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445B043C" w:rsidR="000B3C4D" w:rsidRPr="00897A0C" w:rsidRDefault="00373471" w:rsidP="00A00DE3">
      <w:pPr>
        <w:jc w:val="right"/>
        <w:rPr>
          <w:rFonts w:asciiTheme="minorHAnsi" w:hAnsiTheme="minorHAnsi"/>
          <w:noProof w:val="0"/>
        </w:rPr>
      </w:pPr>
      <w:r w:rsidRPr="00897A0C">
        <w:rPr>
          <w:rFonts w:asciiTheme="minorHAnsi" w:hAnsiTheme="minorHAnsi"/>
        </w:rPr>
        <w:drawing>
          <wp:inline distT="0" distB="0" distL="0" distR="0" wp14:anchorId="0A925555" wp14:editId="2613E9DE">
            <wp:extent cx="5753100" cy="63817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przedstawiająca ciąg logotypów stosowanych w dokumentach związanych Europejskim Funduszem Społecznym, tj. 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0D9DA273" w:rsidR="000B3C4D" w:rsidRPr="00A00DE3" w:rsidRDefault="008850AA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Załącznik nr 14</w:t>
      </w:r>
      <w:r w:rsidR="000E758C">
        <w:rPr>
          <w:rFonts w:asciiTheme="minorHAnsi" w:hAnsiTheme="minorHAnsi"/>
          <w:noProof w:val="0"/>
          <w:sz w:val="24"/>
          <w:szCs w:val="24"/>
        </w:rPr>
        <w:t xml:space="preserve"> do decyzji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  <w:bookmarkStart w:id="0" w:name="_GoBack"/>
      <w:bookmarkEnd w:id="0"/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6C717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6C717D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6C717D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późn.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(t.j.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Dz.U. z 2018 poz. 108 z późn.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>, o którym mowa w art. 2 ust. 1 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>z późn.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treści edukacyjne, które stażysta ma przyswoić podczas trwania stażu oraz cele edukacyjno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>W okresie odbywania stażu stażyście przysługuje stypendium, które miesięcznie wynosi 120% zasiłku, o którym mowa w art. 72 ust. 1 pkt 1 ustawy o promocji 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minimis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>i 108 Traktatu o funkcjonowaniu Unii Europejskiej do pomocy de minimis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wyposażającego/doposażającego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 xml:space="preserve">Podmiot wyposażający/doposażający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p</w:t>
      </w:r>
      <w:r w:rsidR="002375F0">
        <w:t>ó</w:t>
      </w:r>
      <w:r w:rsidR="00884A31" w:rsidRPr="00897A0C">
        <w:t xml:space="preserve">źn.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minimis wynikającymi z rozporządzenia Ministra Infrastruktury i Rozwoju </w:t>
      </w:r>
      <w:r w:rsidR="008017A3" w:rsidRPr="00897A0C">
        <w:t xml:space="preserve">z dnia 2 lipca 2015 r. </w:t>
      </w:r>
      <w:r w:rsidRPr="00897A0C">
        <w:t>w sprawie udzielania pomocy de minimis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późn. zm.</w:t>
      </w:r>
      <w:r w:rsidRPr="00897A0C">
        <w:t xml:space="preserve">) </w:t>
      </w:r>
      <w:r w:rsidR="002F434D" w:rsidRPr="00897A0C">
        <w:t xml:space="preserve">oraz </w:t>
      </w:r>
      <w:r w:rsidRPr="00897A0C">
        <w:t>zgodnie z rozporządzeniem Komisji (UE) nr 1407/2013 z dnia 18 grudnia 2013 r. w sprawie stosowania art. 107 i 108 Traktatu o funkcjonowaniu Unii Europejskiej do pomocy de minimis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minimis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>de minimis</w:t>
      </w:r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późn.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>de minimis</w:t>
      </w:r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>de minimis</w:t>
      </w:r>
      <w:r w:rsidR="008017A3" w:rsidRPr="001157B7">
        <w:t xml:space="preserve"> (Dz.</w:t>
      </w:r>
      <w:r w:rsidR="00F75A10">
        <w:t xml:space="preserve"> </w:t>
      </w:r>
      <w:r w:rsidR="008017A3" w:rsidRPr="001157B7">
        <w:t>Urz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>de minimis</w:t>
      </w:r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>de minimis</w:t>
      </w:r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298"/>
        <w:gridCol w:w="4016"/>
        <w:gridCol w:w="3737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audiofonolodzy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teleankieterzy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Windykatorzy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6C717D">
      <w:rPr>
        <w:rFonts w:ascii="Calibri" w:hAnsi="Calibri"/>
        <w:noProof/>
        <w:sz w:val="22"/>
        <w:szCs w:val="22"/>
      </w:rPr>
      <w:t>21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 w15:restartNumberingAfterBreak="0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58C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C717D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0AA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A8F9CD4"/>
  <w15:docId w15:val="{B4A380D5-7CC1-45DE-AEAB-A0807B0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4EFD-6CB8-40CC-9572-6380AD8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6242</Words>
  <Characters>42161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Kopka-Jędrychowska</cp:lastModifiedBy>
  <cp:revision>4</cp:revision>
  <cp:lastPrinted>2018-04-20T11:39:00Z</cp:lastPrinted>
  <dcterms:created xsi:type="dcterms:W3CDTF">2018-05-02T09:15:00Z</dcterms:created>
  <dcterms:modified xsi:type="dcterms:W3CDTF">2018-05-02T11:42:00Z</dcterms:modified>
</cp:coreProperties>
</file>