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D46443" w:rsidP="003A26BD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567"/>
        <w:jc w:val="center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>
            <wp:extent cx="5760720" cy="661518"/>
            <wp:effectExtent l="0" t="0" r="0" b="5715"/>
            <wp:docPr id="1" name="Obraz 1" descr="RPO+PL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+PL+OPO+EFS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B0" w:rsidRDefault="00E978B0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2E468D" w:rsidP="003A26BD">
      <w:pPr>
        <w:widowControl w:val="0"/>
        <w:suppressAutoHyphens/>
        <w:autoSpaceDE w:val="0"/>
        <w:autoSpaceDN w:val="0"/>
        <w:adjustRightInd w:val="0"/>
        <w:spacing w:after="120" w:line="276" w:lineRule="auto"/>
        <w:ind w:right="-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921A80">
        <w:rPr>
          <w:rFonts w:ascii="Calibri" w:hAnsi="Calibri"/>
        </w:rPr>
        <w:t>zakwalifikowanych do II etapu</w:t>
      </w:r>
      <w:r w:rsidR="009666B4">
        <w:rPr>
          <w:rFonts w:ascii="Calibri" w:hAnsi="Calibri"/>
        </w:rPr>
        <w:t xml:space="preserve"> procedury pozakonkursowej</w:t>
      </w:r>
      <w:r w:rsidR="00921A80">
        <w:rPr>
          <w:rFonts w:ascii="Calibri" w:hAnsi="Calibri"/>
        </w:rPr>
        <w:t>, tj. do oceny merytorycznej w </w:t>
      </w:r>
      <w:bookmarkStart w:id="0" w:name="_GoBack"/>
      <w:bookmarkEnd w:id="0"/>
      <w:r w:rsidR="00921A80">
        <w:rPr>
          <w:rFonts w:ascii="Calibri" w:hAnsi="Calibri"/>
        </w:rPr>
        <w:t xml:space="preserve">ramach </w:t>
      </w:r>
      <w:r w:rsidR="00472EA6">
        <w:rPr>
          <w:rFonts w:ascii="Calibri" w:hAnsi="Calibri" w:cs="Calibri"/>
          <w:bCs/>
        </w:rPr>
        <w:t xml:space="preserve">działania </w:t>
      </w:r>
      <w:r w:rsidR="009666B4" w:rsidRPr="00921A80">
        <w:rPr>
          <w:rFonts w:ascii="Calibri" w:hAnsi="Calibri" w:cs="Calibri"/>
          <w:bCs/>
          <w:i/>
        </w:rPr>
        <w:t>6.1 Infrastruktura drogowa</w:t>
      </w:r>
      <w:r w:rsidR="00034669" w:rsidRPr="00921A80">
        <w:rPr>
          <w:rFonts w:ascii="Calibri" w:hAnsi="Calibri" w:cs="Calibri"/>
          <w:bCs/>
          <w:i/>
        </w:rPr>
        <w:t xml:space="preserve"> </w:t>
      </w:r>
      <w:r w:rsidR="00AC59CF">
        <w:rPr>
          <w:rFonts w:ascii="Calibri" w:hAnsi="Calibri"/>
        </w:rPr>
        <w:t>RPO WO 2014-2020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56"/>
        <w:gridCol w:w="1843"/>
        <w:gridCol w:w="3260"/>
        <w:gridCol w:w="2268"/>
      </w:tblGrid>
      <w:tr w:rsidR="003A26BD" w:rsidRPr="00EA0432" w:rsidTr="003A26BD">
        <w:trPr>
          <w:trHeight w:val="6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BD" w:rsidRPr="00EA0432" w:rsidRDefault="003A26BD" w:rsidP="003A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-108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3A26BD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Nr naboru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BD" w:rsidRPr="00EA0432" w:rsidRDefault="003A26BD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3A26BD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D4644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RPOP.06.01.00-16-0001/18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Poprawa połączenia południowej części województwa opolskiego z autostradą A4. Zadanie 6. „Rozbudowa drogi wojewódzkiej nr 416 w miejscowości Rzepcze od km 9+900 do km 11+450 oraz od km 11+450 do km 12+500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284DF6" w:rsidRDefault="003A26BD" w:rsidP="003A26BD">
            <w:pPr>
              <w:jc w:val="center"/>
            </w:pPr>
            <w:r>
              <w:t>Województwo Opolskie</w:t>
            </w:r>
          </w:p>
        </w:tc>
      </w:tr>
      <w:tr w:rsidR="003A26BD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Pr="00EA0432" w:rsidRDefault="003A26BD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RPOP.06.01.00-16-0002/18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Poprawa dostępności do węzłów autostrady A4 Gogolin i Olszowa. Zadanie 9. Budowa obwodnicy Dobrodzienia w ciągu drogi wojewódzkiej nr 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D" w:rsidRDefault="003A26BD" w:rsidP="003A26BD">
            <w:pPr>
              <w:jc w:val="center"/>
            </w:pPr>
            <w:r>
              <w:t>Województwo Opolskie</w:t>
            </w:r>
          </w:p>
        </w:tc>
      </w:tr>
      <w:tr w:rsidR="00D46443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995442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RPOP.06.01.00-16-0003/18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Rozbudowa ciągu komunikacyjnego na osi północ-południe – droga wojewódzka nr 454 – Rozbudowa drogi wojewódzkiej nr 454 wraz z budową ciągu pieszo-rowerowego w m. Pokój</w:t>
            </w:r>
            <w:r>
              <w:rPr>
                <w:rFonts w:ascii="Calibri" w:hAnsi="Calibri"/>
                <w:color w:val="000000"/>
              </w:rPr>
              <w:t xml:space="preserve"> w km 28+549,25 do km 29+647,38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jc w:val="center"/>
            </w:pPr>
            <w:r>
              <w:t>Województwo Opolskie</w:t>
            </w:r>
          </w:p>
        </w:tc>
      </w:tr>
      <w:tr w:rsidR="00D46443" w:rsidRPr="00EA0432" w:rsidTr="003A26BD">
        <w:trPr>
          <w:trHeight w:val="84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995442" w:rsidP="00034669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RPOP.06.01.00-IZ.00-16-003/18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RPOP.06.01.00-16-0004/18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D46443">
              <w:rPr>
                <w:rFonts w:ascii="Calibri" w:hAnsi="Calibri"/>
                <w:color w:val="000000"/>
              </w:rPr>
              <w:t>Rozbudowa ciągu komunikacyjnego na osi północ – południe – droga wojewódzka nr 454 - Rozbudowa drogi wojewódzkiej nr 454 na odcinku Biestrzykowice – Jastrzębie na odc</w:t>
            </w:r>
            <w:r>
              <w:rPr>
                <w:rFonts w:ascii="Calibri" w:hAnsi="Calibri"/>
                <w:color w:val="000000"/>
              </w:rPr>
              <w:t>. w km od 43+420 – do km 45+800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43" w:rsidRDefault="00D46443" w:rsidP="003A26BD">
            <w:pPr>
              <w:jc w:val="center"/>
            </w:pPr>
            <w:r>
              <w:t>Województwo Opolskie</w:t>
            </w:r>
          </w:p>
        </w:tc>
      </w:tr>
    </w:tbl>
    <w:p w:rsidR="008C0A33" w:rsidRPr="001336E7" w:rsidRDefault="002E468D">
      <w:pPr>
        <w:rPr>
          <w:sz w:val="20"/>
          <w:szCs w:val="20"/>
        </w:rPr>
      </w:pPr>
      <w:r w:rsidRPr="001336E7">
        <w:rPr>
          <w:rFonts w:ascii="Calibri" w:hAnsi="Calibri"/>
          <w:i/>
          <w:sz w:val="20"/>
          <w:szCs w:val="20"/>
        </w:rPr>
        <w:t>Źródło: opracowanie własne.</w:t>
      </w:r>
    </w:p>
    <w:sectPr w:rsidR="008C0A33" w:rsidRPr="001336E7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A4E36"/>
    <w:rsid w:val="000E09B6"/>
    <w:rsid w:val="001336E7"/>
    <w:rsid w:val="001676B7"/>
    <w:rsid w:val="002423D0"/>
    <w:rsid w:val="002E468D"/>
    <w:rsid w:val="003A26BD"/>
    <w:rsid w:val="003E21E6"/>
    <w:rsid w:val="004020AA"/>
    <w:rsid w:val="004516F2"/>
    <w:rsid w:val="00472EA6"/>
    <w:rsid w:val="005D4445"/>
    <w:rsid w:val="00606E98"/>
    <w:rsid w:val="00657B6C"/>
    <w:rsid w:val="007141F0"/>
    <w:rsid w:val="00736852"/>
    <w:rsid w:val="007B3019"/>
    <w:rsid w:val="008C0A33"/>
    <w:rsid w:val="00921A80"/>
    <w:rsid w:val="009520E5"/>
    <w:rsid w:val="009666B4"/>
    <w:rsid w:val="00995442"/>
    <w:rsid w:val="009B31E3"/>
    <w:rsid w:val="00AC59CF"/>
    <w:rsid w:val="00C3657B"/>
    <w:rsid w:val="00D46443"/>
    <w:rsid w:val="00E76EDD"/>
    <w:rsid w:val="00E978B0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9A99.C9F162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14</cp:revision>
  <cp:lastPrinted>2017-07-03T09:12:00Z</cp:lastPrinted>
  <dcterms:created xsi:type="dcterms:W3CDTF">2017-07-03T09:08:00Z</dcterms:created>
  <dcterms:modified xsi:type="dcterms:W3CDTF">2018-05-15T09:02:00Z</dcterms:modified>
</cp:coreProperties>
</file>