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55" w:type="dxa"/>
        <w:tblInd w:w="-885" w:type="dxa"/>
        <w:tblLayout w:type="fixed"/>
        <w:tblLook w:val="04A0" w:firstRow="1" w:lastRow="0" w:firstColumn="1" w:lastColumn="0" w:noHBand="0" w:noVBand="1"/>
      </w:tblPr>
      <w:tblGrid>
        <w:gridCol w:w="566"/>
        <w:gridCol w:w="1843"/>
        <w:gridCol w:w="404"/>
        <w:gridCol w:w="1439"/>
        <w:gridCol w:w="850"/>
        <w:gridCol w:w="709"/>
        <w:gridCol w:w="709"/>
        <w:gridCol w:w="1275"/>
        <w:gridCol w:w="8360"/>
      </w:tblGrid>
      <w:tr w:rsidR="00220E89" w:rsidTr="002E2829">
        <w:trPr>
          <w:trHeight w:val="454"/>
        </w:trPr>
        <w:tc>
          <w:tcPr>
            <w:tcW w:w="2813" w:type="dxa"/>
            <w:gridSpan w:val="3"/>
            <w:tcBorders>
              <w:top w:val="single" w:sz="4" w:space="0" w:color="92D050"/>
              <w:left w:val="single" w:sz="4" w:space="0" w:color="92D050"/>
              <w:bottom w:val="single" w:sz="4" w:space="0" w:color="92D050"/>
              <w:right w:val="nil"/>
            </w:tcBorders>
            <w:shd w:val="clear" w:color="auto" w:fill="DDDDDD"/>
            <w:vAlign w:val="center"/>
            <w:hideMark/>
          </w:tcPr>
          <w:p w:rsidR="00220E89" w:rsidRDefault="00220E89" w:rsidP="002E2829">
            <w:pPr>
              <w:suppressAutoHyphens/>
              <w:ind w:right="34"/>
              <w:jc w:val="both"/>
              <w:rPr>
                <w:rFonts w:cs="Calibri"/>
                <w:b/>
                <w:color w:val="000099"/>
                <w:sz w:val="24"/>
                <w:szCs w:val="24"/>
                <w:lang w:eastAsia="zh-CN"/>
              </w:rPr>
            </w:pPr>
            <w:bookmarkStart w:id="0" w:name="_GoBack" w:colFirst="1" w:colLast="1"/>
            <w:r>
              <w:rPr>
                <w:rFonts w:cs="Calibri"/>
                <w:b/>
                <w:color w:val="000099"/>
              </w:rPr>
              <w:t xml:space="preserve">Oś priorytetowa </w:t>
            </w:r>
          </w:p>
        </w:tc>
        <w:tc>
          <w:tcPr>
            <w:tcW w:w="13342" w:type="dxa"/>
            <w:gridSpan w:val="6"/>
            <w:tcBorders>
              <w:top w:val="single" w:sz="4" w:space="0" w:color="92D050"/>
              <w:left w:val="single" w:sz="4" w:space="0" w:color="92D050"/>
              <w:bottom w:val="single" w:sz="4" w:space="0" w:color="92D050"/>
              <w:right w:val="single" w:sz="4" w:space="0" w:color="92D050"/>
            </w:tcBorders>
            <w:shd w:val="clear" w:color="auto" w:fill="DDDDDD"/>
            <w:vAlign w:val="center"/>
            <w:hideMark/>
          </w:tcPr>
          <w:p w:rsidR="00220E89" w:rsidRPr="00FD6078" w:rsidRDefault="00220E89" w:rsidP="002E2829">
            <w:pPr>
              <w:suppressAutoHyphens/>
              <w:ind w:right="1111"/>
              <w:jc w:val="both"/>
              <w:rPr>
                <w:rFonts w:cs="Calibri"/>
                <w:b/>
                <w:color w:val="0000CC"/>
                <w:lang w:eastAsia="zh-CN"/>
              </w:rPr>
            </w:pPr>
            <w:r w:rsidRPr="00FD6078">
              <w:rPr>
                <w:rFonts w:cs="Calibri"/>
                <w:b/>
                <w:color w:val="0000CC"/>
              </w:rPr>
              <w:t xml:space="preserve">I INNOWACJE W GOSPODARCE </w:t>
            </w:r>
          </w:p>
        </w:tc>
      </w:tr>
      <w:tr w:rsidR="00220E89" w:rsidTr="002E2829">
        <w:trPr>
          <w:trHeight w:val="454"/>
        </w:trPr>
        <w:tc>
          <w:tcPr>
            <w:tcW w:w="2813"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Default="00220E89" w:rsidP="002E2829">
            <w:pPr>
              <w:suppressAutoHyphens/>
              <w:jc w:val="both"/>
              <w:rPr>
                <w:rFonts w:cs="Calibri"/>
                <w:b/>
                <w:color w:val="000099"/>
                <w:sz w:val="24"/>
                <w:szCs w:val="24"/>
                <w:lang w:eastAsia="zh-CN"/>
              </w:rPr>
            </w:pPr>
            <w:r>
              <w:rPr>
                <w:rFonts w:cs="Calibri"/>
                <w:b/>
                <w:color w:val="000099"/>
              </w:rPr>
              <w:t>Działanie</w:t>
            </w:r>
          </w:p>
        </w:tc>
        <w:tc>
          <w:tcPr>
            <w:tcW w:w="13342"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FD6078" w:rsidRDefault="00220E89" w:rsidP="002E2829">
            <w:pPr>
              <w:suppressAutoHyphens/>
              <w:jc w:val="both"/>
              <w:rPr>
                <w:b/>
                <w:color w:val="0000CC"/>
                <w:sz w:val="24"/>
                <w:szCs w:val="24"/>
                <w:lang w:eastAsia="zh-CN"/>
              </w:rPr>
            </w:pPr>
            <w:r w:rsidRPr="00FD6078">
              <w:rPr>
                <w:rFonts w:cs="Calibri"/>
                <w:b/>
                <w:color w:val="0000CC"/>
              </w:rPr>
              <w:t>1.1 Innowacje w przedsiębiorstwach</w:t>
            </w:r>
            <w:r w:rsidRPr="00FD6078">
              <w:rPr>
                <w:b/>
                <w:color w:val="0000CC"/>
              </w:rPr>
              <w:t xml:space="preserve"> </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CCFF66"/>
            <w:vAlign w:val="center"/>
            <w:hideMark/>
          </w:tcPr>
          <w:p w:rsidR="00220E89" w:rsidRPr="00FD6078" w:rsidRDefault="00220E89" w:rsidP="002E2829">
            <w:pPr>
              <w:suppressAutoHyphens/>
              <w:autoSpaceDE w:val="0"/>
              <w:rPr>
                <w:b/>
                <w:lang w:eastAsia="zh-CN"/>
              </w:rPr>
            </w:pPr>
            <w:r w:rsidRPr="00FD6078">
              <w:rPr>
                <w:b/>
                <w:color w:val="0000CC"/>
              </w:rPr>
              <w:t>Dotacje</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1944"/>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color w:val="FF0000"/>
                <w:sz w:val="24"/>
                <w:szCs w:val="24"/>
                <w:lang w:eastAsia="zh-CN"/>
              </w:rPr>
            </w:pPr>
            <w:r>
              <w:rPr>
                <w:rFonts w:cs="Calibri"/>
              </w:rPr>
              <w:t>1.</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snapToGrid w:val="0"/>
              <w:rPr>
                <w:rFonts w:cs="Calibri"/>
                <w:lang w:eastAsia="zh-CN"/>
              </w:rPr>
            </w:pPr>
            <w:r>
              <w:rPr>
                <w:rFonts w:cs="Calibri"/>
              </w:rPr>
              <w:t>Projekt spełnia kryteria inwestycji początkowej.</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tabs>
                <w:tab w:val="left" w:pos="3577"/>
              </w:tabs>
              <w:suppressAutoHyphens/>
              <w:autoSpaceDE w:val="0"/>
              <w:snapToGrid w:val="0"/>
              <w:jc w:val="both"/>
              <w:rPr>
                <w:rFonts w:cs="Calibri"/>
              </w:rPr>
            </w:pPr>
            <w:r>
              <w:rPr>
                <w:rFonts w:cs="Calibri"/>
              </w:rPr>
              <w:t>Zgodnie z zapisami Rozporządzenia Ministra Infrastruktury i Rozwoju z dnia 3 września 2015 r. w sprawie udzielania regionalnej pomocy inwestycyjnej w ramach regionalnych programów operacyjnych na lata 2014-2020.</w:t>
            </w:r>
          </w:p>
          <w:p w:rsidR="00220E89" w:rsidRPr="009E5C32" w:rsidRDefault="00220E89" w:rsidP="002E2829">
            <w:pPr>
              <w:tabs>
                <w:tab w:val="left" w:pos="3577"/>
              </w:tabs>
              <w:suppressAutoHyphens/>
              <w:autoSpaceDE w:val="0"/>
              <w:snapToGrid w:val="0"/>
              <w:jc w:val="both"/>
              <w:rPr>
                <w:rFonts w:cs="Calibri"/>
                <w:lang w:eastAsia="zh-CN"/>
              </w:rPr>
            </w:pPr>
            <w:r w:rsidRPr="009E5C32">
              <w:rPr>
                <w:rFonts w:cs="Calibri"/>
                <w:lang w:eastAsia="zh-CN"/>
              </w:rPr>
              <w:t>Kryterium dotyczy jedynie projektów objętych Regionalną Pomocą Inwestycyjną.</w:t>
            </w:r>
          </w:p>
        </w:tc>
      </w:tr>
      <w:tr w:rsidR="00220E89" w:rsidTr="002E2829">
        <w:trPr>
          <w:trHeight w:val="3514"/>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color w:val="FF0000"/>
                <w:sz w:val="24"/>
                <w:szCs w:val="24"/>
                <w:lang w:eastAsia="zh-CN"/>
              </w:rPr>
            </w:pPr>
            <w:r>
              <w:rPr>
                <w:rFonts w:cs="Calibri"/>
              </w:rPr>
              <w:t>2.</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snapToGrid w:val="0"/>
              <w:rPr>
                <w:rFonts w:cs="Calibri"/>
                <w:lang w:eastAsia="zh-CN"/>
              </w:rPr>
            </w:pPr>
            <w:r>
              <w:rPr>
                <w:rFonts w:cs="Calibri"/>
              </w:rPr>
              <w:t>Projekt dotyczy wsparcia w obszarze Regionalnych Specjalizacji Inteligentnych.</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uppressAutoHyphens/>
              <w:autoSpaceDE w:val="0"/>
              <w:snapToGrid w:val="0"/>
              <w:ind w:right="33"/>
              <w:jc w:val="both"/>
              <w:rPr>
                <w:rFonts w:cs="Calibri"/>
                <w:sz w:val="24"/>
                <w:szCs w:val="24"/>
                <w:lang w:eastAsia="zh-CN"/>
              </w:rPr>
            </w:pPr>
            <w:r>
              <w:rPr>
                <w:rFonts w:cs="Calibri"/>
              </w:rPr>
              <w:t xml:space="preserve">Weryfikacji podlega, czy rozwiązanie będące przedmiotem projektu wpisuje się w zapisy dokumentu Regionalna Strategia Innowacji Województwa Opolskiego do roku 2020 </w:t>
            </w:r>
            <w:r>
              <w:rPr>
                <w:rFonts w:cs="Calibri"/>
              </w:rPr>
              <w:br/>
              <w:t xml:space="preserve">w odniesieniu do zidentyfikowanych specjalizacji inteligentnych w województwie opolskim. Dokumentem pomocnym przy weryfikacji niniejszego kryterium jest opracowanie  „Specjalizacje inteligentne województwa opolskiego z wyszczególnieniem”. </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lastRenderedPageBreak/>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7048"/>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3.</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cs="Calibri"/>
              </w:rPr>
              <w:t>W przypadku dużych przedsiębiorstw Wnioskodawca zapewnia rozpowszechnianie wyników badań i rozwoju w gospodarce regionalnej</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tcPr>
          <w:p w:rsidR="00220E89" w:rsidRDefault="00220E89" w:rsidP="002E2829">
            <w:pPr>
              <w:jc w:val="center"/>
              <w:rPr>
                <w:rFonts w:cs="Calibri"/>
                <w:lang w:eastAsia="zh-CN"/>
              </w:rPr>
            </w:pPr>
          </w:p>
          <w:p w:rsidR="00220E89" w:rsidRDefault="00220E89" w:rsidP="002E2829">
            <w:pPr>
              <w:jc w:val="center"/>
              <w:rPr>
                <w:rFonts w:cs="Calibri"/>
              </w:rPr>
            </w:pPr>
            <w:r>
              <w:rPr>
                <w:rFonts w:cs="Calibri"/>
              </w:rPr>
              <w:t>Bezwzględny</w:t>
            </w:r>
          </w:p>
          <w:p w:rsidR="00220E89" w:rsidRDefault="00220E89" w:rsidP="002E2829">
            <w:pPr>
              <w:suppressAutoHyphens/>
              <w:jc w:val="center"/>
              <w:rPr>
                <w:rFonts w:cs="Calibri"/>
                <w:lang w:eastAsia="zh-CN"/>
              </w:rPr>
            </w:pP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jc w:val="both"/>
              <w:rPr>
                <w:rFonts w:ascii="Calibri" w:hAnsi="Calibri"/>
                <w:color w:val="auto"/>
                <w:sz w:val="22"/>
                <w:szCs w:val="22"/>
                <w:lang w:eastAsia="en-US"/>
              </w:rPr>
            </w:pPr>
            <w:r>
              <w:rPr>
                <w:rFonts w:ascii="Calibri" w:hAnsi="Calibri"/>
                <w:bCs/>
                <w:color w:val="auto"/>
                <w:sz w:val="22"/>
                <w:szCs w:val="22"/>
              </w:rPr>
              <w:t>Za zapewnienie przez Wnioskodawcę rozpowszechnienia wyników prac B+R w gospodarce regionalnej uznaje się sytuację gdy wyniki prac:</w:t>
            </w:r>
            <w:r>
              <w:rPr>
                <w:rFonts w:ascii="Calibri" w:hAnsi="Calibri"/>
                <w:color w:val="auto"/>
                <w:sz w:val="22"/>
                <w:szCs w:val="22"/>
              </w:rPr>
              <w:t xml:space="preserve"> </w:t>
            </w:r>
          </w:p>
          <w:p w:rsidR="00220E89" w:rsidRDefault="00220E89" w:rsidP="002E2829">
            <w:pPr>
              <w:pStyle w:val="Default"/>
              <w:jc w:val="both"/>
              <w:rPr>
                <w:rFonts w:ascii="Calibri" w:hAnsi="Calibri"/>
                <w:color w:val="auto"/>
                <w:sz w:val="22"/>
                <w:szCs w:val="22"/>
              </w:rPr>
            </w:pPr>
          </w:p>
          <w:p w:rsidR="00220E89" w:rsidRDefault="00220E89" w:rsidP="002E2829">
            <w:pPr>
              <w:pStyle w:val="Default"/>
              <w:jc w:val="both"/>
              <w:rPr>
                <w:rFonts w:ascii="Calibri" w:hAnsi="Calibri"/>
                <w:color w:val="auto"/>
                <w:sz w:val="22"/>
                <w:szCs w:val="22"/>
              </w:rPr>
            </w:pPr>
            <w:r>
              <w:rPr>
                <w:rFonts w:ascii="Calibri" w:hAnsi="Calibri"/>
                <w:color w:val="auto"/>
                <w:sz w:val="22"/>
                <w:szCs w:val="22"/>
              </w:rPr>
              <w:t xml:space="preserve">- zostaną zaprezentowane na co najmniej 3 konferencjach naukowych i technicznych, </w:t>
            </w:r>
            <w:r>
              <w:rPr>
                <w:rFonts w:ascii="Calibri" w:hAnsi="Calibri"/>
                <w:color w:val="auto"/>
                <w:sz w:val="22"/>
                <w:szCs w:val="22"/>
              </w:rPr>
              <w:br/>
              <w:t>w tym co najmniej 1 o randze ogólnokrajowej lub;</w:t>
            </w:r>
          </w:p>
          <w:p w:rsidR="00220E89" w:rsidRDefault="00220E89" w:rsidP="002E2829">
            <w:pPr>
              <w:pStyle w:val="Default"/>
              <w:jc w:val="both"/>
              <w:rPr>
                <w:rFonts w:ascii="Calibri" w:hAnsi="Calibri"/>
                <w:color w:val="auto"/>
                <w:sz w:val="22"/>
                <w:szCs w:val="22"/>
              </w:rPr>
            </w:pPr>
            <w:r>
              <w:rPr>
                <w:rFonts w:ascii="Calibri" w:hAnsi="Calibri"/>
                <w:color w:val="auto"/>
                <w:sz w:val="22"/>
                <w:szCs w:val="22"/>
              </w:rPr>
              <w:t>- zostaną opublikowane w co najmniej 2 czasopismach naukowych lub technicznych zawartych w Wykazie czasopism naukowych i recenzowanych materiałach z konferencji międzynarodowych opracowanym przez Ministerstwo Nauki i Szkolnictwa Wyższego (wykaz  został zamieszczony na stronie internetowej IP) lub ;</w:t>
            </w:r>
          </w:p>
          <w:p w:rsidR="00220E89" w:rsidRDefault="00220E89" w:rsidP="002E2829">
            <w:pPr>
              <w:pStyle w:val="Default"/>
              <w:jc w:val="both"/>
              <w:rPr>
                <w:rFonts w:ascii="Calibri" w:hAnsi="Calibri"/>
                <w:color w:val="auto"/>
                <w:sz w:val="22"/>
                <w:szCs w:val="22"/>
              </w:rPr>
            </w:pPr>
            <w:r>
              <w:rPr>
                <w:rFonts w:ascii="Calibri" w:hAnsi="Calibri"/>
                <w:color w:val="auto"/>
                <w:sz w:val="22"/>
                <w:szCs w:val="22"/>
              </w:rPr>
              <w:t>- zostaną udostępnione w powszechnie dostępnych bazach danych zapewniających swobodny dostęp do uzyskanych wyników badań (surowych danych badawczych), lub;</w:t>
            </w:r>
          </w:p>
          <w:p w:rsidR="00220E89" w:rsidRDefault="00220E89" w:rsidP="002E2829">
            <w:pPr>
              <w:pStyle w:val="Default"/>
              <w:jc w:val="both"/>
              <w:rPr>
                <w:rFonts w:ascii="Calibri" w:hAnsi="Calibri"/>
                <w:color w:val="auto"/>
                <w:sz w:val="22"/>
                <w:szCs w:val="22"/>
              </w:rPr>
            </w:pPr>
            <w:r>
              <w:rPr>
                <w:rFonts w:ascii="Calibri" w:hAnsi="Calibri"/>
                <w:color w:val="auto"/>
                <w:sz w:val="22"/>
                <w:szCs w:val="22"/>
              </w:rPr>
              <w:t xml:space="preserve">- zostaną w całości rozpowszechnione za pośrednictwem oprogramowania bezpłatnego lub oprogramowania z licencją otwartego dostępu. </w:t>
            </w:r>
          </w:p>
          <w:p w:rsidR="00220E89" w:rsidRDefault="00220E89" w:rsidP="002E2829">
            <w:pPr>
              <w:pStyle w:val="Default"/>
              <w:jc w:val="both"/>
              <w:rPr>
                <w:rFonts w:ascii="Calibri" w:hAnsi="Calibri"/>
                <w:color w:val="auto"/>
                <w:sz w:val="22"/>
                <w:szCs w:val="22"/>
              </w:rPr>
            </w:pPr>
            <w:r>
              <w:rPr>
                <w:rFonts w:ascii="Calibri" w:hAnsi="Calibri"/>
                <w:color w:val="auto"/>
                <w:sz w:val="22"/>
                <w:szCs w:val="22"/>
              </w:rPr>
              <w:t xml:space="preserve">Przeprowadzenie ww. działań upowszechniających będzie przedmiotem monitorowania lub kontroli przedsięwzięcia prowadzonej w ramach kontroli trwałości przez Instytucję Pośredniczącą. </w:t>
            </w:r>
          </w:p>
          <w:p w:rsidR="00220E89" w:rsidRDefault="00220E89" w:rsidP="002E2829">
            <w:pPr>
              <w:suppressAutoHyphens/>
              <w:autoSpaceDE w:val="0"/>
              <w:snapToGrid w:val="0"/>
              <w:ind w:right="1303"/>
              <w:jc w:val="both"/>
              <w:rPr>
                <w:rFonts w:cs="Calibri"/>
                <w:sz w:val="24"/>
                <w:szCs w:val="24"/>
                <w:lang w:eastAsia="zh-CN"/>
              </w:rPr>
            </w:pPr>
            <w:r>
              <w:rPr>
                <w:rFonts w:cs="Calibri"/>
              </w:rPr>
              <w:t xml:space="preserve">Rozpowszechnianie wyników prac B+R w gospodarce regionalnej musi nastąpić w okresie trwałości projektu. </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rPr>
          <w:trHeight w:val="57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rPr>
          <w:trHeight w:val="315"/>
        </w:trPr>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lastRenderedPageBreak/>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7050"/>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4.</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cs="Calibri"/>
              </w:rPr>
              <w:t xml:space="preserve">Wnioskodawca posiada plany dotyczące prac B+R </w:t>
            </w:r>
            <w:r>
              <w:rPr>
                <w:rFonts w:cs="Calibri"/>
              </w:rPr>
              <w:br/>
              <w:t>w przedsiębiorstwie</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color w:val="000000"/>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autoSpaceDE w:val="0"/>
              <w:snapToGrid w:val="0"/>
              <w:spacing w:before="120" w:after="120"/>
              <w:jc w:val="both"/>
              <w:rPr>
                <w:rFonts w:cs="Calibri"/>
                <w:lang w:eastAsia="zh-CN"/>
              </w:rPr>
            </w:pPr>
            <w:r>
              <w:rPr>
                <w:rFonts w:cs="Calibri"/>
              </w:rPr>
              <w:t xml:space="preserve">Zgodnie z zapisami Regionalnego Programu Operacyjnego Województwa Opolskiego </w:t>
            </w:r>
            <w:r>
              <w:rPr>
                <w:rFonts w:cs="Calibri"/>
              </w:rPr>
              <w:br/>
              <w:t>na lata 2014 – 2020.</w:t>
            </w:r>
          </w:p>
          <w:p w:rsidR="00220E89" w:rsidRDefault="00220E89" w:rsidP="002E2829">
            <w:pPr>
              <w:pStyle w:val="NormalnyWeb"/>
              <w:jc w:val="both"/>
              <w:rPr>
                <w:rFonts w:ascii="Calibri" w:hAnsi="Calibri"/>
                <w:sz w:val="22"/>
                <w:szCs w:val="22"/>
              </w:rPr>
            </w:pPr>
            <w:r>
              <w:rPr>
                <w:rFonts w:ascii="Calibri" w:hAnsi="Calibri" w:cs="Calibri"/>
                <w:sz w:val="22"/>
                <w:szCs w:val="22"/>
              </w:rPr>
              <w:t>Plan dotyczący prac B+R w przedsiębiorstwie powinien zawierać:</w:t>
            </w:r>
            <w:r>
              <w:rPr>
                <w:rFonts w:ascii="Calibri" w:hAnsi="Calibri"/>
                <w:sz w:val="22"/>
                <w:szCs w:val="22"/>
              </w:rPr>
              <w:t xml:space="preserve"> </w:t>
            </w:r>
          </w:p>
          <w:p w:rsidR="00220E89" w:rsidRDefault="00220E89" w:rsidP="002E2829">
            <w:pPr>
              <w:pStyle w:val="NormalnyWeb"/>
              <w:jc w:val="both"/>
              <w:rPr>
                <w:rFonts w:ascii="Calibri" w:hAnsi="Calibri"/>
                <w:sz w:val="22"/>
                <w:szCs w:val="22"/>
              </w:rPr>
            </w:pPr>
            <w:r>
              <w:rPr>
                <w:rFonts w:ascii="Calibri" w:hAnsi="Calibri"/>
                <w:sz w:val="22"/>
                <w:szCs w:val="22"/>
              </w:rPr>
              <w:t>- cele prac B+R (końcowe i pośrednie) oraz pożądane stany rzeczy do których przedsiębiorstwo zmierza;</w:t>
            </w:r>
          </w:p>
          <w:p w:rsidR="00220E89" w:rsidRDefault="00220E89" w:rsidP="002E2829">
            <w:pPr>
              <w:pStyle w:val="NormalnyWeb"/>
              <w:jc w:val="both"/>
              <w:rPr>
                <w:rFonts w:ascii="Calibri" w:hAnsi="Calibri"/>
                <w:sz w:val="22"/>
                <w:szCs w:val="22"/>
              </w:rPr>
            </w:pPr>
            <w:r>
              <w:rPr>
                <w:rFonts w:ascii="Calibri" w:hAnsi="Calibri"/>
                <w:sz w:val="22"/>
                <w:szCs w:val="22"/>
              </w:rPr>
              <w:t>- metody realizacji tych celów;</w:t>
            </w:r>
          </w:p>
          <w:p w:rsidR="00220E89" w:rsidRDefault="00220E89" w:rsidP="002E2829">
            <w:pPr>
              <w:pStyle w:val="NormalnyWeb"/>
              <w:jc w:val="both"/>
              <w:rPr>
                <w:rFonts w:ascii="Calibri" w:hAnsi="Calibri"/>
                <w:sz w:val="22"/>
                <w:szCs w:val="22"/>
              </w:rPr>
            </w:pPr>
            <w:r>
              <w:rPr>
                <w:rFonts w:ascii="Calibri" w:hAnsi="Calibri"/>
                <w:sz w:val="22"/>
                <w:szCs w:val="22"/>
              </w:rPr>
              <w:t xml:space="preserve">- niezbędne zasoby (osobowe, rzeczowe, finansowe, informacyjne), a także sposoby ich pozyskania, działania (operacje, czynności); </w:t>
            </w:r>
          </w:p>
          <w:p w:rsidR="00220E89" w:rsidRDefault="00220E89" w:rsidP="002E2829">
            <w:pPr>
              <w:pStyle w:val="NormalnyWeb"/>
              <w:jc w:val="both"/>
              <w:rPr>
                <w:rFonts w:ascii="Calibri" w:hAnsi="Calibri"/>
                <w:sz w:val="22"/>
                <w:szCs w:val="22"/>
              </w:rPr>
            </w:pPr>
            <w:r>
              <w:rPr>
                <w:rFonts w:ascii="Calibri" w:hAnsi="Calibri"/>
                <w:sz w:val="22"/>
                <w:szCs w:val="22"/>
              </w:rPr>
              <w:t>- czas i miejsce ich wykonywania;</w:t>
            </w:r>
          </w:p>
          <w:p w:rsidR="00220E89" w:rsidRDefault="00220E89" w:rsidP="002E2829">
            <w:pPr>
              <w:pStyle w:val="NormalnyWeb"/>
              <w:jc w:val="both"/>
              <w:rPr>
                <w:rFonts w:ascii="Calibri" w:hAnsi="Calibri"/>
                <w:color w:val="000000"/>
                <w:sz w:val="22"/>
                <w:szCs w:val="22"/>
              </w:rPr>
            </w:pPr>
            <w:r>
              <w:rPr>
                <w:rFonts w:ascii="Calibri" w:hAnsi="Calibri"/>
                <w:sz w:val="22"/>
                <w:szCs w:val="22"/>
              </w:rPr>
              <w:t>- opis pr</w:t>
            </w:r>
            <w:r>
              <w:rPr>
                <w:rFonts w:ascii="Calibri" w:hAnsi="Calibri"/>
                <w:color w:val="000000"/>
                <w:sz w:val="22"/>
                <w:szCs w:val="22"/>
              </w:rPr>
              <w:t>ac B+R  realizowanych w ramach przedsięwzięcia;</w:t>
            </w:r>
          </w:p>
          <w:p w:rsidR="00220E89" w:rsidRDefault="00220E89" w:rsidP="002E2829">
            <w:pPr>
              <w:pStyle w:val="NormalnyWeb"/>
              <w:jc w:val="both"/>
              <w:rPr>
                <w:rFonts w:ascii="Calibri" w:hAnsi="Calibri"/>
                <w:color w:val="000000"/>
                <w:sz w:val="22"/>
                <w:szCs w:val="22"/>
              </w:rPr>
            </w:pPr>
            <w:r>
              <w:rPr>
                <w:rFonts w:ascii="Calibri" w:hAnsi="Calibri"/>
                <w:color w:val="000000"/>
                <w:sz w:val="22"/>
                <w:szCs w:val="22"/>
              </w:rPr>
              <w:t>- uzasadnienie zgodności z zapisami Regionalnej Strategii Innowacji w zakresie Inteligentnych Specjalizacji Regionalnych;</w:t>
            </w:r>
          </w:p>
          <w:p w:rsidR="00220E89" w:rsidRDefault="00220E89" w:rsidP="002E2829">
            <w:pPr>
              <w:pStyle w:val="NormalnyWeb"/>
              <w:jc w:val="both"/>
              <w:rPr>
                <w:rFonts w:ascii="Calibri" w:hAnsi="Calibri"/>
                <w:color w:val="000000"/>
                <w:sz w:val="22"/>
                <w:szCs w:val="22"/>
              </w:rPr>
            </w:pPr>
            <w:r>
              <w:rPr>
                <w:rFonts w:ascii="Calibri" w:hAnsi="Calibri"/>
                <w:color w:val="000000"/>
                <w:sz w:val="22"/>
                <w:szCs w:val="22"/>
              </w:rPr>
              <w:t>- uzasadnienie potrzeb realizacji projektu.</w:t>
            </w:r>
          </w:p>
          <w:p w:rsidR="00220E89" w:rsidRDefault="00220E89" w:rsidP="002E2829">
            <w:pPr>
              <w:suppressAutoHyphens/>
              <w:autoSpaceDE w:val="0"/>
              <w:snapToGrid w:val="0"/>
              <w:ind w:right="1303"/>
              <w:jc w:val="both"/>
              <w:rPr>
                <w:rFonts w:cs="Calibri"/>
                <w:sz w:val="24"/>
                <w:szCs w:val="24"/>
                <w:lang w:eastAsia="zh-CN"/>
              </w:rPr>
            </w:pPr>
            <w:r w:rsidRPr="00981E0E">
              <w:rPr>
                <w:rFonts w:cs="Calibri"/>
                <w:sz w:val="24"/>
                <w:szCs w:val="24"/>
                <w:lang w:eastAsia="zh-CN"/>
              </w:rPr>
              <w:t>Należy co najmniej szczegółowo opisać powyższe w ramach odpowiednich sekcji Biznesplanu</w:t>
            </w:r>
            <w:r w:rsidRPr="001E0423">
              <w:rPr>
                <w:rFonts w:cs="Calibri"/>
                <w:sz w:val="20"/>
                <w:szCs w:val="20"/>
                <w:lang w:eastAsia="zh-CN"/>
              </w:rPr>
              <w:t>.</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7064"/>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lastRenderedPageBreak/>
              <w:t>5.</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eastAsia="Calibri" w:cs="Calibri"/>
              </w:rPr>
              <w:t xml:space="preserve">Zaplanowane prace B+R są adekwatne </w:t>
            </w:r>
            <w:r>
              <w:rPr>
                <w:rFonts w:eastAsia="Calibri" w:cs="Calibri"/>
              </w:rPr>
              <w:br/>
              <w:t>i niezbędne do osiągnięcia celu projektu, a ryzyka  z nim związane zostały zdefiniowane</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rPr>
              <w:t xml:space="preserve">Wniosek wraz </w:t>
            </w:r>
            <w:r>
              <w:rPr>
                <w:rFonts w:cs="Calibri"/>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spacing w:after="120"/>
              <w:jc w:val="both"/>
              <w:rPr>
                <w:rFonts w:ascii="Calibri" w:hAnsi="Calibri"/>
                <w:sz w:val="22"/>
                <w:szCs w:val="22"/>
                <w:lang w:eastAsia="en-US"/>
              </w:rPr>
            </w:pPr>
            <w:r>
              <w:rPr>
                <w:rFonts w:ascii="Calibri" w:hAnsi="Calibri"/>
                <w:sz w:val="22"/>
                <w:szCs w:val="22"/>
              </w:rPr>
              <w:t xml:space="preserve">W ramach kryterium ocenie podlega, czy: </w:t>
            </w:r>
          </w:p>
          <w:p w:rsidR="00220E89" w:rsidRDefault="00220E89" w:rsidP="002E2829">
            <w:pPr>
              <w:pStyle w:val="Default"/>
              <w:jc w:val="both"/>
              <w:rPr>
                <w:rFonts w:ascii="Calibri" w:hAnsi="Calibri"/>
                <w:sz w:val="22"/>
                <w:szCs w:val="22"/>
              </w:rPr>
            </w:pPr>
            <w:r>
              <w:rPr>
                <w:rFonts w:ascii="Calibri" w:hAnsi="Calibri"/>
                <w:sz w:val="22"/>
                <w:szCs w:val="22"/>
              </w:rPr>
              <w:t xml:space="preserve">- w kontekście wskazanej potrzeby społecznej/gospodarczej/rynkowej problem technologiczny został poprawnie zidentyfikowany w odniesieniu do celu i przedmiotu projektu;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wskazany problem technologiczny jest precyzyjnie określony;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zaplanowane prace B+R są niezbędne do osiągnięcia celu projektu/rozwiązania problemu technologicznego;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w kontekście wskazanego celu projektu/problemu technologicznego zaplanowane prace B+R są adekwatne;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planowane prace B+R zostały podzielone na jasno sprecyzowane i układające się </w:t>
            </w:r>
            <w:r>
              <w:rPr>
                <w:rFonts w:ascii="Calibri" w:hAnsi="Calibri"/>
                <w:sz w:val="22"/>
                <w:szCs w:val="22"/>
              </w:rPr>
              <w:br/>
              <w:t xml:space="preserve">w logiczną całość -etapy;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precyzyjnie określono efekt końcowy/kamień milowy każdego z etapów oraz wpływ braku jego osiągnięcia na zasadność kontynuacji projektu;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zakładane rezultaty prac B+R są możliwe do osiągnięcia w kontekście zakładanego harmonogramu  i budżetu; </w:t>
            </w:r>
          </w:p>
          <w:p w:rsidR="00220E89" w:rsidRDefault="00220E89" w:rsidP="002E2829">
            <w:pPr>
              <w:pStyle w:val="Default"/>
              <w:ind w:left="-42"/>
              <w:jc w:val="both"/>
              <w:rPr>
                <w:rFonts w:ascii="Calibri" w:hAnsi="Calibri"/>
                <w:sz w:val="22"/>
                <w:szCs w:val="22"/>
              </w:rPr>
            </w:pPr>
            <w:r>
              <w:rPr>
                <w:rFonts w:ascii="Calibri" w:hAnsi="Calibri"/>
                <w:sz w:val="22"/>
                <w:szCs w:val="22"/>
              </w:rPr>
              <w:t xml:space="preserve">- zidentyfikowano i precyzyjnie opisano ewentualne ryzyka związane z pracami B+R; </w:t>
            </w:r>
          </w:p>
          <w:p w:rsidR="00220E89" w:rsidRDefault="00220E89" w:rsidP="002E2829">
            <w:pPr>
              <w:pStyle w:val="Default"/>
              <w:jc w:val="both"/>
              <w:rPr>
                <w:rFonts w:ascii="Calibri" w:hAnsi="Calibri"/>
                <w:sz w:val="22"/>
                <w:szCs w:val="22"/>
              </w:rPr>
            </w:pPr>
            <w:r>
              <w:rPr>
                <w:rFonts w:ascii="Calibri" w:hAnsi="Calibri"/>
                <w:sz w:val="22"/>
                <w:szCs w:val="22"/>
              </w:rPr>
              <w:t xml:space="preserve">- uwzględniono (jeśli dotyczy) inne niż technologiczne ewentualne ryzyka/ zagrożenia/wymogi prawno-administracyjne. </w:t>
            </w:r>
          </w:p>
          <w:p w:rsidR="00220E89" w:rsidRDefault="00220E89" w:rsidP="002E2829">
            <w:pPr>
              <w:suppressAutoHyphens/>
              <w:autoSpaceDE w:val="0"/>
              <w:snapToGrid w:val="0"/>
              <w:ind w:right="1303"/>
              <w:jc w:val="both"/>
              <w:rPr>
                <w:rFonts w:cs="Calibri"/>
                <w:sz w:val="24"/>
                <w:szCs w:val="24"/>
                <w:lang w:eastAsia="zh-CN"/>
              </w:rPr>
            </w:pPr>
            <w:r>
              <w:t>Kryterium uznaje się za spełnione w sytuacji, gdy zostały spełnione wszystkie ww. warunki.</w:t>
            </w:r>
          </w:p>
        </w:tc>
      </w:tr>
      <w:tr w:rsidR="00220E89" w:rsidTr="002E2829">
        <w:trPr>
          <w:trHeight w:val="396"/>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rPr>
          <w:trHeight w:val="558"/>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rPr>
          <w:trHeight w:val="212"/>
        </w:trPr>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1672"/>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lastRenderedPageBreak/>
              <w:t>6.</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Potencjał Wnioskodawcy</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jc w:val="both"/>
              <w:rPr>
                <w:rFonts w:ascii="Calibri" w:hAnsi="Calibri"/>
                <w:sz w:val="22"/>
                <w:szCs w:val="22"/>
              </w:rPr>
            </w:pPr>
            <w:r>
              <w:rPr>
                <w:rFonts w:ascii="Calibri" w:hAnsi="Calibri"/>
                <w:sz w:val="22"/>
                <w:szCs w:val="22"/>
              </w:rPr>
              <w:t xml:space="preserve">W ramach kryterium ocenie podlega, czy: </w:t>
            </w:r>
          </w:p>
          <w:p w:rsidR="00220E89" w:rsidRDefault="00220E89" w:rsidP="002E2829">
            <w:pPr>
              <w:pStyle w:val="Default"/>
              <w:jc w:val="both"/>
              <w:rPr>
                <w:rFonts w:ascii="Calibri" w:hAnsi="Calibri"/>
                <w:sz w:val="22"/>
                <w:szCs w:val="22"/>
                <w:lang w:eastAsia="en-US"/>
              </w:rPr>
            </w:pPr>
          </w:p>
          <w:p w:rsidR="00220E89" w:rsidRDefault="00220E89" w:rsidP="00220E89">
            <w:pPr>
              <w:pStyle w:val="Default"/>
              <w:numPr>
                <w:ilvl w:val="0"/>
                <w:numId w:val="1"/>
              </w:numPr>
              <w:ind w:left="318"/>
              <w:jc w:val="both"/>
              <w:rPr>
                <w:rFonts w:ascii="Calibri" w:hAnsi="Calibri"/>
                <w:sz w:val="22"/>
                <w:szCs w:val="22"/>
              </w:rPr>
            </w:pPr>
            <w:r>
              <w:rPr>
                <w:rFonts w:ascii="Calibri" w:hAnsi="Calibri"/>
                <w:sz w:val="22"/>
                <w:szCs w:val="22"/>
              </w:rPr>
              <w:t xml:space="preserve">kluczowy personel zaangażowany w realizację projektu posiada adekwatne do zakresu </w:t>
            </w:r>
            <w:r>
              <w:rPr>
                <w:rFonts w:ascii="Calibri" w:hAnsi="Calibri"/>
                <w:sz w:val="22"/>
                <w:szCs w:val="22"/>
              </w:rPr>
              <w:br/>
              <w:t xml:space="preserve">i rodzaju tych prac doświadczenie, w tym w realizacji projektów obejmujących prace B+R nad innowacyjnymi rozwiązaniami, których efektem były wdrożenia wyników prac B+R do działalności gospodarczej, uzyskane patenty czy prawa ochronne na wzory użytkowe lub inne zastosowania wyników prac B+R; </w:t>
            </w:r>
          </w:p>
          <w:p w:rsidR="00220E89" w:rsidRDefault="00220E89" w:rsidP="002E2829">
            <w:pPr>
              <w:pStyle w:val="Default"/>
              <w:ind w:left="318"/>
              <w:jc w:val="both"/>
              <w:rPr>
                <w:rFonts w:ascii="Calibri" w:hAnsi="Calibri"/>
                <w:sz w:val="22"/>
                <w:szCs w:val="22"/>
              </w:rPr>
            </w:pPr>
          </w:p>
          <w:p w:rsidR="00220E89" w:rsidRDefault="00220E89" w:rsidP="00220E89">
            <w:pPr>
              <w:pStyle w:val="Default"/>
              <w:numPr>
                <w:ilvl w:val="0"/>
                <w:numId w:val="1"/>
              </w:numPr>
              <w:ind w:left="318"/>
              <w:jc w:val="both"/>
              <w:rPr>
                <w:rFonts w:ascii="Calibri" w:hAnsi="Calibri"/>
                <w:sz w:val="22"/>
                <w:szCs w:val="22"/>
              </w:rPr>
            </w:pPr>
            <w:r>
              <w:rPr>
                <w:rFonts w:ascii="Calibri" w:hAnsi="Calibri"/>
                <w:sz w:val="22"/>
                <w:szCs w:val="22"/>
              </w:rPr>
              <w:t xml:space="preserve">liczba osób zaangażowanych (planowanych do zaangażowania) w realizację prac B+R jest adekwatna do zakresu i rodzaju zaplanowanych prac B+R i zapewnia terminową realizację projektu; </w:t>
            </w:r>
          </w:p>
          <w:p w:rsidR="00220E89" w:rsidRDefault="00220E89" w:rsidP="002E2829">
            <w:pPr>
              <w:pStyle w:val="Default"/>
              <w:jc w:val="both"/>
              <w:rPr>
                <w:rFonts w:ascii="Calibri" w:hAnsi="Calibri"/>
                <w:sz w:val="22"/>
                <w:szCs w:val="22"/>
              </w:rPr>
            </w:pPr>
          </w:p>
          <w:p w:rsidR="00220E89" w:rsidRDefault="00220E89" w:rsidP="00220E89">
            <w:pPr>
              <w:pStyle w:val="Default"/>
              <w:numPr>
                <w:ilvl w:val="0"/>
                <w:numId w:val="1"/>
              </w:numPr>
              <w:ind w:left="318"/>
              <w:jc w:val="both"/>
              <w:rPr>
                <w:rFonts w:ascii="Calibri" w:hAnsi="Calibri"/>
                <w:sz w:val="22"/>
                <w:szCs w:val="22"/>
              </w:rPr>
            </w:pPr>
            <w:r>
              <w:rPr>
                <w:rFonts w:ascii="Calibri" w:hAnsi="Calibri"/>
                <w:sz w:val="22"/>
                <w:szCs w:val="22"/>
              </w:rPr>
              <w:t xml:space="preserve">wnioskodawca dysponuje odpowiednimi zasobami technicznymi (lub planuje </w:t>
            </w:r>
            <w:r>
              <w:rPr>
                <w:rFonts w:ascii="Calibri" w:hAnsi="Calibri"/>
                <w:sz w:val="22"/>
                <w:szCs w:val="22"/>
              </w:rPr>
              <w:br/>
              <w:t xml:space="preserve">je pozyskać), w tym infrastrukturą naukowo – badawczą (pomieszczeniami, aparaturą naukowo – badawczą oraz innym wyposażeniem niezbędnym do realizacji prac B+R </w:t>
            </w:r>
            <w:r>
              <w:rPr>
                <w:rFonts w:ascii="Calibri" w:hAnsi="Calibri"/>
                <w:sz w:val="22"/>
                <w:szCs w:val="22"/>
              </w:rPr>
              <w:br/>
              <w:t xml:space="preserve">w projekcie), zapewniającymi terminową realizację projektu zgodnie </w:t>
            </w:r>
            <w:r>
              <w:rPr>
                <w:rFonts w:ascii="Calibri" w:hAnsi="Calibri"/>
                <w:sz w:val="22"/>
                <w:szCs w:val="22"/>
              </w:rPr>
              <w:br/>
              <w:t xml:space="preserve">z zaplanowanym zakresem rzeczowym. </w:t>
            </w:r>
          </w:p>
          <w:p w:rsidR="00220E89" w:rsidRPr="00931D19" w:rsidRDefault="00220E89" w:rsidP="002E2829">
            <w:pPr>
              <w:pStyle w:val="Default"/>
              <w:jc w:val="both"/>
              <w:rPr>
                <w:rFonts w:ascii="Calibri" w:hAnsi="Calibri"/>
                <w:sz w:val="22"/>
                <w:szCs w:val="22"/>
              </w:rPr>
            </w:pPr>
          </w:p>
          <w:p w:rsidR="00220E89" w:rsidRDefault="00220E89" w:rsidP="002E2829">
            <w:pPr>
              <w:pStyle w:val="Default"/>
              <w:jc w:val="both"/>
              <w:rPr>
                <w:rFonts w:ascii="Calibri" w:hAnsi="Calibri"/>
                <w:sz w:val="22"/>
                <w:szCs w:val="22"/>
              </w:rPr>
            </w:pPr>
            <w:r>
              <w:rPr>
                <w:rFonts w:ascii="Calibri" w:hAnsi="Calibri"/>
                <w:sz w:val="22"/>
                <w:szCs w:val="22"/>
              </w:rPr>
              <w:t>Kryterium uznaje się za spełnione w sytuacji, gdy zostały spełnione wszystkie ww. warunki.</w:t>
            </w:r>
          </w:p>
          <w:p w:rsidR="00220E89" w:rsidRDefault="00220E89" w:rsidP="002E2829">
            <w:pPr>
              <w:pStyle w:val="Default"/>
              <w:jc w:val="both"/>
              <w:rPr>
                <w:rFonts w:ascii="Calibri" w:hAnsi="Calibri"/>
                <w:sz w:val="22"/>
                <w:szCs w:val="22"/>
              </w:rPr>
            </w:pPr>
            <w:r>
              <w:rPr>
                <w:rFonts w:ascii="Calibri" w:hAnsi="Calibri"/>
                <w:sz w:val="22"/>
                <w:szCs w:val="22"/>
              </w:rPr>
              <w:t xml:space="preserve"> </w:t>
            </w:r>
          </w:p>
          <w:p w:rsidR="00220E89" w:rsidRDefault="00220E89" w:rsidP="002E2829">
            <w:pPr>
              <w:pStyle w:val="Default"/>
              <w:jc w:val="both"/>
              <w:rPr>
                <w:rFonts w:ascii="Calibri" w:hAnsi="Calibri"/>
                <w:sz w:val="22"/>
                <w:szCs w:val="22"/>
              </w:rPr>
            </w:pPr>
            <w:r>
              <w:rPr>
                <w:rFonts w:ascii="Calibri" w:hAnsi="Calibri"/>
                <w:sz w:val="22"/>
                <w:szCs w:val="22"/>
              </w:rPr>
              <w:t xml:space="preserve">Wnioskodawca nie musi posiadać wszystkich zasobów już w momencie składania wniosku o dofinansowanie. Część z nich może pozyskać w trakcie realizacji projektu, </w:t>
            </w:r>
            <w:r>
              <w:rPr>
                <w:rFonts w:ascii="Calibri" w:hAnsi="Calibri"/>
                <w:sz w:val="22"/>
                <w:szCs w:val="22"/>
              </w:rPr>
              <w:br/>
              <w:t xml:space="preserve">co zobowiązany jest opisać w projekcie wraz z określeniem warunków/wymogów stawianych podmiotowi/podmiotom, które zaangażowane zostaną do udziału w projekcie, w szczególności Wnioskodawca może powierzyć realizację części prac B+R w projekcie podwykonawcy (max. do wysokości 50% kosztów kwalifikowanych). </w:t>
            </w:r>
          </w:p>
          <w:p w:rsidR="00220E89" w:rsidRDefault="00220E89" w:rsidP="002E2829">
            <w:pPr>
              <w:pStyle w:val="Default"/>
              <w:jc w:val="both"/>
              <w:rPr>
                <w:rFonts w:ascii="Calibri" w:hAnsi="Calibri"/>
                <w:sz w:val="22"/>
                <w:szCs w:val="22"/>
              </w:rPr>
            </w:pPr>
          </w:p>
          <w:p w:rsidR="00220E89" w:rsidRDefault="00220E89" w:rsidP="002E2829">
            <w:pPr>
              <w:suppressAutoHyphens/>
              <w:autoSpaceDE w:val="0"/>
              <w:snapToGrid w:val="0"/>
              <w:spacing w:after="0"/>
              <w:ind w:right="33"/>
              <w:jc w:val="both"/>
              <w:rPr>
                <w:rFonts w:cs="Calibri"/>
                <w:sz w:val="24"/>
                <w:szCs w:val="24"/>
                <w:lang w:eastAsia="zh-CN"/>
              </w:rPr>
            </w:pPr>
            <w:r>
              <w:t>W takim przypadku weryfikacji podlega, czy wnioskodawca: wskazał podwykonawcę oraz opisał jego potencjał kadrowy i techniczny (analogicznie jak w przypadku wnioskodawcy) lub prawidłowo określił wymagania dotyczące potencjału kadrowego i technicznego stawiane potencjalnemu podwykonawcy, któremu zostanie powierzona realizacja części prac B+R w projekcie.</w:t>
            </w:r>
          </w:p>
        </w:tc>
      </w:tr>
      <w:tr w:rsidR="00220E89" w:rsidTr="002E2829">
        <w:trPr>
          <w:trHeight w:val="283"/>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3372"/>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7.</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Projekt obejmuje badania przemysłowe i prace rozwojowe albo prace rozwojowe</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jc w:val="both"/>
              <w:rPr>
                <w:rFonts w:ascii="Calibri" w:hAnsi="Calibri"/>
                <w:sz w:val="22"/>
                <w:szCs w:val="22"/>
                <w:lang w:eastAsia="en-US"/>
              </w:rPr>
            </w:pPr>
            <w:r>
              <w:rPr>
                <w:rFonts w:ascii="Calibri" w:hAnsi="Calibri"/>
                <w:sz w:val="22"/>
                <w:szCs w:val="22"/>
              </w:rPr>
              <w:t>W ramach kryterium ocenie podlega, czy:</w:t>
            </w:r>
          </w:p>
          <w:p w:rsidR="00220E89" w:rsidRDefault="00220E89" w:rsidP="00220E89">
            <w:pPr>
              <w:pStyle w:val="Default"/>
              <w:numPr>
                <w:ilvl w:val="0"/>
                <w:numId w:val="2"/>
              </w:numPr>
              <w:ind w:left="318"/>
              <w:jc w:val="both"/>
              <w:rPr>
                <w:rFonts w:ascii="Calibri" w:hAnsi="Calibri"/>
                <w:sz w:val="22"/>
                <w:szCs w:val="22"/>
              </w:rPr>
            </w:pPr>
            <w:r>
              <w:rPr>
                <w:rFonts w:ascii="Calibri" w:hAnsi="Calibri"/>
                <w:sz w:val="22"/>
                <w:szCs w:val="22"/>
              </w:rPr>
              <w:t xml:space="preserve">projekt ma charakter projektu badawczego, w którym przewidziano realizację badań przemysłowych i prac rozwojowych albo prac rozwojowych; </w:t>
            </w:r>
          </w:p>
          <w:p w:rsidR="00220E89" w:rsidRDefault="00220E89" w:rsidP="00220E89">
            <w:pPr>
              <w:pStyle w:val="Default"/>
              <w:numPr>
                <w:ilvl w:val="0"/>
                <w:numId w:val="2"/>
              </w:numPr>
              <w:ind w:left="318"/>
              <w:jc w:val="both"/>
              <w:rPr>
                <w:rFonts w:ascii="Calibri" w:hAnsi="Calibri"/>
                <w:sz w:val="22"/>
                <w:szCs w:val="22"/>
              </w:rPr>
            </w:pPr>
            <w:r>
              <w:rPr>
                <w:rFonts w:ascii="Calibri" w:hAnsi="Calibri"/>
                <w:sz w:val="22"/>
                <w:szCs w:val="22"/>
              </w:rPr>
              <w:t xml:space="preserve">zadania planowane do realizacji w ramach projektu zostały prawidłowo przypisane </w:t>
            </w:r>
            <w:r>
              <w:rPr>
                <w:rFonts w:ascii="Calibri" w:hAnsi="Calibri"/>
                <w:sz w:val="22"/>
                <w:szCs w:val="22"/>
              </w:rPr>
              <w:br/>
              <w:t xml:space="preserve">do kategorii: badań przemysłowych albo prac rozwojowych. </w:t>
            </w:r>
          </w:p>
          <w:p w:rsidR="00220E89" w:rsidRDefault="00220E89" w:rsidP="002E2829">
            <w:pPr>
              <w:pStyle w:val="Default"/>
              <w:jc w:val="both"/>
              <w:rPr>
                <w:rFonts w:ascii="Calibri" w:hAnsi="Calibri"/>
                <w:sz w:val="22"/>
                <w:szCs w:val="22"/>
              </w:rPr>
            </w:pPr>
          </w:p>
          <w:p w:rsidR="00220E89" w:rsidRDefault="00220E89" w:rsidP="002E2829">
            <w:pPr>
              <w:pStyle w:val="Default"/>
              <w:jc w:val="both"/>
              <w:rPr>
                <w:rFonts w:ascii="Calibri" w:hAnsi="Calibri"/>
                <w:sz w:val="22"/>
                <w:szCs w:val="22"/>
              </w:rPr>
            </w:pPr>
            <w:r>
              <w:rPr>
                <w:rFonts w:ascii="Calibri" w:hAnsi="Calibri"/>
                <w:sz w:val="22"/>
                <w:szCs w:val="22"/>
              </w:rPr>
              <w:t xml:space="preserve">Przez badania przemysłowe i prace rozwojowe należy rozumieć badania przemysłowe </w:t>
            </w:r>
            <w:r>
              <w:rPr>
                <w:rFonts w:ascii="Calibri" w:hAnsi="Calibri"/>
                <w:sz w:val="22"/>
                <w:szCs w:val="22"/>
              </w:rPr>
              <w:br/>
              <w:t xml:space="preserve">i prace rozwojowe, o których mowa w art. 2 pkt 85 i 86 rozporządzenia Komisji (UE) </w:t>
            </w:r>
            <w:r>
              <w:rPr>
                <w:rFonts w:ascii="Calibri" w:hAnsi="Calibri"/>
                <w:sz w:val="22"/>
                <w:szCs w:val="22"/>
              </w:rPr>
              <w:br/>
              <w:t>nr 651/2014:</w:t>
            </w:r>
          </w:p>
          <w:p w:rsidR="00220E89" w:rsidRDefault="00220E89" w:rsidP="002E2829">
            <w:pPr>
              <w:pStyle w:val="Default"/>
              <w:jc w:val="both"/>
              <w:rPr>
                <w:rFonts w:ascii="Calibri" w:hAnsi="Calibri"/>
                <w:sz w:val="22"/>
                <w:szCs w:val="22"/>
              </w:rPr>
            </w:pPr>
          </w:p>
          <w:p w:rsidR="00220E89" w:rsidRDefault="00220E89" w:rsidP="002E2829">
            <w:pPr>
              <w:pStyle w:val="Default"/>
              <w:jc w:val="both"/>
              <w:rPr>
                <w:rFonts w:ascii="Calibri" w:hAnsi="Calibri"/>
                <w:sz w:val="22"/>
                <w:szCs w:val="22"/>
              </w:rPr>
            </w:pPr>
            <w:r>
              <w:rPr>
                <w:rFonts w:ascii="Calibri" w:hAnsi="Calibri"/>
                <w:b/>
                <w:bCs/>
                <w:sz w:val="22"/>
                <w:szCs w:val="22"/>
              </w:rPr>
              <w:t xml:space="preserve">„badania przemysłowe” </w:t>
            </w:r>
            <w:r>
              <w:rPr>
                <w:rFonts w:ascii="Calibri" w:hAnsi="Calibri"/>
                <w:sz w:val="22"/>
                <w:szCs w:val="22"/>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p>
          <w:p w:rsidR="00220E89" w:rsidRDefault="00220E89" w:rsidP="002E2829">
            <w:pPr>
              <w:pStyle w:val="Default"/>
              <w:jc w:val="both"/>
              <w:rPr>
                <w:rFonts w:ascii="Calibri" w:hAnsi="Calibri"/>
                <w:b/>
                <w:bCs/>
                <w:sz w:val="22"/>
                <w:szCs w:val="22"/>
              </w:rPr>
            </w:pPr>
          </w:p>
          <w:p w:rsidR="00220E89" w:rsidRDefault="00220E89" w:rsidP="002E2829">
            <w:pPr>
              <w:pStyle w:val="Default"/>
              <w:spacing w:after="120"/>
              <w:jc w:val="both"/>
              <w:rPr>
                <w:rFonts w:ascii="Calibri" w:hAnsi="Calibri"/>
                <w:sz w:val="22"/>
                <w:szCs w:val="22"/>
              </w:rPr>
            </w:pPr>
            <w:r>
              <w:rPr>
                <w:rFonts w:ascii="Calibri" w:hAnsi="Calibri"/>
                <w:b/>
                <w:bCs/>
                <w:sz w:val="22"/>
                <w:szCs w:val="22"/>
              </w:rPr>
              <w:t xml:space="preserve">Prace rozwojowe </w:t>
            </w:r>
            <w:r>
              <w:rPr>
                <w:rFonts w:ascii="Calibri" w:hAnsi="Calibri"/>
                <w:sz w:val="22"/>
                <w:szCs w:val="22"/>
              </w:rPr>
              <w:t xml:space="preserve">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w:t>
            </w:r>
          </w:p>
          <w:p w:rsidR="00220E89" w:rsidRDefault="00220E89" w:rsidP="002E2829">
            <w:pPr>
              <w:pStyle w:val="Default"/>
              <w:jc w:val="both"/>
              <w:rPr>
                <w:rFonts w:ascii="Calibri" w:hAnsi="Calibri"/>
                <w:sz w:val="22"/>
                <w:szCs w:val="22"/>
              </w:rPr>
            </w:pPr>
            <w:r>
              <w:rPr>
                <w:rFonts w:ascii="Calibri" w:hAnsi="Calibri"/>
                <w:sz w:val="22"/>
                <w:szCs w:val="22"/>
              </w:rPr>
              <w:t xml:space="preserve">Przykłady czynności, które nie są pracami B+R: </w:t>
            </w:r>
          </w:p>
          <w:p w:rsidR="00220E89" w:rsidRDefault="00220E89" w:rsidP="00220E89">
            <w:pPr>
              <w:pStyle w:val="Default"/>
              <w:numPr>
                <w:ilvl w:val="0"/>
                <w:numId w:val="3"/>
              </w:numPr>
              <w:adjustRightInd/>
              <w:ind w:left="318" w:hanging="284"/>
              <w:jc w:val="both"/>
              <w:rPr>
                <w:rFonts w:ascii="Calibri" w:hAnsi="Calibri"/>
                <w:sz w:val="22"/>
                <w:szCs w:val="22"/>
              </w:rPr>
            </w:pPr>
            <w:r>
              <w:rPr>
                <w:rFonts w:ascii="Calibri" w:hAnsi="Calibri"/>
                <w:sz w:val="22"/>
                <w:szCs w:val="22"/>
              </w:rPr>
              <w:t xml:space="preserve">tworzenie aplikacji biznesowych i systemów informatycznych na podstawie znanych metod i istniejących narzędzi informatycznych; </w:t>
            </w:r>
          </w:p>
          <w:p w:rsidR="00220E89" w:rsidRDefault="00220E89" w:rsidP="00220E89">
            <w:pPr>
              <w:pStyle w:val="Default"/>
              <w:numPr>
                <w:ilvl w:val="0"/>
                <w:numId w:val="4"/>
              </w:numPr>
              <w:ind w:left="318" w:hanging="284"/>
              <w:jc w:val="both"/>
              <w:rPr>
                <w:rFonts w:ascii="Calibri" w:hAnsi="Calibri"/>
                <w:sz w:val="22"/>
                <w:szCs w:val="22"/>
              </w:rPr>
            </w:pPr>
            <w:r>
              <w:rPr>
                <w:rFonts w:ascii="Calibri" w:hAnsi="Calibri"/>
                <w:sz w:val="22"/>
                <w:szCs w:val="22"/>
              </w:rPr>
              <w:t>czynności rutynowe związane z oprogramowaniem, niepociągające za sobą postępu naukowego czy technicznego ani wyeliminowania niepewności o charakterze technicznym;</w:t>
            </w:r>
          </w:p>
          <w:p w:rsidR="00220E89" w:rsidRDefault="00220E89" w:rsidP="00220E89">
            <w:pPr>
              <w:pStyle w:val="Default"/>
              <w:numPr>
                <w:ilvl w:val="0"/>
                <w:numId w:val="4"/>
              </w:numPr>
              <w:ind w:left="318" w:hanging="284"/>
              <w:jc w:val="both"/>
              <w:rPr>
                <w:rFonts w:ascii="Calibri" w:hAnsi="Calibri"/>
                <w:sz w:val="22"/>
                <w:szCs w:val="22"/>
              </w:rPr>
            </w:pPr>
            <w:r>
              <w:rPr>
                <w:rFonts w:ascii="Calibri" w:hAnsi="Calibri"/>
                <w:sz w:val="22"/>
                <w:szCs w:val="22"/>
              </w:rPr>
              <w:t xml:space="preserve">obsługa istniejących systemów; </w:t>
            </w:r>
          </w:p>
          <w:p w:rsidR="00220E89" w:rsidRDefault="00220E89" w:rsidP="00220E89">
            <w:pPr>
              <w:pStyle w:val="Default"/>
              <w:numPr>
                <w:ilvl w:val="0"/>
                <w:numId w:val="4"/>
              </w:numPr>
              <w:ind w:left="318" w:hanging="284"/>
              <w:jc w:val="both"/>
              <w:rPr>
                <w:rFonts w:ascii="Calibri" w:hAnsi="Calibri"/>
                <w:sz w:val="22"/>
                <w:szCs w:val="22"/>
              </w:rPr>
            </w:pPr>
            <w:r>
              <w:rPr>
                <w:rFonts w:ascii="Calibri" w:hAnsi="Calibri"/>
                <w:sz w:val="22"/>
                <w:szCs w:val="22"/>
              </w:rPr>
              <w:t xml:space="preserve">konwersja oraz/lub tłumaczenie języków komputerowych; </w:t>
            </w:r>
          </w:p>
          <w:p w:rsidR="00220E89" w:rsidRDefault="00220E89" w:rsidP="00220E89">
            <w:pPr>
              <w:pStyle w:val="Default"/>
              <w:numPr>
                <w:ilvl w:val="0"/>
                <w:numId w:val="4"/>
              </w:numPr>
              <w:ind w:left="318" w:hanging="284"/>
              <w:jc w:val="both"/>
              <w:rPr>
                <w:rFonts w:ascii="Calibri" w:hAnsi="Calibri"/>
                <w:sz w:val="22"/>
                <w:szCs w:val="22"/>
              </w:rPr>
            </w:pPr>
            <w:r>
              <w:rPr>
                <w:rFonts w:ascii="Calibri" w:hAnsi="Calibri"/>
                <w:sz w:val="22"/>
                <w:szCs w:val="22"/>
              </w:rPr>
              <w:t xml:space="preserve">dodawanie funkcjonalności dla użytkownika w programach użytkowych; </w:t>
            </w:r>
          </w:p>
          <w:p w:rsidR="00220E89" w:rsidRDefault="00220E89" w:rsidP="00220E89">
            <w:pPr>
              <w:pStyle w:val="Default"/>
              <w:numPr>
                <w:ilvl w:val="0"/>
                <w:numId w:val="4"/>
              </w:numPr>
              <w:ind w:left="318" w:hanging="284"/>
              <w:jc w:val="both"/>
              <w:rPr>
                <w:rFonts w:ascii="Calibri" w:hAnsi="Calibri"/>
                <w:sz w:val="22"/>
                <w:szCs w:val="22"/>
              </w:rPr>
            </w:pPr>
            <w:r>
              <w:rPr>
                <w:rFonts w:ascii="Calibri" w:hAnsi="Calibri"/>
                <w:sz w:val="22"/>
                <w:szCs w:val="22"/>
              </w:rPr>
              <w:t>usuwanie błędów z systemów (</w:t>
            </w:r>
            <w:proofErr w:type="spellStart"/>
            <w:r>
              <w:rPr>
                <w:rFonts w:ascii="Calibri" w:hAnsi="Calibri"/>
                <w:sz w:val="22"/>
                <w:szCs w:val="22"/>
              </w:rPr>
              <w:t>debugging</w:t>
            </w:r>
            <w:proofErr w:type="spellEnd"/>
            <w:r>
              <w:rPr>
                <w:rFonts w:ascii="Calibri" w:hAnsi="Calibri"/>
                <w:sz w:val="22"/>
                <w:szCs w:val="22"/>
              </w:rPr>
              <w:t xml:space="preserve">); </w:t>
            </w:r>
          </w:p>
          <w:p w:rsidR="00220E89" w:rsidRDefault="00220E89" w:rsidP="00220E89">
            <w:pPr>
              <w:pStyle w:val="Default"/>
              <w:numPr>
                <w:ilvl w:val="0"/>
                <w:numId w:val="4"/>
              </w:numPr>
              <w:ind w:left="318" w:hanging="284"/>
              <w:jc w:val="both"/>
              <w:rPr>
                <w:rFonts w:ascii="Calibri" w:hAnsi="Calibri"/>
                <w:sz w:val="22"/>
                <w:szCs w:val="22"/>
              </w:rPr>
            </w:pPr>
            <w:r>
              <w:rPr>
                <w:rFonts w:ascii="Calibri" w:hAnsi="Calibri"/>
                <w:sz w:val="22"/>
                <w:szCs w:val="22"/>
              </w:rPr>
              <w:t xml:space="preserve">adaptacja istniejącego oprogramowania; </w:t>
            </w:r>
          </w:p>
          <w:p w:rsidR="00220E89" w:rsidRPr="00FE2BD0" w:rsidRDefault="00220E89" w:rsidP="00220E89">
            <w:pPr>
              <w:pStyle w:val="Default"/>
              <w:numPr>
                <w:ilvl w:val="0"/>
                <w:numId w:val="4"/>
              </w:numPr>
              <w:ind w:left="318" w:hanging="284"/>
              <w:rPr>
                <w:rFonts w:ascii="Calibri" w:hAnsi="Calibri"/>
                <w:sz w:val="22"/>
                <w:szCs w:val="22"/>
              </w:rPr>
            </w:pPr>
            <w:r>
              <w:rPr>
                <w:rFonts w:ascii="Calibri" w:hAnsi="Calibri"/>
                <w:sz w:val="22"/>
                <w:szCs w:val="22"/>
              </w:rPr>
              <w:t>przygotowywanie dokumentacji dla użytkownika.</w:t>
            </w:r>
          </w:p>
        </w:tc>
      </w:tr>
      <w:tr w:rsidR="00220E89" w:rsidTr="002E2829">
        <w:trPr>
          <w:trHeight w:val="283"/>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84"/>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8.</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Projekt dotyczy innowacji produktowej lub procesowej</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jc w:val="both"/>
              <w:rPr>
                <w:rFonts w:ascii="Calibri" w:hAnsi="Calibri"/>
                <w:sz w:val="22"/>
                <w:szCs w:val="22"/>
                <w:lang w:eastAsia="en-US"/>
              </w:rPr>
            </w:pPr>
            <w:r>
              <w:rPr>
                <w:rFonts w:ascii="Calibri" w:hAnsi="Calibri"/>
                <w:sz w:val="22"/>
                <w:szCs w:val="22"/>
              </w:rPr>
              <w:t xml:space="preserve">Ocenie podlega, czy projekt dotyczy innowacji produktowej lub procesowej. </w:t>
            </w:r>
          </w:p>
          <w:p w:rsidR="00220E89" w:rsidRDefault="00220E89" w:rsidP="002E2829">
            <w:pPr>
              <w:pStyle w:val="Default"/>
              <w:jc w:val="both"/>
              <w:rPr>
                <w:rFonts w:ascii="Calibri" w:hAnsi="Calibri"/>
                <w:sz w:val="22"/>
                <w:szCs w:val="22"/>
              </w:rPr>
            </w:pPr>
          </w:p>
          <w:p w:rsidR="00220E89" w:rsidRDefault="00220E89" w:rsidP="002E2829">
            <w:pPr>
              <w:pStyle w:val="Default"/>
              <w:jc w:val="both"/>
              <w:rPr>
                <w:rFonts w:ascii="Calibri" w:hAnsi="Calibri"/>
                <w:sz w:val="22"/>
                <w:szCs w:val="22"/>
              </w:rPr>
            </w:pPr>
            <w:r>
              <w:rPr>
                <w:rFonts w:ascii="Calibri" w:hAnsi="Calibri"/>
                <w:sz w:val="22"/>
                <w:szCs w:val="22"/>
              </w:rPr>
              <w:t xml:space="preserve">W konkursie nie jest możliwe dofinansowanie projektów, których efektem jest wyłącznie powstanie rozwiązania stanowiącego innowację marketingową lub organizacyjną. </w:t>
            </w:r>
          </w:p>
          <w:p w:rsidR="00220E89" w:rsidRDefault="00220E89" w:rsidP="002E2829">
            <w:pPr>
              <w:pStyle w:val="Default"/>
              <w:jc w:val="both"/>
              <w:rPr>
                <w:rFonts w:ascii="Calibri" w:hAnsi="Calibri"/>
                <w:sz w:val="22"/>
                <w:szCs w:val="22"/>
              </w:rPr>
            </w:pPr>
          </w:p>
          <w:p w:rsidR="00220E89" w:rsidRDefault="00220E89" w:rsidP="002E2829">
            <w:pPr>
              <w:pStyle w:val="Default"/>
              <w:jc w:val="both"/>
              <w:rPr>
                <w:rFonts w:ascii="Calibri" w:hAnsi="Calibri"/>
                <w:sz w:val="22"/>
                <w:szCs w:val="22"/>
              </w:rPr>
            </w:pPr>
            <w:r>
              <w:rPr>
                <w:rFonts w:ascii="Calibri" w:hAnsi="Calibri"/>
                <w:sz w:val="22"/>
                <w:szCs w:val="22"/>
              </w:rPr>
              <w:t xml:space="preserve">Do oceny kryterium przyjmuje się definicję innowacji określoną w podręczniku OECD </w:t>
            </w:r>
            <w:r>
              <w:rPr>
                <w:rFonts w:ascii="Calibri" w:hAnsi="Calibri"/>
                <w:i/>
                <w:iCs/>
                <w:sz w:val="22"/>
                <w:szCs w:val="22"/>
              </w:rPr>
              <w:t xml:space="preserve">Podręcznik Oslo, </w:t>
            </w:r>
            <w:r>
              <w:rPr>
                <w:rFonts w:ascii="Calibri" w:hAnsi="Calibri"/>
                <w:sz w:val="22"/>
                <w:szCs w:val="22"/>
              </w:rPr>
              <w:t xml:space="preserve">zgodnie z którą przez </w:t>
            </w:r>
            <w:r>
              <w:rPr>
                <w:rFonts w:ascii="Calibri" w:hAnsi="Calibri"/>
                <w:b/>
                <w:bCs/>
                <w:sz w:val="22"/>
                <w:szCs w:val="22"/>
              </w:rPr>
              <w:t xml:space="preserve">innowację </w:t>
            </w:r>
            <w:r>
              <w:rPr>
                <w:rFonts w:ascii="Calibri" w:hAnsi="Calibri"/>
                <w:sz w:val="22"/>
                <w:szCs w:val="22"/>
              </w:rPr>
              <w:t xml:space="preserve">należy rozumieć wprowadzenie </w:t>
            </w:r>
            <w:r>
              <w:rPr>
                <w:rFonts w:ascii="Calibri" w:hAnsi="Calibri"/>
                <w:sz w:val="22"/>
                <w:szCs w:val="22"/>
              </w:rPr>
              <w:br/>
              <w:t xml:space="preserve">do praktyki w gospodarce nowego lub znacząco ulepszonego rozwiązania </w:t>
            </w:r>
            <w:r>
              <w:rPr>
                <w:rFonts w:ascii="Calibri" w:hAnsi="Calibri"/>
                <w:sz w:val="22"/>
                <w:szCs w:val="22"/>
              </w:rPr>
              <w:br/>
              <w:t xml:space="preserve">w odniesieniu do produktu (towaru lub usługi), procesu, marketingu lub organizacji. </w:t>
            </w:r>
          </w:p>
          <w:p w:rsidR="00220E89" w:rsidRDefault="00220E89" w:rsidP="002E2829">
            <w:pPr>
              <w:pStyle w:val="Default"/>
              <w:jc w:val="both"/>
              <w:rPr>
                <w:rFonts w:ascii="Calibri" w:hAnsi="Calibri"/>
                <w:sz w:val="22"/>
                <w:szCs w:val="22"/>
              </w:rPr>
            </w:pPr>
          </w:p>
          <w:p w:rsidR="00220E89" w:rsidRDefault="00220E89" w:rsidP="002E2829">
            <w:pPr>
              <w:pStyle w:val="Default"/>
              <w:jc w:val="both"/>
              <w:rPr>
                <w:rFonts w:ascii="Calibri" w:hAnsi="Calibri"/>
                <w:sz w:val="22"/>
                <w:szCs w:val="22"/>
              </w:rPr>
            </w:pPr>
            <w:r>
              <w:rPr>
                <w:rFonts w:ascii="Calibri" w:hAnsi="Calibri"/>
                <w:sz w:val="22"/>
                <w:szCs w:val="22"/>
              </w:rPr>
              <w:t xml:space="preserve">Zgodnie z ww. definicją można rozróżnić: </w:t>
            </w:r>
          </w:p>
          <w:p w:rsidR="00220E89" w:rsidRDefault="00220E89" w:rsidP="002E2829">
            <w:pPr>
              <w:pStyle w:val="Default"/>
              <w:jc w:val="both"/>
              <w:rPr>
                <w:rFonts w:ascii="Calibri" w:hAnsi="Calibri"/>
                <w:sz w:val="22"/>
                <w:szCs w:val="22"/>
              </w:rPr>
            </w:pPr>
          </w:p>
          <w:p w:rsidR="00220E89" w:rsidRDefault="00220E89" w:rsidP="00220E89">
            <w:pPr>
              <w:pStyle w:val="Default"/>
              <w:numPr>
                <w:ilvl w:val="0"/>
                <w:numId w:val="5"/>
              </w:numPr>
              <w:ind w:left="318"/>
              <w:jc w:val="both"/>
              <w:rPr>
                <w:rFonts w:ascii="Calibri" w:hAnsi="Calibri"/>
                <w:sz w:val="22"/>
                <w:szCs w:val="22"/>
              </w:rPr>
            </w:pPr>
            <w:r>
              <w:rPr>
                <w:rFonts w:ascii="Calibri" w:hAnsi="Calibri"/>
                <w:b/>
                <w:bCs/>
                <w:sz w:val="22"/>
                <w:szCs w:val="22"/>
              </w:rPr>
              <w:t xml:space="preserve">innowację produktową - </w:t>
            </w:r>
            <w:r>
              <w:rPr>
                <w:rFonts w:ascii="Calibri" w:hAnsi="Calibri"/>
                <w:sz w:val="22"/>
                <w:szCs w:val="22"/>
              </w:rPr>
              <w:t xml:space="preserve">oznaczającą wprowadzenie na rynek przez dane przedsiębiorstwo </w:t>
            </w:r>
            <w:r>
              <w:rPr>
                <w:rFonts w:ascii="Calibri" w:hAnsi="Calibri"/>
                <w:b/>
                <w:bCs/>
                <w:sz w:val="22"/>
                <w:szCs w:val="22"/>
              </w:rPr>
              <w:t xml:space="preserve">nowego </w:t>
            </w:r>
            <w:r>
              <w:rPr>
                <w:rFonts w:ascii="Calibri" w:hAnsi="Calibri"/>
                <w:sz w:val="22"/>
                <w:szCs w:val="22"/>
              </w:rPr>
              <w:t xml:space="preserve">towaru lub usługi lub </w:t>
            </w:r>
            <w:r>
              <w:rPr>
                <w:rFonts w:ascii="Calibri" w:hAnsi="Calibri"/>
                <w:b/>
                <w:bCs/>
                <w:sz w:val="22"/>
                <w:szCs w:val="22"/>
              </w:rPr>
              <w:t xml:space="preserve">znaczące </w:t>
            </w:r>
            <w:r>
              <w:rPr>
                <w:rFonts w:ascii="Calibri" w:hAnsi="Calibri"/>
                <w:sz w:val="22"/>
                <w:szCs w:val="22"/>
              </w:rPr>
              <w:t xml:space="preserve">ulepszenie oferowanych uprzednio towarów i usług w odniesieniu do ich charakterystyk lub przeznaczenia; </w:t>
            </w:r>
          </w:p>
          <w:p w:rsidR="00220E89" w:rsidRDefault="00220E89" w:rsidP="002E2829">
            <w:pPr>
              <w:pStyle w:val="Default"/>
              <w:ind w:left="318"/>
              <w:jc w:val="both"/>
              <w:rPr>
                <w:rFonts w:ascii="Calibri" w:hAnsi="Calibri"/>
                <w:sz w:val="22"/>
                <w:szCs w:val="22"/>
              </w:rPr>
            </w:pPr>
          </w:p>
          <w:p w:rsidR="00220E89" w:rsidRDefault="00220E89" w:rsidP="00220E89">
            <w:pPr>
              <w:pStyle w:val="Default"/>
              <w:numPr>
                <w:ilvl w:val="0"/>
                <w:numId w:val="5"/>
              </w:numPr>
              <w:ind w:left="318"/>
              <w:jc w:val="both"/>
              <w:rPr>
                <w:rFonts w:ascii="Calibri" w:hAnsi="Calibri"/>
                <w:sz w:val="22"/>
                <w:szCs w:val="22"/>
              </w:rPr>
            </w:pPr>
            <w:r>
              <w:rPr>
                <w:rFonts w:ascii="Calibri" w:hAnsi="Calibri"/>
                <w:b/>
                <w:bCs/>
                <w:sz w:val="22"/>
                <w:szCs w:val="22"/>
              </w:rPr>
              <w:t xml:space="preserve">innowację procesową - </w:t>
            </w:r>
            <w:r>
              <w:rPr>
                <w:rFonts w:ascii="Calibri" w:hAnsi="Calibri"/>
                <w:sz w:val="22"/>
                <w:szCs w:val="22"/>
              </w:rPr>
              <w:t xml:space="preserve">oznaczającą wprowadzenie do praktyki w przedsiębiorstwie nowych lub znacząco ulepszonych metod produkcji lub dostawy; </w:t>
            </w:r>
          </w:p>
          <w:p w:rsidR="00220E89" w:rsidRDefault="00220E89" w:rsidP="002E2829">
            <w:pPr>
              <w:pStyle w:val="Default"/>
              <w:jc w:val="both"/>
              <w:rPr>
                <w:rFonts w:ascii="Calibri" w:hAnsi="Calibri"/>
                <w:sz w:val="22"/>
                <w:szCs w:val="22"/>
              </w:rPr>
            </w:pPr>
          </w:p>
          <w:p w:rsidR="00220E89" w:rsidRDefault="00220E89" w:rsidP="00220E89">
            <w:pPr>
              <w:pStyle w:val="Default"/>
              <w:numPr>
                <w:ilvl w:val="0"/>
                <w:numId w:val="5"/>
              </w:numPr>
              <w:ind w:left="318"/>
              <w:jc w:val="both"/>
              <w:rPr>
                <w:rFonts w:ascii="Calibri" w:hAnsi="Calibri"/>
                <w:sz w:val="22"/>
                <w:szCs w:val="22"/>
              </w:rPr>
            </w:pPr>
            <w:r>
              <w:rPr>
                <w:rFonts w:ascii="Calibri" w:hAnsi="Calibri"/>
                <w:b/>
                <w:bCs/>
                <w:sz w:val="22"/>
                <w:szCs w:val="22"/>
              </w:rPr>
              <w:t xml:space="preserve">innowację marketingową - </w:t>
            </w:r>
            <w:r>
              <w:rPr>
                <w:rFonts w:ascii="Calibri" w:hAnsi="Calibri"/>
                <w:sz w:val="22"/>
                <w:szCs w:val="22"/>
              </w:rPr>
              <w:t xml:space="preserve">oznaczającą zastosowanie nowej metody marketingowej obejmującej znaczące zmiany w wyglądzie produktu, jego opakowaniu, pozycjonowaniu, promocji, polityce cenowej lub modelu biznesowym, wynikającej </w:t>
            </w:r>
            <w:r>
              <w:rPr>
                <w:rFonts w:ascii="Calibri" w:hAnsi="Calibri"/>
                <w:sz w:val="22"/>
                <w:szCs w:val="22"/>
              </w:rPr>
              <w:br/>
              <w:t xml:space="preserve">z nowej strategii marketingowej przedsiębiorstwa; </w:t>
            </w:r>
          </w:p>
          <w:p w:rsidR="00220E89" w:rsidRDefault="00220E89" w:rsidP="002E2829">
            <w:pPr>
              <w:pStyle w:val="Default"/>
              <w:jc w:val="both"/>
              <w:rPr>
                <w:rFonts w:ascii="Calibri" w:hAnsi="Calibri"/>
                <w:sz w:val="22"/>
                <w:szCs w:val="22"/>
              </w:rPr>
            </w:pPr>
          </w:p>
          <w:p w:rsidR="00220E89" w:rsidRDefault="00220E89" w:rsidP="00220E89">
            <w:pPr>
              <w:pStyle w:val="Default"/>
              <w:numPr>
                <w:ilvl w:val="0"/>
                <w:numId w:val="5"/>
              </w:numPr>
              <w:adjustRightInd/>
              <w:ind w:left="318"/>
              <w:jc w:val="both"/>
              <w:rPr>
                <w:rFonts w:ascii="Calibri" w:hAnsi="Calibri"/>
                <w:b/>
                <w:bCs/>
                <w:sz w:val="22"/>
                <w:szCs w:val="22"/>
              </w:rPr>
            </w:pPr>
            <w:r>
              <w:rPr>
                <w:rFonts w:ascii="Calibri" w:hAnsi="Calibri"/>
                <w:b/>
                <w:bCs/>
                <w:sz w:val="22"/>
                <w:szCs w:val="22"/>
              </w:rPr>
              <w:t xml:space="preserve">innowację organizacyjną - </w:t>
            </w:r>
            <w:r>
              <w:rPr>
                <w:rFonts w:ascii="Calibri" w:hAnsi="Calibri"/>
                <w:sz w:val="22"/>
                <w:szCs w:val="22"/>
              </w:rPr>
              <w:t>polegającą na zastosowaniu w przedsiębiorstwie nowej metody organizacji jego działalności biznesowej, nowej organizacji miejsc pracy lub nowej organizacji relacji zewnętrznych.</w:t>
            </w:r>
          </w:p>
          <w:p w:rsidR="00220E89" w:rsidRDefault="00220E89" w:rsidP="002E2829">
            <w:pPr>
              <w:pStyle w:val="Default"/>
              <w:jc w:val="both"/>
              <w:rPr>
                <w:rFonts w:ascii="Calibri" w:hAnsi="Calibri"/>
                <w:b/>
                <w:bCs/>
                <w:sz w:val="22"/>
                <w:szCs w:val="22"/>
              </w:rPr>
            </w:pPr>
          </w:p>
          <w:p w:rsidR="00220E89" w:rsidRDefault="00220E89" w:rsidP="002E2829">
            <w:pPr>
              <w:pStyle w:val="Default"/>
              <w:jc w:val="both"/>
              <w:rPr>
                <w:rFonts w:ascii="Calibri" w:hAnsi="Calibri"/>
                <w:sz w:val="22"/>
                <w:szCs w:val="22"/>
              </w:rPr>
            </w:pPr>
            <w:r>
              <w:rPr>
                <w:rFonts w:ascii="Calibri" w:hAnsi="Calibri"/>
                <w:b/>
                <w:bCs/>
                <w:sz w:val="22"/>
                <w:szCs w:val="22"/>
              </w:rPr>
              <w:t xml:space="preserve">Dofinansowanie może otrzymać wyłącznie projekt, który przewiduje powstanie innowacji produktowej lub innowacji procesowej. </w:t>
            </w:r>
          </w:p>
          <w:p w:rsidR="00220E89" w:rsidRDefault="00220E89" w:rsidP="002E2829">
            <w:pPr>
              <w:pStyle w:val="Default"/>
              <w:jc w:val="both"/>
              <w:rPr>
                <w:rFonts w:ascii="Calibri" w:hAnsi="Calibri"/>
                <w:sz w:val="22"/>
                <w:szCs w:val="22"/>
              </w:rPr>
            </w:pPr>
          </w:p>
          <w:p w:rsidR="00220E89" w:rsidRDefault="00220E89" w:rsidP="002E2829">
            <w:pPr>
              <w:pStyle w:val="Default"/>
              <w:spacing w:after="240"/>
              <w:jc w:val="both"/>
              <w:rPr>
                <w:rFonts w:ascii="Calibri" w:hAnsi="Calibri"/>
                <w:sz w:val="22"/>
                <w:szCs w:val="22"/>
              </w:rPr>
            </w:pPr>
            <w:r>
              <w:rPr>
                <w:rFonts w:ascii="Calibri" w:hAnsi="Calibri"/>
                <w:sz w:val="22"/>
                <w:szCs w:val="22"/>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(TAK/NIE)</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ind w:right="-179"/>
              <w:jc w:val="center"/>
              <w:rPr>
                <w:rFonts w:cs="Calibri"/>
                <w:b/>
                <w:color w:val="000099"/>
                <w:lang w:eastAsia="zh-CN"/>
              </w:rPr>
            </w:pPr>
            <w:r w:rsidRPr="00931D19">
              <w:rPr>
                <w:rFonts w:cs="Calibri"/>
                <w:b/>
                <w:color w:val="000099"/>
              </w:rPr>
              <w:t>LP</w:t>
            </w:r>
          </w:p>
        </w:tc>
        <w:tc>
          <w:tcPr>
            <w:tcW w:w="3686"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98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8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ind w:right="-179"/>
              <w:jc w:val="center"/>
              <w:rPr>
                <w:rFonts w:cs="Calibri"/>
                <w:i/>
                <w:color w:val="000099"/>
                <w:lang w:eastAsia="zh-CN"/>
              </w:rPr>
            </w:pPr>
            <w:r w:rsidRPr="00931D19">
              <w:rPr>
                <w:rFonts w:cs="Calibri"/>
                <w:i/>
                <w:color w:val="000099"/>
              </w:rPr>
              <w:t>1</w:t>
            </w:r>
          </w:p>
        </w:tc>
        <w:tc>
          <w:tcPr>
            <w:tcW w:w="3686"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198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8360"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5</w:t>
            </w:r>
          </w:p>
        </w:tc>
      </w:tr>
      <w:tr w:rsidR="00220E89" w:rsidTr="002E2829">
        <w:trPr>
          <w:trHeight w:val="963"/>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9.</w:t>
            </w:r>
          </w:p>
        </w:tc>
        <w:tc>
          <w:tcPr>
            <w:tcW w:w="3686"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 xml:space="preserve">Skala innowacyjności </w:t>
            </w:r>
            <w:r>
              <w:rPr>
                <w:rFonts w:cs="Calibri"/>
              </w:rPr>
              <w:t>produktów/</w:t>
            </w:r>
            <w:r>
              <w:rPr>
                <w:rFonts w:cs="Calibri"/>
                <w:color w:val="000000"/>
              </w:rPr>
              <w:t>usług</w:t>
            </w:r>
            <w:r>
              <w:rPr>
                <w:rFonts w:cs="Calibri"/>
              </w:rPr>
              <w:t>/</w:t>
            </w:r>
            <w:r>
              <w:rPr>
                <w:rFonts w:cs="Calibri"/>
                <w:color w:val="000000"/>
              </w:rPr>
              <w:t>technologii będących rezultatem projektu</w:t>
            </w:r>
          </w:p>
        </w:tc>
        <w:tc>
          <w:tcPr>
            <w:tcW w:w="1559"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color w:val="000000"/>
                <w:lang w:eastAsia="zh-CN"/>
              </w:rPr>
            </w:pPr>
            <w:r>
              <w:rPr>
                <w:rFonts w:cs="Calibri"/>
                <w:color w:val="000000"/>
              </w:rPr>
              <w:t xml:space="preserve">Wniosek wraz </w:t>
            </w:r>
            <w:r>
              <w:rPr>
                <w:rFonts w:cs="Calibri"/>
                <w:color w:val="000000"/>
              </w:rPr>
              <w:br/>
              <w:t>z załącznikami</w:t>
            </w:r>
          </w:p>
        </w:tc>
        <w:tc>
          <w:tcPr>
            <w:tcW w:w="1984"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8360"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jc w:val="both"/>
              <w:rPr>
                <w:rFonts w:ascii="Calibri" w:hAnsi="Calibri" w:cs="Calibri"/>
                <w:sz w:val="22"/>
                <w:szCs w:val="22"/>
                <w:lang w:eastAsia="en-US"/>
              </w:rPr>
            </w:pPr>
            <w:r>
              <w:rPr>
                <w:rFonts w:ascii="Calibri" w:hAnsi="Calibri" w:cs="Calibri"/>
                <w:sz w:val="22"/>
                <w:szCs w:val="22"/>
              </w:rPr>
              <w:t xml:space="preserve">Produkty/usługi/technologie będące rezultatem projektu są innowacyjne co najmniej </w:t>
            </w:r>
            <w:r>
              <w:rPr>
                <w:rFonts w:ascii="Calibri" w:hAnsi="Calibri" w:cs="Calibri"/>
                <w:sz w:val="22"/>
                <w:szCs w:val="22"/>
              </w:rPr>
              <w:br/>
              <w:t>w skali regionu (województwo).</w:t>
            </w:r>
          </w:p>
          <w:p w:rsidR="00220E89" w:rsidRDefault="00220E89" w:rsidP="002E2829">
            <w:pPr>
              <w:pStyle w:val="Default"/>
              <w:jc w:val="both"/>
              <w:rPr>
                <w:rFonts w:ascii="Calibri" w:hAnsi="Calibri" w:cs="Calibri"/>
                <w:sz w:val="22"/>
                <w:szCs w:val="22"/>
              </w:rPr>
            </w:pPr>
          </w:p>
          <w:p w:rsidR="00220E89" w:rsidRDefault="00220E89" w:rsidP="002E2829">
            <w:pPr>
              <w:tabs>
                <w:tab w:val="left" w:pos="2977"/>
              </w:tabs>
              <w:jc w:val="both"/>
              <w:rPr>
                <w:rFonts w:cs="Calibri"/>
                <w:lang w:eastAsia="pl-PL"/>
              </w:rPr>
            </w:pPr>
            <w:r>
              <w:rPr>
                <w:rFonts w:cs="Calibri"/>
                <w:lang w:eastAsia="pl-PL"/>
              </w:rPr>
              <w:t>W tym kryterium</w:t>
            </w:r>
            <w:r>
              <w:t xml:space="preserve"> </w:t>
            </w:r>
            <w:r w:rsidRPr="00CD669F">
              <w:rPr>
                <w:rFonts w:cs="Calibri"/>
                <w:lang w:eastAsia="pl-PL"/>
              </w:rPr>
              <w:t xml:space="preserve">oceniający opiera </w:t>
            </w:r>
            <w:r>
              <w:rPr>
                <w:rFonts w:cs="Calibri"/>
                <w:lang w:eastAsia="pl-PL"/>
              </w:rPr>
              <w:t xml:space="preserve"> się na opinii wystawionej przez niezależnego i nie związanego z Wnioskodawcą eksperta (naukowca/badacza) z danej dziedziny nauki, potwierdzonej przez przedstawiciela Sektora B+R. </w:t>
            </w:r>
          </w:p>
          <w:p w:rsidR="00220E89" w:rsidRDefault="00220E89" w:rsidP="002E2829">
            <w:pPr>
              <w:tabs>
                <w:tab w:val="left" w:pos="2977"/>
              </w:tabs>
              <w:jc w:val="both"/>
              <w:rPr>
                <w:rFonts w:cs="Calibri"/>
                <w:lang w:eastAsia="pl-PL"/>
              </w:rPr>
            </w:pPr>
            <w:r>
              <w:rPr>
                <w:rFonts w:cs="Calibri"/>
                <w:lang w:eastAsia="pl-PL"/>
              </w:rPr>
              <w:t>Sektor B+R:</w:t>
            </w:r>
          </w:p>
          <w:p w:rsidR="00220E89" w:rsidRPr="00981E0E" w:rsidRDefault="00220E89" w:rsidP="002E2829">
            <w:pPr>
              <w:tabs>
                <w:tab w:val="left" w:pos="2977"/>
              </w:tabs>
              <w:rPr>
                <w:rFonts w:asciiTheme="minorHAnsi" w:hAnsiTheme="minorHAnsi"/>
              </w:rPr>
            </w:pPr>
            <w:r w:rsidRPr="00981E0E">
              <w:rPr>
                <w:rFonts w:asciiTheme="minorHAnsi" w:hAnsiTheme="minorHAnsi"/>
              </w:rPr>
              <w:t>System szkolnictwa wyższego i nauki, tj.:</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1) uczelnie;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2) federacje podmiotów systemu szkolnictwa wyższego i nauki, zwane dalej „federacjami”;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3) Polska Akademia Nauk, działająca na podstawie ustawy z dnia 30 kwietnia 2010 r. o Polskiej Akademii Nauk (Dz. U. z 2018 r. poz. 1475), zwana dalej „PAN”;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4) instytuty naukowe PAN, działające na podstawie ustawy, o której mowa w pkt 3, zwane dalej „instytutami PAN”;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5) instytuty badawcze, działające na podstawie ustawy z dnia 30 kwietnia 2010 r. o instytutach badawczych (Dz. U. z 2018 r. poz. 736);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6) międzynarodowe instytuty naukowe utworzone na podstawie odrębnych ustaw działające na terytorium Rzeczypospolitej Polskiej, zwane dalej „instytutami międzynarodowymi”;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6a) Centrum Łukasiewicz, działające na podstawie ustawy z dnia 21 lutego 2019 r. o Sieci Badawczej Łukasiewicz (Dz. U. poz. 534);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6b) instytuty działające w ramach Sieci Badawczej Łukasiewicz, zwane dalej „instytutami Sieci Łukasiewicz”;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 xml:space="preserve">7) Polska Akademia Umiejętności, zwana dalej „PAU”; </w:t>
            </w:r>
          </w:p>
          <w:p w:rsidR="00220E89" w:rsidRPr="00981E0E" w:rsidRDefault="00220E89" w:rsidP="002E2829">
            <w:pPr>
              <w:tabs>
                <w:tab w:val="left" w:pos="2977"/>
              </w:tabs>
              <w:spacing w:after="60"/>
              <w:rPr>
                <w:rFonts w:asciiTheme="minorHAnsi" w:hAnsiTheme="minorHAnsi"/>
              </w:rPr>
            </w:pPr>
            <w:r w:rsidRPr="00981E0E">
              <w:rPr>
                <w:rFonts w:asciiTheme="minorHAnsi" w:hAnsiTheme="minorHAnsi"/>
              </w:rPr>
              <w:t>8) inne podmioty prowadzące głównie działalność naukową w sposób samodzielny i ciągły*.</w:t>
            </w:r>
          </w:p>
          <w:p w:rsidR="00220E89" w:rsidRPr="003629E3" w:rsidRDefault="00220E89" w:rsidP="002E2829">
            <w:pPr>
              <w:tabs>
                <w:tab w:val="left" w:pos="2977"/>
              </w:tabs>
              <w:jc w:val="both"/>
              <w:rPr>
                <w:szCs w:val="21"/>
                <w:lang w:eastAsia="pl-PL"/>
              </w:rPr>
            </w:pPr>
            <w:r w:rsidRPr="00981E0E">
              <w:rPr>
                <w:rFonts w:asciiTheme="minorHAnsi" w:hAnsiTheme="minorHAnsi"/>
              </w:rPr>
              <w:t>*Jednocześnie w przypadku tych podmiotów konieczna jest ich zakończona pozytywna ewaluacja w oparciu o szczegółowe kryteria określone w rozporządzeniu Ministra Nauki i Szkolnictwa Wyższego</w:t>
            </w:r>
            <w:r>
              <w:t>.</w:t>
            </w:r>
          </w:p>
          <w:p w:rsidR="00220E89" w:rsidRDefault="00220E89" w:rsidP="002E2829">
            <w:pPr>
              <w:tabs>
                <w:tab w:val="left" w:pos="2977"/>
              </w:tabs>
              <w:suppressAutoHyphens/>
              <w:spacing w:after="0"/>
              <w:jc w:val="both"/>
              <w:rPr>
                <w:rFonts w:cs="Calibri"/>
                <w:lang w:eastAsia="pl-PL"/>
              </w:rPr>
            </w:pPr>
            <w:r>
              <w:rPr>
                <w:rFonts w:cs="Calibri"/>
                <w:lang w:eastAsia="pl-PL"/>
              </w:rPr>
              <w:t>Wzór opinii stanowi załącznik do Regulaminu Konkursu.</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31D19" w:rsidRDefault="00220E89" w:rsidP="002E2829">
            <w:pPr>
              <w:suppressAutoHyphens/>
              <w:spacing w:after="0" w:line="240" w:lineRule="auto"/>
              <w:jc w:val="center"/>
              <w:rPr>
                <w:lang w:eastAsia="zh-CN"/>
              </w:rPr>
            </w:pPr>
            <w:r w:rsidRPr="00931D19">
              <w:rPr>
                <w:rFonts w:cs="Calibri"/>
                <w:b/>
                <w:color w:val="000099"/>
              </w:rPr>
              <w:t>Kryteria merytoryczne szczegółowe (punktowane)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31D19" w:rsidRDefault="00220E89" w:rsidP="002E2829">
            <w:pPr>
              <w:suppressAutoHyphens/>
              <w:spacing w:after="0" w:line="240" w:lineRule="auto"/>
              <w:jc w:val="center"/>
              <w:rPr>
                <w:rFonts w:cs="Calibri"/>
                <w:b/>
                <w:color w:val="000099"/>
                <w:lang w:eastAsia="zh-CN"/>
              </w:rPr>
            </w:pPr>
            <w:r w:rsidRPr="00931D19">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31D19" w:rsidRDefault="00220E89" w:rsidP="002E2829">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31D19" w:rsidRDefault="00220E89" w:rsidP="002E2829">
            <w:pPr>
              <w:suppressAutoHyphens/>
              <w:spacing w:after="0" w:line="240" w:lineRule="auto"/>
              <w:jc w:val="center"/>
              <w:rPr>
                <w:rFonts w:cs="Calibri"/>
                <w:i/>
                <w:color w:val="000099"/>
                <w:lang w:eastAsia="zh-CN"/>
              </w:rPr>
            </w:pPr>
            <w:r w:rsidRPr="00931D19">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31D19" w:rsidRDefault="00220E89" w:rsidP="002E2829">
            <w:pPr>
              <w:suppressAutoHyphens/>
              <w:spacing w:after="0" w:line="240" w:lineRule="auto"/>
              <w:jc w:val="center"/>
              <w:rPr>
                <w:i/>
                <w:lang w:eastAsia="zh-CN"/>
              </w:rPr>
            </w:pPr>
            <w:r w:rsidRPr="00931D19">
              <w:rPr>
                <w:rFonts w:cs="Calibri"/>
                <w:i/>
                <w:color w:val="000099"/>
              </w:rPr>
              <w:t>6</w:t>
            </w:r>
          </w:p>
        </w:tc>
      </w:tr>
      <w:tr w:rsidR="00220E89" w:rsidTr="002E2829">
        <w:trPr>
          <w:trHeight w:val="396"/>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1.</w:t>
            </w:r>
          </w:p>
        </w:tc>
        <w:tc>
          <w:tcPr>
            <w:tcW w:w="1843" w:type="dxa"/>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 xml:space="preserve">Projekt realizowany we współpracy </w:t>
            </w:r>
            <w:r>
              <w:rPr>
                <w:rFonts w:cs="Calibri"/>
                <w:lang w:eastAsia="pl-PL"/>
              </w:rPr>
              <w:br/>
              <w:t>z sektorem B+R.</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color w:val="000000"/>
              </w:rPr>
              <w:t xml:space="preserve">Wniosek wraz </w:t>
            </w:r>
            <w:r>
              <w:rPr>
                <w:rFonts w:cs="Calibri"/>
                <w:color w:val="000000"/>
              </w:rPr>
              <w:br/>
              <w:t>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4</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 1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jc w:val="both"/>
              <w:rPr>
                <w:rFonts w:cs="Calibri"/>
                <w:lang w:eastAsia="pl-PL"/>
              </w:rPr>
            </w:pPr>
          </w:p>
          <w:p w:rsidR="00220E89" w:rsidRDefault="00220E89" w:rsidP="002E2829">
            <w:pPr>
              <w:jc w:val="both"/>
              <w:rPr>
                <w:rFonts w:cs="Calibri"/>
                <w:lang w:eastAsia="pl-PL"/>
              </w:rPr>
            </w:pPr>
            <w:r>
              <w:rPr>
                <w:rFonts w:cs="Calibri"/>
                <w:lang w:eastAsia="pl-PL"/>
              </w:rPr>
              <w:t xml:space="preserve">Punktowanie współpracy Wnioskodawcy z sektorem B+R w zakresie prac B+R w ramach projektu. </w:t>
            </w:r>
          </w:p>
          <w:p w:rsidR="00220E89" w:rsidRPr="00931D19" w:rsidRDefault="00220E89" w:rsidP="002E2829">
            <w:pPr>
              <w:jc w:val="both"/>
              <w:rPr>
                <w:rFonts w:cs="Calibri"/>
                <w:lang w:eastAsia="pl-PL"/>
              </w:rPr>
            </w:pPr>
            <w:r w:rsidRPr="00CD669F">
              <w:rPr>
                <w:rFonts w:cs="Calibri"/>
                <w:lang w:eastAsia="pl-PL"/>
              </w:rPr>
              <w:t>Zakres współpracy wynika z dokumentacji projektowej</w:t>
            </w:r>
            <w:r>
              <w:rPr>
                <w:rFonts w:cs="Calibri"/>
                <w:lang w:eastAsia="pl-PL"/>
              </w:rPr>
              <w:t xml:space="preserve">  w zakresie planowanej inwestycji. </w:t>
            </w:r>
          </w:p>
          <w:p w:rsidR="00220E89" w:rsidRDefault="00220E89" w:rsidP="002E2829">
            <w:pPr>
              <w:tabs>
                <w:tab w:val="left" w:pos="2977"/>
              </w:tabs>
              <w:ind w:left="2124" w:hanging="2124"/>
              <w:jc w:val="both"/>
            </w:pPr>
            <w:r>
              <w:t xml:space="preserve">0 pkt – brak współpracy; </w:t>
            </w:r>
          </w:p>
          <w:p w:rsidR="00220E89" w:rsidRDefault="00220E89" w:rsidP="002E2829">
            <w:pPr>
              <w:tabs>
                <w:tab w:val="left" w:pos="2977"/>
              </w:tabs>
              <w:jc w:val="both"/>
            </w:pPr>
            <w:r>
              <w:t>1 pkt – współpraca z sektorem B+R</w:t>
            </w:r>
          </w:p>
          <w:p w:rsidR="00220E89" w:rsidRDefault="00220E89" w:rsidP="002E2829">
            <w:pPr>
              <w:tabs>
                <w:tab w:val="left" w:pos="2977"/>
              </w:tabs>
              <w:jc w:val="both"/>
              <w:rPr>
                <w:rFonts w:cs="Calibri"/>
                <w:lang w:eastAsia="pl-PL"/>
              </w:rPr>
            </w:pPr>
            <w:r w:rsidRPr="00ED5360">
              <w:rPr>
                <w:rFonts w:cs="Calibri"/>
                <w:lang w:eastAsia="pl-PL"/>
              </w:rPr>
              <w:t>Sektor B+R:</w:t>
            </w:r>
          </w:p>
          <w:p w:rsidR="00220E89" w:rsidRPr="003C7F7C" w:rsidRDefault="00220E89" w:rsidP="002E2829">
            <w:pPr>
              <w:tabs>
                <w:tab w:val="left" w:pos="2977"/>
              </w:tabs>
              <w:rPr>
                <w:rFonts w:asciiTheme="minorHAnsi" w:hAnsiTheme="minorHAnsi"/>
              </w:rPr>
            </w:pPr>
            <w:r w:rsidRPr="003C7F7C">
              <w:rPr>
                <w:rFonts w:asciiTheme="minorHAnsi" w:hAnsiTheme="minorHAnsi"/>
              </w:rPr>
              <w:t>System szkolnictwa wyższego i nauki, tj.:</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1) uczelnie;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2) federacje podmiotów systemu szkolnictwa wyższego i nauki, zwane dalej „federacjami”;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3) Polska Akademia Nauk, działająca na podstawie ustawy z dnia 30 kwietnia 2010 r. o Polskiej Akademii Nauk (Dz. U. z 2018 r. poz. 1475), zwana dalej „PAN”;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4) instytuty naukowe PAN, działające na podstawie ustawy, o której mowa w pkt 3, zwane dalej „instytutami PAN”;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5) instytuty badawcze, działające na podstawie ustawy z dnia 30 kwietnia 2010 r. o instytutach badawczych (Dz. U. z 2018 r. poz. 736);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 międzynarodowe instytuty naukowe utworzone na podstawie odrębnych ustaw działające na terytorium Rzeczypospolitej Polskiej, zwane dalej „instytutami międzynarodowymi”;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6a) Centrum Łukasiewicz, działające na podstawie ustawy z dnia 21 lutego 2019 r. o Sieci Badawczej Łukasiewicz (Dz. U. poz. 534);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6b) instytuty działające w ramach Sieci Badawczej Łukasiewicz, zwane dalej „instytutami Sieci Łukasiewicz”;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7) Polska Akademia Umiejętności, zwana dalej „PAU”;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8) inne podmioty prowadzące głównie działalność naukową w sposób samodzielny i ciągły*.</w:t>
            </w:r>
          </w:p>
          <w:p w:rsidR="00220E89" w:rsidRPr="00ED5360" w:rsidRDefault="00220E89" w:rsidP="002E2829">
            <w:pPr>
              <w:tabs>
                <w:tab w:val="left" w:pos="2977"/>
              </w:tabs>
              <w:jc w:val="both"/>
              <w:rPr>
                <w:rFonts w:cs="Calibri"/>
                <w:lang w:eastAsia="pl-PL"/>
              </w:rPr>
            </w:pPr>
            <w:r w:rsidRPr="003C7F7C">
              <w:rPr>
                <w:rFonts w:asciiTheme="minorHAnsi" w:hAnsiTheme="minorHAnsi"/>
              </w:rPr>
              <w:t>*Jednocześnie w przypadku tych podmiotów konieczna jest ich zakończona pozytywna ewaluacja w oparciu o szczegółowe kryteria określone w rozporządzeniu Ministra Nauki i Szkolnictwa Wyższego</w:t>
            </w:r>
            <w:r w:rsidRPr="000813A2">
              <w:rPr>
                <w:rFonts w:asciiTheme="minorHAnsi" w:hAnsiTheme="minorHAnsi"/>
                <w:sz w:val="20"/>
              </w:rPr>
              <w:t>.</w:t>
            </w:r>
          </w:p>
          <w:p w:rsidR="00220E89" w:rsidRDefault="00220E89" w:rsidP="002E2829">
            <w:pPr>
              <w:tabs>
                <w:tab w:val="left" w:pos="2977"/>
              </w:tabs>
              <w:suppressAutoHyphens/>
              <w:spacing w:after="0"/>
              <w:jc w:val="both"/>
              <w:rPr>
                <w:color w:val="FF0000"/>
                <w:lang w:eastAsia="zh-CN"/>
              </w:rPr>
            </w:pP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merytoryczne szczegółowe (punktowane)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538"/>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2.</w:t>
            </w:r>
          </w:p>
        </w:tc>
        <w:tc>
          <w:tcPr>
            <w:tcW w:w="1843" w:type="dxa"/>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Innowacyjność produktów/usług /technologii będących rezultatem projektu.</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rPr>
              <w:t xml:space="preserve">Wniosek wraz </w:t>
            </w:r>
            <w:r>
              <w:rPr>
                <w:rFonts w:cs="Calibri"/>
              </w:rPr>
              <w:br/>
              <w:t>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4</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2 lub 4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jc w:val="both"/>
              <w:rPr>
                <w:rFonts w:cs="Calibri"/>
                <w:lang w:eastAsia="pl-PL"/>
              </w:rPr>
            </w:pPr>
            <w:r>
              <w:rPr>
                <w:rFonts w:cs="Calibri"/>
                <w:lang w:eastAsia="pl-PL"/>
              </w:rPr>
              <w:t>0 pkt - produkty/usługi/technologie będące rezultatem projektu będą innowacyjne w skali regionu (województwo);</w:t>
            </w:r>
          </w:p>
          <w:p w:rsidR="00220E89" w:rsidRDefault="00220E89" w:rsidP="002E2829">
            <w:pPr>
              <w:jc w:val="both"/>
              <w:rPr>
                <w:rFonts w:cs="Calibri"/>
                <w:lang w:eastAsia="pl-PL"/>
              </w:rPr>
            </w:pPr>
            <w:r>
              <w:rPr>
                <w:rFonts w:cs="Calibri"/>
                <w:lang w:eastAsia="pl-PL"/>
              </w:rPr>
              <w:t>2 pkt  – produkty/usługi/technologie będące rezultatem projektu będą innowacyjne w skali kraju;</w:t>
            </w:r>
          </w:p>
          <w:p w:rsidR="00220E89" w:rsidRDefault="00220E89" w:rsidP="002E2829">
            <w:pPr>
              <w:jc w:val="both"/>
              <w:rPr>
                <w:rFonts w:cs="Calibri"/>
                <w:lang w:eastAsia="pl-PL"/>
              </w:rPr>
            </w:pPr>
            <w:r>
              <w:rPr>
                <w:rFonts w:cs="Calibri"/>
                <w:lang w:eastAsia="pl-PL"/>
              </w:rPr>
              <w:t>4 pkt – produkty/usługi/technologie będące rezultatem projektu będą innowacyjne w skali świata;</w:t>
            </w:r>
          </w:p>
          <w:p w:rsidR="00220E89" w:rsidRDefault="00220E89" w:rsidP="002E2829">
            <w:pPr>
              <w:tabs>
                <w:tab w:val="left" w:pos="2977"/>
              </w:tabs>
              <w:jc w:val="both"/>
              <w:rPr>
                <w:rFonts w:cs="Calibri"/>
                <w:lang w:eastAsia="pl-PL"/>
              </w:rPr>
            </w:pPr>
            <w:r>
              <w:rPr>
                <w:rFonts w:cs="Calibri"/>
                <w:lang w:eastAsia="pl-PL"/>
              </w:rPr>
              <w:t xml:space="preserve">W tym kryterium oceniający  opiera się na opinii wystawionej przez niezależnego i nie związanego </w:t>
            </w:r>
            <w:r>
              <w:rPr>
                <w:rFonts w:cs="Calibri"/>
                <w:lang w:eastAsia="pl-PL"/>
              </w:rPr>
              <w:br/>
              <w:t xml:space="preserve">z Wnioskodawcą eksperta (naukowca/badacza) z danej dziedziny nauki, potwierdzonej przez przedstawiciela Sektora B+R. </w:t>
            </w:r>
          </w:p>
          <w:p w:rsidR="00220E89" w:rsidRDefault="00220E89" w:rsidP="002E2829">
            <w:pPr>
              <w:tabs>
                <w:tab w:val="left" w:pos="2977"/>
              </w:tabs>
              <w:jc w:val="both"/>
              <w:rPr>
                <w:rFonts w:cs="Calibri"/>
                <w:lang w:eastAsia="pl-PL"/>
              </w:rPr>
            </w:pPr>
            <w:r>
              <w:rPr>
                <w:rFonts w:cs="Calibri"/>
                <w:lang w:eastAsia="pl-PL"/>
              </w:rPr>
              <w:t>Sektor B+R:</w:t>
            </w:r>
          </w:p>
          <w:p w:rsidR="00220E89" w:rsidRPr="003C7F7C" w:rsidRDefault="00220E89" w:rsidP="002E2829">
            <w:pPr>
              <w:tabs>
                <w:tab w:val="left" w:pos="2977"/>
              </w:tabs>
              <w:rPr>
                <w:rFonts w:asciiTheme="minorHAnsi" w:hAnsiTheme="minorHAnsi"/>
              </w:rPr>
            </w:pPr>
            <w:r w:rsidRPr="003C7F7C">
              <w:rPr>
                <w:rFonts w:asciiTheme="minorHAnsi" w:hAnsiTheme="minorHAnsi"/>
              </w:rPr>
              <w:t>System szkolnictwa wyższego i nauki, tj.:</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1) uczelnie;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2) federacje podmiotów systemu szkolnictwa wyższego i nauki, zwane dalej „federacjami”;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3) Polska Akademia Nauk, działająca na podstawie ustawy z dnia 30 kwietnia 2010 r. o Polskiej Akademii Nauk (Dz. U. z 2018 r. poz. 1475), zwana dalej „PAN”;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4) instytuty naukowe PAN, działające na podstawie ustawy, o której mowa w pkt 3, zwane dalej „instytutami PAN”;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5) instytuty badawcze, działające na podstawie ustawy z dnia 30 kwietnia 2010 r. o instytutach badawczych (Dz. U. z 2018 r. poz. 736);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 międzynarodowe instytuty naukowe utworzone na podstawie odrębnych ustaw działające na terytorium Rzeczypospolitej Polskiej, zwane dalej „instytutami międzynarodowymi”;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6a) Centrum Łukasiewicz, działające na podstawie ustawy z dnia 21 lutego 2019 r. o Sieci Badawczej Łukasiewicz (Dz. U. poz. 534);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6b) instytuty działające w ramach Sieci Badawczej Łukasiewicz, zwane dalej „instytutami Sieci Łukasiewicz”;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7) Polska Akademia Umiejętności, zwana dalej „PAU”;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8) inne podmioty prowadzące głównie działalność naukową w sposób samodzielny i ciągły*.</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*Jednocześnie w przypadku tych podmiotów konieczna jest ich zakończona pozytywna ewaluacja w oparciu o szczegółowe kryteria określone w rozporządzeniu Ministra Nauki i Szkolnictwa Wyższego.</w:t>
            </w:r>
          </w:p>
          <w:p w:rsidR="00220E89" w:rsidRDefault="00220E89" w:rsidP="002E2829">
            <w:pPr>
              <w:jc w:val="both"/>
              <w:rPr>
                <w:rFonts w:cs="Calibri"/>
                <w:lang w:eastAsia="pl-PL"/>
              </w:rPr>
            </w:pPr>
            <w:r>
              <w:rPr>
                <w:rFonts w:cs="Calibri"/>
                <w:lang w:eastAsia="pl-PL"/>
              </w:rPr>
              <w:t>Wzór opinii stanowi załącznik do Regulaminu Konkursu.</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merytoryczne szczegółowe (punktowane)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935"/>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3.</w:t>
            </w:r>
          </w:p>
        </w:tc>
        <w:tc>
          <w:tcPr>
            <w:tcW w:w="1843" w:type="dxa"/>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 xml:space="preserve">Doświadczenie we współpracy </w:t>
            </w:r>
            <w:r>
              <w:rPr>
                <w:rFonts w:cs="Calibri"/>
                <w:lang w:eastAsia="pl-PL"/>
              </w:rPr>
              <w:br/>
              <w:t>z sektorem B+R lub posiadanie własnej jednostki B+R.</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color w:val="000000"/>
              </w:rPr>
              <w:t xml:space="preserve">Wniosek wraz </w:t>
            </w:r>
            <w:r>
              <w:rPr>
                <w:rFonts w:cs="Calibri"/>
                <w:color w:val="000000"/>
              </w:rPr>
              <w:br/>
              <w:t>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2</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 4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jc w:val="both"/>
              <w:rPr>
                <w:rFonts w:cs="Calibri"/>
                <w:lang w:eastAsia="pl-PL"/>
              </w:rPr>
            </w:pPr>
            <w:r>
              <w:rPr>
                <w:rFonts w:cs="Calibri"/>
                <w:lang w:eastAsia="pl-PL"/>
              </w:rPr>
              <w:t>0 pkt. – brak współpracy/ brak własnej jednostki B+R;</w:t>
            </w:r>
          </w:p>
          <w:p w:rsidR="00220E89" w:rsidRDefault="00220E89" w:rsidP="002E2829">
            <w:pPr>
              <w:jc w:val="both"/>
              <w:rPr>
                <w:rFonts w:cs="Calibri"/>
                <w:lang w:eastAsia="pl-PL"/>
              </w:rPr>
            </w:pPr>
            <w:r>
              <w:rPr>
                <w:rFonts w:cs="Calibri"/>
                <w:lang w:eastAsia="pl-PL"/>
              </w:rPr>
              <w:t>1 pkt - współpraca trwa krócej niż 6 m-cy/ własna jednostka B+R funkcjonuje krócej niż 6 miesięcy;</w:t>
            </w:r>
          </w:p>
          <w:p w:rsidR="00220E89" w:rsidRDefault="00220E89" w:rsidP="002E2829">
            <w:pPr>
              <w:jc w:val="both"/>
              <w:rPr>
                <w:rFonts w:cs="Calibri"/>
                <w:lang w:eastAsia="pl-PL"/>
              </w:rPr>
            </w:pPr>
            <w:r>
              <w:rPr>
                <w:rFonts w:cs="Calibri"/>
                <w:lang w:eastAsia="pl-PL"/>
              </w:rPr>
              <w:t xml:space="preserve">2 pkt - współpraca trwa co najmniej 6 m-cy, ale krócej niż 1 rok/ własna jednostka B+R funkcjonuje </w:t>
            </w:r>
            <w:r>
              <w:rPr>
                <w:rFonts w:cs="Calibri"/>
                <w:lang w:eastAsia="pl-PL"/>
              </w:rPr>
              <w:br/>
              <w:t>co najmniej 6 m-cy, ale krócej niż 1 rok;</w:t>
            </w:r>
          </w:p>
          <w:p w:rsidR="00220E89" w:rsidRDefault="00220E89" w:rsidP="002E2829">
            <w:pPr>
              <w:jc w:val="both"/>
              <w:rPr>
                <w:rFonts w:cs="Calibri"/>
                <w:lang w:eastAsia="pl-PL"/>
              </w:rPr>
            </w:pPr>
            <w:r>
              <w:rPr>
                <w:rFonts w:cs="Calibri"/>
                <w:lang w:eastAsia="pl-PL"/>
              </w:rPr>
              <w:t xml:space="preserve">3 pkt - współpraca trwa co najmniej 1 rok, ale krócej niż 2 lata/ własna jednostka B+R funkcjonuje </w:t>
            </w:r>
            <w:r>
              <w:rPr>
                <w:rFonts w:cs="Calibri"/>
                <w:lang w:eastAsia="pl-PL"/>
              </w:rPr>
              <w:br/>
              <w:t>co najmniej 1 rok, ale krócej niż 2 lata;</w:t>
            </w:r>
          </w:p>
          <w:p w:rsidR="00220E89" w:rsidRDefault="00220E89" w:rsidP="002E2829">
            <w:pPr>
              <w:jc w:val="both"/>
              <w:rPr>
                <w:rFonts w:cs="Calibri"/>
                <w:lang w:eastAsia="pl-PL"/>
              </w:rPr>
            </w:pPr>
            <w:r>
              <w:rPr>
                <w:rFonts w:cs="Calibri"/>
                <w:lang w:eastAsia="pl-PL"/>
              </w:rPr>
              <w:t>4 pkt - współpraca trwa co najmniej 2 lata/ własna jednostka B+R funkcjonuje co najmniej 2 lata.</w:t>
            </w:r>
          </w:p>
          <w:p w:rsidR="00220E89" w:rsidRDefault="00220E89" w:rsidP="002E2829">
            <w:pPr>
              <w:spacing w:after="0"/>
              <w:jc w:val="both"/>
              <w:rPr>
                <w:rFonts w:cs="Calibri"/>
                <w:lang w:eastAsia="pl-PL"/>
              </w:rPr>
            </w:pPr>
            <w:r>
              <w:rPr>
                <w:rFonts w:cs="Calibri"/>
                <w:lang w:eastAsia="pl-PL"/>
              </w:rPr>
              <w:t>Długość współpracy i funkcjonowania własnej jednostki B+R oceniana jest na moment złożenia wniosku.</w:t>
            </w:r>
          </w:p>
          <w:p w:rsidR="00220E89" w:rsidRDefault="00220E89" w:rsidP="002E2829">
            <w:pPr>
              <w:spacing w:after="0"/>
              <w:jc w:val="both"/>
              <w:rPr>
                <w:rFonts w:cs="Calibri"/>
                <w:lang w:eastAsia="pl-PL"/>
              </w:rPr>
            </w:pPr>
            <w:r>
              <w:rPr>
                <w:rFonts w:cs="Calibri"/>
                <w:lang w:eastAsia="pl-PL"/>
              </w:rPr>
              <w:t>Współpraca Wnioskodawcy z sektorem B+R potwierdzona jest dokumentami np. umowa, zlecenie badań, wyniki badań, inne opracowania i dokumenty potwierdzające współpracę.</w:t>
            </w:r>
          </w:p>
          <w:p w:rsidR="00220E89" w:rsidRDefault="00220E89" w:rsidP="002E2829">
            <w:pPr>
              <w:spacing w:after="0"/>
              <w:jc w:val="both"/>
              <w:rPr>
                <w:rFonts w:cs="Calibri"/>
                <w:lang w:eastAsia="pl-PL"/>
              </w:rPr>
            </w:pPr>
            <w:r w:rsidRPr="00156912">
              <w:rPr>
                <w:rFonts w:cs="Calibri"/>
                <w:lang w:eastAsia="pl-PL"/>
              </w:rPr>
              <w:t xml:space="preserve">Przedłożenie jedynie umowy podpisanej pomiędzy wnioskodawcą a sektorem B+R nie stanowi </w:t>
            </w:r>
            <w:r>
              <w:rPr>
                <w:rFonts w:cs="Calibri"/>
                <w:lang w:eastAsia="pl-PL"/>
              </w:rPr>
              <w:br/>
            </w:r>
            <w:r w:rsidRPr="00156912">
              <w:rPr>
                <w:rFonts w:cs="Calibri"/>
                <w:lang w:eastAsia="pl-PL"/>
              </w:rPr>
              <w:t>o współpracy i nie jest podstawą do nadania punktów w przedmiotowym kryterium.</w:t>
            </w:r>
          </w:p>
          <w:p w:rsidR="00220E89" w:rsidRDefault="00220E89" w:rsidP="002E2829">
            <w:pPr>
              <w:spacing w:after="0"/>
              <w:jc w:val="both"/>
              <w:rPr>
                <w:rFonts w:cs="Calibri"/>
                <w:lang w:eastAsia="pl-PL"/>
              </w:rPr>
            </w:pPr>
          </w:p>
          <w:p w:rsidR="00220E89" w:rsidRDefault="00220E89" w:rsidP="002E2829">
            <w:pPr>
              <w:spacing w:after="0"/>
              <w:jc w:val="both"/>
              <w:rPr>
                <w:rFonts w:cs="Calibri"/>
                <w:u w:val="single"/>
                <w:lang w:eastAsia="pl-PL"/>
              </w:rPr>
            </w:pPr>
            <w:r>
              <w:rPr>
                <w:rFonts w:cs="Calibri"/>
                <w:u w:val="single"/>
                <w:lang w:eastAsia="pl-PL"/>
              </w:rPr>
              <w:t>Sektor B+R :</w:t>
            </w:r>
          </w:p>
          <w:p w:rsidR="00220E89" w:rsidRPr="003C7F7C" w:rsidRDefault="00220E89" w:rsidP="002E2829">
            <w:pPr>
              <w:tabs>
                <w:tab w:val="left" w:pos="2977"/>
              </w:tabs>
              <w:rPr>
                <w:rFonts w:asciiTheme="minorHAnsi" w:hAnsiTheme="minorHAnsi"/>
              </w:rPr>
            </w:pPr>
            <w:r w:rsidRPr="003C7F7C">
              <w:rPr>
                <w:rFonts w:asciiTheme="minorHAnsi" w:hAnsiTheme="minorHAnsi"/>
              </w:rPr>
              <w:t>System szkolnictwa wyższego i nauki, tj.:</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1) uczelnie;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2) federacje podmiotów systemu szkolnictwa wyższego i nauki, zwane dalej „federacjami”;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3) Polska Akademia Nauk, działająca na podstawie ustawy z dnia 30 kwietnia 2010 r. o Polskiej Akademii Nauk (Dz. U. z 2018 r. poz. 1475), zwana dalej „PAN”;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4) instytuty naukowe PAN, działające na podstawie ustawy, o której mowa w pkt 3, zwane dalej „instytutami PAN”;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5) instytuty badawcze, działające na podstawie ustawy z dnia 30 kwietnia 2010 r. o instytutach badawczych (Dz. U. z 2018 r. poz. 736);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 międzynarodowe instytuty naukowe utworzone na podstawie odrębnych ustaw działające na terytorium Rzeczypospolitej Polskiej, zwane dalej „instytutami międzynarodowymi”;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6a) Centrum Łukasiewicz, działające na podstawie ustawy z dnia 21 lutego 2019 r. o Sieci Badawczej Łukasiewicz (Dz. U. poz. 534);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6b) instytuty działające w ramach Sieci Badawczej Łukasiewicz, zwane dalej „instytutami Sieci Łukasiewicz”;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 xml:space="preserve">7) Polska Akademia Umiejętności, zwana dalej „PAU”; </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8) inne podmioty prowadzące głównie działalność naukową w sposób samodzielny i ciągły*.</w:t>
            </w:r>
          </w:p>
          <w:p w:rsidR="00220E89" w:rsidRPr="003C7F7C" w:rsidRDefault="00220E89" w:rsidP="002E2829">
            <w:pPr>
              <w:tabs>
                <w:tab w:val="left" w:pos="2977"/>
              </w:tabs>
              <w:spacing w:after="60"/>
              <w:rPr>
                <w:rFonts w:asciiTheme="minorHAnsi" w:hAnsiTheme="minorHAnsi"/>
              </w:rPr>
            </w:pPr>
            <w:r w:rsidRPr="003C7F7C">
              <w:rPr>
                <w:rFonts w:asciiTheme="minorHAnsi" w:hAnsiTheme="minorHAnsi"/>
              </w:rPr>
              <w:t>*Jednocześnie w przypadku tych podmiotów konieczna jest ich zakończona pozytywna ewaluacja w oparciu o szczegółowe kryteria określone w rozporządzeniu Ministra Nauki i Szkolnictwa Wyższego.</w:t>
            </w:r>
          </w:p>
          <w:p w:rsidR="00220E89" w:rsidRDefault="00220E89" w:rsidP="002E2829">
            <w:pPr>
              <w:tabs>
                <w:tab w:val="left" w:pos="290"/>
              </w:tabs>
              <w:spacing w:after="0" w:line="240" w:lineRule="auto"/>
              <w:jc w:val="both"/>
              <w:rPr>
                <w:lang w:eastAsia="zh-CN"/>
              </w:rPr>
            </w:pPr>
          </w:p>
          <w:p w:rsidR="00220E89" w:rsidRDefault="00220E89" w:rsidP="002E2829">
            <w:r>
              <w:t xml:space="preserve">Własna jednostka B+R rozumiana jest jako dział badawczo-rozwojowy, laboratorium badawcze, dział technologiczno-konstrukcyjny lub pracownicy, stanowiący kadrę przedsiębiorstwa i prowadzący w jego ramach prace B+R. </w:t>
            </w:r>
          </w:p>
          <w:p w:rsidR="00220E89" w:rsidRDefault="00220E89" w:rsidP="002E2829">
            <w:r>
              <w:t xml:space="preserve">Ocena kryterium w odniesieniu do własnej jednostki B+R opierać się będzie na przedłożonych dokumentach, z których wynikać będzie doświadczenie w zakresie realizacji projektów badawczych. Powyższe będzie udokumentowane m.in. poprzez dokumenty CV personelu, zakresy czynności pracowników, dokumenty potwierdzające realizacje prac B+R (m.in. opracowania, ekspertyzy, publikacje, wyniki badań i dokumentacja dotycząca nowych lub ulepszonych produktów/procesów/usług), ewidencję prac B+R, ewidencję </w:t>
            </w:r>
            <w:proofErr w:type="spellStart"/>
            <w:r>
              <w:t>WNiP</w:t>
            </w:r>
            <w:proofErr w:type="spellEnd"/>
            <w:r>
              <w:t>, sprawozdania GUS, PNT-01, sprawozdania finansowe, zgłoszenia patentowe i/lub uzyskane patenty, wzory przemysłowe i użytkowe.</w:t>
            </w:r>
          </w:p>
          <w:p w:rsidR="00220E89" w:rsidRPr="004D41D3" w:rsidRDefault="00220E89" w:rsidP="002E2829">
            <w:pPr>
              <w:tabs>
                <w:tab w:val="left" w:pos="2977"/>
              </w:tabs>
              <w:spacing w:after="0"/>
              <w:jc w:val="both"/>
              <w:rPr>
                <w:rFonts w:cs="Calibri"/>
                <w:lang w:eastAsia="pl-PL"/>
              </w:rPr>
            </w:pPr>
            <w:r>
              <w:t xml:space="preserve">Z załączonych dokumentów powinien wynikać okres prowadzenia prac B+R w przedsiębiorstwie. </w:t>
            </w:r>
          </w:p>
          <w:p w:rsidR="00220E89" w:rsidRPr="004D41D3" w:rsidRDefault="00220E89" w:rsidP="002E2829">
            <w:pPr>
              <w:tabs>
                <w:tab w:val="left" w:pos="2977"/>
              </w:tabs>
              <w:spacing w:after="0"/>
              <w:jc w:val="both"/>
              <w:rPr>
                <w:rFonts w:cs="Calibri"/>
                <w:lang w:eastAsia="pl-PL"/>
              </w:rPr>
            </w:pP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merytoryczne szczegółowe (punktowane)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3656"/>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color w:val="FF0000"/>
                <w:sz w:val="24"/>
                <w:szCs w:val="24"/>
                <w:lang w:eastAsia="zh-CN"/>
              </w:rPr>
            </w:pPr>
            <w:r>
              <w:rPr>
                <w:rFonts w:cs="Calibri"/>
              </w:rPr>
              <w:t>4.</w:t>
            </w:r>
          </w:p>
        </w:tc>
        <w:tc>
          <w:tcPr>
            <w:tcW w:w="1843" w:type="dxa"/>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zh-CN"/>
              </w:rPr>
            </w:pPr>
            <w:r>
              <w:rPr>
                <w:rFonts w:cs="Calibri"/>
                <w:lang w:eastAsia="pl-PL"/>
              </w:rPr>
              <w:t>Wzrost liczby etatów badawczych</w:t>
            </w:r>
            <w:r>
              <w:t xml:space="preserve"> </w:t>
            </w:r>
            <w:r w:rsidRPr="00C1626F">
              <w:rPr>
                <w:rFonts w:cs="Calibri"/>
                <w:lang w:eastAsia="pl-PL"/>
              </w:rPr>
              <w:t>będących rezultatem projektu.</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rPr>
              <w:t xml:space="preserve">Wniosek wraz </w:t>
            </w:r>
            <w:r>
              <w:rPr>
                <w:rFonts w:cs="Calibri"/>
              </w:rPr>
              <w:br/>
              <w:t>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1</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 3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Tekstkomentarza"/>
              <w:spacing w:after="0"/>
              <w:rPr>
                <w:sz w:val="22"/>
                <w:szCs w:val="22"/>
                <w:lang w:eastAsia="zh-CN"/>
              </w:rPr>
            </w:pPr>
            <w:r>
              <w:rPr>
                <w:sz w:val="22"/>
                <w:szCs w:val="22"/>
              </w:rPr>
              <w:t>0 pkt – Wnioskodawca nie tworzy etatów badawczych;</w:t>
            </w:r>
          </w:p>
          <w:p w:rsidR="00220E89" w:rsidRDefault="00220E89" w:rsidP="002E2829">
            <w:pPr>
              <w:pStyle w:val="Tekstkomentarza"/>
              <w:spacing w:after="0"/>
              <w:rPr>
                <w:sz w:val="22"/>
                <w:szCs w:val="22"/>
              </w:rPr>
            </w:pPr>
            <w:r>
              <w:rPr>
                <w:sz w:val="22"/>
                <w:szCs w:val="22"/>
              </w:rPr>
              <w:t>1 pkt – Wnioskodawca tworzy co najmniej jeden etat badawczy</w:t>
            </w:r>
            <w:r>
              <w:t xml:space="preserve"> </w:t>
            </w:r>
            <w:r w:rsidRPr="00C1626F">
              <w:rPr>
                <w:sz w:val="22"/>
                <w:szCs w:val="22"/>
              </w:rPr>
              <w:t>będący rezultatem projektu</w:t>
            </w:r>
            <w:r>
              <w:rPr>
                <w:sz w:val="22"/>
                <w:szCs w:val="22"/>
              </w:rPr>
              <w:t>;</w:t>
            </w:r>
          </w:p>
          <w:p w:rsidR="00220E89" w:rsidRDefault="00220E89" w:rsidP="002E2829">
            <w:pPr>
              <w:pStyle w:val="Tekstkomentarza"/>
              <w:spacing w:after="0"/>
              <w:rPr>
                <w:sz w:val="22"/>
                <w:szCs w:val="22"/>
              </w:rPr>
            </w:pPr>
            <w:r>
              <w:rPr>
                <w:sz w:val="22"/>
                <w:szCs w:val="22"/>
              </w:rPr>
              <w:t>2 pkt – Wnioskodawca tworzy co najmniej dwa etaty badawcze</w:t>
            </w:r>
            <w:r>
              <w:t xml:space="preserve"> </w:t>
            </w:r>
            <w:r w:rsidRPr="00C1626F">
              <w:rPr>
                <w:sz w:val="22"/>
                <w:szCs w:val="22"/>
              </w:rPr>
              <w:t>będąc</w:t>
            </w:r>
            <w:r>
              <w:rPr>
                <w:sz w:val="22"/>
                <w:szCs w:val="22"/>
              </w:rPr>
              <w:t>e</w:t>
            </w:r>
            <w:r w:rsidRPr="00C1626F">
              <w:rPr>
                <w:sz w:val="22"/>
                <w:szCs w:val="22"/>
              </w:rPr>
              <w:t xml:space="preserve"> rezultatem projektu</w:t>
            </w:r>
            <w:r>
              <w:rPr>
                <w:sz w:val="22"/>
                <w:szCs w:val="22"/>
              </w:rPr>
              <w:t>;</w:t>
            </w:r>
          </w:p>
          <w:p w:rsidR="00220E89" w:rsidRDefault="00220E89" w:rsidP="002E2829">
            <w:pPr>
              <w:pStyle w:val="Tekstkomentarza"/>
              <w:spacing w:after="0"/>
              <w:rPr>
                <w:sz w:val="22"/>
                <w:szCs w:val="22"/>
              </w:rPr>
            </w:pPr>
            <w:r>
              <w:rPr>
                <w:sz w:val="22"/>
                <w:szCs w:val="22"/>
              </w:rPr>
              <w:t>3 pkt – Wnioskodawca tworzy co najmniej trzy lub więcej etatów badawczych</w:t>
            </w:r>
            <w:r>
              <w:t xml:space="preserve"> </w:t>
            </w:r>
            <w:r w:rsidRPr="00C1626F">
              <w:rPr>
                <w:sz w:val="22"/>
                <w:szCs w:val="22"/>
              </w:rPr>
              <w:t>będący</w:t>
            </w:r>
            <w:r>
              <w:rPr>
                <w:sz w:val="22"/>
                <w:szCs w:val="22"/>
              </w:rPr>
              <w:t>ch</w:t>
            </w:r>
            <w:r w:rsidRPr="00C1626F">
              <w:rPr>
                <w:sz w:val="22"/>
                <w:szCs w:val="22"/>
              </w:rPr>
              <w:t xml:space="preserve"> rezultatem projektu</w:t>
            </w:r>
            <w:r>
              <w:rPr>
                <w:sz w:val="22"/>
                <w:szCs w:val="22"/>
              </w:rPr>
              <w:t>.</w:t>
            </w:r>
          </w:p>
          <w:p w:rsidR="00220E89" w:rsidRDefault="00220E89" w:rsidP="002E2829">
            <w:pPr>
              <w:spacing w:after="0"/>
            </w:pPr>
          </w:p>
          <w:p w:rsidR="00220E89" w:rsidRDefault="00220E89" w:rsidP="002E2829">
            <w:pPr>
              <w:spacing w:after="0"/>
            </w:pPr>
            <w:r>
              <w:t>Praca w niepełnym wymiarze godzin powinna zostać przeliczona na odpowiednią część EPC (np. praca całoroczna w wymiarze pół etatu 0,5 etatu = 0,5 EPC)</w:t>
            </w:r>
          </w:p>
          <w:p w:rsidR="00220E89" w:rsidRDefault="00220E89" w:rsidP="002E2829">
            <w:pPr>
              <w:spacing w:after="0"/>
            </w:pPr>
          </w:p>
          <w:p w:rsidR="00220E89" w:rsidRDefault="00220E89" w:rsidP="002E2829">
            <w:pPr>
              <w:suppressAutoHyphens/>
              <w:snapToGrid w:val="0"/>
              <w:spacing w:before="40" w:after="0"/>
              <w:rPr>
                <w:rFonts w:cs="Arial"/>
                <w:lang w:eastAsia="pl-PL"/>
              </w:rPr>
            </w:pPr>
            <w:r>
              <w:t>Definicja etatu badawczego –</w:t>
            </w:r>
            <w:r>
              <w:rPr>
                <w:color w:val="FF0000"/>
              </w:rPr>
              <w:t xml:space="preserve"> </w:t>
            </w:r>
            <w:r>
              <w:t>etaty</w:t>
            </w:r>
            <w:r>
              <w:rPr>
                <w:color w:val="FF0000"/>
              </w:rPr>
              <w:t xml:space="preserve"> </w:t>
            </w:r>
            <w:r>
              <w:rPr>
                <w:rFonts w:cs="Arial"/>
                <w:lang w:eastAsia="pl-PL"/>
              </w:rPr>
              <w:t>dotyczą pracowników naukowo-badawczych, tj. specjalistów zajmujących się pracą koncepcyjną i tworzeniem nowej wiedzy, wyrobów, usług, procesów, metod i systemów, a także kierowaniem (zarządzaniem) projektami badawczymi, związanymi z realizacją tych zadań.</w:t>
            </w:r>
          </w:p>
          <w:p w:rsidR="00220E89" w:rsidRDefault="00220E89" w:rsidP="002E2829">
            <w:pPr>
              <w:suppressAutoHyphens/>
              <w:snapToGrid w:val="0"/>
              <w:spacing w:before="40" w:after="0"/>
              <w:rPr>
                <w:rFonts w:cs="Arial"/>
                <w:lang w:eastAsia="pl-PL"/>
              </w:rPr>
            </w:pPr>
            <w:r>
              <w:rPr>
                <w:rFonts w:cs="Arial"/>
                <w:lang w:eastAsia="pl-PL"/>
              </w:rPr>
              <w:t>Pod uwagę brane są etaty tworzone na podstawie umowy o pracę.</w:t>
            </w:r>
          </w:p>
          <w:p w:rsidR="00220E89" w:rsidRDefault="00220E89" w:rsidP="002E2829">
            <w:pPr>
              <w:suppressAutoHyphens/>
              <w:snapToGrid w:val="0"/>
              <w:spacing w:before="40" w:after="0"/>
              <w:rPr>
                <w:rFonts w:cs="Calibri"/>
                <w:sz w:val="24"/>
                <w:szCs w:val="24"/>
                <w:lang w:eastAsia="zh-CN"/>
              </w:rPr>
            </w:pP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merytoryczne szczegółowe (punktowane)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70"/>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rPr>
            </w:pPr>
            <w:r>
              <w:rPr>
                <w:rFonts w:cs="Calibri"/>
              </w:rPr>
              <w:t>5.</w:t>
            </w:r>
          </w:p>
        </w:tc>
        <w:tc>
          <w:tcPr>
            <w:tcW w:w="1843" w:type="dxa"/>
            <w:tcBorders>
              <w:top w:val="single" w:sz="4" w:space="0" w:color="92D050"/>
              <w:left w:val="single" w:sz="4" w:space="0" w:color="92D050"/>
              <w:bottom w:val="single" w:sz="4" w:space="0" w:color="92D050"/>
              <w:right w:val="nil"/>
            </w:tcBorders>
            <w:vAlign w:val="center"/>
            <w:hideMark/>
          </w:tcPr>
          <w:p w:rsidR="00220E89" w:rsidRPr="00796CBC" w:rsidRDefault="00220E89" w:rsidP="002E2829">
            <w:pPr>
              <w:rPr>
                <w:rFonts w:cs="Calibri"/>
                <w:lang w:eastAsia="pl-PL"/>
              </w:rPr>
            </w:pPr>
            <w:r w:rsidRPr="00796CBC">
              <w:rPr>
                <w:rFonts w:cs="Calibri"/>
                <w:lang w:eastAsia="pl-PL"/>
              </w:rPr>
              <w:t>Gotowość projektu do realizacji</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Pr="00796CBC" w:rsidRDefault="00220E89" w:rsidP="002E2829">
            <w:pPr>
              <w:suppressAutoHyphens/>
              <w:rPr>
                <w:rFonts w:cs="Calibri"/>
              </w:rPr>
            </w:pPr>
            <w:r w:rsidRPr="00796CBC">
              <w:rPr>
                <w:rFonts w:cs="Calibri"/>
              </w:rPr>
              <w:t xml:space="preserve">Wniosek wraz </w:t>
            </w:r>
            <w:r w:rsidRPr="00796CBC">
              <w:rPr>
                <w:rFonts w:cs="Calibri"/>
              </w:rPr>
              <w:br/>
              <w:t>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Pr="00796CBC" w:rsidRDefault="00220E89" w:rsidP="002E2829">
            <w:pPr>
              <w:suppressAutoHyphens/>
              <w:snapToGrid w:val="0"/>
              <w:jc w:val="center"/>
              <w:rPr>
                <w:rFonts w:cs="Calibri"/>
              </w:rPr>
            </w:pPr>
            <w:r w:rsidRPr="00796CBC">
              <w:rPr>
                <w:rFonts w:cs="Calibri"/>
              </w:rPr>
              <w:t>1</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Pr="00796CBC" w:rsidRDefault="00220E89" w:rsidP="002E2829">
            <w:pPr>
              <w:suppressAutoHyphens/>
              <w:snapToGrid w:val="0"/>
              <w:jc w:val="center"/>
              <w:rPr>
                <w:rFonts w:cs="Calibri"/>
              </w:rPr>
            </w:pPr>
            <w:r w:rsidRPr="00796CBC">
              <w:rPr>
                <w:rFonts w:cs="Calibri"/>
              </w:rPr>
              <w:t>0</w:t>
            </w:r>
            <w:r>
              <w:rPr>
                <w:rFonts w:cs="Calibri"/>
              </w:rPr>
              <w:t xml:space="preserve"> lub</w:t>
            </w:r>
            <w:r w:rsidRPr="00796CBC">
              <w:rPr>
                <w:rFonts w:cs="Calibri"/>
              </w:rPr>
              <w:t xml:space="preserve"> 4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tcPr>
          <w:p w:rsidR="00220E89" w:rsidRPr="007152CC" w:rsidRDefault="00220E89" w:rsidP="002E2829">
            <w:pPr>
              <w:pStyle w:val="Tekstkomentarza"/>
              <w:rPr>
                <w:sz w:val="22"/>
                <w:szCs w:val="22"/>
              </w:rPr>
            </w:pPr>
          </w:p>
          <w:p w:rsidR="00220E89" w:rsidRPr="007152CC" w:rsidRDefault="00220E89" w:rsidP="002E2829">
            <w:pPr>
              <w:pStyle w:val="Tekstkomentarza"/>
              <w:rPr>
                <w:sz w:val="22"/>
                <w:szCs w:val="22"/>
              </w:rPr>
            </w:pPr>
          </w:p>
          <w:p w:rsidR="00220E89" w:rsidRPr="007152CC" w:rsidRDefault="00220E89" w:rsidP="002E2829">
            <w:pPr>
              <w:pStyle w:val="Tekstkomentarza"/>
              <w:rPr>
                <w:sz w:val="22"/>
                <w:szCs w:val="22"/>
              </w:rPr>
            </w:pPr>
          </w:p>
          <w:p w:rsidR="00220E89" w:rsidRPr="00182D66" w:rsidRDefault="00220E89" w:rsidP="002E2829">
            <w:pPr>
              <w:spacing w:after="0" w:line="360" w:lineRule="auto"/>
              <w:contextualSpacing/>
              <w:rPr>
                <w:rFonts w:asciiTheme="minorHAnsi" w:hAnsiTheme="minorHAnsi"/>
                <w:lang w:eastAsia="pl-PL"/>
              </w:rPr>
            </w:pPr>
            <w:r w:rsidRPr="001E0423">
              <w:rPr>
                <w:rFonts w:asciiTheme="minorHAnsi" w:hAnsiTheme="minorHAnsi"/>
                <w:sz w:val="20"/>
                <w:szCs w:val="20"/>
                <w:lang w:eastAsia="pl-PL"/>
              </w:rPr>
              <w:t xml:space="preserve"> </w:t>
            </w:r>
            <w:r w:rsidRPr="00182D66">
              <w:rPr>
                <w:rFonts w:asciiTheme="minorHAnsi" w:hAnsiTheme="minorHAnsi"/>
                <w:lang w:eastAsia="pl-PL"/>
              </w:rPr>
              <w:t>W ramach kryterium będzie sprawdzane na jakim etapie przygotowania znajduje się projekt:</w:t>
            </w:r>
          </w:p>
          <w:p w:rsidR="00220E89" w:rsidRPr="00182D66" w:rsidRDefault="00220E89" w:rsidP="00220E89">
            <w:pPr>
              <w:numPr>
                <w:ilvl w:val="0"/>
                <w:numId w:val="12"/>
              </w:numPr>
              <w:spacing w:after="0" w:line="360" w:lineRule="auto"/>
              <w:ind w:left="457" w:hanging="426"/>
              <w:contextualSpacing/>
              <w:rPr>
                <w:rFonts w:asciiTheme="minorHAnsi" w:hAnsiTheme="minorHAnsi"/>
              </w:rPr>
            </w:pPr>
            <w:r w:rsidRPr="00182D66">
              <w:rPr>
                <w:rFonts w:asciiTheme="minorHAnsi" w:hAnsiTheme="minorHAnsi"/>
                <w:lang w:eastAsia="pl-PL"/>
              </w:rPr>
              <w:t>Projekt wymaga uzyskania określonych prawem decyzji budowlanych, decyzji środowiskowych, pozwoleń, licencji, uzgodnień, ale jeszcze ich nie uzyskał – 0 pkt</w:t>
            </w:r>
          </w:p>
          <w:p w:rsidR="00220E89" w:rsidRPr="00182D66" w:rsidRDefault="00220E89" w:rsidP="00220E89">
            <w:pPr>
              <w:numPr>
                <w:ilvl w:val="0"/>
                <w:numId w:val="12"/>
              </w:numPr>
              <w:spacing w:after="0" w:line="360" w:lineRule="auto"/>
              <w:ind w:left="457" w:hanging="426"/>
              <w:contextualSpacing/>
              <w:rPr>
                <w:rFonts w:asciiTheme="minorHAnsi" w:hAnsiTheme="minorHAnsi"/>
                <w:lang w:eastAsia="pl-PL"/>
              </w:rPr>
            </w:pPr>
            <w:r w:rsidRPr="00182D66">
              <w:rPr>
                <w:rFonts w:asciiTheme="minorHAnsi" w:hAnsiTheme="minorHAnsi"/>
                <w:lang w:eastAsia="pl-PL"/>
              </w:rPr>
              <w:t>Projekt wymaga uzyskania określonych prawem decyzji budowlanych, decyzji środowiskowych, pozwoleń, licencji, uzgodnień i posiada wszystkie ostateczne wymagane prawem decyzje budowlane, decyzje środowiskowe, pozwolenia, licencje, uzgodnienia dla całego zakresu inwestycji – 4 pkt</w:t>
            </w:r>
          </w:p>
          <w:p w:rsidR="00220E89" w:rsidRPr="00182D66" w:rsidRDefault="00220E89" w:rsidP="00220E89">
            <w:pPr>
              <w:numPr>
                <w:ilvl w:val="0"/>
                <w:numId w:val="12"/>
              </w:numPr>
              <w:spacing w:after="0" w:line="360" w:lineRule="auto"/>
              <w:ind w:left="457" w:hanging="426"/>
              <w:contextualSpacing/>
              <w:rPr>
                <w:rFonts w:asciiTheme="minorHAnsi" w:hAnsiTheme="minorHAnsi"/>
                <w:lang w:eastAsia="pl-PL"/>
              </w:rPr>
            </w:pPr>
            <w:r w:rsidRPr="00182D66">
              <w:rPr>
                <w:rFonts w:asciiTheme="minorHAnsi" w:hAnsiTheme="minorHAnsi"/>
                <w:lang w:eastAsia="pl-PL"/>
              </w:rPr>
              <w:t>Projekt nie wymaga uzyskania określonych prawem decyzji budowlanych, decyzji środowiskowych, pozwoleń, licencji, uzgodnień – 4 pkt</w:t>
            </w:r>
          </w:p>
          <w:p w:rsidR="00220E89" w:rsidRPr="00182D66" w:rsidRDefault="00220E89" w:rsidP="002E2829">
            <w:pPr>
              <w:pStyle w:val="Tekstkomentarza"/>
              <w:rPr>
                <w:rFonts w:asciiTheme="minorHAnsi" w:hAnsiTheme="minorHAnsi"/>
                <w:sz w:val="22"/>
                <w:szCs w:val="22"/>
                <w:lang w:eastAsia="pl-PL"/>
              </w:rPr>
            </w:pPr>
            <w:r w:rsidRPr="00182D66">
              <w:rPr>
                <w:rFonts w:asciiTheme="minorHAnsi" w:hAnsiTheme="minorHAnsi"/>
                <w:sz w:val="22"/>
                <w:szCs w:val="22"/>
                <w:lang w:eastAsia="pl-PL"/>
              </w:rPr>
              <w:t>Punkty w ramach kryterium zostaną przyznane jeżeli ostateczna decyzja budowlana, decyzja środowiskowa, pozwolenie, licencja, uzgodnienie zostanie dołączone do rozpoczęcia etapu oceny merytorycznej.</w:t>
            </w:r>
          </w:p>
          <w:p w:rsidR="00220E89" w:rsidRPr="00182D66" w:rsidRDefault="00220E89" w:rsidP="002E2829">
            <w:pPr>
              <w:pStyle w:val="Tekstkomentarza"/>
              <w:rPr>
                <w:sz w:val="22"/>
                <w:szCs w:val="22"/>
              </w:rPr>
            </w:pPr>
          </w:p>
          <w:p w:rsidR="00220E89" w:rsidRPr="007152CC" w:rsidRDefault="00220E89" w:rsidP="002E2829">
            <w:pPr>
              <w:pStyle w:val="Tekstkomentarza"/>
              <w:rPr>
                <w:sz w:val="22"/>
                <w:szCs w:val="22"/>
              </w:rPr>
            </w:pP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dodatkowe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1955"/>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1.</w:t>
            </w:r>
          </w:p>
        </w:tc>
        <w:tc>
          <w:tcPr>
            <w:tcW w:w="1843" w:type="dxa"/>
            <w:tcBorders>
              <w:top w:val="single" w:sz="4" w:space="0" w:color="92D050"/>
              <w:left w:val="single" w:sz="4" w:space="0" w:color="92D050"/>
              <w:bottom w:val="single" w:sz="4" w:space="0" w:color="92D050"/>
              <w:right w:val="nil"/>
            </w:tcBorders>
            <w:vAlign w:val="center"/>
          </w:tcPr>
          <w:p w:rsidR="00220E89" w:rsidRDefault="00220E89" w:rsidP="002E2829">
            <w:pPr>
              <w:rPr>
                <w:rFonts w:cs="Calibri"/>
                <w:lang w:eastAsia="pl-PL"/>
              </w:rPr>
            </w:pPr>
            <w:r>
              <w:rPr>
                <w:rFonts w:cs="Calibri"/>
                <w:lang w:eastAsia="pl-PL"/>
              </w:rPr>
              <w:t xml:space="preserve">Projekt dotyczy działań ograniczających presje na środowisko, </w:t>
            </w:r>
            <w:r>
              <w:rPr>
                <w:rFonts w:cs="Calibri"/>
                <w:lang w:eastAsia="pl-PL"/>
              </w:rPr>
              <w:br/>
              <w:t>w tym m.in. ograniczających emisję substancji do środowiska.</w:t>
            </w:r>
          </w:p>
          <w:p w:rsidR="00220E89" w:rsidRDefault="00220E89" w:rsidP="002E2829">
            <w:pPr>
              <w:rPr>
                <w:rFonts w:cs="Calibri"/>
                <w:lang w:eastAsia="pl-PL"/>
              </w:rPr>
            </w:pP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color w:val="000000"/>
                <w:lang w:eastAsia="zh-CN"/>
              </w:rPr>
            </w:pPr>
            <w:r>
              <w:rPr>
                <w:rFonts w:cs="Calibri"/>
                <w:color w:val="000000"/>
              </w:rPr>
              <w:t>Wniosek wraz 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2</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rPr>
            </w:pPr>
          </w:p>
          <w:p w:rsidR="00220E89" w:rsidRDefault="00220E89" w:rsidP="002E2829">
            <w:pPr>
              <w:suppressAutoHyphens/>
              <w:snapToGrid w:val="0"/>
              <w:jc w:val="center"/>
              <w:rPr>
                <w:rFonts w:cs="Calibri"/>
                <w:lang w:eastAsia="zh-CN"/>
              </w:rPr>
            </w:pPr>
            <w:r>
              <w:rPr>
                <w:rFonts w:cs="Calibri"/>
                <w:lang w:eastAsia="zh-CN"/>
              </w:rPr>
              <w:t>0 – 3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uppressAutoHyphens/>
              <w:snapToGrid w:val="0"/>
              <w:spacing w:before="40" w:after="0" w:line="240" w:lineRule="auto"/>
              <w:jc w:val="both"/>
              <w:rPr>
                <w:rFonts w:cs="Calibri"/>
              </w:rPr>
            </w:pPr>
          </w:p>
          <w:p w:rsidR="00220E89" w:rsidRPr="007152CC" w:rsidRDefault="00220E89" w:rsidP="002E2829">
            <w:pPr>
              <w:spacing w:after="0" w:line="240" w:lineRule="auto"/>
              <w:jc w:val="both"/>
              <w:rPr>
                <w:rFonts w:cs="Calibri"/>
                <w:lang w:eastAsia="zh-CN"/>
              </w:rPr>
            </w:pPr>
            <w:r w:rsidRPr="007152CC">
              <w:rPr>
                <w:rFonts w:cs="Calibri"/>
                <w:lang w:eastAsia="zh-CN"/>
              </w:rPr>
              <w:t>0 pkt – Wnioskodawca nie jest przedsiębiorstwem ekologicznym /wniosek nie dotyczy inwestycji ekologicznych;</w:t>
            </w:r>
          </w:p>
          <w:p w:rsidR="00220E89" w:rsidRPr="007152CC" w:rsidRDefault="00220E89" w:rsidP="002E2829">
            <w:pPr>
              <w:spacing w:after="0" w:line="240" w:lineRule="auto"/>
              <w:jc w:val="both"/>
              <w:rPr>
                <w:rFonts w:cs="Calibri"/>
                <w:lang w:eastAsia="zh-CN"/>
              </w:rPr>
            </w:pPr>
          </w:p>
          <w:p w:rsidR="00220E89" w:rsidRPr="007152CC" w:rsidRDefault="00220E89" w:rsidP="002E2829">
            <w:pPr>
              <w:spacing w:after="0" w:line="240" w:lineRule="auto"/>
              <w:jc w:val="both"/>
              <w:rPr>
                <w:rFonts w:cs="Calibri"/>
                <w:lang w:eastAsia="zh-CN"/>
              </w:rPr>
            </w:pPr>
            <w:r w:rsidRPr="007152CC">
              <w:rPr>
                <w:rFonts w:cs="Calibri"/>
                <w:lang w:eastAsia="zh-CN"/>
              </w:rPr>
              <w:t>Przyznaje się po 1 pkt za spełnienie każdego z poniższych warunków:</w:t>
            </w:r>
          </w:p>
          <w:p w:rsidR="00220E89" w:rsidRPr="007152CC" w:rsidRDefault="00220E89" w:rsidP="002E2829">
            <w:pPr>
              <w:spacing w:after="0" w:line="240" w:lineRule="auto"/>
              <w:jc w:val="both"/>
              <w:rPr>
                <w:rFonts w:cs="Calibri"/>
                <w:lang w:eastAsia="zh-CN"/>
              </w:rPr>
            </w:pPr>
          </w:p>
          <w:p w:rsidR="00220E89" w:rsidRPr="007152CC" w:rsidRDefault="00220E89" w:rsidP="002E2829">
            <w:pPr>
              <w:suppressAutoHyphens/>
              <w:spacing w:after="0" w:line="240" w:lineRule="auto"/>
              <w:jc w:val="both"/>
              <w:rPr>
                <w:lang w:eastAsia="zh-CN"/>
              </w:rPr>
            </w:pPr>
            <w:r w:rsidRPr="007152CC">
              <w:rPr>
                <w:rFonts w:cs="Calibri"/>
                <w:b/>
                <w:lang w:eastAsia="zh-CN"/>
              </w:rPr>
              <w:t>Wnioskodawca jest przedsiębiorstwem ekologicznym</w:t>
            </w:r>
            <w:r w:rsidRPr="007152CC">
              <w:rPr>
                <w:rFonts w:cs="Calibri"/>
                <w:lang w:eastAsia="zh-CN"/>
              </w:rPr>
              <w:t>, tzn.</w:t>
            </w:r>
            <w:r w:rsidRPr="007152CC">
              <w:rPr>
                <w:lang w:eastAsia="zh-CN"/>
              </w:rPr>
              <w:t xml:space="preserve">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w:t>
            </w:r>
            <w:proofErr w:type="spellStart"/>
            <w:r w:rsidRPr="007152CC">
              <w:rPr>
                <w:lang w:eastAsia="zh-CN"/>
              </w:rPr>
              <w:t>remediacji</w:t>
            </w:r>
            <w:proofErr w:type="spellEnd"/>
            <w:r w:rsidRPr="007152CC">
              <w:rPr>
                <w:lang w:eastAsia="zh-CN"/>
              </w:rPr>
              <w:t xml:space="preserve"> gruntów, wytwarzania OZE, zmniejszania hałasu i promieniowania </w:t>
            </w:r>
            <w:proofErr w:type="spellStart"/>
            <w:r w:rsidRPr="007152CC">
              <w:rPr>
                <w:lang w:eastAsia="zh-CN"/>
              </w:rPr>
              <w:t>niejonizujacego</w:t>
            </w:r>
            <w:proofErr w:type="spellEnd"/>
            <w:r w:rsidRPr="007152CC">
              <w:rPr>
                <w:lang w:eastAsia="zh-CN"/>
              </w:rPr>
              <w:t>; </w:t>
            </w:r>
          </w:p>
          <w:p w:rsidR="00220E89" w:rsidRPr="007152CC" w:rsidRDefault="00220E89" w:rsidP="002E2829">
            <w:pPr>
              <w:suppressAutoHyphens/>
              <w:spacing w:after="0" w:line="240" w:lineRule="auto"/>
              <w:jc w:val="both"/>
              <w:rPr>
                <w:lang w:eastAsia="zh-CN"/>
              </w:rPr>
            </w:pPr>
          </w:p>
          <w:p w:rsidR="00220E89" w:rsidRPr="007152CC" w:rsidRDefault="00220E89" w:rsidP="002E2829">
            <w:pPr>
              <w:suppressAutoHyphens/>
              <w:spacing w:after="0" w:line="240" w:lineRule="auto"/>
              <w:rPr>
                <w:lang w:eastAsia="zh-CN"/>
              </w:rPr>
            </w:pPr>
            <w:r w:rsidRPr="007152CC">
              <w:rPr>
                <w:b/>
                <w:lang w:eastAsia="zh-CN"/>
              </w:rPr>
              <w:t xml:space="preserve">Przedmiotem działalności przedsiębiorstwa jest </w:t>
            </w:r>
            <w:proofErr w:type="spellStart"/>
            <w:r w:rsidRPr="007152CC">
              <w:rPr>
                <w:b/>
                <w:lang w:eastAsia="zh-CN"/>
              </w:rPr>
              <w:t>ekoinnowacyjność</w:t>
            </w:r>
            <w:proofErr w:type="spellEnd"/>
            <w:r w:rsidRPr="007152CC">
              <w:rPr>
                <w:b/>
                <w:lang w:eastAsia="zh-CN"/>
              </w:rPr>
              <w:t>:</w:t>
            </w:r>
            <w:r w:rsidRPr="007152CC">
              <w:rPr>
                <w:lang w:eastAsia="zh-CN"/>
              </w:rPr>
              <w:t xml:space="preserve"> stosowanie technologii produkcji i usług opracowanych ze szczególnym uwzględnieniem wymogów ochrony środowiska (co powinno być potwierdzone branżowymi nagrodami lub certyfikatami), lub wytwarzanie produktów </w:t>
            </w:r>
            <w:proofErr w:type="spellStart"/>
            <w:r w:rsidRPr="007152CC">
              <w:rPr>
                <w:lang w:eastAsia="zh-CN"/>
              </w:rPr>
              <w:t>ekoinnowacyjnych</w:t>
            </w:r>
            <w:proofErr w:type="spellEnd"/>
            <w:r w:rsidRPr="007152CC">
              <w:rPr>
                <w:lang w:eastAsia="zh-CN"/>
              </w:rPr>
              <w:t xml:space="preserve"> (co powinno być potwierdzone nagrodami branżowymi lub certyfikatami), lub których </w:t>
            </w:r>
            <w:proofErr w:type="spellStart"/>
            <w:r w:rsidRPr="007152CC">
              <w:rPr>
                <w:lang w:eastAsia="zh-CN"/>
              </w:rPr>
              <w:t>ekoinnowacyjność</w:t>
            </w:r>
            <w:proofErr w:type="spellEnd"/>
            <w:r w:rsidRPr="007152CC">
              <w:rPr>
                <w:lang w:eastAsia="zh-CN"/>
              </w:rPr>
              <w:t xml:space="preserve"> pochodzi z własnego know-how – </w:t>
            </w:r>
            <w:proofErr w:type="spellStart"/>
            <w:r w:rsidRPr="007152CC">
              <w:rPr>
                <w:lang w:eastAsia="zh-CN"/>
              </w:rPr>
              <w:t>prośrodowiskowego</w:t>
            </w:r>
            <w:proofErr w:type="spellEnd"/>
            <w:r w:rsidRPr="007152CC">
              <w:rPr>
                <w:lang w:eastAsia="zh-CN"/>
              </w:rPr>
              <w:t xml:space="preserve"> udoskonalenia procesu produkcyjnego lub usługowego</w:t>
            </w:r>
            <w:r>
              <w:rPr>
                <w:lang w:eastAsia="zh-CN"/>
              </w:rPr>
              <w:t xml:space="preserve"> (</w:t>
            </w:r>
            <w:r w:rsidRPr="002C4634">
              <w:rPr>
                <w:lang w:eastAsia="zh-CN"/>
              </w:rPr>
              <w:t>know-how jest opisane lub utrwalone w taki sposób, aby możliwe było sprawdzen</w:t>
            </w:r>
            <w:r>
              <w:rPr>
                <w:lang w:eastAsia="zh-CN"/>
              </w:rPr>
              <w:t>ie, że spełnia ono kryterium po</w:t>
            </w:r>
            <w:r w:rsidRPr="002C4634">
              <w:rPr>
                <w:lang w:eastAsia="zh-CN"/>
              </w:rPr>
              <w:t>ufności i istotności</w:t>
            </w:r>
            <w:r>
              <w:rPr>
                <w:lang w:eastAsia="zh-CN"/>
              </w:rPr>
              <w:t>)</w:t>
            </w:r>
            <w:r w:rsidRPr="007152CC">
              <w:rPr>
                <w:lang w:eastAsia="zh-CN"/>
              </w:rPr>
              <w:t xml:space="preserve">; </w:t>
            </w:r>
          </w:p>
          <w:p w:rsidR="00220E89" w:rsidRPr="007152CC" w:rsidRDefault="00220E89" w:rsidP="002E2829">
            <w:pPr>
              <w:suppressAutoHyphens/>
              <w:spacing w:after="0" w:line="240" w:lineRule="auto"/>
              <w:jc w:val="both"/>
              <w:rPr>
                <w:lang w:eastAsia="zh-CN"/>
              </w:rPr>
            </w:pPr>
          </w:p>
          <w:p w:rsidR="00220E89" w:rsidRPr="007152CC" w:rsidRDefault="00220E89" w:rsidP="002E2829">
            <w:pPr>
              <w:snapToGrid w:val="0"/>
              <w:jc w:val="both"/>
              <w:rPr>
                <w:rFonts w:cs="Calibri"/>
                <w:lang w:eastAsia="zh-CN"/>
              </w:rPr>
            </w:pPr>
            <w:r w:rsidRPr="007152CC">
              <w:rPr>
                <w:rFonts w:cs="Calibri"/>
                <w:b/>
                <w:lang w:eastAsia="zh-CN"/>
              </w:rPr>
              <w:t>Realizacja projektu przyczyni się do znaczącego:</w:t>
            </w:r>
            <w:r w:rsidRPr="007152CC">
              <w:rPr>
                <w:rFonts w:cs="Calibri"/>
                <w:lang w:eastAsia="zh-CN"/>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całkowitego zapotrzebowania na energię.</w:t>
            </w:r>
          </w:p>
          <w:p w:rsidR="00220E89" w:rsidRDefault="00220E89" w:rsidP="002E2829">
            <w:pPr>
              <w:suppressAutoHyphens/>
              <w:snapToGrid w:val="0"/>
              <w:spacing w:before="40" w:after="0" w:line="240" w:lineRule="auto"/>
              <w:jc w:val="both"/>
              <w:rPr>
                <w:rFonts w:cs="Calibri"/>
                <w:sz w:val="24"/>
                <w:szCs w:val="24"/>
                <w:lang w:eastAsia="zh-CN"/>
              </w:rPr>
            </w:pPr>
          </w:p>
          <w:p w:rsidR="00220E89" w:rsidRDefault="00220E89" w:rsidP="002E2829">
            <w:pPr>
              <w:suppressAutoHyphens/>
              <w:snapToGrid w:val="0"/>
              <w:spacing w:before="40" w:after="0" w:line="240" w:lineRule="auto"/>
              <w:jc w:val="both"/>
              <w:rPr>
                <w:rFonts w:cs="Calibri"/>
                <w:sz w:val="24"/>
                <w:szCs w:val="24"/>
                <w:lang w:eastAsia="zh-CN"/>
              </w:rPr>
            </w:pPr>
          </w:p>
          <w:p w:rsidR="00220E89" w:rsidRDefault="00220E89" w:rsidP="002E2829">
            <w:pPr>
              <w:suppressAutoHyphens/>
              <w:snapToGrid w:val="0"/>
              <w:spacing w:before="40" w:after="0" w:line="240" w:lineRule="auto"/>
              <w:jc w:val="both"/>
              <w:rPr>
                <w:rFonts w:cs="Calibri"/>
                <w:sz w:val="24"/>
                <w:szCs w:val="24"/>
                <w:lang w:eastAsia="zh-CN"/>
              </w:rPr>
            </w:pP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dodatkowe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2015"/>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2.</w:t>
            </w:r>
          </w:p>
        </w:tc>
        <w:tc>
          <w:tcPr>
            <w:tcW w:w="1843" w:type="dxa"/>
            <w:tcBorders>
              <w:top w:val="single" w:sz="4" w:space="0" w:color="92D050"/>
              <w:left w:val="single" w:sz="4" w:space="0" w:color="92D050"/>
              <w:bottom w:val="single" w:sz="4" w:space="0" w:color="92D050"/>
              <w:right w:val="nil"/>
            </w:tcBorders>
            <w:vAlign w:val="center"/>
          </w:tcPr>
          <w:p w:rsidR="00220E89" w:rsidRDefault="00220E89" w:rsidP="002E2829">
            <w:pPr>
              <w:rPr>
                <w:rFonts w:cs="Calibri"/>
                <w:lang w:eastAsia="pl-PL"/>
              </w:rPr>
            </w:pPr>
            <w:r>
              <w:rPr>
                <w:rFonts w:cs="Calibri"/>
                <w:lang w:eastAsia="pl-PL"/>
              </w:rPr>
              <w:t>Projekt realizowany w partnerstwie przez przedsiębiorstwa z sektora MSP</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color w:val="000000"/>
                <w:lang w:eastAsia="zh-CN"/>
              </w:rPr>
            </w:pPr>
            <w:r>
              <w:rPr>
                <w:rFonts w:cs="Calibri"/>
              </w:rPr>
              <w:t>Wniosek wraz 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2</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lub 1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tabs>
                <w:tab w:val="left" w:pos="2977"/>
              </w:tabs>
              <w:jc w:val="both"/>
              <w:rPr>
                <w:rFonts w:cs="Calibri"/>
                <w:lang w:eastAsia="zh-CN"/>
              </w:rPr>
            </w:pPr>
            <w:r>
              <w:rPr>
                <w:rFonts w:cs="Calibri"/>
              </w:rPr>
              <w:t xml:space="preserve">0 pkt – projekt nie </w:t>
            </w:r>
            <w:r>
              <w:rPr>
                <w:rFonts w:cs="Calibri"/>
                <w:lang w:eastAsia="pl-PL"/>
              </w:rPr>
              <w:t>realizowany w partnerstwie przez przedsiębiorstwa z sektora MSP</w:t>
            </w:r>
            <w:r>
              <w:rPr>
                <w:rFonts w:cs="Calibri"/>
              </w:rPr>
              <w:t xml:space="preserve"> </w:t>
            </w:r>
          </w:p>
          <w:p w:rsidR="00220E89" w:rsidRDefault="00220E89" w:rsidP="002E2829">
            <w:pPr>
              <w:tabs>
                <w:tab w:val="left" w:pos="2977"/>
              </w:tabs>
              <w:suppressAutoHyphens/>
              <w:jc w:val="both"/>
              <w:rPr>
                <w:rFonts w:cs="Calibri"/>
                <w:lang w:eastAsia="pl-PL"/>
              </w:rPr>
            </w:pPr>
            <w:r>
              <w:rPr>
                <w:rFonts w:cs="Calibri"/>
              </w:rPr>
              <w:t>1 pkt – p</w:t>
            </w:r>
            <w:r>
              <w:rPr>
                <w:rFonts w:cs="Calibri"/>
                <w:lang w:eastAsia="pl-PL"/>
              </w:rPr>
              <w:t>rojekt realizowany w partnerstwie przez przedsiębiorstwa z sektora MSP</w:t>
            </w: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dodatkowe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1388"/>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3.</w:t>
            </w:r>
          </w:p>
        </w:tc>
        <w:tc>
          <w:tcPr>
            <w:tcW w:w="1843" w:type="dxa"/>
            <w:tcBorders>
              <w:top w:val="single" w:sz="4" w:space="0" w:color="92D050"/>
              <w:left w:val="single" w:sz="4" w:space="0" w:color="92D050"/>
              <w:bottom w:val="single" w:sz="4" w:space="0" w:color="92D050"/>
              <w:right w:val="nil"/>
            </w:tcBorders>
            <w:vAlign w:val="center"/>
          </w:tcPr>
          <w:p w:rsidR="00220E89" w:rsidRDefault="00220E89" w:rsidP="002E2829">
            <w:pPr>
              <w:rPr>
                <w:rFonts w:cs="Calibri"/>
                <w:lang w:eastAsia="pl-PL"/>
              </w:rPr>
            </w:pPr>
          </w:p>
          <w:p w:rsidR="00220E89" w:rsidRDefault="00220E89" w:rsidP="002E2829">
            <w:pPr>
              <w:rPr>
                <w:rFonts w:cs="Calibri"/>
                <w:lang w:eastAsia="zh-CN"/>
              </w:rPr>
            </w:pPr>
            <w:r>
              <w:rPr>
                <w:rFonts w:cs="Calibri"/>
                <w:lang w:eastAsia="pl-PL"/>
              </w:rPr>
              <w:t xml:space="preserve">Projekt realizowany przez duże przedsiębiorstwo we współpracy </w:t>
            </w:r>
            <w:r>
              <w:rPr>
                <w:rFonts w:cs="Calibri"/>
                <w:lang w:eastAsia="pl-PL"/>
              </w:rPr>
              <w:br/>
              <w:t xml:space="preserve">z </w:t>
            </w:r>
            <w:r>
              <w:rPr>
                <w:rFonts w:cs="Calibri"/>
              </w:rPr>
              <w:t xml:space="preserve">MSP i/lub organizacjami pozarządowymi </w:t>
            </w:r>
            <w:r>
              <w:rPr>
                <w:rFonts w:cs="Calibri"/>
              </w:rPr>
              <w:br/>
              <w:t>i instytucjami badawczymi.</w:t>
            </w:r>
          </w:p>
          <w:p w:rsidR="00220E89" w:rsidRDefault="00220E89" w:rsidP="002E2829">
            <w:pPr>
              <w:rPr>
                <w:rFonts w:cs="Calibri"/>
                <w:lang w:eastAsia="pl-PL"/>
              </w:rPr>
            </w:pP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rPr>
              <w:t>Wniosek wraz 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1</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lub 1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jc w:val="both"/>
              <w:rPr>
                <w:rFonts w:cs="Calibri"/>
              </w:rPr>
            </w:pPr>
          </w:p>
          <w:p w:rsidR="00220E89" w:rsidRDefault="00220E89" w:rsidP="002E2829">
            <w:pPr>
              <w:jc w:val="both"/>
              <w:rPr>
                <w:rFonts w:cs="Calibri"/>
              </w:rPr>
            </w:pPr>
          </w:p>
          <w:p w:rsidR="00220E89" w:rsidRDefault="00220E89" w:rsidP="002E2829">
            <w:pPr>
              <w:jc w:val="both"/>
              <w:rPr>
                <w:rFonts w:cs="Calibri"/>
                <w:lang w:eastAsia="zh-CN"/>
              </w:rPr>
            </w:pPr>
            <w:r>
              <w:rPr>
                <w:rFonts w:cs="Calibri"/>
              </w:rPr>
              <w:t>Kryterium dotyczy Wnioskodawcy, który jest dużym przedsiębiorstwem zgodnie z definicją w załączniku nr 1 do Rozporządzenia Komisji (UE) nr 651/2014.</w:t>
            </w:r>
          </w:p>
          <w:p w:rsidR="00220E89" w:rsidRDefault="00220E89" w:rsidP="002E2829">
            <w:pPr>
              <w:jc w:val="both"/>
              <w:rPr>
                <w:rFonts w:cs="Calibri"/>
              </w:rPr>
            </w:pPr>
            <w:r>
              <w:rPr>
                <w:rFonts w:cs="Calibri"/>
              </w:rPr>
              <w:t>0 pkt – Projekt nie realizowany we współpracy z MSP i/lub organizacjami pozarządowymi i instytucjami badawczymi</w:t>
            </w:r>
          </w:p>
          <w:p w:rsidR="00220E89" w:rsidRDefault="00220E89" w:rsidP="002E2829">
            <w:pPr>
              <w:jc w:val="both"/>
              <w:rPr>
                <w:rFonts w:cs="Calibri"/>
              </w:rPr>
            </w:pPr>
            <w:r>
              <w:rPr>
                <w:rFonts w:cs="Calibri"/>
              </w:rPr>
              <w:t>1 pkt - Projekt  realizowany we współpracy z MSP i/lub organizacjami pozarządowymi i instytucjami badawczymi.</w:t>
            </w:r>
          </w:p>
          <w:p w:rsidR="00220E89" w:rsidRPr="009605B0" w:rsidRDefault="00220E89" w:rsidP="002E2829">
            <w:pPr>
              <w:jc w:val="both"/>
              <w:rPr>
                <w:rFonts w:cs="Calibri"/>
              </w:rPr>
            </w:pPr>
            <w:r>
              <w:rPr>
                <w:rFonts w:cs="Calibri"/>
              </w:rPr>
              <w:t>Współpraca musi dotyczyć merytorycznego zakresu projektu.</w:t>
            </w:r>
          </w:p>
          <w:p w:rsidR="00220E89" w:rsidRDefault="00220E89" w:rsidP="002E2829">
            <w:pPr>
              <w:tabs>
                <w:tab w:val="left" w:pos="2977"/>
              </w:tabs>
              <w:jc w:val="both"/>
            </w:pPr>
            <w:r>
              <w:rPr>
                <w:rFonts w:cs="Calibri"/>
              </w:rPr>
              <w:t>Przez instytucje badawcze rozumie się</w:t>
            </w:r>
            <w:r>
              <w:t xml:space="preserve"> Sektor B+R. </w:t>
            </w:r>
          </w:p>
          <w:p w:rsidR="00220E89" w:rsidRDefault="00220E89" w:rsidP="002E2829">
            <w:pPr>
              <w:tabs>
                <w:tab w:val="left" w:pos="2977"/>
              </w:tabs>
              <w:jc w:val="both"/>
              <w:rPr>
                <w:rFonts w:cs="Calibri"/>
                <w:b/>
                <w:lang w:eastAsia="pl-PL"/>
              </w:rPr>
            </w:pPr>
            <w:r>
              <w:rPr>
                <w:rFonts w:cs="Calibri"/>
                <w:b/>
                <w:lang w:eastAsia="pl-PL"/>
              </w:rPr>
              <w:t>Sektor B+R:</w:t>
            </w:r>
          </w:p>
          <w:p w:rsidR="00220E89" w:rsidRDefault="00220E89" w:rsidP="002E2829">
            <w:pPr>
              <w:spacing w:after="0"/>
              <w:jc w:val="both"/>
            </w:pPr>
          </w:p>
          <w:p w:rsidR="00220E89" w:rsidRPr="00B059CE" w:rsidRDefault="00220E89" w:rsidP="002E2829">
            <w:pPr>
              <w:tabs>
                <w:tab w:val="left" w:pos="2977"/>
              </w:tabs>
              <w:rPr>
                <w:rFonts w:asciiTheme="minorHAnsi" w:hAnsiTheme="minorHAnsi"/>
              </w:rPr>
            </w:pPr>
            <w:r w:rsidRPr="00B059CE">
              <w:rPr>
                <w:rFonts w:asciiTheme="minorHAnsi" w:hAnsiTheme="minorHAnsi"/>
              </w:rPr>
              <w:t>System szkolnictwa wyższego i nauki, tj.:</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1) uczelnie;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2) federacje podmiotów systemu szkolnictwa wyższego i nauki, zwane dalej „federacjami”;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3) Polska Akademia Nauk, działająca na podstawie ustawy z dnia 30 kwietnia 2010 r. o Polskiej Akademii Nauk (Dz. U. z 2018 r. poz. 1475), zwana dalej „PAN”;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4) instytuty naukowe PAN, działające na podstawie ustawy, o której mowa w pkt 3, zwane dalej „instytutami PAN”;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5) instytuty badawcze, działające na podstawie ustawy z dnia 30 kwietnia 2010 r. o instytutach badawczych (Dz. U. z 2018 r. poz. 736);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6) międzynarodowe instytuty naukowe utworzone na podstawie odrębnych ustaw działające na terytorium Rzeczypospolitej Polskiej, zwane dalej „instytutami międzynarodowymi”;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6a) Centrum Łukasiewicz, działające na podstawie ustawy z dnia 21 lutego 2019 r. o Sieci Badawczej Łukasiewicz (Dz. U. poz. 534);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6b) instytuty działające w ramach Sieci Badawczej Łukasiewicz, zwane dalej „instytutami Sieci Łukasiewicz”;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 xml:space="preserve">7) Polska Akademia Umiejętności, zwana dalej „PAU”; </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8) inne podmioty prowadzące głównie działalność naukową w sposób samodzielny i ciągły*.</w:t>
            </w:r>
          </w:p>
          <w:p w:rsidR="00220E89" w:rsidRPr="00B059CE" w:rsidRDefault="00220E89" w:rsidP="002E2829">
            <w:pPr>
              <w:tabs>
                <w:tab w:val="left" w:pos="2977"/>
              </w:tabs>
              <w:spacing w:after="60"/>
              <w:rPr>
                <w:rFonts w:asciiTheme="minorHAnsi" w:hAnsiTheme="minorHAnsi"/>
              </w:rPr>
            </w:pPr>
            <w:r w:rsidRPr="00B059CE">
              <w:rPr>
                <w:rFonts w:asciiTheme="minorHAnsi" w:hAnsiTheme="minorHAnsi"/>
              </w:rPr>
              <w:t>*Jednocześnie w przypadku tych podmiotów konieczna jest ich zakończona pozytywna ewaluacja w oparciu o szczegółowe kryteria określone w rozporządzeniu Ministra Nauki i Szkolnictwa Wyższego.</w:t>
            </w:r>
          </w:p>
          <w:p w:rsidR="00220E89" w:rsidRDefault="00220E89" w:rsidP="002E2829">
            <w:pPr>
              <w:spacing w:after="0"/>
              <w:jc w:val="both"/>
              <w:rPr>
                <w:lang w:eastAsia="zh-CN"/>
              </w:rPr>
            </w:pPr>
          </w:p>
        </w:tc>
      </w:tr>
      <w:tr w:rsidR="00220E89" w:rsidTr="002E2829">
        <w:trPr>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9605B0" w:rsidRDefault="00220E89" w:rsidP="002E2829">
            <w:pPr>
              <w:suppressAutoHyphens/>
              <w:spacing w:after="0" w:line="240" w:lineRule="auto"/>
              <w:jc w:val="center"/>
              <w:rPr>
                <w:lang w:eastAsia="zh-CN"/>
              </w:rPr>
            </w:pPr>
            <w:r w:rsidRPr="009605B0">
              <w:rPr>
                <w:rFonts w:cs="Calibri"/>
                <w:b/>
                <w:color w:val="000099"/>
              </w:rPr>
              <w:t>Kryteria dodatkowe</w:t>
            </w:r>
          </w:p>
        </w:tc>
      </w:tr>
      <w:tr w:rsidR="00220E89" w:rsidTr="002E2829">
        <w:trPr>
          <w:trHeight w:val="454"/>
        </w:trPr>
        <w:tc>
          <w:tcPr>
            <w:tcW w:w="566"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LP</w:t>
            </w:r>
          </w:p>
        </w:tc>
        <w:tc>
          <w:tcPr>
            <w:tcW w:w="1843"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Nazwa kryterium</w:t>
            </w:r>
          </w:p>
        </w:tc>
        <w:tc>
          <w:tcPr>
            <w:tcW w:w="184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0" w:type="dxa"/>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Waga</w:t>
            </w:r>
          </w:p>
        </w:tc>
        <w:tc>
          <w:tcPr>
            <w:tcW w:w="1418"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9605B0" w:rsidRDefault="00220E89" w:rsidP="002E2829">
            <w:pPr>
              <w:suppressAutoHyphens/>
              <w:spacing w:after="0" w:line="240" w:lineRule="auto"/>
              <w:jc w:val="center"/>
              <w:rPr>
                <w:rFonts w:cs="Calibri"/>
                <w:b/>
                <w:color w:val="000099"/>
                <w:lang w:eastAsia="zh-CN"/>
              </w:rPr>
            </w:pPr>
            <w:r w:rsidRPr="009605B0">
              <w:rPr>
                <w:rFonts w:cs="Calibri"/>
                <w:b/>
                <w:color w:val="000099"/>
              </w:rPr>
              <w:t>Punktacja</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9605B0" w:rsidRDefault="00220E89" w:rsidP="002E2829">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220E89" w:rsidTr="002E2829">
        <w:tc>
          <w:tcPr>
            <w:tcW w:w="566"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1</w:t>
            </w:r>
          </w:p>
        </w:tc>
        <w:tc>
          <w:tcPr>
            <w:tcW w:w="1843"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2</w:t>
            </w:r>
          </w:p>
        </w:tc>
        <w:tc>
          <w:tcPr>
            <w:tcW w:w="1843"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3</w:t>
            </w:r>
          </w:p>
        </w:tc>
        <w:tc>
          <w:tcPr>
            <w:tcW w:w="850" w:type="dxa"/>
            <w:tcBorders>
              <w:top w:val="single" w:sz="4" w:space="0" w:color="92D050"/>
              <w:left w:val="single" w:sz="4" w:space="0" w:color="92D050"/>
              <w:bottom w:val="single" w:sz="4" w:space="0" w:color="92D050"/>
              <w:right w:val="nil"/>
            </w:tcBorders>
            <w:shd w:val="clear" w:color="auto" w:fill="F2F2F2"/>
            <w:vAlign w:val="center"/>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4</w:t>
            </w:r>
          </w:p>
        </w:tc>
        <w:tc>
          <w:tcPr>
            <w:tcW w:w="1418" w:type="dxa"/>
            <w:gridSpan w:val="2"/>
            <w:tcBorders>
              <w:top w:val="single" w:sz="4" w:space="0" w:color="92D050"/>
              <w:left w:val="single" w:sz="4" w:space="0" w:color="92D050"/>
              <w:bottom w:val="single" w:sz="4" w:space="0" w:color="92D050"/>
              <w:right w:val="nil"/>
            </w:tcBorders>
            <w:shd w:val="clear" w:color="auto" w:fill="F2F2F2"/>
            <w:hideMark/>
          </w:tcPr>
          <w:p w:rsidR="00220E89" w:rsidRPr="009605B0" w:rsidRDefault="00220E89" w:rsidP="002E2829">
            <w:pPr>
              <w:suppressAutoHyphens/>
              <w:spacing w:after="0" w:line="240" w:lineRule="auto"/>
              <w:jc w:val="center"/>
              <w:rPr>
                <w:rFonts w:cs="Calibri"/>
                <w:i/>
                <w:color w:val="000099"/>
                <w:lang w:eastAsia="zh-CN"/>
              </w:rPr>
            </w:pPr>
            <w:r w:rsidRPr="009605B0">
              <w:rPr>
                <w:rFonts w:cs="Calibri"/>
                <w:i/>
                <w:color w:val="000099"/>
              </w:rPr>
              <w:t>5</w:t>
            </w:r>
          </w:p>
        </w:tc>
        <w:tc>
          <w:tcPr>
            <w:tcW w:w="9635"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9605B0" w:rsidRDefault="00220E89" w:rsidP="002E2829">
            <w:pPr>
              <w:suppressAutoHyphens/>
              <w:spacing w:after="0" w:line="240" w:lineRule="auto"/>
              <w:jc w:val="center"/>
              <w:rPr>
                <w:i/>
                <w:lang w:eastAsia="zh-CN"/>
              </w:rPr>
            </w:pPr>
            <w:r w:rsidRPr="009605B0">
              <w:rPr>
                <w:rFonts w:cs="Calibri"/>
                <w:i/>
                <w:color w:val="000099"/>
              </w:rPr>
              <w:t>6</w:t>
            </w:r>
          </w:p>
        </w:tc>
      </w:tr>
      <w:tr w:rsidR="00220E89" w:rsidTr="002E2829">
        <w:trPr>
          <w:trHeight w:val="1704"/>
        </w:trPr>
        <w:tc>
          <w:tcPr>
            <w:tcW w:w="56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4.</w:t>
            </w:r>
          </w:p>
        </w:tc>
        <w:tc>
          <w:tcPr>
            <w:tcW w:w="1843" w:type="dxa"/>
            <w:tcBorders>
              <w:top w:val="single" w:sz="4" w:space="0" w:color="92D050"/>
              <w:left w:val="single" w:sz="4" w:space="0" w:color="92D050"/>
              <w:bottom w:val="single" w:sz="4" w:space="0" w:color="92D050"/>
              <w:right w:val="nil"/>
            </w:tcBorders>
            <w:vAlign w:val="center"/>
          </w:tcPr>
          <w:p w:rsidR="00220E89" w:rsidRDefault="00220E89" w:rsidP="002E2829">
            <w:pPr>
              <w:rPr>
                <w:rFonts w:cs="Calibri"/>
                <w:lang w:eastAsia="pl-PL"/>
              </w:rPr>
            </w:pPr>
          </w:p>
          <w:p w:rsidR="00220E89" w:rsidRDefault="00220E89" w:rsidP="002E2829">
            <w:pPr>
              <w:spacing w:after="0"/>
              <w:rPr>
                <w:rFonts w:cs="Calibri"/>
                <w:lang w:eastAsia="pl-PL"/>
              </w:rPr>
            </w:pPr>
            <w:r>
              <w:rPr>
                <w:rFonts w:cs="Calibri"/>
                <w:lang w:eastAsia="pl-PL"/>
              </w:rPr>
              <w:t>Projekt realizowany przez przedsiębiorstwo z sektora MSP</w:t>
            </w:r>
          </w:p>
        </w:tc>
        <w:tc>
          <w:tcPr>
            <w:tcW w:w="1843"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rPr>
              <w:t>Wniosek wraz z załącznikami</w:t>
            </w:r>
          </w:p>
        </w:tc>
        <w:tc>
          <w:tcPr>
            <w:tcW w:w="850"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1</w:t>
            </w:r>
          </w:p>
        </w:tc>
        <w:tc>
          <w:tcPr>
            <w:tcW w:w="1418"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lub 1 pkt</w:t>
            </w:r>
          </w:p>
        </w:tc>
        <w:tc>
          <w:tcPr>
            <w:tcW w:w="9635"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tabs>
                <w:tab w:val="left" w:pos="2977"/>
              </w:tabs>
              <w:jc w:val="both"/>
              <w:rPr>
                <w:rFonts w:cs="Calibri"/>
                <w:lang w:eastAsia="zh-CN"/>
              </w:rPr>
            </w:pPr>
            <w:r>
              <w:rPr>
                <w:rFonts w:cs="Calibri"/>
              </w:rPr>
              <w:t xml:space="preserve">0 pkt - projekt nie </w:t>
            </w:r>
            <w:r>
              <w:rPr>
                <w:rFonts w:cs="Calibri"/>
                <w:lang w:eastAsia="pl-PL"/>
              </w:rPr>
              <w:t>realizowany przez przedsiębiorstwo z sektora MSP</w:t>
            </w:r>
          </w:p>
          <w:p w:rsidR="00220E89" w:rsidRDefault="00220E89" w:rsidP="002E2829">
            <w:pPr>
              <w:suppressAutoHyphens/>
              <w:snapToGrid w:val="0"/>
              <w:spacing w:before="40" w:after="40"/>
              <w:jc w:val="both"/>
              <w:rPr>
                <w:rFonts w:cs="Calibri"/>
                <w:sz w:val="24"/>
                <w:szCs w:val="24"/>
                <w:lang w:eastAsia="zh-CN"/>
              </w:rPr>
            </w:pPr>
            <w:r>
              <w:rPr>
                <w:rFonts w:cs="Calibri"/>
              </w:rPr>
              <w:t>1 pkt – p</w:t>
            </w:r>
            <w:r>
              <w:rPr>
                <w:rFonts w:cs="Calibri"/>
                <w:lang w:eastAsia="pl-PL"/>
              </w:rPr>
              <w:t>rojekt realizowany przez przedsiębiorstwo z sektora MSP</w:t>
            </w:r>
          </w:p>
        </w:tc>
      </w:tr>
      <w:bookmarkEnd w:id="0"/>
    </w:tbl>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tbl>
      <w:tblPr>
        <w:tblW w:w="15451" w:type="dxa"/>
        <w:tblInd w:w="-459" w:type="dxa"/>
        <w:tblLayout w:type="fixed"/>
        <w:tblLook w:val="04A0" w:firstRow="1" w:lastRow="0" w:firstColumn="1" w:lastColumn="0" w:noHBand="0" w:noVBand="1"/>
      </w:tblPr>
      <w:tblGrid>
        <w:gridCol w:w="567"/>
        <w:gridCol w:w="1820"/>
        <w:gridCol w:w="1724"/>
        <w:gridCol w:w="2268"/>
        <w:gridCol w:w="2126"/>
        <w:gridCol w:w="6946"/>
      </w:tblGrid>
      <w:tr w:rsidR="00220E89" w:rsidTr="002E2829">
        <w:trPr>
          <w:trHeight w:val="454"/>
        </w:trPr>
        <w:tc>
          <w:tcPr>
            <w:tcW w:w="2387" w:type="dxa"/>
            <w:gridSpan w:val="2"/>
            <w:tcBorders>
              <w:top w:val="single" w:sz="4" w:space="0" w:color="92D050"/>
              <w:left w:val="single" w:sz="4" w:space="0" w:color="92D050"/>
              <w:bottom w:val="single" w:sz="4" w:space="0" w:color="92D050"/>
              <w:right w:val="nil"/>
            </w:tcBorders>
            <w:shd w:val="clear" w:color="auto" w:fill="DDDDDD"/>
            <w:vAlign w:val="center"/>
            <w:hideMark/>
          </w:tcPr>
          <w:p w:rsidR="00220E89" w:rsidRDefault="00220E89" w:rsidP="002E2829">
            <w:pPr>
              <w:suppressAutoHyphens/>
              <w:spacing w:after="0" w:line="240" w:lineRule="auto"/>
              <w:ind w:right="34"/>
              <w:jc w:val="both"/>
              <w:rPr>
                <w:rFonts w:cs="Calibri"/>
                <w:b/>
                <w:color w:val="000099"/>
                <w:sz w:val="24"/>
                <w:szCs w:val="24"/>
                <w:lang w:eastAsia="zh-CN"/>
              </w:rPr>
            </w:pPr>
            <w:r>
              <w:rPr>
                <w:rFonts w:cs="Calibri"/>
                <w:b/>
                <w:color w:val="000099"/>
                <w:sz w:val="24"/>
                <w:szCs w:val="24"/>
                <w:lang w:eastAsia="zh-CN"/>
              </w:rPr>
              <w:t xml:space="preserve">Oś priorytetowa </w:t>
            </w:r>
          </w:p>
        </w:tc>
        <w:tc>
          <w:tcPr>
            <w:tcW w:w="13064" w:type="dxa"/>
            <w:gridSpan w:val="4"/>
            <w:tcBorders>
              <w:top w:val="single" w:sz="4" w:space="0" w:color="92D050"/>
              <w:left w:val="single" w:sz="4" w:space="0" w:color="92D050"/>
              <w:bottom w:val="single" w:sz="4" w:space="0" w:color="92D050"/>
              <w:right w:val="single" w:sz="4" w:space="0" w:color="92D050"/>
            </w:tcBorders>
            <w:shd w:val="clear" w:color="auto" w:fill="DDDDDD"/>
            <w:vAlign w:val="center"/>
          </w:tcPr>
          <w:p w:rsidR="00220E89" w:rsidRDefault="00220E89" w:rsidP="002E2829">
            <w:pPr>
              <w:suppressAutoHyphens/>
              <w:spacing w:after="0" w:line="240" w:lineRule="auto"/>
              <w:ind w:right="1111"/>
              <w:jc w:val="both"/>
              <w:rPr>
                <w:rFonts w:cs="Calibri"/>
                <w:b/>
                <w:color w:val="000099"/>
                <w:lang w:eastAsia="zh-CN"/>
              </w:rPr>
            </w:pPr>
            <w:r>
              <w:rPr>
                <w:rFonts w:cs="Calibri"/>
                <w:b/>
                <w:color w:val="000099"/>
                <w:lang w:eastAsia="zh-CN"/>
              </w:rPr>
              <w:t>I Innowacje w gospodarce</w:t>
            </w:r>
          </w:p>
          <w:p w:rsidR="00220E89" w:rsidRDefault="00220E89" w:rsidP="002E2829">
            <w:pPr>
              <w:suppressAutoHyphens/>
              <w:spacing w:after="0" w:line="240" w:lineRule="auto"/>
              <w:ind w:right="1111"/>
              <w:jc w:val="both"/>
              <w:rPr>
                <w:rFonts w:cs="Calibri"/>
                <w:b/>
                <w:color w:val="000099"/>
                <w:lang w:eastAsia="zh-CN"/>
              </w:rPr>
            </w:pPr>
          </w:p>
        </w:tc>
      </w:tr>
      <w:tr w:rsidR="00220E89" w:rsidTr="002E2829">
        <w:trPr>
          <w:trHeight w:val="454"/>
        </w:trPr>
        <w:tc>
          <w:tcPr>
            <w:tcW w:w="2387"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Default="00220E89" w:rsidP="002E2829">
            <w:pPr>
              <w:suppressAutoHyphens/>
              <w:spacing w:after="0" w:line="240" w:lineRule="auto"/>
              <w:jc w:val="both"/>
              <w:rPr>
                <w:rFonts w:cs="Calibri"/>
                <w:b/>
                <w:color w:val="000099"/>
                <w:sz w:val="24"/>
                <w:szCs w:val="24"/>
                <w:lang w:eastAsia="zh-CN"/>
              </w:rPr>
            </w:pPr>
            <w:r>
              <w:rPr>
                <w:rFonts w:cs="Calibri"/>
                <w:b/>
                <w:color w:val="000099"/>
                <w:sz w:val="24"/>
                <w:szCs w:val="24"/>
                <w:lang w:eastAsia="zh-CN"/>
              </w:rPr>
              <w:t>Działanie</w:t>
            </w:r>
          </w:p>
        </w:tc>
        <w:tc>
          <w:tcPr>
            <w:tcW w:w="13064" w:type="dxa"/>
            <w:gridSpan w:val="4"/>
            <w:tcBorders>
              <w:top w:val="single" w:sz="4" w:space="0" w:color="92D050"/>
              <w:left w:val="single" w:sz="4" w:space="0" w:color="92D050"/>
              <w:bottom w:val="single" w:sz="4" w:space="0" w:color="92D050"/>
              <w:right w:val="single" w:sz="4" w:space="0" w:color="92D050"/>
            </w:tcBorders>
            <w:shd w:val="clear" w:color="auto" w:fill="D9D9D9"/>
          </w:tcPr>
          <w:p w:rsidR="00220E89" w:rsidRDefault="00220E89" w:rsidP="002E2829">
            <w:pPr>
              <w:suppressAutoHyphens/>
              <w:spacing w:after="0" w:line="240" w:lineRule="auto"/>
              <w:jc w:val="both"/>
              <w:rPr>
                <w:rFonts w:cs="Calibri"/>
                <w:b/>
                <w:color w:val="000099"/>
                <w:lang w:eastAsia="zh-CN"/>
              </w:rPr>
            </w:pPr>
            <w:r>
              <w:rPr>
                <w:rFonts w:cs="Calibri"/>
                <w:b/>
                <w:color w:val="000099"/>
                <w:lang w:eastAsia="zh-CN"/>
              </w:rPr>
              <w:t>1.1 Innowacje w przedsiębiorstwach</w:t>
            </w:r>
          </w:p>
          <w:p w:rsidR="00220E89" w:rsidRDefault="00220E89" w:rsidP="002E2829">
            <w:pPr>
              <w:suppressAutoHyphens/>
              <w:spacing w:after="0" w:line="240" w:lineRule="auto"/>
              <w:jc w:val="both"/>
              <w:rPr>
                <w:rFonts w:ascii="Times New Roman" w:hAnsi="Times New Roman"/>
                <w:b/>
                <w:color w:val="000099"/>
                <w:sz w:val="24"/>
                <w:szCs w:val="24"/>
                <w:lang w:eastAsia="zh-CN"/>
              </w:rPr>
            </w:pPr>
          </w:p>
        </w:tc>
      </w:tr>
      <w:tr w:rsidR="00220E89" w:rsidTr="002E2829">
        <w:trPr>
          <w:trHeight w:val="454"/>
        </w:trPr>
        <w:tc>
          <w:tcPr>
            <w:tcW w:w="15451" w:type="dxa"/>
            <w:gridSpan w:val="6"/>
            <w:tcBorders>
              <w:top w:val="single" w:sz="4" w:space="0" w:color="92D050"/>
              <w:left w:val="single" w:sz="4" w:space="0" w:color="92D050"/>
              <w:bottom w:val="single" w:sz="4" w:space="0" w:color="92D050"/>
              <w:right w:val="single" w:sz="4" w:space="0" w:color="92D050"/>
            </w:tcBorders>
            <w:shd w:val="clear" w:color="auto" w:fill="92D050"/>
            <w:vAlign w:val="center"/>
            <w:hideMark/>
          </w:tcPr>
          <w:p w:rsidR="00220E89" w:rsidRDefault="00220E89" w:rsidP="002E2829">
            <w:pPr>
              <w:suppressAutoHyphens/>
              <w:spacing w:after="0" w:line="240" w:lineRule="auto"/>
              <w:jc w:val="both"/>
              <w:rPr>
                <w:rFonts w:cs="Calibri"/>
                <w:b/>
                <w:color w:val="000099"/>
                <w:lang w:eastAsia="zh-CN"/>
              </w:rPr>
            </w:pPr>
            <w:r>
              <w:rPr>
                <w:rFonts w:cs="Calibri"/>
                <w:b/>
                <w:color w:val="000099"/>
                <w:lang w:eastAsia="zh-CN"/>
              </w:rPr>
              <w:t xml:space="preserve"> I</w:t>
            </w:r>
            <w:r w:rsidRPr="00837E40">
              <w:rPr>
                <w:rFonts w:cs="Calibri"/>
                <w:b/>
                <w:color w:val="000099"/>
                <w:lang w:eastAsia="zh-CN"/>
              </w:rPr>
              <w:t>dentyfikacja specjalizacji regionalnych województwa opolskiego, w tym nowych inteligentnych specjalizacji, jako element procesu eksperymentowania i poszukiwania nisz rozwojowych</w:t>
            </w:r>
          </w:p>
        </w:tc>
      </w:tr>
      <w:tr w:rsidR="00220E89" w:rsidTr="002E2829">
        <w:trPr>
          <w:trHeight w:val="454"/>
        </w:trPr>
        <w:tc>
          <w:tcPr>
            <w:tcW w:w="15451" w:type="dxa"/>
            <w:gridSpan w:val="6"/>
            <w:tcBorders>
              <w:top w:val="single" w:sz="4" w:space="0" w:color="92D050"/>
              <w:left w:val="single" w:sz="4" w:space="0" w:color="92D050"/>
              <w:bottom w:val="single" w:sz="4" w:space="0" w:color="92D050"/>
              <w:right w:val="single" w:sz="4" w:space="0" w:color="92D050"/>
            </w:tcBorders>
            <w:shd w:val="clear" w:color="auto" w:fill="D9D9D9"/>
            <w:hideMark/>
          </w:tcPr>
          <w:p w:rsidR="00220E89" w:rsidRPr="005E549F" w:rsidRDefault="00220E89" w:rsidP="002E2829">
            <w:pPr>
              <w:suppressAutoHyphens/>
              <w:spacing w:after="0" w:line="240" w:lineRule="auto"/>
              <w:jc w:val="center"/>
              <w:rPr>
                <w:rFonts w:ascii="Times New Roman" w:hAnsi="Times New Roman"/>
                <w:szCs w:val="24"/>
                <w:lang w:eastAsia="zh-CN"/>
              </w:rPr>
            </w:pPr>
            <w:r w:rsidRPr="005E549F">
              <w:rPr>
                <w:rFonts w:cs="Calibri"/>
                <w:b/>
                <w:color w:val="000099"/>
                <w:szCs w:val="24"/>
                <w:lang w:eastAsia="zh-CN"/>
              </w:rPr>
              <w:t>Kryteria merytoryczne szczegółowe (TAK/NIE)</w:t>
            </w:r>
          </w:p>
        </w:tc>
      </w:tr>
      <w:tr w:rsidR="00220E89" w:rsidTr="002E2829">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5E549F" w:rsidRDefault="00220E89" w:rsidP="002E2829">
            <w:pPr>
              <w:suppressAutoHyphens/>
              <w:spacing w:after="0" w:line="240" w:lineRule="auto"/>
              <w:ind w:right="-179"/>
              <w:jc w:val="center"/>
              <w:rPr>
                <w:rFonts w:cs="Calibri"/>
                <w:b/>
                <w:color w:val="000099"/>
                <w:szCs w:val="24"/>
                <w:lang w:eastAsia="zh-CN"/>
              </w:rPr>
            </w:pPr>
            <w:r w:rsidRPr="005E549F">
              <w:rPr>
                <w:rFonts w:cs="Calibri"/>
                <w:b/>
                <w:color w:val="000099"/>
                <w:szCs w:val="24"/>
                <w:lang w:eastAsia="zh-CN"/>
              </w:rPr>
              <w:t>LP</w:t>
            </w:r>
          </w:p>
        </w:tc>
        <w:tc>
          <w:tcPr>
            <w:tcW w:w="3544"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5E549F" w:rsidRDefault="00220E89" w:rsidP="002E2829">
            <w:pPr>
              <w:suppressAutoHyphens/>
              <w:spacing w:after="0" w:line="240" w:lineRule="auto"/>
              <w:jc w:val="center"/>
              <w:rPr>
                <w:rFonts w:cs="Calibri"/>
                <w:b/>
                <w:color w:val="000099"/>
                <w:szCs w:val="24"/>
                <w:lang w:eastAsia="zh-CN"/>
              </w:rPr>
            </w:pPr>
            <w:r w:rsidRPr="005E549F">
              <w:rPr>
                <w:rFonts w:cs="Calibri"/>
                <w:b/>
                <w:color w:val="000099"/>
                <w:szCs w:val="24"/>
                <w:lang w:eastAsia="zh-CN"/>
              </w:rPr>
              <w:t>Nazwa kryterium</w:t>
            </w:r>
          </w:p>
        </w:tc>
        <w:tc>
          <w:tcPr>
            <w:tcW w:w="2268" w:type="dxa"/>
            <w:tcBorders>
              <w:top w:val="single" w:sz="4" w:space="0" w:color="92D050"/>
              <w:left w:val="single" w:sz="4" w:space="0" w:color="92D050"/>
              <w:bottom w:val="single" w:sz="4" w:space="0" w:color="92D050"/>
              <w:right w:val="nil"/>
            </w:tcBorders>
            <w:shd w:val="clear" w:color="auto" w:fill="D9D9D9"/>
            <w:vAlign w:val="center"/>
            <w:hideMark/>
          </w:tcPr>
          <w:p w:rsidR="00220E89" w:rsidRPr="005E549F" w:rsidRDefault="00220E89" w:rsidP="002E2829">
            <w:pPr>
              <w:suppressAutoHyphens/>
              <w:spacing w:after="0" w:line="240" w:lineRule="auto"/>
              <w:jc w:val="center"/>
              <w:rPr>
                <w:rFonts w:cs="Calibri"/>
                <w:b/>
                <w:color w:val="000099"/>
                <w:szCs w:val="24"/>
                <w:lang w:eastAsia="zh-CN"/>
              </w:rPr>
            </w:pPr>
            <w:r w:rsidRPr="005E549F">
              <w:rPr>
                <w:rFonts w:cs="Calibri"/>
                <w:b/>
                <w:color w:val="000099"/>
                <w:szCs w:val="24"/>
                <w:lang w:eastAsia="zh-CN"/>
              </w:rPr>
              <w:t>Źródło informacji</w:t>
            </w:r>
          </w:p>
        </w:tc>
        <w:tc>
          <w:tcPr>
            <w:tcW w:w="2126" w:type="dxa"/>
            <w:tcBorders>
              <w:top w:val="single" w:sz="4" w:space="0" w:color="92D050"/>
              <w:left w:val="single" w:sz="4" w:space="0" w:color="92D050"/>
              <w:bottom w:val="single" w:sz="4" w:space="0" w:color="92D050"/>
              <w:right w:val="nil"/>
            </w:tcBorders>
            <w:shd w:val="clear" w:color="auto" w:fill="D9D9D9"/>
            <w:vAlign w:val="center"/>
            <w:hideMark/>
          </w:tcPr>
          <w:p w:rsidR="00220E89" w:rsidRPr="005E549F" w:rsidRDefault="00220E89" w:rsidP="002E2829">
            <w:pPr>
              <w:suppressAutoHyphens/>
              <w:spacing w:after="0" w:line="240" w:lineRule="auto"/>
              <w:jc w:val="center"/>
              <w:rPr>
                <w:rFonts w:cs="Calibri"/>
                <w:b/>
                <w:color w:val="000099"/>
                <w:szCs w:val="24"/>
                <w:lang w:eastAsia="zh-CN"/>
              </w:rPr>
            </w:pPr>
            <w:r w:rsidRPr="005E549F">
              <w:rPr>
                <w:rFonts w:cs="Calibri"/>
                <w:b/>
                <w:color w:val="000099"/>
                <w:szCs w:val="24"/>
                <w:lang w:eastAsia="zh-CN"/>
              </w:rPr>
              <w:t>Charakter kryterium W/B</w:t>
            </w:r>
          </w:p>
        </w:tc>
        <w:tc>
          <w:tcPr>
            <w:tcW w:w="694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5E549F" w:rsidRDefault="00220E89" w:rsidP="002E2829">
            <w:pPr>
              <w:suppressAutoHyphens/>
              <w:spacing w:after="0" w:line="240" w:lineRule="auto"/>
              <w:ind w:right="-108"/>
              <w:jc w:val="center"/>
              <w:rPr>
                <w:rFonts w:cs="Calibri"/>
                <w:b/>
                <w:color w:val="000099"/>
                <w:szCs w:val="24"/>
                <w:lang w:eastAsia="zh-CN"/>
              </w:rPr>
            </w:pPr>
            <w:r w:rsidRPr="005E549F">
              <w:rPr>
                <w:rFonts w:cs="Calibri"/>
                <w:b/>
                <w:color w:val="000099"/>
                <w:szCs w:val="24"/>
                <w:lang w:eastAsia="zh-CN"/>
              </w:rPr>
              <w:t xml:space="preserve">         Definicja</w:t>
            </w:r>
          </w:p>
        </w:tc>
      </w:tr>
      <w:tr w:rsidR="00220E89" w:rsidTr="002E2829">
        <w:trPr>
          <w:trHeight w:val="454"/>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5E549F" w:rsidRDefault="00220E89" w:rsidP="002E2829">
            <w:pPr>
              <w:suppressAutoHyphens/>
              <w:spacing w:after="0" w:line="240" w:lineRule="auto"/>
              <w:jc w:val="center"/>
              <w:rPr>
                <w:rFonts w:cs="Calibri"/>
                <w:color w:val="000099"/>
                <w:szCs w:val="24"/>
                <w:lang w:eastAsia="zh-CN"/>
              </w:rPr>
            </w:pPr>
            <w:r w:rsidRPr="005E549F">
              <w:rPr>
                <w:rFonts w:cs="Calibri"/>
                <w:color w:val="000099"/>
                <w:szCs w:val="24"/>
                <w:lang w:eastAsia="zh-CN"/>
              </w:rPr>
              <w:t>1</w:t>
            </w:r>
          </w:p>
        </w:tc>
        <w:tc>
          <w:tcPr>
            <w:tcW w:w="3544"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5E549F" w:rsidRDefault="00220E89" w:rsidP="002E2829">
            <w:pPr>
              <w:suppressAutoHyphens/>
              <w:spacing w:after="0" w:line="240" w:lineRule="auto"/>
              <w:jc w:val="center"/>
              <w:rPr>
                <w:rFonts w:cs="Calibri"/>
                <w:color w:val="000099"/>
                <w:szCs w:val="24"/>
                <w:lang w:eastAsia="zh-CN"/>
              </w:rPr>
            </w:pPr>
            <w:r w:rsidRPr="005E549F">
              <w:rPr>
                <w:rFonts w:cs="Calibri"/>
                <w:color w:val="000099"/>
                <w:szCs w:val="24"/>
                <w:lang w:eastAsia="zh-CN"/>
              </w:rPr>
              <w:t>2</w:t>
            </w:r>
          </w:p>
        </w:tc>
        <w:tc>
          <w:tcPr>
            <w:tcW w:w="2268" w:type="dxa"/>
            <w:tcBorders>
              <w:top w:val="single" w:sz="4" w:space="0" w:color="92D050"/>
              <w:left w:val="single" w:sz="4" w:space="0" w:color="92D050"/>
              <w:bottom w:val="single" w:sz="4" w:space="0" w:color="92D050"/>
              <w:right w:val="nil"/>
            </w:tcBorders>
            <w:shd w:val="clear" w:color="auto" w:fill="F2F2F2"/>
            <w:vAlign w:val="center"/>
            <w:hideMark/>
          </w:tcPr>
          <w:p w:rsidR="00220E89" w:rsidRPr="005E549F" w:rsidRDefault="00220E89" w:rsidP="002E2829">
            <w:pPr>
              <w:suppressAutoHyphens/>
              <w:spacing w:after="0" w:line="240" w:lineRule="auto"/>
              <w:jc w:val="center"/>
              <w:rPr>
                <w:rFonts w:cs="Calibri"/>
                <w:color w:val="000099"/>
                <w:szCs w:val="24"/>
                <w:lang w:eastAsia="zh-CN"/>
              </w:rPr>
            </w:pPr>
            <w:r w:rsidRPr="005E549F">
              <w:rPr>
                <w:rFonts w:cs="Calibri"/>
                <w:color w:val="000099"/>
                <w:szCs w:val="24"/>
                <w:lang w:eastAsia="zh-CN"/>
              </w:rPr>
              <w:t>3</w:t>
            </w:r>
          </w:p>
        </w:tc>
        <w:tc>
          <w:tcPr>
            <w:tcW w:w="2126" w:type="dxa"/>
            <w:tcBorders>
              <w:top w:val="single" w:sz="4" w:space="0" w:color="92D050"/>
              <w:left w:val="single" w:sz="4" w:space="0" w:color="92D050"/>
              <w:bottom w:val="single" w:sz="4" w:space="0" w:color="92D050"/>
              <w:right w:val="nil"/>
            </w:tcBorders>
            <w:shd w:val="clear" w:color="auto" w:fill="F2F2F2"/>
            <w:vAlign w:val="center"/>
            <w:hideMark/>
          </w:tcPr>
          <w:p w:rsidR="00220E89" w:rsidRPr="005E549F" w:rsidRDefault="00220E89" w:rsidP="002E2829">
            <w:pPr>
              <w:suppressAutoHyphens/>
              <w:spacing w:after="0" w:line="240" w:lineRule="auto"/>
              <w:jc w:val="center"/>
              <w:rPr>
                <w:rFonts w:cs="Calibri"/>
                <w:color w:val="000099"/>
                <w:szCs w:val="24"/>
                <w:lang w:eastAsia="zh-CN"/>
              </w:rPr>
            </w:pPr>
            <w:r w:rsidRPr="005E549F">
              <w:rPr>
                <w:rFonts w:cs="Calibri"/>
                <w:color w:val="000099"/>
                <w:szCs w:val="24"/>
                <w:lang w:eastAsia="zh-CN"/>
              </w:rPr>
              <w:t>4</w:t>
            </w:r>
          </w:p>
        </w:tc>
        <w:tc>
          <w:tcPr>
            <w:tcW w:w="694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220E89" w:rsidRPr="005E549F" w:rsidRDefault="00220E89" w:rsidP="002E2829">
            <w:pPr>
              <w:suppressAutoHyphens/>
              <w:spacing w:after="0" w:line="240" w:lineRule="auto"/>
              <w:jc w:val="center"/>
              <w:rPr>
                <w:rFonts w:cs="Calibri"/>
                <w:color w:val="000099"/>
                <w:szCs w:val="24"/>
                <w:lang w:eastAsia="zh-CN"/>
              </w:rPr>
            </w:pPr>
            <w:r w:rsidRPr="005E549F">
              <w:rPr>
                <w:rFonts w:cs="Calibri"/>
                <w:color w:val="000099"/>
                <w:szCs w:val="24"/>
                <w:lang w:eastAsia="zh-CN"/>
              </w:rPr>
              <w:t xml:space="preserve">      5</w:t>
            </w:r>
          </w:p>
        </w:tc>
      </w:tr>
      <w:tr w:rsidR="00220E89" w:rsidTr="002E2829">
        <w:trPr>
          <w:trHeight w:val="2453"/>
        </w:trPr>
        <w:tc>
          <w:tcPr>
            <w:tcW w:w="567"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ind w:right="-179"/>
              <w:jc w:val="center"/>
              <w:rPr>
                <w:rFonts w:cs="Calibri"/>
                <w:color w:val="000000" w:themeColor="text1"/>
                <w:lang w:eastAsia="zh-CN"/>
              </w:rPr>
            </w:pPr>
            <w:r w:rsidRPr="00D6632E">
              <w:rPr>
                <w:rFonts w:cs="Calibri"/>
                <w:color w:val="000000" w:themeColor="text1"/>
                <w:lang w:eastAsia="zh-CN"/>
              </w:rPr>
              <w:t>1.</w:t>
            </w:r>
          </w:p>
        </w:tc>
        <w:tc>
          <w:tcPr>
            <w:tcW w:w="3544" w:type="dxa"/>
            <w:gridSpan w:val="2"/>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autoSpaceDE w:val="0"/>
              <w:snapToGrid w:val="0"/>
              <w:spacing w:after="0"/>
              <w:rPr>
                <w:color w:val="000000" w:themeColor="text1"/>
                <w:lang w:eastAsia="zh-CN"/>
              </w:rPr>
            </w:pPr>
            <w:r w:rsidRPr="00D6632E">
              <w:rPr>
                <w:rFonts w:asciiTheme="minorHAnsi" w:hAnsiTheme="minorHAnsi"/>
                <w:color w:val="000000" w:themeColor="text1"/>
              </w:rPr>
              <w:t xml:space="preserve">Zdolność operacyjna </w:t>
            </w:r>
            <w:r w:rsidRPr="00D6632E">
              <w:rPr>
                <w:rFonts w:asciiTheme="minorHAnsi" w:hAnsiTheme="minorHAnsi"/>
                <w:color w:val="000000" w:themeColor="text1"/>
              </w:rPr>
              <w:br/>
              <w:t>i potencjał organizacyjny</w:t>
            </w:r>
          </w:p>
        </w:tc>
        <w:tc>
          <w:tcPr>
            <w:tcW w:w="2268"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 xml:space="preserve">Wniosek wraz </w:t>
            </w:r>
            <w:r w:rsidRPr="00D6632E">
              <w:rPr>
                <w:rFonts w:cs="Calibri"/>
                <w:color w:val="000000" w:themeColor="text1"/>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rsidR="00220E89" w:rsidRPr="00D6632E" w:rsidRDefault="00220E89" w:rsidP="00220E89">
            <w:pPr>
              <w:pStyle w:val="Akapitzlist"/>
              <w:numPr>
                <w:ilvl w:val="0"/>
                <w:numId w:val="13"/>
              </w:numPr>
              <w:spacing w:after="0"/>
              <w:ind w:left="346" w:hanging="346"/>
              <w:jc w:val="both"/>
              <w:rPr>
                <w:rFonts w:asciiTheme="minorHAnsi" w:hAnsiTheme="minorHAnsi"/>
                <w:color w:val="000000" w:themeColor="text1"/>
              </w:rPr>
            </w:pPr>
            <w:r w:rsidRPr="00D6632E">
              <w:rPr>
                <w:rFonts w:asciiTheme="minorHAnsi" w:hAnsiTheme="minorHAnsi"/>
                <w:color w:val="000000" w:themeColor="text1"/>
              </w:rPr>
              <w:t>Wnioskodawca wykazuje odpowiednią zdolność operacyjną do wdrażania projektu, w tym posiada właściwą strukturę organizacyjną do pełnienia funkcji podmiotu wdrażającego projekt i odpowiednie zaplecze techniczne.</w:t>
            </w:r>
          </w:p>
          <w:p w:rsidR="00220E89" w:rsidRPr="00D6632E" w:rsidRDefault="00220E89" w:rsidP="00220E89">
            <w:pPr>
              <w:pStyle w:val="Akapitzlist"/>
              <w:numPr>
                <w:ilvl w:val="0"/>
                <w:numId w:val="13"/>
              </w:numPr>
              <w:spacing w:after="0"/>
              <w:ind w:left="357"/>
              <w:jc w:val="both"/>
              <w:rPr>
                <w:rFonts w:asciiTheme="minorHAnsi" w:hAnsiTheme="minorHAnsi"/>
                <w:color w:val="000000" w:themeColor="text1"/>
              </w:rPr>
            </w:pPr>
            <w:r w:rsidRPr="00D6632E">
              <w:rPr>
                <w:rFonts w:asciiTheme="minorHAnsi" w:hAnsiTheme="minorHAnsi"/>
                <w:color w:val="000000" w:themeColor="text1"/>
              </w:rPr>
              <w:t>Wnioskodawca posiada doświadczenie w realizacji podobnych projektów i pełnieniu podobnych funkcji.</w:t>
            </w:r>
          </w:p>
          <w:p w:rsidR="00220E89" w:rsidRPr="00D6632E" w:rsidRDefault="00220E89" w:rsidP="00220E89">
            <w:pPr>
              <w:pStyle w:val="Akapitzlist"/>
              <w:numPr>
                <w:ilvl w:val="0"/>
                <w:numId w:val="13"/>
              </w:numPr>
              <w:spacing w:after="0"/>
              <w:ind w:left="357"/>
              <w:jc w:val="both"/>
              <w:rPr>
                <w:rFonts w:asciiTheme="minorHAnsi" w:hAnsiTheme="minorHAnsi"/>
                <w:color w:val="000000" w:themeColor="text1"/>
              </w:rPr>
            </w:pPr>
            <w:r w:rsidRPr="00D6632E">
              <w:rPr>
                <w:rFonts w:asciiTheme="minorHAnsi" w:hAnsiTheme="minorHAnsi"/>
                <w:color w:val="000000" w:themeColor="text1"/>
              </w:rPr>
              <w:t>Wnioskodawca dysponuje zespołem o odpowiedniej wiedzy, doświadczeniu i kwalifikacjach.</w:t>
            </w:r>
          </w:p>
          <w:p w:rsidR="00220E89" w:rsidRPr="00D6632E" w:rsidRDefault="00220E89" w:rsidP="002E2829">
            <w:pPr>
              <w:suppressAutoHyphens/>
              <w:autoSpaceDE w:val="0"/>
              <w:snapToGrid w:val="0"/>
              <w:spacing w:after="0"/>
              <w:ind w:right="175"/>
              <w:jc w:val="both"/>
              <w:rPr>
                <w:rFonts w:cs="Calibri"/>
                <w:color w:val="000000" w:themeColor="text1"/>
                <w:sz w:val="24"/>
                <w:szCs w:val="24"/>
                <w:lang w:eastAsia="zh-CN"/>
              </w:rPr>
            </w:pPr>
          </w:p>
        </w:tc>
      </w:tr>
      <w:tr w:rsidR="00220E89" w:rsidTr="002E2829">
        <w:trPr>
          <w:trHeight w:val="2593"/>
        </w:trPr>
        <w:tc>
          <w:tcPr>
            <w:tcW w:w="567"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ind w:right="-179"/>
              <w:rPr>
                <w:rFonts w:cs="Calibri"/>
                <w:color w:val="000000" w:themeColor="text1"/>
                <w:lang w:eastAsia="zh-CN"/>
              </w:rPr>
            </w:pPr>
            <w:r w:rsidRPr="00D6632E">
              <w:rPr>
                <w:rFonts w:cs="Calibri"/>
                <w:color w:val="000000" w:themeColor="text1"/>
                <w:lang w:eastAsia="zh-CN"/>
              </w:rPr>
              <w:t xml:space="preserve">2. </w:t>
            </w:r>
          </w:p>
        </w:tc>
        <w:tc>
          <w:tcPr>
            <w:tcW w:w="3544" w:type="dxa"/>
            <w:gridSpan w:val="2"/>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autoSpaceDE w:val="0"/>
              <w:snapToGrid w:val="0"/>
              <w:spacing w:after="0"/>
              <w:rPr>
                <w:rFonts w:cs="Calibri"/>
                <w:color w:val="000000" w:themeColor="text1"/>
                <w:lang w:eastAsia="pl-PL"/>
              </w:rPr>
            </w:pPr>
            <w:r w:rsidRPr="00D6632E">
              <w:rPr>
                <w:rFonts w:cs="Calibri"/>
                <w:color w:val="000000" w:themeColor="text1"/>
                <w:lang w:eastAsia="pl-PL"/>
              </w:rPr>
              <w:t xml:space="preserve">Doświadczenie we współpracy </w:t>
            </w:r>
            <w:r w:rsidRPr="00D6632E">
              <w:rPr>
                <w:rFonts w:cs="Calibri"/>
                <w:color w:val="000000" w:themeColor="text1"/>
                <w:lang w:eastAsia="pl-PL"/>
              </w:rPr>
              <w:br/>
              <w:t xml:space="preserve">z sektorem B+R </w:t>
            </w:r>
          </w:p>
        </w:tc>
        <w:tc>
          <w:tcPr>
            <w:tcW w:w="2268"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 xml:space="preserve">Wniosek wraz </w:t>
            </w:r>
            <w:r w:rsidRPr="00D6632E">
              <w:rPr>
                <w:rFonts w:cs="Calibri"/>
                <w:color w:val="000000" w:themeColor="text1"/>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rsidR="00220E89" w:rsidRPr="00D6632E" w:rsidRDefault="00220E89" w:rsidP="002E2829">
            <w:pPr>
              <w:jc w:val="both"/>
              <w:rPr>
                <w:rFonts w:cs="Calibri"/>
                <w:color w:val="000000" w:themeColor="text1"/>
                <w:lang w:eastAsia="pl-PL"/>
              </w:rPr>
            </w:pPr>
            <w:r w:rsidRPr="00D6632E">
              <w:rPr>
                <w:rFonts w:cs="Calibri"/>
                <w:color w:val="000000" w:themeColor="text1"/>
                <w:lang w:eastAsia="pl-PL"/>
              </w:rPr>
              <w:t xml:space="preserve">Wnioskodawca posiada doświadczenie we współpracy z sektorem B+R. </w:t>
            </w:r>
          </w:p>
          <w:p w:rsidR="00220E89" w:rsidRPr="00D6632E" w:rsidRDefault="00220E89" w:rsidP="002E2829">
            <w:pPr>
              <w:spacing w:after="0"/>
              <w:jc w:val="both"/>
              <w:rPr>
                <w:rFonts w:cs="Calibri"/>
                <w:color w:val="000000" w:themeColor="text1"/>
                <w:lang w:eastAsia="pl-PL"/>
              </w:rPr>
            </w:pPr>
            <w:r w:rsidRPr="00D6632E">
              <w:rPr>
                <w:rFonts w:cs="Calibri"/>
                <w:color w:val="000000" w:themeColor="text1"/>
                <w:lang w:eastAsia="pl-PL"/>
              </w:rPr>
              <w:t>Współpraca Wnioskodawcy z sektorem B+R potwierdzona jest dokumentami np. umowa, zlecenie badań, wyniki badań, inne opracowania i dokumenty potwierdzające współpracę.</w:t>
            </w:r>
          </w:p>
          <w:p w:rsidR="00220E89" w:rsidRPr="00D6632E" w:rsidRDefault="00220E89" w:rsidP="002E2829">
            <w:pPr>
              <w:spacing w:after="0"/>
              <w:jc w:val="both"/>
              <w:rPr>
                <w:rFonts w:cs="Calibri"/>
                <w:color w:val="000000" w:themeColor="text1"/>
                <w:lang w:eastAsia="pl-PL"/>
              </w:rPr>
            </w:pPr>
            <w:r w:rsidRPr="00D6632E">
              <w:rPr>
                <w:rFonts w:cs="Calibri"/>
                <w:color w:val="000000" w:themeColor="text1"/>
                <w:lang w:eastAsia="pl-PL"/>
              </w:rPr>
              <w:t xml:space="preserve">Przedłożenie jedynie umowy lub listu intencyjnego podpisanego pomiędzy wnioskodawcą </w:t>
            </w:r>
            <w:r w:rsidRPr="00D6632E">
              <w:rPr>
                <w:rFonts w:cs="Calibri"/>
                <w:color w:val="000000" w:themeColor="text1"/>
                <w:lang w:eastAsia="pl-PL"/>
              </w:rPr>
              <w:br/>
              <w:t>a sektorem B+R nie stanowi o współpracy i nie jest podstawą do spełnienia kryterium.</w:t>
            </w:r>
          </w:p>
          <w:p w:rsidR="00220E89" w:rsidRPr="00D6632E" w:rsidRDefault="00220E89" w:rsidP="002E2829">
            <w:pPr>
              <w:spacing w:after="0"/>
              <w:jc w:val="both"/>
              <w:rPr>
                <w:rFonts w:cs="Calibri"/>
                <w:color w:val="000000" w:themeColor="text1"/>
                <w:u w:val="single"/>
                <w:lang w:eastAsia="pl-PL"/>
              </w:rPr>
            </w:pPr>
            <w:r w:rsidRPr="00D6632E">
              <w:rPr>
                <w:rFonts w:cs="Calibri"/>
                <w:color w:val="000000" w:themeColor="text1"/>
                <w:u w:val="single"/>
                <w:lang w:eastAsia="pl-PL"/>
              </w:rPr>
              <w:t>Sektor B+R :</w:t>
            </w:r>
          </w:p>
          <w:p w:rsidR="00220E89" w:rsidRPr="00D6632E" w:rsidRDefault="00220E89" w:rsidP="002E2829">
            <w:pPr>
              <w:spacing w:after="0"/>
              <w:jc w:val="both"/>
              <w:rPr>
                <w:color w:val="000000" w:themeColor="text1"/>
                <w:szCs w:val="21"/>
                <w:lang w:eastAsia="pl-PL"/>
              </w:rPr>
            </w:pPr>
            <w:r w:rsidRPr="00D6632E">
              <w:rPr>
                <w:color w:val="000000" w:themeColor="text1"/>
                <w:szCs w:val="21"/>
                <w:lang w:eastAsia="pl-PL"/>
              </w:rPr>
              <w:t xml:space="preserve">Jednostki naukowe w rozumieniu ustawy z dnia 30 kwietnia 2010 r. </w:t>
            </w:r>
            <w:r w:rsidRPr="00D6632E">
              <w:rPr>
                <w:color w:val="000000" w:themeColor="text1"/>
                <w:szCs w:val="21"/>
                <w:lang w:eastAsia="pl-PL"/>
              </w:rPr>
              <w:br/>
              <w:t>o zasadach finansowania nauki prowadzące w sposób ciągły badania naukowe lub prace rozwojowe tj.:</w:t>
            </w:r>
          </w:p>
          <w:p w:rsidR="00220E89" w:rsidRPr="00D6632E" w:rsidRDefault="00220E89" w:rsidP="002E2829">
            <w:pPr>
              <w:spacing w:after="0"/>
              <w:jc w:val="both"/>
              <w:rPr>
                <w:color w:val="000000" w:themeColor="text1"/>
                <w:szCs w:val="21"/>
                <w:lang w:eastAsia="pl-PL"/>
              </w:rPr>
            </w:pPr>
            <w:r w:rsidRPr="00D6632E">
              <w:rPr>
                <w:color w:val="000000" w:themeColor="text1"/>
                <w:szCs w:val="21"/>
                <w:lang w:eastAsia="pl-PL"/>
              </w:rPr>
              <w:t xml:space="preserve">a)  podstawowe jednostki organizacyjne uczelni w rozumieniu statutów tych uczelni, </w:t>
            </w:r>
          </w:p>
          <w:p w:rsidR="00220E89" w:rsidRPr="00D6632E" w:rsidRDefault="00220E89" w:rsidP="002E2829">
            <w:pPr>
              <w:spacing w:after="0"/>
              <w:jc w:val="both"/>
              <w:rPr>
                <w:color w:val="000000" w:themeColor="text1"/>
                <w:szCs w:val="21"/>
                <w:lang w:eastAsia="pl-PL"/>
              </w:rPr>
            </w:pPr>
            <w:r w:rsidRPr="00D6632E">
              <w:rPr>
                <w:color w:val="000000" w:themeColor="text1"/>
                <w:szCs w:val="21"/>
                <w:lang w:eastAsia="pl-PL"/>
              </w:rPr>
              <w:t xml:space="preserve">b) jednostki naukowe Polskiej Akademii Nauk w rozumieniu ustawy z dnia 30 kwietnia 2010 r. o Polskiej Akademii Nauk (Dz. U. Nr 96, poz. 619, z późn. zm.), </w:t>
            </w:r>
          </w:p>
          <w:p w:rsidR="00220E89" w:rsidRPr="00D6632E" w:rsidRDefault="00220E89" w:rsidP="002E2829">
            <w:pPr>
              <w:spacing w:after="0"/>
              <w:jc w:val="both"/>
              <w:rPr>
                <w:color w:val="000000" w:themeColor="text1"/>
                <w:szCs w:val="21"/>
                <w:lang w:eastAsia="pl-PL"/>
              </w:rPr>
            </w:pPr>
            <w:r w:rsidRPr="00D6632E">
              <w:rPr>
                <w:color w:val="000000" w:themeColor="text1"/>
                <w:szCs w:val="21"/>
                <w:lang w:eastAsia="pl-PL"/>
              </w:rPr>
              <w:t xml:space="preserve">c) instytuty badawcze w rozumieniu ustawy z dnia 30 kwietnia 2010 r. </w:t>
            </w:r>
            <w:r w:rsidRPr="00D6632E">
              <w:rPr>
                <w:color w:val="000000" w:themeColor="text1"/>
                <w:szCs w:val="21"/>
                <w:lang w:eastAsia="pl-PL"/>
              </w:rPr>
              <w:br/>
              <w:t xml:space="preserve">o instytutach badawczych (Dz. U. Nr 96, poz. 618, z późn. zm.), </w:t>
            </w:r>
          </w:p>
          <w:p w:rsidR="00220E89" w:rsidRPr="00D6632E" w:rsidRDefault="00220E89" w:rsidP="002E2829">
            <w:pPr>
              <w:spacing w:after="0"/>
              <w:jc w:val="both"/>
              <w:rPr>
                <w:color w:val="000000" w:themeColor="text1"/>
                <w:szCs w:val="21"/>
                <w:lang w:eastAsia="pl-PL"/>
              </w:rPr>
            </w:pPr>
            <w:r w:rsidRPr="00D6632E">
              <w:rPr>
                <w:color w:val="000000" w:themeColor="text1"/>
                <w:szCs w:val="21"/>
                <w:lang w:eastAsia="pl-PL"/>
              </w:rPr>
              <w:t xml:space="preserve">d) międzynarodowe instytuty naukowe utworzone na podstawie odrębnych przepisów, działające na terytorium Rzeczypospolitej Polskiej, </w:t>
            </w:r>
          </w:p>
          <w:p w:rsidR="00220E89" w:rsidRPr="00D6632E" w:rsidRDefault="00220E89" w:rsidP="002E2829">
            <w:pPr>
              <w:tabs>
                <w:tab w:val="left" w:pos="290"/>
              </w:tabs>
              <w:spacing w:after="0"/>
              <w:jc w:val="both"/>
              <w:rPr>
                <w:color w:val="000000" w:themeColor="text1"/>
                <w:szCs w:val="21"/>
                <w:lang w:eastAsia="pl-PL"/>
              </w:rPr>
            </w:pPr>
            <w:r w:rsidRPr="00D6632E">
              <w:rPr>
                <w:color w:val="000000" w:themeColor="text1"/>
                <w:szCs w:val="21"/>
                <w:lang w:eastAsia="pl-PL"/>
              </w:rPr>
              <w:t>e)  Polska Akademia Umiejętności.</w:t>
            </w:r>
          </w:p>
          <w:p w:rsidR="00220E89" w:rsidRPr="00D6632E" w:rsidRDefault="00220E89" w:rsidP="002E2829">
            <w:pPr>
              <w:tabs>
                <w:tab w:val="left" w:pos="2977"/>
              </w:tabs>
              <w:spacing w:after="0"/>
              <w:jc w:val="both"/>
              <w:rPr>
                <w:rFonts w:cs="Calibri"/>
                <w:color w:val="000000" w:themeColor="text1"/>
                <w:lang w:eastAsia="pl-PL"/>
              </w:rPr>
            </w:pPr>
          </w:p>
        </w:tc>
      </w:tr>
      <w:tr w:rsidR="00220E89" w:rsidTr="002E2829">
        <w:trPr>
          <w:trHeight w:val="2994"/>
        </w:trPr>
        <w:tc>
          <w:tcPr>
            <w:tcW w:w="567"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ind w:right="-179"/>
              <w:jc w:val="center"/>
              <w:rPr>
                <w:rFonts w:cs="Calibri"/>
                <w:color w:val="000000" w:themeColor="text1"/>
                <w:lang w:eastAsia="zh-CN"/>
              </w:rPr>
            </w:pPr>
            <w:r w:rsidRPr="00D6632E">
              <w:rPr>
                <w:rFonts w:cs="Calibri"/>
                <w:color w:val="000000" w:themeColor="text1"/>
                <w:lang w:eastAsia="zh-CN"/>
              </w:rPr>
              <w:t>3.</w:t>
            </w:r>
          </w:p>
        </w:tc>
        <w:tc>
          <w:tcPr>
            <w:tcW w:w="3544" w:type="dxa"/>
            <w:gridSpan w:val="2"/>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autoSpaceDE w:val="0"/>
              <w:snapToGrid w:val="0"/>
              <w:spacing w:after="0"/>
              <w:rPr>
                <w:rFonts w:cs="Calibri"/>
                <w:color w:val="000000" w:themeColor="text1"/>
                <w:lang w:eastAsia="pl-PL"/>
              </w:rPr>
            </w:pPr>
            <w:r w:rsidRPr="00D6632E">
              <w:rPr>
                <w:bCs/>
                <w:color w:val="000000" w:themeColor="text1"/>
              </w:rPr>
              <w:t>Doświadczenie w zakresie organizacji i koordynowania procesu aktualizacji Regionalnej Strategii Innowacji Województwa Opolskiego</w:t>
            </w:r>
          </w:p>
        </w:tc>
        <w:tc>
          <w:tcPr>
            <w:tcW w:w="2268"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 xml:space="preserve">Wniosek wraz </w:t>
            </w:r>
            <w:r w:rsidRPr="00D6632E">
              <w:rPr>
                <w:rFonts w:cs="Calibri"/>
                <w:color w:val="000000" w:themeColor="text1"/>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rsidR="00220E89" w:rsidRPr="00D6632E" w:rsidRDefault="00220E89" w:rsidP="002E2829">
            <w:pPr>
              <w:jc w:val="both"/>
              <w:rPr>
                <w:bCs/>
                <w:color w:val="000000" w:themeColor="text1"/>
              </w:rPr>
            </w:pPr>
            <w:r w:rsidRPr="00D6632E">
              <w:rPr>
                <w:color w:val="000000" w:themeColor="text1"/>
              </w:rPr>
              <w:t xml:space="preserve">Wnioskodawca posiada doświadczenie w zakresie </w:t>
            </w:r>
            <w:r w:rsidRPr="00D6632E">
              <w:rPr>
                <w:bCs/>
                <w:color w:val="000000" w:themeColor="text1"/>
              </w:rPr>
              <w:t xml:space="preserve">organizacji </w:t>
            </w:r>
            <w:r w:rsidRPr="00D6632E">
              <w:rPr>
                <w:bCs/>
                <w:color w:val="000000" w:themeColor="text1"/>
              </w:rPr>
              <w:br/>
              <w:t>i koordynowania procesu aktualizacji Regionalnej Strategii Innowacji Województwa Opolskiego.</w:t>
            </w:r>
          </w:p>
        </w:tc>
      </w:tr>
      <w:tr w:rsidR="00220E89" w:rsidTr="002E2829">
        <w:trPr>
          <w:trHeight w:val="1530"/>
        </w:trPr>
        <w:tc>
          <w:tcPr>
            <w:tcW w:w="567"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ind w:right="-179"/>
              <w:jc w:val="center"/>
              <w:rPr>
                <w:rFonts w:cs="Calibri"/>
                <w:color w:val="000000" w:themeColor="text1"/>
                <w:lang w:eastAsia="zh-CN"/>
              </w:rPr>
            </w:pPr>
            <w:r w:rsidRPr="00D6632E">
              <w:rPr>
                <w:rFonts w:cs="Calibri"/>
                <w:color w:val="000000" w:themeColor="text1"/>
                <w:lang w:eastAsia="zh-CN"/>
              </w:rPr>
              <w:t>4.</w:t>
            </w:r>
          </w:p>
        </w:tc>
        <w:tc>
          <w:tcPr>
            <w:tcW w:w="3544" w:type="dxa"/>
            <w:gridSpan w:val="2"/>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autoSpaceDE w:val="0"/>
              <w:snapToGrid w:val="0"/>
              <w:spacing w:after="0"/>
              <w:rPr>
                <w:rFonts w:cs="Calibri"/>
                <w:color w:val="000000" w:themeColor="text1"/>
                <w:lang w:eastAsia="pl-PL"/>
              </w:rPr>
            </w:pPr>
            <w:r w:rsidRPr="00D6632E">
              <w:rPr>
                <w:color w:val="000000" w:themeColor="text1"/>
              </w:rPr>
              <w:t>Doświadczenie w zakresie współpracy z przedsiębiorstwami w obszarach inteligentnych specjalizacji województwa opolskiego</w:t>
            </w:r>
          </w:p>
        </w:tc>
        <w:tc>
          <w:tcPr>
            <w:tcW w:w="2268"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 xml:space="preserve">Wniosek wraz </w:t>
            </w:r>
            <w:r w:rsidRPr="00D6632E">
              <w:rPr>
                <w:rFonts w:cs="Calibri"/>
                <w:color w:val="000000" w:themeColor="text1"/>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rsidR="00220E89" w:rsidRPr="00D6632E" w:rsidRDefault="00220E89" w:rsidP="002E2829">
            <w:pPr>
              <w:jc w:val="both"/>
              <w:rPr>
                <w:rFonts w:cs="Calibri"/>
                <w:color w:val="000000" w:themeColor="text1"/>
                <w:lang w:eastAsia="pl-PL"/>
              </w:rPr>
            </w:pPr>
            <w:r w:rsidRPr="00D6632E">
              <w:rPr>
                <w:color w:val="000000" w:themeColor="text1"/>
              </w:rPr>
              <w:t xml:space="preserve">Wnioskodawca posiada doświadczenie w zakresie współpracy </w:t>
            </w:r>
            <w:r w:rsidRPr="00D6632E">
              <w:rPr>
                <w:color w:val="000000" w:themeColor="text1"/>
              </w:rPr>
              <w:br/>
              <w:t xml:space="preserve">z przedsiębiorstwami w obszarach inteligentnych specjalizacji województwa opolskiego. </w:t>
            </w:r>
            <w:r w:rsidRPr="00D6632E">
              <w:rPr>
                <w:color w:val="000000" w:themeColor="text1"/>
              </w:rPr>
              <w:br/>
            </w:r>
          </w:p>
        </w:tc>
      </w:tr>
      <w:tr w:rsidR="00220E89" w:rsidTr="002E2829">
        <w:trPr>
          <w:trHeight w:val="1679"/>
        </w:trPr>
        <w:tc>
          <w:tcPr>
            <w:tcW w:w="567"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ind w:right="-179"/>
              <w:jc w:val="center"/>
              <w:rPr>
                <w:rFonts w:cs="Calibri"/>
                <w:color w:val="000000" w:themeColor="text1"/>
                <w:lang w:eastAsia="zh-CN"/>
              </w:rPr>
            </w:pPr>
            <w:r w:rsidRPr="00D6632E">
              <w:rPr>
                <w:rFonts w:cs="Calibri"/>
                <w:color w:val="000000" w:themeColor="text1"/>
                <w:lang w:eastAsia="zh-CN"/>
              </w:rPr>
              <w:t>5.</w:t>
            </w:r>
          </w:p>
        </w:tc>
        <w:tc>
          <w:tcPr>
            <w:tcW w:w="3544" w:type="dxa"/>
            <w:gridSpan w:val="2"/>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autoSpaceDE w:val="0"/>
              <w:snapToGrid w:val="0"/>
              <w:spacing w:after="0"/>
              <w:rPr>
                <w:rFonts w:cs="Calibri"/>
                <w:color w:val="000000" w:themeColor="text1"/>
                <w:lang w:eastAsia="pl-PL"/>
              </w:rPr>
            </w:pPr>
            <w:r w:rsidRPr="00D6632E">
              <w:rPr>
                <w:color w:val="000000" w:themeColor="text1"/>
              </w:rPr>
              <w:t>Doświadczenie w zakresie współpracy z instytucjami otoczenia biznesu na rzecz rozwijania oferty usługowej dla przedsiębiorstw</w:t>
            </w:r>
          </w:p>
        </w:tc>
        <w:tc>
          <w:tcPr>
            <w:tcW w:w="2268"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 xml:space="preserve">Wniosek wraz </w:t>
            </w:r>
            <w:r w:rsidRPr="00D6632E">
              <w:rPr>
                <w:rFonts w:cs="Calibri"/>
                <w:color w:val="000000" w:themeColor="text1"/>
                <w:lang w:eastAsia="zh-CN"/>
              </w:rPr>
              <w:br/>
              <w:t>z załącznikami</w:t>
            </w:r>
          </w:p>
        </w:tc>
        <w:tc>
          <w:tcPr>
            <w:tcW w:w="2126" w:type="dxa"/>
            <w:tcBorders>
              <w:top w:val="single" w:sz="4" w:space="0" w:color="92D050"/>
              <w:left w:val="single" w:sz="4" w:space="0" w:color="92D050"/>
              <w:bottom w:val="single" w:sz="4" w:space="0" w:color="92D050"/>
              <w:right w:val="nil"/>
            </w:tcBorders>
            <w:vAlign w:val="center"/>
          </w:tcPr>
          <w:p w:rsidR="00220E89" w:rsidRPr="00D6632E" w:rsidRDefault="00220E89" w:rsidP="002E2829">
            <w:pPr>
              <w:suppressAutoHyphens/>
              <w:spacing w:after="0"/>
              <w:jc w:val="center"/>
              <w:rPr>
                <w:rFonts w:cs="Calibri"/>
                <w:color w:val="000000" w:themeColor="text1"/>
                <w:lang w:eastAsia="zh-CN"/>
              </w:rPr>
            </w:pPr>
            <w:r w:rsidRPr="00D6632E">
              <w:rPr>
                <w:rFonts w:cs="Calibri"/>
                <w:color w:val="000000" w:themeColor="text1"/>
                <w:lang w:eastAsia="zh-CN"/>
              </w:rPr>
              <w:t>Bezwzględne</w:t>
            </w:r>
          </w:p>
        </w:tc>
        <w:tc>
          <w:tcPr>
            <w:tcW w:w="6946" w:type="dxa"/>
            <w:tcBorders>
              <w:top w:val="single" w:sz="4" w:space="0" w:color="92D050"/>
              <w:left w:val="single" w:sz="4" w:space="0" w:color="92D050"/>
              <w:bottom w:val="single" w:sz="4" w:space="0" w:color="92D050"/>
              <w:right w:val="single" w:sz="4" w:space="0" w:color="92D050"/>
            </w:tcBorders>
            <w:vAlign w:val="center"/>
          </w:tcPr>
          <w:p w:rsidR="00220E89" w:rsidRPr="00D6632E" w:rsidRDefault="00220E89" w:rsidP="002E2829">
            <w:pPr>
              <w:jc w:val="both"/>
              <w:rPr>
                <w:rFonts w:cs="Calibri"/>
                <w:color w:val="000000" w:themeColor="text1"/>
                <w:lang w:eastAsia="pl-PL"/>
              </w:rPr>
            </w:pPr>
            <w:r w:rsidRPr="00D6632E">
              <w:rPr>
                <w:color w:val="000000" w:themeColor="text1"/>
              </w:rPr>
              <w:t>Wnioskodawca posiada doświadczenie w zakresie współpracy z instytucjami otoczenia biznesu na rzecz rozwijania oferty usługowej dla przedsiębiorstw.</w:t>
            </w:r>
          </w:p>
        </w:tc>
      </w:tr>
    </w:tbl>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p w:rsidR="00220E89" w:rsidRDefault="00220E89" w:rsidP="00220E89">
      <w:pPr>
        <w:rPr>
          <w:rFonts w:cs="Calibri"/>
          <w:b/>
          <w:sz w:val="16"/>
          <w:szCs w:val="16"/>
        </w:rPr>
      </w:pPr>
    </w:p>
    <w:tbl>
      <w:tblPr>
        <w:tblW w:w="16161" w:type="dxa"/>
        <w:tblInd w:w="-885" w:type="dxa"/>
        <w:tblLayout w:type="fixed"/>
        <w:tblLook w:val="04A0" w:firstRow="1" w:lastRow="0" w:firstColumn="1" w:lastColumn="0" w:noHBand="0" w:noVBand="1"/>
      </w:tblPr>
      <w:tblGrid>
        <w:gridCol w:w="567"/>
        <w:gridCol w:w="2246"/>
        <w:gridCol w:w="590"/>
        <w:gridCol w:w="1559"/>
        <w:gridCol w:w="142"/>
        <w:gridCol w:w="1276"/>
        <w:gridCol w:w="283"/>
        <w:gridCol w:w="993"/>
        <w:gridCol w:w="8499"/>
        <w:gridCol w:w="6"/>
      </w:tblGrid>
      <w:tr w:rsidR="00220E89" w:rsidTr="002E2829">
        <w:trPr>
          <w:gridAfter w:val="1"/>
          <w:wAfter w:w="6" w:type="dxa"/>
          <w:trHeight w:val="454"/>
        </w:trPr>
        <w:tc>
          <w:tcPr>
            <w:tcW w:w="2813" w:type="dxa"/>
            <w:gridSpan w:val="2"/>
            <w:tcBorders>
              <w:top w:val="single" w:sz="4" w:space="0" w:color="92D050"/>
              <w:left w:val="single" w:sz="4" w:space="0" w:color="92D050"/>
              <w:bottom w:val="single" w:sz="4" w:space="0" w:color="92D050"/>
              <w:right w:val="nil"/>
            </w:tcBorders>
            <w:shd w:val="clear" w:color="auto" w:fill="DDDDDD"/>
            <w:vAlign w:val="center"/>
            <w:hideMark/>
          </w:tcPr>
          <w:p w:rsidR="00220E89" w:rsidRPr="00D9485C" w:rsidRDefault="00220E89" w:rsidP="002E2829">
            <w:pPr>
              <w:suppressAutoHyphens/>
              <w:spacing w:after="0" w:line="240" w:lineRule="auto"/>
              <w:ind w:right="34"/>
              <w:jc w:val="both"/>
              <w:rPr>
                <w:rFonts w:cs="Calibri"/>
                <w:b/>
                <w:color w:val="000099"/>
                <w:lang w:eastAsia="zh-CN"/>
              </w:rPr>
            </w:pPr>
            <w:r w:rsidRPr="00D9485C">
              <w:rPr>
                <w:rFonts w:cs="Calibri"/>
                <w:b/>
                <w:color w:val="000099"/>
              </w:rPr>
              <w:t xml:space="preserve">Oś priorytetowa </w:t>
            </w:r>
          </w:p>
        </w:tc>
        <w:tc>
          <w:tcPr>
            <w:tcW w:w="13342" w:type="dxa"/>
            <w:gridSpan w:val="7"/>
            <w:tcBorders>
              <w:top w:val="single" w:sz="4" w:space="0" w:color="92D050"/>
              <w:left w:val="single" w:sz="4" w:space="0" w:color="92D050"/>
              <w:bottom w:val="single" w:sz="4" w:space="0" w:color="92D050"/>
              <w:right w:val="single" w:sz="4" w:space="0" w:color="92D050"/>
            </w:tcBorders>
            <w:shd w:val="clear" w:color="auto" w:fill="DDDDDD"/>
            <w:vAlign w:val="center"/>
            <w:hideMark/>
          </w:tcPr>
          <w:p w:rsidR="00220E89" w:rsidRPr="00D9485C" w:rsidRDefault="00220E89" w:rsidP="002E2829">
            <w:pPr>
              <w:suppressAutoHyphens/>
              <w:spacing w:after="0" w:line="240" w:lineRule="auto"/>
              <w:ind w:right="1111"/>
              <w:jc w:val="both"/>
              <w:rPr>
                <w:rFonts w:cs="Calibri"/>
                <w:b/>
                <w:color w:val="000099"/>
                <w:lang w:eastAsia="zh-CN"/>
              </w:rPr>
            </w:pPr>
            <w:r w:rsidRPr="00D9485C">
              <w:rPr>
                <w:rFonts w:cs="Calibri"/>
                <w:b/>
                <w:color w:val="000099"/>
              </w:rPr>
              <w:t xml:space="preserve">I INNOWACJE W GOSPODARCE </w:t>
            </w:r>
          </w:p>
        </w:tc>
      </w:tr>
      <w:tr w:rsidR="00220E89" w:rsidTr="002E2829">
        <w:trPr>
          <w:gridAfter w:val="1"/>
          <w:wAfter w:w="6" w:type="dxa"/>
          <w:trHeight w:val="269"/>
        </w:trPr>
        <w:tc>
          <w:tcPr>
            <w:tcW w:w="2813"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both"/>
              <w:rPr>
                <w:rFonts w:cs="Calibri"/>
                <w:b/>
                <w:color w:val="000099"/>
                <w:lang w:eastAsia="zh-CN"/>
              </w:rPr>
            </w:pPr>
            <w:r w:rsidRPr="00D9485C">
              <w:rPr>
                <w:rFonts w:cs="Calibri"/>
                <w:b/>
                <w:color w:val="000099"/>
              </w:rPr>
              <w:t>Działanie</w:t>
            </w:r>
          </w:p>
        </w:tc>
        <w:tc>
          <w:tcPr>
            <w:tcW w:w="13342"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both"/>
              <w:rPr>
                <w:b/>
                <w:color w:val="000099"/>
                <w:lang w:eastAsia="zh-CN"/>
              </w:rPr>
            </w:pPr>
            <w:r w:rsidRPr="00D9485C">
              <w:rPr>
                <w:rFonts w:cs="Calibri"/>
                <w:b/>
                <w:color w:val="000099"/>
              </w:rPr>
              <w:t>1.2 Infrastruktura B+R</w:t>
            </w:r>
            <w:r w:rsidRPr="00D9485C">
              <w:rPr>
                <w:b/>
                <w:color w:val="000099"/>
              </w:rPr>
              <w:t xml:space="preserve"> </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ind w:right="-179"/>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ind w:right="-179"/>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5</w:t>
            </w:r>
          </w:p>
        </w:tc>
      </w:tr>
      <w:tr w:rsidR="00220E89" w:rsidTr="002E2829">
        <w:trPr>
          <w:gridAfter w:val="1"/>
          <w:wAfter w:w="6" w:type="dxa"/>
          <w:trHeight w:val="6293"/>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1.</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snapToGrid w:val="0"/>
              <w:rPr>
                <w:rFonts w:cs="Calibri"/>
                <w:highlight w:val="yellow"/>
                <w:lang w:eastAsia="zh-CN"/>
              </w:rPr>
            </w:pPr>
            <w:r>
              <w:rPr>
                <w:rFonts w:cs="Calibri"/>
              </w:rPr>
              <w:t xml:space="preserve">Realizowany projekt wykazuje pełną zgodność </w:t>
            </w:r>
            <w:r>
              <w:rPr>
                <w:rFonts w:cs="Calibri"/>
              </w:rPr>
              <w:br/>
              <w:t>z Umową Partnerstwa.</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autoSpaceDE w:val="0"/>
              <w:snapToGrid w:val="0"/>
              <w:rPr>
                <w:rFonts w:cs="Calibri"/>
                <w:lang w:eastAsia="zh-CN"/>
              </w:rPr>
            </w:pPr>
            <w:r>
              <w:rPr>
                <w:rFonts w:cs="Calibri"/>
              </w:rPr>
              <w:t>Zgodność projektu z Umową Partnerstwa tj.:</w:t>
            </w:r>
          </w:p>
          <w:p w:rsidR="00220E89" w:rsidRDefault="00220E89" w:rsidP="00220E89">
            <w:pPr>
              <w:numPr>
                <w:ilvl w:val="0"/>
                <w:numId w:val="6"/>
              </w:numPr>
              <w:suppressAutoHyphens/>
              <w:autoSpaceDE w:val="0"/>
              <w:snapToGrid w:val="0"/>
              <w:spacing w:after="0" w:line="240" w:lineRule="auto"/>
              <w:ind w:left="176" w:hanging="176"/>
              <w:jc w:val="both"/>
              <w:rPr>
                <w:rFonts w:cs="Calibri"/>
              </w:rPr>
            </w:pPr>
            <w:r>
              <w:rPr>
                <w:rFonts w:cs="Calibri"/>
              </w:rPr>
              <w:t>Przedsięwzięcie w zakresie infrastruktury B+R wpisuje się w regionalną strategię inteligentnej specjalizacji;</w:t>
            </w:r>
          </w:p>
          <w:p w:rsidR="00220E89" w:rsidRDefault="00220E89" w:rsidP="00220E89">
            <w:pPr>
              <w:numPr>
                <w:ilvl w:val="0"/>
                <w:numId w:val="6"/>
              </w:numPr>
              <w:suppressAutoHyphens/>
              <w:autoSpaceDE w:val="0"/>
              <w:snapToGrid w:val="0"/>
              <w:spacing w:after="0" w:line="240" w:lineRule="auto"/>
              <w:ind w:left="176" w:hanging="176"/>
              <w:jc w:val="both"/>
              <w:rPr>
                <w:rFonts w:cs="Calibri"/>
              </w:rPr>
            </w:pPr>
            <w:r>
              <w:rPr>
                <w:rFonts w:cs="Calibri"/>
              </w:rPr>
              <w:t>Przedsięwzięcie w zakresie infrastruktury B+R charakteryzuje możliwie wysoki stopień współfinansowania ze źródeł prywatnych;</w:t>
            </w:r>
          </w:p>
          <w:p w:rsidR="00220E89" w:rsidRDefault="00220E89" w:rsidP="00220E89">
            <w:pPr>
              <w:numPr>
                <w:ilvl w:val="0"/>
                <w:numId w:val="6"/>
              </w:numPr>
              <w:suppressAutoHyphens/>
              <w:autoSpaceDE w:val="0"/>
              <w:snapToGrid w:val="0"/>
              <w:spacing w:after="0" w:line="240" w:lineRule="auto"/>
              <w:ind w:left="176" w:hanging="176"/>
              <w:jc w:val="both"/>
              <w:rPr>
                <w:rFonts w:cs="Calibri"/>
              </w:rPr>
            </w:pPr>
            <w:r>
              <w:rPr>
                <w:rFonts w:cs="Calibri"/>
              </w:rPr>
              <w:t>Nowe przedsięwzięcie w zakresie infrastruktury B+R w szkołach wyższych/jednostkach naukowych może otrzymać wsparcie jedynie gdy stanowi element dopełniający istniejące zasoby, w tym powstałe w ramach wsparcia udzielonego w ramach perspektywy 2007-2013;</w:t>
            </w:r>
          </w:p>
          <w:p w:rsidR="00220E89" w:rsidRDefault="00220E89" w:rsidP="00220E89">
            <w:pPr>
              <w:numPr>
                <w:ilvl w:val="0"/>
                <w:numId w:val="6"/>
              </w:numPr>
              <w:suppressAutoHyphens/>
              <w:autoSpaceDE w:val="0"/>
              <w:snapToGrid w:val="0"/>
              <w:spacing w:after="0" w:line="240" w:lineRule="auto"/>
              <w:ind w:left="176" w:hanging="176"/>
              <w:jc w:val="both"/>
              <w:rPr>
                <w:rFonts w:cs="Calibri"/>
              </w:rPr>
            </w:pPr>
            <w:r>
              <w:rPr>
                <w:rFonts w:cs="Calibri"/>
              </w:rPr>
              <w:t>Przedsięwzięcie w zakresie infrastruktury B+R służy realizacji wskazanych w projekcie badań (konieczne jest przedstawienie opisu prac B+R, których realizacji będzie służyła dofinansowywana infrastruktura oraz opisu ich zastosowania w gospodarce);</w:t>
            </w:r>
          </w:p>
          <w:p w:rsidR="00220E89" w:rsidRPr="00BE1A23" w:rsidRDefault="00220E89" w:rsidP="00220E89">
            <w:pPr>
              <w:numPr>
                <w:ilvl w:val="0"/>
                <w:numId w:val="6"/>
              </w:numPr>
              <w:suppressAutoHyphens/>
              <w:autoSpaceDE w:val="0"/>
              <w:snapToGrid w:val="0"/>
              <w:spacing w:after="0" w:line="240" w:lineRule="auto"/>
              <w:ind w:left="176" w:hanging="176"/>
              <w:jc w:val="both"/>
              <w:rPr>
                <w:rFonts w:cs="Calibri"/>
                <w:sz w:val="24"/>
                <w:szCs w:val="24"/>
                <w:lang w:eastAsia="zh-CN"/>
              </w:rPr>
            </w:pPr>
            <w:r>
              <w:rPr>
                <w:rFonts w:cs="Calibri"/>
              </w:rPr>
              <w:t>Powstała w wyniku przedsięwzięcia infrastruktura B+R będzie dostępna dla podmiotów/osób spoza jednostki otrzymującej wsparcie.</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ind w:right="-179"/>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ind w:right="-179"/>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5</w:t>
            </w:r>
          </w:p>
        </w:tc>
      </w:tr>
      <w:tr w:rsidR="00220E89" w:rsidTr="002E2829">
        <w:trPr>
          <w:gridAfter w:val="1"/>
          <w:wAfter w:w="6" w:type="dxa"/>
          <w:trHeight w:val="2488"/>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2.</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snapToGrid w:val="0"/>
              <w:rPr>
                <w:rFonts w:cs="Calibri"/>
                <w:lang w:eastAsia="zh-CN"/>
              </w:rPr>
            </w:pPr>
            <w:r>
              <w:rPr>
                <w:rFonts w:cs="Calibri"/>
              </w:rPr>
              <w:t>Projekt  służy realizacji agendy badawczej, która wpisuje się w inteligentne specjalizacje regionalne</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uppressAutoHyphens/>
              <w:autoSpaceDE w:val="0"/>
              <w:snapToGrid w:val="0"/>
              <w:ind w:right="317"/>
              <w:jc w:val="both"/>
              <w:rPr>
                <w:rFonts w:cs="Calibri"/>
                <w:sz w:val="24"/>
                <w:szCs w:val="24"/>
                <w:lang w:eastAsia="zh-CN"/>
              </w:rPr>
            </w:pPr>
            <w:r>
              <w:rPr>
                <w:rFonts w:cs="Calibri"/>
              </w:rPr>
              <w:t xml:space="preserve">Weryfikacji podlega, czy rozwiązanie będące przedmiotem projektu wpisuje się w zapisy dokumentu Regionalna Strategia Innowacji Województwa Opolskiego do roku 2020 </w:t>
            </w:r>
            <w:r>
              <w:rPr>
                <w:rFonts w:cs="Calibri"/>
              </w:rPr>
              <w:br/>
              <w:t>w odniesieniu do jednej z zidentyfikowanych specjalizacji inteligentnych w województwie opolskim oraz wspiera jej rozwój. Tym samym zostanie sprawdzone czy projekt będzie służył badaniom oraz czy planowane badania (i tym samym infrastruktura) wpisują się w RSIWO2020.</w:t>
            </w:r>
          </w:p>
        </w:tc>
      </w:tr>
      <w:tr w:rsidR="00220E89" w:rsidTr="002E2829">
        <w:trPr>
          <w:gridAfter w:val="1"/>
          <w:wAfter w:w="6" w:type="dxa"/>
          <w:trHeight w:val="2133"/>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3.</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snapToGrid w:val="0"/>
              <w:rPr>
                <w:rFonts w:cs="Calibri"/>
                <w:lang w:eastAsia="zh-CN"/>
              </w:rPr>
            </w:pPr>
            <w:r>
              <w:rPr>
                <w:rFonts w:cs="Calibri"/>
              </w:rPr>
              <w:t xml:space="preserve">Planowana infrastruktura nie powiela istniejących zasobów i stanowi dopełnienie wcześniej wytworzonej infrastruktury </w:t>
            </w:r>
            <w:r>
              <w:rPr>
                <w:rFonts w:cs="Calibri"/>
              </w:rPr>
              <w:br/>
              <w:t>B + R</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color w:val="00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uppressAutoHyphens/>
              <w:autoSpaceDE w:val="0"/>
              <w:snapToGrid w:val="0"/>
              <w:ind w:right="317"/>
              <w:jc w:val="both"/>
              <w:rPr>
                <w:rFonts w:cs="Calibri"/>
                <w:sz w:val="24"/>
                <w:szCs w:val="24"/>
                <w:lang w:eastAsia="zh-CN"/>
              </w:rPr>
            </w:pPr>
            <w:r>
              <w:rPr>
                <w:rFonts w:cs="Calibri"/>
              </w:rPr>
              <w:t>W ramach kryterium weryfikacji podlegać będzie, czy wykazano: powiązanie planowanej infrastruktury B + R z już istniejącą, a także, że nie będzie ona powielać infrastruktury, która została dofinansowana w perspektywie 2007-2013.</w:t>
            </w:r>
          </w:p>
        </w:tc>
      </w:tr>
      <w:tr w:rsidR="00220E89" w:rsidTr="002E2829">
        <w:trPr>
          <w:gridAfter w:val="1"/>
          <w:wAfter w:w="6" w:type="dxa"/>
          <w:trHeight w:val="2537"/>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4.</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cs="Calibri"/>
              </w:rPr>
              <w:t xml:space="preserve">Projekt dotyczy przedsięwzięcia  </w:t>
            </w:r>
            <w:r>
              <w:rPr>
                <w:rFonts w:cs="Calibri"/>
              </w:rPr>
              <w:br/>
              <w:t>uzgodnionego w Kontrakcie Terytorialnym, nie wynikającego z Polskiej Mapy Drogowej Infrastruktury Badawczej.</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autoSpaceDE w:val="0"/>
              <w:snapToGrid w:val="0"/>
              <w:ind w:right="175"/>
              <w:jc w:val="both"/>
              <w:rPr>
                <w:lang w:eastAsia="zh-CN"/>
              </w:rPr>
            </w:pPr>
            <w:r>
              <w:t>Przedsięwzięcie  uzgodnione w Kontrakcie Terytorialnym, które ma kluczowe znaczenie dla realizacji regionalnych inteligentnych specjalizacji.</w:t>
            </w:r>
          </w:p>
          <w:p w:rsidR="00220E89" w:rsidRDefault="00220E89" w:rsidP="002E2829">
            <w:pPr>
              <w:suppressAutoHyphens/>
              <w:autoSpaceDE w:val="0"/>
              <w:snapToGrid w:val="0"/>
              <w:ind w:right="175"/>
              <w:jc w:val="both"/>
              <w:rPr>
                <w:rFonts w:cs="Calibri"/>
                <w:sz w:val="24"/>
                <w:szCs w:val="24"/>
                <w:lang w:eastAsia="zh-CN"/>
              </w:rPr>
            </w:pP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Default="00220E89" w:rsidP="002E2829">
            <w:pPr>
              <w:suppressAutoHyphens/>
              <w:spacing w:after="0" w:line="240" w:lineRule="auto"/>
              <w:jc w:val="center"/>
              <w:rPr>
                <w:sz w:val="24"/>
                <w:szCs w:val="24"/>
                <w:lang w:eastAsia="zh-CN"/>
              </w:rPr>
            </w:pPr>
            <w:r>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Default="00220E89" w:rsidP="002E2829">
            <w:pPr>
              <w:suppressAutoHyphens/>
              <w:spacing w:after="0" w:line="240" w:lineRule="auto"/>
              <w:ind w:right="-179"/>
              <w:jc w:val="center"/>
              <w:rPr>
                <w:rFonts w:cs="Calibri"/>
                <w:b/>
                <w:color w:val="000099"/>
                <w:sz w:val="24"/>
                <w:szCs w:val="24"/>
                <w:lang w:eastAsia="zh-CN"/>
              </w:rPr>
            </w:pPr>
            <w:r>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Default="00220E89" w:rsidP="002E2829">
            <w:pPr>
              <w:suppressAutoHyphens/>
              <w:spacing w:after="0" w:line="240" w:lineRule="auto"/>
              <w:jc w:val="center"/>
              <w:rPr>
                <w:rFonts w:cs="Calibri"/>
                <w:b/>
                <w:color w:val="000099"/>
                <w:sz w:val="24"/>
                <w:szCs w:val="24"/>
                <w:lang w:eastAsia="zh-CN"/>
              </w:rPr>
            </w:pPr>
            <w:r>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Default="00220E89" w:rsidP="002E2829">
            <w:pPr>
              <w:suppressAutoHyphens/>
              <w:spacing w:after="0" w:line="240" w:lineRule="auto"/>
              <w:jc w:val="center"/>
              <w:rPr>
                <w:rFonts w:cs="Calibri"/>
                <w:b/>
                <w:color w:val="000099"/>
                <w:sz w:val="24"/>
                <w:szCs w:val="24"/>
                <w:lang w:eastAsia="zh-CN"/>
              </w:rPr>
            </w:pPr>
            <w:r>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Default="00220E89" w:rsidP="002E2829">
            <w:pPr>
              <w:suppressAutoHyphens/>
              <w:spacing w:after="0" w:line="240" w:lineRule="auto"/>
              <w:jc w:val="center"/>
              <w:rPr>
                <w:rFonts w:cs="Calibri"/>
                <w:b/>
                <w:color w:val="000099"/>
                <w:sz w:val="24"/>
                <w:szCs w:val="24"/>
                <w:lang w:eastAsia="zh-CN"/>
              </w:rPr>
            </w:pPr>
            <w:r>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Default="00220E89" w:rsidP="002E2829">
            <w:pPr>
              <w:suppressAutoHyphens/>
              <w:spacing w:after="0" w:line="240" w:lineRule="auto"/>
              <w:ind w:right="-108"/>
              <w:jc w:val="center"/>
              <w:rPr>
                <w:rFonts w:cs="Calibri"/>
                <w:b/>
                <w:color w:val="000099"/>
                <w:sz w:val="24"/>
                <w:szCs w:val="24"/>
                <w:lang w:eastAsia="zh-CN"/>
              </w:rPr>
            </w:pPr>
            <w:r>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Default="00220E89" w:rsidP="002E2829">
            <w:pPr>
              <w:suppressAutoHyphens/>
              <w:spacing w:after="0" w:line="240" w:lineRule="auto"/>
              <w:ind w:right="-179"/>
              <w:jc w:val="center"/>
              <w:rPr>
                <w:rFonts w:cs="Calibri"/>
                <w:i/>
                <w:color w:val="000099"/>
                <w:sz w:val="20"/>
                <w:szCs w:val="20"/>
                <w:lang w:eastAsia="zh-CN"/>
              </w:rPr>
            </w:pPr>
            <w:r>
              <w:rPr>
                <w:rFonts w:cs="Calibri"/>
                <w:i/>
                <w:color w:val="000099"/>
                <w:sz w:val="20"/>
                <w:szCs w:val="20"/>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Default="00220E89" w:rsidP="002E2829">
            <w:pPr>
              <w:suppressAutoHyphens/>
              <w:spacing w:after="0" w:line="240" w:lineRule="auto"/>
              <w:jc w:val="center"/>
              <w:rPr>
                <w:rFonts w:cs="Calibri"/>
                <w:i/>
                <w:color w:val="000099"/>
                <w:sz w:val="20"/>
                <w:szCs w:val="20"/>
                <w:lang w:eastAsia="zh-CN"/>
              </w:rPr>
            </w:pPr>
            <w:r>
              <w:rPr>
                <w:rFonts w:cs="Calibri"/>
                <w:i/>
                <w:color w:val="000099"/>
                <w:sz w:val="20"/>
                <w:szCs w:val="20"/>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Default="00220E89" w:rsidP="002E2829">
            <w:pPr>
              <w:suppressAutoHyphens/>
              <w:spacing w:after="0" w:line="240" w:lineRule="auto"/>
              <w:jc w:val="center"/>
              <w:rPr>
                <w:rFonts w:cs="Calibri"/>
                <w:i/>
                <w:color w:val="000099"/>
                <w:sz w:val="20"/>
                <w:szCs w:val="20"/>
                <w:lang w:eastAsia="zh-CN"/>
              </w:rPr>
            </w:pPr>
            <w:r>
              <w:rPr>
                <w:rFonts w:cs="Calibri"/>
                <w:i/>
                <w:color w:val="000099"/>
                <w:sz w:val="20"/>
                <w:szCs w:val="20"/>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Default="00220E89" w:rsidP="002E2829">
            <w:pPr>
              <w:suppressAutoHyphens/>
              <w:spacing w:after="0" w:line="240" w:lineRule="auto"/>
              <w:jc w:val="center"/>
              <w:rPr>
                <w:rFonts w:cs="Calibri"/>
                <w:i/>
                <w:color w:val="000099"/>
                <w:sz w:val="20"/>
                <w:szCs w:val="20"/>
                <w:lang w:eastAsia="zh-CN"/>
              </w:rPr>
            </w:pPr>
            <w:r>
              <w:rPr>
                <w:rFonts w:cs="Calibri"/>
                <w:i/>
                <w:color w:val="000099"/>
                <w:sz w:val="20"/>
                <w:szCs w:val="20"/>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Default="00220E89" w:rsidP="002E2829">
            <w:pPr>
              <w:suppressAutoHyphens/>
              <w:spacing w:after="0" w:line="240" w:lineRule="auto"/>
              <w:jc w:val="center"/>
              <w:rPr>
                <w:i/>
                <w:sz w:val="20"/>
                <w:szCs w:val="20"/>
                <w:lang w:eastAsia="zh-CN"/>
              </w:rPr>
            </w:pPr>
            <w:r>
              <w:rPr>
                <w:rFonts w:cs="Calibri"/>
                <w:i/>
                <w:color w:val="000099"/>
                <w:sz w:val="20"/>
                <w:szCs w:val="20"/>
              </w:rPr>
              <w:t>5</w:t>
            </w:r>
          </w:p>
        </w:tc>
      </w:tr>
      <w:tr w:rsidR="00220E89" w:rsidTr="002E2829">
        <w:trPr>
          <w:gridAfter w:val="1"/>
          <w:wAfter w:w="6" w:type="dxa"/>
          <w:trHeight w:val="3815"/>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jc w:val="center"/>
              <w:rPr>
                <w:rFonts w:cs="Calibri"/>
                <w:sz w:val="24"/>
                <w:szCs w:val="24"/>
                <w:lang w:eastAsia="zh-CN"/>
              </w:rPr>
            </w:pPr>
            <w:r>
              <w:rPr>
                <w:rFonts w:cs="Calibri"/>
              </w:rPr>
              <w:t>5.</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cs="Calibri"/>
              </w:rPr>
              <w:t xml:space="preserve">Projekt realizowany </w:t>
            </w:r>
            <w:r>
              <w:rPr>
                <w:rFonts w:cs="Calibri"/>
              </w:rPr>
              <w:br/>
              <w:t>w oparciu o mechanizm podziału projektu na część gospodarczą</w:t>
            </w:r>
            <w:r>
              <w:rPr>
                <w:rFonts w:cs="Calibri"/>
              </w:rPr>
              <w:br/>
              <w:t xml:space="preserve"> i niegospodarczą spełnia określone warunki zgodnie </w:t>
            </w:r>
            <w:r>
              <w:rPr>
                <w:rFonts w:cs="Calibri"/>
              </w:rPr>
              <w:br/>
              <w:t>z SZOOP, karta działania 1.2.</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tcPr>
          <w:p w:rsidR="00220E89" w:rsidRDefault="00220E89" w:rsidP="002E2829">
            <w:pPr>
              <w:jc w:val="center"/>
              <w:rPr>
                <w:rFonts w:cs="Calibri"/>
                <w:lang w:eastAsia="zh-CN"/>
              </w:rPr>
            </w:pPr>
          </w:p>
          <w:p w:rsidR="00220E89" w:rsidRDefault="00220E89" w:rsidP="002E2829">
            <w:pPr>
              <w:jc w:val="center"/>
              <w:rPr>
                <w:rFonts w:cs="Calibri"/>
              </w:rPr>
            </w:pPr>
            <w:r>
              <w:rPr>
                <w:rFonts w:cs="Calibri"/>
              </w:rPr>
              <w:t>Bezwzględny</w:t>
            </w:r>
          </w:p>
          <w:p w:rsidR="00220E89" w:rsidRDefault="00220E89" w:rsidP="002E2829">
            <w:pPr>
              <w:suppressAutoHyphens/>
              <w:jc w:val="center"/>
              <w:rPr>
                <w:rFonts w:cs="Calibri"/>
                <w:lang w:eastAsia="zh-CN"/>
              </w:rPr>
            </w:pP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autoSpaceDE w:val="0"/>
              <w:snapToGrid w:val="0"/>
              <w:spacing w:before="120" w:after="120"/>
              <w:jc w:val="both"/>
              <w:rPr>
                <w:rFonts w:cs="Calibri"/>
                <w:lang w:eastAsia="zh-CN"/>
              </w:rPr>
            </w:pPr>
            <w:r>
              <w:rPr>
                <w:rFonts w:cs="Calibri"/>
              </w:rPr>
              <w:t xml:space="preserve">Warunki dla projektu realizowanego z zastosowaniem mechanizmu podziału na część gospodarczą </w:t>
            </w:r>
            <w:r>
              <w:rPr>
                <w:rFonts w:cs="Calibri"/>
              </w:rPr>
              <w:br/>
              <w:t>i niegospodarczą:</w:t>
            </w:r>
          </w:p>
          <w:p w:rsidR="00220E89" w:rsidRDefault="00220E89" w:rsidP="00220E89">
            <w:pPr>
              <w:numPr>
                <w:ilvl w:val="0"/>
                <w:numId w:val="7"/>
              </w:numPr>
              <w:suppressAutoHyphens/>
              <w:autoSpaceDE w:val="0"/>
              <w:snapToGrid w:val="0"/>
              <w:spacing w:before="120" w:after="120" w:line="240" w:lineRule="auto"/>
              <w:ind w:left="175" w:hanging="283"/>
              <w:jc w:val="both"/>
              <w:rPr>
                <w:rFonts w:cs="Calibri"/>
              </w:rPr>
            </w:pPr>
            <w:r>
              <w:rPr>
                <w:rFonts w:cs="Calibri"/>
              </w:rPr>
              <w:t>Udział wkładu własnego w części gospodarczej projektu stanowi minimum 50% wartości wydatków kwalifikowanych projektu w tej części;</w:t>
            </w:r>
          </w:p>
          <w:p w:rsidR="00220E89" w:rsidRDefault="00220E89" w:rsidP="00220E89">
            <w:pPr>
              <w:numPr>
                <w:ilvl w:val="0"/>
                <w:numId w:val="7"/>
              </w:numPr>
              <w:suppressAutoHyphens/>
              <w:autoSpaceDE w:val="0"/>
              <w:snapToGrid w:val="0"/>
              <w:spacing w:before="120" w:after="120" w:line="240" w:lineRule="auto"/>
              <w:ind w:left="175" w:hanging="283"/>
              <w:jc w:val="both"/>
              <w:rPr>
                <w:rFonts w:cs="Calibri"/>
              </w:rPr>
            </w:pPr>
            <w:r>
              <w:rPr>
                <w:rFonts w:cs="Calibri"/>
              </w:rPr>
              <w:t>Wydatki kwalifikowalne na infrastrukturę w części projektu przeznaczonej do wykorzystania gospodarczego i tym samym objętej pomocą publiczną/pomocą de minimis są nie mniejsze niż 30% wartości całkowitych wydatków kwalifikowanych na infrastrukturę;</w:t>
            </w:r>
          </w:p>
          <w:p w:rsidR="00220E89" w:rsidRDefault="00220E89" w:rsidP="00220E89">
            <w:pPr>
              <w:numPr>
                <w:ilvl w:val="0"/>
                <w:numId w:val="7"/>
              </w:numPr>
              <w:suppressAutoHyphens/>
              <w:autoSpaceDE w:val="0"/>
              <w:snapToGrid w:val="0"/>
              <w:spacing w:before="120" w:after="120" w:line="240" w:lineRule="auto"/>
              <w:ind w:left="175" w:hanging="283"/>
              <w:jc w:val="both"/>
              <w:rPr>
                <w:rFonts w:cs="Calibri"/>
              </w:rPr>
            </w:pPr>
            <w:r>
              <w:rPr>
                <w:rFonts w:cs="Calibri"/>
              </w:rPr>
              <w:t>Budżet projektu przewiduje, że wkład własny wnioskodawcy w części gospodarczej projektu współfinansowany jest ze środków pochodzących od szkoły wyższej/jednostki naukowej;</w:t>
            </w:r>
          </w:p>
          <w:p w:rsidR="00220E89" w:rsidRDefault="00220E89" w:rsidP="00220E89">
            <w:pPr>
              <w:numPr>
                <w:ilvl w:val="0"/>
                <w:numId w:val="7"/>
              </w:numPr>
              <w:suppressAutoHyphens/>
              <w:autoSpaceDE w:val="0"/>
              <w:snapToGrid w:val="0"/>
              <w:spacing w:before="120" w:after="120" w:line="240" w:lineRule="auto"/>
              <w:ind w:left="175" w:hanging="283"/>
              <w:jc w:val="both"/>
              <w:rPr>
                <w:rFonts w:cs="Calibri"/>
              </w:rPr>
            </w:pPr>
            <w:r>
              <w:rPr>
                <w:rFonts w:cs="Calibri"/>
              </w:rPr>
              <w:t>Działalność gospodarcza i niegospodarcza są wyodrębnione księgowo;</w:t>
            </w:r>
          </w:p>
          <w:p w:rsidR="00220E89" w:rsidRDefault="00220E89" w:rsidP="002E2829">
            <w:pPr>
              <w:suppressAutoHyphens/>
              <w:autoSpaceDE w:val="0"/>
              <w:snapToGrid w:val="0"/>
              <w:spacing w:after="0"/>
              <w:ind w:right="1303"/>
              <w:jc w:val="both"/>
              <w:rPr>
                <w:rFonts w:cs="Calibri"/>
                <w:sz w:val="24"/>
                <w:szCs w:val="24"/>
                <w:lang w:eastAsia="zh-CN"/>
              </w:rPr>
            </w:pPr>
            <w:r>
              <w:rPr>
                <w:rFonts w:cs="Calibri"/>
              </w:rPr>
              <w:t>Część niegospodarcza projektu może stanowić nie więcej niż 70% wartości wydatków kwalifikowanych na infrastrukturę.</w:t>
            </w:r>
          </w:p>
        </w:tc>
      </w:tr>
      <w:tr w:rsidR="00220E89" w:rsidTr="002E2829">
        <w:trPr>
          <w:gridAfter w:val="1"/>
          <w:wAfter w:w="6" w:type="dxa"/>
          <w:trHeight w:val="3113"/>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6.</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cs="Calibri"/>
              </w:rPr>
              <w:t xml:space="preserve">Wsparcie nie obejmuje wydatków związanych </w:t>
            </w:r>
            <w:r>
              <w:rPr>
                <w:rFonts w:cs="Calibri"/>
              </w:rPr>
              <w:br/>
              <w:t>z obsługą techniczną oraz utrzymywaniem obiektów infrastruktury.</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color w:val="00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uppressAutoHyphens/>
              <w:autoSpaceDE w:val="0"/>
              <w:snapToGrid w:val="0"/>
              <w:spacing w:after="0"/>
              <w:jc w:val="both"/>
              <w:rPr>
                <w:rFonts w:cs="Calibri"/>
                <w:lang w:eastAsia="zh-CN"/>
              </w:rPr>
            </w:pPr>
            <w:r>
              <w:rPr>
                <w:rFonts w:cs="Calibri"/>
              </w:rPr>
              <w:t xml:space="preserve">Weryfikacji podlegają planowane do poniesienia wydatki. W ramach wydatków kwalifikowanych nie jest dopuszczalne ujęcie wydatków dotyczących obsługi technicznej oraz utrzymania obiektów infrastruktury, które powinny być finansowane </w:t>
            </w:r>
            <w:r>
              <w:rPr>
                <w:rFonts w:cs="Calibri"/>
              </w:rPr>
              <w:br/>
              <w:t>w ramach środków własnych wnioskodawcy.</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ind w:right="-179"/>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ind w:right="-179"/>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5</w:t>
            </w:r>
          </w:p>
        </w:tc>
      </w:tr>
      <w:tr w:rsidR="00220E89" w:rsidTr="002E2829">
        <w:trPr>
          <w:gridAfter w:val="1"/>
          <w:wAfter w:w="6" w:type="dxa"/>
          <w:trHeight w:val="7166"/>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7.</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autoSpaceDE w:val="0"/>
              <w:rPr>
                <w:rFonts w:cs="Calibri"/>
                <w:lang w:eastAsia="zh-CN"/>
              </w:rPr>
            </w:pPr>
            <w:r>
              <w:rPr>
                <w:rFonts w:cs="Calibri"/>
              </w:rPr>
              <w:t xml:space="preserve">Wnioskodawca posiada  biznes plan przedsięwzięcia, dotyczący wykorzystania infrastruktury B+R wskazujący m.in., </w:t>
            </w:r>
            <w:r>
              <w:rPr>
                <w:rFonts w:cs="Calibri"/>
              </w:rPr>
              <w:br/>
              <w:t xml:space="preserve">iż wspierana infrastruktura będzie wykorzystywana przez i na rzecz przedsiębiorstw </w:t>
            </w:r>
            <w:r>
              <w:rPr>
                <w:rFonts w:cs="Calibri"/>
              </w:rPr>
              <w:br/>
              <w:t>w okresie co najmniej 5 lat po zakończeniu projektu.</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color w:val="000000"/>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autoSpaceDE w:val="0"/>
              <w:snapToGrid w:val="0"/>
              <w:spacing w:before="120"/>
              <w:jc w:val="both"/>
              <w:rPr>
                <w:rFonts w:cs="Calibri"/>
                <w:lang w:eastAsia="zh-CN"/>
              </w:rPr>
            </w:pPr>
            <w:r>
              <w:rPr>
                <w:rFonts w:cs="Calibri"/>
              </w:rPr>
              <w:t>Weryfikacja prowadzona jest na podstawie oceny  biznes planu przedsięwzięcia  zawierającego informację nt. przyszłego wykorzystania infrastruktury B+R w jednostce.  Minimalny zakres biznes planu zawiera:</w:t>
            </w:r>
          </w:p>
          <w:p w:rsidR="00220E89" w:rsidRDefault="00220E89" w:rsidP="002E2829">
            <w:pPr>
              <w:pStyle w:val="NormalnyWeb"/>
              <w:tabs>
                <w:tab w:val="left" w:pos="747"/>
              </w:tabs>
              <w:spacing w:before="0" w:beforeAutospacing="0" w:after="0" w:afterAutospacing="0"/>
              <w:ind w:firstLine="34"/>
              <w:jc w:val="both"/>
              <w:rPr>
                <w:rFonts w:ascii="Calibri" w:hAnsi="Calibri"/>
                <w:sz w:val="22"/>
                <w:szCs w:val="22"/>
              </w:rPr>
            </w:pPr>
            <w:r>
              <w:rPr>
                <w:rFonts w:ascii="Calibri" w:hAnsi="Calibri"/>
                <w:sz w:val="22"/>
                <w:szCs w:val="22"/>
              </w:rPr>
              <w:t xml:space="preserve"> </w:t>
            </w:r>
          </w:p>
          <w:p w:rsidR="00220E89" w:rsidRDefault="00220E89" w:rsidP="00220E89">
            <w:pPr>
              <w:numPr>
                <w:ilvl w:val="0"/>
                <w:numId w:val="8"/>
              </w:numPr>
              <w:autoSpaceDE w:val="0"/>
              <w:autoSpaceDN w:val="0"/>
              <w:adjustRightInd w:val="0"/>
              <w:spacing w:after="0" w:line="240" w:lineRule="auto"/>
              <w:ind w:left="318"/>
              <w:jc w:val="both"/>
              <w:rPr>
                <w:rFonts w:cs="Calibri"/>
                <w:color w:val="000000"/>
                <w:lang w:eastAsia="pl-PL"/>
              </w:rPr>
            </w:pPr>
            <w:r>
              <w:rPr>
                <w:rFonts w:cs="Calibri"/>
                <w:color w:val="000000"/>
                <w:lang w:eastAsia="pl-PL"/>
              </w:rPr>
              <w:t xml:space="preserve">przejrzystą analizę popytu sektora biznesu na podstawie planowanego programu badawczego, dla którego realizacja projektu jest niezbędna; </w:t>
            </w:r>
          </w:p>
          <w:p w:rsidR="00220E89" w:rsidRDefault="00220E89" w:rsidP="00220E89">
            <w:pPr>
              <w:numPr>
                <w:ilvl w:val="0"/>
                <w:numId w:val="8"/>
              </w:numPr>
              <w:autoSpaceDE w:val="0"/>
              <w:autoSpaceDN w:val="0"/>
              <w:adjustRightInd w:val="0"/>
              <w:spacing w:after="0" w:line="240" w:lineRule="auto"/>
              <w:ind w:left="318"/>
              <w:jc w:val="both"/>
              <w:rPr>
                <w:rFonts w:cs="Calibri"/>
                <w:color w:val="000000"/>
                <w:lang w:eastAsia="pl-PL"/>
              </w:rPr>
            </w:pPr>
            <w:r>
              <w:rPr>
                <w:rFonts w:cs="Calibri"/>
                <w:color w:val="000000"/>
                <w:lang w:eastAsia="pl-PL"/>
              </w:rPr>
              <w:t>wskazanie działań mających na celu ograniczenie ryzyka braku popytu;</w:t>
            </w:r>
          </w:p>
          <w:p w:rsidR="00220E89" w:rsidRDefault="00220E89" w:rsidP="00220E89">
            <w:pPr>
              <w:numPr>
                <w:ilvl w:val="0"/>
                <w:numId w:val="8"/>
              </w:numPr>
              <w:autoSpaceDE w:val="0"/>
              <w:autoSpaceDN w:val="0"/>
              <w:adjustRightInd w:val="0"/>
              <w:spacing w:after="0" w:line="240" w:lineRule="auto"/>
              <w:ind w:left="318"/>
              <w:jc w:val="both"/>
              <w:rPr>
                <w:rFonts w:cs="Calibri"/>
                <w:color w:val="000000"/>
                <w:lang w:eastAsia="pl-PL"/>
              </w:rPr>
            </w:pPr>
            <w:r>
              <w:rPr>
                <w:rFonts w:cs="Calibri"/>
                <w:color w:val="000000"/>
                <w:lang w:eastAsia="pl-PL"/>
              </w:rPr>
              <w:t xml:space="preserve">aktywne działania w celu przyciągnięcia nowych klientów spośród przedsiębiorstw – zarówno </w:t>
            </w:r>
            <w:r>
              <w:rPr>
                <w:rFonts w:cs="Calibri"/>
                <w:color w:val="000000"/>
                <w:lang w:eastAsia="pl-PL"/>
              </w:rPr>
              <w:br/>
              <w:t>z regionu, jak i z zewnątrz;</w:t>
            </w:r>
          </w:p>
          <w:p w:rsidR="00220E89" w:rsidRDefault="00220E89" w:rsidP="00220E89">
            <w:pPr>
              <w:numPr>
                <w:ilvl w:val="0"/>
                <w:numId w:val="8"/>
              </w:numPr>
              <w:autoSpaceDE w:val="0"/>
              <w:autoSpaceDN w:val="0"/>
              <w:adjustRightInd w:val="0"/>
              <w:spacing w:after="0" w:line="240" w:lineRule="auto"/>
              <w:ind w:left="318"/>
              <w:jc w:val="both"/>
              <w:rPr>
                <w:rFonts w:cs="Calibri"/>
                <w:color w:val="000000"/>
                <w:lang w:eastAsia="pl-PL"/>
              </w:rPr>
            </w:pPr>
            <w:r>
              <w:rPr>
                <w:rFonts w:cs="Calibri"/>
                <w:color w:val="000000"/>
                <w:lang w:eastAsia="pl-PL"/>
              </w:rPr>
              <w:t>rzetelny plan finansowy, który przewiduje znaczny wzrost udziału przychodów jednostki B+R realizującej projekt;</w:t>
            </w:r>
          </w:p>
          <w:p w:rsidR="00220E89" w:rsidRDefault="00220E89" w:rsidP="00220E89">
            <w:pPr>
              <w:pStyle w:val="Default"/>
              <w:numPr>
                <w:ilvl w:val="0"/>
                <w:numId w:val="8"/>
              </w:numPr>
              <w:adjustRightInd/>
              <w:ind w:left="318"/>
              <w:jc w:val="both"/>
              <w:rPr>
                <w:rFonts w:ascii="Calibri" w:hAnsi="Calibri" w:cs="Calibri"/>
              </w:rPr>
            </w:pPr>
            <w:r>
              <w:rPr>
                <w:rFonts w:ascii="Calibri" w:hAnsi="Calibri" w:cs="Calibri"/>
                <w:sz w:val="22"/>
                <w:szCs w:val="22"/>
              </w:rPr>
              <w:t>wykazanie dodatkowego charakteru infrastruktury w porównaniu do infrastruktury wybudowanej/zmodernizowanej w latach 2007-2013;</w:t>
            </w:r>
          </w:p>
          <w:p w:rsidR="00220E89" w:rsidRDefault="00220E89" w:rsidP="00220E89">
            <w:pPr>
              <w:pStyle w:val="Default"/>
              <w:numPr>
                <w:ilvl w:val="0"/>
                <w:numId w:val="8"/>
              </w:numPr>
              <w:adjustRightInd/>
              <w:ind w:left="318"/>
              <w:jc w:val="both"/>
              <w:rPr>
                <w:rFonts w:ascii="Calibri" w:hAnsi="Calibri" w:cs="Calibri"/>
              </w:rPr>
            </w:pPr>
            <w:r>
              <w:rPr>
                <w:rFonts w:ascii="Calibri" w:hAnsi="Calibri" w:cs="Calibri"/>
                <w:sz w:val="22"/>
                <w:szCs w:val="22"/>
              </w:rPr>
              <w:t xml:space="preserve">wysoki poziom wkładu sektora biznesowego w koszty inwestycyjne; </w:t>
            </w:r>
          </w:p>
          <w:p w:rsidR="00220E89" w:rsidRDefault="00220E89" w:rsidP="00220E89">
            <w:pPr>
              <w:numPr>
                <w:ilvl w:val="0"/>
                <w:numId w:val="8"/>
              </w:numPr>
              <w:autoSpaceDE w:val="0"/>
              <w:autoSpaceDN w:val="0"/>
              <w:adjustRightInd w:val="0"/>
              <w:spacing w:after="0" w:line="240" w:lineRule="auto"/>
              <w:ind w:left="318"/>
              <w:jc w:val="both"/>
              <w:rPr>
                <w:rFonts w:cs="Calibri"/>
                <w:color w:val="000000"/>
                <w:lang w:eastAsia="pl-PL"/>
              </w:rPr>
            </w:pPr>
            <w:r>
              <w:rPr>
                <w:rFonts w:cs="Calibri"/>
                <w:color w:val="000000"/>
                <w:lang w:eastAsia="pl-PL"/>
              </w:rPr>
              <w:t xml:space="preserve">dotychczasowe doświadczenie związane z udziałem przychodów z usług komercyjnych  w ogólnych przychodach jednostek B+R realizujących projekt oraz udziałem w projektach B+R realizowanych we współpracy z sektorem biznesowym i liczbą kontraktów lub umów o współpracy podpisanych </w:t>
            </w:r>
            <w:r>
              <w:rPr>
                <w:rFonts w:cs="Calibri"/>
                <w:color w:val="000000"/>
                <w:lang w:eastAsia="pl-PL"/>
              </w:rPr>
              <w:br/>
              <w:t>z sektorem biznesowym;</w:t>
            </w:r>
          </w:p>
          <w:p w:rsidR="00220E89" w:rsidRDefault="00220E89" w:rsidP="00220E89">
            <w:pPr>
              <w:numPr>
                <w:ilvl w:val="0"/>
                <w:numId w:val="8"/>
              </w:numPr>
              <w:autoSpaceDE w:val="0"/>
              <w:autoSpaceDN w:val="0"/>
              <w:adjustRightInd w:val="0"/>
              <w:spacing w:after="0" w:line="240" w:lineRule="auto"/>
              <w:ind w:left="318"/>
              <w:jc w:val="both"/>
              <w:rPr>
                <w:rFonts w:cs="Calibri"/>
                <w:color w:val="000000"/>
                <w:lang w:eastAsia="pl-PL"/>
              </w:rPr>
            </w:pPr>
            <w:r>
              <w:rPr>
                <w:rFonts w:cs="Calibri"/>
                <w:color w:val="000000"/>
                <w:lang w:eastAsia="pl-PL"/>
              </w:rPr>
              <w:t xml:space="preserve"> wskazanie wszystkich źródeł finansowania kosztów utrzymania infrastruktury, w tym bezwzględnie środków innych niż dotacja celowa lub dotacja podmiotowa z budżetu państwa oraz założenia faktyczne, będące podstawą oszacowań wykorzystanych w planie.</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ind w:right="-179"/>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ind w:right="-179"/>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5</w:t>
            </w:r>
          </w:p>
        </w:tc>
      </w:tr>
      <w:tr w:rsidR="00220E89" w:rsidTr="002E2829">
        <w:trPr>
          <w:gridAfter w:val="1"/>
          <w:wAfter w:w="6" w:type="dxa"/>
          <w:trHeight w:val="7190"/>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8.</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Potencjał Wnioskodawcy.</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pStyle w:val="Default"/>
              <w:jc w:val="both"/>
              <w:rPr>
                <w:rFonts w:ascii="Calibri" w:hAnsi="Calibri"/>
                <w:sz w:val="22"/>
                <w:szCs w:val="22"/>
                <w:lang w:eastAsia="en-US"/>
              </w:rPr>
            </w:pPr>
            <w:r>
              <w:rPr>
                <w:rFonts w:ascii="Calibri" w:hAnsi="Calibri"/>
                <w:sz w:val="22"/>
                <w:szCs w:val="22"/>
              </w:rPr>
              <w:t>W ramach kryterium dokonana zostanie ocena, czy:</w:t>
            </w:r>
          </w:p>
          <w:p w:rsidR="00220E89" w:rsidRDefault="00220E89" w:rsidP="002E2829">
            <w:pPr>
              <w:pStyle w:val="Default"/>
              <w:jc w:val="both"/>
              <w:rPr>
                <w:rFonts w:ascii="Calibri" w:hAnsi="Calibri"/>
                <w:sz w:val="22"/>
                <w:szCs w:val="22"/>
              </w:rPr>
            </w:pPr>
          </w:p>
          <w:p w:rsidR="00220E89" w:rsidRDefault="00220E89" w:rsidP="00220E89">
            <w:pPr>
              <w:pStyle w:val="Default"/>
              <w:numPr>
                <w:ilvl w:val="0"/>
                <w:numId w:val="9"/>
              </w:numPr>
              <w:adjustRightInd/>
              <w:ind w:left="317" w:hanging="317"/>
              <w:jc w:val="both"/>
              <w:rPr>
                <w:rFonts w:ascii="Calibri" w:hAnsi="Calibri"/>
                <w:sz w:val="22"/>
                <w:szCs w:val="22"/>
              </w:rPr>
            </w:pPr>
            <w:r>
              <w:rPr>
                <w:rFonts w:ascii="Calibri" w:hAnsi="Calibri"/>
                <w:sz w:val="22"/>
                <w:szCs w:val="22"/>
              </w:rPr>
              <w:t>zespół wyznaczony przez Wnioskodawcę do zarządzania etapem budowy infrastruktury i etapem działalności operacyjnej infrastruktury zbudowanej w projekcie zapewnia osiągnięcie celów projektu i stabilne zarządzanie projektem;</w:t>
            </w:r>
          </w:p>
          <w:p w:rsidR="00220E89" w:rsidRDefault="00220E89" w:rsidP="002E2829">
            <w:pPr>
              <w:pStyle w:val="Default"/>
              <w:ind w:left="317"/>
              <w:jc w:val="both"/>
              <w:rPr>
                <w:rFonts w:ascii="Calibri" w:hAnsi="Calibri"/>
                <w:sz w:val="22"/>
                <w:szCs w:val="22"/>
              </w:rPr>
            </w:pPr>
          </w:p>
          <w:p w:rsidR="00220E89" w:rsidRDefault="00220E89" w:rsidP="00220E89">
            <w:pPr>
              <w:pStyle w:val="Default"/>
              <w:numPr>
                <w:ilvl w:val="0"/>
                <w:numId w:val="9"/>
              </w:numPr>
              <w:adjustRightInd/>
              <w:ind w:left="317" w:hanging="317"/>
              <w:jc w:val="both"/>
              <w:rPr>
                <w:rFonts w:ascii="Calibri" w:hAnsi="Calibri"/>
                <w:sz w:val="22"/>
                <w:szCs w:val="22"/>
              </w:rPr>
            </w:pPr>
            <w:r>
              <w:rPr>
                <w:rFonts w:ascii="Calibri" w:hAnsi="Calibri"/>
                <w:sz w:val="22"/>
                <w:szCs w:val="22"/>
              </w:rPr>
              <w:t xml:space="preserve">zespół projektowy, który odpowiadać będzie za realizację poszczególnych zadań przewidzianych </w:t>
            </w:r>
            <w:r>
              <w:rPr>
                <w:rFonts w:ascii="Calibri" w:hAnsi="Calibri"/>
                <w:sz w:val="22"/>
                <w:szCs w:val="22"/>
              </w:rPr>
              <w:br/>
              <w:t>w projekcie posiada niezbędne doświadczenie i kwalifikacje umożliwiające jego prawidłową realizację (kwalifikacje będą oceniane osobno dla etapu budowy i dla etapu działalności operacyjnej infrastruktury);</w:t>
            </w:r>
          </w:p>
          <w:p w:rsidR="00220E89" w:rsidRDefault="00220E89" w:rsidP="002E2829">
            <w:pPr>
              <w:pStyle w:val="Default"/>
              <w:ind w:left="317"/>
              <w:jc w:val="both"/>
              <w:rPr>
                <w:rFonts w:ascii="Calibri" w:hAnsi="Calibri"/>
                <w:sz w:val="22"/>
                <w:szCs w:val="22"/>
              </w:rPr>
            </w:pPr>
          </w:p>
          <w:p w:rsidR="00220E89" w:rsidRDefault="00220E89" w:rsidP="00220E89">
            <w:pPr>
              <w:pStyle w:val="Default"/>
              <w:numPr>
                <w:ilvl w:val="0"/>
                <w:numId w:val="9"/>
              </w:numPr>
              <w:adjustRightInd/>
              <w:ind w:left="317" w:hanging="317"/>
              <w:jc w:val="both"/>
              <w:rPr>
                <w:rFonts w:ascii="Calibri" w:hAnsi="Calibri"/>
                <w:sz w:val="22"/>
                <w:szCs w:val="22"/>
              </w:rPr>
            </w:pPr>
            <w:r>
              <w:rPr>
                <w:rFonts w:ascii="Calibri" w:hAnsi="Calibri"/>
                <w:sz w:val="22"/>
                <w:szCs w:val="22"/>
              </w:rPr>
              <w:t>Wnioskodawca posiada zdolność instytucjonalną i techniczną adekwatną do realizacji etapów budowy i działalności operacyjnej infrastruktury, zgodnie z przyjętymi celami;</w:t>
            </w:r>
          </w:p>
          <w:p w:rsidR="00220E89" w:rsidRDefault="00220E89" w:rsidP="002E2829">
            <w:pPr>
              <w:pStyle w:val="Default"/>
              <w:ind w:left="317"/>
              <w:jc w:val="both"/>
              <w:rPr>
                <w:rFonts w:ascii="Calibri" w:hAnsi="Calibri"/>
                <w:sz w:val="22"/>
                <w:szCs w:val="22"/>
              </w:rPr>
            </w:pPr>
          </w:p>
          <w:p w:rsidR="00220E89" w:rsidRDefault="00220E89" w:rsidP="00220E89">
            <w:pPr>
              <w:pStyle w:val="Default"/>
              <w:numPr>
                <w:ilvl w:val="0"/>
                <w:numId w:val="9"/>
              </w:numPr>
              <w:adjustRightInd/>
              <w:ind w:left="317" w:hanging="317"/>
              <w:jc w:val="both"/>
              <w:rPr>
                <w:rFonts w:ascii="Calibri" w:hAnsi="Calibri"/>
                <w:sz w:val="22"/>
                <w:szCs w:val="22"/>
              </w:rPr>
            </w:pPr>
            <w:r>
              <w:rPr>
                <w:rFonts w:ascii="Calibri" w:hAnsi="Calibri"/>
                <w:sz w:val="22"/>
                <w:szCs w:val="22"/>
              </w:rPr>
              <w:t>Wnioskodawca wykazał zdolność do sfinansowania wkładu własnego.</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ind w:right="-179"/>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ind w:right="-179"/>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5</w:t>
            </w:r>
          </w:p>
        </w:tc>
      </w:tr>
      <w:tr w:rsidR="00220E89" w:rsidTr="002E2829">
        <w:trPr>
          <w:gridAfter w:val="1"/>
          <w:wAfter w:w="6" w:type="dxa"/>
          <w:trHeight w:val="7166"/>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9.</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Projekt obejmuje wsparcie dla infrastruktury badawczej.</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lang w:eastAsia="zh-CN"/>
              </w:rPr>
            </w:pPr>
            <w:r>
              <w:rPr>
                <w:rFonts w:cs="Calibri"/>
                <w:color w:val="000000"/>
              </w:rPr>
              <w:t xml:space="preserve">Wniosek wraz </w:t>
            </w:r>
            <w:r>
              <w:rPr>
                <w:rFonts w:cs="Calibri"/>
                <w:color w:val="000000"/>
              </w:rPr>
              <w:br/>
              <w:t>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pStyle w:val="Default"/>
              <w:spacing w:line="276" w:lineRule="auto"/>
              <w:jc w:val="both"/>
              <w:rPr>
                <w:rFonts w:ascii="Calibri" w:hAnsi="Calibri"/>
                <w:sz w:val="22"/>
                <w:szCs w:val="22"/>
              </w:rPr>
            </w:pPr>
            <w:r>
              <w:rPr>
                <w:rFonts w:ascii="Calibri" w:hAnsi="Calibri"/>
                <w:sz w:val="22"/>
                <w:szCs w:val="22"/>
              </w:rPr>
              <w:t xml:space="preserve">W ramach kryterium ocenie podlega, czy projekt dotyczy dofinansowania infrastruktury badawczej </w:t>
            </w:r>
            <w:r>
              <w:rPr>
                <w:rFonts w:ascii="Calibri" w:hAnsi="Calibri"/>
                <w:sz w:val="22"/>
                <w:szCs w:val="22"/>
              </w:rPr>
              <w:br/>
              <w:t xml:space="preserve">w rozumieniu przepisów UE dotyczących pomocy publicznej. Zgodnie z treścią Komunikatu Komisji Zasady ramowe dotyczące pomocy państwa na działalność badawczą, rozwojową i innowacyjną (2014/C 198/01) oraz art. 2 pkt 91 rozporządzenia Komisji (UE) nr 651/2014 z dnia 17 czerwca 2014 r. uznające go niektóre rodzaje pomocy za zgodne z rynkiem wewnętrznym w zastosowaniu art. 107 i 108 Traktatu: „infrastruktura badawcza” oznacza obiekty, zasoby i powiązane z nimi usługi, które </w:t>
            </w:r>
            <w:r>
              <w:rPr>
                <w:rFonts w:ascii="Calibri" w:hAnsi="Calibri"/>
                <w:sz w:val="22"/>
                <w:szCs w:val="22"/>
              </w:rPr>
              <w:br/>
              <w:t xml:space="preserve">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 - komunikacyjnych, taką jak sieć, infrastrukturę komputerową, oprogramowanie </w:t>
            </w:r>
            <w:r>
              <w:rPr>
                <w:rFonts w:ascii="Calibri" w:hAnsi="Calibri"/>
                <w:sz w:val="22"/>
                <w:szCs w:val="22"/>
              </w:rPr>
              <w:br/>
              <w:t xml:space="preserve">i infrastrukturę łączności lub wszelki inny podmiot o wyjątkowym charakterze niezbędny </w:t>
            </w:r>
            <w:r>
              <w:rPr>
                <w:rFonts w:ascii="Calibri" w:hAnsi="Calibri"/>
                <w:sz w:val="22"/>
                <w:szCs w:val="22"/>
              </w:rPr>
              <w:br/>
              <w:t>do prowadzenia badań naukowych. Takie różne rodzaje infrastruktury badawczej mogą być zlokalizowane w jednej placówce lub „rozproszone” (zorganizowana sieć zasobów) zgodnie z art. 2 lit. a) rozporządzenia Rady (WE) nr 723/2009 z dnia 25 czerwca 2009 r. w sprawie wspólnotowych ram prawnych konsorcjum na rzecz europejskiej infrastruktury badawczej (ERIC).</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(TAK/NIE)</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ind w:right="-179"/>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559"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701" w:type="dxa"/>
            <w:gridSpan w:val="3"/>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Charakter kryterium W/B</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ind w:right="-179"/>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559"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701" w:type="dxa"/>
            <w:gridSpan w:val="3"/>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9492"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5</w:t>
            </w:r>
          </w:p>
        </w:tc>
      </w:tr>
      <w:tr w:rsidR="00220E89" w:rsidTr="002E2829">
        <w:trPr>
          <w:gridAfter w:val="1"/>
          <w:wAfter w:w="6" w:type="dxa"/>
          <w:trHeight w:val="2346"/>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10.</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W ramach wkładu własnego wkład finansowy szkół wyższych/ jednostek naukowych wynosi minimum 2,5% wydatków kwalifikowalnych projektu</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color w:val="000000"/>
                <w:lang w:eastAsia="zh-CN"/>
              </w:rPr>
            </w:pPr>
            <w:r>
              <w:rPr>
                <w:rFonts w:cs="Calibri"/>
                <w:color w:val="000000"/>
              </w:rPr>
              <w:t>Wniosek wraz 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pStyle w:val="Default"/>
              <w:rPr>
                <w:rFonts w:ascii="Calibri" w:hAnsi="Calibri"/>
                <w:sz w:val="22"/>
                <w:szCs w:val="22"/>
              </w:rPr>
            </w:pPr>
            <w:r>
              <w:rPr>
                <w:rFonts w:ascii="Calibri" w:hAnsi="Calibri"/>
                <w:sz w:val="22"/>
                <w:szCs w:val="22"/>
              </w:rPr>
              <w:t>W ramach kryterium będzie badane, czy wkład finansowy wynosi minimum 2,5% wydatków kwalifikowalnych projektu w ramach wkładu własnego.</w:t>
            </w:r>
          </w:p>
        </w:tc>
      </w:tr>
      <w:tr w:rsidR="00220E89" w:rsidTr="002E2829">
        <w:trPr>
          <w:gridAfter w:val="1"/>
          <w:wAfter w:w="6" w:type="dxa"/>
          <w:trHeight w:val="4944"/>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ind w:right="-179"/>
              <w:rPr>
                <w:rFonts w:cs="Calibri"/>
                <w:sz w:val="24"/>
                <w:szCs w:val="24"/>
                <w:lang w:eastAsia="zh-CN"/>
              </w:rPr>
            </w:pPr>
            <w:r>
              <w:rPr>
                <w:rFonts w:cs="Calibri"/>
              </w:rPr>
              <w:t>11.</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rPr>
                <w:rFonts w:cs="Calibri"/>
                <w:color w:val="000000"/>
                <w:lang w:eastAsia="zh-CN"/>
              </w:rPr>
            </w:pPr>
            <w:r>
              <w:rPr>
                <w:rFonts w:cs="Calibri"/>
                <w:color w:val="000000"/>
              </w:rPr>
              <w:t xml:space="preserve">Ocena przedłożonej agendy badawczej (planowanych do realizacji projektów B + R) </w:t>
            </w:r>
            <w:r>
              <w:rPr>
                <w:rFonts w:cs="Calibri"/>
                <w:color w:val="000000"/>
              </w:rPr>
              <w:br/>
              <w:t>w stosunku do aktualnego stanu wiedzy i techniki</w:t>
            </w:r>
          </w:p>
        </w:tc>
        <w:tc>
          <w:tcPr>
            <w:tcW w:w="1559"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color w:val="000000"/>
                <w:lang w:eastAsia="zh-CN"/>
              </w:rPr>
            </w:pPr>
            <w:r>
              <w:rPr>
                <w:rFonts w:cs="Calibri"/>
                <w:color w:val="000000"/>
              </w:rPr>
              <w:t>Wniosek wraz z załącznikami</w:t>
            </w:r>
          </w:p>
        </w:tc>
        <w:tc>
          <w:tcPr>
            <w:tcW w:w="1701" w:type="dxa"/>
            <w:gridSpan w:val="3"/>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Bezwzględny</w:t>
            </w:r>
          </w:p>
        </w:tc>
        <w:tc>
          <w:tcPr>
            <w:tcW w:w="9492" w:type="dxa"/>
            <w:gridSpan w:val="2"/>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pStyle w:val="Default"/>
              <w:jc w:val="both"/>
              <w:rPr>
                <w:rFonts w:ascii="Calibri" w:hAnsi="Calibri"/>
                <w:sz w:val="22"/>
                <w:szCs w:val="22"/>
              </w:rPr>
            </w:pPr>
            <w:r>
              <w:rPr>
                <w:rFonts w:ascii="Calibri" w:hAnsi="Calibri"/>
                <w:sz w:val="22"/>
                <w:szCs w:val="22"/>
              </w:rPr>
              <w:t xml:space="preserve">W ramach kryterium ocenie podlega przedstawiona we wniosku agenda badawcza (plan badań), którą wnioskodawca planuje realizować przy użyciu infrastruktury B + R w ramach projektu. Dokonując oceny eksperci mają na względzie, iż priorytetem jest wspieranie infrastruktury, która przyczyni się do rozwoju technologii </w:t>
            </w:r>
            <w:proofErr w:type="spellStart"/>
            <w:r>
              <w:rPr>
                <w:rFonts w:ascii="Calibri" w:hAnsi="Calibri"/>
                <w:sz w:val="22"/>
                <w:szCs w:val="22"/>
              </w:rPr>
              <w:t>perspektywistycznych</w:t>
            </w:r>
            <w:proofErr w:type="spellEnd"/>
            <w:r>
              <w:rPr>
                <w:rFonts w:ascii="Calibri" w:hAnsi="Calibri"/>
                <w:sz w:val="22"/>
                <w:szCs w:val="22"/>
              </w:rPr>
              <w:t xml:space="preserve"> pod względem możliwości rynkowych zastosowań i jej komercyjnego wykorzystania.</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(punktowane)</w:t>
            </w:r>
          </w:p>
        </w:tc>
      </w:tr>
      <w:tr w:rsidR="00220E89" w:rsidTr="002E2829">
        <w:trPr>
          <w:gridAfter w:val="1"/>
          <w:wAfter w:w="6" w:type="dxa"/>
          <w:trHeight w:val="45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701"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276"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Waga</w:t>
            </w:r>
          </w:p>
        </w:tc>
        <w:tc>
          <w:tcPr>
            <w:tcW w:w="127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Punktacja</w:t>
            </w:r>
          </w:p>
        </w:tc>
        <w:tc>
          <w:tcPr>
            <w:tcW w:w="849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701"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276"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127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5</w:t>
            </w:r>
          </w:p>
        </w:tc>
        <w:tc>
          <w:tcPr>
            <w:tcW w:w="8499"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6</w:t>
            </w:r>
          </w:p>
        </w:tc>
      </w:tr>
      <w:tr w:rsidR="00220E89" w:rsidTr="002E2829">
        <w:trPr>
          <w:gridAfter w:val="1"/>
          <w:wAfter w:w="6" w:type="dxa"/>
          <w:trHeight w:val="1519"/>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1.</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Współfinansowanie projektu ze środków, pochodzących z budżetu przedsiębiorcy.</w:t>
            </w:r>
          </w:p>
        </w:tc>
        <w:tc>
          <w:tcPr>
            <w:tcW w:w="1701"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color w:val="000000"/>
              </w:rPr>
              <w:t xml:space="preserve">Wniosek wraz </w:t>
            </w:r>
            <w:r>
              <w:rPr>
                <w:rFonts w:cs="Calibri"/>
                <w:color w:val="000000"/>
              </w:rPr>
              <w:br/>
              <w:t>z załącznikami</w:t>
            </w:r>
          </w:p>
        </w:tc>
        <w:tc>
          <w:tcPr>
            <w:tcW w:w="127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1</w:t>
            </w:r>
          </w:p>
        </w:tc>
        <w:tc>
          <w:tcPr>
            <w:tcW w:w="127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lub 2 pkt</w:t>
            </w:r>
          </w:p>
        </w:tc>
        <w:tc>
          <w:tcPr>
            <w:tcW w:w="8499"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suppressAutoHyphens/>
              <w:snapToGrid w:val="0"/>
              <w:spacing w:after="0"/>
              <w:rPr>
                <w:rFonts w:cs="Calibri"/>
                <w:lang w:eastAsia="pl-PL"/>
              </w:rPr>
            </w:pPr>
          </w:p>
          <w:p w:rsidR="00220E89" w:rsidRPr="00014F9B" w:rsidRDefault="00220E89" w:rsidP="002E2829">
            <w:pPr>
              <w:spacing w:after="0" w:line="240" w:lineRule="auto"/>
              <w:rPr>
                <w:rFonts w:cs="Calibri"/>
                <w:lang w:eastAsia="pl-PL"/>
              </w:rPr>
            </w:pPr>
            <w:r w:rsidRPr="00014F9B">
              <w:rPr>
                <w:rFonts w:cs="Calibri"/>
                <w:lang w:eastAsia="pl-PL"/>
              </w:rPr>
              <w:t>W ramach kryterium oceniany będzie wkład własny  przedsiębiorców.</w:t>
            </w:r>
          </w:p>
          <w:p w:rsidR="00220E89" w:rsidRPr="00014F9B" w:rsidRDefault="00220E89" w:rsidP="002E2829">
            <w:pPr>
              <w:spacing w:after="0" w:line="240" w:lineRule="auto"/>
              <w:rPr>
                <w:rFonts w:cs="Calibri"/>
                <w:lang w:eastAsia="pl-PL"/>
              </w:rPr>
            </w:pPr>
            <w:r w:rsidRPr="00014F9B">
              <w:rPr>
                <w:rFonts w:cs="Calibri"/>
                <w:lang w:eastAsia="pl-PL"/>
              </w:rPr>
              <w:t xml:space="preserve"> </w:t>
            </w:r>
          </w:p>
          <w:p w:rsidR="00220E89" w:rsidRPr="00014F9B" w:rsidRDefault="00220E89" w:rsidP="002E2829">
            <w:pPr>
              <w:spacing w:after="0" w:line="240" w:lineRule="auto"/>
              <w:ind w:left="33"/>
              <w:rPr>
                <w:rFonts w:cs="Calibri"/>
                <w:lang w:eastAsia="pl-PL"/>
              </w:rPr>
            </w:pPr>
            <w:r w:rsidRPr="00014F9B">
              <w:rPr>
                <w:rFonts w:cs="Calibri"/>
                <w:lang w:eastAsia="pl-PL"/>
              </w:rPr>
              <w:t>0 pkt. – wkład własny  żadnego przedsiębiorcy nie osiągną</w:t>
            </w:r>
            <w:r>
              <w:rPr>
                <w:rFonts w:cs="Calibri"/>
                <w:lang w:eastAsia="pl-PL"/>
              </w:rPr>
              <w:t xml:space="preserve">ł </w:t>
            </w:r>
            <w:r w:rsidRPr="00014F9B">
              <w:rPr>
                <w:rFonts w:cs="Calibri"/>
                <w:lang w:eastAsia="pl-PL"/>
              </w:rPr>
              <w:t xml:space="preserve">wielkości 10% </w:t>
            </w:r>
            <w:r>
              <w:rPr>
                <w:rFonts w:cs="Calibri"/>
                <w:lang w:eastAsia="pl-PL"/>
              </w:rPr>
              <w:t>wydatków</w:t>
            </w:r>
            <w:r>
              <w:rPr>
                <w:rFonts w:cs="Calibri"/>
                <w:lang w:eastAsia="pl-PL"/>
              </w:rPr>
              <w:br/>
              <w:t xml:space="preserve">            </w:t>
            </w:r>
            <w:r w:rsidRPr="00014F9B">
              <w:rPr>
                <w:rFonts w:cs="Calibri"/>
                <w:lang w:eastAsia="pl-PL"/>
              </w:rPr>
              <w:t xml:space="preserve"> </w:t>
            </w:r>
            <w:r>
              <w:rPr>
                <w:rFonts w:cs="Calibri"/>
                <w:lang w:eastAsia="pl-PL"/>
              </w:rPr>
              <w:t xml:space="preserve"> </w:t>
            </w:r>
            <w:r w:rsidRPr="00014F9B">
              <w:rPr>
                <w:rFonts w:cs="Calibri"/>
                <w:lang w:eastAsia="pl-PL"/>
              </w:rPr>
              <w:t xml:space="preserve">kwalifikowalnych </w:t>
            </w:r>
            <w:r>
              <w:rPr>
                <w:rFonts w:cs="Calibri"/>
                <w:lang w:eastAsia="pl-PL"/>
              </w:rPr>
              <w:t>na infrastrukturę  w części gospodarczej</w:t>
            </w:r>
            <w:r w:rsidRPr="00014F9B">
              <w:rPr>
                <w:rFonts w:cs="Calibri"/>
                <w:lang w:eastAsia="pl-PL"/>
              </w:rPr>
              <w:t xml:space="preserve">, </w:t>
            </w:r>
          </w:p>
          <w:p w:rsidR="00220E89" w:rsidRDefault="00220E89" w:rsidP="002E2829">
            <w:pPr>
              <w:suppressAutoHyphens/>
              <w:snapToGrid w:val="0"/>
              <w:spacing w:after="0"/>
              <w:rPr>
                <w:rFonts w:cs="Calibri"/>
                <w:lang w:eastAsia="pl-PL"/>
              </w:rPr>
            </w:pPr>
            <w:r w:rsidRPr="00014F9B">
              <w:rPr>
                <w:rFonts w:cs="Calibri"/>
                <w:lang w:eastAsia="pl-PL"/>
              </w:rPr>
              <w:t>2 pkt. – wkład własny co najmniej jednego przedsiębiorcy</w:t>
            </w:r>
            <w:r>
              <w:rPr>
                <w:rFonts w:cs="Calibri"/>
                <w:lang w:eastAsia="pl-PL"/>
              </w:rPr>
              <w:t xml:space="preserve"> </w:t>
            </w:r>
            <w:r w:rsidRPr="00014F9B">
              <w:rPr>
                <w:rFonts w:cs="Calibri"/>
                <w:lang w:eastAsia="pl-PL"/>
              </w:rPr>
              <w:t xml:space="preserve">wynosi 10% (bądź więcej) </w:t>
            </w:r>
            <w:r>
              <w:rPr>
                <w:rFonts w:cs="Calibri"/>
                <w:lang w:eastAsia="pl-PL"/>
              </w:rPr>
              <w:br/>
              <w:t>wydatków kwalifikowalnych na infrastrukturę w części gospodarczej.</w:t>
            </w:r>
          </w:p>
          <w:p w:rsidR="00220E89" w:rsidRDefault="00220E89" w:rsidP="002E2829">
            <w:pPr>
              <w:suppressAutoHyphens/>
              <w:snapToGrid w:val="0"/>
              <w:spacing w:after="0"/>
              <w:rPr>
                <w:rFonts w:cs="Calibri"/>
                <w:sz w:val="24"/>
                <w:szCs w:val="24"/>
                <w:lang w:eastAsia="zh-CN"/>
              </w:rPr>
            </w:pPr>
            <w:r w:rsidRPr="00014F9B">
              <w:rPr>
                <w:rFonts w:cs="Calibri"/>
                <w:strike/>
                <w:lang w:eastAsia="pl-PL"/>
              </w:rPr>
              <w:br/>
            </w:r>
          </w:p>
        </w:tc>
      </w:tr>
      <w:tr w:rsidR="00220E89" w:rsidTr="002E2829">
        <w:trPr>
          <w:gridAfter w:val="1"/>
          <w:wAfter w:w="6" w:type="dxa"/>
          <w:trHeight w:val="70"/>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jc w:val="center"/>
              <w:rPr>
                <w:rFonts w:cs="Calibri"/>
                <w:sz w:val="24"/>
                <w:szCs w:val="24"/>
                <w:lang w:eastAsia="zh-CN"/>
              </w:rPr>
            </w:pPr>
            <w:r>
              <w:rPr>
                <w:rFonts w:cs="Calibri"/>
              </w:rPr>
              <w:t>2.</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Wkład własny wyższy od minimalnego.</w:t>
            </w:r>
          </w:p>
        </w:tc>
        <w:tc>
          <w:tcPr>
            <w:tcW w:w="1701"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color w:val="000000"/>
              </w:rPr>
              <w:t xml:space="preserve">Wniosek wraz </w:t>
            </w:r>
            <w:r>
              <w:rPr>
                <w:rFonts w:cs="Calibri"/>
                <w:color w:val="000000"/>
              </w:rPr>
              <w:br/>
              <w:t>z załącznikami</w:t>
            </w:r>
          </w:p>
        </w:tc>
        <w:tc>
          <w:tcPr>
            <w:tcW w:w="127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2</w:t>
            </w:r>
          </w:p>
        </w:tc>
        <w:tc>
          <w:tcPr>
            <w:tcW w:w="127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 – 4 pkt</w:t>
            </w:r>
          </w:p>
        </w:tc>
        <w:tc>
          <w:tcPr>
            <w:tcW w:w="8499" w:type="dxa"/>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pacing w:after="0" w:line="240" w:lineRule="auto"/>
              <w:rPr>
                <w:rFonts w:cs="Calibri"/>
                <w:lang w:eastAsia="pl-PL"/>
              </w:rPr>
            </w:pPr>
          </w:p>
          <w:p w:rsidR="00220E89" w:rsidRDefault="00220E89" w:rsidP="002E2829">
            <w:pPr>
              <w:spacing w:after="0" w:line="240" w:lineRule="auto"/>
              <w:rPr>
                <w:rFonts w:cs="Calibri"/>
                <w:lang w:eastAsia="pl-PL"/>
              </w:rPr>
            </w:pPr>
          </w:p>
          <w:p w:rsidR="00220E89" w:rsidRDefault="00220E89" w:rsidP="002E2829">
            <w:pPr>
              <w:spacing w:after="0" w:line="240" w:lineRule="auto"/>
              <w:rPr>
                <w:rFonts w:cs="Calibri"/>
                <w:lang w:eastAsia="pl-PL"/>
              </w:rPr>
            </w:pPr>
          </w:p>
          <w:p w:rsidR="00220E89" w:rsidRDefault="00220E89" w:rsidP="002E2829">
            <w:pPr>
              <w:spacing w:after="0" w:line="240" w:lineRule="auto"/>
              <w:rPr>
                <w:rFonts w:cs="Calibri"/>
                <w:lang w:eastAsia="pl-PL"/>
              </w:rPr>
            </w:pPr>
            <w:r>
              <w:rPr>
                <w:rFonts w:cs="Calibri"/>
                <w:lang w:eastAsia="pl-PL"/>
              </w:rPr>
              <w:t>Wkład własny wyższy od minimalnego o:</w:t>
            </w:r>
          </w:p>
          <w:p w:rsidR="00220E89" w:rsidRDefault="00220E89" w:rsidP="002E2829">
            <w:pPr>
              <w:spacing w:after="0" w:line="240" w:lineRule="auto"/>
              <w:rPr>
                <w:rFonts w:cs="Calibri"/>
                <w:lang w:eastAsia="pl-PL"/>
              </w:rPr>
            </w:pPr>
          </w:p>
          <w:p w:rsidR="00220E89" w:rsidRDefault="00220E89" w:rsidP="002E2829">
            <w:pPr>
              <w:spacing w:after="0" w:line="240" w:lineRule="auto"/>
              <w:ind w:firstLine="743"/>
              <w:rPr>
                <w:rFonts w:cs="Calibri"/>
                <w:lang w:eastAsia="pl-PL"/>
              </w:rPr>
            </w:pPr>
            <w:r>
              <w:rPr>
                <w:rFonts w:cs="Calibri"/>
                <w:lang w:eastAsia="pl-PL"/>
              </w:rPr>
              <w:t xml:space="preserve"> ≤   5 </w:t>
            </w:r>
            <w:proofErr w:type="spellStart"/>
            <w:r>
              <w:rPr>
                <w:rFonts w:cs="Calibri"/>
                <w:lang w:eastAsia="pl-PL"/>
              </w:rPr>
              <w:t>p.p</w:t>
            </w:r>
            <w:proofErr w:type="spellEnd"/>
            <w:r>
              <w:rPr>
                <w:rFonts w:cs="Calibri"/>
                <w:lang w:eastAsia="pl-PL"/>
              </w:rPr>
              <w:t>. - 0  pkt;</w:t>
            </w:r>
          </w:p>
          <w:p w:rsidR="00220E89" w:rsidRDefault="00220E89" w:rsidP="002E2829">
            <w:pPr>
              <w:spacing w:after="0" w:line="240" w:lineRule="auto"/>
              <w:rPr>
                <w:rFonts w:cs="Calibri"/>
                <w:lang w:eastAsia="pl-PL"/>
              </w:rPr>
            </w:pPr>
            <w:r>
              <w:rPr>
                <w:rFonts w:cs="Calibri"/>
                <w:lang w:eastAsia="pl-PL"/>
              </w:rPr>
              <w:t xml:space="preserve">&gt;   5 </w:t>
            </w:r>
            <w:proofErr w:type="spellStart"/>
            <w:r>
              <w:rPr>
                <w:rFonts w:cs="Calibri"/>
                <w:lang w:eastAsia="pl-PL"/>
              </w:rPr>
              <w:t>p.p</w:t>
            </w:r>
            <w:proofErr w:type="spellEnd"/>
            <w:r>
              <w:rPr>
                <w:rFonts w:cs="Calibri"/>
                <w:lang w:eastAsia="pl-PL"/>
              </w:rPr>
              <w:t xml:space="preserve">. ≤ 10 </w:t>
            </w:r>
            <w:proofErr w:type="spellStart"/>
            <w:r>
              <w:rPr>
                <w:rFonts w:cs="Calibri"/>
                <w:lang w:eastAsia="pl-PL"/>
              </w:rPr>
              <w:t>p.p</w:t>
            </w:r>
            <w:proofErr w:type="spellEnd"/>
            <w:r>
              <w:rPr>
                <w:rFonts w:cs="Calibri"/>
                <w:lang w:eastAsia="pl-PL"/>
              </w:rPr>
              <w:t>. - 1 pkt;</w:t>
            </w:r>
          </w:p>
          <w:p w:rsidR="00220E89" w:rsidRDefault="00220E89" w:rsidP="002E2829">
            <w:pPr>
              <w:spacing w:after="0" w:line="240" w:lineRule="auto"/>
              <w:rPr>
                <w:rFonts w:cs="Calibri"/>
                <w:lang w:eastAsia="pl-PL"/>
              </w:rPr>
            </w:pPr>
            <w:r>
              <w:rPr>
                <w:rFonts w:cs="Calibri"/>
                <w:lang w:eastAsia="pl-PL"/>
              </w:rPr>
              <w:t xml:space="preserve">&gt; 10 </w:t>
            </w:r>
            <w:proofErr w:type="spellStart"/>
            <w:r>
              <w:rPr>
                <w:rFonts w:cs="Calibri"/>
                <w:lang w:eastAsia="pl-PL"/>
              </w:rPr>
              <w:t>p.p</w:t>
            </w:r>
            <w:proofErr w:type="spellEnd"/>
            <w:r>
              <w:rPr>
                <w:rFonts w:cs="Calibri"/>
                <w:lang w:eastAsia="pl-PL"/>
              </w:rPr>
              <w:t xml:space="preserve">. ≤ 15 </w:t>
            </w:r>
            <w:proofErr w:type="spellStart"/>
            <w:r>
              <w:rPr>
                <w:rFonts w:cs="Calibri"/>
                <w:lang w:eastAsia="pl-PL"/>
              </w:rPr>
              <w:t>p.p</w:t>
            </w:r>
            <w:proofErr w:type="spellEnd"/>
            <w:r>
              <w:rPr>
                <w:rFonts w:cs="Calibri"/>
                <w:lang w:eastAsia="pl-PL"/>
              </w:rPr>
              <w:t>. - 2 pkt;</w:t>
            </w:r>
          </w:p>
          <w:p w:rsidR="00220E89" w:rsidRDefault="00220E89" w:rsidP="002E2829">
            <w:pPr>
              <w:spacing w:after="0" w:line="240" w:lineRule="auto"/>
              <w:rPr>
                <w:rFonts w:cs="Calibri"/>
                <w:lang w:eastAsia="pl-PL"/>
              </w:rPr>
            </w:pPr>
            <w:r>
              <w:rPr>
                <w:rFonts w:cs="Calibri"/>
                <w:lang w:eastAsia="pl-PL"/>
              </w:rPr>
              <w:t xml:space="preserve">&gt; 15 </w:t>
            </w:r>
            <w:proofErr w:type="spellStart"/>
            <w:r>
              <w:rPr>
                <w:rFonts w:cs="Calibri"/>
                <w:lang w:eastAsia="pl-PL"/>
              </w:rPr>
              <w:t>p.p</w:t>
            </w:r>
            <w:proofErr w:type="spellEnd"/>
            <w:r>
              <w:rPr>
                <w:rFonts w:cs="Calibri"/>
                <w:lang w:eastAsia="pl-PL"/>
              </w:rPr>
              <w:t xml:space="preserve">. ≤ 20 </w:t>
            </w:r>
            <w:proofErr w:type="spellStart"/>
            <w:r>
              <w:rPr>
                <w:rFonts w:cs="Calibri"/>
                <w:lang w:eastAsia="pl-PL"/>
              </w:rPr>
              <w:t>p.p</w:t>
            </w:r>
            <w:proofErr w:type="spellEnd"/>
            <w:r>
              <w:rPr>
                <w:rFonts w:cs="Calibri"/>
                <w:lang w:eastAsia="pl-PL"/>
              </w:rPr>
              <w:t>. - 3 pkt;</w:t>
            </w:r>
          </w:p>
          <w:p w:rsidR="00220E89" w:rsidRDefault="00220E89" w:rsidP="002E2829">
            <w:pPr>
              <w:spacing w:after="0" w:line="240" w:lineRule="auto"/>
              <w:ind w:firstLine="743"/>
              <w:rPr>
                <w:rFonts w:cs="Calibri"/>
                <w:lang w:eastAsia="pl-PL"/>
              </w:rPr>
            </w:pPr>
            <w:r>
              <w:rPr>
                <w:rFonts w:cs="Calibri"/>
                <w:lang w:eastAsia="pl-PL"/>
              </w:rPr>
              <w:t xml:space="preserve">  &gt; 20 </w:t>
            </w:r>
            <w:proofErr w:type="spellStart"/>
            <w:r>
              <w:rPr>
                <w:rFonts w:cs="Calibri"/>
                <w:lang w:eastAsia="pl-PL"/>
              </w:rPr>
              <w:t>p.p</w:t>
            </w:r>
            <w:proofErr w:type="spellEnd"/>
            <w:r>
              <w:rPr>
                <w:rFonts w:cs="Calibri"/>
                <w:lang w:eastAsia="pl-PL"/>
              </w:rPr>
              <w:t>. - 4 pkt.</w:t>
            </w:r>
          </w:p>
          <w:p w:rsidR="00220E89" w:rsidRDefault="00220E89" w:rsidP="002E2829">
            <w:pPr>
              <w:spacing w:after="0" w:line="240" w:lineRule="auto"/>
              <w:ind w:firstLine="743"/>
              <w:rPr>
                <w:rFonts w:cs="Calibri"/>
                <w:lang w:eastAsia="pl-PL"/>
              </w:rPr>
            </w:pPr>
          </w:p>
          <w:p w:rsidR="00220E89" w:rsidRDefault="00220E89" w:rsidP="002E2829">
            <w:pPr>
              <w:suppressAutoHyphens/>
              <w:snapToGrid w:val="0"/>
              <w:spacing w:after="0" w:line="240" w:lineRule="auto"/>
              <w:rPr>
                <w:rFonts w:cs="Calibri"/>
                <w:lang w:eastAsia="pl-PL"/>
              </w:rPr>
            </w:pPr>
            <w:proofErr w:type="spellStart"/>
            <w:r>
              <w:rPr>
                <w:rFonts w:cs="Calibri"/>
                <w:lang w:eastAsia="pl-PL"/>
              </w:rPr>
              <w:t>p.p</w:t>
            </w:r>
            <w:proofErr w:type="spellEnd"/>
            <w:r>
              <w:rPr>
                <w:rFonts w:cs="Calibri"/>
                <w:lang w:eastAsia="pl-PL"/>
              </w:rPr>
              <w:t>. – punkt procentowy</w:t>
            </w:r>
          </w:p>
          <w:p w:rsidR="00220E89" w:rsidRDefault="00220E89" w:rsidP="002E2829">
            <w:pPr>
              <w:suppressAutoHyphens/>
              <w:snapToGrid w:val="0"/>
              <w:spacing w:after="0" w:line="240" w:lineRule="auto"/>
              <w:rPr>
                <w:rFonts w:cs="Calibri"/>
                <w:lang w:eastAsia="pl-PL"/>
              </w:rPr>
            </w:pPr>
          </w:p>
          <w:p w:rsidR="00220E89" w:rsidRDefault="00220E89" w:rsidP="002E2829">
            <w:pPr>
              <w:suppressAutoHyphens/>
              <w:snapToGrid w:val="0"/>
              <w:spacing w:after="0" w:line="240" w:lineRule="auto"/>
              <w:rPr>
                <w:rFonts w:cs="Calibri"/>
                <w:lang w:eastAsia="pl-PL"/>
              </w:rPr>
            </w:pPr>
          </w:p>
          <w:p w:rsidR="00220E89" w:rsidRDefault="00220E89" w:rsidP="002E2829">
            <w:pPr>
              <w:suppressAutoHyphens/>
              <w:snapToGrid w:val="0"/>
              <w:spacing w:after="0" w:line="240" w:lineRule="auto"/>
              <w:rPr>
                <w:rFonts w:cs="Calibri"/>
                <w:lang w:eastAsia="pl-PL"/>
              </w:rPr>
            </w:pPr>
          </w:p>
          <w:p w:rsidR="00220E89" w:rsidRDefault="00220E89" w:rsidP="002E2829">
            <w:pPr>
              <w:suppressAutoHyphens/>
              <w:snapToGrid w:val="0"/>
              <w:spacing w:after="0" w:line="240" w:lineRule="auto"/>
              <w:rPr>
                <w:rFonts w:cs="Calibri"/>
                <w:sz w:val="24"/>
                <w:szCs w:val="24"/>
                <w:lang w:eastAsia="zh-CN"/>
              </w:rPr>
            </w:pPr>
          </w:p>
          <w:p w:rsidR="00220E89" w:rsidRDefault="00220E89" w:rsidP="002E2829">
            <w:pPr>
              <w:suppressAutoHyphens/>
              <w:snapToGrid w:val="0"/>
              <w:spacing w:after="0" w:line="240" w:lineRule="auto"/>
              <w:rPr>
                <w:rFonts w:cs="Calibri"/>
                <w:sz w:val="24"/>
                <w:szCs w:val="24"/>
                <w:lang w:eastAsia="zh-CN"/>
              </w:rPr>
            </w:pP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(punktowane)</w:t>
            </w:r>
          </w:p>
        </w:tc>
      </w:tr>
      <w:tr w:rsidR="00220E89" w:rsidTr="002E2829">
        <w:trPr>
          <w:gridAfter w:val="1"/>
          <w:wAfter w:w="6" w:type="dxa"/>
          <w:trHeight w:val="45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701"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276"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Waga</w:t>
            </w:r>
          </w:p>
        </w:tc>
        <w:tc>
          <w:tcPr>
            <w:tcW w:w="127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Punktacja</w:t>
            </w:r>
          </w:p>
        </w:tc>
        <w:tc>
          <w:tcPr>
            <w:tcW w:w="849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701"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276"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127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5</w:t>
            </w:r>
          </w:p>
        </w:tc>
        <w:tc>
          <w:tcPr>
            <w:tcW w:w="8499"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6</w:t>
            </w:r>
          </w:p>
        </w:tc>
      </w:tr>
      <w:tr w:rsidR="00220E89" w:rsidTr="002E2829">
        <w:trPr>
          <w:gridAfter w:val="1"/>
          <w:wAfter w:w="6" w:type="dxa"/>
          <w:trHeight w:val="7189"/>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sz w:val="24"/>
                <w:szCs w:val="24"/>
                <w:lang w:eastAsia="zh-CN"/>
              </w:rPr>
            </w:pPr>
            <w:r>
              <w:rPr>
                <w:rFonts w:cs="Calibri"/>
              </w:rPr>
              <w:t>3.</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 xml:space="preserve">Udział wydatków kwalifikowalnych na infrastrukturę w części gospodarczej </w:t>
            </w:r>
            <w:r>
              <w:rPr>
                <w:rFonts w:cs="Calibri"/>
                <w:lang w:eastAsia="pl-PL"/>
              </w:rPr>
              <w:br/>
              <w:t>w całkowitych wydatkach kwalifikowalnych na infrastrukturę.</w:t>
            </w:r>
          </w:p>
        </w:tc>
        <w:tc>
          <w:tcPr>
            <w:tcW w:w="1701"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color w:val="000000"/>
              </w:rPr>
              <w:t xml:space="preserve">Wniosek wraz </w:t>
            </w:r>
            <w:r>
              <w:rPr>
                <w:rFonts w:cs="Calibri"/>
                <w:color w:val="000000"/>
              </w:rPr>
              <w:br/>
              <w:t>z załącznikami</w:t>
            </w:r>
          </w:p>
        </w:tc>
        <w:tc>
          <w:tcPr>
            <w:tcW w:w="127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2</w:t>
            </w:r>
          </w:p>
        </w:tc>
        <w:tc>
          <w:tcPr>
            <w:tcW w:w="127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0-7 pkt</w:t>
            </w:r>
          </w:p>
        </w:tc>
        <w:tc>
          <w:tcPr>
            <w:tcW w:w="8499" w:type="dxa"/>
            <w:tcBorders>
              <w:top w:val="single" w:sz="4" w:space="0" w:color="92D050"/>
              <w:left w:val="single" w:sz="4" w:space="0" w:color="92D050"/>
              <w:bottom w:val="single" w:sz="4" w:space="0" w:color="92D050"/>
              <w:right w:val="single" w:sz="4" w:space="0" w:color="92D050"/>
            </w:tcBorders>
            <w:vAlign w:val="center"/>
            <w:hideMark/>
          </w:tcPr>
          <w:p w:rsidR="00220E89" w:rsidRDefault="00220E89" w:rsidP="002E2829">
            <w:pPr>
              <w:spacing w:after="0"/>
              <w:jc w:val="both"/>
              <w:rPr>
                <w:rFonts w:cs="Calibri"/>
                <w:lang w:eastAsia="pl-PL"/>
              </w:rPr>
            </w:pPr>
            <w:r>
              <w:rPr>
                <w:rFonts w:cs="Calibri"/>
                <w:lang w:eastAsia="pl-PL"/>
              </w:rPr>
              <w:t xml:space="preserve">W ramach kryterium oceniane będzie, czy udział wydatków kwalifikowalnych na infrastrukturę w części gospodarczej projektu przekracza 30% całkowitych wydatków kwalifikowalnych na infrastrukturę. </w:t>
            </w:r>
          </w:p>
          <w:p w:rsidR="00220E89" w:rsidRDefault="00220E89" w:rsidP="002E2829">
            <w:pPr>
              <w:spacing w:after="0"/>
              <w:jc w:val="both"/>
              <w:rPr>
                <w:rFonts w:cs="Calibri"/>
                <w:lang w:eastAsia="pl-PL"/>
              </w:rPr>
            </w:pPr>
          </w:p>
          <w:p w:rsidR="00220E89" w:rsidRDefault="00220E89" w:rsidP="002E2829">
            <w:pPr>
              <w:spacing w:after="0"/>
              <w:jc w:val="both"/>
              <w:rPr>
                <w:rFonts w:cs="Calibri"/>
                <w:lang w:eastAsia="pl-PL"/>
              </w:rPr>
            </w:pPr>
            <w:r>
              <w:rPr>
                <w:rFonts w:cs="Calibri"/>
                <w:lang w:eastAsia="pl-PL"/>
              </w:rPr>
              <w:t xml:space="preserve">Za zwiększenie udziału wydatków kwalifikowalnych na infrastrukturę w części gospodarczej w całkowitych wydatkach kwalifikowanych na infrastrukturę, o minimum 1 </w:t>
            </w:r>
            <w:proofErr w:type="spellStart"/>
            <w:r>
              <w:rPr>
                <w:rFonts w:cs="Calibri"/>
                <w:lang w:eastAsia="pl-PL"/>
              </w:rPr>
              <w:t>p.p</w:t>
            </w:r>
            <w:proofErr w:type="spellEnd"/>
            <w:r>
              <w:rPr>
                <w:rFonts w:cs="Calibri"/>
                <w:lang w:eastAsia="pl-PL"/>
              </w:rPr>
              <w:t xml:space="preserve">. ponad minimalny udział, Wnioskodawca otrzymuje pkt liczone wg wzoru: Liczba uzyskanych pkt = (udział wydatków kwalifikowalnych na infrastrukturę w części gospodarczej projektu w całkowitych wydatkach kwalifikowanych na infrastrukturę  liczony w pkt procentowych – 30 </w:t>
            </w:r>
            <w:proofErr w:type="spellStart"/>
            <w:r>
              <w:rPr>
                <w:rFonts w:cs="Calibri"/>
                <w:lang w:eastAsia="pl-PL"/>
              </w:rPr>
              <w:t>p.p</w:t>
            </w:r>
            <w:proofErr w:type="spellEnd"/>
            <w:r>
              <w:rPr>
                <w:rFonts w:cs="Calibri"/>
                <w:lang w:eastAsia="pl-PL"/>
              </w:rPr>
              <w:t xml:space="preserve">.) x 0,1. Punktacja jest przyznawana w skali od 0 do 7 pkt. Powyższy udział liczony w </w:t>
            </w:r>
            <w:proofErr w:type="spellStart"/>
            <w:r>
              <w:rPr>
                <w:rFonts w:cs="Calibri"/>
                <w:lang w:eastAsia="pl-PL"/>
              </w:rPr>
              <w:t>p.p</w:t>
            </w:r>
            <w:proofErr w:type="spellEnd"/>
            <w:r>
              <w:rPr>
                <w:rFonts w:cs="Calibri"/>
                <w:lang w:eastAsia="pl-PL"/>
              </w:rPr>
              <w:t xml:space="preserve">. jest zaokrąglany do pełnych </w:t>
            </w:r>
            <w:proofErr w:type="spellStart"/>
            <w:r>
              <w:rPr>
                <w:rFonts w:cs="Calibri"/>
                <w:lang w:eastAsia="pl-PL"/>
              </w:rPr>
              <w:t>p.p</w:t>
            </w:r>
            <w:proofErr w:type="spellEnd"/>
            <w:r>
              <w:rPr>
                <w:rFonts w:cs="Calibri"/>
                <w:lang w:eastAsia="pl-PL"/>
              </w:rPr>
              <w:t>. (jeżeli na miejscu części dziesiętnych znajduje się cyfra 5 lub większa – zaokrąglamy w górę np. 4,5≈5).</w:t>
            </w:r>
          </w:p>
          <w:p w:rsidR="00220E89" w:rsidRDefault="00220E89" w:rsidP="002E2829">
            <w:pPr>
              <w:spacing w:after="0"/>
              <w:jc w:val="both"/>
              <w:rPr>
                <w:rFonts w:cs="Calibri"/>
                <w:lang w:eastAsia="pl-PL"/>
              </w:rPr>
            </w:pPr>
          </w:p>
          <w:p w:rsidR="00220E89" w:rsidRDefault="00220E89" w:rsidP="002E2829">
            <w:pPr>
              <w:spacing w:after="0"/>
              <w:jc w:val="both"/>
              <w:rPr>
                <w:rFonts w:cs="Calibri"/>
                <w:lang w:eastAsia="pl-PL"/>
              </w:rPr>
            </w:pPr>
            <w:proofErr w:type="spellStart"/>
            <w:r>
              <w:rPr>
                <w:rFonts w:cs="Calibri"/>
                <w:lang w:eastAsia="pl-PL"/>
              </w:rPr>
              <w:t>p.p</w:t>
            </w:r>
            <w:proofErr w:type="spellEnd"/>
            <w:r>
              <w:rPr>
                <w:rFonts w:cs="Calibri"/>
                <w:lang w:eastAsia="pl-PL"/>
              </w:rPr>
              <w:t>. – punkt procentowy</w:t>
            </w:r>
          </w:p>
          <w:p w:rsidR="00220E89" w:rsidRDefault="00220E89" w:rsidP="002E2829">
            <w:pPr>
              <w:spacing w:after="0" w:line="240" w:lineRule="auto"/>
              <w:rPr>
                <w:rFonts w:cs="Calibri"/>
                <w:lang w:eastAsia="pl-PL"/>
              </w:rPr>
            </w:pP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(punktowane)</w:t>
            </w:r>
          </w:p>
        </w:tc>
      </w:tr>
      <w:tr w:rsidR="00220E89" w:rsidTr="002E2829">
        <w:trPr>
          <w:gridAfter w:val="1"/>
          <w:wAfter w:w="6" w:type="dxa"/>
          <w:trHeight w:val="45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701"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276"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Waga</w:t>
            </w:r>
          </w:p>
        </w:tc>
        <w:tc>
          <w:tcPr>
            <w:tcW w:w="127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Punktacja</w:t>
            </w:r>
          </w:p>
        </w:tc>
        <w:tc>
          <w:tcPr>
            <w:tcW w:w="849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701"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276"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127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5</w:t>
            </w:r>
          </w:p>
        </w:tc>
        <w:tc>
          <w:tcPr>
            <w:tcW w:w="8499"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6</w:t>
            </w:r>
          </w:p>
        </w:tc>
      </w:tr>
      <w:tr w:rsidR="00220E89" w:rsidTr="002E2829">
        <w:trPr>
          <w:gridAfter w:val="1"/>
          <w:wAfter w:w="6" w:type="dxa"/>
          <w:cantSplit/>
          <w:trHeight w:val="7190"/>
        </w:trPr>
        <w:tc>
          <w:tcPr>
            <w:tcW w:w="567"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rPr>
                <w:rFonts w:cs="Calibri"/>
                <w:sz w:val="24"/>
                <w:szCs w:val="24"/>
                <w:lang w:eastAsia="zh-CN"/>
              </w:rPr>
            </w:pPr>
            <w:r>
              <w:rPr>
                <w:rFonts w:cs="Calibri"/>
              </w:rPr>
              <w:t>4.</w:t>
            </w:r>
          </w:p>
        </w:tc>
        <w:tc>
          <w:tcPr>
            <w:tcW w:w="283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rPr>
                <w:rFonts w:cs="Calibri"/>
                <w:lang w:eastAsia="pl-PL"/>
              </w:rPr>
            </w:pPr>
            <w:r>
              <w:rPr>
                <w:rFonts w:cs="Calibri"/>
                <w:lang w:eastAsia="pl-PL"/>
              </w:rPr>
              <w:t>Ocena planu wykorzystania infrastruktury badawczej powstałej w ramach projektu.</w:t>
            </w:r>
          </w:p>
        </w:tc>
        <w:tc>
          <w:tcPr>
            <w:tcW w:w="1701"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color w:val="000000"/>
                <w:lang w:eastAsia="zh-CN"/>
              </w:rPr>
            </w:pPr>
            <w:r>
              <w:rPr>
                <w:rFonts w:cs="Calibri"/>
                <w:color w:val="000000"/>
              </w:rPr>
              <w:t xml:space="preserve">Wniosek wraz </w:t>
            </w:r>
            <w:r>
              <w:rPr>
                <w:rFonts w:cs="Calibri"/>
                <w:color w:val="000000"/>
              </w:rPr>
              <w:br/>
              <w:t>z załącznikami</w:t>
            </w:r>
          </w:p>
        </w:tc>
        <w:tc>
          <w:tcPr>
            <w:tcW w:w="1276" w:type="dxa"/>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3</w:t>
            </w:r>
          </w:p>
        </w:tc>
        <w:tc>
          <w:tcPr>
            <w:tcW w:w="1276" w:type="dxa"/>
            <w:gridSpan w:val="2"/>
            <w:tcBorders>
              <w:top w:val="single" w:sz="4" w:space="0" w:color="92D050"/>
              <w:left w:val="single" w:sz="4" w:space="0" w:color="92D050"/>
              <w:bottom w:val="single" w:sz="4" w:space="0" w:color="92D050"/>
              <w:right w:val="nil"/>
            </w:tcBorders>
            <w:vAlign w:val="center"/>
            <w:hideMark/>
          </w:tcPr>
          <w:p w:rsidR="00220E89" w:rsidRDefault="00220E89" w:rsidP="002E2829">
            <w:pPr>
              <w:suppressAutoHyphens/>
              <w:snapToGrid w:val="0"/>
              <w:jc w:val="center"/>
              <w:rPr>
                <w:rFonts w:cs="Calibri"/>
                <w:lang w:eastAsia="zh-CN"/>
              </w:rPr>
            </w:pPr>
            <w:r>
              <w:rPr>
                <w:rFonts w:cs="Calibri"/>
              </w:rPr>
              <w:t>0-2 pkt</w:t>
            </w:r>
          </w:p>
        </w:tc>
        <w:tc>
          <w:tcPr>
            <w:tcW w:w="8499" w:type="dxa"/>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spacing w:after="0"/>
              <w:jc w:val="both"/>
              <w:rPr>
                <w:rFonts w:cs="Calibri"/>
                <w:lang w:eastAsia="pl-PL"/>
              </w:rPr>
            </w:pPr>
            <w:r>
              <w:rPr>
                <w:rFonts w:cs="Calibri"/>
                <w:lang w:eastAsia="pl-PL"/>
              </w:rPr>
              <w:t>W ramach kryterium ocenie podlega opis sposobu wykorzystania powstałej infrastruktury badawczej, w szczególności przyszłych użytkowników infrastruktury badawczej oraz przewidywanego okresu jej użytkowania. Punkty w ramach kryterium może uzyskać Wnioskodawca, który wskaże w szczególności:</w:t>
            </w:r>
          </w:p>
          <w:p w:rsidR="00220E89" w:rsidRDefault="00220E89" w:rsidP="00220E89">
            <w:pPr>
              <w:numPr>
                <w:ilvl w:val="0"/>
                <w:numId w:val="10"/>
              </w:numPr>
              <w:spacing w:after="0" w:line="240" w:lineRule="auto"/>
              <w:ind w:left="317"/>
              <w:jc w:val="both"/>
              <w:rPr>
                <w:rFonts w:cs="Calibri"/>
                <w:lang w:eastAsia="pl-PL"/>
              </w:rPr>
            </w:pPr>
            <w:r>
              <w:rPr>
                <w:rFonts w:cs="Calibri"/>
                <w:lang w:eastAsia="pl-PL"/>
              </w:rPr>
              <w:t>podmioty, które będą wykorzystywać projektowaną infrastrukturę B+R wraz z opisem ich potencjału i doświadczenia w zakresie prowadzenia projektów B+R. Potrzeb badawczych związanych z tworzoną w ramach projektu infrastrukturą oraz czy są to podmioty, które mają zdolność do wykorzystania wyników prac B+R w działalności gospodarczej,</w:t>
            </w:r>
          </w:p>
          <w:p w:rsidR="00220E89" w:rsidRPr="00A274EB" w:rsidRDefault="00220E89" w:rsidP="00220E89">
            <w:pPr>
              <w:numPr>
                <w:ilvl w:val="0"/>
                <w:numId w:val="11"/>
              </w:numPr>
              <w:spacing w:after="0" w:line="240" w:lineRule="auto"/>
              <w:ind w:left="317" w:hanging="284"/>
              <w:jc w:val="both"/>
              <w:rPr>
                <w:rFonts w:cs="Calibri"/>
                <w:lang w:eastAsia="pl-PL"/>
              </w:rPr>
            </w:pPr>
            <w:r>
              <w:rPr>
                <w:rFonts w:cs="Calibri"/>
                <w:lang w:eastAsia="pl-PL"/>
              </w:rPr>
              <w:t xml:space="preserve">w jakim okresie czasu powstała infrastruktura będzie wykorzystywana </w:t>
            </w:r>
            <w:r w:rsidRPr="00A274EB">
              <w:rPr>
                <w:rFonts w:cs="Calibri"/>
                <w:lang w:eastAsia="pl-PL"/>
              </w:rPr>
              <w:t>w działalności B+R.</w:t>
            </w:r>
          </w:p>
          <w:p w:rsidR="00220E89" w:rsidRDefault="00220E89" w:rsidP="002E2829">
            <w:pPr>
              <w:spacing w:after="0"/>
              <w:jc w:val="both"/>
              <w:rPr>
                <w:rFonts w:cs="Calibri"/>
                <w:lang w:eastAsia="pl-PL"/>
              </w:rPr>
            </w:pPr>
            <w:r>
              <w:rPr>
                <w:rFonts w:cs="Calibri"/>
                <w:lang w:eastAsia="pl-PL"/>
              </w:rPr>
              <w:t>Oceniana będzie realność planu, a w szczególności prawdopodobieństwo zrealizowania założeń dotyczących stopnia wykorzystywania infrastruktury na rzecz przedsiębiorców.</w:t>
            </w:r>
          </w:p>
          <w:p w:rsidR="00220E89" w:rsidRDefault="00220E89" w:rsidP="002E2829">
            <w:pPr>
              <w:spacing w:after="0"/>
              <w:ind w:left="742" w:hanging="709"/>
              <w:rPr>
                <w:rFonts w:cs="Calibri"/>
                <w:lang w:eastAsia="pl-PL"/>
              </w:rPr>
            </w:pPr>
            <w:r>
              <w:rPr>
                <w:rFonts w:cs="Calibri"/>
                <w:lang w:eastAsia="pl-PL"/>
              </w:rPr>
              <w:t>0 pkt –  brak realnych, możliwych do zrealizowania założeń dotyczących wykorzystania powstałej infrastruktury na rzecz przedsiębiorców,</w:t>
            </w:r>
          </w:p>
          <w:p w:rsidR="00220E89" w:rsidRDefault="00220E89" w:rsidP="002E2829">
            <w:pPr>
              <w:spacing w:after="0"/>
              <w:ind w:left="742" w:hanging="709"/>
              <w:rPr>
                <w:rFonts w:cs="Calibri"/>
                <w:lang w:eastAsia="pl-PL"/>
              </w:rPr>
            </w:pPr>
            <w:r>
              <w:rPr>
                <w:rFonts w:cs="Calibri"/>
                <w:lang w:eastAsia="pl-PL"/>
              </w:rPr>
              <w:t>1 pkt –  założenia dotyczące wykorzystania powstałej infrastruktury na rzecz przedsiębiorców są wiarygodne i realne,</w:t>
            </w:r>
          </w:p>
          <w:p w:rsidR="00220E89" w:rsidRPr="00D9485C" w:rsidRDefault="00220E89" w:rsidP="002E2829">
            <w:pPr>
              <w:spacing w:after="0"/>
              <w:ind w:left="742" w:hanging="709"/>
              <w:rPr>
                <w:rFonts w:cs="Calibri"/>
                <w:lang w:eastAsia="pl-PL"/>
              </w:rPr>
            </w:pPr>
            <w:r>
              <w:rPr>
                <w:rFonts w:cs="Calibri"/>
                <w:lang w:eastAsia="pl-PL"/>
              </w:rPr>
              <w:t>2 pkt -   założenia dotyczące wykorzystania powstałej infrastruktury na rzecz przedsiębiorców poparte są umowami/porozumieniami o współpracy z sektorem MSP.</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D9485C" w:rsidRDefault="00220E89" w:rsidP="00220E89">
            <w:pPr>
              <w:suppressAutoHyphens/>
              <w:spacing w:after="0" w:line="240" w:lineRule="auto"/>
              <w:jc w:val="center"/>
              <w:rPr>
                <w:lang w:eastAsia="zh-CN"/>
              </w:rPr>
            </w:pPr>
            <w:r w:rsidRPr="00D9485C">
              <w:rPr>
                <w:rFonts w:cs="Calibri"/>
                <w:b/>
                <w:color w:val="000099"/>
              </w:rPr>
              <w:t>Kryteria merytoryczne szczegółowe (punktowane)</w:t>
            </w:r>
          </w:p>
        </w:tc>
      </w:tr>
      <w:tr w:rsidR="00220E89" w:rsidTr="002E2829">
        <w:trPr>
          <w:gridAfter w:val="1"/>
          <w:wAfter w:w="6" w:type="dxa"/>
          <w:trHeight w:val="45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701"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276"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Waga</w:t>
            </w:r>
          </w:p>
        </w:tc>
        <w:tc>
          <w:tcPr>
            <w:tcW w:w="127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Punktacja</w:t>
            </w:r>
          </w:p>
        </w:tc>
        <w:tc>
          <w:tcPr>
            <w:tcW w:w="849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701"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276"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127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5</w:t>
            </w:r>
          </w:p>
        </w:tc>
        <w:tc>
          <w:tcPr>
            <w:tcW w:w="8499"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6</w:t>
            </w:r>
          </w:p>
        </w:tc>
      </w:tr>
      <w:tr w:rsidR="00220E89" w:rsidTr="002E2829">
        <w:tblPrEx>
          <w:tblLook w:val="0000" w:firstRow="0" w:lastRow="0" w:firstColumn="0" w:lastColumn="0" w:noHBand="0" w:noVBand="0"/>
        </w:tblPrEx>
        <w:trPr>
          <w:trHeight w:val="4071"/>
        </w:trPr>
        <w:tc>
          <w:tcPr>
            <w:tcW w:w="567" w:type="dxa"/>
            <w:tcBorders>
              <w:top w:val="single" w:sz="4" w:space="0" w:color="92D050"/>
              <w:left w:val="single" w:sz="4" w:space="0" w:color="92D050"/>
              <w:bottom w:val="single" w:sz="4" w:space="0" w:color="92D050"/>
            </w:tcBorders>
            <w:shd w:val="clear" w:color="auto" w:fill="auto"/>
            <w:vAlign w:val="center"/>
          </w:tcPr>
          <w:p w:rsidR="00220E89" w:rsidRPr="00B9275D" w:rsidRDefault="00220E89" w:rsidP="002E2829">
            <w:pPr>
              <w:rPr>
                <w:rFonts w:cs="Calibri"/>
              </w:rPr>
            </w:pPr>
            <w:r>
              <w:rPr>
                <w:rFonts w:cs="Calibri"/>
              </w:rPr>
              <w:t>5.</w:t>
            </w:r>
          </w:p>
        </w:tc>
        <w:tc>
          <w:tcPr>
            <w:tcW w:w="2836" w:type="dxa"/>
            <w:gridSpan w:val="2"/>
            <w:tcBorders>
              <w:top w:val="single" w:sz="4" w:space="0" w:color="92D050"/>
              <w:left w:val="single" w:sz="4" w:space="0" w:color="92D050"/>
              <w:bottom w:val="single" w:sz="4" w:space="0" w:color="92D050"/>
            </w:tcBorders>
            <w:shd w:val="clear" w:color="auto" w:fill="auto"/>
            <w:vAlign w:val="center"/>
          </w:tcPr>
          <w:p w:rsidR="00220E89" w:rsidRDefault="00220E89" w:rsidP="002E2829">
            <w:pPr>
              <w:rPr>
                <w:rFonts w:cs="Calibri"/>
                <w:lang w:eastAsia="pl-PL"/>
              </w:rPr>
            </w:pPr>
            <w:r>
              <w:rPr>
                <w:rFonts w:cs="Calibri"/>
                <w:lang w:eastAsia="pl-PL"/>
              </w:rPr>
              <w:t xml:space="preserve">Ilość planowanych do realizacji prac B+R </w:t>
            </w:r>
          </w:p>
        </w:tc>
        <w:tc>
          <w:tcPr>
            <w:tcW w:w="1701" w:type="dxa"/>
            <w:gridSpan w:val="2"/>
            <w:tcBorders>
              <w:top w:val="single" w:sz="4" w:space="0" w:color="92D050"/>
              <w:left w:val="single" w:sz="4" w:space="0" w:color="92D050"/>
              <w:bottom w:val="single" w:sz="4" w:space="0" w:color="92D050"/>
            </w:tcBorders>
            <w:shd w:val="clear" w:color="auto" w:fill="auto"/>
            <w:vAlign w:val="center"/>
          </w:tcPr>
          <w:p w:rsidR="00220E89" w:rsidRPr="00E87F0D" w:rsidRDefault="00220E89" w:rsidP="002E2829">
            <w:pPr>
              <w:snapToGrid w:val="0"/>
              <w:jc w:val="center"/>
              <w:rPr>
                <w:rFonts w:cs="Calibri"/>
                <w:color w:val="000000"/>
              </w:rPr>
            </w:pPr>
            <w:r w:rsidRPr="00E87F0D">
              <w:rPr>
                <w:rFonts w:cs="Calibri"/>
                <w:color w:val="000000"/>
              </w:rPr>
              <w:t xml:space="preserve">Wniosek wraz </w:t>
            </w:r>
            <w:r>
              <w:rPr>
                <w:rFonts w:cs="Calibri"/>
                <w:color w:val="000000"/>
              </w:rPr>
              <w:br/>
            </w:r>
            <w:r w:rsidRPr="00E87F0D">
              <w:rPr>
                <w:rFonts w:cs="Calibri"/>
                <w:color w:val="000000"/>
              </w:rPr>
              <w:t>z załącznikami</w:t>
            </w:r>
          </w:p>
        </w:tc>
        <w:tc>
          <w:tcPr>
            <w:tcW w:w="1276" w:type="dxa"/>
            <w:tcBorders>
              <w:top w:val="single" w:sz="4" w:space="0" w:color="92D050"/>
              <w:left w:val="single" w:sz="4" w:space="0" w:color="92D050"/>
              <w:bottom w:val="single" w:sz="4" w:space="0" w:color="92D050"/>
            </w:tcBorders>
            <w:shd w:val="clear" w:color="auto" w:fill="auto"/>
            <w:vAlign w:val="center"/>
          </w:tcPr>
          <w:p w:rsidR="00220E89" w:rsidRDefault="00220E89" w:rsidP="002E2829">
            <w:pPr>
              <w:snapToGrid w:val="0"/>
              <w:jc w:val="center"/>
              <w:rPr>
                <w:rFonts w:cs="Calibri"/>
              </w:rPr>
            </w:pPr>
            <w:r>
              <w:rPr>
                <w:rFonts w:cs="Calibri"/>
              </w:rPr>
              <w:t>2</w:t>
            </w:r>
          </w:p>
        </w:tc>
        <w:tc>
          <w:tcPr>
            <w:tcW w:w="1276" w:type="dxa"/>
            <w:gridSpan w:val="2"/>
            <w:tcBorders>
              <w:top w:val="single" w:sz="4" w:space="0" w:color="92D050"/>
              <w:left w:val="single" w:sz="4" w:space="0" w:color="92D050"/>
              <w:bottom w:val="single" w:sz="4" w:space="0" w:color="92D050"/>
            </w:tcBorders>
            <w:shd w:val="clear" w:color="auto" w:fill="auto"/>
            <w:vAlign w:val="center"/>
          </w:tcPr>
          <w:p w:rsidR="00220E89" w:rsidRDefault="00220E89" w:rsidP="002E2829">
            <w:pPr>
              <w:snapToGrid w:val="0"/>
              <w:jc w:val="center"/>
              <w:rPr>
                <w:rFonts w:cs="Calibri"/>
              </w:rPr>
            </w:pPr>
            <w:r>
              <w:rPr>
                <w:rFonts w:cs="Calibri"/>
              </w:rPr>
              <w:t>1-5 pkt.</w:t>
            </w: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snapToGrid w:val="0"/>
              <w:jc w:val="both"/>
              <w:rPr>
                <w:rFonts w:cs="Calibri"/>
              </w:rPr>
            </w:pPr>
            <w:r>
              <w:rPr>
                <w:rFonts w:cs="Calibri"/>
              </w:rPr>
              <w:t>W ramach kryterium ocenie podlegać będzie ilość przedstawionych w agendzie badawczej prac B+R planowanych do realizacji w ramach projektu, wpisujących się w regionalne inteligentne specjalizacje.</w:t>
            </w:r>
          </w:p>
          <w:p w:rsidR="00220E89" w:rsidRDefault="00220E89" w:rsidP="002E2829">
            <w:pPr>
              <w:snapToGrid w:val="0"/>
              <w:rPr>
                <w:rFonts w:cs="Calibri"/>
              </w:rPr>
            </w:pPr>
            <w:r>
              <w:rPr>
                <w:rFonts w:cs="Calibri"/>
              </w:rPr>
              <w:t>Punktacja:</w:t>
            </w:r>
          </w:p>
          <w:p w:rsidR="00220E89" w:rsidRDefault="00220E89" w:rsidP="002E2829">
            <w:pPr>
              <w:snapToGrid w:val="0"/>
              <w:rPr>
                <w:rFonts w:cs="Calibri"/>
              </w:rPr>
            </w:pPr>
            <w:r>
              <w:rPr>
                <w:rFonts w:cs="Calibri"/>
              </w:rPr>
              <w:t>1 praca – 1 pkt.</w:t>
            </w:r>
          </w:p>
          <w:p w:rsidR="00220E89" w:rsidRDefault="00220E89" w:rsidP="002E2829">
            <w:pPr>
              <w:snapToGrid w:val="0"/>
              <w:rPr>
                <w:rFonts w:cs="Calibri"/>
              </w:rPr>
            </w:pPr>
            <w:r>
              <w:rPr>
                <w:rFonts w:cs="Calibri"/>
              </w:rPr>
              <w:t>2 prace – 2 pkt.</w:t>
            </w:r>
          </w:p>
          <w:p w:rsidR="00220E89" w:rsidRDefault="00220E89" w:rsidP="002E2829">
            <w:pPr>
              <w:snapToGrid w:val="0"/>
              <w:rPr>
                <w:rFonts w:cs="Calibri"/>
              </w:rPr>
            </w:pPr>
            <w:r>
              <w:rPr>
                <w:rFonts w:cs="Calibri"/>
              </w:rPr>
              <w:t>3 prace – 3 pkt.</w:t>
            </w:r>
          </w:p>
          <w:p w:rsidR="00220E89" w:rsidRDefault="00220E89" w:rsidP="002E2829">
            <w:pPr>
              <w:snapToGrid w:val="0"/>
              <w:rPr>
                <w:rFonts w:cs="Calibri"/>
              </w:rPr>
            </w:pPr>
            <w:r>
              <w:rPr>
                <w:rFonts w:cs="Calibri"/>
              </w:rPr>
              <w:t>4 prace – 4 pkt.</w:t>
            </w:r>
          </w:p>
          <w:p w:rsidR="00220E89" w:rsidRPr="00DD07D5" w:rsidRDefault="00220E89" w:rsidP="002E2829">
            <w:pPr>
              <w:rPr>
                <w:rFonts w:cs="Calibri"/>
              </w:rPr>
            </w:pPr>
            <w:r>
              <w:rPr>
                <w:rFonts w:cs="Calibri"/>
              </w:rPr>
              <w:t>5 prac i więcej – 5 pkt.</w:t>
            </w:r>
          </w:p>
        </w:tc>
      </w:tr>
      <w:tr w:rsidR="00220E89" w:rsidTr="002E2829">
        <w:tblPrEx>
          <w:tblLook w:val="0000" w:firstRow="0" w:lastRow="0" w:firstColumn="0" w:lastColumn="0" w:noHBand="0" w:noVBand="0"/>
        </w:tblPrEx>
        <w:trPr>
          <w:trHeight w:val="70"/>
        </w:trPr>
        <w:tc>
          <w:tcPr>
            <w:tcW w:w="567" w:type="dxa"/>
            <w:tcBorders>
              <w:top w:val="single" w:sz="4" w:space="0" w:color="92D050"/>
              <w:left w:val="single" w:sz="4" w:space="0" w:color="92D050"/>
              <w:bottom w:val="single" w:sz="4" w:space="0" w:color="92D050"/>
            </w:tcBorders>
            <w:shd w:val="clear" w:color="auto" w:fill="auto"/>
            <w:vAlign w:val="center"/>
          </w:tcPr>
          <w:p w:rsidR="00220E89" w:rsidRPr="00B9275D" w:rsidRDefault="00220E89" w:rsidP="002E2829">
            <w:pPr>
              <w:rPr>
                <w:rFonts w:cs="Calibri"/>
              </w:rPr>
            </w:pPr>
            <w:r>
              <w:rPr>
                <w:rFonts w:cs="Calibri"/>
              </w:rPr>
              <w:t>6.</w:t>
            </w:r>
          </w:p>
        </w:tc>
        <w:tc>
          <w:tcPr>
            <w:tcW w:w="2836" w:type="dxa"/>
            <w:gridSpan w:val="2"/>
            <w:tcBorders>
              <w:top w:val="single" w:sz="4" w:space="0" w:color="92D050"/>
              <w:left w:val="single" w:sz="4" w:space="0" w:color="92D050"/>
              <w:bottom w:val="single" w:sz="4" w:space="0" w:color="92D050"/>
            </w:tcBorders>
            <w:shd w:val="clear" w:color="auto" w:fill="auto"/>
            <w:vAlign w:val="center"/>
          </w:tcPr>
          <w:p w:rsidR="00220E89" w:rsidRDefault="00220E89" w:rsidP="002E2829">
            <w:pPr>
              <w:rPr>
                <w:rFonts w:cs="Calibri"/>
                <w:lang w:eastAsia="pl-PL"/>
              </w:rPr>
            </w:pPr>
            <w:r>
              <w:rPr>
                <w:rFonts w:cs="Calibri"/>
                <w:lang w:eastAsia="pl-PL"/>
              </w:rPr>
              <w:t>Zespół badawczy wnioskodawcy</w:t>
            </w:r>
            <w:r>
              <w:rPr>
                <w:rFonts w:cs="Calibri"/>
                <w:lang w:eastAsia="pl-PL"/>
              </w:rPr>
              <w:br/>
              <w:t xml:space="preserve"> i partnerów zapewnia prawidłową realizację zaplanowanych w projekcie prac B+R</w:t>
            </w:r>
          </w:p>
        </w:tc>
        <w:tc>
          <w:tcPr>
            <w:tcW w:w="1701" w:type="dxa"/>
            <w:gridSpan w:val="2"/>
            <w:tcBorders>
              <w:top w:val="single" w:sz="4" w:space="0" w:color="92D050"/>
              <w:left w:val="single" w:sz="4" w:space="0" w:color="92D050"/>
              <w:bottom w:val="single" w:sz="4" w:space="0" w:color="92D050"/>
            </w:tcBorders>
            <w:shd w:val="clear" w:color="auto" w:fill="auto"/>
            <w:vAlign w:val="center"/>
          </w:tcPr>
          <w:p w:rsidR="00220E89" w:rsidRPr="006A2652" w:rsidRDefault="00220E89" w:rsidP="002E2829">
            <w:pPr>
              <w:snapToGrid w:val="0"/>
              <w:jc w:val="center"/>
              <w:rPr>
                <w:rFonts w:cs="Calibri"/>
                <w:color w:val="000000"/>
              </w:rPr>
            </w:pPr>
            <w:r w:rsidRPr="006A2652">
              <w:rPr>
                <w:rFonts w:cs="Calibri"/>
                <w:color w:val="000000"/>
              </w:rPr>
              <w:t xml:space="preserve">Wniosek wraz </w:t>
            </w:r>
          </w:p>
          <w:p w:rsidR="00220E89" w:rsidRPr="00E87F0D" w:rsidRDefault="00220E89" w:rsidP="002E2829">
            <w:pPr>
              <w:snapToGrid w:val="0"/>
              <w:jc w:val="center"/>
              <w:rPr>
                <w:rFonts w:cs="Calibri"/>
                <w:color w:val="000000"/>
              </w:rPr>
            </w:pPr>
            <w:r w:rsidRPr="006A2652">
              <w:rPr>
                <w:rFonts w:cs="Calibri"/>
                <w:color w:val="000000"/>
              </w:rPr>
              <w:t>z załącznikami</w:t>
            </w:r>
          </w:p>
        </w:tc>
        <w:tc>
          <w:tcPr>
            <w:tcW w:w="1276" w:type="dxa"/>
            <w:tcBorders>
              <w:top w:val="single" w:sz="4" w:space="0" w:color="92D050"/>
              <w:left w:val="single" w:sz="4" w:space="0" w:color="92D050"/>
              <w:bottom w:val="single" w:sz="4" w:space="0" w:color="92D050"/>
            </w:tcBorders>
            <w:shd w:val="clear" w:color="auto" w:fill="auto"/>
            <w:vAlign w:val="center"/>
          </w:tcPr>
          <w:p w:rsidR="00220E89" w:rsidRDefault="00220E89" w:rsidP="002E2829">
            <w:pPr>
              <w:snapToGrid w:val="0"/>
              <w:jc w:val="center"/>
              <w:rPr>
                <w:rFonts w:cs="Calibri"/>
              </w:rPr>
            </w:pPr>
            <w:r>
              <w:rPr>
                <w:rFonts w:cs="Calibri"/>
              </w:rPr>
              <w:t>2</w:t>
            </w:r>
          </w:p>
        </w:tc>
        <w:tc>
          <w:tcPr>
            <w:tcW w:w="1276" w:type="dxa"/>
            <w:gridSpan w:val="2"/>
            <w:tcBorders>
              <w:top w:val="single" w:sz="4" w:space="0" w:color="92D050"/>
              <w:left w:val="single" w:sz="4" w:space="0" w:color="92D050"/>
              <w:bottom w:val="single" w:sz="4" w:space="0" w:color="92D050"/>
            </w:tcBorders>
            <w:shd w:val="clear" w:color="auto" w:fill="auto"/>
            <w:vAlign w:val="center"/>
          </w:tcPr>
          <w:p w:rsidR="00220E89" w:rsidRDefault="00220E89" w:rsidP="002E2829">
            <w:pPr>
              <w:snapToGrid w:val="0"/>
              <w:jc w:val="center"/>
              <w:rPr>
                <w:rFonts w:cs="Calibri"/>
              </w:rPr>
            </w:pPr>
            <w:r>
              <w:rPr>
                <w:rFonts w:cs="Calibri"/>
              </w:rPr>
              <w:t>0 -5 pkt.</w:t>
            </w: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snapToGrid w:val="0"/>
              <w:jc w:val="both"/>
              <w:rPr>
                <w:rFonts w:cs="Calibri"/>
              </w:rPr>
            </w:pPr>
          </w:p>
          <w:p w:rsidR="00220E89" w:rsidRDefault="00220E89" w:rsidP="002E2829">
            <w:pPr>
              <w:snapToGrid w:val="0"/>
              <w:jc w:val="both"/>
              <w:rPr>
                <w:rFonts w:cs="Calibri"/>
              </w:rPr>
            </w:pPr>
            <w:r>
              <w:rPr>
                <w:rFonts w:cs="Calibri"/>
              </w:rPr>
              <w:t xml:space="preserve">Ocenie podlegać będzie  ilość projektów obejmujących prace B+R nad innowacyjnymi rozwiązaniami, </w:t>
            </w:r>
            <w:r w:rsidRPr="006A2652">
              <w:rPr>
                <w:rFonts w:cs="Calibri"/>
              </w:rPr>
              <w:t>których efektem</w:t>
            </w:r>
            <w:r>
              <w:rPr>
                <w:rFonts w:cs="Calibri"/>
              </w:rPr>
              <w:t xml:space="preserve"> </w:t>
            </w:r>
            <w:r w:rsidRPr="006A2652">
              <w:rPr>
                <w:rFonts w:cs="Calibri"/>
              </w:rPr>
              <w:t>było wdrożenie prac B+R do działalności gospodarczej</w:t>
            </w:r>
            <w:r>
              <w:rPr>
                <w:rFonts w:cs="Calibri"/>
              </w:rPr>
              <w:t xml:space="preserve">, </w:t>
            </w:r>
            <w:r>
              <w:rPr>
                <w:rFonts w:cs="Calibri"/>
              </w:rPr>
              <w:br/>
              <w:t>w których uczestniczył zespół badawczy wnioskodawcy/partnerów.</w:t>
            </w:r>
          </w:p>
          <w:p w:rsidR="00220E89" w:rsidRDefault="00220E89" w:rsidP="002E2829">
            <w:pPr>
              <w:snapToGrid w:val="0"/>
              <w:jc w:val="both"/>
              <w:rPr>
                <w:rFonts w:cs="Calibri"/>
              </w:rPr>
            </w:pPr>
            <w:r>
              <w:rPr>
                <w:rFonts w:cs="Calibri"/>
              </w:rPr>
              <w:t>Punktacja:</w:t>
            </w:r>
          </w:p>
          <w:p w:rsidR="00220E89" w:rsidRDefault="00220E89" w:rsidP="002E2829">
            <w:pPr>
              <w:snapToGrid w:val="0"/>
              <w:jc w:val="both"/>
              <w:rPr>
                <w:rFonts w:cs="Calibri"/>
              </w:rPr>
            </w:pPr>
            <w:r>
              <w:rPr>
                <w:rFonts w:cs="Calibri"/>
              </w:rPr>
              <w:t>10 i więcej prac -5 pkt.</w:t>
            </w:r>
          </w:p>
          <w:p w:rsidR="00220E89" w:rsidRDefault="00220E89" w:rsidP="002E2829">
            <w:pPr>
              <w:snapToGrid w:val="0"/>
              <w:jc w:val="both"/>
              <w:rPr>
                <w:rFonts w:cs="Calibri"/>
              </w:rPr>
            </w:pPr>
            <w:r w:rsidRPr="0069782F">
              <w:rPr>
                <w:rFonts w:cs="Calibri"/>
              </w:rPr>
              <w:t>8-9 prac – 4 pkt.</w:t>
            </w:r>
          </w:p>
          <w:p w:rsidR="00220E89" w:rsidRDefault="00220E89" w:rsidP="002E2829">
            <w:pPr>
              <w:snapToGrid w:val="0"/>
              <w:jc w:val="both"/>
              <w:rPr>
                <w:rFonts w:cs="Calibri"/>
              </w:rPr>
            </w:pPr>
            <w:r w:rsidRPr="0069782F">
              <w:rPr>
                <w:rFonts w:cs="Calibri"/>
              </w:rPr>
              <w:t>6-7 prac – 3 pkt.</w:t>
            </w:r>
          </w:p>
          <w:p w:rsidR="00220E89" w:rsidRDefault="00220E89" w:rsidP="002E2829">
            <w:pPr>
              <w:snapToGrid w:val="0"/>
              <w:jc w:val="both"/>
              <w:rPr>
                <w:rFonts w:cs="Calibri"/>
              </w:rPr>
            </w:pPr>
            <w:r w:rsidRPr="0069782F">
              <w:rPr>
                <w:rFonts w:cs="Calibri"/>
              </w:rPr>
              <w:t>4-5 prac – 2 pkt.</w:t>
            </w:r>
          </w:p>
          <w:p w:rsidR="00220E89" w:rsidRDefault="00220E89" w:rsidP="002E2829">
            <w:pPr>
              <w:snapToGrid w:val="0"/>
              <w:jc w:val="both"/>
              <w:rPr>
                <w:rFonts w:cs="Calibri"/>
              </w:rPr>
            </w:pPr>
            <w:r w:rsidRPr="0069782F">
              <w:rPr>
                <w:rFonts w:cs="Calibri"/>
              </w:rPr>
              <w:t>1-3 prac – 1 pkt.</w:t>
            </w:r>
          </w:p>
          <w:p w:rsidR="00220E89" w:rsidRDefault="00220E89" w:rsidP="002E2829">
            <w:pPr>
              <w:snapToGrid w:val="0"/>
              <w:jc w:val="both"/>
              <w:rPr>
                <w:rFonts w:cs="Calibri"/>
              </w:rPr>
            </w:pPr>
            <w:r w:rsidRPr="0069782F">
              <w:rPr>
                <w:rFonts w:cs="Calibri"/>
              </w:rPr>
              <w:t>0 prac – 0 pkt.</w:t>
            </w:r>
          </w:p>
          <w:p w:rsidR="00220E89" w:rsidRPr="00DD07D5" w:rsidRDefault="00220E89" w:rsidP="002E2829">
            <w:pPr>
              <w:snapToGrid w:val="0"/>
              <w:jc w:val="both"/>
              <w:rPr>
                <w:rFonts w:cs="Calibri"/>
              </w:rPr>
            </w:pPr>
            <w:r w:rsidRPr="00A274EB">
              <w:rPr>
                <w:rFonts w:cs="Calibri"/>
                <w:b/>
              </w:rPr>
              <w:t>Uwaga:</w:t>
            </w:r>
            <w:r>
              <w:rPr>
                <w:rFonts w:cs="Calibri"/>
              </w:rPr>
              <w:t xml:space="preserve"> Jeżeli co najmniej połowa z wykazanych prac zakończona została publikacją naukową o zasięgu co najmniej ogólnopolskim, uzyskaniem patentu, praw ochronnych lub wzoru użytkowego, przyznaje się punkty z przedziału o 1 wyższego.</w:t>
            </w:r>
          </w:p>
        </w:tc>
      </w:tr>
      <w:tr w:rsidR="00220E89" w:rsidTr="002E2829">
        <w:trPr>
          <w:gridAfter w:val="1"/>
          <w:wAfter w:w="6" w:type="dxa"/>
          <w:trHeight w:val="454"/>
        </w:trPr>
        <w:tc>
          <w:tcPr>
            <w:tcW w:w="16155" w:type="dxa"/>
            <w:gridSpan w:val="9"/>
            <w:tcBorders>
              <w:top w:val="single" w:sz="4" w:space="0" w:color="92D050"/>
              <w:left w:val="single" w:sz="4" w:space="0" w:color="92D050"/>
              <w:bottom w:val="single" w:sz="4" w:space="0" w:color="92D050"/>
              <w:right w:val="single" w:sz="4" w:space="0" w:color="92D050"/>
            </w:tcBorders>
            <w:shd w:val="clear" w:color="auto" w:fill="D9D9D9"/>
            <w:hideMark/>
          </w:tcPr>
          <w:p w:rsidR="00220E89" w:rsidRPr="00D9485C" w:rsidRDefault="00220E89" w:rsidP="002E2829">
            <w:pPr>
              <w:suppressAutoHyphens/>
              <w:spacing w:after="0" w:line="240" w:lineRule="auto"/>
              <w:jc w:val="center"/>
              <w:rPr>
                <w:lang w:eastAsia="zh-CN"/>
              </w:rPr>
            </w:pPr>
            <w:r w:rsidRPr="00D9485C">
              <w:rPr>
                <w:rFonts w:cs="Calibri"/>
                <w:b/>
                <w:color w:val="000099"/>
              </w:rPr>
              <w:t>Kryteria merytoryczne szczegółowe (punktowane)</w:t>
            </w:r>
          </w:p>
        </w:tc>
      </w:tr>
      <w:tr w:rsidR="00220E89" w:rsidTr="002E2829">
        <w:trPr>
          <w:gridAfter w:val="1"/>
          <w:wAfter w:w="6" w:type="dxa"/>
          <w:trHeight w:val="45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LP</w:t>
            </w:r>
          </w:p>
        </w:tc>
        <w:tc>
          <w:tcPr>
            <w:tcW w:w="283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Nazwa kryterium</w:t>
            </w:r>
          </w:p>
        </w:tc>
        <w:tc>
          <w:tcPr>
            <w:tcW w:w="1701"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Źródło informacji</w:t>
            </w:r>
          </w:p>
        </w:tc>
        <w:tc>
          <w:tcPr>
            <w:tcW w:w="1276" w:type="dxa"/>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Waga</w:t>
            </w:r>
          </w:p>
        </w:tc>
        <w:tc>
          <w:tcPr>
            <w:tcW w:w="1276" w:type="dxa"/>
            <w:gridSpan w:val="2"/>
            <w:tcBorders>
              <w:top w:val="single" w:sz="4" w:space="0" w:color="92D050"/>
              <w:left w:val="single" w:sz="4" w:space="0" w:color="92D050"/>
              <w:bottom w:val="single" w:sz="4" w:space="0" w:color="92D050"/>
              <w:right w:val="nil"/>
            </w:tcBorders>
            <w:shd w:val="clear" w:color="auto" w:fill="D9D9D9"/>
            <w:vAlign w:val="center"/>
            <w:hideMark/>
          </w:tcPr>
          <w:p w:rsidR="00220E89" w:rsidRPr="00D9485C" w:rsidRDefault="00220E89" w:rsidP="002E2829">
            <w:pPr>
              <w:suppressAutoHyphens/>
              <w:spacing w:after="0" w:line="240" w:lineRule="auto"/>
              <w:jc w:val="center"/>
              <w:rPr>
                <w:rFonts w:cs="Calibri"/>
                <w:b/>
                <w:color w:val="000099"/>
                <w:lang w:eastAsia="zh-CN"/>
              </w:rPr>
            </w:pPr>
            <w:r w:rsidRPr="00D9485C">
              <w:rPr>
                <w:rFonts w:cs="Calibri"/>
                <w:b/>
                <w:color w:val="000099"/>
              </w:rPr>
              <w:t>Punktacja</w:t>
            </w:r>
          </w:p>
        </w:tc>
        <w:tc>
          <w:tcPr>
            <w:tcW w:w="849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220E89" w:rsidRPr="00D9485C" w:rsidRDefault="00220E89" w:rsidP="002E2829">
            <w:pPr>
              <w:suppressAutoHyphens/>
              <w:spacing w:after="0" w:line="240" w:lineRule="auto"/>
              <w:ind w:right="-108"/>
              <w:jc w:val="center"/>
              <w:rPr>
                <w:rFonts w:cs="Calibri"/>
                <w:b/>
                <w:color w:val="000099"/>
                <w:lang w:eastAsia="zh-CN"/>
              </w:rPr>
            </w:pPr>
            <w:r w:rsidRPr="00D9485C">
              <w:rPr>
                <w:rFonts w:cs="Calibri"/>
                <w:b/>
                <w:color w:val="000099"/>
              </w:rPr>
              <w:t>Definicja</w:t>
            </w:r>
          </w:p>
        </w:tc>
      </w:tr>
      <w:tr w:rsidR="00220E89" w:rsidTr="002E2829">
        <w:trPr>
          <w:gridAfter w:val="1"/>
          <w:wAfter w:w="6" w:type="dxa"/>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1</w:t>
            </w:r>
          </w:p>
        </w:tc>
        <w:tc>
          <w:tcPr>
            <w:tcW w:w="283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2</w:t>
            </w:r>
          </w:p>
        </w:tc>
        <w:tc>
          <w:tcPr>
            <w:tcW w:w="1701"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3</w:t>
            </w:r>
          </w:p>
        </w:tc>
        <w:tc>
          <w:tcPr>
            <w:tcW w:w="1276" w:type="dxa"/>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4</w:t>
            </w:r>
          </w:p>
        </w:tc>
        <w:tc>
          <w:tcPr>
            <w:tcW w:w="1276" w:type="dxa"/>
            <w:gridSpan w:val="2"/>
            <w:tcBorders>
              <w:top w:val="single" w:sz="4" w:space="0" w:color="92D050"/>
              <w:left w:val="single" w:sz="4" w:space="0" w:color="92D050"/>
              <w:bottom w:val="single" w:sz="4" w:space="0" w:color="92D050"/>
              <w:right w:val="nil"/>
            </w:tcBorders>
            <w:shd w:val="clear" w:color="auto" w:fill="F2F2F2"/>
            <w:vAlign w:val="center"/>
            <w:hideMark/>
          </w:tcPr>
          <w:p w:rsidR="00220E89" w:rsidRPr="00D9485C" w:rsidRDefault="00220E89" w:rsidP="002E2829">
            <w:pPr>
              <w:suppressAutoHyphens/>
              <w:spacing w:after="0" w:line="240" w:lineRule="auto"/>
              <w:jc w:val="center"/>
              <w:rPr>
                <w:rFonts w:cs="Calibri"/>
                <w:i/>
                <w:color w:val="000099"/>
                <w:lang w:eastAsia="zh-CN"/>
              </w:rPr>
            </w:pPr>
            <w:r w:rsidRPr="00D9485C">
              <w:rPr>
                <w:rFonts w:cs="Calibri"/>
                <w:i/>
                <w:color w:val="000099"/>
              </w:rPr>
              <w:t>5</w:t>
            </w:r>
          </w:p>
        </w:tc>
        <w:tc>
          <w:tcPr>
            <w:tcW w:w="8499" w:type="dxa"/>
            <w:tcBorders>
              <w:top w:val="single" w:sz="4" w:space="0" w:color="92D050"/>
              <w:left w:val="single" w:sz="4" w:space="0" w:color="92D050"/>
              <w:bottom w:val="single" w:sz="4" w:space="0" w:color="92D050"/>
              <w:right w:val="single" w:sz="4" w:space="0" w:color="92D050"/>
            </w:tcBorders>
            <w:shd w:val="clear" w:color="auto" w:fill="F2F2F2"/>
            <w:hideMark/>
          </w:tcPr>
          <w:p w:rsidR="00220E89" w:rsidRPr="00D9485C" w:rsidRDefault="00220E89" w:rsidP="002E2829">
            <w:pPr>
              <w:suppressAutoHyphens/>
              <w:spacing w:after="0" w:line="240" w:lineRule="auto"/>
              <w:jc w:val="center"/>
              <w:rPr>
                <w:i/>
                <w:lang w:eastAsia="zh-CN"/>
              </w:rPr>
            </w:pPr>
            <w:r w:rsidRPr="00D9485C">
              <w:rPr>
                <w:rFonts w:cs="Calibri"/>
                <w:i/>
                <w:color w:val="000099"/>
              </w:rPr>
              <w:t>6</w:t>
            </w:r>
          </w:p>
        </w:tc>
      </w:tr>
      <w:tr w:rsidR="00220E89" w:rsidTr="002E2829">
        <w:tblPrEx>
          <w:tblLook w:val="0000" w:firstRow="0" w:lastRow="0" w:firstColumn="0" w:lastColumn="0" w:noHBand="0" w:noVBand="0"/>
        </w:tblPrEx>
        <w:trPr>
          <w:trHeight w:val="70"/>
        </w:trPr>
        <w:tc>
          <w:tcPr>
            <w:tcW w:w="567" w:type="dxa"/>
            <w:tcBorders>
              <w:top w:val="single" w:sz="4" w:space="0" w:color="92D050"/>
              <w:left w:val="single" w:sz="4" w:space="0" w:color="92D050"/>
              <w:bottom w:val="single" w:sz="4" w:space="0" w:color="92D050"/>
            </w:tcBorders>
            <w:shd w:val="clear" w:color="auto" w:fill="auto"/>
            <w:vAlign w:val="center"/>
          </w:tcPr>
          <w:p w:rsidR="00220E89" w:rsidRDefault="00220E89" w:rsidP="002E2829">
            <w:pPr>
              <w:rPr>
                <w:rFonts w:cs="Calibri"/>
              </w:rPr>
            </w:pPr>
            <w:r>
              <w:rPr>
                <w:rFonts w:cs="Calibri"/>
              </w:rPr>
              <w:t>7.</w:t>
            </w:r>
          </w:p>
        </w:tc>
        <w:tc>
          <w:tcPr>
            <w:tcW w:w="2836" w:type="dxa"/>
            <w:gridSpan w:val="2"/>
            <w:tcBorders>
              <w:top w:val="single" w:sz="4" w:space="0" w:color="92D050"/>
              <w:left w:val="single" w:sz="4" w:space="0" w:color="92D050"/>
              <w:bottom w:val="single" w:sz="4" w:space="0" w:color="92D050"/>
            </w:tcBorders>
            <w:shd w:val="clear" w:color="auto" w:fill="auto"/>
            <w:vAlign w:val="center"/>
          </w:tcPr>
          <w:p w:rsidR="00220E89" w:rsidRDefault="00220E89" w:rsidP="002E2829">
            <w:pPr>
              <w:rPr>
                <w:rFonts w:cs="Calibri"/>
                <w:lang w:eastAsia="pl-PL"/>
              </w:rPr>
            </w:pPr>
            <w:r w:rsidRPr="00A670BF">
              <w:rPr>
                <w:rFonts w:cs="Calibri"/>
                <w:lang w:eastAsia="pl-PL"/>
              </w:rPr>
              <w:t xml:space="preserve">Wpływ projektu na rozwój </w:t>
            </w:r>
            <w:r>
              <w:rPr>
                <w:rFonts w:cs="Calibri"/>
                <w:lang w:eastAsia="pl-PL"/>
              </w:rPr>
              <w:t xml:space="preserve">społeczno  - </w:t>
            </w:r>
            <w:r w:rsidRPr="00A670BF">
              <w:rPr>
                <w:rFonts w:cs="Calibri"/>
                <w:lang w:eastAsia="pl-PL"/>
              </w:rPr>
              <w:t>gospodarc</w:t>
            </w:r>
            <w:r>
              <w:rPr>
                <w:rFonts w:cs="Calibri"/>
                <w:lang w:eastAsia="pl-PL"/>
              </w:rPr>
              <w:t>zy regionu</w:t>
            </w:r>
          </w:p>
          <w:p w:rsidR="00220E89" w:rsidRPr="00A670BF" w:rsidRDefault="00220E89" w:rsidP="002E2829">
            <w:pPr>
              <w:rPr>
                <w:rFonts w:cs="Calibri"/>
                <w:lang w:eastAsia="pl-PL"/>
              </w:rPr>
            </w:pPr>
          </w:p>
        </w:tc>
        <w:tc>
          <w:tcPr>
            <w:tcW w:w="1701" w:type="dxa"/>
            <w:gridSpan w:val="2"/>
            <w:tcBorders>
              <w:top w:val="single" w:sz="4" w:space="0" w:color="92D050"/>
              <w:left w:val="single" w:sz="4" w:space="0" w:color="92D050"/>
              <w:bottom w:val="single" w:sz="4" w:space="0" w:color="92D050"/>
            </w:tcBorders>
            <w:shd w:val="clear" w:color="auto" w:fill="auto"/>
            <w:vAlign w:val="center"/>
          </w:tcPr>
          <w:p w:rsidR="00220E89" w:rsidRPr="006A2652" w:rsidRDefault="00220E89" w:rsidP="002E2829">
            <w:pPr>
              <w:snapToGrid w:val="0"/>
              <w:jc w:val="center"/>
              <w:rPr>
                <w:rFonts w:cs="Calibri"/>
                <w:color w:val="000000"/>
              </w:rPr>
            </w:pPr>
            <w:r w:rsidRPr="006A2652">
              <w:rPr>
                <w:rFonts w:cs="Calibri"/>
                <w:color w:val="000000"/>
              </w:rPr>
              <w:t xml:space="preserve">Wniosek wraz </w:t>
            </w:r>
          </w:p>
          <w:p w:rsidR="00220E89" w:rsidRPr="006A2652" w:rsidRDefault="00220E89" w:rsidP="002E2829">
            <w:pPr>
              <w:snapToGrid w:val="0"/>
              <w:jc w:val="center"/>
              <w:rPr>
                <w:rFonts w:cs="Calibri"/>
                <w:color w:val="000000"/>
              </w:rPr>
            </w:pPr>
            <w:r w:rsidRPr="006A2652">
              <w:rPr>
                <w:rFonts w:cs="Calibri"/>
                <w:color w:val="000000"/>
              </w:rPr>
              <w:t>z załącznikami</w:t>
            </w:r>
          </w:p>
        </w:tc>
        <w:tc>
          <w:tcPr>
            <w:tcW w:w="1276" w:type="dxa"/>
            <w:tcBorders>
              <w:top w:val="single" w:sz="4" w:space="0" w:color="92D050"/>
              <w:left w:val="single" w:sz="4" w:space="0" w:color="92D050"/>
              <w:bottom w:val="single" w:sz="4" w:space="0" w:color="92D050"/>
            </w:tcBorders>
            <w:shd w:val="clear" w:color="auto" w:fill="auto"/>
            <w:vAlign w:val="center"/>
          </w:tcPr>
          <w:p w:rsidR="00220E89" w:rsidRDefault="00220E89" w:rsidP="002E2829">
            <w:pPr>
              <w:snapToGrid w:val="0"/>
              <w:jc w:val="center"/>
              <w:rPr>
                <w:rFonts w:cs="Calibri"/>
              </w:rPr>
            </w:pPr>
            <w:r>
              <w:rPr>
                <w:rFonts w:cs="Calibri"/>
              </w:rPr>
              <w:t>4</w:t>
            </w:r>
          </w:p>
        </w:tc>
        <w:tc>
          <w:tcPr>
            <w:tcW w:w="1276" w:type="dxa"/>
            <w:gridSpan w:val="2"/>
            <w:tcBorders>
              <w:top w:val="single" w:sz="4" w:space="0" w:color="92D050"/>
              <w:left w:val="single" w:sz="4" w:space="0" w:color="92D050"/>
              <w:bottom w:val="single" w:sz="4" w:space="0" w:color="92D050"/>
            </w:tcBorders>
            <w:shd w:val="clear" w:color="auto" w:fill="auto"/>
            <w:vAlign w:val="center"/>
          </w:tcPr>
          <w:p w:rsidR="00220E89" w:rsidRDefault="00220E89" w:rsidP="002E2829">
            <w:pPr>
              <w:snapToGrid w:val="0"/>
              <w:jc w:val="center"/>
              <w:rPr>
                <w:rFonts w:cs="Calibri"/>
              </w:rPr>
            </w:pPr>
            <w:r>
              <w:rPr>
                <w:rFonts w:cs="Calibri"/>
              </w:rPr>
              <w:t>0-3 pkt.</w:t>
            </w: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rsidR="00220E89" w:rsidRDefault="00220E89" w:rsidP="002E2829">
            <w:pPr>
              <w:snapToGrid w:val="0"/>
              <w:jc w:val="both"/>
              <w:rPr>
                <w:rFonts w:cs="Calibri"/>
              </w:rPr>
            </w:pPr>
            <w:r w:rsidRPr="00B731A0">
              <w:rPr>
                <w:rFonts w:cs="Calibri"/>
              </w:rPr>
              <w:t>Oceniany będzie wpływ efektów realizacji projektu na rozwój gospodarczy i społecz</w:t>
            </w:r>
            <w:r>
              <w:rPr>
                <w:rFonts w:cs="Calibri"/>
              </w:rPr>
              <w:t xml:space="preserve">ny </w:t>
            </w:r>
            <w:r w:rsidRPr="00B731A0">
              <w:rPr>
                <w:rFonts w:cs="Calibri"/>
              </w:rPr>
              <w:t>regionu, przy uwzględnieniu zrównoważonego rozwoju w wymiarze regionalnym.</w:t>
            </w:r>
            <w:r>
              <w:rPr>
                <w:rFonts w:cs="Calibri"/>
              </w:rPr>
              <w:t xml:space="preserve"> </w:t>
            </w:r>
            <w:r w:rsidRPr="00B731A0">
              <w:rPr>
                <w:rFonts w:cs="Calibri"/>
              </w:rPr>
              <w:t xml:space="preserve">Ocenie </w:t>
            </w:r>
            <w:r>
              <w:rPr>
                <w:rFonts w:cs="Calibri"/>
              </w:rPr>
              <w:br/>
            </w:r>
            <w:r w:rsidRPr="00B731A0">
              <w:rPr>
                <w:rFonts w:cs="Calibri"/>
              </w:rPr>
              <w:t>w ramach projektu podlegać będzie bi</w:t>
            </w:r>
            <w:r>
              <w:rPr>
                <w:rFonts w:cs="Calibri"/>
              </w:rPr>
              <w:t xml:space="preserve">lans zysków i strat społecznych </w:t>
            </w:r>
            <w:r w:rsidRPr="00B731A0">
              <w:rPr>
                <w:rFonts w:cs="Calibri"/>
              </w:rPr>
              <w:t xml:space="preserve">i gospodarczych, </w:t>
            </w:r>
            <w:r>
              <w:rPr>
                <w:rFonts w:cs="Calibri"/>
              </w:rPr>
              <w:br/>
            </w:r>
            <w:r w:rsidRPr="00B731A0">
              <w:rPr>
                <w:rFonts w:cs="Calibri"/>
              </w:rPr>
              <w:t>z uwzględnieniem specyfiki o</w:t>
            </w:r>
            <w:r>
              <w:rPr>
                <w:rFonts w:cs="Calibri"/>
              </w:rPr>
              <w:t xml:space="preserve">bszaru wsparcia. Ocena w ramach </w:t>
            </w:r>
            <w:r w:rsidRPr="00B731A0">
              <w:rPr>
                <w:rFonts w:cs="Calibri"/>
              </w:rPr>
              <w:t>kryterium obejmować będzie w szczególności takie czynniki jak:</w:t>
            </w:r>
          </w:p>
          <w:p w:rsidR="00220E89" w:rsidRDefault="00220E89" w:rsidP="002E2829">
            <w:pPr>
              <w:snapToGrid w:val="0"/>
              <w:rPr>
                <w:rFonts w:cs="Calibri"/>
              </w:rPr>
            </w:pPr>
            <w:r>
              <w:rPr>
                <w:rFonts w:cs="Calibri"/>
              </w:rPr>
              <w:t>1 pkt - r</w:t>
            </w:r>
            <w:r w:rsidRPr="00E42455">
              <w:rPr>
                <w:rFonts w:cs="Calibri"/>
              </w:rPr>
              <w:t>ozwój potencjału badawczo-rozwojowego</w:t>
            </w:r>
            <w:r>
              <w:rPr>
                <w:rFonts w:cs="Calibri"/>
              </w:rPr>
              <w:t xml:space="preserve"> </w:t>
            </w:r>
            <w:r w:rsidRPr="00E42455">
              <w:rPr>
                <w:rFonts w:cs="Calibri"/>
              </w:rPr>
              <w:t>na rzecz regionalnej gospodarki</w:t>
            </w:r>
          </w:p>
          <w:p w:rsidR="00220E89" w:rsidRDefault="00220E89" w:rsidP="002E2829">
            <w:pPr>
              <w:snapToGrid w:val="0"/>
              <w:rPr>
                <w:rFonts w:cs="Calibri"/>
              </w:rPr>
            </w:pPr>
            <w:r>
              <w:rPr>
                <w:rFonts w:cs="Calibri"/>
              </w:rPr>
              <w:t>1 pkt - w</w:t>
            </w:r>
            <w:r w:rsidRPr="00E42455">
              <w:rPr>
                <w:rFonts w:cs="Calibri"/>
              </w:rPr>
              <w:t>zmocnienie powiązań pomiędzy gospodarką</w:t>
            </w:r>
            <w:r>
              <w:rPr>
                <w:rFonts w:cs="Calibri"/>
              </w:rPr>
              <w:t xml:space="preserve">, </w:t>
            </w:r>
            <w:r w:rsidRPr="00E42455">
              <w:rPr>
                <w:rFonts w:cs="Calibri"/>
              </w:rPr>
              <w:t>nauką oraz regionalnymi</w:t>
            </w:r>
            <w:r>
              <w:rPr>
                <w:rFonts w:cs="Calibri"/>
              </w:rPr>
              <w:t xml:space="preserve"> </w:t>
            </w:r>
            <w:r w:rsidRPr="00E42455">
              <w:rPr>
                <w:rFonts w:cs="Calibri"/>
              </w:rPr>
              <w:t>instytucjami</w:t>
            </w:r>
            <w:r>
              <w:rPr>
                <w:rFonts w:cs="Calibri"/>
              </w:rPr>
              <w:br/>
              <w:t xml:space="preserve">         </w:t>
            </w:r>
            <w:r w:rsidRPr="00E42455">
              <w:rPr>
                <w:rFonts w:cs="Calibri"/>
              </w:rPr>
              <w:t xml:space="preserve"> </w:t>
            </w:r>
            <w:r>
              <w:rPr>
                <w:rFonts w:cs="Calibri"/>
              </w:rPr>
              <w:t xml:space="preserve">  </w:t>
            </w:r>
            <w:r w:rsidRPr="00E42455">
              <w:rPr>
                <w:rFonts w:cs="Calibri"/>
              </w:rPr>
              <w:t>otoczeni</w:t>
            </w:r>
            <w:r>
              <w:rPr>
                <w:rFonts w:cs="Calibri"/>
              </w:rPr>
              <w:t xml:space="preserve">a </w:t>
            </w:r>
            <w:r w:rsidRPr="00E42455">
              <w:rPr>
                <w:rFonts w:cs="Calibri"/>
              </w:rPr>
              <w:t xml:space="preserve"> biznesu</w:t>
            </w:r>
          </w:p>
          <w:p w:rsidR="00220E89" w:rsidRPr="00B731A0" w:rsidRDefault="00220E89" w:rsidP="002E2829">
            <w:pPr>
              <w:snapToGrid w:val="0"/>
              <w:rPr>
                <w:rFonts w:cs="Calibri"/>
              </w:rPr>
            </w:pPr>
            <w:r>
              <w:rPr>
                <w:rFonts w:cs="Calibri"/>
              </w:rPr>
              <w:t>1 pkt - w</w:t>
            </w:r>
            <w:r w:rsidRPr="00E42455">
              <w:rPr>
                <w:rFonts w:cs="Calibri"/>
              </w:rPr>
              <w:t>sparcie rozwoju przedsiębiorst</w:t>
            </w:r>
            <w:r>
              <w:rPr>
                <w:rFonts w:cs="Calibri"/>
              </w:rPr>
              <w:t xml:space="preserve">w </w:t>
            </w:r>
            <w:r w:rsidRPr="00E42455">
              <w:rPr>
                <w:rFonts w:cs="Calibri"/>
              </w:rPr>
              <w:t xml:space="preserve"> i</w:t>
            </w:r>
            <w:r>
              <w:rPr>
                <w:rFonts w:cs="Calibri"/>
              </w:rPr>
              <w:t xml:space="preserve">  </w:t>
            </w:r>
            <w:r w:rsidRPr="00E42455">
              <w:rPr>
                <w:rFonts w:cs="Calibri"/>
              </w:rPr>
              <w:t>nowoczesnego rzemiosła</w:t>
            </w:r>
            <w:r>
              <w:rPr>
                <w:rFonts w:cs="Calibri"/>
              </w:rPr>
              <w:t>.</w:t>
            </w:r>
          </w:p>
          <w:p w:rsidR="00220E89" w:rsidRPr="00B731A0" w:rsidRDefault="00220E89" w:rsidP="002E2829">
            <w:pPr>
              <w:snapToGrid w:val="0"/>
              <w:jc w:val="both"/>
              <w:rPr>
                <w:rFonts w:cs="Calibri"/>
              </w:rPr>
            </w:pPr>
            <w:r>
              <w:rPr>
                <w:rFonts w:cs="Calibri"/>
              </w:rPr>
              <w:t>Uzyskane punkty są sumowane.</w:t>
            </w:r>
          </w:p>
        </w:tc>
      </w:tr>
    </w:tbl>
    <w:p w:rsidR="00FF0BCF" w:rsidRDefault="00FF0BCF"/>
    <w:sectPr w:rsidR="00FF0BCF" w:rsidSect="00220E89">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18" w:rsidRDefault="00B43818" w:rsidP="00B43818">
      <w:pPr>
        <w:spacing w:after="0" w:line="240" w:lineRule="auto"/>
      </w:pPr>
      <w:r>
        <w:separator/>
      </w:r>
    </w:p>
  </w:endnote>
  <w:endnote w:type="continuationSeparator" w:id="0">
    <w:p w:rsidR="00B43818" w:rsidRDefault="00B43818" w:rsidP="00B4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18" w:rsidRDefault="00B43818" w:rsidP="00B43818">
      <w:pPr>
        <w:spacing w:after="0" w:line="240" w:lineRule="auto"/>
      </w:pPr>
      <w:r>
        <w:separator/>
      </w:r>
    </w:p>
  </w:footnote>
  <w:footnote w:type="continuationSeparator" w:id="0">
    <w:p w:rsidR="00B43818" w:rsidRDefault="00B43818" w:rsidP="00B43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18" w:rsidRDefault="00B43818" w:rsidP="00B43818">
    <w:pPr>
      <w:tabs>
        <w:tab w:val="center" w:pos="4536"/>
        <w:tab w:val="right" w:pos="9072"/>
      </w:tabs>
      <w:spacing w:after="60" w:line="240" w:lineRule="auto"/>
      <w:jc w:val="right"/>
      <w:rPr>
        <w:rFonts w:asciiTheme="minorHAnsi" w:hAnsiTheme="minorHAnsi"/>
        <w:i/>
        <w:sz w:val="20"/>
        <w:szCs w:val="20"/>
      </w:rPr>
    </w:pPr>
    <w:r>
      <w:rPr>
        <w:i/>
        <w:sz w:val="20"/>
        <w:szCs w:val="20"/>
      </w:rPr>
      <w:t>Załącznik do Uchwały Nr 234</w:t>
    </w:r>
    <w:r>
      <w:rPr>
        <w:i/>
        <w:sz w:val="20"/>
        <w:szCs w:val="20"/>
      </w:rPr>
      <w:t>/2019 KM RPO WO 2014-2020</w:t>
    </w:r>
  </w:p>
  <w:p w:rsidR="00B43818" w:rsidRDefault="00B43818" w:rsidP="00B43818">
    <w:pPr>
      <w:tabs>
        <w:tab w:val="center" w:pos="4536"/>
        <w:tab w:val="right" w:pos="9072"/>
      </w:tabs>
      <w:spacing w:after="60" w:line="240" w:lineRule="auto"/>
      <w:jc w:val="right"/>
      <w:rPr>
        <w:sz w:val="20"/>
        <w:szCs w:val="20"/>
      </w:rPr>
    </w:pPr>
    <w:r>
      <w:rPr>
        <w:i/>
        <w:sz w:val="20"/>
        <w:szCs w:val="20"/>
      </w:rPr>
      <w:t>z dnia 20 listopada 2019 r.</w:t>
    </w:r>
  </w:p>
  <w:p w:rsidR="00B43818" w:rsidRDefault="00B438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48F11AD"/>
    <w:multiLevelType w:val="hybridMultilevel"/>
    <w:tmpl w:val="972E5822"/>
    <w:lvl w:ilvl="0" w:tplc="E66A0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9DE1735"/>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F0294"/>
    <w:multiLevelType w:val="hybridMultilevel"/>
    <w:tmpl w:val="2FA67A16"/>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ECF6781"/>
    <w:multiLevelType w:val="hybridMultilevel"/>
    <w:tmpl w:val="CF186C6C"/>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0061E67"/>
    <w:multiLevelType w:val="hybridMultilevel"/>
    <w:tmpl w:val="20388E38"/>
    <w:lvl w:ilvl="0" w:tplc="53CE66E4">
      <w:start w:val="1"/>
      <w:numFmt w:val="bullet"/>
      <w:lvlText w:val="­"/>
      <w:lvlJc w:val="left"/>
      <w:pPr>
        <w:ind w:left="1037" w:hanging="360"/>
      </w:pPr>
      <w:rPr>
        <w:rFonts w:ascii="Courier New" w:hAnsi="Courier New" w:cs="Times New Roman"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8"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D521661"/>
    <w:multiLevelType w:val="hybridMultilevel"/>
    <w:tmpl w:val="81FE90B2"/>
    <w:lvl w:ilvl="0" w:tplc="53CE66E4">
      <w:start w:val="1"/>
      <w:numFmt w:val="bullet"/>
      <w:lvlText w:val="­"/>
      <w:lvlJc w:val="left"/>
      <w:pPr>
        <w:ind w:left="502" w:hanging="360"/>
      </w:pPr>
      <w:rPr>
        <w:rFonts w:ascii="Courier New" w:hAnsi="Courier New" w:cs="Times New Roman"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 w15:restartNumberingAfterBreak="0">
    <w:nsid w:val="5A3F61DF"/>
    <w:multiLevelType w:val="hybridMultilevel"/>
    <w:tmpl w:val="31A27DB8"/>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3"/>
  </w:num>
  <w:num w:numId="5">
    <w:abstractNumId w:val="8"/>
  </w:num>
  <w:num w:numId="6">
    <w:abstractNumId w:val="10"/>
  </w:num>
  <w:num w:numId="7">
    <w:abstractNumId w:val="5"/>
  </w:num>
  <w:num w:numId="8">
    <w:abstractNumId w:val="6"/>
  </w:num>
  <w:num w:numId="9">
    <w:abstractNumId w:val="9"/>
  </w:num>
  <w:num w:numId="10">
    <w:abstractNumId w:val="7"/>
  </w:num>
  <w:num w:numId="11">
    <w:abstractNumId w:val="1"/>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73"/>
    <w:rsid w:val="00220E89"/>
    <w:rsid w:val="00B43818"/>
    <w:rsid w:val="00C12B73"/>
    <w:rsid w:val="00FF0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FB67-5639-42A5-8255-FA327147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E89"/>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220E89"/>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220E8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220E8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20E89"/>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220E8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220E89"/>
    <w:rPr>
      <w:rFonts w:ascii="Calibri Light" w:eastAsia="Times New Roman" w:hAnsi="Calibri Light" w:cs="Times New Roman"/>
      <w:b/>
      <w:bCs/>
      <w:sz w:val="26"/>
      <w:szCs w:val="26"/>
    </w:rPr>
  </w:style>
  <w:style w:type="paragraph" w:styleId="Tekstdymka">
    <w:name w:val="Balloon Text"/>
    <w:basedOn w:val="Normalny"/>
    <w:link w:val="TekstdymkaZnak"/>
    <w:uiPriority w:val="99"/>
    <w:rsid w:val="00220E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20E89"/>
    <w:rPr>
      <w:rFonts w:ascii="Tahoma" w:eastAsia="Times New Roman" w:hAnsi="Tahoma" w:cs="Tahoma"/>
      <w:sz w:val="16"/>
      <w:szCs w:val="16"/>
    </w:rPr>
  </w:style>
  <w:style w:type="character" w:styleId="Hipercze">
    <w:name w:val="Hyperlink"/>
    <w:rsid w:val="00220E89"/>
    <w:rPr>
      <w:rFonts w:cs="Times New Roman"/>
      <w:color w:val="0000FF"/>
      <w:u w:val="single"/>
    </w:rPr>
  </w:style>
  <w:style w:type="paragraph" w:styleId="Spistreci1">
    <w:name w:val="toc 1"/>
    <w:basedOn w:val="Normalny"/>
    <w:next w:val="Normalny"/>
    <w:autoRedefine/>
    <w:uiPriority w:val="99"/>
    <w:rsid w:val="00220E89"/>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220E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E89"/>
    <w:rPr>
      <w:rFonts w:ascii="Calibri" w:eastAsia="Times New Roman" w:hAnsi="Calibri" w:cs="Times New Roman"/>
    </w:rPr>
  </w:style>
  <w:style w:type="paragraph" w:styleId="Stopka">
    <w:name w:val="footer"/>
    <w:basedOn w:val="Normalny"/>
    <w:link w:val="StopkaZnak"/>
    <w:uiPriority w:val="99"/>
    <w:rsid w:val="00220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E89"/>
    <w:rPr>
      <w:rFonts w:ascii="Calibri" w:eastAsia="Times New Roman" w:hAnsi="Calibri" w:cs="Times New Roman"/>
    </w:rPr>
  </w:style>
  <w:style w:type="paragraph" w:styleId="Akapitzlist">
    <w:name w:val="List Paragraph"/>
    <w:aliases w:val="Numerowanie,List Paragraph"/>
    <w:basedOn w:val="Normalny"/>
    <w:link w:val="AkapitzlistZnak"/>
    <w:uiPriority w:val="34"/>
    <w:qFormat/>
    <w:rsid w:val="00220E89"/>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220E89"/>
    <w:pPr>
      <w:suppressAutoHyphens/>
      <w:spacing w:after="0" w:line="240" w:lineRule="auto"/>
    </w:pPr>
    <w:rPr>
      <w:rFonts w:ascii="Arial"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220E89"/>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20E89"/>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20E89"/>
    <w:rPr>
      <w:rFonts w:ascii="Arial" w:hAnsi="Arial" w:cs="Times New Roman"/>
      <w:sz w:val="16"/>
      <w:shd w:val="clear" w:color="auto" w:fill="auto"/>
      <w:vertAlign w:val="superscript"/>
    </w:rPr>
  </w:style>
  <w:style w:type="character" w:styleId="Odwoaniedokomentarza">
    <w:name w:val="annotation reference"/>
    <w:uiPriority w:val="99"/>
    <w:rsid w:val="00220E89"/>
    <w:rPr>
      <w:rFonts w:cs="Times New Roman"/>
      <w:sz w:val="16"/>
    </w:rPr>
  </w:style>
  <w:style w:type="paragraph" w:customStyle="1" w:styleId="Default">
    <w:name w:val="Default"/>
    <w:rsid w:val="00220E89"/>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220E89"/>
    <w:rPr>
      <w:sz w:val="20"/>
      <w:szCs w:val="20"/>
    </w:rPr>
  </w:style>
  <w:style w:type="character" w:customStyle="1" w:styleId="TekstkomentarzaZnak">
    <w:name w:val="Tekst komentarza Znak"/>
    <w:basedOn w:val="Domylnaczcionkaakapitu"/>
    <w:link w:val="Tekstkomentarza"/>
    <w:uiPriority w:val="99"/>
    <w:rsid w:val="00220E89"/>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220E89"/>
    <w:rPr>
      <w:b/>
      <w:bCs/>
    </w:rPr>
  </w:style>
  <w:style w:type="character" w:customStyle="1" w:styleId="TematkomentarzaZnak">
    <w:name w:val="Temat komentarza Znak"/>
    <w:basedOn w:val="TekstkomentarzaZnak"/>
    <w:link w:val="Tematkomentarza"/>
    <w:uiPriority w:val="99"/>
    <w:rsid w:val="00220E89"/>
    <w:rPr>
      <w:rFonts w:ascii="Calibri" w:eastAsia="Times New Roman" w:hAnsi="Calibri" w:cs="Times New Roman"/>
      <w:b/>
      <w:bCs/>
      <w:sz w:val="20"/>
      <w:szCs w:val="20"/>
    </w:rPr>
  </w:style>
  <w:style w:type="paragraph" w:styleId="NormalnyWeb">
    <w:name w:val="Normal (Web)"/>
    <w:basedOn w:val="Normalny"/>
    <w:uiPriority w:val="99"/>
    <w:semiHidden/>
    <w:unhideWhenUsed/>
    <w:rsid w:val="00220E89"/>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220E89"/>
  </w:style>
  <w:style w:type="paragraph" w:styleId="Poprawka">
    <w:name w:val="Revision"/>
    <w:hidden/>
    <w:uiPriority w:val="99"/>
    <w:rsid w:val="00220E89"/>
    <w:pPr>
      <w:spacing w:after="0" w:line="240" w:lineRule="auto"/>
    </w:pPr>
    <w:rPr>
      <w:rFonts w:ascii="Calibri" w:eastAsia="Times New Roman" w:hAnsi="Calibri" w:cs="Times New Roman"/>
    </w:rPr>
  </w:style>
  <w:style w:type="numbering" w:customStyle="1" w:styleId="Bezlisty1">
    <w:name w:val="Bez listy1"/>
    <w:next w:val="Bezlisty"/>
    <w:semiHidden/>
    <w:rsid w:val="00220E89"/>
  </w:style>
  <w:style w:type="character" w:customStyle="1" w:styleId="Domylnaczcionkaakapitu2">
    <w:name w:val="Domyślna czcionka akapitu2"/>
    <w:rsid w:val="00220E89"/>
  </w:style>
  <w:style w:type="character" w:customStyle="1" w:styleId="WW8Num1z0">
    <w:name w:val="WW8Num1z0"/>
    <w:rsid w:val="00220E89"/>
  </w:style>
  <w:style w:type="character" w:customStyle="1" w:styleId="WW8Num1z1">
    <w:name w:val="WW8Num1z1"/>
    <w:rsid w:val="00220E89"/>
  </w:style>
  <w:style w:type="character" w:customStyle="1" w:styleId="WW8Num1z2">
    <w:name w:val="WW8Num1z2"/>
    <w:rsid w:val="00220E89"/>
  </w:style>
  <w:style w:type="character" w:customStyle="1" w:styleId="WW8Num1z3">
    <w:name w:val="WW8Num1z3"/>
    <w:rsid w:val="00220E89"/>
  </w:style>
  <w:style w:type="character" w:customStyle="1" w:styleId="WW8Num1z4">
    <w:name w:val="WW8Num1z4"/>
    <w:rsid w:val="00220E89"/>
  </w:style>
  <w:style w:type="character" w:customStyle="1" w:styleId="WW8Num1z5">
    <w:name w:val="WW8Num1z5"/>
    <w:rsid w:val="00220E89"/>
  </w:style>
  <w:style w:type="character" w:customStyle="1" w:styleId="WW8Num1z6">
    <w:name w:val="WW8Num1z6"/>
    <w:rsid w:val="00220E89"/>
  </w:style>
  <w:style w:type="character" w:customStyle="1" w:styleId="WW8Num1z7">
    <w:name w:val="WW8Num1z7"/>
    <w:rsid w:val="00220E89"/>
  </w:style>
  <w:style w:type="character" w:customStyle="1" w:styleId="WW8Num1z8">
    <w:name w:val="WW8Num1z8"/>
    <w:rsid w:val="00220E89"/>
  </w:style>
  <w:style w:type="character" w:customStyle="1" w:styleId="WW8Num2z0">
    <w:name w:val="WW8Num2z0"/>
    <w:rsid w:val="00220E89"/>
    <w:rPr>
      <w:rFonts w:hint="default"/>
    </w:rPr>
  </w:style>
  <w:style w:type="character" w:customStyle="1" w:styleId="WW8Num2z1">
    <w:name w:val="WW8Num2z1"/>
    <w:rsid w:val="00220E89"/>
  </w:style>
  <w:style w:type="character" w:customStyle="1" w:styleId="WW8Num2z2">
    <w:name w:val="WW8Num2z2"/>
    <w:rsid w:val="00220E89"/>
  </w:style>
  <w:style w:type="character" w:customStyle="1" w:styleId="WW8Num2z3">
    <w:name w:val="WW8Num2z3"/>
    <w:rsid w:val="00220E89"/>
  </w:style>
  <w:style w:type="character" w:customStyle="1" w:styleId="WW8Num2z4">
    <w:name w:val="WW8Num2z4"/>
    <w:rsid w:val="00220E89"/>
  </w:style>
  <w:style w:type="character" w:customStyle="1" w:styleId="WW8Num2z5">
    <w:name w:val="WW8Num2z5"/>
    <w:rsid w:val="00220E89"/>
  </w:style>
  <w:style w:type="character" w:customStyle="1" w:styleId="WW8Num2z6">
    <w:name w:val="WW8Num2z6"/>
    <w:rsid w:val="00220E89"/>
  </w:style>
  <w:style w:type="character" w:customStyle="1" w:styleId="WW8Num2z7">
    <w:name w:val="WW8Num2z7"/>
    <w:rsid w:val="00220E89"/>
  </w:style>
  <w:style w:type="character" w:customStyle="1" w:styleId="WW8Num2z8">
    <w:name w:val="WW8Num2z8"/>
    <w:rsid w:val="00220E89"/>
  </w:style>
  <w:style w:type="character" w:customStyle="1" w:styleId="WW8Num3z0">
    <w:name w:val="WW8Num3z0"/>
    <w:rsid w:val="00220E89"/>
    <w:rPr>
      <w:rFonts w:hint="default"/>
    </w:rPr>
  </w:style>
  <w:style w:type="character" w:customStyle="1" w:styleId="WW8Num3z1">
    <w:name w:val="WW8Num3z1"/>
    <w:rsid w:val="00220E89"/>
  </w:style>
  <w:style w:type="character" w:customStyle="1" w:styleId="WW8Num3z2">
    <w:name w:val="WW8Num3z2"/>
    <w:rsid w:val="00220E89"/>
  </w:style>
  <w:style w:type="character" w:customStyle="1" w:styleId="WW8Num3z3">
    <w:name w:val="WW8Num3z3"/>
    <w:rsid w:val="00220E89"/>
  </w:style>
  <w:style w:type="character" w:customStyle="1" w:styleId="WW8Num3z4">
    <w:name w:val="WW8Num3z4"/>
    <w:rsid w:val="00220E89"/>
  </w:style>
  <w:style w:type="character" w:customStyle="1" w:styleId="WW8Num3z5">
    <w:name w:val="WW8Num3z5"/>
    <w:rsid w:val="00220E89"/>
  </w:style>
  <w:style w:type="character" w:customStyle="1" w:styleId="WW8Num3z6">
    <w:name w:val="WW8Num3z6"/>
    <w:rsid w:val="00220E89"/>
  </w:style>
  <w:style w:type="character" w:customStyle="1" w:styleId="WW8Num3z7">
    <w:name w:val="WW8Num3z7"/>
    <w:rsid w:val="00220E89"/>
  </w:style>
  <w:style w:type="character" w:customStyle="1" w:styleId="WW8Num3z8">
    <w:name w:val="WW8Num3z8"/>
    <w:rsid w:val="00220E89"/>
  </w:style>
  <w:style w:type="character" w:customStyle="1" w:styleId="WW8Num4z0">
    <w:name w:val="WW8Num4z0"/>
    <w:rsid w:val="00220E89"/>
    <w:rPr>
      <w:rFonts w:ascii="Symbol" w:hAnsi="Symbol" w:cs="Symbol" w:hint="default"/>
    </w:rPr>
  </w:style>
  <w:style w:type="character" w:customStyle="1" w:styleId="WW8Num4z1">
    <w:name w:val="WW8Num4z1"/>
    <w:rsid w:val="00220E89"/>
    <w:rPr>
      <w:rFonts w:ascii="Courier New" w:hAnsi="Courier New" w:cs="Courier New" w:hint="default"/>
    </w:rPr>
  </w:style>
  <w:style w:type="character" w:customStyle="1" w:styleId="WW8Num4z2">
    <w:name w:val="WW8Num4z2"/>
    <w:rsid w:val="00220E89"/>
    <w:rPr>
      <w:rFonts w:ascii="Wingdings" w:hAnsi="Wingdings" w:cs="Wingdings" w:hint="default"/>
    </w:rPr>
  </w:style>
  <w:style w:type="character" w:customStyle="1" w:styleId="WW8Num5z0">
    <w:name w:val="WW8Num5z0"/>
    <w:rsid w:val="00220E89"/>
    <w:rPr>
      <w:rFonts w:ascii="Symbol" w:hAnsi="Symbol" w:cs="Symbol" w:hint="default"/>
    </w:rPr>
  </w:style>
  <w:style w:type="character" w:customStyle="1" w:styleId="WW8Num5z1">
    <w:name w:val="WW8Num5z1"/>
    <w:rsid w:val="00220E89"/>
    <w:rPr>
      <w:rFonts w:ascii="Courier New" w:hAnsi="Courier New" w:cs="Courier New" w:hint="default"/>
    </w:rPr>
  </w:style>
  <w:style w:type="character" w:customStyle="1" w:styleId="WW8Num5z2">
    <w:name w:val="WW8Num5z2"/>
    <w:rsid w:val="00220E89"/>
    <w:rPr>
      <w:rFonts w:ascii="Wingdings" w:hAnsi="Wingdings" w:cs="Wingdings" w:hint="default"/>
    </w:rPr>
  </w:style>
  <w:style w:type="character" w:customStyle="1" w:styleId="WW8Num6z0">
    <w:name w:val="WW8Num6z0"/>
    <w:rsid w:val="00220E89"/>
    <w:rPr>
      <w:rFonts w:ascii="Symbol" w:hAnsi="Symbol" w:cs="Symbol" w:hint="default"/>
    </w:rPr>
  </w:style>
  <w:style w:type="character" w:customStyle="1" w:styleId="WW8Num6z1">
    <w:name w:val="WW8Num6z1"/>
    <w:rsid w:val="00220E89"/>
    <w:rPr>
      <w:rFonts w:ascii="Courier New" w:hAnsi="Courier New" w:cs="Courier New" w:hint="default"/>
    </w:rPr>
  </w:style>
  <w:style w:type="character" w:customStyle="1" w:styleId="WW8Num6z2">
    <w:name w:val="WW8Num6z2"/>
    <w:rsid w:val="00220E89"/>
    <w:rPr>
      <w:rFonts w:ascii="Wingdings" w:hAnsi="Wingdings" w:cs="Wingdings" w:hint="default"/>
    </w:rPr>
  </w:style>
  <w:style w:type="character" w:customStyle="1" w:styleId="WW8Num7z0">
    <w:name w:val="WW8Num7z0"/>
    <w:rsid w:val="00220E89"/>
    <w:rPr>
      <w:rFonts w:ascii="Symbol" w:hAnsi="Symbol" w:cs="Symbol" w:hint="default"/>
    </w:rPr>
  </w:style>
  <w:style w:type="character" w:customStyle="1" w:styleId="WW8Num7z1">
    <w:name w:val="WW8Num7z1"/>
    <w:rsid w:val="00220E89"/>
    <w:rPr>
      <w:rFonts w:ascii="Courier New" w:hAnsi="Courier New" w:cs="Courier New" w:hint="default"/>
    </w:rPr>
  </w:style>
  <w:style w:type="character" w:customStyle="1" w:styleId="WW8Num7z2">
    <w:name w:val="WW8Num7z2"/>
    <w:rsid w:val="00220E89"/>
    <w:rPr>
      <w:rFonts w:ascii="Wingdings" w:hAnsi="Wingdings" w:cs="Wingdings" w:hint="default"/>
    </w:rPr>
  </w:style>
  <w:style w:type="character" w:customStyle="1" w:styleId="WW8Num8z0">
    <w:name w:val="WW8Num8z0"/>
    <w:rsid w:val="00220E89"/>
    <w:rPr>
      <w:rFonts w:ascii="Symbol" w:hAnsi="Symbol" w:cs="Symbol" w:hint="default"/>
    </w:rPr>
  </w:style>
  <w:style w:type="character" w:customStyle="1" w:styleId="WW8Num8z1">
    <w:name w:val="WW8Num8z1"/>
    <w:rsid w:val="00220E89"/>
    <w:rPr>
      <w:rFonts w:ascii="Courier New" w:hAnsi="Courier New" w:cs="Courier New" w:hint="default"/>
    </w:rPr>
  </w:style>
  <w:style w:type="character" w:customStyle="1" w:styleId="WW8Num8z2">
    <w:name w:val="WW8Num8z2"/>
    <w:rsid w:val="00220E89"/>
    <w:rPr>
      <w:rFonts w:ascii="Wingdings" w:hAnsi="Wingdings" w:cs="Wingdings" w:hint="default"/>
    </w:rPr>
  </w:style>
  <w:style w:type="character" w:customStyle="1" w:styleId="WW8Num9z0">
    <w:name w:val="WW8Num9z0"/>
    <w:rsid w:val="00220E89"/>
    <w:rPr>
      <w:rFonts w:ascii="Symbol" w:hAnsi="Symbol" w:cs="Symbol" w:hint="default"/>
    </w:rPr>
  </w:style>
  <w:style w:type="character" w:customStyle="1" w:styleId="WW8Num9z1">
    <w:name w:val="WW8Num9z1"/>
    <w:rsid w:val="00220E89"/>
    <w:rPr>
      <w:rFonts w:ascii="Courier New" w:hAnsi="Courier New" w:cs="Courier New" w:hint="default"/>
    </w:rPr>
  </w:style>
  <w:style w:type="character" w:customStyle="1" w:styleId="WW8Num9z2">
    <w:name w:val="WW8Num9z2"/>
    <w:rsid w:val="00220E89"/>
    <w:rPr>
      <w:rFonts w:ascii="Wingdings" w:hAnsi="Wingdings" w:cs="Wingdings" w:hint="default"/>
    </w:rPr>
  </w:style>
  <w:style w:type="character" w:customStyle="1" w:styleId="WW8Num10z0">
    <w:name w:val="WW8Num10z0"/>
    <w:rsid w:val="00220E89"/>
  </w:style>
  <w:style w:type="character" w:customStyle="1" w:styleId="WW8Num10z1">
    <w:name w:val="WW8Num10z1"/>
    <w:rsid w:val="00220E89"/>
  </w:style>
  <w:style w:type="character" w:customStyle="1" w:styleId="WW8Num10z2">
    <w:name w:val="WW8Num10z2"/>
    <w:rsid w:val="00220E89"/>
  </w:style>
  <w:style w:type="character" w:customStyle="1" w:styleId="WW8Num10z3">
    <w:name w:val="WW8Num10z3"/>
    <w:rsid w:val="00220E89"/>
  </w:style>
  <w:style w:type="character" w:customStyle="1" w:styleId="WW8Num10z4">
    <w:name w:val="WW8Num10z4"/>
    <w:rsid w:val="00220E89"/>
  </w:style>
  <w:style w:type="character" w:customStyle="1" w:styleId="WW8Num10z5">
    <w:name w:val="WW8Num10z5"/>
    <w:rsid w:val="00220E89"/>
  </w:style>
  <w:style w:type="character" w:customStyle="1" w:styleId="WW8Num10z6">
    <w:name w:val="WW8Num10z6"/>
    <w:rsid w:val="00220E89"/>
  </w:style>
  <w:style w:type="character" w:customStyle="1" w:styleId="WW8Num10z7">
    <w:name w:val="WW8Num10z7"/>
    <w:rsid w:val="00220E89"/>
  </w:style>
  <w:style w:type="character" w:customStyle="1" w:styleId="WW8Num10z8">
    <w:name w:val="WW8Num10z8"/>
    <w:rsid w:val="00220E89"/>
  </w:style>
  <w:style w:type="character" w:customStyle="1" w:styleId="WW8Num11z0">
    <w:name w:val="WW8Num11z0"/>
    <w:rsid w:val="00220E89"/>
    <w:rPr>
      <w:rFonts w:hint="default"/>
    </w:rPr>
  </w:style>
  <w:style w:type="character" w:customStyle="1" w:styleId="WW8Num11z1">
    <w:name w:val="WW8Num11z1"/>
    <w:rsid w:val="00220E89"/>
  </w:style>
  <w:style w:type="character" w:customStyle="1" w:styleId="WW8Num11z2">
    <w:name w:val="WW8Num11z2"/>
    <w:rsid w:val="00220E89"/>
  </w:style>
  <w:style w:type="character" w:customStyle="1" w:styleId="WW8Num11z3">
    <w:name w:val="WW8Num11z3"/>
    <w:rsid w:val="00220E89"/>
  </w:style>
  <w:style w:type="character" w:customStyle="1" w:styleId="WW8Num11z4">
    <w:name w:val="WW8Num11z4"/>
    <w:rsid w:val="00220E89"/>
  </w:style>
  <w:style w:type="character" w:customStyle="1" w:styleId="WW8Num11z5">
    <w:name w:val="WW8Num11z5"/>
    <w:rsid w:val="00220E89"/>
  </w:style>
  <w:style w:type="character" w:customStyle="1" w:styleId="WW8Num11z6">
    <w:name w:val="WW8Num11z6"/>
    <w:rsid w:val="00220E89"/>
  </w:style>
  <w:style w:type="character" w:customStyle="1" w:styleId="WW8Num11z7">
    <w:name w:val="WW8Num11z7"/>
    <w:rsid w:val="00220E89"/>
  </w:style>
  <w:style w:type="character" w:customStyle="1" w:styleId="WW8Num11z8">
    <w:name w:val="WW8Num11z8"/>
    <w:rsid w:val="00220E89"/>
  </w:style>
  <w:style w:type="character" w:customStyle="1" w:styleId="WW8Num12z0">
    <w:name w:val="WW8Num12z0"/>
    <w:rsid w:val="00220E89"/>
    <w:rPr>
      <w:rFonts w:ascii="Symbol" w:hAnsi="Symbol" w:cs="Symbol" w:hint="default"/>
    </w:rPr>
  </w:style>
  <w:style w:type="character" w:customStyle="1" w:styleId="WW8Num12z1">
    <w:name w:val="WW8Num12z1"/>
    <w:rsid w:val="00220E89"/>
    <w:rPr>
      <w:rFonts w:ascii="Courier New" w:hAnsi="Courier New" w:cs="Courier New" w:hint="default"/>
    </w:rPr>
  </w:style>
  <w:style w:type="character" w:customStyle="1" w:styleId="WW8Num12z2">
    <w:name w:val="WW8Num12z2"/>
    <w:rsid w:val="00220E89"/>
    <w:rPr>
      <w:rFonts w:ascii="Wingdings" w:hAnsi="Wingdings" w:cs="Wingdings" w:hint="default"/>
    </w:rPr>
  </w:style>
  <w:style w:type="character" w:customStyle="1" w:styleId="WW8Num13z0">
    <w:name w:val="WW8Num13z0"/>
    <w:rsid w:val="00220E89"/>
  </w:style>
  <w:style w:type="character" w:customStyle="1" w:styleId="WW8Num13z1">
    <w:name w:val="WW8Num13z1"/>
    <w:rsid w:val="00220E89"/>
  </w:style>
  <w:style w:type="character" w:customStyle="1" w:styleId="WW8Num13z2">
    <w:name w:val="WW8Num13z2"/>
    <w:rsid w:val="00220E89"/>
  </w:style>
  <w:style w:type="character" w:customStyle="1" w:styleId="WW8Num13z3">
    <w:name w:val="WW8Num13z3"/>
    <w:rsid w:val="00220E89"/>
  </w:style>
  <w:style w:type="character" w:customStyle="1" w:styleId="WW8Num13z4">
    <w:name w:val="WW8Num13z4"/>
    <w:rsid w:val="00220E89"/>
  </w:style>
  <w:style w:type="character" w:customStyle="1" w:styleId="WW8Num13z5">
    <w:name w:val="WW8Num13z5"/>
    <w:rsid w:val="00220E89"/>
  </w:style>
  <w:style w:type="character" w:customStyle="1" w:styleId="WW8Num13z6">
    <w:name w:val="WW8Num13z6"/>
    <w:rsid w:val="00220E89"/>
  </w:style>
  <w:style w:type="character" w:customStyle="1" w:styleId="WW8Num13z7">
    <w:name w:val="WW8Num13z7"/>
    <w:rsid w:val="00220E89"/>
  </w:style>
  <w:style w:type="character" w:customStyle="1" w:styleId="WW8Num13z8">
    <w:name w:val="WW8Num13z8"/>
    <w:rsid w:val="00220E89"/>
  </w:style>
  <w:style w:type="character" w:customStyle="1" w:styleId="Domylnaczcionkaakapitu1">
    <w:name w:val="Domyślna czcionka akapitu1"/>
    <w:rsid w:val="00220E89"/>
  </w:style>
  <w:style w:type="character" w:customStyle="1" w:styleId="ZnakZnak2">
    <w:name w:val="Znak Znak2"/>
    <w:rsid w:val="00220E89"/>
    <w:rPr>
      <w:sz w:val="24"/>
      <w:szCs w:val="24"/>
    </w:rPr>
  </w:style>
  <w:style w:type="character" w:customStyle="1" w:styleId="ZnakZnak1">
    <w:name w:val="Znak Znak1"/>
    <w:rsid w:val="00220E89"/>
    <w:rPr>
      <w:sz w:val="24"/>
      <w:szCs w:val="24"/>
    </w:rPr>
  </w:style>
  <w:style w:type="paragraph" w:customStyle="1" w:styleId="Nagwek20">
    <w:name w:val="Nagłówek2"/>
    <w:basedOn w:val="Normalny"/>
    <w:next w:val="Tekstpodstawowy"/>
    <w:rsid w:val="00220E89"/>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220E89"/>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basedOn w:val="Domylnaczcionkaakapitu"/>
    <w:link w:val="Tekstpodstawowy"/>
    <w:rsid w:val="00220E89"/>
    <w:rPr>
      <w:rFonts w:ascii="Times New Roman" w:eastAsia="Times New Roman" w:hAnsi="Times New Roman" w:cs="Times New Roman"/>
      <w:sz w:val="24"/>
      <w:szCs w:val="24"/>
      <w:lang w:eastAsia="zh-CN"/>
    </w:rPr>
  </w:style>
  <w:style w:type="paragraph" w:styleId="Lista">
    <w:name w:val="List"/>
    <w:basedOn w:val="Tekstpodstawowy"/>
    <w:rsid w:val="00220E89"/>
    <w:rPr>
      <w:rFonts w:ascii="Calibri" w:hAnsi="Calibri" w:cs="Mangal"/>
    </w:rPr>
  </w:style>
  <w:style w:type="paragraph" w:styleId="Legenda">
    <w:name w:val="caption"/>
    <w:basedOn w:val="Normalny"/>
    <w:qFormat/>
    <w:rsid w:val="00220E89"/>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220E89"/>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220E89"/>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220E89"/>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220E89"/>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220E89"/>
    <w:pPr>
      <w:jc w:val="center"/>
    </w:pPr>
    <w:rPr>
      <w:b/>
      <w:bCs/>
    </w:rPr>
  </w:style>
  <w:style w:type="character" w:styleId="Pogrubienie">
    <w:name w:val="Strong"/>
    <w:uiPriority w:val="22"/>
    <w:qFormat/>
    <w:rsid w:val="00220E89"/>
    <w:rPr>
      <w:b/>
      <w:bCs/>
    </w:rPr>
  </w:style>
  <w:style w:type="paragraph" w:styleId="Tekstprzypisukocowego">
    <w:name w:val="endnote text"/>
    <w:basedOn w:val="Normalny"/>
    <w:link w:val="TekstprzypisukocowegoZnak"/>
    <w:uiPriority w:val="99"/>
    <w:rsid w:val="00220E89"/>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220E89"/>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220E89"/>
    <w:rPr>
      <w:vertAlign w:val="superscript"/>
    </w:rPr>
  </w:style>
  <w:style w:type="character" w:customStyle="1" w:styleId="h2">
    <w:name w:val="h2"/>
    <w:rsid w:val="00220E89"/>
  </w:style>
  <w:style w:type="paragraph" w:styleId="Bezodstpw">
    <w:name w:val="No Spacing"/>
    <w:uiPriority w:val="99"/>
    <w:qFormat/>
    <w:rsid w:val="00220E89"/>
    <w:pPr>
      <w:spacing w:after="0" w:line="240" w:lineRule="auto"/>
    </w:pPr>
    <w:rPr>
      <w:rFonts w:ascii="Calibri" w:eastAsia="Times New Roman" w:hAnsi="Calibri" w:cs="Times New Roman"/>
      <w:lang w:eastAsia="pl-PL"/>
    </w:rPr>
  </w:style>
  <w:style w:type="character" w:styleId="Uwydatnienie">
    <w:name w:val="Emphasis"/>
    <w:uiPriority w:val="20"/>
    <w:qFormat/>
    <w:rsid w:val="00220E89"/>
    <w:rPr>
      <w:i/>
      <w:iCs/>
    </w:rPr>
  </w:style>
  <w:style w:type="character" w:customStyle="1" w:styleId="AkapitzlistZnak">
    <w:name w:val="Akapit z listą Znak"/>
    <w:aliases w:val="Numerowanie Znak,List Paragraph Znak"/>
    <w:link w:val="Akapitzlist"/>
    <w:uiPriority w:val="34"/>
    <w:locked/>
    <w:rsid w:val="00220E89"/>
    <w:rPr>
      <w:rFonts w:ascii="Calibri" w:eastAsia="Times New Roman" w:hAnsi="Calibri" w:cs="Times New Roman"/>
    </w:rPr>
  </w:style>
  <w:style w:type="paragraph" w:styleId="Zwykytekst">
    <w:name w:val="Plain Text"/>
    <w:basedOn w:val="Normalny"/>
    <w:link w:val="ZwykytekstZnak"/>
    <w:uiPriority w:val="99"/>
    <w:unhideWhenUsed/>
    <w:rsid w:val="00220E89"/>
    <w:pPr>
      <w:spacing w:after="0" w:line="240" w:lineRule="auto"/>
    </w:pPr>
    <w:rPr>
      <w:rFonts w:eastAsia="Calibri"/>
      <w:szCs w:val="21"/>
      <w:lang w:val="x-none"/>
    </w:rPr>
  </w:style>
  <w:style w:type="character" w:customStyle="1" w:styleId="ZwykytekstZnak">
    <w:name w:val="Zwykły tekst Znak"/>
    <w:basedOn w:val="Domylnaczcionkaakapitu"/>
    <w:link w:val="Zwykytekst"/>
    <w:uiPriority w:val="99"/>
    <w:rsid w:val="00220E89"/>
    <w:rPr>
      <w:rFonts w:ascii="Calibri" w:eastAsia="Calibri" w:hAnsi="Calibri" w:cs="Times New Roman"/>
      <w:szCs w:val="21"/>
      <w:lang w:val="x-none"/>
    </w:rPr>
  </w:style>
  <w:style w:type="character" w:styleId="UyteHipercze">
    <w:name w:val="FollowedHyperlink"/>
    <w:uiPriority w:val="99"/>
    <w:semiHidden/>
    <w:unhideWhenUsed/>
    <w:rsid w:val="00220E89"/>
    <w:rPr>
      <w:color w:val="800080"/>
      <w:u w:val="single"/>
    </w:rPr>
  </w:style>
  <w:style w:type="character" w:customStyle="1" w:styleId="PKTpunktZnak">
    <w:name w:val="PKT – punkt Znak"/>
    <w:link w:val="PKTpunkt"/>
    <w:uiPriority w:val="99"/>
    <w:locked/>
    <w:rsid w:val="00220E89"/>
    <w:rPr>
      <w:rFonts w:ascii="Times" w:eastAsia="Times New Roman" w:hAnsi="Times" w:cs="Arial"/>
      <w:bCs/>
      <w:sz w:val="24"/>
    </w:rPr>
  </w:style>
  <w:style w:type="paragraph" w:customStyle="1" w:styleId="PKTpunkt">
    <w:name w:val="PKT – punkt"/>
    <w:link w:val="PKTpunktZnak"/>
    <w:uiPriority w:val="99"/>
    <w:qFormat/>
    <w:rsid w:val="00220E89"/>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22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6697</Words>
  <Characters>40182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Barbara Łuczywo</cp:lastModifiedBy>
  <cp:revision>3</cp:revision>
  <dcterms:created xsi:type="dcterms:W3CDTF">2019-11-29T11:26:00Z</dcterms:created>
  <dcterms:modified xsi:type="dcterms:W3CDTF">2019-11-29T13:32:00Z</dcterms:modified>
</cp:coreProperties>
</file>