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D4486" w:rsidRPr="006D4486" w:rsidRDefault="006D4486" w:rsidP="006D448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D4486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6D4486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6D4486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6D4486" w:rsidRPr="006D4486" w:rsidRDefault="006D4486" w:rsidP="006D448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D4486" w:rsidRPr="006D4486" w:rsidRDefault="006D4486" w:rsidP="006D448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D4486" w:rsidRPr="006D4486" w:rsidRDefault="006D4486" w:rsidP="006D448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D4486" w:rsidRPr="006D4486" w:rsidRDefault="006D4486" w:rsidP="006D448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D4486" w:rsidRPr="006D4486" w:rsidRDefault="006D4486" w:rsidP="006D4486">
      <w:pPr>
        <w:rPr>
          <w:rFonts w:ascii="Calibri" w:eastAsia="Calibri" w:hAnsi="Calibri" w:cs="Times New Roman"/>
          <w:b/>
          <w:sz w:val="36"/>
          <w:szCs w:val="36"/>
        </w:rPr>
      </w:pPr>
    </w:p>
    <w:p w:rsidR="006D4486" w:rsidRPr="006D4486" w:rsidRDefault="006D4486" w:rsidP="006D4486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6D4486" w:rsidRPr="006D4486" w:rsidTr="004820A2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6D4486" w:rsidRPr="006D4486" w:rsidTr="004820A2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6D4486" w:rsidRPr="006D4486" w:rsidTr="004820A2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6D4486" w:rsidRPr="006D4486" w:rsidTr="004820A2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6D4486" w:rsidRPr="006D4486" w:rsidTr="004820A2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potencjału finansowego dokonywana jest w kontekście planowanych wydatków założonych w budżecie projektu. Polega ona na porównaniu poziomu wydatków z rocznymi obrotami Wnioskodawcy albo z rocznymi łącznymi obrotami Wnioskodawcy i Partnera/ów za poprzedni zamknięty rok obrotowy.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Zasadność zawarcia partnerstwa w ramach projektu. (jeśli dotyczy)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6D4486" w:rsidRPr="006D4486" w:rsidRDefault="006D4486" w:rsidP="006D4486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 celu uznania zawiązanego partnerstwa za zasadne i racjonalne niezbędna jest realizacja przez partnera/ów zadań merytorycznych zaplanowanych w ramach kosztów bezpośrednich  i tym samym korzystanie przez partnera/ów projektu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z dofinansowania UE, które musi być przewidziane dla partnera/ów w budżecie projektu.</w:t>
            </w:r>
          </w:p>
          <w:p w:rsidR="006D4486" w:rsidRPr="006D4486" w:rsidRDefault="006D4486" w:rsidP="006D4486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 przypadku zawarcia w ramach projektu niezasadnego partnerstwa/niezasadnych partnerstw wniosek zostanie oceniony negatywnie.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dofinansowanie/ wykaz wniosków złożonych w ramach konkursu publikowany na stronie </w:t>
            </w: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wymogi w Regulaminie Konkursu. </w:t>
            </w:r>
          </w:p>
          <w:p w:rsidR="006D4486" w:rsidRPr="006D4486" w:rsidRDefault="006D4486" w:rsidP="006D448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:rsidR="006D4486" w:rsidRPr="006D4486" w:rsidRDefault="006D4486" w:rsidP="006D448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</w:t>
            </w:r>
            <w:r w:rsidRPr="006D4486" w:rsidDel="007A1FC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Wnioskodawca lub Partner ponad limit określony w Regulaminie konkursu.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6D4486" w:rsidRPr="006D4486" w:rsidDel="001576D4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 Regulaminie konkursu każdorazowo zostanie wskazana formuła przeprowadzenia naboru. 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Poprzez „małe” projekty należy rozumieć projekty o wartości dofinansowania nie większej niż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a)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ab/>
              <w:t>kwot ryczałtowych określanych przez beneficjenta w oparciu o szczegółowy budżet projektu, albo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b)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ab/>
              <w:t>kwot ryczałtowych lub stawek jednostkowych – określanych przez instytucje uczestniczące w realizacji PO.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 ramach kryterium weryfikuje się, czy Wnioskodawca złożył projekt zgodny z formułą wskazaną w Regulaminie konkursu.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Del="001576D4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 Regulaminie konkursu każdorazowo zostanie wskazana formuła przeprowadzenia naboru. 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Poprzez „duże” projekty należy rozumieć projekty o wartości dofinansowania powyżej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a)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ab/>
              <w:t>kwot ryczałtowych lub stawek jednostkowych – określanych przez instytucje uczestniczące w realizacji PO lub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b)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ab/>
              <w:t>na podstawie rzeczywiście ponoszonych wydatków lub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c)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ab/>
              <w:t>jako kombinacja form wskazanych w lit. a i b.</w:t>
            </w:r>
          </w:p>
          <w:p w:rsidR="006D4486" w:rsidRPr="006D4486" w:rsidRDefault="006D4486" w:rsidP="006D44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 ramach kryterium weryfikuje się, czy Wnioskodawca złożył projekt zgodny z formułą wskazaną w Regulaminie konkursu.</w:t>
            </w:r>
          </w:p>
        </w:tc>
      </w:tr>
      <w:tr w:rsidR="006D4486" w:rsidRPr="006D4486" w:rsidTr="004820A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6D4486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6D4486" w:rsidRPr="006D4486" w:rsidRDefault="006D4486" w:rsidP="006D4486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6D4486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6D4486" w:rsidRPr="006D4486" w:rsidRDefault="006D4486" w:rsidP="006D4486">
      <w:pPr>
        <w:rPr>
          <w:rFonts w:ascii="Calibri" w:eastAsia="Calibri" w:hAnsi="Calibri" w:cs="Times New Roman"/>
          <w:sz w:val="16"/>
          <w:szCs w:val="16"/>
        </w:rPr>
      </w:pPr>
    </w:p>
    <w:p w:rsidR="006D4486" w:rsidRPr="006D4486" w:rsidRDefault="006D4486" w:rsidP="006D4486">
      <w:pPr>
        <w:rPr>
          <w:rFonts w:ascii="Calibri" w:eastAsia="Calibri" w:hAnsi="Calibri" w:cs="Times New Roman"/>
          <w:sz w:val="16"/>
          <w:szCs w:val="16"/>
        </w:rPr>
      </w:pPr>
    </w:p>
    <w:p w:rsidR="006D4486" w:rsidRPr="006D4486" w:rsidRDefault="006D4486" w:rsidP="006D4486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60"/>
        <w:gridCol w:w="384"/>
        <w:gridCol w:w="522"/>
        <w:gridCol w:w="512"/>
        <w:gridCol w:w="383"/>
        <w:gridCol w:w="146"/>
        <w:gridCol w:w="5860"/>
      </w:tblGrid>
      <w:tr w:rsidR="006D4486" w:rsidRPr="006D4486" w:rsidTr="004820A2">
        <w:trPr>
          <w:trHeight w:val="518"/>
        </w:trPr>
        <w:tc>
          <w:tcPr>
            <w:tcW w:w="15315" w:type="dxa"/>
            <w:gridSpan w:val="12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6D4486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6D4486" w:rsidRPr="006D4486" w:rsidTr="004820A2">
        <w:trPr>
          <w:trHeight w:val="691"/>
        </w:trPr>
        <w:tc>
          <w:tcPr>
            <w:tcW w:w="846" w:type="dxa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2226" w:type="dxa"/>
            <w:gridSpan w:val="4"/>
            <w:shd w:val="clear" w:color="auto" w:fill="D9D9D9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5" w:type="dxa"/>
            <w:gridSpan w:val="2"/>
            <w:shd w:val="clear" w:color="auto" w:fill="D9D9D9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6D4486" w:rsidRPr="006D4486" w:rsidTr="004820A2">
        <w:trPr>
          <w:trHeight w:val="351"/>
        </w:trPr>
        <w:tc>
          <w:tcPr>
            <w:tcW w:w="846" w:type="dxa"/>
            <w:shd w:val="clear" w:color="auto" w:fill="F2F2F2"/>
            <w:noWrap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2226" w:type="dxa"/>
            <w:gridSpan w:val="4"/>
            <w:shd w:val="clear" w:color="auto" w:fill="F2F2F2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5" w:type="dxa"/>
            <w:gridSpan w:val="2"/>
            <w:shd w:val="clear" w:color="auto" w:fill="F2F2F2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6D4486" w:rsidRPr="006D4486" w:rsidTr="004820A2">
        <w:trPr>
          <w:trHeight w:val="1079"/>
        </w:trPr>
        <w:tc>
          <w:tcPr>
            <w:tcW w:w="846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2226" w:type="dxa"/>
            <w:gridSpan w:val="4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5" w:type="dxa"/>
            <w:gridSpan w:val="2"/>
            <w:vAlign w:val="center"/>
          </w:tcPr>
          <w:p w:rsidR="006D4486" w:rsidRPr="006D4486" w:rsidRDefault="006D4486" w:rsidP="006D4486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6D4486" w:rsidRPr="006D4486" w:rsidRDefault="006D4486" w:rsidP="006D448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6D4486" w:rsidRPr="006D4486" w:rsidRDefault="006D4486" w:rsidP="006D4486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1079"/>
        </w:trPr>
        <w:tc>
          <w:tcPr>
            <w:tcW w:w="846" w:type="dxa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2226" w:type="dxa"/>
            <w:gridSpan w:val="4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6D4486" w:rsidRPr="006D4486" w:rsidRDefault="006D4486" w:rsidP="006D4486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5" w:type="dxa"/>
            <w:gridSpan w:val="2"/>
            <w:vAlign w:val="center"/>
          </w:tcPr>
          <w:p w:rsidR="006D4486" w:rsidRPr="006D4486" w:rsidRDefault="006D4486" w:rsidP="006D44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6D4486" w:rsidRPr="006D4486" w:rsidRDefault="006D4486" w:rsidP="006D44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6D4486" w:rsidRPr="006D4486" w:rsidRDefault="006D4486" w:rsidP="006D4486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6D4486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2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6D4486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unijnym..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 w:val="restart"/>
            <w:vAlign w:val="bottom"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6D4486" w:rsidRPr="006D4486" w:rsidRDefault="006D4486" w:rsidP="006D448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6D4486" w:rsidRPr="006D4486" w:rsidRDefault="006D4486" w:rsidP="006D4486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Zgodność z zasadą równości kobiet i mężczyzn w oparciu o standard minimum.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 w:line="256" w:lineRule="auto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iCs/>
                <w:sz w:val="16"/>
                <w:szCs w:val="16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Czy projekt jest zgodny ze Szczegółowym Opisem  Osi Priorytetowych RPO WO 2014-2020 – EFS (dokument aktualny na dzień ogłoszenia konkursu - wersja przyjęta przez Zarząd Województwa Opolskiego Uchwałą nr 733/2015 z dnia 16 czerwca 2015 r. z późn. zmianami), w zakresie zgodności z kartą działania, którego nabór dotyczy.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8" w:type="dxa"/>
            <w:gridSpan w:val="3"/>
            <w:vMerge/>
          </w:tcPr>
          <w:p w:rsidR="006D4486" w:rsidRPr="006D4486" w:rsidRDefault="006D4486" w:rsidP="006D448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6D4486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2"/>
            <w:shd w:val="clear" w:color="auto" w:fill="BFBFB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6D4486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88" w:type="dxa"/>
            <w:gridSpan w:val="3"/>
            <w:vMerge w:val="restart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6D4486" w:rsidRPr="006D4486" w:rsidRDefault="006D4486" w:rsidP="006D4486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88" w:type="dxa"/>
            <w:gridSpan w:val="3"/>
            <w:vMerge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2" w:type="dxa"/>
          </w:tcPr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6D4486" w:rsidRPr="006D4486" w:rsidRDefault="006D4486" w:rsidP="006D4486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gridSpan w:val="2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2" w:type="dxa"/>
            <w:vAlign w:val="center"/>
          </w:tcPr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2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</w:tcPr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6D4486">
              <w:rPr>
                <w:rFonts w:ascii="Calibri" w:eastAsia="Calibri" w:hAnsi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6D4486">
              <w:rPr>
                <w:rFonts w:ascii="Calibri" w:eastAsia="Calibri" w:hAnsi="Calibri" w:cs="Arial"/>
                <w:sz w:val="16"/>
                <w:szCs w:val="16"/>
              </w:rPr>
              <w:t>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6D4486" w:rsidRPr="006D4486" w:rsidRDefault="006D4486" w:rsidP="006D4486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D4486" w:rsidRPr="006D4486" w:rsidTr="004820A2">
        <w:trPr>
          <w:trHeight w:val="3967"/>
        </w:trPr>
        <w:tc>
          <w:tcPr>
            <w:tcW w:w="846" w:type="dxa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D4486" w:rsidRPr="006D4486" w:rsidRDefault="006D4486" w:rsidP="006D44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638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D4486" w:rsidRPr="006D4486" w:rsidRDefault="006D4486" w:rsidP="006D448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6D4486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 w dniu podpisania umowy lub podjęcia decyzji o dofinansowaniu projektu.</w:t>
            </w:r>
          </w:p>
          <w:p w:rsidR="006D4486" w:rsidRPr="006D4486" w:rsidRDefault="006D4486" w:rsidP="006D448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6D4486" w:rsidRPr="006D4486" w:rsidRDefault="006D4486" w:rsidP="006D44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 xml:space="preserve">Beneficjent po zawarciu umowy lub po wydaniu decyzji </w:t>
            </w: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dofinansowaniu projektu może w uzasadnionych przypadkach wystąpić o zmianę terminu rozpoczęcia jego realizacji.</w:t>
            </w:r>
          </w:p>
          <w:p w:rsidR="006D4486" w:rsidRPr="006D4486" w:rsidRDefault="006D4486" w:rsidP="006D44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4486">
              <w:rPr>
                <w:rFonts w:ascii="Calibri" w:eastAsia="Times New Roman" w:hAnsi="Calibri" w:cs="Times New Roman"/>
                <w:sz w:val="16"/>
                <w:szCs w:val="16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:rsidR="006D4486" w:rsidRPr="006D4486" w:rsidRDefault="006D4486" w:rsidP="006D44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6D4486" w:rsidRPr="006D4486" w:rsidRDefault="006D4486" w:rsidP="006D4486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6D4486" w:rsidRPr="006D4486" w:rsidRDefault="006D4486" w:rsidP="006D4486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:rsidR="006D4486" w:rsidRPr="006D4486" w:rsidRDefault="006D4486" w:rsidP="006D44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6D4486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6D4486" w:rsidRPr="006D4486" w:rsidTr="004820A2">
        <w:trPr>
          <w:trHeight w:val="315"/>
          <w:tblHeader/>
        </w:trPr>
        <w:tc>
          <w:tcPr>
            <w:tcW w:w="15315" w:type="dxa"/>
            <w:gridSpan w:val="12"/>
            <w:shd w:val="clear" w:color="auto" w:fill="A6A6A6"/>
            <w:noWrap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6D4486" w:rsidRPr="006D4486" w:rsidTr="004820A2">
        <w:trPr>
          <w:trHeight w:val="255"/>
          <w:tblHeader/>
        </w:trPr>
        <w:tc>
          <w:tcPr>
            <w:tcW w:w="855" w:type="dxa"/>
            <w:gridSpan w:val="2"/>
            <w:shd w:val="clear" w:color="auto" w:fill="BFBFBF"/>
            <w:noWrap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:rsidR="006D4486" w:rsidRPr="006D4486" w:rsidRDefault="006D4486" w:rsidP="006D44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9" w:type="dxa"/>
            <w:shd w:val="clear" w:color="auto" w:fill="BFBFBF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6D4486" w:rsidRPr="006D4486" w:rsidTr="004820A2">
        <w:trPr>
          <w:trHeight w:val="255"/>
          <w:tblHeader/>
        </w:trPr>
        <w:tc>
          <w:tcPr>
            <w:tcW w:w="855" w:type="dxa"/>
            <w:gridSpan w:val="2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9" w:type="dxa"/>
            <w:shd w:val="clear" w:color="auto" w:fill="D9D9D9"/>
            <w:vAlign w:val="center"/>
          </w:tcPr>
          <w:p w:rsidR="006D4486" w:rsidRPr="006D4486" w:rsidRDefault="006D4486" w:rsidP="006D448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6D4486" w:rsidRPr="006D4486" w:rsidTr="004820A2">
        <w:trPr>
          <w:trHeight w:val="852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39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9" w:type="dxa"/>
            <w:vAlign w:val="center"/>
          </w:tcPr>
          <w:p w:rsidR="006D4486" w:rsidRPr="006D4486" w:rsidRDefault="006D4486" w:rsidP="006D44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rPr>
          <w:trHeight w:val="854"/>
        </w:trPr>
        <w:tc>
          <w:tcPr>
            <w:tcW w:w="855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9" w:type="dxa"/>
            <w:tcBorders>
              <w:bottom w:val="single" w:sz="4" w:space="0" w:color="A8D08D"/>
            </w:tcBorders>
            <w:vAlign w:val="center"/>
          </w:tcPr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4486" w:rsidRPr="006D4486" w:rsidTr="004820A2">
        <w:trPr>
          <w:trHeight w:val="850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9" w:type="dxa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6D4486" w:rsidRPr="006D4486" w:rsidRDefault="006D4486" w:rsidP="006D448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6D4486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6D4486" w:rsidRPr="006D4486" w:rsidTr="004820A2">
        <w:trPr>
          <w:trHeight w:val="314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6D4486" w:rsidRPr="006D4486" w:rsidRDefault="006D4486" w:rsidP="006D448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9" w:type="dxa"/>
            <w:vAlign w:val="center"/>
          </w:tcPr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6D4486" w:rsidRPr="006D4486" w:rsidRDefault="006D4486" w:rsidP="006D448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6D4486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6D4486" w:rsidRPr="006D4486" w:rsidRDefault="006D4486" w:rsidP="006D448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6D4486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6D4486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6D4486" w:rsidRPr="006D4486" w:rsidRDefault="006D4486" w:rsidP="006D4486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8B0192" w:rsidRDefault="008B0192"/>
    <w:sectPr w:rsidR="008B0192" w:rsidSect="006D44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34" w:rsidRDefault="00213034" w:rsidP="00213034">
      <w:pPr>
        <w:spacing w:after="0" w:line="240" w:lineRule="auto"/>
      </w:pPr>
      <w:r>
        <w:separator/>
      </w:r>
    </w:p>
  </w:endnote>
  <w:endnote w:type="continuationSeparator" w:id="0">
    <w:p w:rsidR="00213034" w:rsidRDefault="00213034" w:rsidP="0021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34" w:rsidRDefault="00213034" w:rsidP="00213034">
      <w:pPr>
        <w:spacing w:after="0" w:line="240" w:lineRule="auto"/>
      </w:pPr>
      <w:r>
        <w:separator/>
      </w:r>
    </w:p>
  </w:footnote>
  <w:footnote w:type="continuationSeparator" w:id="0">
    <w:p w:rsidR="00213034" w:rsidRDefault="00213034" w:rsidP="0021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34" w:rsidRDefault="00213034" w:rsidP="00213034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226</w:t>
    </w:r>
    <w:r>
      <w:rPr>
        <w:i/>
        <w:sz w:val="20"/>
        <w:szCs w:val="20"/>
      </w:rPr>
      <w:t>/2019 KM RPO WO 2014-2020</w:t>
    </w:r>
  </w:p>
  <w:p w:rsidR="00213034" w:rsidRDefault="00213034" w:rsidP="00213034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września 2019 r.</w:t>
    </w:r>
  </w:p>
  <w:p w:rsidR="00213034" w:rsidRDefault="00213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86"/>
    <w:rsid w:val="00213034"/>
    <w:rsid w:val="006D4486"/>
    <w:rsid w:val="008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0AD0-397D-42FA-9D3A-B447661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34"/>
  </w:style>
  <w:style w:type="paragraph" w:styleId="Stopka">
    <w:name w:val="footer"/>
    <w:basedOn w:val="Normalny"/>
    <w:link w:val="StopkaZnak"/>
    <w:uiPriority w:val="99"/>
    <w:unhideWhenUsed/>
    <w:rsid w:val="0021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2</cp:revision>
  <dcterms:created xsi:type="dcterms:W3CDTF">2019-10-03T12:27:00Z</dcterms:created>
  <dcterms:modified xsi:type="dcterms:W3CDTF">2019-10-07T14:31:00Z</dcterms:modified>
</cp:coreProperties>
</file>