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B2" w:rsidRDefault="003166B2" w:rsidP="003166B2">
      <w:pPr>
        <w:spacing w:after="0"/>
        <w:rPr>
          <w:b/>
          <w:color w:val="4472C4"/>
        </w:rPr>
      </w:pPr>
    </w:p>
    <w:tbl>
      <w:tblPr>
        <w:tblW w:w="1414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414"/>
        <w:gridCol w:w="1331"/>
        <w:gridCol w:w="1089"/>
        <w:gridCol w:w="1179"/>
        <w:gridCol w:w="808"/>
        <w:gridCol w:w="1067"/>
        <w:gridCol w:w="12"/>
        <w:gridCol w:w="462"/>
        <w:gridCol w:w="1654"/>
        <w:gridCol w:w="4599"/>
        <w:gridCol w:w="6"/>
      </w:tblGrid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941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377A88">
              <w:rPr>
                <w:rFonts w:ascii="Times New Roman" w:hAnsi="Times New Roman"/>
                <w:b/>
                <w:sz w:val="36"/>
                <w:szCs w:val="36"/>
              </w:rPr>
              <w:br w:type="page"/>
            </w:r>
            <w:r w:rsidRPr="00377A88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2201" w:type="dxa"/>
            <w:gridSpan w:val="9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V Ochrona środowiska, dziedzictwa kulturowego i naturalnego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941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2201" w:type="dxa"/>
            <w:gridSpan w:val="9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5.4 Gospodarka wodno-ściekowa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Dla wszystkich typów projektów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3166B2" w:rsidRPr="00377A88" w:rsidTr="003164DB">
        <w:trPr>
          <w:gridAfter w:val="1"/>
          <w:wAfter w:w="6" w:type="dxa"/>
        </w:trPr>
        <w:tc>
          <w:tcPr>
            <w:tcW w:w="527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ind w:right="-179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834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7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41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253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166B2" w:rsidRPr="00AB6DC1" w:rsidTr="003164DB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ind w:right="-179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4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7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1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53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3166B2" w:rsidRPr="00377A88" w:rsidTr="003164DB">
        <w:trPr>
          <w:trHeight w:val="2010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ind w:right="-179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1.</w:t>
            </w:r>
          </w:p>
        </w:tc>
        <w:tc>
          <w:tcPr>
            <w:tcW w:w="3834" w:type="dxa"/>
            <w:gridSpan w:val="3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/>
              <w:rPr>
                <w:lang w:eastAsia="pl-PL"/>
              </w:rPr>
            </w:pPr>
            <w:r w:rsidRPr="00377A88">
              <w:t xml:space="preserve">Projekt realizowany w aglomeracji </w:t>
            </w:r>
            <w:r w:rsidRPr="00377A88">
              <w:br/>
              <w:t xml:space="preserve">z przedziału od 2do10 tys. RLM ujęty </w:t>
            </w:r>
            <w:r w:rsidRPr="00377A88">
              <w:br/>
              <w:t xml:space="preserve">w </w:t>
            </w:r>
            <w:r>
              <w:t>V-A</w:t>
            </w:r>
            <w:r w:rsidRPr="00377A88">
              <w:t>KPOŚK</w:t>
            </w:r>
          </w:p>
        </w:tc>
        <w:tc>
          <w:tcPr>
            <w:tcW w:w="1987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  <w:p w:rsidR="003166B2" w:rsidRPr="00377A88" w:rsidRDefault="003166B2" w:rsidP="003164DB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Bezwzględny</w:t>
            </w:r>
          </w:p>
          <w:p w:rsidR="003166B2" w:rsidRPr="00377A88" w:rsidRDefault="003166B2" w:rsidP="003164DB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6259" w:type="dxa"/>
            <w:gridSpan w:val="3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before="120" w:after="0"/>
              <w:rPr>
                <w:lang w:eastAsia="pl-PL"/>
              </w:rPr>
            </w:pPr>
            <w:r>
              <w:t>Dokument V-AKPOŚK został przyjęty przez Radę Ministrów w dniu 31 lipca 2017 r.</w:t>
            </w:r>
          </w:p>
        </w:tc>
      </w:tr>
      <w:tr w:rsidR="003166B2" w:rsidRPr="00377A88" w:rsidTr="003164DB">
        <w:trPr>
          <w:trHeight w:val="3089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ind w:right="-179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2.</w:t>
            </w:r>
          </w:p>
        </w:tc>
        <w:tc>
          <w:tcPr>
            <w:tcW w:w="3834" w:type="dxa"/>
            <w:gridSpan w:val="3"/>
            <w:tcBorders>
              <w:bottom w:val="single" w:sz="4" w:space="0" w:color="92D050"/>
            </w:tcBorders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/>
            </w:pPr>
            <w:r w:rsidRPr="00377A88">
              <w:t xml:space="preserve">Element projektu dot. zaopatrzenia </w:t>
            </w:r>
            <w:r w:rsidRPr="00377A88">
              <w:br/>
              <w:t>w wodę stanowi mniejszą część projektu dot. gospodarowania ściekami (jeśli dotyczy)</w:t>
            </w:r>
          </w:p>
        </w:tc>
        <w:tc>
          <w:tcPr>
            <w:tcW w:w="1987" w:type="dxa"/>
            <w:gridSpan w:val="2"/>
            <w:tcBorders>
              <w:bottom w:val="single" w:sz="4" w:space="0" w:color="92D050"/>
            </w:tcBorders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 xml:space="preserve">Wniosek wraz </w:t>
            </w:r>
            <w:r w:rsidRPr="00377A88">
              <w:rPr>
                <w:lang w:eastAsia="pl-PL"/>
              </w:rPr>
              <w:br/>
              <w:t>z załącznikami</w:t>
            </w:r>
          </w:p>
        </w:tc>
        <w:tc>
          <w:tcPr>
            <w:tcW w:w="1541" w:type="dxa"/>
            <w:gridSpan w:val="3"/>
            <w:tcBorders>
              <w:bottom w:val="single" w:sz="4" w:space="0" w:color="92D050"/>
            </w:tcBorders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Bezwzględny</w:t>
            </w:r>
          </w:p>
        </w:tc>
        <w:tc>
          <w:tcPr>
            <w:tcW w:w="6259" w:type="dxa"/>
            <w:gridSpan w:val="3"/>
            <w:tcBorders>
              <w:bottom w:val="single" w:sz="4" w:space="0" w:color="92D050"/>
            </w:tcBorders>
            <w:vAlign w:val="center"/>
          </w:tcPr>
          <w:p w:rsidR="003166B2" w:rsidRPr="00377A88" w:rsidRDefault="003166B2" w:rsidP="003164DB">
            <w:r w:rsidRPr="00377A88">
              <w:t>W ramach działania nie będą realizowane projekty związane wyłącznie z zaopatrzeniem w wodę. Interwencja w tym zakresie może stanowić mniejszą część projektu dotyczącego gospodarowania ściekami.</w:t>
            </w:r>
          </w:p>
          <w:p w:rsidR="003166B2" w:rsidRDefault="003166B2" w:rsidP="003164DB">
            <w:r w:rsidRPr="00377A88">
              <w:t xml:space="preserve">Bada się czy część projektu dotycząca zaopatrzenia w wodę nie przekracza 20 % pozostałych bezpośrednich kosztów kwalifikowanych projektu (weryfikacja na podstawie kosztów bezpośrednich projektu tj. bez uwzględnienia kosztów pośrednich). </w:t>
            </w:r>
          </w:p>
          <w:p w:rsidR="003166B2" w:rsidRPr="00377A88" w:rsidRDefault="003166B2" w:rsidP="003164DB"/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lastRenderedPageBreak/>
              <w:t>Projekt dot. sieci kanalizacyjnych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3166B2" w:rsidRPr="00377A88" w:rsidTr="003164DB">
        <w:trPr>
          <w:gridAfter w:val="1"/>
          <w:wAfter w:w="6" w:type="dxa"/>
        </w:trPr>
        <w:tc>
          <w:tcPr>
            <w:tcW w:w="527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ind w:right="-179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834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7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41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253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166B2" w:rsidRPr="00AB6DC1" w:rsidTr="003164DB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ind w:right="-179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4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7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1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53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3166B2" w:rsidRPr="00377A88" w:rsidTr="003164DB">
        <w:trPr>
          <w:trHeight w:val="3076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ind w:right="-179"/>
              <w:rPr>
                <w:lang w:eastAsia="pl-PL"/>
              </w:rPr>
            </w:pPr>
            <w:r w:rsidRPr="00377A88">
              <w:rPr>
                <w:lang w:eastAsia="pl-PL"/>
              </w:rPr>
              <w:t>1.</w:t>
            </w:r>
          </w:p>
        </w:tc>
        <w:tc>
          <w:tcPr>
            <w:tcW w:w="383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166B2" w:rsidRPr="00377A88" w:rsidRDefault="003166B2" w:rsidP="003164DB">
            <w:r w:rsidRPr="00377A88">
              <w:t>Wartość dofinansowania w przeliczeniu na 1 odbiorcę ostatecznego</w:t>
            </w:r>
            <w:r>
              <w:t>*</w:t>
            </w:r>
            <w:r w:rsidRPr="00377A88">
              <w:t xml:space="preserve"> dla wszystkich terenów wynosi </w:t>
            </w:r>
            <w:r>
              <w:t xml:space="preserve">nie więcej niż </w:t>
            </w:r>
            <w:r w:rsidRPr="00377A88">
              <w:rPr>
                <w:b/>
              </w:rPr>
              <w:t>5 000 PLN.</w:t>
            </w:r>
          </w:p>
        </w:tc>
        <w:tc>
          <w:tcPr>
            <w:tcW w:w="19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  <w:p w:rsidR="003166B2" w:rsidRPr="00377A88" w:rsidRDefault="003166B2" w:rsidP="003164DB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Bezwzględny</w:t>
            </w:r>
          </w:p>
          <w:p w:rsidR="003166B2" w:rsidRPr="00377A88" w:rsidRDefault="003166B2" w:rsidP="003164DB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62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3166B2" w:rsidRDefault="003166B2" w:rsidP="003164DB">
            <w:r w:rsidRPr="00377A88">
              <w:t>Dotyczy tylko projektów w zakresie budowy kanalizacji.</w:t>
            </w:r>
          </w:p>
          <w:p w:rsidR="003166B2" w:rsidRPr="00377A88" w:rsidRDefault="003166B2" w:rsidP="003164DB">
            <w:r>
              <w:t xml:space="preserve">* na podstawie wartości RLM. Metoda obliczenia RLM podana </w:t>
            </w:r>
            <w:r>
              <w:br/>
              <w:t>w objaśnieniach pod tabelą.</w:t>
            </w:r>
          </w:p>
        </w:tc>
      </w:tr>
      <w:tr w:rsidR="003166B2" w:rsidRPr="00377A88" w:rsidTr="003164DB">
        <w:trPr>
          <w:trHeight w:val="2805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ind w:right="-179"/>
              <w:rPr>
                <w:lang w:eastAsia="pl-PL"/>
              </w:rPr>
            </w:pPr>
            <w:r w:rsidRPr="00377A88">
              <w:rPr>
                <w:lang w:eastAsia="pl-PL"/>
              </w:rPr>
              <w:t>2.</w:t>
            </w:r>
          </w:p>
        </w:tc>
        <w:tc>
          <w:tcPr>
            <w:tcW w:w="383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166B2" w:rsidRPr="00377A88" w:rsidRDefault="003166B2" w:rsidP="003164DB">
            <w:r w:rsidRPr="00377A88">
              <w:t xml:space="preserve">Wskaźnik koncentracji nie może być mniejszy niż 120 </w:t>
            </w:r>
            <w:r>
              <w:t>RLM</w:t>
            </w:r>
            <w:r w:rsidRPr="00377A88">
              <w:t xml:space="preserve"> na kilometr  sieci kanalizacyjnej</w:t>
            </w:r>
            <w:r>
              <w:t xml:space="preserve"> z wyłączeniem terenów określonych w definicji kryterium*, dla których wskaźnik koncentracji </w:t>
            </w:r>
            <w:r w:rsidRPr="00377A88">
              <w:t xml:space="preserve"> nie</w:t>
            </w:r>
            <w:r>
              <w:t xml:space="preserve"> może być</w:t>
            </w:r>
            <w:r w:rsidRPr="00377A88">
              <w:t xml:space="preserve"> mniejszy niż 90 </w:t>
            </w:r>
            <w:r>
              <w:t xml:space="preserve">RLM </w:t>
            </w:r>
            <w:r w:rsidRPr="00377A88">
              <w:t xml:space="preserve">na kilometr sieci. </w:t>
            </w:r>
          </w:p>
        </w:tc>
        <w:tc>
          <w:tcPr>
            <w:tcW w:w="19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  <w:p w:rsidR="003166B2" w:rsidRPr="00377A88" w:rsidRDefault="003166B2" w:rsidP="003164DB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Bezwzględny</w:t>
            </w:r>
          </w:p>
          <w:p w:rsidR="003166B2" w:rsidRPr="00377A88" w:rsidRDefault="003166B2" w:rsidP="003164DB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62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3166B2" w:rsidRPr="00377A88" w:rsidRDefault="003166B2" w:rsidP="003164DB">
            <w:r w:rsidRPr="00377A88">
              <w:t xml:space="preserve">Kryterium zapewnia efektywność </w:t>
            </w:r>
            <w:r>
              <w:t>finansową oraz techniczną realizowanej</w:t>
            </w:r>
            <w:r w:rsidRPr="00377A88">
              <w:t xml:space="preserve"> sieci</w:t>
            </w:r>
            <w:r>
              <w:t xml:space="preserve"> kanalizacyjnej</w:t>
            </w:r>
            <w:r w:rsidRPr="00377A88">
              <w:t>. Dotyczy tylko projektów w zakresie budowy kanalizacji.</w:t>
            </w:r>
          </w:p>
          <w:p w:rsidR="003166B2" w:rsidRDefault="003166B2" w:rsidP="003164DB">
            <w:r w:rsidRPr="00377A88">
              <w:t xml:space="preserve">* </w:t>
            </w:r>
            <w:r>
              <w:t>Wskaźnik koncentracji nie może być mniejszy niż 90 RLM na 1 km sieci kanalizacyjnej zlokalizowanej na terenie:</w:t>
            </w:r>
          </w:p>
          <w:p w:rsidR="003166B2" w:rsidRPr="004974BC" w:rsidRDefault="003166B2" w:rsidP="003166B2">
            <w:pPr>
              <w:pStyle w:val="PKTpunkt"/>
              <w:numPr>
                <w:ilvl w:val="0"/>
                <w:numId w:val="1"/>
              </w:numPr>
              <w:spacing w:line="240" w:lineRule="auto"/>
              <w:ind w:left="220" w:hanging="220"/>
              <w:jc w:val="left"/>
              <w:rPr>
                <w:rFonts w:ascii="Calibri" w:eastAsia="Calibri" w:hAnsi="Calibri"/>
                <w:sz w:val="22"/>
              </w:rPr>
            </w:pPr>
            <w:r w:rsidRPr="004974BC">
              <w:rPr>
                <w:rFonts w:ascii="Calibri" w:eastAsia="Calibri" w:hAnsi="Calibri"/>
                <w:sz w:val="22"/>
              </w:rPr>
              <w:t xml:space="preserve">o przynajmniej jednoprocentowym średnim spadku w kierunku istniejącej lub przewidywanej do budowy oczyszczalni ścieków, na którym planuje się budowę tej sieci kanalizacyjnej, przy zastosowaniu grawitacyjnego systemu odbioru ścieków, </w:t>
            </w:r>
            <w:r w:rsidRPr="004974BC">
              <w:rPr>
                <w:rFonts w:ascii="Calibri" w:eastAsia="Calibri" w:hAnsi="Calibri"/>
                <w:sz w:val="22"/>
              </w:rPr>
              <w:br/>
              <w:t xml:space="preserve">a planowana do budowy sieć kanalizacyjna jest uzasadniona technicznie i ekonomicznie z uwagi na dostępne rozwiązania </w:t>
            </w:r>
            <w:r w:rsidRPr="004974BC">
              <w:rPr>
                <w:rFonts w:ascii="Calibri" w:eastAsia="Calibri" w:hAnsi="Calibri"/>
                <w:sz w:val="22"/>
              </w:rPr>
              <w:lastRenderedPageBreak/>
              <w:t>techniczne, sposób zagospodarowania terenu, wpływ na środowisko oraz uwarunkowania ekonomiczne;</w:t>
            </w:r>
          </w:p>
          <w:p w:rsidR="003166B2" w:rsidRPr="004974BC" w:rsidRDefault="003166B2" w:rsidP="003166B2">
            <w:pPr>
              <w:pStyle w:val="PKTpunkt"/>
              <w:numPr>
                <w:ilvl w:val="0"/>
                <w:numId w:val="1"/>
              </w:numPr>
              <w:spacing w:line="240" w:lineRule="auto"/>
              <w:ind w:left="220" w:hanging="220"/>
              <w:jc w:val="left"/>
              <w:rPr>
                <w:rFonts w:ascii="Calibri" w:eastAsia="Calibri" w:hAnsi="Calibri"/>
                <w:sz w:val="22"/>
              </w:rPr>
            </w:pPr>
            <w:r w:rsidRPr="004974BC">
              <w:rPr>
                <w:rFonts w:ascii="Calibri" w:eastAsia="Calibri" w:hAnsi="Calibri"/>
                <w:sz w:val="22"/>
              </w:rPr>
              <w:t>stref ochronnych ujęć wody obejmujących tereny ochrony bezpośredniej i tereny ochrony pośredniej;</w:t>
            </w:r>
          </w:p>
          <w:p w:rsidR="003166B2" w:rsidRPr="004974BC" w:rsidRDefault="003166B2" w:rsidP="003166B2">
            <w:pPr>
              <w:pStyle w:val="PKTpunkt"/>
              <w:numPr>
                <w:ilvl w:val="0"/>
                <w:numId w:val="1"/>
              </w:numPr>
              <w:spacing w:line="240" w:lineRule="auto"/>
              <w:ind w:left="220" w:hanging="220"/>
              <w:jc w:val="left"/>
              <w:rPr>
                <w:rFonts w:ascii="Calibri" w:eastAsia="Calibri" w:hAnsi="Calibri"/>
                <w:sz w:val="22"/>
              </w:rPr>
            </w:pPr>
            <w:r w:rsidRPr="004974BC">
              <w:rPr>
                <w:rFonts w:ascii="Calibri" w:eastAsia="Calibri" w:hAnsi="Calibri"/>
                <w:sz w:val="22"/>
              </w:rPr>
              <w:t>obszarów ochronnych zbiorników wód śródlądowych;</w:t>
            </w:r>
          </w:p>
          <w:p w:rsidR="003166B2" w:rsidRPr="004D41D3" w:rsidRDefault="003166B2" w:rsidP="003166B2">
            <w:pPr>
              <w:pStyle w:val="PKTpunkt"/>
              <w:numPr>
                <w:ilvl w:val="0"/>
                <w:numId w:val="1"/>
              </w:numPr>
              <w:spacing w:line="240" w:lineRule="auto"/>
              <w:ind w:left="220" w:hanging="220"/>
              <w:jc w:val="left"/>
              <w:rPr>
                <w:rFonts w:ascii="Calibri" w:eastAsia="Calibri" w:hAnsi="Calibri"/>
                <w:sz w:val="22"/>
              </w:rPr>
            </w:pPr>
            <w:r w:rsidRPr="004974BC">
              <w:rPr>
                <w:rFonts w:ascii="Calibri" w:eastAsia="Calibri" w:hAnsi="Calibri"/>
                <w:sz w:val="22"/>
              </w:rPr>
              <w:t>objętym przynajmniej jedną formą ochrony przyrody w rozumieniu ustawy z dnia 16 kwietnia 2004 r. o ochronie przyrody lub obszaru mającego znaczenie dla Wspólnoty, znajdującego się na liście, o której mowa w art. 27 ust. 1 tej ustawy.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lastRenderedPageBreak/>
              <w:t xml:space="preserve">Projekt dot. oczyszczania ścieków komunalnych 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3166B2" w:rsidRPr="00377A88" w:rsidTr="003164DB">
        <w:trPr>
          <w:gridAfter w:val="1"/>
          <w:wAfter w:w="6" w:type="dxa"/>
        </w:trPr>
        <w:tc>
          <w:tcPr>
            <w:tcW w:w="527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ind w:right="-179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834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7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41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253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166B2" w:rsidRPr="00AB6DC1" w:rsidTr="003164DB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ind w:right="-179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4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7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1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53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3166B2" w:rsidRPr="00377A88" w:rsidTr="003164DB">
        <w:trPr>
          <w:trHeight w:val="1913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ind w:right="-179"/>
              <w:rPr>
                <w:lang w:eastAsia="pl-PL"/>
              </w:rPr>
            </w:pPr>
            <w:r w:rsidRPr="00377A88">
              <w:rPr>
                <w:lang w:eastAsia="pl-PL"/>
              </w:rPr>
              <w:t>1.</w:t>
            </w:r>
          </w:p>
        </w:tc>
        <w:tc>
          <w:tcPr>
            <w:tcW w:w="383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166B2" w:rsidRDefault="003166B2" w:rsidP="003164DB"/>
          <w:p w:rsidR="003166B2" w:rsidRPr="00377A88" w:rsidRDefault="003166B2" w:rsidP="003164DB">
            <w:pPr>
              <w:rPr>
                <w:color w:val="FF0000"/>
              </w:rPr>
            </w:pPr>
            <w:r w:rsidRPr="00377A88">
              <w:t xml:space="preserve">Projekt dotyczący oczyszczalni ścieków komunalnych oraz indywidualnych systemów oczyszczania ścieków zapewnia zgodność z wymogami zawartymi w zał. I B do dyrektywy ściekowej </w:t>
            </w:r>
          </w:p>
        </w:tc>
        <w:tc>
          <w:tcPr>
            <w:tcW w:w="19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  <w:p w:rsidR="003166B2" w:rsidRPr="00377A88" w:rsidRDefault="003166B2" w:rsidP="003164DB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Bezwzględny</w:t>
            </w:r>
          </w:p>
          <w:p w:rsidR="003166B2" w:rsidRPr="00377A88" w:rsidRDefault="003166B2" w:rsidP="003164DB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62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3166B2" w:rsidRPr="00377A88" w:rsidRDefault="003166B2" w:rsidP="003164DB">
            <w:r w:rsidRPr="00377A88">
              <w:t xml:space="preserve">Warunki te zostały przetransponowane do prawodawstwa polskiego w </w:t>
            </w:r>
            <w:r w:rsidRPr="00377A88">
              <w:rPr>
                <w:color w:val="000000"/>
              </w:rPr>
              <w:t>Rozporządzeniu Ministra Środowiska z dnia 18 listopada 2014 r. w sprawie warunków, jakie należy spełnić przy wprowadzaniu ścieków do wód lub do ziemi, oraz w sprawie substancji szczególnie szkodliwych dla środowiska wodnego (Dz. U. 2014 poz. 1800).</w:t>
            </w:r>
          </w:p>
        </w:tc>
      </w:tr>
      <w:tr w:rsidR="003166B2" w:rsidRPr="00377A88" w:rsidTr="003164DB">
        <w:trPr>
          <w:trHeight w:val="2947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ind w:right="-179"/>
              <w:rPr>
                <w:lang w:eastAsia="pl-PL"/>
              </w:rPr>
            </w:pPr>
            <w:r w:rsidRPr="00377A88">
              <w:rPr>
                <w:lang w:eastAsia="pl-PL"/>
              </w:rPr>
              <w:lastRenderedPageBreak/>
              <w:t>2.</w:t>
            </w:r>
          </w:p>
        </w:tc>
        <w:tc>
          <w:tcPr>
            <w:tcW w:w="3834" w:type="dxa"/>
            <w:gridSpan w:val="3"/>
            <w:vAlign w:val="center"/>
          </w:tcPr>
          <w:p w:rsidR="003166B2" w:rsidRPr="00377A88" w:rsidRDefault="003166B2" w:rsidP="003164DB">
            <w:r w:rsidRPr="00377A88">
              <w:t>Dla projektu przewidującego budowę oczyszczalni ścieków komunalnych zagwarantowano uzyskanie efektu ekologicznego w wysokości 30% mocy przerobowej oczyszczalni w ciągu roku (w metrach sześć.) od zakończenia projektu i 85% w ciągu 5 lat od zakończenia realizacji projektu</w:t>
            </w:r>
          </w:p>
        </w:tc>
        <w:tc>
          <w:tcPr>
            <w:tcW w:w="1987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541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Bezwzględny</w:t>
            </w:r>
          </w:p>
        </w:tc>
        <w:tc>
          <w:tcPr>
            <w:tcW w:w="6259" w:type="dxa"/>
            <w:gridSpan w:val="3"/>
            <w:vAlign w:val="center"/>
          </w:tcPr>
          <w:p w:rsidR="003166B2" w:rsidRPr="00377A88" w:rsidRDefault="003166B2" w:rsidP="003164DB">
            <w:r w:rsidRPr="00377A88">
              <w:t>Kryterium zapewnia odpowiednie wykorzystanie mocy przerobowych oczyszczalni ścieków.</w:t>
            </w:r>
          </w:p>
          <w:p w:rsidR="003166B2" w:rsidRPr="00377A88" w:rsidRDefault="003166B2" w:rsidP="003164DB">
            <w:r w:rsidRPr="00377A88">
              <w:t>Kryterium dotyczy tylko budowy oczyszczalni ścieków.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Projekt dot. oczyszczania ścieków komunalnych 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3166B2" w:rsidRPr="00377A88" w:rsidTr="003164DB">
        <w:trPr>
          <w:gridAfter w:val="1"/>
          <w:wAfter w:w="6" w:type="dxa"/>
        </w:trPr>
        <w:tc>
          <w:tcPr>
            <w:tcW w:w="527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ind w:right="-179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834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7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41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253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166B2" w:rsidRPr="00AB6DC1" w:rsidTr="003164DB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ind w:right="-179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4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7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1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53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3166B2" w:rsidRPr="00377A88" w:rsidTr="003164DB">
        <w:trPr>
          <w:trHeight w:val="3386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ind w:right="-179"/>
              <w:rPr>
                <w:lang w:eastAsia="pl-PL"/>
              </w:rPr>
            </w:pPr>
            <w:r w:rsidRPr="00377A88">
              <w:rPr>
                <w:lang w:eastAsia="pl-PL"/>
              </w:rPr>
              <w:t>3.</w:t>
            </w:r>
          </w:p>
        </w:tc>
        <w:tc>
          <w:tcPr>
            <w:tcW w:w="3834" w:type="dxa"/>
            <w:gridSpan w:val="3"/>
            <w:vAlign w:val="center"/>
          </w:tcPr>
          <w:p w:rsidR="003166B2" w:rsidRDefault="003166B2" w:rsidP="003164DB">
            <w:r w:rsidRPr="00377A88">
              <w:t>Dla projektu przewidującego rozbudowę, przebudowę, remont lub modernizację oczyszczalni ścieków komunalnych zagwarantowano uzyskanie efektu ekologicznego w postaci zwiększenia redukcji ładunku zanieczyszczeń oraz poprawy jakości oczyszczonych ścieków</w:t>
            </w:r>
          </w:p>
          <w:p w:rsidR="003166B2" w:rsidRDefault="003166B2" w:rsidP="003164DB"/>
          <w:p w:rsidR="003166B2" w:rsidRPr="00377A88" w:rsidRDefault="003166B2" w:rsidP="003164DB"/>
        </w:tc>
        <w:tc>
          <w:tcPr>
            <w:tcW w:w="1987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541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Bezwzględny</w:t>
            </w:r>
          </w:p>
        </w:tc>
        <w:tc>
          <w:tcPr>
            <w:tcW w:w="6259" w:type="dxa"/>
            <w:gridSpan w:val="3"/>
            <w:vAlign w:val="center"/>
          </w:tcPr>
          <w:p w:rsidR="003166B2" w:rsidRPr="00377A88" w:rsidRDefault="003166B2" w:rsidP="003164DB">
            <w:r w:rsidRPr="00377A88">
              <w:t>Kryterium dotyczy tylko rozbudowy, przebudowy, remontu lub modernizacji oczyszczalni ścieków.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lastRenderedPageBreak/>
              <w:t>Dla wszystkich typów projektów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527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887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166B2" w:rsidRPr="00AB6DC1" w:rsidTr="003164DB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3166B2" w:rsidRPr="00377A88" w:rsidTr="003164DB">
        <w:trPr>
          <w:gridAfter w:val="1"/>
          <w:wAfter w:w="6" w:type="dxa"/>
          <w:trHeight w:val="1737"/>
        </w:trPr>
        <w:tc>
          <w:tcPr>
            <w:tcW w:w="527" w:type="dxa"/>
            <w:shd w:val="clear" w:color="auto" w:fill="auto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1.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:rsidR="003166B2" w:rsidRPr="00377A88" w:rsidRDefault="003166B2" w:rsidP="003164DB">
            <w:r w:rsidRPr="00377A88">
              <w:t>Projekt realizuje wskaźnik</w:t>
            </w:r>
            <w:r w:rsidRPr="00377A88">
              <w:br/>
              <w:t>z ram wykonania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>Wniosek o dofinansowanie projektu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3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0 lub 2 pkt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3166B2" w:rsidRPr="00377A88" w:rsidRDefault="003166B2" w:rsidP="003164DB">
            <w:r w:rsidRPr="00377A88">
              <w:t>2 pkt – projekt realizuje wskaźnik z ram wykonania</w:t>
            </w:r>
          </w:p>
          <w:p w:rsidR="003166B2" w:rsidRPr="00377A88" w:rsidRDefault="003166B2" w:rsidP="003164DB">
            <w:r w:rsidRPr="00377A88">
              <w:t xml:space="preserve">0 pkt – projekt nie realizuje wskaźnika z ram wykonania 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Projekt dot. sieci kanalizacyjnych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527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Źródło informacji          </w:t>
            </w:r>
          </w:p>
        </w:tc>
        <w:tc>
          <w:tcPr>
            <w:tcW w:w="1887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166B2" w:rsidRPr="00AB6DC1" w:rsidTr="003164DB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3166B2" w:rsidRPr="00377A88" w:rsidTr="003164DB">
        <w:trPr>
          <w:gridAfter w:val="1"/>
          <w:wAfter w:w="6" w:type="dxa"/>
          <w:trHeight w:val="2522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1.</w:t>
            </w:r>
          </w:p>
        </w:tc>
        <w:tc>
          <w:tcPr>
            <w:tcW w:w="2745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>Nakład jednostkowy: koszt kwalifikowany inwestycji / długość sieci kanalizacyjnej</w:t>
            </w:r>
          </w:p>
        </w:tc>
        <w:tc>
          <w:tcPr>
            <w:tcW w:w="2268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4</w:t>
            </w:r>
          </w:p>
        </w:tc>
        <w:tc>
          <w:tcPr>
            <w:tcW w:w="2116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1-4 pkt</w:t>
            </w:r>
          </w:p>
        </w:tc>
        <w:tc>
          <w:tcPr>
            <w:tcW w:w="4599" w:type="dxa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>Rankingowanie wg wartości kryterium.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 zakwalifikowanie do konkretnego przedziału uzależnione jest od wyniku przeprowadzonych obliczeń.</w:t>
            </w:r>
          </w:p>
        </w:tc>
      </w:tr>
      <w:tr w:rsidR="003166B2" w:rsidRPr="00377A88" w:rsidTr="003164DB">
        <w:trPr>
          <w:gridAfter w:val="1"/>
          <w:wAfter w:w="6" w:type="dxa"/>
          <w:trHeight w:val="3656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lastRenderedPageBreak/>
              <w:t>2.</w:t>
            </w:r>
          </w:p>
        </w:tc>
        <w:tc>
          <w:tcPr>
            <w:tcW w:w="2745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>Nakład jednostkowy: koszt kwalifikowany inwestycji / liczba odbiorców</w:t>
            </w:r>
          </w:p>
        </w:tc>
        <w:tc>
          <w:tcPr>
            <w:tcW w:w="2268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4</w:t>
            </w:r>
          </w:p>
        </w:tc>
        <w:tc>
          <w:tcPr>
            <w:tcW w:w="2116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1-4 pkt</w:t>
            </w:r>
          </w:p>
        </w:tc>
        <w:tc>
          <w:tcPr>
            <w:tcW w:w="4599" w:type="dxa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 xml:space="preserve">Rankingowanie wg wartości kryterium. 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 xml:space="preserve">Metoda obliczania RLM podana w objaśnieniach pod tabelą. 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 zakwalifikowanie do konkretnego przedziału uzależnione jest od wyniku przeprowadzonych obliczeń.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Projekt dot. sieci kanalizacyjnych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527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Źródło informacji          </w:t>
            </w:r>
          </w:p>
        </w:tc>
        <w:tc>
          <w:tcPr>
            <w:tcW w:w="1887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166B2" w:rsidRPr="00AB6DC1" w:rsidTr="003164DB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3166B2" w:rsidRPr="00377A88" w:rsidTr="003164DB">
        <w:trPr>
          <w:gridAfter w:val="1"/>
          <w:wAfter w:w="6" w:type="dxa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3.</w:t>
            </w:r>
          </w:p>
        </w:tc>
        <w:tc>
          <w:tcPr>
            <w:tcW w:w="2745" w:type="dxa"/>
            <w:gridSpan w:val="2"/>
            <w:vAlign w:val="center"/>
          </w:tcPr>
          <w:p w:rsidR="003166B2" w:rsidRPr="00377A88" w:rsidRDefault="003166B2" w:rsidP="003164DB">
            <w:r w:rsidRPr="00377A88">
              <w:t>Lokalizacja projektu na obszarze "wrażliwym"</w:t>
            </w:r>
          </w:p>
        </w:tc>
        <w:tc>
          <w:tcPr>
            <w:tcW w:w="2268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1-4 pkt</w:t>
            </w:r>
          </w:p>
        </w:tc>
        <w:tc>
          <w:tcPr>
            <w:tcW w:w="4599" w:type="dxa"/>
            <w:vAlign w:val="center"/>
          </w:tcPr>
          <w:p w:rsidR="003166B2" w:rsidRPr="00377A88" w:rsidRDefault="003166B2" w:rsidP="003164DB">
            <w:r w:rsidRPr="00377A88">
              <w:t>4 pkt - lokalizacja projektu na obszarze NATURA 2000</w:t>
            </w:r>
            <w:r w:rsidRPr="00377A88">
              <w:br/>
              <w:t xml:space="preserve">3 pkt -  lokalizacja projektu na obszarze prawnie chronionym </w:t>
            </w:r>
            <w:r w:rsidRPr="00377A88">
              <w:br/>
              <w:t>2 pkt - lokalizacja projektu na obszarze strefy ochrony ujęć wód</w:t>
            </w:r>
            <w:r w:rsidRPr="00377A88">
              <w:br/>
              <w:t>1 pkt - pozostałe</w:t>
            </w:r>
            <w:r w:rsidRPr="00377A88">
              <w:br/>
              <w:t>Za projekt leżący na obszarze "wrażliwym" uznaje się taki, w którym co najmniej 50 % mieszkańców objętych projektem mieszka na takim obszarze.</w:t>
            </w:r>
          </w:p>
        </w:tc>
      </w:tr>
      <w:tr w:rsidR="003166B2" w:rsidRPr="00377A88" w:rsidTr="003164DB">
        <w:trPr>
          <w:gridAfter w:val="1"/>
          <w:wAfter w:w="6" w:type="dxa"/>
          <w:trHeight w:val="3050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lastRenderedPageBreak/>
              <w:t>4.</w:t>
            </w:r>
          </w:p>
        </w:tc>
        <w:tc>
          <w:tcPr>
            <w:tcW w:w="2745" w:type="dxa"/>
            <w:gridSpan w:val="2"/>
            <w:vAlign w:val="center"/>
          </w:tcPr>
          <w:p w:rsidR="003166B2" w:rsidRPr="00377A88" w:rsidRDefault="003166B2" w:rsidP="003164DB">
            <w:r w:rsidRPr="00377A88">
              <w:t>Projekt umożliwia podłączenie do istniejącej sieci innych użytkowników w ramach ustanowionej aglomeracji w rozumieniu ustawy Prawo wodne</w:t>
            </w:r>
          </w:p>
        </w:tc>
        <w:tc>
          <w:tcPr>
            <w:tcW w:w="2268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1 lub 2 pkt</w:t>
            </w:r>
          </w:p>
        </w:tc>
        <w:tc>
          <w:tcPr>
            <w:tcW w:w="4599" w:type="dxa"/>
            <w:vAlign w:val="center"/>
          </w:tcPr>
          <w:p w:rsidR="003166B2" w:rsidRPr="00377A88" w:rsidRDefault="003166B2" w:rsidP="003164DB">
            <w:r w:rsidRPr="00377A88">
              <w:t xml:space="preserve">2 pkt - za udokumentowane m.in. porozumienie zawarte np. między gminami, umożliwiające podłączenie do projektowanej sieci innych użytkowników, </w:t>
            </w:r>
            <w:r w:rsidRPr="00377A88">
              <w:br/>
              <w:t>1 pkt - pozostałe projekty</w:t>
            </w:r>
            <w:r w:rsidRPr="00377A88">
              <w:br/>
              <w:t xml:space="preserve">Kryterium ma za zadanie promocję współpracy między użytkownikami sieci kanalizacyjnej. 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Projekt dot. sieci kanalizacyjnych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527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Źródło informacji          </w:t>
            </w:r>
          </w:p>
        </w:tc>
        <w:tc>
          <w:tcPr>
            <w:tcW w:w="1887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166B2" w:rsidRPr="00AB6DC1" w:rsidTr="003164DB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3166B2" w:rsidRPr="00377A88" w:rsidTr="003164DB">
        <w:trPr>
          <w:gridAfter w:val="1"/>
          <w:wAfter w:w="6" w:type="dxa"/>
          <w:trHeight w:val="3140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5.</w:t>
            </w:r>
          </w:p>
        </w:tc>
        <w:tc>
          <w:tcPr>
            <w:tcW w:w="2745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 xml:space="preserve">Komplementarność projektu </w:t>
            </w:r>
          </w:p>
        </w:tc>
        <w:tc>
          <w:tcPr>
            <w:tcW w:w="2268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0-3 pkt</w:t>
            </w:r>
          </w:p>
        </w:tc>
        <w:tc>
          <w:tcPr>
            <w:tcW w:w="4599" w:type="dxa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>Oceniane będzie powiązanie z innymi projektami/inwestycjami realizowanymi przez wnioskodawcę.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>3 pkt – komplementarny z co najmniej jednym projektem dotyczącym gospodarki ściekowej;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>2 pkt – komplementarny z co najmniej jednym projektem dotyczącym zaopatrzenia w wodę;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>1 pkt – Komplementarny z co najmniej jednym projektem w pozostałym zakresie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>0 pkt – brak komplementarności;</w:t>
            </w:r>
          </w:p>
        </w:tc>
      </w:tr>
      <w:tr w:rsidR="003166B2" w:rsidRPr="00377A88" w:rsidTr="003164DB">
        <w:trPr>
          <w:gridAfter w:val="1"/>
          <w:wAfter w:w="6" w:type="dxa"/>
          <w:trHeight w:val="5215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lastRenderedPageBreak/>
              <w:t>6.</w:t>
            </w:r>
          </w:p>
        </w:tc>
        <w:tc>
          <w:tcPr>
            <w:tcW w:w="2745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>Stopień skanalizowania aglomeracji</w:t>
            </w:r>
          </w:p>
        </w:tc>
        <w:tc>
          <w:tcPr>
            <w:tcW w:w="2268" w:type="dxa"/>
            <w:gridSpan w:val="2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1-</w:t>
            </w:r>
            <w:r>
              <w:rPr>
                <w:bCs/>
                <w:lang w:eastAsia="pl-PL"/>
              </w:rPr>
              <w:t>4</w:t>
            </w:r>
            <w:r w:rsidRPr="00377A88">
              <w:rPr>
                <w:bCs/>
                <w:lang w:eastAsia="pl-PL"/>
              </w:rPr>
              <w:t xml:space="preserve"> pkt</w:t>
            </w:r>
          </w:p>
        </w:tc>
        <w:tc>
          <w:tcPr>
            <w:tcW w:w="4599" w:type="dxa"/>
            <w:vAlign w:val="center"/>
          </w:tcPr>
          <w:p w:rsidR="003166B2" w:rsidRDefault="003166B2" w:rsidP="003164DB">
            <w:pPr>
              <w:spacing w:after="0" w:line="240" w:lineRule="auto"/>
            </w:pPr>
            <w:r>
              <w:t>Oceniany będzie stopień skanalizowania aglomeracji przed realizacją projektu wg stanu na dzień składania wniosku o dofinansowanie.</w:t>
            </w:r>
          </w:p>
          <w:p w:rsidR="003166B2" w:rsidRDefault="003166B2" w:rsidP="003164DB">
            <w:pPr>
              <w:spacing w:after="0" w:line="240" w:lineRule="auto"/>
            </w:pPr>
            <w:r>
              <w:t>4 pkt – ≤ 30%</w:t>
            </w:r>
          </w:p>
          <w:p w:rsidR="003166B2" w:rsidRDefault="003166B2" w:rsidP="003164DB">
            <w:pPr>
              <w:spacing w:after="0" w:line="240" w:lineRule="auto"/>
            </w:pPr>
            <w:r>
              <w:t>3 pkt –  &gt; 30% ≤50%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 xml:space="preserve">2 pkt. – </w:t>
            </w:r>
            <w:r>
              <w:t>&gt; 50% ≤</w:t>
            </w:r>
            <w:r w:rsidRPr="00377A88">
              <w:t xml:space="preserve"> 80 %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 xml:space="preserve">1 pkt. – </w:t>
            </w:r>
            <w:r>
              <w:t>&gt;</w:t>
            </w:r>
            <w:r w:rsidRPr="00377A88">
              <w:t xml:space="preserve"> 80 % 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>W przypadku gdy projekt obejmuje 2 lub więcej aglomeracje i jednocześnie występują różne stopnie skanalizowania przyznaje się punktację korzystniejszą dla wnioskodawcy.</w:t>
            </w:r>
          </w:p>
        </w:tc>
      </w:tr>
      <w:tr w:rsidR="003166B2" w:rsidRPr="00377A88" w:rsidTr="003166B2">
        <w:trPr>
          <w:gridAfter w:val="1"/>
          <w:wAfter w:w="6" w:type="dxa"/>
          <w:trHeight w:val="3403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7.</w:t>
            </w:r>
          </w:p>
        </w:tc>
        <w:tc>
          <w:tcPr>
            <w:tcW w:w="2745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>Wkład własny wyższy od minimalnego</w:t>
            </w:r>
          </w:p>
        </w:tc>
        <w:tc>
          <w:tcPr>
            <w:tcW w:w="2268" w:type="dxa"/>
            <w:gridSpan w:val="2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</w:t>
            </w:r>
            <w:bookmarkStart w:id="0" w:name="_GoBack"/>
            <w:bookmarkEnd w:id="0"/>
            <w:r w:rsidRPr="00377A88">
              <w:rPr>
                <w:color w:val="000000"/>
                <w:lang w:eastAsia="pl-PL"/>
              </w:rPr>
              <w:t>ami</w:t>
            </w:r>
          </w:p>
        </w:tc>
        <w:tc>
          <w:tcPr>
            <w:tcW w:w="1887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0-4 pkt</w:t>
            </w:r>
          </w:p>
        </w:tc>
        <w:tc>
          <w:tcPr>
            <w:tcW w:w="4599" w:type="dxa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>Wkład własny wyższy od minimalnego o:</w:t>
            </w:r>
            <w:r w:rsidRPr="00377A88">
              <w:br/>
              <w:t>-   ≤  5% - 0 pkt</w:t>
            </w:r>
            <w:r w:rsidRPr="00377A88">
              <w:br/>
              <w:t xml:space="preserve">-   &gt;  5   ≤  12% - 1 pkt </w:t>
            </w:r>
            <w:r w:rsidRPr="00377A88">
              <w:br/>
              <w:t xml:space="preserve">-   &gt; 12  ≤   20% - 2 pkt </w:t>
            </w:r>
            <w:r w:rsidRPr="00377A88">
              <w:br/>
              <w:t xml:space="preserve">-   &gt; 20  ≤   30% - 3 pkt </w:t>
            </w:r>
            <w:r w:rsidRPr="00377A88">
              <w:br/>
              <w:t>-   &gt; 30 % - 4 pkt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lastRenderedPageBreak/>
              <w:t xml:space="preserve">Projekt dot. oczyszczania ścieków komunalnych 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527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Źródło informacji </w:t>
            </w:r>
          </w:p>
        </w:tc>
        <w:tc>
          <w:tcPr>
            <w:tcW w:w="1887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166B2" w:rsidRPr="00AB6DC1" w:rsidTr="003164DB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3166B2" w:rsidRPr="00377A88" w:rsidTr="003166B2">
        <w:trPr>
          <w:gridAfter w:val="1"/>
          <w:wAfter w:w="6" w:type="dxa"/>
          <w:trHeight w:val="6981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1.</w:t>
            </w:r>
          </w:p>
        </w:tc>
        <w:tc>
          <w:tcPr>
            <w:tcW w:w="2745" w:type="dxa"/>
            <w:gridSpan w:val="2"/>
            <w:vAlign w:val="center"/>
          </w:tcPr>
          <w:p w:rsidR="003166B2" w:rsidRPr="00377A88" w:rsidRDefault="003166B2" w:rsidP="003164DB">
            <w:r w:rsidRPr="00377A88">
              <w:t xml:space="preserve">Nakład jednostkowy: koszt kwalifikowany inwestycji / wielkość redukcji ładunku ścieków poddanych oczyszczaniu </w:t>
            </w:r>
          </w:p>
        </w:tc>
        <w:tc>
          <w:tcPr>
            <w:tcW w:w="2268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3</w:t>
            </w:r>
          </w:p>
        </w:tc>
        <w:tc>
          <w:tcPr>
            <w:tcW w:w="2116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1-4 pkt</w:t>
            </w:r>
          </w:p>
        </w:tc>
        <w:tc>
          <w:tcPr>
            <w:tcW w:w="4599" w:type="dxa"/>
            <w:vAlign w:val="center"/>
          </w:tcPr>
          <w:p w:rsidR="003166B2" w:rsidRPr="00377A88" w:rsidRDefault="003166B2" w:rsidP="003164DB">
            <w:r w:rsidRPr="00377A88">
              <w:t>Rankingowanie na podstawie obliczonej wartości z uwzględnieniem wielkości redukcji ładunku ścieków poddanych oczyszczaniu wg zadeklarowanej wartości wskaźnika</w:t>
            </w:r>
          </w:p>
          <w:p w:rsidR="003166B2" w:rsidRPr="00377A88" w:rsidRDefault="003166B2" w:rsidP="003164DB">
            <w:r w:rsidRPr="00377A88">
              <w:t>Wielkość ładunku określona jest jako średniodobowa BZT5 w kg/dobę.</w:t>
            </w:r>
          </w:p>
          <w:p w:rsidR="003166B2" w:rsidRPr="00377A88" w:rsidRDefault="003166B2" w:rsidP="003164DB">
            <w:r w:rsidRPr="00377A88">
              <w:t>W przypadku rozbudowy, przebudowy, remontu oraz modernizacji oczyszczalni będzie brana pod uwagę wielkość zwiększonej redukcji.</w:t>
            </w:r>
          </w:p>
          <w:p w:rsidR="003166B2" w:rsidRPr="00377A88" w:rsidRDefault="003166B2" w:rsidP="003164DB">
            <w:r w:rsidRPr="00377A88"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 zakwalifikowanie do konkretnego przedziału uzależnione jest od wyniku przeprowadzonych obliczeń.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lastRenderedPageBreak/>
              <w:t xml:space="preserve">Projekt dot. oczyszczania ścieków komunalnych 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527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Źródło informacji </w:t>
            </w:r>
          </w:p>
        </w:tc>
        <w:tc>
          <w:tcPr>
            <w:tcW w:w="1887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166B2" w:rsidRPr="00AB6DC1" w:rsidTr="003164DB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3166B2" w:rsidRPr="00377A88" w:rsidTr="003166B2">
        <w:trPr>
          <w:gridAfter w:val="1"/>
          <w:wAfter w:w="6" w:type="dxa"/>
          <w:trHeight w:val="6981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2.</w:t>
            </w:r>
          </w:p>
        </w:tc>
        <w:tc>
          <w:tcPr>
            <w:tcW w:w="2745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>Nakład jednostkowy: koszt kwalifikowany inwestycji / liczba odbiorców</w:t>
            </w:r>
          </w:p>
        </w:tc>
        <w:tc>
          <w:tcPr>
            <w:tcW w:w="2268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4</w:t>
            </w:r>
          </w:p>
        </w:tc>
        <w:tc>
          <w:tcPr>
            <w:tcW w:w="2116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1-4 pkt</w:t>
            </w:r>
          </w:p>
        </w:tc>
        <w:tc>
          <w:tcPr>
            <w:tcW w:w="4599" w:type="dxa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 xml:space="preserve">4 – 2 pkt. wg rankingowania na podstawie obliczonej wartości z uwzględnieniem zadeklarowanej wartości RLM. 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 xml:space="preserve">1 pkt. – w przypadku gdy projekt nie przewiduje zwiększenia RLM 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>W przypadku rozbudowy, przebudowy, remontu oraz modernizacji oczyszczalni do obliczeń należy uwzględnić różnicę RLM.</w:t>
            </w:r>
            <w:r w:rsidRPr="00377A88" w:rsidDel="00E2790C">
              <w:t xml:space="preserve"> 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>Metoda obliczania RLM podana w objaśnieniach pod tabelą.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 zakwalifikowanie do konkretnego przedziału uzależnione jest od wyniku przeprowadzonych obliczeń.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lastRenderedPageBreak/>
              <w:t xml:space="preserve">Projekt dot. oczyszczania ścieków komunalnych 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527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Źródło informacji </w:t>
            </w:r>
          </w:p>
        </w:tc>
        <w:tc>
          <w:tcPr>
            <w:tcW w:w="1887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166B2" w:rsidRPr="00AB6DC1" w:rsidTr="003164DB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3166B2" w:rsidRPr="00377A88" w:rsidTr="003164DB">
        <w:trPr>
          <w:gridAfter w:val="1"/>
          <w:wAfter w:w="6" w:type="dxa"/>
          <w:trHeight w:val="651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3.</w:t>
            </w:r>
          </w:p>
        </w:tc>
        <w:tc>
          <w:tcPr>
            <w:tcW w:w="2745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 xml:space="preserve">Lokalizacja projektu obsługującego obszar "wrażliwy" </w:t>
            </w:r>
          </w:p>
        </w:tc>
        <w:tc>
          <w:tcPr>
            <w:tcW w:w="2268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4</w:t>
            </w:r>
          </w:p>
        </w:tc>
        <w:tc>
          <w:tcPr>
            <w:tcW w:w="2116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1 lub 2 pkt</w:t>
            </w:r>
          </w:p>
        </w:tc>
        <w:tc>
          <w:tcPr>
            <w:tcW w:w="4599" w:type="dxa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 xml:space="preserve">2 pkt - projekt, w którym oczyszczalnia obsługuje co najmniej 50% ludności zamieszkałej na obszarach "wrażliwych", </w:t>
            </w:r>
            <w:r w:rsidRPr="00377A88">
              <w:br/>
              <w:t>1 pkt-  pozostałe projekty</w:t>
            </w:r>
            <w:r w:rsidRPr="00377A88">
              <w:br/>
              <w:t xml:space="preserve">Za projekt leżący na terenie wrażliwym uznaje się taki, w którym co najmniej 50 % mieszkańców objętych projektem mieszka na obszarze: </w:t>
            </w:r>
            <w:r w:rsidRPr="00377A88">
              <w:br/>
              <w:t>Natura 2000 lub parku krajobrazowego i  otuliny tego parku, strefy ochrony ujęć wód ustanowionych decyzją wojewody lub rozporządzeniem dyrektora RZGW.</w:t>
            </w:r>
          </w:p>
        </w:tc>
      </w:tr>
      <w:tr w:rsidR="003166B2" w:rsidRPr="00377A88" w:rsidTr="003166B2">
        <w:trPr>
          <w:gridAfter w:val="1"/>
          <w:wAfter w:w="6" w:type="dxa"/>
          <w:trHeight w:val="3753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4.</w:t>
            </w:r>
          </w:p>
        </w:tc>
        <w:tc>
          <w:tcPr>
            <w:tcW w:w="2745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 xml:space="preserve">Gospodarka osadami ściekowymi </w:t>
            </w:r>
          </w:p>
        </w:tc>
        <w:tc>
          <w:tcPr>
            <w:tcW w:w="2268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3166B2" w:rsidRPr="00377A88" w:rsidDel="00BE2181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:rsidR="003166B2" w:rsidRPr="00377A88" w:rsidDel="00BE2181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0-3 pkt.</w:t>
            </w:r>
          </w:p>
        </w:tc>
        <w:tc>
          <w:tcPr>
            <w:tcW w:w="4599" w:type="dxa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>Oceniane będzie w projekcie rozwiązanie dotyczące uporządkowania gospodarki osadami ściekowymi z uwzględnieniem hierarchii postępowania wynikającej z KPGO i KPOŚ:</w:t>
            </w:r>
          </w:p>
          <w:p w:rsidR="003166B2" w:rsidRPr="00377A88" w:rsidRDefault="003166B2" w:rsidP="003164DB">
            <w:pPr>
              <w:spacing w:after="0" w:line="240" w:lineRule="auto"/>
            </w:pPr>
          </w:p>
          <w:p w:rsidR="003166B2" w:rsidRPr="00377A88" w:rsidRDefault="003166B2" w:rsidP="003164DB">
            <w:pPr>
              <w:spacing w:after="0" w:line="240" w:lineRule="auto"/>
            </w:pPr>
            <w:r>
              <w:t>3</w:t>
            </w:r>
            <w:r w:rsidRPr="00377A88">
              <w:t xml:space="preserve"> pkt. – wykorzystanie w rolnictwie</w:t>
            </w:r>
          </w:p>
          <w:p w:rsidR="003166B2" w:rsidRDefault="003166B2" w:rsidP="003164DB">
            <w:pPr>
              <w:spacing w:after="0" w:line="240" w:lineRule="auto"/>
            </w:pPr>
            <w:r>
              <w:t>2</w:t>
            </w:r>
            <w:r w:rsidRPr="00377A88">
              <w:t xml:space="preserve"> pkt. – wykorzystanie</w:t>
            </w:r>
            <w:r>
              <w:t xml:space="preserve"> do rekultywacji terenów na cele </w:t>
            </w:r>
            <w:proofErr w:type="spellStart"/>
            <w:r>
              <w:t>nierolne</w:t>
            </w:r>
            <w:proofErr w:type="spellEnd"/>
          </w:p>
          <w:p w:rsidR="003166B2" w:rsidRPr="00377A88" w:rsidRDefault="003166B2" w:rsidP="003164DB">
            <w:pPr>
              <w:spacing w:after="0" w:line="240" w:lineRule="auto"/>
            </w:pPr>
            <w:r>
              <w:t xml:space="preserve">1 pkt. - </w:t>
            </w:r>
            <w:r w:rsidRPr="00B342BF">
              <w:t>przekształcenie termiczne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>0 pkt. – projekt nie rozwiązuje gospodarowania osadami ściekowymi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lastRenderedPageBreak/>
              <w:t xml:space="preserve">Projekt dot. oczyszczania ścieków komunalnych 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527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Źródło informacji </w:t>
            </w:r>
          </w:p>
        </w:tc>
        <w:tc>
          <w:tcPr>
            <w:tcW w:w="1887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166B2" w:rsidRPr="00AB6DC1" w:rsidTr="003164DB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3166B2" w:rsidRPr="00377A88" w:rsidTr="003164DB">
        <w:trPr>
          <w:gridAfter w:val="1"/>
          <w:wAfter w:w="6" w:type="dxa"/>
          <w:trHeight w:val="1104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5.</w:t>
            </w:r>
          </w:p>
        </w:tc>
        <w:tc>
          <w:tcPr>
            <w:tcW w:w="2745" w:type="dxa"/>
            <w:gridSpan w:val="2"/>
            <w:vAlign w:val="center"/>
          </w:tcPr>
          <w:p w:rsidR="003166B2" w:rsidRPr="00377A88" w:rsidRDefault="003166B2" w:rsidP="003164DB">
            <w:r w:rsidRPr="00377A88">
              <w:t>Oczyszczalnia obsługująca więcej niż 1 gminę</w:t>
            </w:r>
          </w:p>
        </w:tc>
        <w:tc>
          <w:tcPr>
            <w:tcW w:w="2268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1 lub 2 pkt</w:t>
            </w:r>
          </w:p>
        </w:tc>
        <w:tc>
          <w:tcPr>
            <w:tcW w:w="4599" w:type="dxa"/>
            <w:vAlign w:val="center"/>
          </w:tcPr>
          <w:p w:rsidR="003166B2" w:rsidRDefault="003166B2" w:rsidP="003164DB"/>
          <w:p w:rsidR="003166B2" w:rsidRDefault="003166B2" w:rsidP="003164DB">
            <w:r w:rsidRPr="00377A88">
              <w:t>2 pkt - za udokumentowane porozumienie zawarte między gminami umożliwiające obsługę więcej niż jednej gminy przez daną oczyszczalnię</w:t>
            </w:r>
            <w:r>
              <w:t xml:space="preserve"> (nie dotyczy przewozu ścieków pojazdami asenizacyjnymi)</w:t>
            </w:r>
            <w:r w:rsidRPr="00377A88">
              <w:t xml:space="preserve">, </w:t>
            </w:r>
            <w:r w:rsidRPr="00377A88">
              <w:br/>
              <w:t>1 pkt - pozostałe projekty</w:t>
            </w:r>
            <w:r w:rsidRPr="00377A88">
              <w:br/>
              <w:t>Wskaźnik ten ma za zadanie promocję współpracy między gminami.</w:t>
            </w:r>
          </w:p>
          <w:p w:rsidR="003166B2" w:rsidRPr="00377A88" w:rsidRDefault="003166B2" w:rsidP="003164DB"/>
        </w:tc>
      </w:tr>
      <w:tr w:rsidR="003166B2" w:rsidRPr="00377A88" w:rsidTr="003164DB">
        <w:trPr>
          <w:gridAfter w:val="1"/>
          <w:wAfter w:w="6" w:type="dxa"/>
          <w:trHeight w:val="3089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6.</w:t>
            </w:r>
          </w:p>
        </w:tc>
        <w:tc>
          <w:tcPr>
            <w:tcW w:w="2745" w:type="dxa"/>
            <w:gridSpan w:val="2"/>
            <w:vAlign w:val="center"/>
          </w:tcPr>
          <w:p w:rsidR="003166B2" w:rsidRPr="00377A88" w:rsidRDefault="003166B2" w:rsidP="003164DB">
            <w:r w:rsidRPr="00377A88">
              <w:t>Wkład własny wyższy od minimalnego</w:t>
            </w:r>
          </w:p>
        </w:tc>
        <w:tc>
          <w:tcPr>
            <w:tcW w:w="2268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</w:rPr>
              <w:t>0-4 pkt</w:t>
            </w:r>
          </w:p>
        </w:tc>
        <w:tc>
          <w:tcPr>
            <w:tcW w:w="4599" w:type="dxa"/>
            <w:vAlign w:val="center"/>
          </w:tcPr>
          <w:p w:rsidR="003166B2" w:rsidRPr="00377A88" w:rsidRDefault="003166B2" w:rsidP="003164DB">
            <w:r w:rsidRPr="00377A88">
              <w:t>Wkład własny wyższy od minimalnego o:</w:t>
            </w:r>
            <w:r w:rsidRPr="00377A88">
              <w:br/>
              <w:t>-   ≤  5% - 0 pkt</w:t>
            </w:r>
            <w:r w:rsidRPr="00377A88">
              <w:br/>
              <w:t xml:space="preserve">-   &gt;  5   ≤  12% - 1 pkt </w:t>
            </w:r>
            <w:r w:rsidRPr="00377A88">
              <w:br/>
              <w:t xml:space="preserve">-   &gt; 12  ≤   20% - 2 pkt </w:t>
            </w:r>
            <w:r w:rsidRPr="00377A88">
              <w:br/>
              <w:t xml:space="preserve">-   &gt; 20  ≤   30% - 3 pkt </w:t>
            </w:r>
            <w:r w:rsidRPr="00377A88">
              <w:br/>
              <w:t>-   &gt; 30 % - 4 pkt</w:t>
            </w:r>
          </w:p>
        </w:tc>
      </w:tr>
      <w:tr w:rsidR="003166B2" w:rsidRPr="00377A88" w:rsidTr="003164DB">
        <w:trPr>
          <w:gridAfter w:val="1"/>
          <w:wAfter w:w="6" w:type="dxa"/>
          <w:trHeight w:val="241"/>
        </w:trPr>
        <w:tc>
          <w:tcPr>
            <w:tcW w:w="14142" w:type="dxa"/>
            <w:gridSpan w:val="11"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 w:rsidR="003166B2" w:rsidRPr="00377A88" w:rsidRDefault="003166B2" w:rsidP="003164DB">
            <w:pPr>
              <w:spacing w:before="240" w:after="240"/>
              <w:rPr>
                <w:b/>
              </w:rPr>
            </w:pPr>
            <w:r w:rsidRPr="00377A88">
              <w:rPr>
                <w:b/>
              </w:rPr>
              <w:lastRenderedPageBreak/>
              <w:t xml:space="preserve">OBJAŚNIENIA DOTYCZĄCE METODY OBLICZANIA RLM na podstawie </w:t>
            </w:r>
            <w:r w:rsidRPr="00377A88">
              <w:rPr>
                <w:b/>
                <w:i/>
              </w:rPr>
              <w:t>Wytycznych do tworzenia i zmiany aglomeracji</w:t>
            </w:r>
          </w:p>
        </w:tc>
      </w:tr>
      <w:tr w:rsidR="003166B2" w:rsidRPr="00377A88" w:rsidTr="003164DB">
        <w:trPr>
          <w:gridAfter w:val="1"/>
          <w:wAfter w:w="6" w:type="dxa"/>
          <w:trHeight w:val="846"/>
        </w:trPr>
        <w:tc>
          <w:tcPr>
            <w:tcW w:w="14142" w:type="dxa"/>
            <w:gridSpan w:val="11"/>
            <w:vAlign w:val="center"/>
          </w:tcPr>
          <w:p w:rsidR="003166B2" w:rsidRPr="00377A88" w:rsidRDefault="003166B2" w:rsidP="003164DB">
            <w:r w:rsidRPr="00377A88">
              <w:t>Wyliczenie RLM aglomeracji:</w:t>
            </w:r>
          </w:p>
          <w:p w:rsidR="003166B2" w:rsidRPr="00377A88" w:rsidRDefault="003166B2" w:rsidP="003164DB">
            <w:pPr>
              <w:rPr>
                <w:b/>
              </w:rPr>
            </w:pPr>
            <w:r w:rsidRPr="00377A88">
              <w:rPr>
                <w:b/>
              </w:rPr>
              <w:t>RLM = RLM (</w:t>
            </w:r>
            <w:proofErr w:type="spellStart"/>
            <w:r w:rsidRPr="00377A88">
              <w:rPr>
                <w:b/>
              </w:rPr>
              <w:t>Mk</w:t>
            </w:r>
            <w:proofErr w:type="spellEnd"/>
            <w:r w:rsidRPr="00377A88">
              <w:rPr>
                <w:b/>
              </w:rPr>
              <w:t>)+RLM(</w:t>
            </w:r>
            <w:proofErr w:type="spellStart"/>
            <w:r w:rsidRPr="00377A88">
              <w:rPr>
                <w:b/>
              </w:rPr>
              <w:t>prz</w:t>
            </w:r>
            <w:proofErr w:type="spellEnd"/>
            <w:r w:rsidRPr="00377A88">
              <w:rPr>
                <w:b/>
              </w:rPr>
              <w:t>)+RLM(czas)</w:t>
            </w:r>
          </w:p>
          <w:p w:rsidR="003166B2" w:rsidRPr="00377A88" w:rsidRDefault="003166B2" w:rsidP="003164DB">
            <w:r w:rsidRPr="00377A88">
              <w:t>gdzie:</w:t>
            </w:r>
          </w:p>
          <w:p w:rsidR="003166B2" w:rsidRPr="00377A88" w:rsidRDefault="003166B2" w:rsidP="003164DB">
            <w:r w:rsidRPr="00377A88">
              <w:t>RLM – równoważna liczba mieszkańców aglomeracji.</w:t>
            </w:r>
          </w:p>
          <w:p w:rsidR="003166B2" w:rsidRPr="00377A88" w:rsidRDefault="003166B2" w:rsidP="003164DB">
            <w:pPr>
              <w:ind w:left="1134" w:hanging="1134"/>
              <w:jc w:val="both"/>
            </w:pPr>
            <w:r w:rsidRPr="00377A88">
              <w:t>RLM (</w:t>
            </w:r>
            <w:proofErr w:type="spellStart"/>
            <w:r w:rsidRPr="00377A88">
              <w:t>Mk</w:t>
            </w:r>
            <w:proofErr w:type="spellEnd"/>
            <w:r w:rsidRPr="00377A88">
              <w:t xml:space="preserve">) – RLM. tj. równoważna liczba mieszkańców obejmująca ładunek generowany przez stałych mieszkańców oraz osoby czasowo zameldowane; przyjmuje się 1 </w:t>
            </w:r>
            <w:proofErr w:type="spellStart"/>
            <w:r w:rsidRPr="00377A88">
              <w:t>Mk</w:t>
            </w:r>
            <w:proofErr w:type="spellEnd"/>
            <w:r w:rsidRPr="00377A88">
              <w:t xml:space="preserve"> = 1RLM</w:t>
            </w:r>
          </w:p>
          <w:p w:rsidR="003166B2" w:rsidRPr="00377A88" w:rsidRDefault="003166B2" w:rsidP="003164DB">
            <w:pPr>
              <w:ind w:left="1276" w:hanging="1276"/>
              <w:jc w:val="both"/>
            </w:pPr>
            <w:r w:rsidRPr="00377A88">
              <w:t>RLM (</w:t>
            </w:r>
            <w:proofErr w:type="spellStart"/>
            <w:r w:rsidRPr="00377A88">
              <w:t>prz</w:t>
            </w:r>
            <w:proofErr w:type="spellEnd"/>
            <w:r w:rsidRPr="00377A88">
              <w:t>) – RLM wynikająca z ładunku ścieków przemysłowych odprowadzonych do kanalizacji zbiorczej. RLM wyraża wielokrotność ładunku zanieczyszczeń w ściekach odprowadzanych z obiektów przemysłowych i usługowych w stosunku do jednostkowego ładunku zanieczyszczeń w ściekach z gospodarstw domowych, odprowadzanych od jednego mieszkańca/dobę.</w:t>
            </w:r>
          </w:p>
          <w:p w:rsidR="003166B2" w:rsidRPr="00377A88" w:rsidRDefault="003166B2" w:rsidP="003164DB">
            <w:pPr>
              <w:ind w:left="1276"/>
              <w:jc w:val="both"/>
              <w:rPr>
                <w:b/>
                <w:lang w:val="en-US"/>
              </w:rPr>
            </w:pPr>
            <w:r w:rsidRPr="00377A88">
              <w:rPr>
                <w:b/>
                <w:lang w:val="en-US"/>
              </w:rPr>
              <w:t>RLM = [BZT</w:t>
            </w:r>
            <w:r w:rsidRPr="00377A88">
              <w:rPr>
                <w:b/>
                <w:vertAlign w:val="subscript"/>
                <w:lang w:val="en-US"/>
              </w:rPr>
              <w:t>5</w:t>
            </w:r>
            <w:r w:rsidRPr="00377A88">
              <w:rPr>
                <w:b/>
                <w:lang w:val="en-US"/>
              </w:rPr>
              <w:t>(kg/d)]/[0,06(kg/Mk*d)]</w:t>
            </w:r>
          </w:p>
          <w:p w:rsidR="003166B2" w:rsidRPr="00377A88" w:rsidRDefault="003166B2" w:rsidP="003164DB">
            <w:pPr>
              <w:ind w:left="1276"/>
              <w:jc w:val="both"/>
            </w:pPr>
            <w:r w:rsidRPr="00377A88">
              <w:t>BZT</w:t>
            </w:r>
            <w:r w:rsidRPr="00377A88">
              <w:rPr>
                <w:vertAlign w:val="subscript"/>
              </w:rPr>
              <w:t>5</w:t>
            </w:r>
            <w:r w:rsidRPr="00377A88">
              <w:t xml:space="preserve"> z przemysłu należy przyjmować na podstawie rzeczywistych ilości ścieków odprowadzanych do oczyszczalni komunalnych oraz dokonanych pomiarów stężeń w ściekach surowych. Dla nowopowstałych zakładów ładunek BZT</w:t>
            </w:r>
            <w:r w:rsidRPr="00377A88">
              <w:rPr>
                <w:vertAlign w:val="subscript"/>
              </w:rPr>
              <w:t>5</w:t>
            </w:r>
            <w:r w:rsidRPr="00377A88">
              <w:t xml:space="preserve"> szacujemy na podstawie jednostkowych wskaźników ładunków zanieczyszczeń zależnych od rodzaju ścieków. </w:t>
            </w:r>
          </w:p>
          <w:p w:rsidR="003166B2" w:rsidRPr="00377A88" w:rsidRDefault="003166B2" w:rsidP="003164DB">
            <w:pPr>
              <w:ind w:left="1134" w:hanging="1134"/>
            </w:pPr>
            <w:r w:rsidRPr="00377A88">
              <w:t>RLM (czas) – RLM wynikająca z ładunku ścieków pochodzących z usług noclegowych lub czasowego przebywania na terenie aglomeracji osób niezamieszkujących w niej; przyjmuje się 1 RLM = 1 zarejestrowane miejsce noclegowe.</w:t>
            </w:r>
          </w:p>
        </w:tc>
      </w:tr>
    </w:tbl>
    <w:p w:rsidR="003166B2" w:rsidRDefault="003166B2" w:rsidP="003166B2">
      <w:pPr>
        <w:rPr>
          <w:rFonts w:ascii="Times New Roman" w:hAnsi="Times New Roman"/>
          <w:b/>
          <w:sz w:val="16"/>
          <w:szCs w:val="16"/>
        </w:rPr>
      </w:pPr>
    </w:p>
    <w:p w:rsidR="0022498F" w:rsidRDefault="0022498F"/>
    <w:sectPr w:rsidR="0022498F" w:rsidSect="003166B2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76C40"/>
    <w:multiLevelType w:val="hybridMultilevel"/>
    <w:tmpl w:val="4132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C3"/>
    <w:rsid w:val="0022498F"/>
    <w:rsid w:val="003166B2"/>
    <w:rsid w:val="00F6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B4CB2-ECDA-45E0-96B4-587D4ADF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6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punktZnak">
    <w:name w:val="PKT – punkt Znak"/>
    <w:link w:val="PKTpunkt"/>
    <w:uiPriority w:val="99"/>
    <w:locked/>
    <w:rsid w:val="003166B2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3166B2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2012</Words>
  <Characters>12075</Characters>
  <Application>Microsoft Office Word</Application>
  <DocSecurity>0</DocSecurity>
  <Lines>100</Lines>
  <Paragraphs>28</Paragraphs>
  <ScaleCrop>false</ScaleCrop>
  <Company/>
  <LinksUpToDate>false</LinksUpToDate>
  <CharactersWithSpaces>14059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2</cp:revision>
  <dcterms:created xsi:type="dcterms:W3CDTF">2019-10-08T05:17:00Z</dcterms:created>
  <dcterms:modified xsi:type="dcterms:W3CDTF">2019-10-08T05:24:00Z</dcterms:modified>
</cp:coreProperties>
</file>