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64" w:rsidRDefault="002F7664" w:rsidP="002F7664">
      <w:pPr>
        <w:spacing w:after="0"/>
        <w:jc w:val="center"/>
        <w:rPr>
          <w:b/>
          <w:color w:val="000099"/>
          <w:sz w:val="24"/>
        </w:rPr>
      </w:pPr>
    </w:p>
    <w:p w:rsidR="002F7664" w:rsidRDefault="002F7664" w:rsidP="002F7664">
      <w:pPr>
        <w:spacing w:after="0"/>
        <w:jc w:val="center"/>
        <w:rPr>
          <w:b/>
          <w:color w:val="000099"/>
          <w:sz w:val="24"/>
        </w:rPr>
      </w:pPr>
    </w:p>
    <w:p w:rsidR="002F7664" w:rsidRDefault="002F7664" w:rsidP="002F7664">
      <w:pPr>
        <w:spacing w:after="0"/>
        <w:jc w:val="center"/>
        <w:rPr>
          <w:b/>
          <w:color w:val="000099"/>
          <w:sz w:val="24"/>
        </w:rPr>
      </w:pPr>
    </w:p>
    <w:p w:rsidR="002F7664" w:rsidRDefault="002F7664" w:rsidP="002F7664">
      <w:pPr>
        <w:spacing w:after="0"/>
        <w:jc w:val="center"/>
        <w:rPr>
          <w:b/>
          <w:color w:val="000099"/>
          <w:sz w:val="24"/>
        </w:rPr>
      </w:pPr>
      <w:bookmarkStart w:id="0" w:name="_GoBack"/>
      <w:bookmarkEnd w:id="0"/>
    </w:p>
    <w:p w:rsidR="002F7664" w:rsidRDefault="002F7664" w:rsidP="002F7664">
      <w:pPr>
        <w:spacing w:after="0"/>
        <w:jc w:val="center"/>
        <w:rPr>
          <w:b/>
          <w:color w:val="000099"/>
          <w:sz w:val="24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GOSPODARKA NISKOEMISYJNA</w:t>
      </w:r>
    </w:p>
    <w:p w:rsidR="002F7664" w:rsidRPr="00891653" w:rsidRDefault="002F7664" w:rsidP="002F7664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2F7664" w:rsidRPr="00891653" w:rsidRDefault="002F7664" w:rsidP="002F7664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tbl>
      <w:tblPr>
        <w:tblW w:w="1525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3"/>
        <w:gridCol w:w="993"/>
        <w:gridCol w:w="276"/>
        <w:gridCol w:w="1559"/>
        <w:gridCol w:w="18"/>
        <w:gridCol w:w="833"/>
        <w:gridCol w:w="7"/>
        <w:gridCol w:w="850"/>
        <w:gridCol w:w="277"/>
        <w:gridCol w:w="7"/>
        <w:gridCol w:w="1126"/>
        <w:gridCol w:w="7318"/>
      </w:tblGrid>
      <w:tr w:rsidR="002F7664" w:rsidRPr="00097D4A" w:rsidTr="00FC73C3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Pr="007A1D00" w:rsidRDefault="002F7664" w:rsidP="00FC73C3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>
              <w:rPr>
                <w:b/>
                <w:color w:val="000099"/>
                <w:sz w:val="36"/>
                <w:szCs w:val="36"/>
                <w:lang w:eastAsia="pl-PL"/>
              </w:rPr>
              <w:lastRenderedPageBreak/>
              <w:br w:type="page"/>
            </w:r>
            <w:r w:rsidRPr="007A1D00">
              <w:rPr>
                <w:b/>
                <w:color w:val="000099"/>
              </w:rPr>
              <w:br w:type="page"/>
              <w:t xml:space="preserve">Oś priorytetowa </w:t>
            </w:r>
          </w:p>
        </w:tc>
        <w:tc>
          <w:tcPr>
            <w:tcW w:w="1326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 Gospodarka niskoemisyjna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Pr="007A1D00" w:rsidRDefault="002F7664" w:rsidP="00FC73C3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 w:rsidRPr="007A1D00">
              <w:rPr>
                <w:b/>
                <w:color w:val="000099"/>
              </w:rPr>
              <w:t>Działanie</w:t>
            </w:r>
          </w:p>
        </w:tc>
        <w:tc>
          <w:tcPr>
            <w:tcW w:w="1326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3.1 Strategie niskoemisyjne</w:t>
            </w:r>
            <w:r>
              <w:rPr>
                <w:b/>
                <w:color w:val="000099"/>
                <w:lang w:eastAsia="pl-PL"/>
              </w:rPr>
              <w:tab/>
            </w:r>
            <w:r>
              <w:rPr>
                <w:b/>
                <w:color w:val="000099"/>
                <w:lang w:eastAsia="pl-PL"/>
              </w:rPr>
              <w:tab/>
            </w:r>
            <w:r>
              <w:rPr>
                <w:b/>
                <w:color w:val="000099"/>
                <w:lang w:eastAsia="pl-PL"/>
              </w:rPr>
              <w:tab/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Pr="007A1D00" w:rsidRDefault="002F7664" w:rsidP="00FC73C3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 w:rsidRPr="007A1D00">
              <w:rPr>
                <w:b/>
                <w:color w:val="000099"/>
              </w:rPr>
              <w:t>Poddziałanie</w:t>
            </w:r>
          </w:p>
        </w:tc>
        <w:tc>
          <w:tcPr>
            <w:tcW w:w="1326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3.1.1 Strategie niskoemisyjne w miastach subregionalnych</w:t>
            </w:r>
          </w:p>
        </w:tc>
      </w:tr>
      <w:tr w:rsidR="002F7664" w:rsidRPr="00097D4A" w:rsidTr="00FC73C3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2F7664" w:rsidRDefault="002F7664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Wszystkie typy projektu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F7664" w:rsidRPr="00097D4A" w:rsidTr="00FC73C3">
        <w:trPr>
          <w:trHeight w:val="1062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>Lokalizacja projektu</w:t>
            </w: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 w:line="240" w:lineRule="auto"/>
            </w:pPr>
            <w:r>
              <w:t>Wsparciem mogą zostać objęte wyłącznie podmioty realizujące projekt na obszarze miast subregionalnych i/lub ich obszarów funkcjonalnych.</w:t>
            </w:r>
          </w:p>
        </w:tc>
      </w:tr>
      <w:tr w:rsidR="002F7664" w:rsidRPr="00097D4A" w:rsidTr="00FC73C3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2F7664" w:rsidRDefault="002F7664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Mobilność miejska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F7664" w:rsidRPr="00097D4A" w:rsidTr="00FC73C3">
        <w:trPr>
          <w:trHeight w:val="209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2F7664" w:rsidRPr="00891653" w:rsidRDefault="002F7664" w:rsidP="00FC7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</w:pPr>
          </w:p>
          <w:p w:rsidR="002F7664" w:rsidRDefault="002F7664" w:rsidP="00FC73C3">
            <w:pPr>
              <w:spacing w:after="0" w:line="240" w:lineRule="auto"/>
            </w:pPr>
            <w:r w:rsidRPr="00891653">
              <w:t xml:space="preserve">Inwestycja wynikająca </w:t>
            </w:r>
            <w:r w:rsidRPr="00891653">
              <w:br/>
              <w:t>z Planu Gospodarki Niskoemisyjnej</w:t>
            </w:r>
          </w:p>
          <w:p w:rsidR="002F7664" w:rsidRPr="00891653" w:rsidRDefault="002F7664" w:rsidP="00FC73C3">
            <w:pPr>
              <w:spacing w:after="0" w:line="240" w:lineRule="auto"/>
            </w:pP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891653" w:rsidRDefault="002F7664" w:rsidP="00FC73C3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891653" w:rsidRDefault="002F7664" w:rsidP="00FC73C3">
            <w:pPr>
              <w:spacing w:after="0" w:line="240" w:lineRule="auto"/>
              <w:jc w:val="center"/>
            </w:pPr>
            <w:r w:rsidRPr="00891653"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891653" w:rsidRDefault="002F7664" w:rsidP="00FC73C3">
            <w:pPr>
              <w:spacing w:after="0" w:line="240" w:lineRule="auto"/>
            </w:pPr>
            <w:r>
              <w:t xml:space="preserve">Wsparcie otrzymają </w:t>
            </w:r>
            <w:r w:rsidRPr="00891653">
              <w:t>projekt</w:t>
            </w:r>
            <w:r>
              <w:t>y</w:t>
            </w:r>
            <w:r w:rsidRPr="00891653">
              <w:t xml:space="preserve"> wynikają</w:t>
            </w:r>
            <w:r>
              <w:t>ce</w:t>
            </w:r>
            <w:r w:rsidRPr="00891653">
              <w:t xml:space="preserve"> z Planu Gospodarki Niskoemisyjnej obszaru, na którym realizowany jest projekt</w:t>
            </w:r>
            <w:r>
              <w:t xml:space="preserve"> dotyczące w szczególności infrastruktury transportu publicznego, tj. planów zrównoważonej mobilności miejskiej.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F7664" w:rsidRPr="00097D4A" w:rsidTr="00FC73C3">
        <w:trPr>
          <w:trHeight w:val="2118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2F7664" w:rsidRPr="00891653" w:rsidRDefault="002F7664" w:rsidP="00FC73C3">
            <w:pPr>
              <w:spacing w:after="0"/>
              <w:jc w:val="center"/>
            </w:pPr>
            <w:r>
              <w:br w:type="page"/>
              <w:t>2.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2F7664" w:rsidRPr="00891653" w:rsidRDefault="002F7664" w:rsidP="00FC73C3">
            <w:pPr>
              <w:spacing w:after="0"/>
            </w:pPr>
            <w:r w:rsidRPr="00891653">
              <w:t>Ograniczenie emisji zanieczyszczeń</w:t>
            </w: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891653" w:rsidRDefault="002F7664" w:rsidP="00FC73C3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891653" w:rsidRDefault="002F7664" w:rsidP="00FC73C3">
            <w:pPr>
              <w:spacing w:after="0"/>
              <w:jc w:val="center"/>
            </w:pPr>
            <w:r w:rsidRPr="00891653"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891653" w:rsidRDefault="002F7664" w:rsidP="00FC73C3">
            <w:pPr>
              <w:spacing w:after="0"/>
            </w:pPr>
            <w:r w:rsidRPr="00891653">
              <w:t>Projekt przyczynia się do redukcji emisji gazów cieplarnianych mierzonej jako ekwiwalent CO2. Analizie poddane zostaną dane wynikające z Planu Gospodarki Niskoemisyjnej</w:t>
            </w:r>
            <w:r>
              <w:t xml:space="preserve"> zawierającego elementy planów zrównoważonej mobilności miejskiej</w:t>
            </w:r>
            <w:r w:rsidRPr="00891653">
              <w:t xml:space="preserve"> oraz wniosku o dofinansowanie (wybór i określenie wartości docelowej innej niż zero dla wskaźnika „</w:t>
            </w:r>
            <w:r w:rsidRPr="00891653">
              <w:rPr>
                <w:i/>
                <w:iCs/>
                <w:szCs w:val="18"/>
              </w:rPr>
              <w:t>Szacowany  roczny spadek emisji gazów cieplarnianych</w:t>
            </w:r>
            <w:r w:rsidRPr="00891653">
              <w:rPr>
                <w:sz w:val="28"/>
              </w:rPr>
              <w:t>”</w:t>
            </w:r>
            <w:r w:rsidRPr="00891653">
              <w:t>).</w:t>
            </w:r>
          </w:p>
        </w:tc>
      </w:tr>
      <w:tr w:rsidR="002F7664" w:rsidRPr="00097D4A" w:rsidTr="00FC73C3">
        <w:trPr>
          <w:trHeight w:val="1261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Efektywność ekonomiczna</w:t>
            </w: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 xml:space="preserve">Dofinansowanie uzyskają projekty spełniające kryterium efektywności kosztowej w powiązaniu z osiąganymi efektami społeczno-gospodarczymi </w:t>
            </w:r>
            <w:r>
              <w:br/>
              <w:t>w stosunku do planowanych nakładów finansowych. Wskaźnik ekonomicznej wartości netto dla projektu jest dodatni, ENPV&gt;0.</w:t>
            </w:r>
          </w:p>
        </w:tc>
      </w:tr>
      <w:tr w:rsidR="002F7664" w:rsidRPr="00097D4A" w:rsidTr="00FC73C3">
        <w:trPr>
          <w:trHeight w:val="3400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/>
              <w:jc w:val="center"/>
            </w:pPr>
            <w:r>
              <w:t>4.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/>
            </w:pPr>
            <w:r>
              <w:t xml:space="preserve">Elementy projektu dotyczące dróg lokalnych </w:t>
            </w:r>
            <w:r>
              <w:br/>
              <w:t xml:space="preserve">i regionalnych </w:t>
            </w:r>
            <w:r>
              <w:br/>
              <w:t>(jeśli dotyczy)</w:t>
            </w: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/>
            </w:pPr>
            <w:r>
              <w:t>Bada się czy:</w:t>
            </w:r>
          </w:p>
          <w:p w:rsidR="002F7664" w:rsidRDefault="002F7664" w:rsidP="00FC73C3">
            <w:pPr>
              <w:spacing w:after="0"/>
            </w:pPr>
            <w:r>
              <w:t xml:space="preserve">- inwestycje w drogi lokalne i regionalne stanowią niezbędny </w:t>
            </w:r>
            <w:r>
              <w:br/>
              <w:t>i uzupełniający element projektu dotyczącego systemu zrównoważonej mobilności miejskiej. Samodzielne projekty dotyczące wyłącznie infrastruktury drogowej nie będą akceptowane w ramach PI 4e.</w:t>
            </w:r>
          </w:p>
          <w:p w:rsidR="002F7664" w:rsidRDefault="002F7664" w:rsidP="00FC73C3">
            <w:pPr>
              <w:spacing w:after="0"/>
            </w:pPr>
            <w:r>
              <w:t xml:space="preserve">- inwestycja dotycząca dróg lokalnych i regionalnych wynika </w:t>
            </w:r>
            <w:r>
              <w:br/>
              <w:t xml:space="preserve">z Planów Gospodarki Niskoemisyjnej zawierających elementy planów zrównoważonej mobilności miejskiej. </w:t>
            </w:r>
          </w:p>
          <w:p w:rsidR="002F7664" w:rsidRDefault="002F7664" w:rsidP="00FC73C3">
            <w:pPr>
              <w:spacing w:after="0"/>
            </w:pPr>
            <w:r>
              <w:t>Kryterium dotyczy jedynie projektów, których zakres rzeczowy obejmuje elementy dotyczące dróg lokalnych lub regionalnych.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F7664" w:rsidRPr="00097D4A" w:rsidTr="00FC73C3">
        <w:trPr>
          <w:trHeight w:val="693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5.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Elementy projektu dotyczące zakupu pojazdów transportu publicznego (jeśli dotyczy)</w:t>
            </w: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Bada się czy:</w:t>
            </w:r>
          </w:p>
          <w:p w:rsidR="002F7664" w:rsidRDefault="002F7664" w:rsidP="00FC73C3">
            <w:pPr>
              <w:spacing w:after="0"/>
            </w:pPr>
            <w:r>
              <w:t>- potrzeba zakupu autobusów wynika z planów lub dokumentów strategicznych albo z analizy kosztów i korzyści odnoszących się do zrównoważonej mobilności miejskiej;</w:t>
            </w:r>
          </w:p>
          <w:p w:rsidR="002F7664" w:rsidRDefault="002F7664" w:rsidP="00FC73C3">
            <w:pPr>
              <w:spacing w:after="0"/>
            </w:pPr>
            <w:r>
              <w:t xml:space="preserve">- środki transportu objęte projektem stanowią niskoemisyjne lub </w:t>
            </w:r>
            <w:proofErr w:type="spellStart"/>
            <w:r>
              <w:t>bezemisyjne</w:t>
            </w:r>
            <w:proofErr w:type="spellEnd"/>
            <w:r>
              <w:t xml:space="preserve"> pojazdy transportu publicznego (autobusy i  </w:t>
            </w:r>
            <w:proofErr w:type="spellStart"/>
            <w:r>
              <w:t>busy</w:t>
            </w:r>
            <w:proofErr w:type="spellEnd"/>
            <w:r>
              <w:t>) zasilanego paliwem alternatywnym (w rozumieniu przedstawionym w krajowych ramach polityki rozwoju infrastruktury paliw alternatywnych (dot. dyrektywy 2014/94/UE)).</w:t>
            </w:r>
            <w:r>
              <w:rPr>
                <w:szCs w:val="21"/>
              </w:rPr>
              <w:t xml:space="preserve"> Nie jest możliwe dofinansowanie zakupu pojazdów zasilanych dieslem</w:t>
            </w:r>
            <w:r w:rsidRPr="00A65A75">
              <w:rPr>
                <w:szCs w:val="21"/>
              </w:rPr>
              <w:t>. Jednocześnie zakupowi taboru stanowiącemu uzupełnienie interwencji realizowanej w ramach CT4 powinny towarzyszyć inwestycje w  niezbędną dla właściwego funkcjonowania zrównoważonej mobilności infrastrukturę tj. np</w:t>
            </w:r>
            <w:r w:rsidRPr="00A65A75">
              <w:t>. infrastrukturę ładowania pojazdów paliwem alternatywnym.</w:t>
            </w:r>
          </w:p>
        </w:tc>
      </w:tr>
      <w:tr w:rsidR="002F7664" w:rsidRPr="00097D4A" w:rsidTr="00FC73C3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2F7664" w:rsidRDefault="002F7664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Sieć cieplna/chłodnicza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F7664" w:rsidRPr="00097D4A" w:rsidTr="00FC73C3">
        <w:trPr>
          <w:trHeight w:val="1546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t>1.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</w:pPr>
          </w:p>
          <w:p w:rsidR="002F7664" w:rsidRDefault="002F7664" w:rsidP="00FC73C3">
            <w:pPr>
              <w:spacing w:after="0" w:line="240" w:lineRule="auto"/>
            </w:pPr>
            <w:r w:rsidRPr="00891653">
              <w:t xml:space="preserve">Inwestycja wynikająca </w:t>
            </w:r>
            <w:r w:rsidRPr="00891653">
              <w:br/>
              <w:t>z Planu Gospodarki Niskoemisyjnej</w:t>
            </w:r>
          </w:p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891653">
              <w:t>Bezwzględny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t xml:space="preserve">Wsparcie otrzymają </w:t>
            </w:r>
            <w:r w:rsidRPr="00891653">
              <w:t>projekt</w:t>
            </w:r>
            <w:r>
              <w:t>y</w:t>
            </w:r>
            <w:r w:rsidRPr="00891653">
              <w:t xml:space="preserve"> wynikają</w:t>
            </w:r>
            <w:r>
              <w:t>ce</w:t>
            </w:r>
            <w:r w:rsidRPr="00891653">
              <w:t xml:space="preserve"> z Planu Gospodarki Niskoemisyjnej obszaru, na którym realizowany jest projekt</w:t>
            </w:r>
            <w:r>
              <w:t>.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br w:type="page"/>
              <w:t>2.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 w:line="240" w:lineRule="auto"/>
            </w:pPr>
            <w:r w:rsidRPr="00891653">
              <w:t>Ograniczenie emisji zanieczyszczeń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vAlign w:val="center"/>
          </w:tcPr>
          <w:p w:rsidR="002F7664" w:rsidRPr="00891653" w:rsidRDefault="002F7664" w:rsidP="00FC73C3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vAlign w:val="center"/>
          </w:tcPr>
          <w:p w:rsidR="002F7664" w:rsidRPr="00891653" w:rsidRDefault="002F7664" w:rsidP="00FC73C3">
            <w:pPr>
              <w:spacing w:after="0" w:line="240" w:lineRule="auto"/>
              <w:jc w:val="center"/>
            </w:pPr>
            <w:r w:rsidRPr="00891653">
              <w:t>Bezwzględny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vAlign w:val="center"/>
          </w:tcPr>
          <w:p w:rsidR="002F7664" w:rsidRDefault="002F7664" w:rsidP="00FC73C3">
            <w:pPr>
              <w:spacing w:after="0"/>
            </w:pPr>
          </w:p>
          <w:p w:rsidR="002F7664" w:rsidRDefault="002F7664" w:rsidP="00FC73C3">
            <w:pPr>
              <w:spacing w:after="0"/>
            </w:pPr>
            <w:r w:rsidRPr="00891653">
              <w:t>Projekt przyczynia się do redukcji emisji gazów cieplarnianych mierzonej jako ekwiwalent CO2. Analizie poddane zostaną dane wynikające z Planu Gospodarki Niskoemisyjnej</w:t>
            </w:r>
            <w:r>
              <w:t xml:space="preserve"> </w:t>
            </w:r>
            <w:r w:rsidRPr="00891653">
              <w:t>oraz wniosku o dofinansowanie (wybór i określenie wartości docelowej innej niż zero dla wskaźnika „</w:t>
            </w:r>
            <w:r w:rsidRPr="00891653">
              <w:rPr>
                <w:i/>
                <w:iCs/>
                <w:szCs w:val="18"/>
              </w:rPr>
              <w:t>Szacowany  roczny spadek emisji gazów cieplarnianych</w:t>
            </w:r>
            <w:r w:rsidRPr="00891653">
              <w:rPr>
                <w:sz w:val="28"/>
              </w:rPr>
              <w:t>”</w:t>
            </w:r>
            <w:r w:rsidRPr="00891653">
              <w:t>).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F7664" w:rsidRPr="00097D4A" w:rsidTr="00FC73C3">
        <w:trPr>
          <w:trHeight w:val="1459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Zgodność z umową partnerstwa</w:t>
            </w:r>
          </w:p>
        </w:tc>
        <w:tc>
          <w:tcPr>
            <w:tcW w:w="3267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4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Inwestycja jest dopuszczona do wsparcia poprzez stosowne zapisy w Umowie Partnerstwa</w:t>
            </w:r>
          </w:p>
        </w:tc>
      </w:tr>
      <w:tr w:rsidR="002F7664" w:rsidRPr="00097D4A" w:rsidTr="00FC73C3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2F7664" w:rsidRDefault="002F7664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Wszystkie typy projektu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F7664" w:rsidRPr="00097D4A" w:rsidTr="00FC73C3">
        <w:trPr>
          <w:trHeight w:val="1761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 xml:space="preserve">Projekt realizuje wskaźnik/wskaźniki </w:t>
            </w:r>
            <w:r>
              <w:br/>
              <w:t>z ram wykonania</w:t>
            </w:r>
          </w:p>
        </w:tc>
        <w:tc>
          <w:tcPr>
            <w:tcW w:w="185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 projektu</w:t>
            </w:r>
          </w:p>
        </w:tc>
        <w:tc>
          <w:tcPr>
            <w:tcW w:w="84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0, 2, 3 lub 4 pkt</w:t>
            </w:r>
          </w:p>
        </w:tc>
        <w:tc>
          <w:tcPr>
            <w:tcW w:w="844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>0 pkt – projekt nie realizuje wskaźnika/wskaźników z ram wykonania;</w:t>
            </w:r>
          </w:p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>2 pkt – projekt realizuje jeden wskaźnik z ram wykonania;</w:t>
            </w:r>
          </w:p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>3 pkt – projekt realizuje dwa wskaźniki z ram wykonania;</w:t>
            </w:r>
          </w:p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>4 pkt – projekt realizuje trzy wskaźniki z ram wykonania.</w:t>
            </w:r>
          </w:p>
        </w:tc>
      </w:tr>
      <w:tr w:rsidR="002F7664" w:rsidRPr="00097D4A" w:rsidTr="00FC73C3">
        <w:trPr>
          <w:trHeight w:val="5065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Kryterium środowiskowe</w:t>
            </w:r>
          </w:p>
        </w:tc>
        <w:tc>
          <w:tcPr>
            <w:tcW w:w="185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4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1-4 pkt</w:t>
            </w:r>
          </w:p>
        </w:tc>
        <w:tc>
          <w:tcPr>
            <w:tcW w:w="844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 w:line="240" w:lineRule="auto"/>
            </w:pPr>
            <w:r>
              <w:t>Premiowane będą projekty, które w największym stopniu wpłyną na redukcję emisji CO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</w:p>
          <w:p w:rsidR="002F7664" w:rsidRDefault="002F7664" w:rsidP="00FC73C3">
            <w:pPr>
              <w:spacing w:after="0" w:line="240" w:lineRule="auto"/>
            </w:pPr>
          </w:p>
          <w:p w:rsidR="002F7664" w:rsidRDefault="002F7664" w:rsidP="00FC73C3">
            <w:pPr>
              <w:spacing w:after="0" w:line="240" w:lineRule="auto"/>
            </w:pPr>
            <w:r>
              <w:t>Ranking w oparciu o wartość wskaźnika zadeklarowanego we wniosku o dofinansowanie projektu.</w:t>
            </w:r>
          </w:p>
          <w:p w:rsidR="002F7664" w:rsidRDefault="002F7664" w:rsidP="00FC73C3">
            <w:pPr>
              <w:spacing w:after="0" w:line="240" w:lineRule="auto"/>
            </w:pPr>
            <w:r>
              <w:t>Odpowiednią ilość pkt przydziela się dla określonego przedziału wartości wskaźnika. Ilość przedziałów zależy od ilości ocenianych projektów, a zakwalifikowanie do konkretnego przedziału uzależnione jest od wartości wskaźnika.</w:t>
            </w:r>
          </w:p>
        </w:tc>
      </w:tr>
      <w:tr w:rsidR="002F7664" w:rsidRPr="00097D4A" w:rsidTr="00FC73C3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2F7664" w:rsidRDefault="002F7664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Mobilność miejska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F7664" w:rsidRPr="00097D4A" w:rsidTr="00FC73C3">
        <w:trPr>
          <w:trHeight w:val="1930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Zintegrowany charakter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0-3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 xml:space="preserve">Punktowane będą projekty łączące główne typy przedsięwzięć możliwych do realizowania, wskazanych w </w:t>
            </w:r>
            <w:r>
              <w:rPr>
                <w:i/>
              </w:rPr>
              <w:t>Szczegółowym Opisie Osi Priorytetowych RPO WO 2014-2020</w:t>
            </w:r>
            <w:r>
              <w:t>:</w:t>
            </w:r>
            <w:r>
              <w:br/>
              <w:t>0 pkt – projekt realizujący jeden typ projektu</w:t>
            </w:r>
          </w:p>
          <w:p w:rsidR="002F7664" w:rsidRDefault="002F7664" w:rsidP="00FC73C3">
            <w:pPr>
              <w:spacing w:after="0" w:line="240" w:lineRule="auto"/>
            </w:pPr>
            <w:r>
              <w:t>1 pkt – projekt integrujący dwa typy projektu;</w:t>
            </w:r>
            <w:r>
              <w:br/>
              <w:t>2 pkt – projekt integrujący trzy lub cztery typy projektu;</w:t>
            </w:r>
            <w:r>
              <w:br/>
              <w:t>3 pkt – projekt integrujący pięć i więcej typów projektu.</w:t>
            </w:r>
          </w:p>
        </w:tc>
      </w:tr>
      <w:tr w:rsidR="002F7664" w:rsidRPr="00097D4A" w:rsidTr="00FC73C3">
        <w:trPr>
          <w:trHeight w:val="2394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 xml:space="preserve">Projekt realizowany </w:t>
            </w:r>
            <w:r>
              <w:br/>
              <w:t>w partnerstwie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 xml:space="preserve">Punktowane będą projekty realizowane w ramach partnerstwa/współpracy podmiotów uprawnionych na podstawie </w:t>
            </w:r>
            <w:r>
              <w:rPr>
                <w:i/>
              </w:rPr>
              <w:t>Szczegółowego Opisu Osi Priorytetowych RPO WO 2014-2020</w:t>
            </w:r>
            <w:r>
              <w:t xml:space="preserve">  do otrzymania wsparcia w ramach poddziałania. Punktacja za:</w:t>
            </w:r>
            <w:r>
              <w:br/>
              <w:t xml:space="preserve">0 pkt - brak partnerstwa; </w:t>
            </w:r>
            <w:r>
              <w:br/>
              <w:t>1 pkt - partnerstwo dwóch podmiotów;</w:t>
            </w:r>
            <w:r>
              <w:br/>
              <w:t>2 pkt - partnerstwo trzech - czterech podmiotów;</w:t>
            </w:r>
            <w:r>
              <w:br/>
              <w:t>3 pkt - partnerstwo więcej niż czterech podmiotów.</w:t>
            </w:r>
          </w:p>
        </w:tc>
      </w:tr>
      <w:tr w:rsidR="002F7664" w:rsidRPr="00097D4A" w:rsidTr="00FC73C3">
        <w:trPr>
          <w:trHeight w:val="623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>Kompleksowość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</w:pPr>
            <w:r>
              <w:t xml:space="preserve">1 - 5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 w:line="240" w:lineRule="auto"/>
            </w:pPr>
            <w:r>
              <w:t xml:space="preserve">Punktowane będą projekty kompleksowe tj. dotyczące realizacji jak największej liczby elementów infrastruktury mających wpływ na zmniejszenie emisji CO2 i innych zanieczyszczeń uciążliwych dla środowiska i mieszkańców oraz zwiększające efektywność energetyczną transportu publicznego w miastach subregionalnych i przyczyniające się do poprawy funkcjonowania systemu komunikacyjnego: 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 zintegrowanego systemu dróg rowerowych (drogi dla rowerów, ciągi pieszo – rowerowe, pasy rowerowe wytyczone w jezdni oraz tzw. sierżanty rowerowe) wraz z infrastrukturą dla ruchu rowerowego i pieszego;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tworzenie węzłów przesiadkowych przy wybranych przystankach i stacjach kolejowych;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 parkingów park&amp;ride;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 parkingów bike&amp;ride;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tworzenie i rozwój stref uspokojonego ruchu w miastach;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budowa/przebudowa zatok i pętli dla komunikacji publicznej;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budowa/przebudowa/wytyczenie pasów ruchu przeznaczonych dla komunikacji publicznej (bus pas);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budowa/przebudowa infrastruktury transportu publicznego w celu ograniczania ruchu drogowego w centrach miast;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budowa/przebudowa/modernizacja oświetlenia ulicznego;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wprowadzenie elementów systemu dynamicznej informacji pasażerskiej;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zakup niskoemisyjnego taboru dla transportu publicznego;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wyposażenie taboru autobusowego dla transportu publicznego w systemy redukcji emisji;</w:t>
            </w:r>
          </w:p>
          <w:p w:rsidR="002F7664" w:rsidRDefault="002F7664" w:rsidP="002F7664">
            <w:pPr>
              <w:numPr>
                <w:ilvl w:val="0"/>
                <w:numId w:val="1"/>
              </w:numPr>
              <w:spacing w:after="0" w:line="240" w:lineRule="auto"/>
            </w:pPr>
            <w:r>
              <w:t>systemy pomiaru i informowania o poziomach zanieczyszczeń jakości powietrza.</w:t>
            </w:r>
          </w:p>
          <w:p w:rsidR="002F7664" w:rsidRDefault="002F7664" w:rsidP="00FC73C3">
            <w:pPr>
              <w:spacing w:after="0" w:line="240" w:lineRule="auto"/>
              <w:ind w:left="720"/>
            </w:pPr>
          </w:p>
          <w:p w:rsidR="002F7664" w:rsidRDefault="002F7664" w:rsidP="00FC73C3">
            <w:pPr>
              <w:spacing w:after="0" w:line="240" w:lineRule="auto"/>
            </w:pPr>
            <w:r>
              <w:t>Punkty przyznane w zależności od liczby elementów realizowanych w ramach projektu:</w:t>
            </w:r>
          </w:p>
          <w:p w:rsidR="002F7664" w:rsidRDefault="002F7664" w:rsidP="00FC73C3">
            <w:pPr>
              <w:spacing w:after="0" w:line="240" w:lineRule="auto"/>
            </w:pPr>
            <w:r>
              <w:t>1 pkt – 1-2 elementy z listy;</w:t>
            </w:r>
          </w:p>
          <w:p w:rsidR="002F7664" w:rsidRDefault="002F7664" w:rsidP="00FC73C3">
            <w:pPr>
              <w:spacing w:after="0" w:line="240" w:lineRule="auto"/>
            </w:pPr>
            <w:r>
              <w:t>2 pkt – 3-4 elementy z listy;</w:t>
            </w:r>
          </w:p>
          <w:p w:rsidR="002F7664" w:rsidRDefault="002F7664" w:rsidP="00FC73C3">
            <w:pPr>
              <w:spacing w:after="0" w:line="240" w:lineRule="auto"/>
            </w:pPr>
            <w:r>
              <w:t>3 pkt – 5-6 elementów z listy;</w:t>
            </w:r>
          </w:p>
          <w:p w:rsidR="002F7664" w:rsidRDefault="002F7664" w:rsidP="00FC73C3">
            <w:pPr>
              <w:spacing w:after="0" w:line="240" w:lineRule="auto"/>
            </w:pPr>
            <w:r>
              <w:t>4 pkt –7- 8 elementów z listy;</w:t>
            </w:r>
          </w:p>
          <w:p w:rsidR="002F7664" w:rsidRPr="00097D4A" w:rsidRDefault="002F7664" w:rsidP="00FC73C3">
            <w:pPr>
              <w:spacing w:after="0" w:line="240" w:lineRule="auto"/>
            </w:pPr>
            <w:r>
              <w:t>5 pkt – 9 i więcej elementów z listy.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F7664" w:rsidRPr="00097D4A" w:rsidTr="00FC73C3">
        <w:trPr>
          <w:trHeight w:val="672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F7664" w:rsidRPr="00097D4A" w:rsidTr="00FC73C3">
        <w:trPr>
          <w:trHeight w:val="339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F7664" w:rsidRPr="00097D4A" w:rsidTr="00FC73C3">
        <w:trPr>
          <w:trHeight w:val="212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4.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Komplementarność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 xml:space="preserve">Oceniane będzie logiczne i tematyczne powiązanie projektu z innymi realizowanymi/zrealizowanymi projektami/inwestycjami.  </w:t>
            </w:r>
          </w:p>
          <w:p w:rsidR="002F7664" w:rsidRDefault="002F7664" w:rsidP="00FC73C3">
            <w:pPr>
              <w:spacing w:after="0" w:line="240" w:lineRule="auto"/>
            </w:pPr>
            <w:r>
              <w:br/>
              <w:t>0 pkt – brak komplementarności;</w:t>
            </w:r>
            <w:r>
              <w:br/>
              <w:t>1 pkt – komplementarny z 1 projektem/inwestycją;</w:t>
            </w:r>
            <w:r>
              <w:br/>
              <w:t>2 pkt – komplementarny z 2 projektami/inwestycjami;</w:t>
            </w:r>
            <w:r>
              <w:br/>
              <w:t>3 pkt- komplementarny z 3 i więcej projektami/inwestycjami.</w:t>
            </w:r>
          </w:p>
        </w:tc>
      </w:tr>
      <w:tr w:rsidR="002F7664" w:rsidRPr="00097D4A" w:rsidTr="00FC73C3">
        <w:trPr>
          <w:trHeight w:val="340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5.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 xml:space="preserve">Poprawa wewnętrznej dostępności komunikacyjnej </w:t>
            </w:r>
            <w:r>
              <w:br/>
              <w:t>w miastach subregionalnych i/lub ich obszarów funkcjonalnych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1-3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 w:line="240" w:lineRule="auto"/>
            </w:pPr>
            <w:r>
              <w:t>Punktowane będą projekty, które przyczynią się do integracji i poprawy dostępności różnych środków transportu publicznego na obszarze, na którym realizowany jest projekt oraz zwiększą mobilność mieszkańców miast subregionalnych i/lub ich obszarów funkcjonalnych:</w:t>
            </w:r>
            <w:r>
              <w:br/>
              <w:t>1 pkt - projekt dotyczy poprawy skomunikowania "do" lub "z" rdzenia obszaru miejskiego;</w:t>
            </w:r>
            <w:r>
              <w:br/>
              <w:t>1 pkt - projekt dotyczy jednego z głównych ciągów komunikacyjnych w miastach subregionalnych i/lub ich obszarach funkcjonalnych;</w:t>
            </w:r>
            <w:r>
              <w:br/>
              <w:t xml:space="preserve">1 pkt - projekt umożliwia/ułatwia skomunikowanie ośrodków edukacji, ochrony zdrowia, stref aktywności gospodarczej, skupisk miejsc pracy oraz osiedli mieszkaniowych. </w:t>
            </w:r>
          </w:p>
          <w:p w:rsidR="002F7664" w:rsidRDefault="002F7664" w:rsidP="00FC73C3">
            <w:pPr>
              <w:spacing w:after="0" w:line="240" w:lineRule="auto"/>
            </w:pPr>
          </w:p>
          <w:p w:rsidR="002F7664" w:rsidRDefault="002F7664" w:rsidP="00FC73C3">
            <w:pPr>
              <w:spacing w:after="0" w:line="240" w:lineRule="auto"/>
            </w:pPr>
            <w:r>
              <w:t>Uzyskane punkty sumują się.</w:t>
            </w:r>
          </w:p>
        </w:tc>
      </w:tr>
      <w:tr w:rsidR="002F7664" w:rsidRPr="00097D4A" w:rsidTr="00FC73C3">
        <w:trPr>
          <w:trHeight w:val="158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6.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 xml:space="preserve">Integracja gałęzi transportowych 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 lub 5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 xml:space="preserve">Projekt przyczynia się do integracji gałęzi transportowych na obszarze miast subregionalnych i/lub ich obszarów funkcjonalnych (zawiera elementy dotyczące utworzenia węzłów przesiadkowych, parkingów P&amp;R lub B&amp;R). </w:t>
            </w:r>
          </w:p>
          <w:p w:rsidR="002F7664" w:rsidRDefault="002F7664" w:rsidP="00FC73C3">
            <w:pPr>
              <w:spacing w:after="0" w:line="240" w:lineRule="auto"/>
            </w:pPr>
            <w:r>
              <w:t>0 pkt – projekt nie przyczynia się do integracji gałęzi transportowych;</w:t>
            </w:r>
          </w:p>
          <w:p w:rsidR="002F7664" w:rsidRDefault="002F7664" w:rsidP="00FC73C3">
            <w:pPr>
              <w:spacing w:after="0" w:line="240" w:lineRule="auto"/>
            </w:pPr>
            <w:r>
              <w:t>5 pkt – projekt przyczynia się do integracji gałęzi transportowych;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F7664" w:rsidRPr="00097D4A" w:rsidTr="00FC73C3">
        <w:trPr>
          <w:trHeight w:val="672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F7664" w:rsidRPr="00097D4A" w:rsidTr="00FC73C3">
        <w:trPr>
          <w:trHeight w:val="339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F7664" w:rsidRPr="00097D4A" w:rsidTr="00FC73C3">
        <w:trPr>
          <w:trHeight w:val="1905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7.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Obszar realizacji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Projekt realizowany na obszarze:</w:t>
            </w:r>
          </w:p>
          <w:p w:rsidR="002F7664" w:rsidRDefault="002F7664" w:rsidP="00FC73C3">
            <w:pPr>
              <w:spacing w:after="0"/>
            </w:pPr>
            <w:r>
              <w:t xml:space="preserve">1 pkt – 1 gminy; </w:t>
            </w:r>
          </w:p>
          <w:p w:rsidR="002F7664" w:rsidRDefault="002F7664" w:rsidP="00FC73C3">
            <w:pPr>
              <w:spacing w:after="0"/>
            </w:pPr>
            <w:r>
              <w:t xml:space="preserve">2 pkt – 2 gmin; </w:t>
            </w:r>
          </w:p>
          <w:p w:rsidR="002F7664" w:rsidRDefault="002F7664" w:rsidP="00FC73C3">
            <w:pPr>
              <w:spacing w:after="0"/>
              <w:rPr>
                <w:color w:val="4472C4"/>
              </w:rPr>
            </w:pPr>
            <w:r>
              <w:t>3 pkt – 3 i więcej gmin.</w:t>
            </w:r>
          </w:p>
        </w:tc>
      </w:tr>
      <w:tr w:rsidR="002F7664" w:rsidRPr="00097D4A" w:rsidTr="00FC73C3">
        <w:trPr>
          <w:trHeight w:val="2259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8.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Udział środków własnych wyższy od minimalnego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Wniosek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0-4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Pr="000574CA" w:rsidRDefault="002F7664" w:rsidP="00FC73C3">
            <w:pPr>
              <w:spacing w:after="0" w:line="240" w:lineRule="auto"/>
            </w:pPr>
            <w:r>
              <w:t>Wkład własny wyższy od minimalnego o:</w:t>
            </w:r>
            <w:r>
              <w:br/>
              <w:t>-   ≤  5% - 0 pkt</w:t>
            </w:r>
            <w:r>
              <w:br/>
              <w:t xml:space="preserve">-   &gt;  5   ≤  12% - 1 pkt </w:t>
            </w:r>
            <w:r>
              <w:br/>
              <w:t xml:space="preserve">-   &gt; 12  ≤   20% - 2 pkt </w:t>
            </w:r>
            <w:r>
              <w:br/>
              <w:t xml:space="preserve">-   &gt; 20  ≤   30% - 3 pkt </w:t>
            </w:r>
            <w:r>
              <w:br/>
              <w:t>-   &gt; 30 % - 4 pkt</w:t>
            </w:r>
          </w:p>
        </w:tc>
      </w:tr>
      <w:tr w:rsidR="002F7664" w:rsidRPr="00097D4A" w:rsidTr="00FC73C3">
        <w:trPr>
          <w:trHeight w:val="295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9.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Elementy projektu dotyczące pojazdów transportu publicznego</w:t>
            </w:r>
          </w:p>
          <w:p w:rsidR="002F7664" w:rsidRDefault="002F7664" w:rsidP="00FC73C3">
            <w:pPr>
              <w:spacing w:after="0"/>
            </w:pPr>
            <w:r>
              <w:t>(jeśli dotyczy)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0, 2 lub 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 xml:space="preserve">2 pkt. – projekt dotyczy zakupu pojazdów </w:t>
            </w:r>
            <w:proofErr w:type="spellStart"/>
            <w:r>
              <w:t>bezemisyjnych</w:t>
            </w:r>
            <w:proofErr w:type="spellEnd"/>
            <w:r>
              <w:t xml:space="preserve">; </w:t>
            </w:r>
          </w:p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>2 pkt – zakupowi taboru autobusowego towarzyszą inwestycje w niezbędną dla właściwego funkcjonowania zrównoważonej mobilności infrastrukturę.</w:t>
            </w:r>
          </w:p>
          <w:p w:rsidR="002F7664" w:rsidRDefault="002F7664" w:rsidP="00FC73C3">
            <w:pPr>
              <w:suppressAutoHyphens/>
              <w:spacing w:after="0" w:line="240" w:lineRule="auto"/>
              <w:jc w:val="both"/>
            </w:pPr>
            <w:r>
              <w:t xml:space="preserve">0 pkt – projekt nie zawiera ww. elementów </w:t>
            </w:r>
          </w:p>
          <w:p w:rsidR="002F7664" w:rsidRDefault="002F7664" w:rsidP="00FC73C3">
            <w:pPr>
              <w:suppressAutoHyphens/>
              <w:spacing w:after="0" w:line="240" w:lineRule="auto"/>
              <w:jc w:val="both"/>
            </w:pPr>
          </w:p>
          <w:p w:rsidR="002F7664" w:rsidRDefault="002F7664" w:rsidP="00FC73C3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>
              <w:t>Uzyskane punkty sumują się.</w:t>
            </w:r>
          </w:p>
        </w:tc>
      </w:tr>
      <w:tr w:rsidR="002F7664" w:rsidRPr="00097D4A" w:rsidTr="00FC73C3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2F7664" w:rsidRDefault="002F7664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Sieć cieplna/chłodnicza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F7664" w:rsidRPr="00097D4A" w:rsidTr="00FC73C3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F7664" w:rsidRPr="00097D4A" w:rsidTr="00FC73C3">
        <w:trPr>
          <w:trHeight w:val="2072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Nakład jednostkowy: wydatki kwalifikowalne / długość sieci cieplnej/chłodniczej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1-4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>Rankingowanie wg wartości kryterium.</w:t>
            </w:r>
          </w:p>
          <w:p w:rsidR="002F7664" w:rsidRDefault="002F7664" w:rsidP="00FC73C3">
            <w:pPr>
              <w:spacing w:after="0" w:line="240" w:lineRule="auto"/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2F7664" w:rsidRPr="00097D4A" w:rsidTr="00FC73C3">
        <w:trPr>
          <w:trHeight w:val="2824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rPr>
                <w:highlight w:val="yellow"/>
              </w:rPr>
            </w:pPr>
            <w:r>
              <w:t>Nakład jednostkowy: wydatki kwalifikowalne / ilość nowych odbiorców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1-4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2F7664" w:rsidRDefault="002F7664" w:rsidP="00FC73C3">
            <w:pPr>
              <w:spacing w:after="0" w:line="240" w:lineRule="auto"/>
            </w:pPr>
            <w:r>
              <w:t xml:space="preserve">4 – 2 pkt. wg rankingowania na podstawie obliczonej wartości z uwzględnieniem zadeklarowanej ilości nowych odbiorców. </w:t>
            </w:r>
          </w:p>
          <w:p w:rsidR="002F7664" w:rsidRDefault="002F7664" w:rsidP="00FC73C3">
            <w:pPr>
              <w:spacing w:after="0" w:line="240" w:lineRule="auto"/>
            </w:pPr>
            <w:r>
              <w:t xml:space="preserve">1 pkt. – w przypadku gdy projekt nie przewiduje zwiększenia odbiorców. </w:t>
            </w:r>
          </w:p>
          <w:p w:rsidR="002F7664" w:rsidRDefault="002F7664" w:rsidP="00FC73C3">
            <w:pPr>
              <w:spacing w:after="0" w:line="240" w:lineRule="auto"/>
            </w:pPr>
          </w:p>
          <w:p w:rsidR="002F7664" w:rsidRDefault="002F7664" w:rsidP="00FC73C3">
            <w:pPr>
              <w:spacing w:after="0" w:line="240" w:lineRule="auto"/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2F7664" w:rsidRPr="00097D4A" w:rsidTr="00FC73C3">
        <w:trPr>
          <w:trHeight w:val="2091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Nakład jednostkowy: wydatki kwalifikowalne / ilość zaoszczędzonej energii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1-4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>Rankingowanie wg wartości kryterium.</w:t>
            </w:r>
          </w:p>
          <w:p w:rsidR="002F7664" w:rsidRDefault="002F7664" w:rsidP="00FC73C3">
            <w:pPr>
              <w:spacing w:after="0" w:line="240" w:lineRule="auto"/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2F7664" w:rsidRPr="00097D4A" w:rsidTr="00FC73C3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F7664" w:rsidRPr="00097D4A" w:rsidTr="00FC73C3">
        <w:trPr>
          <w:trHeight w:val="672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F7664" w:rsidRPr="00097D4A" w:rsidTr="00FC73C3">
        <w:trPr>
          <w:trHeight w:val="339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2F7664" w:rsidRDefault="002F7664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2F7664" w:rsidRDefault="002F7664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F7664" w:rsidRPr="00097D4A" w:rsidTr="00FC73C3">
        <w:trPr>
          <w:trHeight w:val="232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4.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Komplementarność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 xml:space="preserve">Oceniane będzie logiczne i tematyczne powiązanie projektu z innymi realizowanymi/zrealizowanymi projektami/inwestycjami.  </w:t>
            </w:r>
          </w:p>
          <w:p w:rsidR="002F7664" w:rsidRDefault="002F7664" w:rsidP="00FC73C3">
            <w:pPr>
              <w:spacing w:after="0" w:line="240" w:lineRule="auto"/>
            </w:pPr>
            <w:r>
              <w:br/>
              <w:t>0 pkt – brak komplementarności;</w:t>
            </w:r>
            <w:r>
              <w:br/>
              <w:t>1 pkt – komplementarny z 1 projektem/inwestycją;</w:t>
            </w:r>
            <w:r>
              <w:br/>
              <w:t>2 pkt – komplementarny z 2 projektami/inwestycjami;</w:t>
            </w:r>
            <w:r>
              <w:br/>
              <w:t>3 pkt- komplementarny z 3 i więcej projektami/inwestycjami.</w:t>
            </w:r>
          </w:p>
        </w:tc>
      </w:tr>
      <w:tr w:rsidR="002F7664" w:rsidRPr="00097D4A" w:rsidTr="00FC73C3">
        <w:trPr>
          <w:trHeight w:val="2551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5.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:rsidR="002F7664" w:rsidRDefault="002F7664" w:rsidP="00FC73C3">
            <w:pPr>
              <w:spacing w:after="0"/>
            </w:pPr>
            <w:r>
              <w:t>Udział środków własnych wyższy od minimalnego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/>
              <w:jc w:val="center"/>
            </w:pPr>
            <w:r>
              <w:t>0-4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2F7664" w:rsidRDefault="002F7664" w:rsidP="00FC73C3">
            <w:pPr>
              <w:spacing w:after="0" w:line="240" w:lineRule="auto"/>
            </w:pPr>
            <w:r>
              <w:t>Wkład własny wyższy od minimalnego o:</w:t>
            </w:r>
            <w:r>
              <w:br/>
              <w:t>-   ≤  5% - 0 pkt</w:t>
            </w:r>
            <w:r>
              <w:br/>
              <w:t xml:space="preserve">-   &gt;  5   ≤  12% - 1 pkt </w:t>
            </w:r>
            <w:r>
              <w:br/>
              <w:t xml:space="preserve">-   &gt; 12  ≤   20% - 2 pkt </w:t>
            </w:r>
            <w:r>
              <w:br/>
              <w:t xml:space="preserve">-   &gt; 20  ≤   30% - 3 pkt </w:t>
            </w:r>
            <w:r>
              <w:br/>
              <w:t>-   &gt; 30 % - 4 pkt</w:t>
            </w:r>
          </w:p>
        </w:tc>
      </w:tr>
    </w:tbl>
    <w:p w:rsidR="002F7664" w:rsidRDefault="002F7664" w:rsidP="002F766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1D5FDC" w:rsidRDefault="001D5FDC"/>
    <w:sectPr w:rsidR="001D5FDC" w:rsidSect="002F76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C6" w:rsidRDefault="00AB77C6" w:rsidP="00AB77C6">
      <w:pPr>
        <w:spacing w:after="0" w:line="240" w:lineRule="auto"/>
      </w:pPr>
      <w:r>
        <w:separator/>
      </w:r>
    </w:p>
  </w:endnote>
  <w:endnote w:type="continuationSeparator" w:id="0">
    <w:p w:rsidR="00AB77C6" w:rsidRDefault="00AB77C6" w:rsidP="00AB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C6" w:rsidRDefault="00AB77C6" w:rsidP="00AB77C6">
      <w:pPr>
        <w:spacing w:after="0" w:line="240" w:lineRule="auto"/>
      </w:pPr>
      <w:r>
        <w:separator/>
      </w:r>
    </w:p>
  </w:footnote>
  <w:footnote w:type="continuationSeparator" w:id="0">
    <w:p w:rsidR="00AB77C6" w:rsidRDefault="00AB77C6" w:rsidP="00AB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C6" w:rsidRDefault="00AB77C6" w:rsidP="00AB77C6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180</w:t>
    </w:r>
    <w:r>
      <w:rPr>
        <w:i/>
        <w:sz w:val="20"/>
        <w:szCs w:val="20"/>
      </w:rPr>
      <w:t>/2018 KM RPO WO 2014-2020</w:t>
    </w:r>
  </w:p>
  <w:p w:rsidR="00AB77C6" w:rsidRDefault="00AB77C6" w:rsidP="00AB77C6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AB77C6" w:rsidRDefault="00AB7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A"/>
    <w:rsid w:val="001D5FDC"/>
    <w:rsid w:val="002F7664"/>
    <w:rsid w:val="004B6DEA"/>
    <w:rsid w:val="00A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7403-B996-4044-B1E7-FA7C7B4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C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2077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2018-04-20T12:04:00Z</dcterms:created>
  <dcterms:modified xsi:type="dcterms:W3CDTF">2018-04-26T11:39:00Z</dcterms:modified>
</cp:coreProperties>
</file>