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085CAFEB" w:rsidR="00136D60" w:rsidRDefault="00395ADF" w:rsidP="00395ADF">
      <w:pPr>
        <w:jc w:val="center"/>
        <w:rPr>
          <w:rFonts w:eastAsiaTheme="minorEastAsia"/>
          <w:b/>
          <w:i/>
          <w:color w:val="000099"/>
          <w:sz w:val="44"/>
          <w:szCs w:val="28"/>
          <w:lang w:eastAsia="pl-PL"/>
        </w:rPr>
      </w:pPr>
      <w:r w:rsidRPr="00FF644B">
        <w:rPr>
          <w:rFonts w:ascii="Times New Roman" w:eastAsia="Times New Roman" w:hAnsi="Times New Roman"/>
          <w:noProof/>
          <w:sz w:val="24"/>
          <w:szCs w:val="24"/>
          <w:lang w:eastAsia="pl-PL"/>
        </w:rPr>
        <w:drawing>
          <wp:inline distT="0" distB="0" distL="0" distR="0" wp14:anchorId="79C24B86" wp14:editId="365DD57F">
            <wp:extent cx="8087034" cy="776177"/>
            <wp:effectExtent l="0" t="0" r="0" b="5080"/>
            <wp:docPr id="1" name="Obraz 1" descr="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 Regionalny Program Operacyjny, Rzeczpospolita Polska, Opolskie, Europejski Fundusz Społecz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9201" cy="778305"/>
                    </a:xfrm>
                    <a:prstGeom prst="rect">
                      <a:avLst/>
                    </a:prstGeom>
                    <a:noFill/>
                    <a:ln>
                      <a:noFill/>
                    </a:ln>
                  </pic:spPr>
                </pic:pic>
              </a:graphicData>
            </a:graphic>
          </wp:inline>
        </w:drawing>
      </w:r>
    </w:p>
    <w:p w14:paraId="78B1417C" w14:textId="77777777" w:rsidR="00814C11" w:rsidRDefault="00814C11" w:rsidP="007B76FF">
      <w:pPr>
        <w:rPr>
          <w:rFonts w:eastAsiaTheme="minorEastAsia"/>
          <w:b/>
          <w:i/>
          <w:color w:val="000099"/>
          <w:sz w:val="44"/>
          <w:szCs w:val="28"/>
          <w:lang w:eastAsia="pl-PL"/>
        </w:rPr>
      </w:pPr>
    </w:p>
    <w:p w14:paraId="30381D77" w14:textId="77777777" w:rsidR="00F83DCF" w:rsidRDefault="00F83DCF" w:rsidP="007B76FF">
      <w:pPr>
        <w:rPr>
          <w:rFonts w:eastAsiaTheme="minorEastAsia"/>
          <w:b/>
          <w:i/>
          <w:color w:val="000099"/>
          <w:sz w:val="44"/>
          <w:szCs w:val="28"/>
          <w:lang w:eastAsia="pl-PL"/>
        </w:rPr>
      </w:pPr>
    </w:p>
    <w:p w14:paraId="1A3E7C8F" w14:textId="4C9C2B60" w:rsidR="00395ADF" w:rsidRPr="008D5FDA" w:rsidRDefault="00395ADF" w:rsidP="00395ADF">
      <w:pPr>
        <w:spacing w:after="0"/>
        <w:rPr>
          <w:rFonts w:ascii="Calibri" w:eastAsia="Calibri" w:hAnsi="Calibri" w:cs="Times New Roman"/>
          <w:b/>
          <w:color w:val="000099"/>
          <w:sz w:val="44"/>
          <w:szCs w:val="44"/>
          <w:lang w:eastAsia="pl-PL"/>
        </w:rPr>
      </w:pPr>
      <w:r w:rsidRPr="008D5FDA">
        <w:rPr>
          <w:rFonts w:ascii="Calibri" w:eastAsia="Calibri" w:hAnsi="Calibri" w:cs="Times New Roman"/>
          <w:b/>
          <w:color w:val="000099"/>
          <w:sz w:val="44"/>
          <w:szCs w:val="44"/>
          <w:lang w:eastAsia="pl-PL"/>
        </w:rPr>
        <w:t xml:space="preserve">ZAŁĄCZNIK NR </w:t>
      </w:r>
      <w:r>
        <w:rPr>
          <w:rFonts w:ascii="Calibri" w:eastAsia="Calibri" w:hAnsi="Calibri" w:cs="Times New Roman"/>
          <w:b/>
          <w:color w:val="000099"/>
          <w:sz w:val="44"/>
          <w:szCs w:val="44"/>
          <w:lang w:eastAsia="pl-PL"/>
        </w:rPr>
        <w:t>7</w:t>
      </w:r>
    </w:p>
    <w:p w14:paraId="6BDDE115" w14:textId="7DC08CBA" w:rsidR="00136D60" w:rsidRPr="00136D60" w:rsidRDefault="00136D60" w:rsidP="00395ADF">
      <w:pPr>
        <w:rPr>
          <w:rFonts w:eastAsiaTheme="minorEastAsia"/>
          <w:b/>
          <w:i/>
          <w:color w:val="000099"/>
          <w:sz w:val="44"/>
          <w:szCs w:val="28"/>
          <w:lang w:eastAsia="pl-PL"/>
        </w:rPr>
      </w:pPr>
      <w:r w:rsidRPr="00F83DCF">
        <w:rPr>
          <w:rFonts w:eastAsiaTheme="minorEastAsia"/>
          <w:b/>
          <w:color w:val="000099"/>
          <w:sz w:val="44"/>
          <w:szCs w:val="28"/>
          <w:lang w:eastAsia="pl-PL"/>
        </w:rPr>
        <w:t xml:space="preserve">Lista wskaźników na poziomie projektu </w:t>
      </w:r>
      <w:r w:rsidR="003A30C4" w:rsidRPr="00F83DCF">
        <w:rPr>
          <w:rFonts w:eastAsiaTheme="minorEastAsia"/>
          <w:b/>
          <w:color w:val="000099"/>
          <w:sz w:val="44"/>
          <w:szCs w:val="28"/>
          <w:lang w:eastAsia="pl-PL"/>
        </w:rPr>
        <w:t xml:space="preserve">dla </w:t>
      </w:r>
      <w:r w:rsidR="00462F63" w:rsidRPr="00F83DCF">
        <w:rPr>
          <w:rFonts w:eastAsiaTheme="minorEastAsia"/>
          <w:b/>
          <w:color w:val="000099"/>
          <w:sz w:val="44"/>
          <w:szCs w:val="28"/>
          <w:lang w:eastAsia="pl-PL"/>
        </w:rPr>
        <w:t>D</w:t>
      </w:r>
      <w:r w:rsidR="003A30C4" w:rsidRPr="00F83DCF">
        <w:rPr>
          <w:rFonts w:eastAsiaTheme="minorEastAsia"/>
          <w:b/>
          <w:color w:val="000099"/>
          <w:sz w:val="44"/>
          <w:szCs w:val="28"/>
          <w:lang w:eastAsia="pl-PL"/>
        </w:rPr>
        <w:t xml:space="preserve">ziałania </w:t>
      </w:r>
      <w:r w:rsidR="00D8496A" w:rsidRPr="00F83DCF">
        <w:rPr>
          <w:rFonts w:eastAsiaTheme="minorEastAsia"/>
          <w:b/>
          <w:color w:val="000099"/>
          <w:sz w:val="44"/>
          <w:szCs w:val="28"/>
          <w:lang w:eastAsia="pl-PL"/>
        </w:rPr>
        <w:t>7.</w:t>
      </w:r>
      <w:r w:rsidR="005519D0" w:rsidRPr="00F83DCF">
        <w:rPr>
          <w:rFonts w:eastAsiaTheme="minorEastAsia"/>
          <w:b/>
          <w:color w:val="000099"/>
          <w:sz w:val="44"/>
          <w:szCs w:val="28"/>
          <w:lang w:eastAsia="pl-PL"/>
        </w:rPr>
        <w:t>4</w:t>
      </w:r>
      <w:r w:rsidR="005519D0" w:rsidRPr="00D8496A">
        <w:rPr>
          <w:rFonts w:eastAsiaTheme="minorEastAsia"/>
          <w:b/>
          <w:i/>
          <w:color w:val="000099"/>
          <w:sz w:val="44"/>
          <w:szCs w:val="28"/>
          <w:lang w:eastAsia="pl-PL"/>
        </w:rPr>
        <w:t xml:space="preserve"> </w:t>
      </w:r>
      <w:r w:rsidR="00F83DCF">
        <w:rPr>
          <w:rFonts w:eastAsiaTheme="minorEastAsia"/>
          <w:b/>
          <w:i/>
          <w:color w:val="000099"/>
          <w:sz w:val="44"/>
          <w:szCs w:val="28"/>
          <w:lang w:eastAsia="pl-PL"/>
        </w:rPr>
        <w:t>Wydłuże</w:t>
      </w:r>
      <w:r w:rsidR="00BB3C3C">
        <w:rPr>
          <w:rFonts w:eastAsiaTheme="minorEastAsia"/>
          <w:b/>
          <w:i/>
          <w:color w:val="000099"/>
          <w:sz w:val="44"/>
          <w:szCs w:val="28"/>
          <w:lang w:eastAsia="pl-PL"/>
        </w:rPr>
        <w:t>nie aktywności zawodowej</w:t>
      </w:r>
      <w:r w:rsidR="00D8496A" w:rsidRPr="00D8496A">
        <w:rPr>
          <w:rFonts w:eastAsiaTheme="minorEastAsia"/>
          <w:b/>
          <w:i/>
          <w:color w:val="000099"/>
          <w:sz w:val="44"/>
          <w:szCs w:val="28"/>
          <w:lang w:eastAsia="pl-PL"/>
        </w:rPr>
        <w:t xml:space="preserve"> </w:t>
      </w:r>
      <w:r w:rsidR="004A19EF" w:rsidRPr="007E444E">
        <w:rPr>
          <w:rFonts w:eastAsiaTheme="minorEastAsia"/>
          <w:b/>
          <w:color w:val="000099"/>
          <w:sz w:val="44"/>
          <w:szCs w:val="28"/>
          <w:lang w:eastAsia="pl-PL"/>
        </w:rPr>
        <w:t xml:space="preserve">w zakresie </w:t>
      </w:r>
      <w:r w:rsidR="00B81D85" w:rsidRPr="007E444E">
        <w:rPr>
          <w:rFonts w:eastAsiaTheme="minorEastAsia"/>
          <w:b/>
          <w:color w:val="000099"/>
          <w:sz w:val="44"/>
          <w:szCs w:val="28"/>
          <w:lang w:eastAsia="pl-PL"/>
        </w:rPr>
        <w:t>usług zdrowotnych z zakresu rehabilitacji medycznej ułatwiających powrót do pracy</w:t>
      </w:r>
      <w:r w:rsidR="00395ADF" w:rsidRPr="007E444E">
        <w:rPr>
          <w:rFonts w:eastAsiaTheme="minorEastAsia"/>
          <w:b/>
          <w:color w:val="000099"/>
          <w:sz w:val="44"/>
          <w:szCs w:val="28"/>
          <w:lang w:eastAsia="pl-PL"/>
        </w:rPr>
        <w:t xml:space="preserve"> </w:t>
      </w:r>
      <w:r w:rsidR="003A30C4" w:rsidRPr="007E444E">
        <w:rPr>
          <w:rFonts w:eastAsiaTheme="minorEastAsia"/>
          <w:b/>
          <w:color w:val="000099"/>
          <w:sz w:val="44"/>
          <w:szCs w:val="28"/>
          <w:lang w:eastAsia="pl-PL"/>
        </w:rPr>
        <w:t xml:space="preserve">w ramach </w:t>
      </w:r>
      <w:r w:rsidRPr="007E444E">
        <w:rPr>
          <w:rFonts w:eastAsiaTheme="minorEastAsia"/>
          <w:b/>
          <w:color w:val="000099"/>
          <w:sz w:val="44"/>
          <w:szCs w:val="28"/>
          <w:lang w:eastAsia="pl-PL"/>
        </w:rPr>
        <w:t>RPO WO 2014-2020</w:t>
      </w:r>
      <w:r w:rsidRPr="00136D60">
        <w:rPr>
          <w:rFonts w:eastAsiaTheme="minorEastAsia"/>
          <w:b/>
          <w:i/>
          <w:color w:val="000099"/>
          <w:sz w:val="44"/>
          <w:szCs w:val="28"/>
          <w:lang w:eastAsia="pl-PL"/>
        </w:rPr>
        <w:t>.</w:t>
      </w:r>
    </w:p>
    <w:p w14:paraId="7D1EF87B" w14:textId="77777777" w:rsidR="00E82268" w:rsidRDefault="00E82268" w:rsidP="00814C11">
      <w:pPr>
        <w:spacing w:after="120" w:line="360" w:lineRule="auto"/>
        <w:jc w:val="both"/>
        <w:rPr>
          <w:rFonts w:eastAsiaTheme="minorEastAsia"/>
          <w:b/>
          <w:i/>
          <w:color w:val="000099"/>
          <w:sz w:val="44"/>
          <w:szCs w:val="28"/>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1DB9135E" w14:textId="7682172C" w:rsidR="00B64616" w:rsidRPr="00653EC9" w:rsidRDefault="00CF0720" w:rsidP="00653EC9">
      <w:pPr>
        <w:spacing w:after="0"/>
        <w:rPr>
          <w:rFonts w:eastAsiaTheme="minorEastAsia"/>
          <w:b/>
          <w:lang w:eastAsia="pl-PL"/>
        </w:rPr>
      </w:pPr>
      <w:r>
        <w:rPr>
          <w:rFonts w:eastAsiaTheme="minorEastAsia"/>
          <w:color w:val="000099"/>
          <w:sz w:val="18"/>
          <w:lang w:eastAsia="pl-PL"/>
        </w:rPr>
        <w:t xml:space="preserve">Opole, </w:t>
      </w:r>
      <w:r w:rsidR="007E444E">
        <w:rPr>
          <w:rFonts w:eastAsiaTheme="minorEastAsia"/>
          <w:color w:val="000099"/>
          <w:sz w:val="18"/>
          <w:lang w:eastAsia="pl-PL"/>
        </w:rPr>
        <w:t>maj 2020</w:t>
      </w:r>
      <w:r w:rsidR="00136D60" w:rsidRPr="00136D60">
        <w:rPr>
          <w:rFonts w:eastAsiaTheme="minorEastAsia"/>
          <w:color w:val="000099"/>
          <w:sz w:val="18"/>
          <w:lang w:eastAsia="pl-PL"/>
        </w:rPr>
        <w:t xml:space="preserve"> r.</w:t>
      </w:r>
    </w:p>
    <w:p w14:paraId="27DBEE86" w14:textId="08553B68" w:rsidR="00BE377C" w:rsidRPr="007832FF" w:rsidRDefault="00745812" w:rsidP="00610768">
      <w:pPr>
        <w:spacing w:after="0"/>
        <w:ind w:left="-709"/>
        <w:rPr>
          <w:b/>
          <w:i/>
        </w:rPr>
      </w:pPr>
      <w:r>
        <w:rPr>
          <w:b/>
        </w:rPr>
        <w:lastRenderedPageBreak/>
        <w:t xml:space="preserve">           </w:t>
      </w:r>
      <w:r w:rsidR="00C374C2" w:rsidRPr="000C3414">
        <w:rPr>
          <w:b/>
        </w:rPr>
        <w:t xml:space="preserve">Tabela </w:t>
      </w:r>
      <w:r w:rsidR="00FC4C51" w:rsidRPr="000C3414">
        <w:rPr>
          <w:b/>
        </w:rPr>
        <w:t xml:space="preserve">1 </w:t>
      </w:r>
      <w:r w:rsidR="00FC4C51" w:rsidRPr="007832FF">
        <w:rPr>
          <w:i/>
        </w:rPr>
        <w:t>Zestawienie wskaźników EFS na poziomie projektu RPO WO 2014-2020</w:t>
      </w:r>
      <w:r>
        <w:rPr>
          <w:i/>
        </w:rPr>
        <w:t xml:space="preserve"> </w:t>
      </w:r>
    </w:p>
    <w:tbl>
      <w:tblPr>
        <w:tblStyle w:val="Tabela-Siatka"/>
        <w:tblW w:w="14885"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276"/>
        <w:gridCol w:w="1281"/>
        <w:gridCol w:w="1418"/>
        <w:gridCol w:w="1847"/>
        <w:gridCol w:w="5666"/>
      </w:tblGrid>
      <w:tr w:rsidR="00C51BD6" w:rsidRPr="00262A71" w14:paraId="10F0E22F" w14:textId="77777777" w:rsidTr="00262A71">
        <w:trPr>
          <w:trHeight w:val="829"/>
          <w:tblHeader/>
          <w:jc w:val="center"/>
        </w:trPr>
        <w:tc>
          <w:tcPr>
            <w:tcW w:w="704" w:type="dxa"/>
            <w:tcBorders>
              <w:bottom w:val="single" w:sz="12" w:space="0" w:color="92D050"/>
            </w:tcBorders>
            <w:shd w:val="clear" w:color="auto" w:fill="FAFBF7"/>
            <w:vAlign w:val="center"/>
          </w:tcPr>
          <w:p w14:paraId="3B5A4C18" w14:textId="77777777" w:rsidR="00C51BD6" w:rsidRPr="00262A71" w:rsidRDefault="00C51BD6" w:rsidP="00C37A8F">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L.p.</w:t>
            </w:r>
          </w:p>
        </w:tc>
        <w:tc>
          <w:tcPr>
            <w:tcW w:w="2693" w:type="dxa"/>
            <w:tcBorders>
              <w:bottom w:val="single" w:sz="12" w:space="0" w:color="92D050"/>
            </w:tcBorders>
            <w:shd w:val="clear" w:color="auto" w:fill="FAFBF7"/>
            <w:vAlign w:val="center"/>
          </w:tcPr>
          <w:p w14:paraId="1225FE27" w14:textId="77777777" w:rsidR="00C51BD6" w:rsidRPr="00262A71" w:rsidRDefault="00C51BD6" w:rsidP="00C37A8F">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Nazwa wskaźnika</w:t>
            </w:r>
          </w:p>
        </w:tc>
        <w:tc>
          <w:tcPr>
            <w:tcW w:w="1276" w:type="dxa"/>
            <w:tcBorders>
              <w:bottom w:val="single" w:sz="12" w:space="0" w:color="92D050"/>
            </w:tcBorders>
            <w:shd w:val="clear" w:color="auto" w:fill="FAFBF7"/>
            <w:vAlign w:val="center"/>
          </w:tcPr>
          <w:p w14:paraId="5693D1F1" w14:textId="77777777" w:rsidR="00C51BD6" w:rsidRPr="00262A71" w:rsidRDefault="00C51BD6" w:rsidP="00C93A1D">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Jednostka miary</w:t>
            </w:r>
          </w:p>
        </w:tc>
        <w:tc>
          <w:tcPr>
            <w:tcW w:w="1281" w:type="dxa"/>
            <w:tcBorders>
              <w:bottom w:val="single" w:sz="12" w:space="0" w:color="92D050"/>
            </w:tcBorders>
            <w:shd w:val="clear" w:color="auto" w:fill="FAFBF7"/>
            <w:vAlign w:val="center"/>
          </w:tcPr>
          <w:p w14:paraId="7FE9F818" w14:textId="77777777" w:rsidR="00C51BD6" w:rsidRPr="00262A71" w:rsidRDefault="00C51BD6" w:rsidP="00C93A1D">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Rodzaj wskaźnika</w:t>
            </w:r>
          </w:p>
        </w:tc>
        <w:tc>
          <w:tcPr>
            <w:tcW w:w="1418" w:type="dxa"/>
            <w:tcBorders>
              <w:bottom w:val="single" w:sz="12" w:space="0" w:color="92D050"/>
            </w:tcBorders>
            <w:shd w:val="clear" w:color="auto" w:fill="FAFBF7"/>
            <w:vAlign w:val="center"/>
          </w:tcPr>
          <w:p w14:paraId="17097CB6" w14:textId="77777777" w:rsidR="00C51BD6" w:rsidRPr="00262A71" w:rsidRDefault="00C51BD6" w:rsidP="00C93A1D">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Typ wskaźnika</w:t>
            </w:r>
          </w:p>
        </w:tc>
        <w:tc>
          <w:tcPr>
            <w:tcW w:w="1847" w:type="dxa"/>
            <w:tcBorders>
              <w:bottom w:val="single" w:sz="12" w:space="0" w:color="92D050"/>
            </w:tcBorders>
            <w:shd w:val="clear" w:color="auto" w:fill="FAFBF7"/>
            <w:vAlign w:val="center"/>
          </w:tcPr>
          <w:p w14:paraId="620216C0" w14:textId="77777777" w:rsidR="00C51BD6" w:rsidRPr="00262A71" w:rsidRDefault="00C51BD6" w:rsidP="0083699C">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Inne uwagi</w:t>
            </w:r>
          </w:p>
        </w:tc>
        <w:tc>
          <w:tcPr>
            <w:tcW w:w="5666" w:type="dxa"/>
            <w:tcBorders>
              <w:bottom w:val="single" w:sz="12" w:space="0" w:color="92D050"/>
            </w:tcBorders>
            <w:shd w:val="clear" w:color="auto" w:fill="FAFBF7"/>
            <w:vAlign w:val="center"/>
          </w:tcPr>
          <w:p w14:paraId="052FAC47" w14:textId="77777777" w:rsidR="00C51BD6" w:rsidRPr="00262A71" w:rsidRDefault="00C51BD6" w:rsidP="007E444E">
            <w:pPr>
              <w:tabs>
                <w:tab w:val="left" w:pos="3402"/>
                <w:tab w:val="left" w:pos="5103"/>
              </w:tabs>
              <w:spacing w:before="80" w:after="80"/>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Definicja</w:t>
            </w:r>
          </w:p>
        </w:tc>
      </w:tr>
      <w:tr w:rsidR="004D52DE" w:rsidRPr="00262A71" w14:paraId="1B87EF1E" w14:textId="77777777" w:rsidTr="00262A71">
        <w:trPr>
          <w:trHeight w:val="495"/>
          <w:jc w:val="center"/>
        </w:trPr>
        <w:tc>
          <w:tcPr>
            <w:tcW w:w="14885" w:type="dxa"/>
            <w:gridSpan w:val="7"/>
            <w:tcBorders>
              <w:top w:val="single" w:sz="12" w:space="0" w:color="92D050"/>
              <w:bottom w:val="single" w:sz="4" w:space="0" w:color="92D050"/>
            </w:tcBorders>
            <w:vAlign w:val="center"/>
          </w:tcPr>
          <w:p w14:paraId="26B57CF8" w14:textId="2BFAA5FB" w:rsidR="004D52DE" w:rsidRPr="00262A71" w:rsidRDefault="004D52DE" w:rsidP="007E444E">
            <w:pPr>
              <w:pStyle w:val="Akapitzlist"/>
              <w:tabs>
                <w:tab w:val="left" w:pos="3402"/>
                <w:tab w:val="left" w:pos="5103"/>
              </w:tabs>
              <w:ind w:left="0"/>
              <w:rPr>
                <w:sz w:val="24"/>
                <w:szCs w:val="24"/>
              </w:rPr>
            </w:pPr>
            <w:r w:rsidRPr="00262A71">
              <w:rPr>
                <w:b/>
                <w:color w:val="123A8A"/>
                <w:sz w:val="24"/>
                <w:szCs w:val="24"/>
                <w14:textFill>
                  <w14:solidFill>
                    <w14:srgbClr w14:val="123A8A">
                      <w14:lumMod w14:val="60000"/>
                      <w14:lumOff w14:val="40000"/>
                    </w14:srgbClr>
                  </w14:solidFill>
                </w14:textFill>
              </w:rPr>
              <w:t>Wskaźniki horyzontalne</w:t>
            </w:r>
          </w:p>
        </w:tc>
      </w:tr>
      <w:tr w:rsidR="00395ADF" w:rsidRPr="00262A71" w14:paraId="3982C65E" w14:textId="77777777" w:rsidTr="00262A71">
        <w:trPr>
          <w:jc w:val="center"/>
        </w:trPr>
        <w:tc>
          <w:tcPr>
            <w:tcW w:w="704" w:type="dxa"/>
            <w:tcBorders>
              <w:top w:val="single" w:sz="12" w:space="0" w:color="92D050"/>
              <w:bottom w:val="single" w:sz="4" w:space="0" w:color="92D050"/>
            </w:tcBorders>
            <w:vAlign w:val="center"/>
          </w:tcPr>
          <w:p w14:paraId="77D6EA36" w14:textId="6D79A6B7" w:rsidR="00395ADF" w:rsidRPr="00262A71" w:rsidRDefault="00395ADF" w:rsidP="00395ADF">
            <w:pPr>
              <w:pStyle w:val="Akapitzlist"/>
              <w:tabs>
                <w:tab w:val="left" w:pos="3402"/>
                <w:tab w:val="left" w:pos="5103"/>
              </w:tabs>
              <w:spacing w:before="80" w:after="80"/>
              <w:ind w:left="175"/>
              <w:rPr>
                <w:b/>
                <w:sz w:val="24"/>
                <w:szCs w:val="24"/>
              </w:rPr>
            </w:pPr>
            <w:r w:rsidRPr="00262A71">
              <w:rPr>
                <w:b/>
                <w:sz w:val="24"/>
                <w:szCs w:val="24"/>
              </w:rPr>
              <w:t>1.</w:t>
            </w:r>
          </w:p>
        </w:tc>
        <w:tc>
          <w:tcPr>
            <w:tcW w:w="2693" w:type="dxa"/>
            <w:tcBorders>
              <w:top w:val="single" w:sz="12" w:space="0" w:color="92D050"/>
              <w:bottom w:val="single" w:sz="4" w:space="0" w:color="92D050"/>
            </w:tcBorders>
            <w:vAlign w:val="center"/>
          </w:tcPr>
          <w:p w14:paraId="0AE406B7" w14:textId="1E49ACBA" w:rsidR="00395ADF" w:rsidRPr="00262A71" w:rsidRDefault="00395ADF" w:rsidP="00395ADF">
            <w:pPr>
              <w:tabs>
                <w:tab w:val="left" w:pos="3402"/>
                <w:tab w:val="left" w:pos="5103"/>
              </w:tabs>
              <w:ind w:right="-108"/>
              <w:rPr>
                <w:i/>
                <w:sz w:val="24"/>
                <w:szCs w:val="24"/>
              </w:rPr>
            </w:pPr>
            <w:r w:rsidRPr="009A24A5">
              <w:rPr>
                <w:i/>
                <w:sz w:val="24"/>
                <w:szCs w:val="24"/>
              </w:rPr>
              <w:t xml:space="preserve">Liczba obiektów dostosowanych do potrzeb osób </w:t>
            </w:r>
            <w:r w:rsidRPr="009A24A5">
              <w:rPr>
                <w:i/>
                <w:sz w:val="24"/>
                <w:szCs w:val="24"/>
              </w:rPr>
              <w:br/>
              <w:t>z niepełnosprawnościami</w:t>
            </w:r>
          </w:p>
        </w:tc>
        <w:tc>
          <w:tcPr>
            <w:tcW w:w="1276" w:type="dxa"/>
            <w:tcBorders>
              <w:top w:val="single" w:sz="12" w:space="0" w:color="92D050"/>
              <w:bottom w:val="single" w:sz="4" w:space="0" w:color="92D050"/>
            </w:tcBorders>
            <w:vAlign w:val="center"/>
          </w:tcPr>
          <w:p w14:paraId="68E25FF0" w14:textId="01D34A1C" w:rsidR="00395ADF" w:rsidRPr="00262A71" w:rsidRDefault="00395ADF" w:rsidP="00395ADF">
            <w:pPr>
              <w:tabs>
                <w:tab w:val="left" w:pos="3402"/>
                <w:tab w:val="left" w:pos="5103"/>
              </w:tabs>
              <w:jc w:val="center"/>
              <w:rPr>
                <w:sz w:val="24"/>
                <w:szCs w:val="24"/>
              </w:rPr>
            </w:pPr>
            <w:r w:rsidRPr="009A24A5">
              <w:rPr>
                <w:sz w:val="24"/>
                <w:szCs w:val="24"/>
              </w:rPr>
              <w:t>szt.</w:t>
            </w:r>
          </w:p>
        </w:tc>
        <w:tc>
          <w:tcPr>
            <w:tcW w:w="1281" w:type="dxa"/>
            <w:tcBorders>
              <w:top w:val="single" w:sz="12" w:space="0" w:color="92D050"/>
              <w:bottom w:val="single" w:sz="4" w:space="0" w:color="92D050"/>
            </w:tcBorders>
            <w:vAlign w:val="center"/>
          </w:tcPr>
          <w:p w14:paraId="4F8762A3" w14:textId="12D133DF" w:rsidR="00395ADF" w:rsidRPr="00262A71" w:rsidRDefault="00395ADF" w:rsidP="00395ADF">
            <w:pPr>
              <w:tabs>
                <w:tab w:val="left" w:pos="3402"/>
                <w:tab w:val="left" w:pos="5103"/>
              </w:tabs>
              <w:ind w:left="-183" w:right="-193"/>
              <w:jc w:val="center"/>
              <w:rPr>
                <w:sz w:val="24"/>
                <w:szCs w:val="24"/>
              </w:rPr>
            </w:pPr>
            <w:r w:rsidRPr="009A24A5">
              <w:rPr>
                <w:sz w:val="24"/>
                <w:szCs w:val="24"/>
              </w:rPr>
              <w:t>produkt</w:t>
            </w:r>
          </w:p>
        </w:tc>
        <w:tc>
          <w:tcPr>
            <w:tcW w:w="1418" w:type="dxa"/>
            <w:tcBorders>
              <w:top w:val="single" w:sz="12" w:space="0" w:color="92D050"/>
              <w:bottom w:val="single" w:sz="4" w:space="0" w:color="92D050"/>
            </w:tcBorders>
            <w:vAlign w:val="center"/>
          </w:tcPr>
          <w:p w14:paraId="17DFE900" w14:textId="1CB1D641" w:rsidR="00395ADF" w:rsidRPr="00262A71" w:rsidRDefault="00395ADF" w:rsidP="00395ADF">
            <w:pPr>
              <w:ind w:right="-93"/>
              <w:jc w:val="center"/>
              <w:rPr>
                <w:sz w:val="24"/>
                <w:szCs w:val="24"/>
              </w:rPr>
            </w:pPr>
            <w:r w:rsidRPr="009A24A5">
              <w:rPr>
                <w:sz w:val="24"/>
                <w:szCs w:val="24"/>
              </w:rPr>
              <w:t>kluczowy</w:t>
            </w:r>
            <w:r w:rsidRPr="009A24A5" w:rsidDel="00587F19">
              <w:rPr>
                <w:sz w:val="24"/>
                <w:szCs w:val="24"/>
              </w:rPr>
              <w:t xml:space="preserve"> </w:t>
            </w:r>
          </w:p>
        </w:tc>
        <w:tc>
          <w:tcPr>
            <w:tcW w:w="1847" w:type="dxa"/>
            <w:tcBorders>
              <w:top w:val="single" w:sz="12" w:space="0" w:color="92D050"/>
              <w:bottom w:val="single" w:sz="4" w:space="0" w:color="92D050"/>
            </w:tcBorders>
            <w:vAlign w:val="center"/>
          </w:tcPr>
          <w:p w14:paraId="03FA5A0E" w14:textId="43125D3C" w:rsidR="00395ADF" w:rsidRPr="00262A71" w:rsidRDefault="00395ADF" w:rsidP="00395ADF">
            <w:pPr>
              <w:pStyle w:val="Akapitzlist"/>
              <w:tabs>
                <w:tab w:val="left" w:pos="3402"/>
                <w:tab w:val="left" w:pos="5103"/>
              </w:tabs>
              <w:ind w:left="-8"/>
              <w:jc w:val="center"/>
              <w:rPr>
                <w:sz w:val="24"/>
                <w:szCs w:val="24"/>
              </w:rPr>
            </w:pPr>
            <w:r w:rsidRPr="009A24A5">
              <w:rPr>
                <w:sz w:val="24"/>
                <w:szCs w:val="24"/>
              </w:rPr>
              <w:t>-</w:t>
            </w:r>
          </w:p>
        </w:tc>
        <w:tc>
          <w:tcPr>
            <w:tcW w:w="5666" w:type="dxa"/>
            <w:tcBorders>
              <w:top w:val="single" w:sz="12" w:space="0" w:color="92D050"/>
              <w:bottom w:val="single" w:sz="4" w:space="0" w:color="92D050"/>
            </w:tcBorders>
            <w:vAlign w:val="center"/>
          </w:tcPr>
          <w:p w14:paraId="4BECD50F" w14:textId="6BDE647C" w:rsidR="00395ADF" w:rsidRPr="005452B5" w:rsidRDefault="00395ADF" w:rsidP="007E444E">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w:t>
            </w:r>
            <w:r w:rsidR="007E444E">
              <w:rPr>
                <w:rFonts w:ascii="Calibri" w:eastAsia="Times New Roman" w:hAnsi="Calibri" w:cs="Times New Roman"/>
                <w:sz w:val="24"/>
                <w:szCs w:val="24"/>
              </w:rPr>
              <w:br/>
            </w:r>
            <w:r w:rsidRPr="005452B5">
              <w:rPr>
                <w:rFonts w:ascii="Calibri" w:eastAsia="Times New Roman" w:hAnsi="Calibri" w:cs="Times New Roman"/>
                <w:sz w:val="24"/>
                <w:szCs w:val="24"/>
              </w:rPr>
              <w:t xml:space="preserve">i poruszanie się po nich osobom </w:t>
            </w:r>
            <w:r w:rsidR="007E444E">
              <w:rPr>
                <w:rFonts w:ascii="Calibri" w:eastAsia="Times New Roman" w:hAnsi="Calibri" w:cs="Times New Roman"/>
                <w:sz w:val="24"/>
                <w:szCs w:val="24"/>
              </w:rPr>
              <w:br/>
            </w:r>
            <w:r w:rsidRPr="005452B5">
              <w:rPr>
                <w:rFonts w:ascii="Calibri" w:eastAsia="Times New Roman" w:hAnsi="Calibri" w:cs="Times New Roman"/>
                <w:sz w:val="24"/>
                <w:szCs w:val="24"/>
              </w:rPr>
              <w:t xml:space="preserve">z niepełnosprawnościami ruchowymi czy sensorycznymi. Jako obiekty rozumie się obiekty budowlane, czyli konstrukcje połączone z gruntem </w:t>
            </w:r>
            <w:r w:rsidR="007E444E">
              <w:rPr>
                <w:rFonts w:ascii="Calibri" w:eastAsia="Times New Roman" w:hAnsi="Calibri" w:cs="Times New Roman"/>
                <w:sz w:val="24"/>
                <w:szCs w:val="24"/>
              </w:rPr>
              <w:br/>
            </w:r>
            <w:r w:rsidRPr="005452B5">
              <w:rPr>
                <w:rFonts w:ascii="Calibri" w:eastAsia="Times New Roman" w:hAnsi="Calibri" w:cs="Times New Roman"/>
                <w:sz w:val="24"/>
                <w:szCs w:val="24"/>
              </w:rPr>
              <w:t xml:space="preserve">w sposób trwały, wykonane z materiałów budowlanych i elementów składowych, będące wynikiem prac budowlanych (wg. def. PKOB). Należy podać liczbę obiektów, w których zastosowano rozwiązania umożliwiające dostęp osobom </w:t>
            </w:r>
            <w:r>
              <w:rPr>
                <w:rFonts w:ascii="Calibri" w:eastAsia="Times New Roman" w:hAnsi="Calibri" w:cs="Times New Roman"/>
                <w:sz w:val="24"/>
                <w:szCs w:val="24"/>
              </w:rPr>
              <w:br/>
            </w:r>
            <w:r w:rsidRPr="005452B5">
              <w:rPr>
                <w:rFonts w:ascii="Calibri" w:eastAsia="Times New Roman" w:hAnsi="Calibri" w:cs="Times New Roman"/>
                <w:sz w:val="24"/>
                <w:szCs w:val="24"/>
              </w:rPr>
              <w:t xml:space="preserve">z niepełnosprawnościami ruchowymi czy sensorycznymi lub zaopatrzonych w sprzęt, a nie liczbę sprzętów, urządzeń itp. Jeśli instytucja, zakład itp. składa się </w:t>
            </w:r>
            <w:r w:rsidR="007E444E">
              <w:rPr>
                <w:rFonts w:ascii="Calibri" w:eastAsia="Times New Roman" w:hAnsi="Calibri" w:cs="Times New Roman"/>
                <w:sz w:val="24"/>
                <w:szCs w:val="24"/>
              </w:rPr>
              <w:br/>
            </w:r>
            <w:r w:rsidRPr="005452B5">
              <w:rPr>
                <w:rFonts w:ascii="Calibri" w:eastAsia="Times New Roman" w:hAnsi="Calibri" w:cs="Times New Roman"/>
                <w:sz w:val="24"/>
                <w:szCs w:val="24"/>
              </w:rPr>
              <w:t>z kilku obiektów, należy zliczyć wszystkie, które dostosowano do potrzeb osób z niepełnosprawnościami.</w:t>
            </w:r>
          </w:p>
          <w:p w14:paraId="57B6738B" w14:textId="77777777" w:rsidR="00395ADF" w:rsidRPr="005452B5" w:rsidRDefault="00395ADF" w:rsidP="007E444E">
            <w:pPr>
              <w:tabs>
                <w:tab w:val="left" w:pos="3402"/>
                <w:tab w:val="left" w:pos="5103"/>
              </w:tabs>
              <w:spacing w:before="60" w:after="60"/>
              <w:ind w:left="-6"/>
              <w:rPr>
                <w:rFonts w:ascii="Calibri" w:eastAsia="Times New Roman" w:hAnsi="Calibri" w:cs="Times New Roman"/>
                <w:sz w:val="24"/>
                <w:szCs w:val="24"/>
              </w:rPr>
            </w:pPr>
            <w:r w:rsidRPr="005452B5">
              <w:rPr>
                <w:rFonts w:ascii="Calibri" w:eastAsia="Times New Roman" w:hAnsi="Calibri" w:cs="Times New Roman"/>
                <w:sz w:val="24"/>
                <w:szCs w:val="24"/>
              </w:rPr>
              <w:t>Wskaźnik mierzony w momencie rozliczenia wydatku związanego z wyposażeniem obiektów w rozwiązania służące osobom z niepełnosprawnościami w ramach danego projektu.</w:t>
            </w:r>
          </w:p>
          <w:p w14:paraId="365D6F47" w14:textId="4DC1E3B4" w:rsidR="00395ADF" w:rsidRPr="00262A71" w:rsidRDefault="00395ADF" w:rsidP="007E444E">
            <w:pPr>
              <w:pStyle w:val="Akapitzlist"/>
              <w:tabs>
                <w:tab w:val="left" w:pos="3402"/>
                <w:tab w:val="left" w:pos="5103"/>
              </w:tabs>
              <w:ind w:left="-8"/>
              <w:rPr>
                <w:sz w:val="24"/>
                <w:szCs w:val="24"/>
              </w:rPr>
            </w:pPr>
            <w:r w:rsidRPr="005452B5">
              <w:rPr>
                <w:sz w:val="24"/>
                <w:szCs w:val="24"/>
              </w:rPr>
              <w:lastRenderedPageBreak/>
              <w:t>Do wskaźnika powinny zostać wliczone zarówno obiekty dostosowane w projektach ogóln</w:t>
            </w:r>
            <w:r>
              <w:rPr>
                <w:sz w:val="24"/>
                <w:szCs w:val="24"/>
              </w:rPr>
              <w:t>odostępnych, jak i dedykowanych</w:t>
            </w:r>
            <w:r w:rsidRPr="009A24A5">
              <w:rPr>
                <w:sz w:val="24"/>
                <w:szCs w:val="24"/>
              </w:rPr>
              <w:t>.</w:t>
            </w:r>
          </w:p>
        </w:tc>
      </w:tr>
      <w:tr w:rsidR="00395ADF" w:rsidRPr="00262A71" w14:paraId="2C66F84D" w14:textId="77777777" w:rsidTr="00262A71">
        <w:trPr>
          <w:jc w:val="center"/>
        </w:trPr>
        <w:tc>
          <w:tcPr>
            <w:tcW w:w="704" w:type="dxa"/>
            <w:tcBorders>
              <w:top w:val="single" w:sz="4" w:space="0" w:color="92D050"/>
              <w:bottom w:val="single" w:sz="4" w:space="0" w:color="92D050"/>
            </w:tcBorders>
            <w:vAlign w:val="center"/>
          </w:tcPr>
          <w:p w14:paraId="48ED0E24" w14:textId="55BF3061" w:rsidR="00395ADF" w:rsidRPr="00262A71" w:rsidRDefault="00395ADF" w:rsidP="00395ADF">
            <w:pPr>
              <w:pStyle w:val="Akapitzlist"/>
              <w:tabs>
                <w:tab w:val="left" w:pos="3402"/>
                <w:tab w:val="left" w:pos="5103"/>
              </w:tabs>
              <w:spacing w:before="80" w:after="80"/>
              <w:ind w:left="175"/>
              <w:rPr>
                <w:b/>
                <w:sz w:val="24"/>
                <w:szCs w:val="24"/>
              </w:rPr>
            </w:pPr>
            <w:r w:rsidRPr="00262A71">
              <w:rPr>
                <w:b/>
                <w:sz w:val="24"/>
                <w:szCs w:val="24"/>
              </w:rPr>
              <w:lastRenderedPageBreak/>
              <w:t>2.</w:t>
            </w:r>
          </w:p>
        </w:tc>
        <w:tc>
          <w:tcPr>
            <w:tcW w:w="2693" w:type="dxa"/>
            <w:tcBorders>
              <w:top w:val="single" w:sz="4" w:space="0" w:color="92D050"/>
              <w:bottom w:val="single" w:sz="4" w:space="0" w:color="92D050"/>
            </w:tcBorders>
            <w:vAlign w:val="center"/>
          </w:tcPr>
          <w:p w14:paraId="4944566A" w14:textId="36713CCC" w:rsidR="00395ADF" w:rsidRPr="00262A71" w:rsidRDefault="00395ADF" w:rsidP="00395ADF">
            <w:pPr>
              <w:tabs>
                <w:tab w:val="left" w:pos="3402"/>
                <w:tab w:val="left" w:pos="5103"/>
              </w:tabs>
              <w:rPr>
                <w:i/>
                <w:iCs/>
                <w:sz w:val="24"/>
                <w:szCs w:val="24"/>
              </w:rPr>
            </w:pPr>
            <w:r w:rsidRPr="009A24A5">
              <w:rPr>
                <w:i/>
                <w:sz w:val="24"/>
                <w:szCs w:val="24"/>
              </w:rPr>
              <w:t>Liczba osób objętych szkoleniami / doradztwem w zakresie kompetencji cyfrowych</w:t>
            </w:r>
          </w:p>
        </w:tc>
        <w:tc>
          <w:tcPr>
            <w:tcW w:w="1276" w:type="dxa"/>
            <w:tcBorders>
              <w:top w:val="single" w:sz="4" w:space="0" w:color="92D050"/>
              <w:bottom w:val="single" w:sz="4" w:space="0" w:color="92D050"/>
            </w:tcBorders>
            <w:vAlign w:val="center"/>
          </w:tcPr>
          <w:p w14:paraId="5DB40A74" w14:textId="0771FDF0" w:rsidR="00395ADF" w:rsidRPr="00262A71" w:rsidRDefault="00395ADF" w:rsidP="00395ADF">
            <w:pPr>
              <w:tabs>
                <w:tab w:val="left" w:pos="3402"/>
                <w:tab w:val="left" w:pos="5103"/>
              </w:tabs>
              <w:jc w:val="center"/>
              <w:rPr>
                <w:sz w:val="24"/>
                <w:szCs w:val="24"/>
              </w:rPr>
            </w:pPr>
            <w:r w:rsidRPr="009A24A5">
              <w:rPr>
                <w:sz w:val="24"/>
                <w:szCs w:val="24"/>
              </w:rPr>
              <w:t>osoby</w:t>
            </w:r>
          </w:p>
        </w:tc>
        <w:tc>
          <w:tcPr>
            <w:tcW w:w="1281" w:type="dxa"/>
            <w:tcBorders>
              <w:top w:val="single" w:sz="4" w:space="0" w:color="92D050"/>
              <w:bottom w:val="single" w:sz="4" w:space="0" w:color="92D050"/>
            </w:tcBorders>
            <w:vAlign w:val="center"/>
          </w:tcPr>
          <w:p w14:paraId="5F01FE32" w14:textId="77224065" w:rsidR="00395ADF" w:rsidRPr="00262A71" w:rsidRDefault="00395ADF" w:rsidP="00395ADF">
            <w:pPr>
              <w:tabs>
                <w:tab w:val="left" w:pos="3402"/>
                <w:tab w:val="left" w:pos="5103"/>
              </w:tabs>
              <w:ind w:left="-183" w:right="-193"/>
              <w:jc w:val="center"/>
              <w:rPr>
                <w:sz w:val="24"/>
                <w:szCs w:val="24"/>
              </w:rPr>
            </w:pPr>
            <w:r w:rsidRPr="009A24A5">
              <w:rPr>
                <w:sz w:val="24"/>
                <w:szCs w:val="24"/>
              </w:rPr>
              <w:t>produkt</w:t>
            </w:r>
          </w:p>
        </w:tc>
        <w:tc>
          <w:tcPr>
            <w:tcW w:w="1418" w:type="dxa"/>
            <w:tcBorders>
              <w:top w:val="single" w:sz="4" w:space="0" w:color="92D050"/>
              <w:bottom w:val="single" w:sz="4" w:space="0" w:color="92D050"/>
            </w:tcBorders>
            <w:vAlign w:val="center"/>
          </w:tcPr>
          <w:p w14:paraId="0EB902F0" w14:textId="323C1819" w:rsidR="00395ADF" w:rsidRPr="00262A71" w:rsidRDefault="00395ADF" w:rsidP="00395ADF">
            <w:pPr>
              <w:ind w:right="-93"/>
              <w:jc w:val="center"/>
              <w:rPr>
                <w:sz w:val="24"/>
                <w:szCs w:val="24"/>
              </w:rPr>
            </w:pPr>
            <w:r w:rsidRPr="009A24A5">
              <w:rPr>
                <w:sz w:val="24"/>
                <w:szCs w:val="24"/>
              </w:rPr>
              <w:t>kluczowy</w:t>
            </w:r>
          </w:p>
        </w:tc>
        <w:tc>
          <w:tcPr>
            <w:tcW w:w="1847" w:type="dxa"/>
            <w:tcBorders>
              <w:top w:val="single" w:sz="4" w:space="0" w:color="92D050"/>
              <w:bottom w:val="single" w:sz="4" w:space="0" w:color="92D050"/>
            </w:tcBorders>
            <w:vAlign w:val="center"/>
          </w:tcPr>
          <w:p w14:paraId="6AB260B1" w14:textId="1C219141" w:rsidR="00395ADF" w:rsidRPr="00262A71" w:rsidRDefault="00395ADF" w:rsidP="00395ADF">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5666" w:type="dxa"/>
            <w:tcBorders>
              <w:top w:val="single" w:sz="4" w:space="0" w:color="92D050"/>
              <w:bottom w:val="single" w:sz="4" w:space="0" w:color="92D050"/>
            </w:tcBorders>
            <w:vAlign w:val="center"/>
          </w:tcPr>
          <w:p w14:paraId="520F34BC" w14:textId="132804BD" w:rsidR="00395ADF" w:rsidRPr="00262A71" w:rsidRDefault="00395ADF" w:rsidP="007E444E">
            <w:pPr>
              <w:pStyle w:val="Akapitzlist"/>
              <w:tabs>
                <w:tab w:val="left" w:pos="3402"/>
                <w:tab w:val="left" w:pos="5103"/>
              </w:tabs>
              <w:ind w:left="-8"/>
              <w:rPr>
                <w:sz w:val="24"/>
                <w:szCs w:val="24"/>
              </w:rPr>
            </w:pPr>
            <w:r w:rsidRPr="005452B5">
              <w:rPr>
                <w:sz w:val="24"/>
                <w:szCs w:val="24"/>
              </w:rPr>
              <w:t xml:space="preserve">Wskaźnik mierzy liczbę osób objętych szkoleniami / doradztwem w zakresie nabywania / doskonalenia umiejętności warunkujących efektywne korzystanie </w:t>
            </w:r>
            <w:r>
              <w:rPr>
                <w:sz w:val="24"/>
                <w:szCs w:val="24"/>
              </w:rPr>
              <w:br/>
            </w:r>
            <w:r w:rsidRPr="005452B5">
              <w:rPr>
                <w:sz w:val="24"/>
                <w:szCs w:val="24"/>
              </w:rPr>
              <w:t xml:space="preserve">z mediów elektronicznych tj. m.in. korzystania </w:t>
            </w:r>
            <w:r w:rsidR="007E444E">
              <w:rPr>
                <w:sz w:val="24"/>
                <w:szCs w:val="24"/>
              </w:rPr>
              <w:br/>
            </w:r>
            <w:r w:rsidRPr="005452B5">
              <w:rPr>
                <w:sz w:val="24"/>
                <w:szCs w:val="24"/>
              </w:rPr>
              <w:t xml:space="preserve">z komputera, różnych rodzajów oprogramowania, </w:t>
            </w:r>
            <w:proofErr w:type="spellStart"/>
            <w:r w:rsidRPr="005452B5">
              <w:rPr>
                <w:sz w:val="24"/>
                <w:szCs w:val="24"/>
              </w:rPr>
              <w:t>internetu</w:t>
            </w:r>
            <w:proofErr w:type="spellEnd"/>
            <w:r w:rsidRPr="005452B5">
              <w:rPr>
                <w:sz w:val="24"/>
                <w:szCs w:val="24"/>
              </w:rPr>
              <w:t xml:space="preserve"> oraz kompetencji ściśle informatycznych </w:t>
            </w:r>
            <w:r w:rsidR="007E444E">
              <w:rPr>
                <w:sz w:val="24"/>
                <w:szCs w:val="24"/>
              </w:rPr>
              <w:br/>
            </w:r>
            <w:r w:rsidRPr="005452B5">
              <w:rPr>
                <w:sz w:val="24"/>
                <w:szCs w:val="24"/>
              </w:rPr>
              <w:t>(np.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395ADF" w:rsidRPr="00262A71" w14:paraId="599F7213" w14:textId="77777777" w:rsidTr="007E444E">
        <w:trPr>
          <w:trHeight w:val="1002"/>
          <w:jc w:val="center"/>
        </w:trPr>
        <w:tc>
          <w:tcPr>
            <w:tcW w:w="704" w:type="dxa"/>
            <w:tcBorders>
              <w:top w:val="single" w:sz="4" w:space="0" w:color="92D050"/>
            </w:tcBorders>
            <w:vAlign w:val="center"/>
          </w:tcPr>
          <w:p w14:paraId="0754ACC6" w14:textId="26B706DB" w:rsidR="00395ADF" w:rsidRPr="00262A71" w:rsidRDefault="00395ADF" w:rsidP="00395ADF">
            <w:pPr>
              <w:pStyle w:val="Akapitzlist"/>
              <w:tabs>
                <w:tab w:val="left" w:pos="3402"/>
                <w:tab w:val="left" w:pos="5103"/>
              </w:tabs>
              <w:spacing w:before="80" w:after="80"/>
              <w:ind w:left="34"/>
              <w:rPr>
                <w:b/>
                <w:sz w:val="24"/>
                <w:szCs w:val="24"/>
              </w:rPr>
            </w:pPr>
            <w:r w:rsidRPr="00262A71">
              <w:rPr>
                <w:b/>
                <w:sz w:val="24"/>
                <w:szCs w:val="24"/>
              </w:rPr>
              <w:lastRenderedPageBreak/>
              <w:t>3.</w:t>
            </w:r>
          </w:p>
        </w:tc>
        <w:tc>
          <w:tcPr>
            <w:tcW w:w="2693" w:type="dxa"/>
            <w:tcBorders>
              <w:top w:val="single" w:sz="4" w:space="0" w:color="92D050"/>
            </w:tcBorders>
            <w:vAlign w:val="center"/>
          </w:tcPr>
          <w:p w14:paraId="5674E957" w14:textId="24AD1E67" w:rsidR="00395ADF" w:rsidRPr="00262A71" w:rsidRDefault="00395ADF" w:rsidP="00395ADF">
            <w:pPr>
              <w:tabs>
                <w:tab w:val="left" w:pos="3402"/>
                <w:tab w:val="left" w:pos="5103"/>
              </w:tabs>
              <w:ind w:right="-108"/>
              <w:rPr>
                <w:i/>
                <w:sz w:val="24"/>
                <w:szCs w:val="24"/>
              </w:rPr>
            </w:pPr>
            <w:r w:rsidRPr="009A24A5">
              <w:rPr>
                <w:i/>
                <w:sz w:val="24"/>
                <w:szCs w:val="24"/>
              </w:rPr>
              <w:t xml:space="preserve">Liczba projektów, </w:t>
            </w:r>
            <w:r w:rsidRPr="009A24A5">
              <w:rPr>
                <w:i/>
                <w:sz w:val="24"/>
                <w:szCs w:val="24"/>
              </w:rPr>
              <w:br/>
              <w:t xml:space="preserve">w których sfinansowano koszty racjonalnych usprawnień dla osób </w:t>
            </w:r>
            <w:r w:rsidRPr="009A24A5">
              <w:rPr>
                <w:i/>
                <w:sz w:val="24"/>
                <w:szCs w:val="24"/>
              </w:rPr>
              <w:br/>
              <w:t>z niepełnosprawnościami</w:t>
            </w:r>
          </w:p>
        </w:tc>
        <w:tc>
          <w:tcPr>
            <w:tcW w:w="1276" w:type="dxa"/>
            <w:tcBorders>
              <w:top w:val="single" w:sz="4" w:space="0" w:color="92D050"/>
            </w:tcBorders>
            <w:vAlign w:val="center"/>
          </w:tcPr>
          <w:p w14:paraId="5E289E66" w14:textId="21156D61" w:rsidR="00395ADF" w:rsidRPr="00262A71" w:rsidRDefault="00395ADF" w:rsidP="00395ADF">
            <w:pPr>
              <w:tabs>
                <w:tab w:val="left" w:pos="3402"/>
                <w:tab w:val="left" w:pos="5103"/>
              </w:tabs>
              <w:jc w:val="center"/>
              <w:rPr>
                <w:sz w:val="24"/>
                <w:szCs w:val="24"/>
              </w:rPr>
            </w:pPr>
            <w:r w:rsidRPr="009A24A5">
              <w:rPr>
                <w:sz w:val="24"/>
                <w:szCs w:val="24"/>
              </w:rPr>
              <w:t>szt.</w:t>
            </w:r>
          </w:p>
        </w:tc>
        <w:tc>
          <w:tcPr>
            <w:tcW w:w="1281" w:type="dxa"/>
            <w:tcBorders>
              <w:top w:val="single" w:sz="4" w:space="0" w:color="92D050"/>
            </w:tcBorders>
            <w:vAlign w:val="center"/>
          </w:tcPr>
          <w:p w14:paraId="57518931" w14:textId="201ABE4E" w:rsidR="00395ADF" w:rsidRPr="00262A71" w:rsidRDefault="00395ADF" w:rsidP="00395ADF">
            <w:pPr>
              <w:tabs>
                <w:tab w:val="left" w:pos="3402"/>
                <w:tab w:val="left" w:pos="5103"/>
              </w:tabs>
              <w:ind w:left="-183" w:right="-193"/>
              <w:jc w:val="center"/>
              <w:rPr>
                <w:sz w:val="24"/>
                <w:szCs w:val="24"/>
              </w:rPr>
            </w:pPr>
            <w:r w:rsidRPr="009A24A5">
              <w:rPr>
                <w:sz w:val="24"/>
                <w:szCs w:val="24"/>
              </w:rPr>
              <w:t>produkt</w:t>
            </w:r>
          </w:p>
        </w:tc>
        <w:tc>
          <w:tcPr>
            <w:tcW w:w="1418" w:type="dxa"/>
            <w:tcBorders>
              <w:top w:val="single" w:sz="4" w:space="0" w:color="92D050"/>
            </w:tcBorders>
            <w:vAlign w:val="center"/>
          </w:tcPr>
          <w:p w14:paraId="6E090A58" w14:textId="4B09F3AD" w:rsidR="00395ADF" w:rsidRPr="00262A71" w:rsidRDefault="00395ADF" w:rsidP="00395ADF">
            <w:pPr>
              <w:ind w:right="-93"/>
              <w:jc w:val="center"/>
              <w:rPr>
                <w:sz w:val="24"/>
                <w:szCs w:val="24"/>
              </w:rPr>
            </w:pPr>
            <w:r w:rsidRPr="009A24A5">
              <w:rPr>
                <w:sz w:val="24"/>
                <w:szCs w:val="24"/>
              </w:rPr>
              <w:t>kluczowy</w:t>
            </w:r>
          </w:p>
        </w:tc>
        <w:tc>
          <w:tcPr>
            <w:tcW w:w="1847" w:type="dxa"/>
            <w:tcBorders>
              <w:top w:val="single" w:sz="4" w:space="0" w:color="92D050"/>
            </w:tcBorders>
            <w:vAlign w:val="center"/>
          </w:tcPr>
          <w:p w14:paraId="6BDEC13C" w14:textId="4BA995A8" w:rsidR="00395ADF" w:rsidRPr="00262A71" w:rsidRDefault="00395ADF" w:rsidP="00395ADF">
            <w:pPr>
              <w:pStyle w:val="Akapitzlist"/>
              <w:tabs>
                <w:tab w:val="left" w:pos="3402"/>
                <w:tab w:val="left" w:pos="5103"/>
              </w:tabs>
              <w:ind w:left="-8"/>
              <w:jc w:val="center"/>
              <w:rPr>
                <w:sz w:val="24"/>
                <w:szCs w:val="24"/>
              </w:rPr>
            </w:pPr>
            <w:r w:rsidRPr="009A24A5">
              <w:rPr>
                <w:sz w:val="24"/>
                <w:szCs w:val="24"/>
              </w:rPr>
              <w:t>-</w:t>
            </w:r>
          </w:p>
        </w:tc>
        <w:tc>
          <w:tcPr>
            <w:tcW w:w="5666" w:type="dxa"/>
            <w:tcBorders>
              <w:top w:val="single" w:sz="4" w:space="0" w:color="92D050"/>
            </w:tcBorders>
            <w:vAlign w:val="center"/>
          </w:tcPr>
          <w:p w14:paraId="6667C0E2" w14:textId="119BC914" w:rsidR="00395ADF" w:rsidRPr="009C52BD" w:rsidRDefault="00395ADF" w:rsidP="007E444E">
            <w:pPr>
              <w:tabs>
                <w:tab w:val="left" w:pos="3402"/>
                <w:tab w:val="left" w:pos="5103"/>
              </w:tabs>
              <w:spacing w:before="60" w:after="60"/>
              <w:ind w:left="-8"/>
              <w:rPr>
                <w:rFonts w:ascii="Calibri" w:eastAsia="Times New Roman" w:hAnsi="Calibri" w:cs="Times New Roman"/>
                <w:sz w:val="24"/>
                <w:szCs w:val="24"/>
              </w:rPr>
            </w:pPr>
            <w:r w:rsidRPr="009C52BD">
              <w:rPr>
                <w:rFonts w:ascii="Calibri" w:eastAsia="Times New Roman" w:hAnsi="Calibri" w:cs="Times New Roman"/>
                <w:sz w:val="24"/>
                <w:szCs w:val="24"/>
              </w:rPr>
              <w:t xml:space="preserve">Racjonalne usprawnienie oznacza konieczne </w:t>
            </w:r>
            <w:r w:rsidR="007E444E">
              <w:rPr>
                <w:rFonts w:ascii="Calibri" w:eastAsia="Times New Roman" w:hAnsi="Calibri" w:cs="Times New Roman"/>
                <w:sz w:val="24"/>
                <w:szCs w:val="24"/>
              </w:rPr>
              <w:br/>
            </w:r>
            <w:r w:rsidRPr="009C52BD">
              <w:rPr>
                <w:rFonts w:ascii="Calibri" w:eastAsia="Times New Roman" w:hAnsi="Calibri" w:cs="Times New Roman"/>
                <w:sz w:val="24"/>
                <w:szCs w:val="24"/>
              </w:rPr>
              <w:t xml:space="preserve">i odpowiednie zmiany oraz dostosowania, nie nakładające nieproporcjonalnego lub nadmiernego obciążenia, rozpatrywane osobno dla każdego konkretnego przypadku, w celu zapewnienia osobom </w:t>
            </w:r>
            <w:r w:rsidR="007E444E">
              <w:rPr>
                <w:rFonts w:ascii="Calibri" w:eastAsia="Times New Roman" w:hAnsi="Calibri" w:cs="Times New Roman"/>
                <w:sz w:val="24"/>
                <w:szCs w:val="24"/>
              </w:rPr>
              <w:br/>
            </w:r>
            <w:r w:rsidRPr="009C52BD">
              <w:rPr>
                <w:rFonts w:ascii="Calibri" w:eastAsia="Times New Roman" w:hAnsi="Calibri" w:cs="Times New Roman"/>
                <w:sz w:val="24"/>
                <w:szCs w:val="24"/>
              </w:rPr>
              <w:t xml:space="preserve">z niepełnosprawnościami możliwości korzystania </w:t>
            </w:r>
            <w:r w:rsidR="007E444E">
              <w:rPr>
                <w:rFonts w:ascii="Calibri" w:eastAsia="Times New Roman" w:hAnsi="Calibri" w:cs="Times New Roman"/>
                <w:sz w:val="24"/>
                <w:szCs w:val="24"/>
              </w:rPr>
              <w:br/>
            </w:r>
            <w:r w:rsidRPr="009C52BD">
              <w:rPr>
                <w:rFonts w:ascii="Calibri" w:eastAsia="Times New Roman" w:hAnsi="Calibri" w:cs="Times New Roman"/>
                <w:sz w:val="24"/>
                <w:szCs w:val="24"/>
              </w:rPr>
              <w:t>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55F952A" w14:textId="77777777" w:rsidR="00395ADF" w:rsidRDefault="00395ADF" w:rsidP="007E444E">
            <w:pPr>
              <w:tabs>
                <w:tab w:val="left" w:pos="3402"/>
                <w:tab w:val="left" w:pos="5103"/>
              </w:tabs>
              <w:rPr>
                <w:rFonts w:ascii="Calibri" w:eastAsia="Times New Roman" w:hAnsi="Calibri" w:cs="Times New Roman"/>
                <w:sz w:val="24"/>
                <w:szCs w:val="24"/>
              </w:rPr>
            </w:pPr>
            <w:r w:rsidRPr="009C52BD">
              <w:rPr>
                <w:rFonts w:ascii="Calibri" w:eastAsia="Times New Roman" w:hAnsi="Calibri" w:cs="Times New Roman"/>
                <w:sz w:val="24"/>
                <w:szCs w:val="24"/>
              </w:rPr>
              <w:t>Do wskaźnika wliczane są zarówno projekty ogólnodostępne, w których sfinansowano koszty racjonalnych usprawnień, jak i dedykowane</w:t>
            </w:r>
          </w:p>
          <w:p w14:paraId="344D1D07" w14:textId="0D5F72AF" w:rsidR="00395ADF" w:rsidRPr="007E444E" w:rsidRDefault="00395ADF" w:rsidP="007E444E">
            <w:pPr>
              <w:pStyle w:val="Akapitzlist"/>
              <w:tabs>
                <w:tab w:val="left" w:pos="3402"/>
                <w:tab w:val="left" w:pos="5103"/>
              </w:tabs>
              <w:ind w:left="-8"/>
              <w:rPr>
                <w:sz w:val="24"/>
                <w:szCs w:val="24"/>
              </w:rPr>
            </w:pPr>
            <w:r w:rsidRPr="009A24A5">
              <w:rPr>
                <w:i/>
                <w:sz w:val="24"/>
                <w:szCs w:val="24"/>
              </w:rPr>
              <w:t>Wyjaśnienie:</w:t>
            </w:r>
            <w:r w:rsidRPr="009A24A5">
              <w:rPr>
                <w:b/>
                <w:sz w:val="24"/>
                <w:szCs w:val="24"/>
              </w:rPr>
              <w:t xml:space="preserve"> </w:t>
            </w:r>
            <w:r w:rsidRPr="009A24A5">
              <w:rPr>
                <w:sz w:val="24"/>
                <w:szCs w:val="24"/>
              </w:rPr>
              <w:t xml:space="preserve">Jeśli projekt spełnia kryteria w/w definicji wnioskodawca powinien wykazać wartość „1”, </w:t>
            </w:r>
            <w:r>
              <w:rPr>
                <w:sz w:val="24"/>
                <w:szCs w:val="24"/>
              </w:rPr>
              <w:br/>
            </w:r>
            <w:r w:rsidRPr="009A24A5">
              <w:rPr>
                <w:sz w:val="24"/>
                <w:szCs w:val="24"/>
              </w:rPr>
              <w:t xml:space="preserve">w przeciwnym wypadku „0”. W przypadku projektów </w:t>
            </w:r>
            <w:r w:rsidRPr="009A24A5">
              <w:rPr>
                <w:sz w:val="24"/>
                <w:szCs w:val="24"/>
              </w:rPr>
              <w:lastRenderedPageBreak/>
              <w:t>partnerskich wskaźnik powinien być wykazany wyłącznie przez lidera projektu, bez względu na liczbę partnerów w projekcie realizujących wskaźnik.</w:t>
            </w:r>
            <w:r w:rsidRPr="009A24A5" w:rsidDel="00997070">
              <w:rPr>
                <w:sz w:val="24"/>
                <w:szCs w:val="24"/>
              </w:rPr>
              <w:t xml:space="preserve"> </w:t>
            </w:r>
          </w:p>
        </w:tc>
      </w:tr>
      <w:tr w:rsidR="00395ADF" w:rsidRPr="00262A71" w14:paraId="018A2FA2" w14:textId="77777777" w:rsidTr="00262A71">
        <w:trPr>
          <w:trHeight w:val="4847"/>
          <w:jc w:val="center"/>
        </w:trPr>
        <w:tc>
          <w:tcPr>
            <w:tcW w:w="704" w:type="dxa"/>
            <w:tcBorders>
              <w:top w:val="single" w:sz="4" w:space="0" w:color="92D050"/>
            </w:tcBorders>
            <w:vAlign w:val="center"/>
          </w:tcPr>
          <w:p w14:paraId="055059F3" w14:textId="375A77F9" w:rsidR="00395ADF" w:rsidRPr="00262A71" w:rsidRDefault="00395ADF" w:rsidP="00395ADF">
            <w:pPr>
              <w:pStyle w:val="Akapitzlist"/>
              <w:tabs>
                <w:tab w:val="left" w:pos="3402"/>
                <w:tab w:val="left" w:pos="5103"/>
              </w:tabs>
              <w:spacing w:before="80" w:after="80"/>
              <w:ind w:left="34"/>
              <w:rPr>
                <w:b/>
                <w:sz w:val="24"/>
                <w:szCs w:val="24"/>
              </w:rPr>
            </w:pPr>
            <w:r w:rsidRPr="00262A71">
              <w:rPr>
                <w:b/>
                <w:sz w:val="24"/>
                <w:szCs w:val="24"/>
              </w:rPr>
              <w:lastRenderedPageBreak/>
              <w:t>4.</w:t>
            </w:r>
          </w:p>
        </w:tc>
        <w:tc>
          <w:tcPr>
            <w:tcW w:w="2693" w:type="dxa"/>
            <w:tcBorders>
              <w:top w:val="single" w:sz="4" w:space="0" w:color="92D050"/>
            </w:tcBorders>
            <w:vAlign w:val="center"/>
          </w:tcPr>
          <w:p w14:paraId="769766B0" w14:textId="442F4B5C" w:rsidR="00395ADF" w:rsidRPr="00262A71" w:rsidRDefault="00395ADF" w:rsidP="00395ADF">
            <w:pPr>
              <w:tabs>
                <w:tab w:val="left" w:pos="3402"/>
                <w:tab w:val="left" w:pos="5103"/>
              </w:tabs>
              <w:ind w:right="-108"/>
              <w:rPr>
                <w:i/>
                <w:iCs/>
                <w:sz w:val="24"/>
                <w:szCs w:val="24"/>
              </w:rPr>
            </w:pPr>
            <w:r w:rsidRPr="009A24A5">
              <w:rPr>
                <w:i/>
                <w:sz w:val="24"/>
                <w:szCs w:val="24"/>
              </w:rPr>
              <w:t>Liczba podmiotów wykorzystujących technologie informacyjno-komunikacyjne</w:t>
            </w:r>
          </w:p>
        </w:tc>
        <w:tc>
          <w:tcPr>
            <w:tcW w:w="1276" w:type="dxa"/>
            <w:tcBorders>
              <w:top w:val="single" w:sz="4" w:space="0" w:color="92D050"/>
            </w:tcBorders>
            <w:vAlign w:val="center"/>
          </w:tcPr>
          <w:p w14:paraId="294B5C9C" w14:textId="516B4B05" w:rsidR="00395ADF" w:rsidRPr="00262A71" w:rsidRDefault="00395ADF" w:rsidP="00395ADF">
            <w:pPr>
              <w:tabs>
                <w:tab w:val="left" w:pos="3402"/>
                <w:tab w:val="left" w:pos="5103"/>
              </w:tabs>
              <w:jc w:val="center"/>
              <w:rPr>
                <w:sz w:val="24"/>
                <w:szCs w:val="24"/>
              </w:rPr>
            </w:pPr>
            <w:r w:rsidRPr="009A24A5">
              <w:rPr>
                <w:sz w:val="24"/>
                <w:szCs w:val="24"/>
              </w:rPr>
              <w:t>szt.</w:t>
            </w:r>
          </w:p>
        </w:tc>
        <w:tc>
          <w:tcPr>
            <w:tcW w:w="1281" w:type="dxa"/>
            <w:tcBorders>
              <w:top w:val="single" w:sz="4" w:space="0" w:color="92D050"/>
            </w:tcBorders>
            <w:vAlign w:val="center"/>
          </w:tcPr>
          <w:p w14:paraId="4B2C8B16" w14:textId="0B97A026" w:rsidR="00395ADF" w:rsidRPr="00262A71" w:rsidRDefault="00395ADF" w:rsidP="00395ADF">
            <w:pPr>
              <w:tabs>
                <w:tab w:val="left" w:pos="3402"/>
                <w:tab w:val="left" w:pos="5103"/>
              </w:tabs>
              <w:ind w:left="-183" w:right="-193"/>
              <w:jc w:val="center"/>
              <w:rPr>
                <w:sz w:val="24"/>
                <w:szCs w:val="24"/>
              </w:rPr>
            </w:pPr>
            <w:r w:rsidRPr="009A24A5">
              <w:rPr>
                <w:sz w:val="24"/>
                <w:szCs w:val="24"/>
              </w:rPr>
              <w:t>produkt</w:t>
            </w:r>
          </w:p>
        </w:tc>
        <w:tc>
          <w:tcPr>
            <w:tcW w:w="1418" w:type="dxa"/>
            <w:tcBorders>
              <w:top w:val="single" w:sz="4" w:space="0" w:color="92D050"/>
            </w:tcBorders>
            <w:vAlign w:val="center"/>
          </w:tcPr>
          <w:p w14:paraId="74E39CBE" w14:textId="15F6D815" w:rsidR="00395ADF" w:rsidRPr="00262A71" w:rsidRDefault="00395ADF" w:rsidP="00395ADF">
            <w:pPr>
              <w:ind w:right="-93"/>
              <w:jc w:val="center"/>
              <w:rPr>
                <w:sz w:val="24"/>
                <w:szCs w:val="24"/>
              </w:rPr>
            </w:pPr>
            <w:r w:rsidRPr="009A24A5">
              <w:rPr>
                <w:sz w:val="24"/>
                <w:szCs w:val="24"/>
              </w:rPr>
              <w:t>kluczowy</w:t>
            </w:r>
          </w:p>
        </w:tc>
        <w:tc>
          <w:tcPr>
            <w:tcW w:w="1847" w:type="dxa"/>
            <w:tcBorders>
              <w:top w:val="single" w:sz="4" w:space="0" w:color="92D050"/>
            </w:tcBorders>
            <w:vAlign w:val="center"/>
          </w:tcPr>
          <w:p w14:paraId="5B0129F2" w14:textId="703BD45D" w:rsidR="00395ADF" w:rsidRPr="00262A71" w:rsidRDefault="00395ADF" w:rsidP="00395ADF">
            <w:pPr>
              <w:pStyle w:val="Akapitzlist"/>
              <w:tabs>
                <w:tab w:val="left" w:pos="3402"/>
                <w:tab w:val="left" w:pos="5103"/>
              </w:tabs>
              <w:ind w:left="-8"/>
              <w:jc w:val="center"/>
              <w:rPr>
                <w:rFonts w:asciiTheme="minorHAnsi" w:hAnsiTheme="minorHAnsi" w:cs="Calibri"/>
                <w:sz w:val="24"/>
                <w:szCs w:val="24"/>
              </w:rPr>
            </w:pPr>
            <w:r w:rsidRPr="009A24A5">
              <w:rPr>
                <w:sz w:val="24"/>
                <w:szCs w:val="24"/>
              </w:rPr>
              <w:t>-</w:t>
            </w:r>
          </w:p>
        </w:tc>
        <w:tc>
          <w:tcPr>
            <w:tcW w:w="5666" w:type="dxa"/>
            <w:tcBorders>
              <w:top w:val="single" w:sz="4" w:space="0" w:color="92D050"/>
            </w:tcBorders>
            <w:vAlign w:val="center"/>
          </w:tcPr>
          <w:p w14:paraId="67C27BCC" w14:textId="77777777" w:rsidR="00395ADF" w:rsidRPr="009A24A5" w:rsidRDefault="00395ADF" w:rsidP="007E444E">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2B143ED7" w14:textId="52F0AE96" w:rsidR="00395ADF" w:rsidRPr="009A24A5" w:rsidRDefault="00395ADF" w:rsidP="007E444E">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w:t>
            </w:r>
            <w:r w:rsidR="007E444E">
              <w:rPr>
                <w:rFonts w:ascii="Calibri" w:eastAsia="Times New Roman" w:hAnsi="Calibri" w:cs="Times New Roman"/>
                <w:sz w:val="24"/>
                <w:szCs w:val="24"/>
              </w:rPr>
              <w:br/>
            </w:r>
            <w:r w:rsidRPr="009A24A5">
              <w:rPr>
                <w:rFonts w:ascii="Calibri" w:eastAsia="Times New Roman" w:hAnsi="Calibri" w:cs="Times New Roman"/>
                <w:sz w:val="24"/>
                <w:szCs w:val="24"/>
              </w:rPr>
              <w:t xml:space="preserve">i wszelkich narzędzi komunikacji elektronicznej oraz wszelkie działania związane z produkcją </w:t>
            </w:r>
            <w:r w:rsidR="007E444E">
              <w:rPr>
                <w:rFonts w:ascii="Calibri" w:eastAsia="Times New Roman" w:hAnsi="Calibri" w:cs="Times New Roman"/>
                <w:sz w:val="24"/>
                <w:szCs w:val="24"/>
              </w:rPr>
              <w:br/>
            </w:r>
            <w:r w:rsidRPr="009A24A5">
              <w:rPr>
                <w:rFonts w:ascii="Calibri" w:eastAsia="Times New Roman" w:hAnsi="Calibri" w:cs="Times New Roman"/>
                <w:sz w:val="24"/>
                <w:szCs w:val="24"/>
              </w:rPr>
              <w:t xml:space="preserve">i wykorzystaniem urządzeń telekomunikacyjnych </w:t>
            </w:r>
            <w:r w:rsidR="007E444E">
              <w:rPr>
                <w:rFonts w:ascii="Calibri" w:eastAsia="Times New Roman" w:hAnsi="Calibri" w:cs="Times New Roman"/>
                <w:sz w:val="24"/>
                <w:szCs w:val="24"/>
              </w:rPr>
              <w:br/>
            </w:r>
            <w:r w:rsidRPr="009A24A5">
              <w:rPr>
                <w:rFonts w:ascii="Calibri" w:eastAsia="Times New Roman" w:hAnsi="Calibri" w:cs="Times New Roman"/>
                <w:sz w:val="24"/>
                <w:szCs w:val="24"/>
              </w:rPr>
              <w:t xml:space="preserve">i informatycznych oraz usług im towarzyszących; działania edukacyjne i szkoleniowe. </w:t>
            </w:r>
          </w:p>
          <w:p w14:paraId="42BB9001" w14:textId="163D2768" w:rsidR="00395ADF" w:rsidRPr="009A24A5" w:rsidRDefault="00395ADF" w:rsidP="007E444E">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w:t>
            </w:r>
            <w:r w:rsidRPr="009A24A5">
              <w:rPr>
                <w:rFonts w:ascii="Calibri" w:eastAsia="Times New Roman" w:hAnsi="Calibri" w:cs="Times New Roman"/>
                <w:sz w:val="24"/>
                <w:szCs w:val="24"/>
              </w:rPr>
              <w:lastRenderedPageBreak/>
              <w:t xml:space="preserve">uczestnika projektu zgodnie z rozdziałem 3.3 </w:t>
            </w:r>
            <w:r w:rsidRPr="009A24A5">
              <w:rPr>
                <w:rFonts w:ascii="Calibri" w:eastAsia="Times New Roman" w:hAnsi="Calibri" w:cs="Times New Roman"/>
                <w:i/>
                <w:sz w:val="24"/>
                <w:szCs w:val="24"/>
              </w:rPr>
              <w:t>Wytycznych w zakresie monitorowania postępu rzeczowego realizacji programów operacyjnych na lata 2014-2020</w:t>
            </w:r>
            <w:r w:rsidRPr="009A24A5">
              <w:rPr>
                <w:rFonts w:ascii="Calibri" w:eastAsia="Times New Roman" w:hAnsi="Calibri" w:cs="Times New Roman"/>
                <w:sz w:val="24"/>
                <w:szCs w:val="24"/>
              </w:rPr>
              <w:t xml:space="preserve">, nie należy wykazywać w module Uczestnicy projektów w SL2014. </w:t>
            </w:r>
          </w:p>
          <w:p w14:paraId="30903E4C" w14:textId="5E1B6177" w:rsidR="00395ADF" w:rsidRPr="009A24A5" w:rsidRDefault="00395ADF" w:rsidP="007E444E">
            <w:pPr>
              <w:tabs>
                <w:tab w:val="left" w:pos="3402"/>
                <w:tab w:val="left" w:pos="5103"/>
              </w:tabs>
              <w:spacing w:before="60" w:after="60"/>
              <w:ind w:left="-8"/>
              <w:rPr>
                <w:rFonts w:ascii="Calibri" w:eastAsia="Times New Roman" w:hAnsi="Calibri" w:cs="Times New Roman"/>
                <w:sz w:val="24"/>
                <w:szCs w:val="24"/>
              </w:rPr>
            </w:pPr>
            <w:r w:rsidRPr="009A24A5">
              <w:rPr>
                <w:rFonts w:ascii="Calibri" w:eastAsia="Times New Roman" w:hAnsi="Calibri" w:cs="Times New Roman"/>
                <w:sz w:val="24"/>
                <w:szCs w:val="24"/>
              </w:rPr>
              <w:t xml:space="preserve">Podmiotami realizującymi projekty TIK mogą być m.in. MŚP, duże przedsiębiorstwa, administracja publiczna, </w:t>
            </w:r>
            <w:r w:rsidR="007E444E">
              <w:rPr>
                <w:rFonts w:ascii="Calibri" w:eastAsia="Times New Roman" w:hAnsi="Calibri" w:cs="Times New Roman"/>
                <w:sz w:val="24"/>
                <w:szCs w:val="24"/>
              </w:rPr>
              <w:br/>
            </w:r>
            <w:r w:rsidRPr="009A24A5">
              <w:rPr>
                <w:rFonts w:ascii="Calibri" w:eastAsia="Times New Roman" w:hAnsi="Calibri" w:cs="Times New Roman"/>
                <w:sz w:val="24"/>
                <w:szCs w:val="24"/>
              </w:rPr>
              <w:t xml:space="preserve">w tym jednostki samorządu terytorialnego, NGO, jednostki naukowe, szkoły, które będą wykorzystywać TIK do usprawnienia swojego działania i do prowadzenia relacji z innymi podmiotami. </w:t>
            </w:r>
          </w:p>
          <w:p w14:paraId="67389A74" w14:textId="7BB8A6CE" w:rsidR="00395ADF" w:rsidRPr="00262A71" w:rsidRDefault="00395ADF" w:rsidP="007E444E">
            <w:pPr>
              <w:pStyle w:val="Akapitzlist"/>
              <w:tabs>
                <w:tab w:val="left" w:pos="3402"/>
                <w:tab w:val="left" w:pos="5103"/>
              </w:tabs>
              <w:ind w:left="-8"/>
              <w:rPr>
                <w:sz w:val="24"/>
                <w:szCs w:val="24"/>
              </w:rPr>
            </w:pPr>
            <w:r w:rsidRPr="009A24A5">
              <w:rPr>
                <w:sz w:val="24"/>
                <w:szCs w:val="24"/>
              </w:rPr>
              <w:t xml:space="preserve">W przypadku, gdy beneficjentem pozostaje jeden podmiot, we wskaźniku należy ująć wartość „1”. </w:t>
            </w:r>
            <w:r w:rsidR="007E444E">
              <w:rPr>
                <w:sz w:val="24"/>
                <w:szCs w:val="24"/>
              </w:rPr>
              <w:br/>
            </w:r>
            <w:r w:rsidRPr="009A24A5">
              <w:rPr>
                <w:sz w:val="24"/>
                <w:szCs w:val="24"/>
              </w:rPr>
              <w:t>W przypadku gdy projekt jest realizowany przez partnerstwo podmiotów, w wartości wskaźnika należy ująć każdy z podmiotów wchodzących w skład partnerstwa, który wdrożył w swojej działalności narzędzia TIK.</w:t>
            </w:r>
          </w:p>
        </w:tc>
      </w:tr>
      <w:tr w:rsidR="00395ADF" w:rsidRPr="00262A71" w14:paraId="6485608C" w14:textId="77777777" w:rsidTr="00262A71">
        <w:trPr>
          <w:trHeight w:val="577"/>
          <w:jc w:val="center"/>
        </w:trPr>
        <w:tc>
          <w:tcPr>
            <w:tcW w:w="14885" w:type="dxa"/>
            <w:gridSpan w:val="7"/>
            <w:tcBorders>
              <w:top w:val="single" w:sz="4" w:space="0" w:color="92D050"/>
            </w:tcBorders>
            <w:vAlign w:val="center"/>
          </w:tcPr>
          <w:p w14:paraId="1936C08B" w14:textId="48F653A1" w:rsidR="00395ADF" w:rsidRPr="00262A71" w:rsidRDefault="00395ADF" w:rsidP="007E444E">
            <w:pPr>
              <w:pStyle w:val="Akapitzlist"/>
              <w:tabs>
                <w:tab w:val="left" w:pos="3402"/>
                <w:tab w:val="left" w:pos="5103"/>
              </w:tabs>
              <w:ind w:left="-8"/>
              <w:rPr>
                <w:sz w:val="24"/>
                <w:szCs w:val="24"/>
              </w:rPr>
            </w:pPr>
            <w:r w:rsidRPr="00262A71">
              <w:rPr>
                <w:b/>
                <w:color w:val="123A8A"/>
                <w:sz w:val="24"/>
                <w:szCs w:val="24"/>
                <w14:textFill>
                  <w14:solidFill>
                    <w14:srgbClr w14:val="123A8A">
                      <w14:lumMod w14:val="60000"/>
                      <w14:lumOff w14:val="40000"/>
                    </w14:srgbClr>
                  </w14:solidFill>
                </w14:textFill>
              </w:rPr>
              <w:lastRenderedPageBreak/>
              <w:t>Wskaźniki wspólne EFS monitorowane we wszystkich priorytetach (CI)</w:t>
            </w:r>
          </w:p>
        </w:tc>
      </w:tr>
      <w:tr w:rsidR="00395ADF" w:rsidRPr="00262A71" w14:paraId="462637BE" w14:textId="77777777" w:rsidTr="00262A71">
        <w:trPr>
          <w:trHeight w:val="525"/>
          <w:jc w:val="center"/>
        </w:trPr>
        <w:tc>
          <w:tcPr>
            <w:tcW w:w="704" w:type="dxa"/>
            <w:tcBorders>
              <w:top w:val="single" w:sz="4" w:space="0" w:color="92D050"/>
              <w:bottom w:val="single" w:sz="4" w:space="0" w:color="92D050"/>
            </w:tcBorders>
            <w:vAlign w:val="center"/>
          </w:tcPr>
          <w:p w14:paraId="5C2A289A" w14:textId="59AD1DDA"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86475EF" w14:textId="7E448C27" w:rsidR="00395ADF" w:rsidRPr="00262A71" w:rsidRDefault="00395ADF" w:rsidP="00395ADF">
            <w:pPr>
              <w:tabs>
                <w:tab w:val="left" w:pos="3402"/>
                <w:tab w:val="left" w:pos="5103"/>
              </w:tabs>
              <w:ind w:right="-108"/>
              <w:rPr>
                <w:i/>
                <w:sz w:val="24"/>
                <w:szCs w:val="24"/>
              </w:rPr>
            </w:pPr>
            <w:r w:rsidRPr="00262A71">
              <w:rPr>
                <w:rFonts w:cs="Arial"/>
                <w:i/>
                <w:sz w:val="24"/>
                <w:szCs w:val="24"/>
              </w:rPr>
              <w:t>Liczba osób bezrobotnych, w tym</w:t>
            </w:r>
            <w:r>
              <w:rPr>
                <w:rFonts w:cs="Arial"/>
                <w:i/>
                <w:sz w:val="24"/>
                <w:szCs w:val="24"/>
              </w:rPr>
              <w:t xml:space="preserve"> </w:t>
            </w:r>
            <w:r w:rsidRPr="00262A71">
              <w:rPr>
                <w:rFonts w:cs="Arial"/>
                <w:i/>
                <w:sz w:val="24"/>
                <w:szCs w:val="24"/>
              </w:rPr>
              <w:t>długotrwale bezrobotnych, objętych</w:t>
            </w:r>
            <w:r>
              <w:rPr>
                <w:rFonts w:cs="Arial"/>
                <w:i/>
                <w:sz w:val="24"/>
                <w:szCs w:val="24"/>
              </w:rPr>
              <w:t xml:space="preserve"> </w:t>
            </w:r>
            <w:r w:rsidRPr="00262A71">
              <w:rPr>
                <w:rFonts w:cs="Arial"/>
                <w:i/>
                <w:sz w:val="24"/>
                <w:szCs w:val="24"/>
              </w:rPr>
              <w:t>wsparciem 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210D316F" w14:textId="6DBBEE81"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122E407A" w14:textId="38E45D33"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89E0589" w14:textId="23C94C3A" w:rsidR="00395ADF" w:rsidRPr="00262A71" w:rsidRDefault="00395ADF" w:rsidP="00395ADF">
            <w:pPr>
              <w:ind w:right="-93"/>
              <w:jc w:val="center"/>
              <w:rPr>
                <w:sz w:val="24"/>
                <w:szCs w:val="24"/>
              </w:rPr>
            </w:pPr>
            <w:r w:rsidRPr="00262A71">
              <w:rPr>
                <w:sz w:val="24"/>
                <w:szCs w:val="24"/>
              </w:rPr>
              <w:t>kluczowy</w:t>
            </w:r>
          </w:p>
        </w:tc>
        <w:tc>
          <w:tcPr>
            <w:tcW w:w="1847"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214721E7" w14:textId="0BD60AC8"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5666" w:type="dxa"/>
            <w:tcBorders>
              <w:top w:val="single" w:sz="4" w:space="0" w:color="92D050"/>
              <w:left w:val="single" w:sz="4" w:space="0" w:color="9BBB59" w:themeColor="accent3"/>
              <w:bottom w:val="single" w:sz="4" w:space="0" w:color="92D050"/>
            </w:tcBorders>
          </w:tcPr>
          <w:p w14:paraId="15454321" w14:textId="77777777" w:rsidR="00395ADF" w:rsidRPr="00262A71" w:rsidRDefault="00395ADF" w:rsidP="007E444E">
            <w:pPr>
              <w:autoSpaceDE w:val="0"/>
              <w:autoSpaceDN w:val="0"/>
              <w:adjustRightInd w:val="0"/>
              <w:rPr>
                <w:rFonts w:cs="Arial"/>
                <w:i/>
                <w:iCs/>
                <w:sz w:val="24"/>
                <w:szCs w:val="24"/>
              </w:rPr>
            </w:pPr>
            <w:r w:rsidRPr="00262A71">
              <w:rPr>
                <w:rFonts w:cs="Arial"/>
                <w:i/>
                <w:iCs/>
                <w:sz w:val="24"/>
                <w:szCs w:val="24"/>
              </w:rPr>
              <w:t xml:space="preserve">Osoby pozostające bez pracy, gotowe do podjęcia pracy </w:t>
            </w:r>
            <w:r>
              <w:rPr>
                <w:rFonts w:cs="Arial"/>
                <w:i/>
                <w:iCs/>
                <w:sz w:val="24"/>
                <w:szCs w:val="24"/>
              </w:rPr>
              <w:br/>
            </w:r>
            <w:r w:rsidRPr="00262A71">
              <w:rPr>
                <w:rFonts w:cs="Arial"/>
                <w:i/>
                <w:iCs/>
                <w:sz w:val="24"/>
                <w:szCs w:val="24"/>
              </w:rPr>
              <w:t>i aktywnie poszukujące zatrudnienia. Definicja uwzględnia osoby zarejestrowane jako bezrobotne zgodnie z krajowymi definicjami, nawet jeżeli nie spełniają one wszystkich trzech kryteriów.</w:t>
            </w:r>
          </w:p>
          <w:p w14:paraId="1D2D1232" w14:textId="77777777" w:rsidR="00395ADF" w:rsidRPr="00262A71" w:rsidRDefault="00395ADF" w:rsidP="007E444E">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w:t>
            </w:r>
            <w:r w:rsidRPr="00262A71">
              <w:rPr>
                <w:rFonts w:cs="Arial"/>
                <w:iCs/>
                <w:sz w:val="24"/>
                <w:szCs w:val="24"/>
              </w:rPr>
              <w:lastRenderedPageBreak/>
              <w:t xml:space="preserve">badania aktywności ekonomicznej ludności (BAEL), jak </w:t>
            </w:r>
            <w:r>
              <w:rPr>
                <w:rFonts w:cs="Arial"/>
                <w:iCs/>
                <w:sz w:val="24"/>
                <w:szCs w:val="24"/>
              </w:rPr>
              <w:br/>
            </w:r>
            <w:r w:rsidRPr="00262A71">
              <w:rPr>
                <w:rFonts w:cs="Arial"/>
                <w:iCs/>
                <w:sz w:val="24"/>
                <w:szCs w:val="24"/>
              </w:rPr>
              <w:t>i osoby zarejestrowane jako bezrobotne.</w:t>
            </w:r>
          </w:p>
          <w:p w14:paraId="651FCD65" w14:textId="77777777" w:rsidR="00395ADF" w:rsidRPr="00262A71" w:rsidRDefault="00395ADF" w:rsidP="007E444E">
            <w:pPr>
              <w:autoSpaceDE w:val="0"/>
              <w:autoSpaceDN w:val="0"/>
              <w:adjustRightInd w:val="0"/>
              <w:rPr>
                <w:rFonts w:cs="Arial"/>
                <w:iCs/>
                <w:sz w:val="24"/>
                <w:szCs w:val="24"/>
              </w:rPr>
            </w:pPr>
            <w:r w:rsidRPr="00262A71">
              <w:rPr>
                <w:rFonts w:cs="Arial"/>
                <w:iCs/>
                <w:sz w:val="24"/>
                <w:szCs w:val="24"/>
              </w:rPr>
              <w:t>Studenci studiów stacjonarnych uznawani są za osoby bierne zawodowo, nawet jeśli spełniają kryteria dla bezrobotnych, zgodnie z ww. definicją.</w:t>
            </w:r>
          </w:p>
          <w:p w14:paraId="1017959A" w14:textId="77777777" w:rsidR="00395ADF" w:rsidRPr="00262A71" w:rsidRDefault="00395ADF" w:rsidP="007E444E">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73D2FCB9" w14:textId="77777777" w:rsidR="00395ADF" w:rsidRPr="00262A71" w:rsidRDefault="00395ADF" w:rsidP="007E444E">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003645DD" w14:textId="77777777" w:rsidR="00395ADF" w:rsidRPr="00262A71" w:rsidRDefault="00395ADF" w:rsidP="007E444E">
            <w:pPr>
              <w:autoSpaceDE w:val="0"/>
              <w:autoSpaceDN w:val="0"/>
              <w:adjustRightInd w:val="0"/>
              <w:spacing w:before="240"/>
              <w:rPr>
                <w:rFonts w:cs="Arial"/>
                <w:iCs/>
                <w:sz w:val="24"/>
                <w:szCs w:val="24"/>
              </w:rPr>
            </w:pPr>
            <w:r w:rsidRPr="00262A71">
              <w:rPr>
                <w:rFonts w:cs="Arial"/>
                <w:iCs/>
                <w:sz w:val="24"/>
                <w:szCs w:val="24"/>
              </w:rPr>
              <w:t>Informacje dodatkowe:</w:t>
            </w:r>
          </w:p>
          <w:p w14:paraId="3D22DE1E" w14:textId="77777777" w:rsidR="00395ADF" w:rsidRPr="00262A71" w:rsidRDefault="00395ADF" w:rsidP="007E444E">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40EC592F" w14:textId="7DAFEC87"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cs="Arial"/>
                <w:iCs/>
                <w:sz w:val="24"/>
                <w:szCs w:val="24"/>
              </w:rPr>
              <w:t>Definicja opracowana na podstawie: Eurostat, baza danych Polityki Rynku Pracy (LMP).</w:t>
            </w:r>
          </w:p>
        </w:tc>
      </w:tr>
      <w:tr w:rsidR="00395ADF" w:rsidRPr="00262A71" w14:paraId="53E9D193" w14:textId="77777777" w:rsidTr="00262A71">
        <w:trPr>
          <w:trHeight w:val="525"/>
          <w:jc w:val="center"/>
        </w:trPr>
        <w:tc>
          <w:tcPr>
            <w:tcW w:w="704" w:type="dxa"/>
            <w:tcBorders>
              <w:top w:val="single" w:sz="4" w:space="0" w:color="92D050"/>
              <w:bottom w:val="single" w:sz="4" w:space="0" w:color="92D050"/>
            </w:tcBorders>
            <w:vAlign w:val="center"/>
          </w:tcPr>
          <w:p w14:paraId="1143D0B0"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1A9BCA9" w14:textId="09697C16" w:rsidR="00395ADF" w:rsidRPr="00262A71" w:rsidRDefault="00395ADF" w:rsidP="00395ADF">
            <w:pPr>
              <w:tabs>
                <w:tab w:val="left" w:pos="3402"/>
                <w:tab w:val="left" w:pos="5103"/>
              </w:tabs>
              <w:ind w:right="-108"/>
              <w:rPr>
                <w:i/>
                <w:iCs/>
                <w:sz w:val="24"/>
                <w:szCs w:val="24"/>
              </w:rPr>
            </w:pPr>
            <w:r w:rsidRPr="00262A71">
              <w:rPr>
                <w:rFonts w:cs="Arial"/>
                <w:i/>
                <w:sz w:val="24"/>
                <w:szCs w:val="24"/>
              </w:rPr>
              <w:t>Liczba osób długotrwale</w:t>
            </w:r>
            <w:r>
              <w:rPr>
                <w:rFonts w:cs="Arial"/>
                <w:i/>
                <w:sz w:val="24"/>
                <w:szCs w:val="24"/>
              </w:rPr>
              <w:t xml:space="preserve"> </w:t>
            </w:r>
            <w:r w:rsidRPr="00262A71">
              <w:rPr>
                <w:rFonts w:cs="Arial"/>
                <w:i/>
                <w:sz w:val="24"/>
                <w:szCs w:val="24"/>
              </w:rPr>
              <w:t>bezrobotnych objętych wsparciem</w:t>
            </w:r>
            <w:r>
              <w:rPr>
                <w:rFonts w:cs="Arial"/>
                <w:i/>
                <w:sz w:val="24"/>
                <w:szCs w:val="24"/>
              </w:rPr>
              <w:t xml:space="preserve"> </w:t>
            </w:r>
            <w:r w:rsidRPr="00262A71">
              <w:rPr>
                <w:rFonts w:cs="Arial"/>
                <w:i/>
                <w:sz w:val="24"/>
                <w:szCs w:val="24"/>
              </w:rPr>
              <w:t>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17B79F9A" w14:textId="17777428"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7A728253" w14:textId="63CE1893"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D44BA0" w14:textId="1206C1CF" w:rsidR="00395ADF" w:rsidRPr="00262A71" w:rsidRDefault="00395ADF" w:rsidP="00395ADF">
            <w:pPr>
              <w:ind w:right="-93"/>
              <w:jc w:val="center"/>
              <w:rPr>
                <w:sz w:val="24"/>
                <w:szCs w:val="24"/>
              </w:rPr>
            </w:pPr>
            <w:r w:rsidRPr="00262A71">
              <w:rPr>
                <w:sz w:val="24"/>
                <w:szCs w:val="24"/>
              </w:rPr>
              <w:t>kluczowy</w:t>
            </w:r>
          </w:p>
        </w:tc>
        <w:tc>
          <w:tcPr>
            <w:tcW w:w="1847"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66398D" w14:textId="1B53D1D0"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5666" w:type="dxa"/>
            <w:tcBorders>
              <w:top w:val="single" w:sz="4" w:space="0" w:color="92D050"/>
              <w:left w:val="single" w:sz="4" w:space="0" w:color="9BBB59" w:themeColor="accent3"/>
              <w:bottom w:val="single" w:sz="4" w:space="0" w:color="92D050"/>
            </w:tcBorders>
          </w:tcPr>
          <w:p w14:paraId="45A9C579"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1D098934"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11E145FE"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lastRenderedPageBreak/>
              <w:t>- Młodzież (&lt;25 lat) – osoby bezrobotne nieprzerwanie przez okres ponad 6 miesięcy (&gt;6 miesięcy).</w:t>
            </w:r>
          </w:p>
          <w:p w14:paraId="0A46DA4C" w14:textId="75E41894"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 Dorośli (25 lat lub więcej) – osoby bezrobotne nieprzerwanie przez okres ponad 12 miesięcy </w:t>
            </w:r>
            <w:r w:rsidR="007E444E">
              <w:rPr>
                <w:rFonts w:cs="Arial"/>
                <w:sz w:val="24"/>
                <w:szCs w:val="24"/>
              </w:rPr>
              <w:br/>
            </w:r>
            <w:r w:rsidRPr="00262A71">
              <w:rPr>
                <w:rFonts w:cs="Arial"/>
                <w:sz w:val="24"/>
                <w:szCs w:val="24"/>
              </w:rPr>
              <w:t>(&gt;12 miesięcy).</w:t>
            </w:r>
          </w:p>
          <w:p w14:paraId="5B3151DA"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0E1DF389"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2E14925B" w14:textId="77777777" w:rsidR="00395ADF" w:rsidRDefault="00395ADF" w:rsidP="007E444E">
            <w:pPr>
              <w:autoSpaceDE w:val="0"/>
              <w:autoSpaceDN w:val="0"/>
              <w:adjustRightInd w:val="0"/>
              <w:rPr>
                <w:rFonts w:cs="Arial"/>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p w14:paraId="663F80C0" w14:textId="77777777" w:rsidR="00395ADF" w:rsidRPr="007D7806" w:rsidRDefault="00395ADF" w:rsidP="007E444E">
            <w:pPr>
              <w:autoSpaceDE w:val="0"/>
              <w:autoSpaceDN w:val="0"/>
              <w:adjustRightInd w:val="0"/>
              <w:rPr>
                <w:rFonts w:cs="Arial"/>
                <w:iCs/>
                <w:sz w:val="24"/>
                <w:szCs w:val="24"/>
              </w:rPr>
            </w:pPr>
            <w:r w:rsidRPr="007D7806">
              <w:rPr>
                <w:rFonts w:cs="Arial"/>
                <w:iCs/>
                <w:sz w:val="24"/>
                <w:szCs w:val="24"/>
              </w:rPr>
              <w:t>Informacje dodatkowe:</w:t>
            </w:r>
          </w:p>
          <w:p w14:paraId="61BABCCC" w14:textId="2D3B41D5" w:rsidR="00395ADF" w:rsidRPr="00262A71" w:rsidRDefault="00395ADF" w:rsidP="007E444E">
            <w:pPr>
              <w:autoSpaceDE w:val="0"/>
              <w:autoSpaceDN w:val="0"/>
              <w:adjustRightInd w:val="0"/>
              <w:rPr>
                <w:rFonts w:cs="Arial"/>
                <w:iCs/>
                <w:sz w:val="24"/>
                <w:szCs w:val="24"/>
              </w:rPr>
            </w:pPr>
            <w:r w:rsidRPr="007D7806">
              <w:rPr>
                <w:rFonts w:cs="Arial"/>
                <w:iCs/>
                <w:sz w:val="24"/>
                <w:szCs w:val="24"/>
              </w:rPr>
              <w:t>Zgodnie z definicją osoby bezrobotnej, do okresu pozostawania bez pracy wlicza się również okres przed rejestracją w urzędzie pracy.</w:t>
            </w:r>
          </w:p>
        </w:tc>
      </w:tr>
      <w:tr w:rsidR="00395ADF" w:rsidRPr="00262A71" w14:paraId="5ED84A02" w14:textId="77777777" w:rsidTr="00262A71">
        <w:trPr>
          <w:trHeight w:val="525"/>
          <w:jc w:val="center"/>
        </w:trPr>
        <w:tc>
          <w:tcPr>
            <w:tcW w:w="704" w:type="dxa"/>
            <w:tcBorders>
              <w:top w:val="single" w:sz="4" w:space="0" w:color="92D050"/>
              <w:bottom w:val="single" w:sz="4" w:space="0" w:color="92D050"/>
            </w:tcBorders>
            <w:vAlign w:val="center"/>
          </w:tcPr>
          <w:p w14:paraId="2E1A4B6B"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1CC1F50" w14:textId="5FEEDD77" w:rsidR="00395ADF" w:rsidRPr="00262A71" w:rsidRDefault="00395ADF" w:rsidP="00395ADF">
            <w:pPr>
              <w:tabs>
                <w:tab w:val="left" w:pos="3402"/>
                <w:tab w:val="left" w:pos="5103"/>
              </w:tabs>
              <w:ind w:right="-108"/>
              <w:rPr>
                <w:i/>
                <w:iCs/>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objętych wsparciem w programie</w:t>
            </w:r>
          </w:p>
        </w:tc>
        <w:tc>
          <w:tcPr>
            <w:tcW w:w="1276" w:type="dxa"/>
            <w:tcBorders>
              <w:top w:val="single" w:sz="4" w:space="0" w:color="92D050"/>
              <w:bottom w:val="single" w:sz="4" w:space="0" w:color="92D050"/>
            </w:tcBorders>
            <w:vAlign w:val="center"/>
          </w:tcPr>
          <w:p w14:paraId="4EDA18ED" w14:textId="12CF519C"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1FFB2646" w14:textId="15C1D495"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731227A" w14:textId="05364400" w:rsidR="00395ADF" w:rsidRPr="00262A71" w:rsidRDefault="00395ADF" w:rsidP="00395ADF">
            <w:pPr>
              <w:ind w:right="-93"/>
              <w:jc w:val="center"/>
              <w:rPr>
                <w:sz w:val="24"/>
                <w:szCs w:val="24"/>
              </w:rPr>
            </w:pPr>
            <w:r w:rsidRPr="00262A71">
              <w:rPr>
                <w:sz w:val="24"/>
                <w:szCs w:val="24"/>
              </w:rPr>
              <w:t>kluczowy</w:t>
            </w:r>
          </w:p>
        </w:tc>
        <w:tc>
          <w:tcPr>
            <w:tcW w:w="1847"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304757E" w14:textId="36317894" w:rsidR="00395ADF" w:rsidRPr="00262A71" w:rsidRDefault="00395ADF" w:rsidP="00395ADF">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5666" w:type="dxa"/>
            <w:tcBorders>
              <w:top w:val="single" w:sz="4" w:space="0" w:color="92D050"/>
              <w:left w:val="single" w:sz="4" w:space="0" w:color="9BBB59" w:themeColor="accent3"/>
              <w:bottom w:val="single" w:sz="4" w:space="0" w:color="92D050"/>
            </w:tcBorders>
          </w:tcPr>
          <w:p w14:paraId="4279A473" w14:textId="77777777" w:rsidR="00395ADF" w:rsidRPr="00262A71" w:rsidRDefault="00395ADF" w:rsidP="007E444E">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4FA6A2B9"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46BD6FF8" w14:textId="77777777" w:rsidR="00395ADF" w:rsidRPr="00262A71" w:rsidRDefault="00395ADF" w:rsidP="007E444E">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6C7D51FC"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1EBF2909"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lastRenderedPageBreak/>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2695F4BF" w14:textId="4A8FEDC3"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Osoby prowadzące działalność na własny rachunek </w:t>
            </w:r>
            <w:r w:rsidR="007E444E">
              <w:rPr>
                <w:rFonts w:cs="Arial"/>
                <w:sz w:val="24"/>
                <w:szCs w:val="24"/>
              </w:rPr>
              <w:br/>
            </w:r>
            <w:r w:rsidRPr="00262A71">
              <w:rPr>
                <w:rFonts w:cs="Arial"/>
                <w:sz w:val="24"/>
                <w:szCs w:val="24"/>
              </w:rPr>
              <w:t>(w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61DAF8E2"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288AEA78" w14:textId="0EA11F65"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Informacje dodatkowe: Dzieci i młodzież do 18 r. ż. są co do zasady uznawane za osoby bierne zawodowo, </w:t>
            </w:r>
            <w:r w:rsidR="007E444E">
              <w:rPr>
                <w:rFonts w:cs="Arial"/>
                <w:sz w:val="24"/>
                <w:szCs w:val="24"/>
              </w:rPr>
              <w:br/>
            </w:r>
            <w:r w:rsidRPr="00262A71">
              <w:rPr>
                <w:rFonts w:cs="Arial"/>
                <w:sz w:val="24"/>
                <w:szCs w:val="24"/>
              </w:rPr>
              <w:t>o ile nie spełniają przesłanek, na podstawie których można je zaliczyć do osób bezrobotnych lub pracujących (tj. poszukują pracy lub podjęły pracę).</w:t>
            </w:r>
          </w:p>
          <w:p w14:paraId="7451B470"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7D842B63"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w:t>
            </w:r>
            <w:r w:rsidRPr="00262A71">
              <w:rPr>
                <w:rFonts w:cs="Arial"/>
                <w:sz w:val="24"/>
                <w:szCs w:val="24"/>
              </w:rPr>
              <w:lastRenderedPageBreak/>
              <w:t>poszukuje zatrudnienia) należy traktować jako bezrobotną.</w:t>
            </w:r>
          </w:p>
          <w:p w14:paraId="52817B29"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1D1C398B" w14:textId="4C5EBA05" w:rsidR="00395ADF" w:rsidRPr="00262A71" w:rsidRDefault="00395ADF" w:rsidP="007E444E">
            <w:pPr>
              <w:rPr>
                <w:rFonts w:cs="Calibri"/>
                <w:sz w:val="24"/>
                <w:szCs w:val="24"/>
              </w:rPr>
            </w:pPr>
            <w:r w:rsidRPr="00262A71">
              <w:rPr>
                <w:rFonts w:cs="Arial"/>
                <w:sz w:val="24"/>
                <w:szCs w:val="24"/>
              </w:rPr>
              <w:t>Definicja opracowana na podstawie: Eurostat, baza danych Polityki Rynku Pracy (LMP). Sformułowania zapisane kursywą są identyczne z definicją Eurostatu.</w:t>
            </w:r>
          </w:p>
        </w:tc>
      </w:tr>
      <w:tr w:rsidR="00395ADF" w:rsidRPr="00262A71" w14:paraId="7A0D2C83" w14:textId="77777777" w:rsidTr="00262A71">
        <w:trPr>
          <w:trHeight w:val="523"/>
          <w:jc w:val="center"/>
        </w:trPr>
        <w:tc>
          <w:tcPr>
            <w:tcW w:w="704" w:type="dxa"/>
            <w:tcBorders>
              <w:top w:val="single" w:sz="4" w:space="0" w:color="92D050"/>
              <w:bottom w:val="single" w:sz="4" w:space="0" w:color="92D050"/>
            </w:tcBorders>
            <w:vAlign w:val="center"/>
          </w:tcPr>
          <w:p w14:paraId="6094CF42"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7E006D8" w14:textId="22CE978E" w:rsidR="00395ADF" w:rsidRPr="00262A71" w:rsidRDefault="00395ADF" w:rsidP="00395ADF">
            <w:pPr>
              <w:tabs>
                <w:tab w:val="left" w:pos="3402"/>
                <w:tab w:val="left" w:pos="5103"/>
              </w:tabs>
              <w:ind w:right="-108"/>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 xml:space="preserve">nieuczestniczących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objętych wsparciem 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vAlign w:val="center"/>
          </w:tcPr>
          <w:p w14:paraId="78736D93" w14:textId="0610C1B4"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7F3F89D3" w14:textId="7A31D8EF"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tcBorders>
            <w:vAlign w:val="center"/>
          </w:tcPr>
          <w:p w14:paraId="1F6636C2" w14:textId="1E0BDE81"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2F4F82C0" w14:textId="36E705F4" w:rsidR="00395ADF" w:rsidRPr="00262A71" w:rsidRDefault="00395ADF" w:rsidP="00395ADF">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5666" w:type="dxa"/>
            <w:tcBorders>
              <w:top w:val="single" w:sz="4" w:space="0" w:color="92D050"/>
              <w:bottom w:val="single" w:sz="4" w:space="0" w:color="92D050"/>
            </w:tcBorders>
          </w:tcPr>
          <w:p w14:paraId="36E58F3A" w14:textId="563E191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liczba osób biernych zawodowo objętych wsparciem w programie</w:t>
            </w:r>
            <w:r w:rsidRPr="00262A71">
              <w:rPr>
                <w:rFonts w:cs="Arial"/>
                <w:sz w:val="24"/>
                <w:szCs w:val="24"/>
              </w:rPr>
              <w:t>.</w:t>
            </w:r>
          </w:p>
          <w:p w14:paraId="1FB47957"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1857C42A" w14:textId="699FCD34"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395ADF" w:rsidRPr="00262A71" w14:paraId="3081653A" w14:textId="77777777" w:rsidTr="00262A71">
        <w:trPr>
          <w:trHeight w:val="523"/>
          <w:jc w:val="center"/>
        </w:trPr>
        <w:tc>
          <w:tcPr>
            <w:tcW w:w="704" w:type="dxa"/>
            <w:tcBorders>
              <w:top w:val="single" w:sz="4" w:space="0" w:color="92D050"/>
              <w:bottom w:val="single" w:sz="4" w:space="0" w:color="92D050"/>
              <w:right w:val="single" w:sz="4" w:space="0" w:color="92D050"/>
            </w:tcBorders>
            <w:vAlign w:val="center"/>
          </w:tcPr>
          <w:p w14:paraId="5E901BEF"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598C983C" w14:textId="60ED9CC8" w:rsidR="00395ADF" w:rsidRPr="00262A71" w:rsidRDefault="00395ADF" w:rsidP="00395ADF">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r>
              <w:rPr>
                <w:rFonts w:cs="Arial"/>
                <w:i/>
                <w:sz w:val="24"/>
                <w:szCs w:val="24"/>
              </w:rPr>
              <w:t xml:space="preserve"> </w:t>
            </w:r>
            <w:r w:rsidRPr="00262A71">
              <w:rPr>
                <w:rFonts w:cs="Arial"/>
                <w:i/>
                <w:sz w:val="24"/>
                <w:szCs w:val="24"/>
              </w:rPr>
              <w:t>rachunek, objętych wsparciem w programie</w:t>
            </w:r>
            <w:r w:rsidRPr="00262A71" w:rsidDel="00630C04">
              <w:rPr>
                <w:i/>
                <w:sz w:val="24"/>
                <w:szCs w:val="24"/>
              </w:rPr>
              <w:t xml:space="preserve"> </w:t>
            </w:r>
          </w:p>
        </w:tc>
        <w:tc>
          <w:tcPr>
            <w:tcW w:w="1276" w:type="dxa"/>
            <w:tcBorders>
              <w:top w:val="single" w:sz="4" w:space="0" w:color="92D050"/>
              <w:left w:val="single" w:sz="4" w:space="0" w:color="92D050"/>
              <w:bottom w:val="single" w:sz="4" w:space="0" w:color="92D050"/>
              <w:right w:val="single" w:sz="4" w:space="0" w:color="92D050"/>
            </w:tcBorders>
            <w:vAlign w:val="center"/>
          </w:tcPr>
          <w:p w14:paraId="01B90BAB" w14:textId="40EBB06B"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bottom w:val="single" w:sz="4" w:space="0" w:color="92D050"/>
              <w:right w:val="single" w:sz="4" w:space="0" w:color="92D050"/>
            </w:tcBorders>
            <w:vAlign w:val="center"/>
          </w:tcPr>
          <w:p w14:paraId="330158BE" w14:textId="095D3437"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left w:val="single" w:sz="4" w:space="0" w:color="92D050"/>
              <w:bottom w:val="single" w:sz="4" w:space="0" w:color="92D050"/>
              <w:right w:val="single" w:sz="4" w:space="0" w:color="92D050"/>
            </w:tcBorders>
            <w:vAlign w:val="center"/>
          </w:tcPr>
          <w:p w14:paraId="4B8E5E0A" w14:textId="01656E73"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left w:val="single" w:sz="4" w:space="0" w:color="92D050"/>
              <w:bottom w:val="single" w:sz="4" w:space="0" w:color="92D050"/>
              <w:right w:val="single" w:sz="4" w:space="0" w:color="92D050"/>
            </w:tcBorders>
            <w:vAlign w:val="center"/>
          </w:tcPr>
          <w:p w14:paraId="2FBA8983" w14:textId="734120AC"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left w:val="single" w:sz="4" w:space="0" w:color="92D050"/>
              <w:bottom w:val="single" w:sz="4" w:space="0" w:color="92D050"/>
            </w:tcBorders>
            <w:vAlign w:val="center"/>
          </w:tcPr>
          <w:p w14:paraId="2A25C973" w14:textId="14F9A4BF" w:rsidR="00395ADF" w:rsidRPr="00262A71" w:rsidRDefault="00395ADF" w:rsidP="007E444E">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 xml:space="preserve">wynagrodzenie, </w:t>
            </w:r>
            <w:r w:rsidR="007E444E">
              <w:rPr>
                <w:rFonts w:cs="Arial"/>
                <w:i/>
                <w:iCs/>
                <w:sz w:val="24"/>
                <w:szCs w:val="24"/>
              </w:rPr>
              <w:br/>
            </w:r>
            <w:r w:rsidRPr="00262A71">
              <w:rPr>
                <w:rFonts w:cs="Arial"/>
                <w:i/>
                <w:iCs/>
                <w:sz w:val="24"/>
                <w:szCs w:val="24"/>
              </w:rPr>
              <w:t>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 xml:space="preserve">du na </w:t>
            </w:r>
            <w:r w:rsidR="007E444E">
              <w:rPr>
                <w:rFonts w:cs="Arial"/>
                <w:i/>
                <w:iCs/>
                <w:sz w:val="24"/>
                <w:szCs w:val="24"/>
              </w:rPr>
              <w:br/>
            </w:r>
            <w:r w:rsidRPr="00262A71">
              <w:rPr>
                <w:rFonts w:cs="Arial"/>
                <w:i/>
                <w:iCs/>
                <w:sz w:val="24"/>
                <w:szCs w:val="24"/>
              </w:rPr>
              <w:t>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06AE07D0" w14:textId="77777777" w:rsidR="00395ADF" w:rsidRPr="00262A71" w:rsidRDefault="00395ADF" w:rsidP="007E444E">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xml:space="preserve">, gospodarstwo </w:t>
            </w:r>
            <w:r w:rsidRPr="00262A71">
              <w:rPr>
                <w:rFonts w:cs="Arial"/>
                <w:i/>
                <w:iCs/>
                <w:sz w:val="24"/>
                <w:szCs w:val="24"/>
              </w:rPr>
              <w:lastRenderedPageBreak/>
              <w:t>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5D6E7188" w14:textId="77777777" w:rsidR="00395ADF" w:rsidRPr="00262A71" w:rsidRDefault="00395ADF" w:rsidP="007E444E">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7106465F" w14:textId="77777777" w:rsidR="00395ADF" w:rsidRPr="00262A71" w:rsidRDefault="00395ADF" w:rsidP="007E444E">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y 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18C68DCB" w14:textId="4166506F" w:rsidR="00395ADF" w:rsidRPr="00262A71" w:rsidRDefault="00395ADF" w:rsidP="007E444E">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redni wkład 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007E444E">
              <w:rPr>
                <w:rFonts w:cs="Arial,Italic"/>
                <w:i/>
                <w:iCs/>
                <w:sz w:val="24"/>
                <w:szCs w:val="24"/>
              </w:rPr>
              <w:br/>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143A7226"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lastRenderedPageBreak/>
              <w:t>Sformułowania zapisane kursywą są identyczne z definicją badania aktywności ekonomicznej ludności (LFS).</w:t>
            </w:r>
          </w:p>
          <w:p w14:paraId="2139E7A2" w14:textId="77777777" w:rsidR="00395ADF" w:rsidRPr="00262A71" w:rsidRDefault="00395ADF" w:rsidP="007E444E">
            <w:pPr>
              <w:autoSpaceDE w:val="0"/>
              <w:autoSpaceDN w:val="0"/>
              <w:adjustRightInd w:val="0"/>
              <w:rPr>
                <w:rFonts w:cs="Arial"/>
                <w:sz w:val="24"/>
                <w:szCs w:val="24"/>
              </w:rPr>
            </w:pPr>
            <w:r w:rsidRPr="007D7806">
              <w:rPr>
                <w:rFonts w:cs="Arial"/>
                <w:sz w:val="24"/>
                <w:szCs w:val="24"/>
                <w:u w:val="single"/>
              </w:rPr>
              <w:t>Bezpłatnie pomagający osobie prowadzącej działalność członek rodziny</w:t>
            </w:r>
            <w:r w:rsidRPr="00262A71">
              <w:rPr>
                <w:rFonts w:cs="Arial"/>
                <w:sz w:val="24"/>
                <w:szCs w:val="24"/>
              </w:rPr>
              <w:t xml:space="preserve"> uznawany jest za „osobę prowadzącą działalność na własny rachunek”.</w:t>
            </w:r>
          </w:p>
          <w:p w14:paraId="457804CC" w14:textId="0D2892E9" w:rsidR="00395ADF" w:rsidRPr="00262A71" w:rsidRDefault="00395ADF" w:rsidP="007E444E">
            <w:pPr>
              <w:autoSpaceDE w:val="0"/>
              <w:autoSpaceDN w:val="0"/>
              <w:adjustRightInd w:val="0"/>
              <w:rPr>
                <w:rFonts w:cs="Arial"/>
                <w:sz w:val="24"/>
                <w:szCs w:val="24"/>
              </w:rPr>
            </w:pPr>
            <w:r w:rsidRPr="007D7806">
              <w:rPr>
                <w:rFonts w:cs="Arial"/>
                <w:sz w:val="24"/>
                <w:szCs w:val="24"/>
                <w:u w:val="single"/>
              </w:rPr>
              <w:t>Żołnierze poborowi</w:t>
            </w:r>
            <w:r w:rsidRPr="00262A71">
              <w:rPr>
                <w:rFonts w:cs="Arial"/>
                <w:sz w:val="24"/>
                <w:szCs w:val="24"/>
              </w:rPr>
              <w:t>, którzy wykonywali określoną pracę, za którą otrzymywali wynagrodzenie lub innego rodzaju zysk w czasie tygodnia odniesienia nie są uznawani za "osoby pracujące".</w:t>
            </w:r>
          </w:p>
          <w:p w14:paraId="285CE2DF" w14:textId="77777777" w:rsidR="00395ADF" w:rsidRPr="00262A71" w:rsidRDefault="00395ADF" w:rsidP="007E444E">
            <w:pPr>
              <w:autoSpaceDE w:val="0"/>
              <w:autoSpaceDN w:val="0"/>
              <w:adjustRightInd w:val="0"/>
              <w:rPr>
                <w:rFonts w:cs="Arial"/>
                <w:sz w:val="24"/>
                <w:szCs w:val="24"/>
              </w:rPr>
            </w:pPr>
            <w:r w:rsidRPr="007D7806">
              <w:rPr>
                <w:rFonts w:cs="Arial"/>
                <w:sz w:val="24"/>
                <w:szCs w:val="24"/>
                <w:u w:val="single"/>
              </w:rPr>
              <w:t>Osoby przebywające na urlopie macierzyńskim/ rodzicielskim</w:t>
            </w:r>
            <w:r w:rsidRPr="00262A71">
              <w:rPr>
                <w:rFonts w:cs="Arial"/>
                <w:sz w:val="24"/>
                <w:szCs w:val="24"/>
              </w:rPr>
              <w:t xml:space="preserve"> (rozumianym jako świadczenie pracownicze, który zapewnia płatny lub bezpłatny czas wolny od pracy do momentu porodu i obejmuje późniejszą krótkoterminową opiekę nad dzieckiem) są uznawane za „osoby pracujące”.</w:t>
            </w:r>
          </w:p>
          <w:p w14:paraId="0E7859E9" w14:textId="77777777" w:rsidR="00395ADF" w:rsidRPr="00262A71" w:rsidRDefault="00395ADF" w:rsidP="007E444E">
            <w:pPr>
              <w:autoSpaceDE w:val="0"/>
              <w:autoSpaceDN w:val="0"/>
              <w:adjustRightInd w:val="0"/>
              <w:rPr>
                <w:rFonts w:cs="Arial"/>
                <w:sz w:val="24"/>
                <w:szCs w:val="24"/>
              </w:rPr>
            </w:pPr>
            <w:r w:rsidRPr="007D7806">
              <w:rPr>
                <w:rFonts w:cs="Arial"/>
                <w:sz w:val="24"/>
                <w:szCs w:val="24"/>
                <w:u w:val="single"/>
              </w:rPr>
              <w:t>Osoby przebywające na urlopie wychowawczym</w:t>
            </w:r>
            <w:r w:rsidRPr="00262A71">
              <w:rPr>
                <w:rFonts w:cs="Arial"/>
                <w:sz w:val="24"/>
                <w:szCs w:val="24"/>
              </w:rPr>
              <w:t xml:space="preserve"> (rozumianym jako nieobecność w pracy, spowodowaną opieką nad dzieckiem w okresie, który nie mieści się </w:t>
            </w:r>
            <w:r>
              <w:rPr>
                <w:rFonts w:cs="Arial"/>
                <w:sz w:val="24"/>
                <w:szCs w:val="24"/>
              </w:rPr>
              <w:br/>
            </w:r>
            <w:r w:rsidRPr="00262A71">
              <w:rPr>
                <w:rFonts w:cs="Arial"/>
                <w:sz w:val="24"/>
                <w:szCs w:val="24"/>
              </w:rPr>
              <w:t>w ramach urlopu macierzyńskiego lub rodzicielskiego) są uznawane za „osoby bierne zawodowo”, chyba że są zarejestrowane już jako „osoby bezrobotne” (wówczas status bezrobotnego ma pierwszeństwo).</w:t>
            </w:r>
          </w:p>
          <w:p w14:paraId="3A1DEB67"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 xml:space="preserve">osób bezrobotnych i innych grup </w:t>
            </w:r>
            <w:r w:rsidRPr="00262A71">
              <w:rPr>
                <w:rFonts w:cs="Arial"/>
                <w:i/>
                <w:iCs/>
                <w:sz w:val="24"/>
                <w:szCs w:val="24"/>
              </w:rPr>
              <w:lastRenderedPageBreak/>
              <w:t>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28DCAB42" w14:textId="6898AD4A" w:rsidR="00395ADF" w:rsidRPr="00262A71" w:rsidRDefault="00395ADF" w:rsidP="007E444E">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 xml:space="preserve">stworzone bez dotacji publicznych </w:t>
            </w:r>
            <w:r w:rsidR="007E444E">
              <w:rPr>
                <w:rFonts w:cs="Arial"/>
                <w:i/>
                <w:iCs/>
                <w:sz w:val="24"/>
                <w:szCs w:val="24"/>
              </w:rPr>
              <w:br/>
            </w:r>
            <w:r w:rsidRPr="00262A71">
              <w:rPr>
                <w:rFonts w:cs="Arial"/>
                <w:i/>
                <w:iCs/>
                <w:sz w:val="24"/>
                <w:szCs w:val="24"/>
              </w:rPr>
              <w:t>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34A2B87A" w14:textId="443CD603" w:rsidR="00395ADF" w:rsidRPr="00262A71" w:rsidRDefault="00395ADF" w:rsidP="007E444E">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 xml:space="preserve">miejsca pracy z sektora publicznego </w:t>
            </w:r>
            <w:r>
              <w:rPr>
                <w:rFonts w:cs="Arial"/>
                <w:i/>
                <w:iCs/>
                <w:sz w:val="24"/>
                <w:szCs w:val="24"/>
              </w:rPr>
              <w:br/>
            </w:r>
            <w:r w:rsidRPr="00262A71">
              <w:rPr>
                <w:rFonts w:cs="Arial"/>
                <w:i/>
                <w:iCs/>
                <w:sz w:val="24"/>
                <w:szCs w:val="24"/>
              </w:rPr>
              <w:t>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rodki publiczne w postaci zach</w:t>
            </w:r>
            <w:r w:rsidRPr="00262A71">
              <w:rPr>
                <w:rFonts w:cs="Arial,Italic"/>
                <w:i/>
                <w:iCs/>
                <w:sz w:val="24"/>
                <w:szCs w:val="24"/>
              </w:rPr>
              <w:t>ę</w:t>
            </w:r>
            <w:r w:rsidRPr="00262A71">
              <w:rPr>
                <w:rFonts w:cs="Arial"/>
                <w:i/>
                <w:iCs/>
                <w:sz w:val="24"/>
                <w:szCs w:val="24"/>
              </w:rPr>
              <w:t xml:space="preserve">t </w:t>
            </w:r>
            <w:r w:rsidR="007E444E">
              <w:rPr>
                <w:rFonts w:cs="Arial"/>
                <w:i/>
                <w:iCs/>
                <w:sz w:val="24"/>
                <w:szCs w:val="24"/>
              </w:rPr>
              <w:br/>
            </w:r>
            <w:r w:rsidRPr="00262A71">
              <w:rPr>
                <w:rFonts w:cs="Arial"/>
                <w:i/>
                <w:iCs/>
                <w:sz w:val="24"/>
                <w:szCs w:val="24"/>
              </w:rPr>
              <w:t>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618BEE52" w14:textId="77777777" w:rsidR="00395ADF" w:rsidRPr="00262A71" w:rsidRDefault="00395ADF" w:rsidP="007E444E">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50429D00"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268DE158" w14:textId="77777777"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2C0AA65E" w14:textId="77777777"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2F9D1CDF" w14:textId="77777777"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lastRenderedPageBreak/>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223A454D" w14:textId="39695DBF"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395ADF" w:rsidRPr="00262A71" w14:paraId="26E4C0BB" w14:textId="77777777" w:rsidTr="00262A71">
        <w:trPr>
          <w:trHeight w:val="523"/>
          <w:jc w:val="center"/>
        </w:trPr>
        <w:tc>
          <w:tcPr>
            <w:tcW w:w="704" w:type="dxa"/>
            <w:tcBorders>
              <w:top w:val="single" w:sz="4" w:space="0" w:color="92D050"/>
              <w:bottom w:val="single" w:sz="4" w:space="0" w:color="92D050"/>
            </w:tcBorders>
            <w:vAlign w:val="center"/>
          </w:tcPr>
          <w:p w14:paraId="076ACBB7"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2715D72A" w14:textId="5E719FEB" w:rsidR="00395ADF" w:rsidRPr="00262A71" w:rsidRDefault="00395ADF" w:rsidP="00395ADF">
            <w:pPr>
              <w:tabs>
                <w:tab w:val="left" w:pos="3402"/>
                <w:tab w:val="left" w:pos="5103"/>
              </w:tabs>
              <w:ind w:right="-108"/>
              <w:rPr>
                <w:i/>
                <w:sz w:val="24"/>
                <w:szCs w:val="24"/>
              </w:rPr>
            </w:pPr>
            <w:r w:rsidRPr="00262A71">
              <w:rPr>
                <w:rFonts w:cs="Arial"/>
                <w:i/>
                <w:sz w:val="24"/>
                <w:szCs w:val="24"/>
              </w:rPr>
              <w:t>Liczba osób poniżej 25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shd w:val="clear" w:color="auto" w:fill="auto"/>
            <w:vAlign w:val="center"/>
          </w:tcPr>
          <w:p w14:paraId="0BEC3C21" w14:textId="49DA9F95"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shd w:val="clear" w:color="auto" w:fill="auto"/>
            <w:vAlign w:val="center"/>
          </w:tcPr>
          <w:p w14:paraId="00CB779D" w14:textId="3266C626"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5AC6957" w14:textId="5DD3C714"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252270D" w14:textId="4A4BD9AF"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left w:val="single" w:sz="4" w:space="0" w:color="9BBB59" w:themeColor="accent3"/>
              <w:bottom w:val="single" w:sz="4" w:space="0" w:color="92D050"/>
            </w:tcBorders>
            <w:shd w:val="clear" w:color="auto" w:fill="auto"/>
          </w:tcPr>
          <w:p w14:paraId="022AAD71" w14:textId="0D9F5A33"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Wskaźnik mierzy liczbę wszystkich uczestników projektu w wieku poniżej 25 lat objętych wsparciem </w:t>
            </w:r>
            <w:r w:rsidR="007E444E">
              <w:rPr>
                <w:rFonts w:cs="Arial"/>
                <w:sz w:val="24"/>
                <w:szCs w:val="24"/>
              </w:rPr>
              <w:br/>
            </w:r>
            <w:r w:rsidRPr="00262A71">
              <w:rPr>
                <w:rFonts w:cs="Arial"/>
                <w:sz w:val="24"/>
                <w:szCs w:val="24"/>
              </w:rPr>
              <w:t>w programie.</w:t>
            </w:r>
          </w:p>
          <w:p w14:paraId="54B10A4B" w14:textId="6CEAFAAB"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 xml:space="preserve">Wiek uczestników określany jest na podstawie daty urodzenia i ustalany w dniu rozpoczęcia udziału </w:t>
            </w:r>
            <w:r w:rsidR="007E444E">
              <w:rPr>
                <w:rFonts w:asciiTheme="minorHAnsi" w:hAnsiTheme="minorHAnsi" w:cs="Arial"/>
                <w:sz w:val="24"/>
                <w:szCs w:val="24"/>
              </w:rPr>
              <w:br/>
            </w:r>
            <w:r w:rsidRPr="00262A71">
              <w:rPr>
                <w:rFonts w:asciiTheme="minorHAnsi" w:hAnsiTheme="minorHAnsi" w:cs="Arial"/>
                <w:sz w:val="24"/>
                <w:szCs w:val="24"/>
              </w:rPr>
              <w:t>w projekcie.</w:t>
            </w:r>
            <w:r w:rsidRPr="00262A71" w:rsidDel="00630C04">
              <w:rPr>
                <w:rFonts w:asciiTheme="minorHAnsi" w:hAnsiTheme="minorHAnsi"/>
                <w:sz w:val="24"/>
                <w:szCs w:val="24"/>
              </w:rPr>
              <w:t xml:space="preserve"> </w:t>
            </w:r>
          </w:p>
        </w:tc>
      </w:tr>
      <w:tr w:rsidR="00395ADF" w:rsidRPr="00262A71" w14:paraId="27485703" w14:textId="77777777" w:rsidTr="00262A71">
        <w:trPr>
          <w:trHeight w:val="523"/>
          <w:jc w:val="center"/>
        </w:trPr>
        <w:tc>
          <w:tcPr>
            <w:tcW w:w="704" w:type="dxa"/>
            <w:tcBorders>
              <w:top w:val="single" w:sz="4" w:space="0" w:color="92D050"/>
              <w:bottom w:val="single" w:sz="4" w:space="0" w:color="92D050"/>
            </w:tcBorders>
            <w:vAlign w:val="center"/>
          </w:tcPr>
          <w:p w14:paraId="6DB73CE8"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9A88D7D" w14:textId="037EB24F" w:rsidR="00395ADF" w:rsidRPr="00262A71" w:rsidRDefault="00395ADF" w:rsidP="00395ADF">
            <w:pPr>
              <w:tabs>
                <w:tab w:val="left" w:pos="3402"/>
                <w:tab w:val="left" w:pos="5103"/>
              </w:tabs>
              <w:ind w:right="-108"/>
              <w:rPr>
                <w:i/>
                <w:sz w:val="24"/>
                <w:szCs w:val="24"/>
              </w:rPr>
            </w:pPr>
            <w:r w:rsidRPr="00262A71">
              <w:rPr>
                <w:rFonts w:cs="Arial"/>
                <w:i/>
                <w:sz w:val="24"/>
                <w:szCs w:val="24"/>
              </w:rPr>
              <w:t>Liczba osób powyżej 54 lat objętych</w:t>
            </w:r>
            <w:r>
              <w:rPr>
                <w:rFonts w:cs="Arial"/>
                <w:i/>
                <w:sz w:val="24"/>
                <w:szCs w:val="24"/>
              </w:rPr>
              <w:t xml:space="preserve"> </w:t>
            </w:r>
            <w:r w:rsidRPr="00262A71">
              <w:rPr>
                <w:rFonts w:cs="Arial"/>
                <w:i/>
                <w:sz w:val="24"/>
                <w:szCs w:val="24"/>
              </w:rPr>
              <w:t xml:space="preserve">wsparciem </w:t>
            </w:r>
            <w:r>
              <w:rPr>
                <w:rFonts w:cs="Arial"/>
                <w:i/>
                <w:sz w:val="24"/>
                <w:szCs w:val="24"/>
              </w:rPr>
              <w:br/>
            </w:r>
            <w:r w:rsidRPr="00262A71">
              <w:rPr>
                <w:rFonts w:cs="Arial"/>
                <w:i/>
                <w:sz w:val="24"/>
                <w:szCs w:val="24"/>
              </w:rPr>
              <w:t>w programie</w:t>
            </w:r>
            <w:r w:rsidRPr="00262A71" w:rsidDel="00630C04">
              <w:rPr>
                <w:i/>
                <w:sz w:val="24"/>
                <w:szCs w:val="24"/>
              </w:rPr>
              <w:t xml:space="preserve"> </w:t>
            </w:r>
          </w:p>
        </w:tc>
        <w:tc>
          <w:tcPr>
            <w:tcW w:w="1276" w:type="dxa"/>
            <w:tcBorders>
              <w:top w:val="single" w:sz="4" w:space="0" w:color="92D050"/>
              <w:bottom w:val="single" w:sz="4" w:space="0" w:color="92D050"/>
            </w:tcBorders>
            <w:vAlign w:val="center"/>
          </w:tcPr>
          <w:p w14:paraId="4248BBF8" w14:textId="2E5A68A4"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7B5FDE79" w14:textId="3EFAFA53"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CBED173" w14:textId="75494E6E"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1F760AC9" w14:textId="3958C968"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35953A60"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0E888AFA" w14:textId="3554158B"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 xml:space="preserve">Wiek uczestników określany jest na podstawie daty urodzenia i ustalany w dniu rozpoczęcia udziału </w:t>
            </w:r>
            <w:r w:rsidR="007E444E">
              <w:rPr>
                <w:rFonts w:asciiTheme="minorHAnsi" w:hAnsiTheme="minorHAnsi" w:cs="Arial"/>
                <w:sz w:val="24"/>
                <w:szCs w:val="24"/>
              </w:rPr>
              <w:br/>
            </w:r>
            <w:r w:rsidRPr="00262A71">
              <w:rPr>
                <w:rFonts w:asciiTheme="minorHAnsi" w:hAnsiTheme="minorHAnsi" w:cs="Arial"/>
                <w:sz w:val="24"/>
                <w:szCs w:val="24"/>
              </w:rPr>
              <w:t>w projekcie.</w:t>
            </w:r>
            <w:r w:rsidRPr="00262A71" w:rsidDel="00630C04">
              <w:rPr>
                <w:rFonts w:asciiTheme="minorHAnsi" w:hAnsiTheme="minorHAnsi"/>
                <w:sz w:val="24"/>
                <w:szCs w:val="24"/>
              </w:rPr>
              <w:t xml:space="preserve"> </w:t>
            </w:r>
          </w:p>
        </w:tc>
      </w:tr>
      <w:tr w:rsidR="00395ADF" w:rsidRPr="00262A71" w14:paraId="78DBA37B" w14:textId="77777777" w:rsidTr="00262A71">
        <w:trPr>
          <w:trHeight w:val="523"/>
          <w:jc w:val="center"/>
        </w:trPr>
        <w:tc>
          <w:tcPr>
            <w:tcW w:w="704" w:type="dxa"/>
            <w:tcBorders>
              <w:top w:val="single" w:sz="4" w:space="0" w:color="92D050"/>
              <w:bottom w:val="single" w:sz="4" w:space="0" w:color="92D050"/>
            </w:tcBorders>
            <w:vAlign w:val="center"/>
          </w:tcPr>
          <w:p w14:paraId="07266B49"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EE8E88" w14:textId="6354482B" w:rsidR="00395ADF" w:rsidRPr="00262A71" w:rsidRDefault="00395ADF" w:rsidP="00395ADF">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r>
              <w:rPr>
                <w:rFonts w:cs="Arial"/>
                <w:i/>
                <w:sz w:val="24"/>
                <w:szCs w:val="24"/>
              </w:rPr>
              <w:t xml:space="preserve"> </w:t>
            </w:r>
            <w:r w:rsidRPr="00262A71">
              <w:rPr>
                <w:rFonts w:cs="Arial"/>
                <w:i/>
                <w:sz w:val="24"/>
                <w:szCs w:val="24"/>
              </w:rPr>
              <w:t>bezrobotnymi, lub bierne zawodowo i nie uczestniczą</w:t>
            </w:r>
            <w:r>
              <w:rPr>
                <w:rFonts w:cs="Arial"/>
                <w:i/>
                <w:sz w:val="24"/>
                <w:szCs w:val="24"/>
              </w:rPr>
              <w:t xml:space="preserve"> </w:t>
            </w:r>
            <w:r w:rsidRPr="00262A71">
              <w:rPr>
                <w:rFonts w:cs="Arial"/>
                <w:i/>
                <w:sz w:val="24"/>
                <w:szCs w:val="24"/>
              </w:rPr>
              <w:t>w kształceniu lub</w:t>
            </w:r>
            <w:r>
              <w:rPr>
                <w:rFonts w:cs="Arial"/>
                <w:i/>
                <w:sz w:val="24"/>
                <w:szCs w:val="24"/>
              </w:rPr>
              <w:t xml:space="preserve"> </w:t>
            </w:r>
            <w:r w:rsidRPr="00262A71">
              <w:rPr>
                <w:rFonts w:cs="Arial"/>
                <w:i/>
                <w:sz w:val="24"/>
                <w:szCs w:val="24"/>
              </w:rPr>
              <w:t>szkoleniu objętych wsparciem w programie</w:t>
            </w:r>
          </w:p>
        </w:tc>
        <w:tc>
          <w:tcPr>
            <w:tcW w:w="1276" w:type="dxa"/>
            <w:tcBorders>
              <w:top w:val="single" w:sz="4" w:space="0" w:color="92D050"/>
              <w:bottom w:val="single" w:sz="4" w:space="0" w:color="92D050"/>
            </w:tcBorders>
            <w:vAlign w:val="center"/>
          </w:tcPr>
          <w:p w14:paraId="45DEEE64" w14:textId="3C975E8B"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146C5D41" w14:textId="69FBA956"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34E368B5" w14:textId="6274C787"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1334BEAC" w14:textId="5E755F5F"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3087A96E"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5F7BB58E" w14:textId="77777777" w:rsidR="00395ADF" w:rsidRPr="00262A71" w:rsidRDefault="00395ADF" w:rsidP="007E444E">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27F0E533" w14:textId="77777777" w:rsidR="00395ADF" w:rsidRPr="00262A71" w:rsidRDefault="00395ADF" w:rsidP="007E444E">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 xml:space="preserve">liczba osób </w:t>
            </w:r>
            <w:r w:rsidRPr="00262A71">
              <w:rPr>
                <w:rFonts w:cs="Arial"/>
                <w:i/>
                <w:iCs/>
                <w:sz w:val="24"/>
                <w:szCs w:val="24"/>
              </w:rPr>
              <w:lastRenderedPageBreak/>
              <w:t>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F959C7C" w14:textId="77777777" w:rsidR="00395ADF" w:rsidRPr="00262A71" w:rsidRDefault="00395ADF" w:rsidP="007E444E">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09A11B6A" w14:textId="77777777" w:rsidR="00395ADF" w:rsidRPr="00262A71" w:rsidRDefault="00395ADF" w:rsidP="007E444E">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69839AEF" w14:textId="04A5673C"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395ADF" w:rsidRPr="00262A71" w14:paraId="080241F5" w14:textId="77777777" w:rsidTr="00262A71">
        <w:trPr>
          <w:trHeight w:val="523"/>
          <w:jc w:val="center"/>
        </w:trPr>
        <w:tc>
          <w:tcPr>
            <w:tcW w:w="704" w:type="dxa"/>
            <w:tcBorders>
              <w:top w:val="single" w:sz="4" w:space="0" w:color="92D050"/>
              <w:bottom w:val="single" w:sz="4" w:space="0" w:color="92D050"/>
            </w:tcBorders>
            <w:vAlign w:val="center"/>
          </w:tcPr>
          <w:p w14:paraId="531B3699"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60A6C50" w14:textId="47834B74" w:rsidR="00395ADF" w:rsidRPr="00262A71" w:rsidRDefault="00395ADF" w:rsidP="00395ADF">
            <w:pPr>
              <w:tabs>
                <w:tab w:val="left" w:pos="3402"/>
                <w:tab w:val="left" w:pos="5103"/>
              </w:tabs>
              <w:ind w:right="-108"/>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podstawowym lub gimnazjalnym</w:t>
            </w:r>
            <w:r>
              <w:rPr>
                <w:rFonts w:cs="Arial"/>
                <w:bCs/>
                <w:i/>
                <w:sz w:val="24"/>
                <w:szCs w:val="24"/>
              </w:rPr>
              <w:t xml:space="preserve"> </w:t>
            </w:r>
            <w:r w:rsidRPr="00262A71">
              <w:rPr>
                <w:rFonts w:cs="Arial"/>
                <w:bCs/>
                <w:i/>
                <w:sz w:val="24"/>
                <w:szCs w:val="24"/>
              </w:rPr>
              <w:t>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68EA2602" w14:textId="7B566180"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79C0F89C" w14:textId="3561297D"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ECF5D1" w14:textId="61C2D4D7"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079F3576" w14:textId="74FC383F"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1F93BB23"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017EF700" w14:textId="007A2C05" w:rsidR="00395ADF" w:rsidRPr="00262A71" w:rsidRDefault="00395ADF" w:rsidP="007E444E">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ma na celu przekazywanie uczniom podstawowych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007E444E">
              <w:rPr>
                <w:rFonts w:cs="Arial,Italic"/>
                <w:i/>
                <w:iCs/>
                <w:sz w:val="24"/>
                <w:szCs w:val="24"/>
              </w:rPr>
              <w:br/>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 xml:space="preserve">ce </w:t>
            </w:r>
            <w:r w:rsidRPr="00262A71">
              <w:rPr>
                <w:rFonts w:cs="Arial"/>
                <w:i/>
                <w:iCs/>
                <w:sz w:val="24"/>
                <w:szCs w:val="24"/>
              </w:rPr>
              <w:lastRenderedPageBreak/>
              <w:t>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007E444E">
              <w:rPr>
                <w:rFonts w:cs="Arial,Italic"/>
                <w:i/>
                <w:iCs/>
                <w:sz w:val="24"/>
                <w:szCs w:val="24"/>
              </w:rPr>
              <w:br/>
            </w:r>
            <w:r w:rsidRPr="00262A71">
              <w:rPr>
                <w:rFonts w:cs="Arial"/>
                <w:i/>
                <w:iCs/>
                <w:sz w:val="24"/>
                <w:szCs w:val="24"/>
              </w:rPr>
              <w:t>6 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7ED660D6" w14:textId="69F766D3"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sidR="007E444E">
              <w:rPr>
                <w:rFonts w:cs="Arial,Italic"/>
                <w:i/>
                <w:iCs/>
                <w:sz w:val="24"/>
                <w:szCs w:val="24"/>
              </w:rPr>
              <w:br/>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014DE789" w14:textId="09259B95" w:rsidR="00395ADF" w:rsidRPr="00262A71" w:rsidRDefault="00395ADF" w:rsidP="007E444E">
            <w:pPr>
              <w:autoSpaceDE w:val="0"/>
              <w:autoSpaceDN w:val="0"/>
              <w:adjustRightInd w:val="0"/>
              <w:rPr>
                <w:rFonts w:cs="Arial"/>
                <w:b/>
                <w:bCs/>
                <w:sz w:val="24"/>
                <w:szCs w:val="24"/>
              </w:rPr>
            </w:pPr>
            <w:r w:rsidRPr="00262A71">
              <w:rPr>
                <w:rFonts w:cs="Arial"/>
                <w:sz w:val="24"/>
                <w:szCs w:val="24"/>
              </w:rPr>
              <w:t xml:space="preserve">Sformułowania zapisane kursywą są identyczne </w:t>
            </w:r>
            <w:r w:rsidR="007E444E">
              <w:rPr>
                <w:rFonts w:cs="Arial"/>
                <w:sz w:val="24"/>
                <w:szCs w:val="24"/>
              </w:rPr>
              <w:br/>
            </w:r>
            <w:r w:rsidRPr="00262A71">
              <w:rPr>
                <w:rFonts w:cs="Arial"/>
                <w:sz w:val="24"/>
                <w:szCs w:val="24"/>
              </w:rPr>
              <w:t xml:space="preserve">z definicją UNESCO. 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tym w kraju zwyczajowo lub prawnie wieku obowi</w:t>
            </w:r>
            <w:r w:rsidRPr="00262A71">
              <w:rPr>
                <w:rFonts w:cs="Arial,Bold"/>
                <w:b/>
                <w:bCs/>
                <w:sz w:val="24"/>
                <w:szCs w:val="24"/>
              </w:rPr>
              <w:t>ą</w:t>
            </w:r>
            <w:r w:rsidRPr="00262A71">
              <w:rPr>
                <w:rFonts w:cs="Arial"/>
                <w:b/>
                <w:bCs/>
                <w:sz w:val="24"/>
                <w:szCs w:val="24"/>
              </w:rPr>
              <w:t>zku szkolnego.</w:t>
            </w:r>
          </w:p>
          <w:p w14:paraId="24B8201A" w14:textId="77777777" w:rsidR="00395ADF" w:rsidRPr="00262A71" w:rsidRDefault="00395ADF" w:rsidP="007E444E">
            <w:pPr>
              <w:autoSpaceDE w:val="0"/>
              <w:autoSpaceDN w:val="0"/>
              <w:adjustRightInd w:val="0"/>
              <w:rPr>
                <w:rFonts w:cs="Arial"/>
                <w:bCs/>
                <w:sz w:val="24"/>
                <w:szCs w:val="24"/>
              </w:rPr>
            </w:pPr>
            <w:r w:rsidRPr="00262A71">
              <w:rPr>
                <w:rFonts w:cs="Arial"/>
                <w:bCs/>
                <w:sz w:val="24"/>
                <w:szCs w:val="24"/>
              </w:rPr>
              <w:t>Informacje dodatkowe:</w:t>
            </w:r>
          </w:p>
          <w:p w14:paraId="43139081" w14:textId="77777777" w:rsidR="007E444E" w:rsidRDefault="00395ADF" w:rsidP="007E444E">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t>
            </w:r>
            <w:r w:rsidRPr="00262A71">
              <w:rPr>
                <w:rFonts w:cs="Arial"/>
                <w:bCs/>
                <w:sz w:val="24"/>
                <w:szCs w:val="24"/>
              </w:rPr>
              <w:lastRenderedPageBreak/>
              <w:t xml:space="preserve">wykształcenie na poziomie ISCED 1, należy przypisać im poziom ISCED 0. </w:t>
            </w:r>
          </w:p>
          <w:p w14:paraId="46B45B2A" w14:textId="609B7809" w:rsidR="00395ADF" w:rsidRDefault="00395ADF" w:rsidP="007E444E">
            <w:pPr>
              <w:autoSpaceDE w:val="0"/>
              <w:autoSpaceDN w:val="0"/>
              <w:adjustRightInd w:val="0"/>
              <w:rPr>
                <w:rFonts w:cs="Arial"/>
                <w:bCs/>
                <w:sz w:val="24"/>
                <w:szCs w:val="24"/>
              </w:rPr>
            </w:pPr>
            <w:r w:rsidRPr="00262A71">
              <w:rPr>
                <w:rFonts w:cs="Arial"/>
                <w:bCs/>
                <w:sz w:val="24"/>
                <w:szCs w:val="24"/>
              </w:rPr>
              <w:t>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101A37CF" w14:textId="4758D393" w:rsidR="00395ADF" w:rsidRPr="00262A71" w:rsidRDefault="007E444E" w:rsidP="007E444E">
            <w:pPr>
              <w:autoSpaceDE w:val="0"/>
              <w:autoSpaceDN w:val="0"/>
              <w:adjustRightInd w:val="0"/>
              <w:rPr>
                <w:rFonts w:cs="Arial"/>
                <w:bCs/>
                <w:sz w:val="24"/>
                <w:szCs w:val="24"/>
              </w:rPr>
            </w:pPr>
            <w:r>
              <w:rPr>
                <w:rFonts w:cs="Arial"/>
                <w:bCs/>
                <w:sz w:val="24"/>
                <w:szCs w:val="24"/>
              </w:rPr>
              <w:t xml:space="preserve">W </w:t>
            </w:r>
            <w:r w:rsidR="00395ADF" w:rsidRPr="007D7806">
              <w:rPr>
                <w:rFonts w:cs="Arial"/>
                <w:bCs/>
                <w:sz w:val="24"/>
                <w:szCs w:val="24"/>
              </w:rPr>
              <w:t>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p>
          <w:p w14:paraId="58DBBE63"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Definicje na podstawie: ISCED 2011 (UNESCO)</w:t>
            </w:r>
          </w:p>
          <w:p w14:paraId="01D29DF4" w14:textId="0123D308"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395ADF" w:rsidRPr="00262A71" w14:paraId="5D3A01A8" w14:textId="77777777" w:rsidTr="00262A71">
        <w:trPr>
          <w:trHeight w:val="523"/>
          <w:jc w:val="center"/>
        </w:trPr>
        <w:tc>
          <w:tcPr>
            <w:tcW w:w="704" w:type="dxa"/>
            <w:tcBorders>
              <w:top w:val="single" w:sz="4" w:space="0" w:color="92D050"/>
              <w:bottom w:val="single" w:sz="4" w:space="0" w:color="92D050"/>
            </w:tcBorders>
            <w:vAlign w:val="center"/>
          </w:tcPr>
          <w:p w14:paraId="63081F33" w14:textId="19428C2D"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49A1C6B0" w14:textId="420EB2FA" w:rsidR="00395ADF" w:rsidRPr="00262A71" w:rsidRDefault="00395ADF" w:rsidP="00395ADF">
            <w:pPr>
              <w:tabs>
                <w:tab w:val="left" w:pos="3402"/>
                <w:tab w:val="left" w:pos="5103"/>
              </w:tabs>
              <w:ind w:right="-108"/>
              <w:rPr>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ponadgimnazjalnym lub</w:t>
            </w:r>
            <w:r>
              <w:rPr>
                <w:rFonts w:cs="Arial"/>
                <w:bCs/>
                <w:i/>
                <w:sz w:val="24"/>
                <w:szCs w:val="24"/>
              </w:rPr>
              <w:t xml:space="preserve"> </w:t>
            </w: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r>
              <w:rPr>
                <w:rFonts w:cs="Arial"/>
                <w:bCs/>
                <w:i/>
                <w:sz w:val="24"/>
                <w:szCs w:val="24"/>
              </w:rPr>
              <w:t xml:space="preserve"> </w:t>
            </w:r>
            <w:r w:rsidRPr="00262A71">
              <w:rPr>
                <w:rFonts w:cs="Arial"/>
                <w:bCs/>
                <w:i/>
                <w:sz w:val="24"/>
                <w:szCs w:val="24"/>
              </w:rPr>
              <w:t>w programie</w:t>
            </w:r>
          </w:p>
        </w:tc>
        <w:tc>
          <w:tcPr>
            <w:tcW w:w="1276" w:type="dxa"/>
            <w:tcBorders>
              <w:top w:val="single" w:sz="4" w:space="0" w:color="92D050"/>
              <w:bottom w:val="single" w:sz="4" w:space="0" w:color="92D050"/>
            </w:tcBorders>
            <w:vAlign w:val="center"/>
          </w:tcPr>
          <w:p w14:paraId="5E501BA3" w14:textId="782183FF"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424123EA" w14:textId="6245D4B3"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38BB9A3" w14:textId="3E6E66B5"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325D8F63" w14:textId="09642F55"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20CCF1D0" w14:textId="77777777"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71656D76" w14:textId="77777777"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 xml:space="preserve">Programy na poziomie ISCED 3 z reguły kończą się 12 lub 13 lat po </w:t>
            </w:r>
            <w:r w:rsidRPr="00262A71">
              <w:rPr>
                <w:rFonts w:asciiTheme="minorHAnsi" w:hAnsiTheme="minorHAnsi"/>
                <w:sz w:val="24"/>
                <w:szCs w:val="24"/>
              </w:rPr>
              <w:lastRenderedPageBreak/>
              <w:t>rozpoczęciu nauki na poziomie ISCED 1 (lub mniej więcej w wieku 18 lat), przy czym najczęściej jest to okres 12 lat.</w:t>
            </w:r>
          </w:p>
          <w:p w14:paraId="5B252AD9" w14:textId="77777777"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3BE99EB9" w14:textId="77777777"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0C7AFB86" w14:textId="77777777"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4A529564" w14:textId="650FEEC3"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395ADF" w:rsidRPr="00262A71" w14:paraId="36CED3D0" w14:textId="77777777" w:rsidTr="00262A71">
        <w:trPr>
          <w:trHeight w:val="523"/>
          <w:jc w:val="center"/>
        </w:trPr>
        <w:tc>
          <w:tcPr>
            <w:tcW w:w="704" w:type="dxa"/>
            <w:tcBorders>
              <w:top w:val="single" w:sz="4" w:space="0" w:color="92D050"/>
              <w:bottom w:val="single" w:sz="4" w:space="0" w:color="92D050"/>
            </w:tcBorders>
            <w:vAlign w:val="center"/>
          </w:tcPr>
          <w:p w14:paraId="36B7533E"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2014BD0" w14:textId="68DFCF86" w:rsidR="00395ADF" w:rsidRPr="00262A71" w:rsidRDefault="00395ADF" w:rsidP="00395ADF">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r>
              <w:rPr>
                <w:rFonts w:cs="Arial"/>
                <w:bCs/>
                <w:i/>
                <w:sz w:val="24"/>
                <w:szCs w:val="24"/>
              </w:rPr>
              <w:t xml:space="preserve"> </w:t>
            </w:r>
            <w:r w:rsidRPr="00262A71">
              <w:rPr>
                <w:rFonts w:cs="Arial"/>
                <w:bCs/>
                <w:i/>
                <w:sz w:val="24"/>
                <w:szCs w:val="24"/>
              </w:rPr>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tych wsparciem w programie</w:t>
            </w:r>
          </w:p>
        </w:tc>
        <w:tc>
          <w:tcPr>
            <w:tcW w:w="1276" w:type="dxa"/>
            <w:tcBorders>
              <w:top w:val="single" w:sz="4" w:space="0" w:color="92D050"/>
              <w:bottom w:val="single" w:sz="4" w:space="0" w:color="92D050"/>
            </w:tcBorders>
            <w:vAlign w:val="center"/>
          </w:tcPr>
          <w:p w14:paraId="76C63FAE" w14:textId="616FF506"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2E85DD3D" w14:textId="71E979B8"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29D2CB5" w14:textId="152EBB81"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12C9016F" w14:textId="5FC05E5A"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328FFDD0"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 Wskaźnik mierzy liczbę osób z wykształceniem wyższym (poziom ISCED 5-8) zgodnie z Międzynarodową Standardową Klasyfikacją Kształcenia:</w:t>
            </w:r>
          </w:p>
          <w:p w14:paraId="5908E110" w14:textId="35B9943B" w:rsidR="00395ADF" w:rsidRDefault="00395ADF" w:rsidP="007E444E">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w:t>
            </w:r>
            <w:r w:rsidR="007E444E">
              <w:rPr>
                <w:rFonts w:cs="Arial"/>
                <w:sz w:val="24"/>
                <w:szCs w:val="24"/>
              </w:rPr>
              <w:br/>
            </w:r>
            <w:r w:rsidRPr="00262A71">
              <w:rPr>
                <w:rFonts w:cs="Arial"/>
                <w:sz w:val="24"/>
                <w:szCs w:val="24"/>
              </w:rPr>
              <w:t xml:space="preserve">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44AF0E1C" w14:textId="77777777" w:rsidR="00395ADF" w:rsidRDefault="00395ADF" w:rsidP="007E444E">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0ABD2636"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156F9786" w14:textId="77777777" w:rsidR="00395ADF" w:rsidRDefault="00395ADF" w:rsidP="007E444E">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w:t>
            </w:r>
            <w:r w:rsidRPr="00262A71">
              <w:rPr>
                <w:rFonts w:cs="Arial"/>
                <w:sz w:val="24"/>
                <w:szCs w:val="24"/>
              </w:rPr>
              <w:lastRenderedPageBreak/>
              <w:t xml:space="preserve">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7514A21B" w14:textId="77777777" w:rsidR="00395ADF" w:rsidRDefault="00395ADF" w:rsidP="007E444E">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339BC904" w14:textId="77777777" w:rsidR="00395ADF" w:rsidRDefault="00395ADF" w:rsidP="007E444E">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7A7B64CF"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3 i/lub 4 ISCED.</w:t>
            </w:r>
          </w:p>
          <w:p w14:paraId="6AD7488A"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6006D356"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xml:space="preserve">– studia doktoranckie lub ich odpowiedniki – przede wszystkim prowadzą do uzyskania wysokiego stopnia naukowego. Programy na tym poziomie ISCED koncentrują się na zaawansowanych i twórczych pracach badawczych. Dostęp do tych programów </w:t>
            </w:r>
            <w:r w:rsidRPr="00262A71">
              <w:rPr>
                <w:rFonts w:cs="Arial"/>
                <w:sz w:val="24"/>
                <w:szCs w:val="24"/>
              </w:rPr>
              <w:lastRenderedPageBreak/>
              <w:t>zapewniają zwykle tylko instytucje szkolnictwa wyższego, które prowadzą badania naukowe, np. uniwersytety.</w:t>
            </w:r>
          </w:p>
          <w:p w14:paraId="00E6782B"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249CA8A5"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Definicje na podstawie: ISCED 2011 (UNESCO)</w:t>
            </w:r>
          </w:p>
          <w:p w14:paraId="4448C588" w14:textId="28FE7D10"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395ADF" w:rsidRPr="00262A71" w14:paraId="6F9AF6F7" w14:textId="77777777" w:rsidTr="00262A71">
        <w:trPr>
          <w:trHeight w:val="523"/>
          <w:jc w:val="center"/>
        </w:trPr>
        <w:tc>
          <w:tcPr>
            <w:tcW w:w="704" w:type="dxa"/>
            <w:tcBorders>
              <w:top w:val="single" w:sz="4" w:space="0" w:color="92D050"/>
              <w:bottom w:val="single" w:sz="4" w:space="0" w:color="92D050"/>
            </w:tcBorders>
            <w:vAlign w:val="center"/>
          </w:tcPr>
          <w:p w14:paraId="1F17530C" w14:textId="6D944C33"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CD9B85E" w14:textId="05EB29E3" w:rsidR="00395ADF" w:rsidRPr="00262A71" w:rsidRDefault="00395ADF" w:rsidP="00395ADF">
            <w:pPr>
              <w:tabs>
                <w:tab w:val="left" w:pos="3402"/>
                <w:tab w:val="left" w:pos="5103"/>
              </w:tabs>
              <w:ind w:right="-108"/>
              <w:rPr>
                <w:i/>
                <w:sz w:val="24"/>
                <w:szCs w:val="24"/>
              </w:rPr>
            </w:pPr>
            <w:r w:rsidRPr="00262A71">
              <w:rPr>
                <w:rFonts w:cs="Arial"/>
                <w:i/>
                <w:sz w:val="24"/>
                <w:szCs w:val="24"/>
              </w:rPr>
              <w:t>Liczba migrantów, osób obcego pochodzenia, mniejszości (w tym</w:t>
            </w:r>
            <w:r>
              <w:rPr>
                <w:rFonts w:cs="Arial"/>
                <w:i/>
                <w:sz w:val="24"/>
                <w:szCs w:val="24"/>
              </w:rPr>
              <w:t xml:space="preserve"> </w:t>
            </w:r>
            <w:r w:rsidRPr="00262A71">
              <w:rPr>
                <w:rFonts w:cs="Arial"/>
                <w:i/>
                <w:sz w:val="24"/>
                <w:szCs w:val="24"/>
              </w:rPr>
              <w:t>społeczności zmarginalizowane takie</w:t>
            </w:r>
            <w:r>
              <w:rPr>
                <w:rFonts w:cs="Arial"/>
                <w:i/>
                <w:sz w:val="24"/>
                <w:szCs w:val="24"/>
              </w:rPr>
              <w:t xml:space="preserve"> </w:t>
            </w:r>
            <w:r w:rsidRPr="00262A71">
              <w:rPr>
                <w:rFonts w:cs="Arial"/>
                <w:i/>
                <w:sz w:val="24"/>
                <w:szCs w:val="24"/>
              </w:rPr>
              <w:t>jak Romowie), objętych wsparciem w</w:t>
            </w:r>
            <w:r>
              <w:rPr>
                <w:rFonts w:cs="Arial"/>
                <w:i/>
                <w:sz w:val="24"/>
                <w:szCs w:val="24"/>
              </w:rPr>
              <w:t xml:space="preserve"> </w:t>
            </w:r>
            <w:r w:rsidRPr="00262A71">
              <w:rPr>
                <w:rFonts w:cs="Arial"/>
                <w:i/>
                <w:sz w:val="24"/>
                <w:szCs w:val="24"/>
              </w:rPr>
              <w:t>programie</w:t>
            </w:r>
          </w:p>
        </w:tc>
        <w:tc>
          <w:tcPr>
            <w:tcW w:w="1276" w:type="dxa"/>
            <w:tcBorders>
              <w:top w:val="single" w:sz="4" w:space="0" w:color="92D050"/>
              <w:bottom w:val="single" w:sz="4" w:space="0" w:color="92D050"/>
            </w:tcBorders>
            <w:vAlign w:val="center"/>
          </w:tcPr>
          <w:p w14:paraId="2782D327" w14:textId="42898EC0"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60EB5350" w14:textId="65E645B0"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4EA79C0" w14:textId="4B74C53F"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124DB93B" w14:textId="2F466CCA"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0CF97291" w14:textId="77777777"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58ACECC1" w14:textId="77777777"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7D039E46" w14:textId="77777777"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0EDBCE6E" w14:textId="77777777"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AC7D749" w14:textId="2B786F81"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w:t>
            </w:r>
            <w:r w:rsidR="007E444E">
              <w:rPr>
                <w:rFonts w:asciiTheme="minorHAnsi" w:hAnsiTheme="minorHAnsi"/>
                <w:sz w:val="24"/>
                <w:szCs w:val="24"/>
              </w:rPr>
              <w:br/>
            </w:r>
            <w:r w:rsidRPr="00262A71">
              <w:rPr>
                <w:rFonts w:asciiTheme="minorHAnsi" w:hAnsiTheme="minorHAnsi"/>
                <w:sz w:val="24"/>
                <w:szCs w:val="24"/>
              </w:rPr>
              <w:t xml:space="preserve">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395ADF" w:rsidRPr="00262A71" w14:paraId="167CDB9C" w14:textId="77777777" w:rsidTr="00262A71">
        <w:trPr>
          <w:trHeight w:val="523"/>
          <w:jc w:val="center"/>
        </w:trPr>
        <w:tc>
          <w:tcPr>
            <w:tcW w:w="704" w:type="dxa"/>
            <w:tcBorders>
              <w:top w:val="single" w:sz="4" w:space="0" w:color="92D050"/>
              <w:bottom w:val="single" w:sz="4" w:space="0" w:color="92D050"/>
            </w:tcBorders>
            <w:vAlign w:val="center"/>
          </w:tcPr>
          <w:p w14:paraId="5BD5B4BD" w14:textId="37D7825C"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083A448" w14:textId="7B789461" w:rsidR="00395ADF" w:rsidRPr="00262A71" w:rsidRDefault="00395ADF" w:rsidP="00395ADF">
            <w:pPr>
              <w:tabs>
                <w:tab w:val="left" w:pos="3402"/>
                <w:tab w:val="left" w:pos="5103"/>
              </w:tabs>
              <w:ind w:right="-108"/>
              <w:rPr>
                <w:i/>
                <w:sz w:val="24"/>
                <w:szCs w:val="24"/>
              </w:rPr>
            </w:pPr>
            <w:r w:rsidRPr="00262A71">
              <w:rPr>
                <w:rFonts w:cs="Arial"/>
                <w:i/>
                <w:sz w:val="24"/>
                <w:szCs w:val="24"/>
              </w:rPr>
              <w:t xml:space="preserve">Liczba osób </w:t>
            </w:r>
            <w:r w:rsidRPr="00262A71">
              <w:rPr>
                <w:rFonts w:cs="Arial"/>
                <w:i/>
                <w:sz w:val="24"/>
                <w:szCs w:val="24"/>
              </w:rPr>
              <w:br/>
              <w:t xml:space="preserve">z niepełnosprawnościami objętych wsparciem </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45422E08" w14:textId="6B2B9367"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16ECB483" w14:textId="2777688D"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50BEE09D" w14:textId="3D26D184"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45BBBACE" w14:textId="6737647D"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31F642CD" w14:textId="465A7A0F" w:rsidR="00395ADF" w:rsidRPr="00262A71" w:rsidRDefault="00395ADF" w:rsidP="007E444E">
            <w:pPr>
              <w:autoSpaceDE w:val="0"/>
              <w:autoSpaceDN w:val="0"/>
              <w:adjustRightInd w:val="0"/>
              <w:rPr>
                <w:rFonts w:cs="Arial"/>
                <w:sz w:val="24"/>
                <w:szCs w:val="24"/>
              </w:rPr>
            </w:pPr>
            <w:r w:rsidRPr="00262A71">
              <w:rPr>
                <w:rFonts w:cs="Arial"/>
                <w:sz w:val="24"/>
                <w:szCs w:val="24"/>
              </w:rPr>
              <w:t>Przynależność do grupy osób z niepełnosprawnościami określana jest w momencie rozpoczęcia udziału</w:t>
            </w:r>
            <w:r>
              <w:rPr>
                <w:rFonts w:cs="Arial"/>
                <w:sz w:val="24"/>
                <w:szCs w:val="24"/>
              </w:rPr>
              <w:t xml:space="preserve"> </w:t>
            </w:r>
            <w:r w:rsidR="007E444E">
              <w:rPr>
                <w:rFonts w:cs="Arial"/>
                <w:sz w:val="24"/>
                <w:szCs w:val="24"/>
              </w:rPr>
              <w:br/>
            </w:r>
            <w:r w:rsidRPr="00262A71">
              <w:rPr>
                <w:rFonts w:cs="Arial"/>
                <w:sz w:val="24"/>
                <w:szCs w:val="24"/>
              </w:rPr>
              <w:t xml:space="preserve">w projekcie. </w:t>
            </w:r>
          </w:p>
          <w:p w14:paraId="4F6D82B8" w14:textId="723A6F6E" w:rsidR="00395ADF" w:rsidRDefault="00395ADF" w:rsidP="007E444E">
            <w:pPr>
              <w:autoSpaceDE w:val="0"/>
              <w:autoSpaceDN w:val="0"/>
              <w:adjustRightInd w:val="0"/>
              <w:rPr>
                <w:rFonts w:cs="Arial"/>
                <w:sz w:val="24"/>
                <w:szCs w:val="24"/>
              </w:rPr>
            </w:pPr>
            <w:r w:rsidRPr="00262A71">
              <w:rPr>
                <w:rFonts w:cs="Arial"/>
                <w:sz w:val="24"/>
                <w:szCs w:val="24"/>
              </w:rPr>
              <w:t xml:space="preserve">Za osoby z niepełnosprawnościami uznaje się osoby </w:t>
            </w:r>
            <w:r>
              <w:rPr>
                <w:rFonts w:cs="Arial"/>
                <w:sz w:val="24"/>
                <w:szCs w:val="24"/>
              </w:rPr>
              <w:br/>
            </w:r>
            <w:r w:rsidRPr="00262A71">
              <w:rPr>
                <w:rFonts w:cs="Arial"/>
                <w:sz w:val="24"/>
                <w:szCs w:val="24"/>
              </w:rPr>
              <w:t xml:space="preserve">w świetle przepisów ustawy z dnia 27 sierpnia 1997 r. </w:t>
            </w:r>
            <w:r>
              <w:rPr>
                <w:rFonts w:cs="Arial"/>
                <w:sz w:val="24"/>
                <w:szCs w:val="24"/>
              </w:rPr>
              <w:br/>
            </w:r>
            <w:r w:rsidRPr="00262A71">
              <w:rPr>
                <w:rFonts w:cs="Arial"/>
                <w:sz w:val="24"/>
                <w:szCs w:val="24"/>
              </w:rPr>
              <w:t>o rehabilitacji zawodowej i społecznej oraz zatrudnianiu osób niepełnosprawnych (Dz. U. z 201</w:t>
            </w:r>
            <w:r>
              <w:rPr>
                <w:rFonts w:cs="Arial"/>
                <w:sz w:val="24"/>
                <w:szCs w:val="24"/>
              </w:rPr>
              <w:t>8</w:t>
            </w:r>
            <w:r w:rsidRPr="00262A71">
              <w:rPr>
                <w:rFonts w:cs="Arial"/>
                <w:sz w:val="24"/>
                <w:szCs w:val="24"/>
              </w:rPr>
              <w:t xml:space="preserve"> r. poz. </w:t>
            </w:r>
            <w:r>
              <w:rPr>
                <w:rFonts w:cs="Arial"/>
                <w:sz w:val="24"/>
                <w:szCs w:val="24"/>
              </w:rPr>
              <w:t>511</w:t>
            </w:r>
            <w:r w:rsidRPr="00262A71">
              <w:rPr>
                <w:rFonts w:cs="Arial"/>
                <w:sz w:val="24"/>
                <w:szCs w:val="24"/>
              </w:rPr>
              <w:t xml:space="preserve"> </w:t>
            </w:r>
            <w:r w:rsidR="007E444E">
              <w:rPr>
                <w:rFonts w:cs="Arial"/>
                <w:sz w:val="24"/>
                <w:szCs w:val="24"/>
              </w:rPr>
              <w:br/>
            </w:r>
            <w:r w:rsidRPr="00262A71">
              <w:rPr>
                <w:rFonts w:cs="Arial"/>
                <w:sz w:val="24"/>
                <w:szCs w:val="24"/>
              </w:rPr>
              <w:t xml:space="preserve">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r w:rsidR="007E444E">
              <w:rPr>
                <w:rFonts w:cs="Arial"/>
                <w:sz w:val="24"/>
                <w:szCs w:val="24"/>
              </w:rPr>
              <w:br/>
            </w:r>
            <w:r w:rsidRPr="00262A71">
              <w:rPr>
                <w:rFonts w:cs="Arial"/>
                <w:sz w:val="24"/>
                <w:szCs w:val="24"/>
              </w:rPr>
              <w:t>19 sierpnia 1994 r. o ochronie zdrowia psychicznego (Dz. U.</w:t>
            </w:r>
            <w:r>
              <w:rPr>
                <w:rFonts w:cs="Arial"/>
                <w:sz w:val="24"/>
                <w:szCs w:val="24"/>
              </w:rPr>
              <w:t xml:space="preserve"> z</w:t>
            </w:r>
            <w:r w:rsidRPr="00262A71">
              <w:rPr>
                <w:rFonts w:cs="Arial"/>
                <w:sz w:val="24"/>
                <w:szCs w:val="24"/>
              </w:rPr>
              <w:t xml:space="preserve"> 201</w:t>
            </w:r>
            <w:r>
              <w:rPr>
                <w:rFonts w:cs="Arial"/>
                <w:sz w:val="24"/>
                <w:szCs w:val="24"/>
              </w:rPr>
              <w:t>7 r.</w:t>
            </w:r>
            <w:r w:rsidRPr="00262A71">
              <w:rPr>
                <w:rFonts w:cs="Arial"/>
                <w:sz w:val="24"/>
                <w:szCs w:val="24"/>
              </w:rPr>
              <w:t xml:space="preserve"> poz. </w:t>
            </w:r>
            <w:r>
              <w:rPr>
                <w:rFonts w:cs="Arial"/>
                <w:sz w:val="24"/>
                <w:szCs w:val="24"/>
              </w:rPr>
              <w:t>882</w:t>
            </w:r>
            <w:r w:rsidRPr="00262A71">
              <w:rPr>
                <w:rFonts w:cs="Arial"/>
                <w:sz w:val="24"/>
                <w:szCs w:val="24"/>
              </w:rPr>
              <w:t xml:space="preserve">, z </w:t>
            </w:r>
            <w:proofErr w:type="spellStart"/>
            <w:r w:rsidRPr="00262A71">
              <w:rPr>
                <w:rFonts w:cs="Arial"/>
                <w:sz w:val="24"/>
                <w:szCs w:val="24"/>
              </w:rPr>
              <w:t>późn</w:t>
            </w:r>
            <w:proofErr w:type="spellEnd"/>
            <w:r w:rsidRPr="00262A71">
              <w:rPr>
                <w:rFonts w:cs="Arial"/>
                <w:sz w:val="24"/>
                <w:szCs w:val="24"/>
              </w:rPr>
              <w:t xml:space="preserve">. zm.), tj. osoby </w:t>
            </w:r>
            <w:r w:rsidR="007E444E">
              <w:rPr>
                <w:rFonts w:cs="Arial"/>
                <w:sz w:val="24"/>
                <w:szCs w:val="24"/>
              </w:rPr>
              <w:br/>
            </w:r>
            <w:r w:rsidRPr="00262A71">
              <w:rPr>
                <w:rFonts w:cs="Arial"/>
                <w:sz w:val="24"/>
                <w:szCs w:val="24"/>
              </w:rPr>
              <w:t>z odpowiednim orzeczeniem lub innym dokumentem poświadczającym stan zdrowia.</w:t>
            </w:r>
          </w:p>
          <w:p w14:paraId="373CBB4A"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IZ ma możliwość rozszerzenia ww. grupy również na inne osoby z niepełnosprawnościami (lub wybrane ich kategorie). </w:t>
            </w:r>
          </w:p>
          <w:p w14:paraId="2FE9D5AF" w14:textId="5C4E42F0"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Definicja opracowana na podstawie </w:t>
            </w:r>
            <w:r w:rsidRPr="00262A71">
              <w:rPr>
                <w:rFonts w:cs="Arial"/>
                <w:i/>
                <w:sz w:val="24"/>
                <w:szCs w:val="24"/>
              </w:rPr>
              <w:t xml:space="preserve">Wytycznych </w:t>
            </w:r>
            <w:r w:rsidR="007E444E">
              <w:rPr>
                <w:rFonts w:cs="Arial"/>
                <w:i/>
                <w:sz w:val="24"/>
                <w:szCs w:val="24"/>
              </w:rPr>
              <w:br/>
            </w:r>
            <w:r w:rsidRPr="00262A71">
              <w:rPr>
                <w:rFonts w:cs="Arial"/>
                <w:i/>
                <w:sz w:val="24"/>
                <w:szCs w:val="24"/>
              </w:rPr>
              <w:t xml:space="preserve">w zakresie realizacji zasady równości szans </w:t>
            </w:r>
            <w:r w:rsidR="007E444E">
              <w:rPr>
                <w:rFonts w:cs="Arial"/>
                <w:i/>
                <w:sz w:val="24"/>
                <w:szCs w:val="24"/>
              </w:rPr>
              <w:br/>
            </w:r>
            <w:r w:rsidRPr="00262A71">
              <w:rPr>
                <w:rFonts w:cs="Arial"/>
                <w:i/>
                <w:sz w:val="24"/>
                <w:szCs w:val="24"/>
              </w:rPr>
              <w:t xml:space="preserve">i niedyskryminacji, w tym dostępności dla osób </w:t>
            </w:r>
            <w:r w:rsidR="007E444E">
              <w:rPr>
                <w:rFonts w:cs="Arial"/>
                <w:i/>
                <w:sz w:val="24"/>
                <w:szCs w:val="24"/>
              </w:rPr>
              <w:br/>
            </w:r>
            <w:r w:rsidRPr="00262A71">
              <w:rPr>
                <w:rFonts w:cs="Arial"/>
                <w:i/>
                <w:sz w:val="24"/>
                <w:szCs w:val="24"/>
              </w:rPr>
              <w:t>z niepełnosprawnościami oraz zasady równości szans kobiet i mężczyzn w ramach funduszy unijnych na lata 2014-2020</w:t>
            </w:r>
            <w:r w:rsidRPr="00262A71">
              <w:rPr>
                <w:rFonts w:cs="Arial"/>
                <w:sz w:val="24"/>
                <w:szCs w:val="24"/>
              </w:rPr>
              <w:t>.</w:t>
            </w:r>
          </w:p>
          <w:p w14:paraId="38B75F36"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Informacje dodatkowe:</w:t>
            </w:r>
          </w:p>
          <w:p w14:paraId="6DCC5CC7" w14:textId="77777777" w:rsidR="00395ADF" w:rsidRPr="00DD6080" w:rsidRDefault="00395ADF" w:rsidP="007E444E">
            <w:pPr>
              <w:autoSpaceDE w:val="0"/>
              <w:autoSpaceDN w:val="0"/>
              <w:adjustRightInd w:val="0"/>
              <w:rPr>
                <w:rFonts w:cs="Arial"/>
                <w:sz w:val="24"/>
                <w:szCs w:val="24"/>
              </w:rPr>
            </w:pPr>
            <w:r w:rsidRPr="00DD6080">
              <w:rPr>
                <w:rFonts w:cs="Arial"/>
                <w:sz w:val="24"/>
                <w:szCs w:val="24"/>
              </w:rPr>
              <w:t>Potwierdzeniem statusu osoby z niepełnosprawnością jest w szczególności:</w:t>
            </w:r>
          </w:p>
          <w:p w14:paraId="5410270B" w14:textId="77777777" w:rsidR="00395ADF" w:rsidRPr="00DD6080" w:rsidRDefault="00395ADF" w:rsidP="007E444E">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stopniu niepełnosprawności lekkim, umiarkowanym i znacznym,</w:t>
            </w:r>
          </w:p>
          <w:p w14:paraId="0AB6A871" w14:textId="77777777" w:rsidR="00395ADF" w:rsidRPr="00DD6080" w:rsidRDefault="00395ADF" w:rsidP="007E444E">
            <w:pPr>
              <w:autoSpaceDE w:val="0"/>
              <w:autoSpaceDN w:val="0"/>
              <w:adjustRightInd w:val="0"/>
              <w:rPr>
                <w:rFonts w:cs="Arial"/>
                <w:sz w:val="24"/>
                <w:szCs w:val="24"/>
              </w:rPr>
            </w:pPr>
            <w:r>
              <w:rPr>
                <w:rFonts w:cs="Arial"/>
                <w:sz w:val="24"/>
                <w:szCs w:val="24"/>
              </w:rPr>
              <w:lastRenderedPageBreak/>
              <w:t>-</w:t>
            </w:r>
            <w:r w:rsidRPr="00DD6080">
              <w:rPr>
                <w:rFonts w:cs="Arial"/>
                <w:sz w:val="24"/>
                <w:szCs w:val="24"/>
              </w:rPr>
              <w:t xml:space="preserve"> orzeczenie o niepełnosprawności wydane w stosunku do osób, które nie ukończyły 16 roku życia,</w:t>
            </w:r>
          </w:p>
          <w:p w14:paraId="1C68A98E" w14:textId="77777777" w:rsidR="00395ADF" w:rsidRPr="00DD6080" w:rsidRDefault="00395ADF" w:rsidP="007E444E">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niezdolności do pracy,</w:t>
            </w:r>
          </w:p>
          <w:p w14:paraId="763D7065" w14:textId="77777777" w:rsidR="00395ADF" w:rsidRPr="00DD6080" w:rsidRDefault="00395ADF" w:rsidP="007E444E">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kształcenia specjalnego wydane ze względu na dany rodzaj niepełnosprawności,</w:t>
            </w:r>
          </w:p>
          <w:p w14:paraId="2E0DBB4B" w14:textId="77777777" w:rsidR="00395ADF" w:rsidRPr="00DD6080" w:rsidRDefault="00395ADF" w:rsidP="007E444E">
            <w:pPr>
              <w:autoSpaceDE w:val="0"/>
              <w:autoSpaceDN w:val="0"/>
              <w:adjustRightInd w:val="0"/>
              <w:rPr>
                <w:rFonts w:cs="Arial"/>
                <w:sz w:val="24"/>
                <w:szCs w:val="24"/>
              </w:rPr>
            </w:pPr>
            <w:r>
              <w:rPr>
                <w:rFonts w:cs="Arial"/>
                <w:sz w:val="24"/>
                <w:szCs w:val="24"/>
              </w:rPr>
              <w:t>-</w:t>
            </w:r>
            <w:r w:rsidRPr="00DD6080">
              <w:rPr>
                <w:rFonts w:cs="Arial"/>
                <w:sz w:val="24"/>
                <w:szCs w:val="24"/>
              </w:rPr>
              <w:t xml:space="preserve"> orzeczenie o potrzebie zajęć rewalidacyjno-wychowawczych wydane ze względu na niepełnosprawność intelektualną w stopniu głębokim,</w:t>
            </w:r>
          </w:p>
          <w:p w14:paraId="5FD6F599" w14:textId="77777777" w:rsidR="00395ADF" w:rsidRPr="00DD6080" w:rsidRDefault="00395ADF" w:rsidP="007E444E">
            <w:pPr>
              <w:autoSpaceDE w:val="0"/>
              <w:autoSpaceDN w:val="0"/>
              <w:adjustRightInd w:val="0"/>
              <w:rPr>
                <w:rFonts w:cs="Arial"/>
                <w:sz w:val="24"/>
                <w:szCs w:val="24"/>
              </w:rPr>
            </w:pPr>
            <w:r>
              <w:rPr>
                <w:rFonts w:cs="Arial"/>
                <w:sz w:val="24"/>
                <w:szCs w:val="24"/>
              </w:rPr>
              <w:t>-</w:t>
            </w:r>
            <w:r w:rsidRPr="00DD6080">
              <w:rPr>
                <w:rFonts w:cs="Arial"/>
                <w:sz w:val="24"/>
                <w:szCs w:val="24"/>
              </w:rPr>
              <w:t xml:space="preserve"> inne równoważne orzeczenia (KRUS, służby mundurowe itd.),</w:t>
            </w:r>
          </w:p>
          <w:p w14:paraId="4DFA4D86" w14:textId="5498E81D" w:rsidR="00395ADF" w:rsidRPr="00262A71" w:rsidRDefault="00395ADF" w:rsidP="007E444E">
            <w:pPr>
              <w:pStyle w:val="Akapitzlist"/>
              <w:tabs>
                <w:tab w:val="left" w:pos="3402"/>
                <w:tab w:val="left" w:pos="5103"/>
              </w:tabs>
              <w:ind w:left="-8"/>
              <w:rPr>
                <w:rFonts w:asciiTheme="minorHAnsi" w:hAnsiTheme="minorHAnsi"/>
                <w:sz w:val="24"/>
                <w:szCs w:val="24"/>
              </w:rPr>
            </w:pPr>
            <w:r>
              <w:rPr>
                <w:rFonts w:cs="Arial"/>
                <w:sz w:val="24"/>
                <w:szCs w:val="24"/>
              </w:rPr>
              <w:t>-</w:t>
            </w:r>
            <w:r w:rsidRPr="00DD6080">
              <w:rPr>
                <w:rFonts w:cs="Arial"/>
                <w:sz w:val="24"/>
                <w:szCs w:val="24"/>
              </w:rPr>
              <w:t xml:space="preserve"> w przypadku osoby z zaburzeniami psychicznymi dokument potwierdzający stan zdrowia wydany przez lekarza, np. orzeczenie o stanie zdrowia lub opinia.</w:t>
            </w:r>
          </w:p>
        </w:tc>
      </w:tr>
      <w:tr w:rsidR="00395ADF" w:rsidRPr="00262A71" w14:paraId="38C30507" w14:textId="77777777" w:rsidTr="00262A71">
        <w:trPr>
          <w:trHeight w:val="523"/>
          <w:jc w:val="center"/>
        </w:trPr>
        <w:tc>
          <w:tcPr>
            <w:tcW w:w="704" w:type="dxa"/>
            <w:tcBorders>
              <w:top w:val="single" w:sz="4" w:space="0" w:color="92D050"/>
              <w:bottom w:val="single" w:sz="4" w:space="0" w:color="92D050"/>
            </w:tcBorders>
            <w:vAlign w:val="center"/>
          </w:tcPr>
          <w:p w14:paraId="6E694811" w14:textId="39A70C00"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7FEAC49" w14:textId="68AE9D6B" w:rsidR="00395ADF" w:rsidRPr="00262A71" w:rsidRDefault="00395ADF" w:rsidP="00395ADF">
            <w:pPr>
              <w:tabs>
                <w:tab w:val="left" w:pos="3402"/>
                <w:tab w:val="left" w:pos="5103"/>
              </w:tabs>
              <w:ind w:right="-108"/>
              <w:rPr>
                <w:i/>
                <w:sz w:val="24"/>
                <w:szCs w:val="24"/>
              </w:rPr>
            </w:pPr>
            <w:r w:rsidRPr="00262A71">
              <w:rPr>
                <w:rFonts w:cs="Arial"/>
                <w:i/>
                <w:sz w:val="24"/>
                <w:szCs w:val="24"/>
              </w:rPr>
              <w:t>Liczba osób z innych grup w niekorzystnej sytuacji społecznej, objętych wsparciem w programie</w:t>
            </w:r>
          </w:p>
        </w:tc>
        <w:tc>
          <w:tcPr>
            <w:tcW w:w="1276" w:type="dxa"/>
            <w:tcBorders>
              <w:top w:val="single" w:sz="4" w:space="0" w:color="92D050"/>
              <w:bottom w:val="single" w:sz="4" w:space="0" w:color="92D050"/>
            </w:tcBorders>
            <w:vAlign w:val="center"/>
          </w:tcPr>
          <w:p w14:paraId="60244CF3" w14:textId="00F73FF6"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6BA8FDB6" w14:textId="20FBDC22"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DEA0D50" w14:textId="1000E0FB"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170DAC27" w14:textId="49C79BCB"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53CE6C5B" w14:textId="77777777" w:rsidR="00395ADF" w:rsidRPr="00262A71" w:rsidRDefault="00395ADF" w:rsidP="007E444E">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takich jak osoby zagrożone wykluczeniem społecznym. </w:t>
            </w:r>
          </w:p>
          <w:p w14:paraId="311FC87C" w14:textId="77777777" w:rsidR="00395ADF" w:rsidRPr="00F412B7" w:rsidRDefault="00395ADF" w:rsidP="007E444E">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Wskaźnik dotyczy cech powodujących niekorzystną sytuację społeczną, a nie objętych wskaźnikami dot. osób z ni</w:t>
            </w:r>
            <w:r>
              <w:rPr>
                <w:rFonts w:asciiTheme="minorHAnsi" w:eastAsiaTheme="minorHAnsi" w:hAnsiTheme="minorHAnsi" w:cs="Arial"/>
                <w:sz w:val="24"/>
                <w:szCs w:val="24"/>
              </w:rPr>
              <w:t>epełnosprawnościami, migrantów, osób obcego pochodzenia i mniejszości.</w:t>
            </w:r>
          </w:p>
          <w:p w14:paraId="2B5B0654" w14:textId="416AE0E8" w:rsidR="00395ADF" w:rsidRPr="00262A71" w:rsidRDefault="00395ADF" w:rsidP="007E444E">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Bezdomność i wykluczenie z dostępu do mieszkań oraz pochodzenie z obszarów wiejskich (wg stopnia urbanizacji DEGURBA 3) powinno zawsze być wykazywane we wskaźniku dot. innych grup</w:t>
            </w:r>
            <w:r>
              <w:rPr>
                <w:rFonts w:asciiTheme="minorHAnsi" w:eastAsiaTheme="minorHAnsi" w:hAnsiTheme="minorHAnsi" w:cs="Arial"/>
                <w:sz w:val="24"/>
                <w:szCs w:val="24"/>
              </w:rPr>
              <w:t xml:space="preserve"> </w:t>
            </w:r>
            <w:r w:rsidR="007E444E">
              <w:rPr>
                <w:rFonts w:asciiTheme="minorHAnsi" w:eastAsiaTheme="minorHAnsi" w:hAnsiTheme="minorHAnsi" w:cs="Arial"/>
                <w:sz w:val="24"/>
                <w:szCs w:val="24"/>
              </w:rPr>
              <w:br/>
            </w:r>
            <w:r w:rsidRPr="00262A71">
              <w:rPr>
                <w:rFonts w:asciiTheme="minorHAnsi" w:eastAsiaTheme="minorHAnsi" w:hAnsiTheme="minorHAnsi" w:cs="Arial"/>
                <w:sz w:val="24"/>
                <w:szCs w:val="24"/>
              </w:rPr>
              <w:t xml:space="preserve">w niekorzystnej sytuacji społecznej. </w:t>
            </w:r>
          </w:p>
          <w:p w14:paraId="5E0E90B7" w14:textId="77777777" w:rsidR="00395ADF" w:rsidRPr="00262A71" w:rsidRDefault="00395ADF" w:rsidP="007E444E">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w:t>
            </w:r>
            <w:r w:rsidRPr="00262A71">
              <w:rPr>
                <w:rFonts w:asciiTheme="minorHAnsi" w:eastAsiaTheme="minorHAnsi" w:hAnsiTheme="minorHAnsi" w:cs="Arial"/>
                <w:sz w:val="24"/>
                <w:szCs w:val="24"/>
              </w:rPr>
              <w:lastRenderedPageBreak/>
              <w:t xml:space="preserve">jest wspólnymi wskaźnikami i nie powinna być uwzględniana w tym wskaźniku. </w:t>
            </w:r>
          </w:p>
          <w:p w14:paraId="029211D7" w14:textId="6933C8FE" w:rsidR="00395ADF" w:rsidRPr="007E444E" w:rsidRDefault="00395ADF" w:rsidP="007E444E">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br/>
            </w:r>
            <w:r w:rsidRPr="00262A71">
              <w:rPr>
                <w:rFonts w:cs="Arial"/>
                <w:sz w:val="24"/>
                <w:szCs w:val="24"/>
              </w:rPr>
              <w:t>z wykształceniem na poziomie ISCED 0 (przez co należy rozumieć brak ukończenia poziomu ISCED 1) i jest poza wiekiem typowym dla ukończenia poziomu ISCED 1. Innym przykładem uczestników, których należy wykazać we wskaźniku są byli więźniowie, narkomani itp.</w:t>
            </w:r>
            <w:r>
              <w:rPr>
                <w:rFonts w:cs="Arial"/>
                <w:sz w:val="24"/>
                <w:szCs w:val="24"/>
              </w:rPr>
              <w:t xml:space="preserve"> </w:t>
            </w:r>
            <w:r w:rsidR="007E444E">
              <w:rPr>
                <w:rFonts w:cs="Arial"/>
                <w:sz w:val="24"/>
                <w:szCs w:val="24"/>
              </w:rPr>
              <w:br/>
            </w:r>
            <w:r w:rsidRPr="00262A71">
              <w:rPr>
                <w:rFonts w:cs="Arial"/>
                <w:sz w:val="24"/>
                <w:szCs w:val="24"/>
              </w:rPr>
              <w:t xml:space="preserve">W przypadku, kiedy dana osoba zostaje uznana za znajdującą się w niekorzystnej sytuacji (np. z ww. powodu wykształcenia) jest jednocześnie np. osobą </w:t>
            </w:r>
            <w:r w:rsidR="007E444E">
              <w:rPr>
                <w:rFonts w:cs="Arial"/>
                <w:sz w:val="24"/>
                <w:szCs w:val="24"/>
              </w:rPr>
              <w:br/>
            </w:r>
            <w:r w:rsidRPr="00262A71">
              <w:rPr>
                <w:rFonts w:cs="Arial"/>
                <w:sz w:val="24"/>
                <w:szCs w:val="24"/>
              </w:rPr>
              <w:t>z niepełnosprawnościami, należy ją wykazać w obu wskaźnikach (dot. niepełnosprawności oraz niekorzystnej sytuacji).</w:t>
            </w:r>
          </w:p>
        </w:tc>
      </w:tr>
      <w:tr w:rsidR="00395ADF" w:rsidRPr="00262A71" w14:paraId="600CACCD" w14:textId="77777777" w:rsidTr="00262A71">
        <w:trPr>
          <w:trHeight w:val="523"/>
          <w:jc w:val="center"/>
        </w:trPr>
        <w:tc>
          <w:tcPr>
            <w:tcW w:w="704" w:type="dxa"/>
            <w:tcBorders>
              <w:top w:val="single" w:sz="4" w:space="0" w:color="92D050"/>
              <w:bottom w:val="single" w:sz="4" w:space="0" w:color="92D050"/>
            </w:tcBorders>
            <w:vAlign w:val="center"/>
          </w:tcPr>
          <w:p w14:paraId="71305D90" w14:textId="6C84917C"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7824C47" w14:textId="08ED668D" w:rsidR="00395ADF" w:rsidRPr="00262A71" w:rsidRDefault="00395ADF" w:rsidP="00395ADF">
            <w:pPr>
              <w:tabs>
                <w:tab w:val="left" w:pos="3402"/>
                <w:tab w:val="left" w:pos="5103"/>
              </w:tabs>
              <w:ind w:right="-108"/>
              <w:rPr>
                <w:i/>
                <w:sz w:val="24"/>
                <w:szCs w:val="24"/>
              </w:rPr>
            </w:pPr>
            <w:r w:rsidRPr="00262A71">
              <w:rPr>
                <w:rFonts w:cs="Arial"/>
                <w:i/>
                <w:sz w:val="24"/>
                <w:szCs w:val="24"/>
              </w:rPr>
              <w:t>Liczba osób bezdomnych lub dotkniętych wykluczeniem z dostępu</w:t>
            </w:r>
            <w:r>
              <w:rPr>
                <w:rFonts w:cs="Arial"/>
                <w:i/>
                <w:sz w:val="24"/>
                <w:szCs w:val="24"/>
              </w:rPr>
              <w:t xml:space="preserve"> </w:t>
            </w:r>
            <w:r w:rsidRPr="00262A71">
              <w:rPr>
                <w:rFonts w:cs="Arial"/>
                <w:i/>
                <w:sz w:val="24"/>
                <w:szCs w:val="24"/>
              </w:rPr>
              <w:t>do mieszkań, objętych wsparciem w programie</w:t>
            </w:r>
          </w:p>
        </w:tc>
        <w:tc>
          <w:tcPr>
            <w:tcW w:w="1276" w:type="dxa"/>
            <w:tcBorders>
              <w:top w:val="single" w:sz="4" w:space="0" w:color="92D050"/>
              <w:bottom w:val="single" w:sz="4" w:space="0" w:color="92D050"/>
            </w:tcBorders>
            <w:vAlign w:val="center"/>
          </w:tcPr>
          <w:p w14:paraId="0CB54073" w14:textId="5F9C47AB"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20762A89" w14:textId="1D35A56B"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76AD94CB" w14:textId="5D8FFEEF"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7C32333E" w14:textId="7D312994"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5E76FAFA" w14:textId="1C47FE69" w:rsidR="00395ADF" w:rsidRDefault="00395ADF" w:rsidP="007E444E">
            <w:pPr>
              <w:autoSpaceDE w:val="0"/>
              <w:autoSpaceDN w:val="0"/>
              <w:adjustRightInd w:val="0"/>
              <w:rPr>
                <w:rFonts w:cs="Arial"/>
                <w:sz w:val="24"/>
                <w:szCs w:val="24"/>
              </w:rPr>
            </w:pPr>
            <w:r w:rsidRPr="00DB353C">
              <w:rPr>
                <w:rFonts w:cs="Arial"/>
                <w:sz w:val="24"/>
                <w:szCs w:val="24"/>
              </w:rPr>
              <w:t xml:space="preserve">Osoby bezdomne lub dotknięte wykluczeniem </w:t>
            </w:r>
            <w:r w:rsidR="007E444E">
              <w:rPr>
                <w:rFonts w:cs="Arial"/>
                <w:sz w:val="24"/>
                <w:szCs w:val="24"/>
              </w:rPr>
              <w:br/>
            </w:r>
            <w:r w:rsidRPr="00DB353C">
              <w:rPr>
                <w:rFonts w:cs="Arial"/>
                <w:sz w:val="24"/>
                <w:szCs w:val="24"/>
              </w:rPr>
              <w:t>z dostępu do mieszkań.</w:t>
            </w:r>
            <w:r>
              <w:rPr>
                <w:rFonts w:cs="Arial"/>
                <w:sz w:val="24"/>
                <w:szCs w:val="24"/>
              </w:rPr>
              <w:t xml:space="preserve"> </w:t>
            </w:r>
            <w:r w:rsidRPr="00DB353C">
              <w:rPr>
                <w:rFonts w:cs="Arial"/>
                <w:sz w:val="24"/>
                <w:szCs w:val="24"/>
              </w:rPr>
              <w:t xml:space="preserve">Bezdomność i wykluczenie mieszkaniowe definiowane są zgodnie z Europejską typologią bezdomności i wykluczenia mieszkaniowego ETHOS, w której wskazuje się okoliczności życia </w:t>
            </w:r>
            <w:r w:rsidR="007E444E">
              <w:rPr>
                <w:rFonts w:cs="Arial"/>
                <w:sz w:val="24"/>
                <w:szCs w:val="24"/>
              </w:rPr>
              <w:br/>
            </w:r>
            <w:r w:rsidRPr="00DB353C">
              <w:rPr>
                <w:rFonts w:cs="Arial"/>
                <w:sz w:val="24"/>
                <w:szCs w:val="24"/>
              </w:rPr>
              <w:t xml:space="preserve">w bezdomności lub ekstremalne formy wykluczenia mieszkaniowego: </w:t>
            </w:r>
          </w:p>
          <w:p w14:paraId="15872848" w14:textId="77777777" w:rsidR="00395ADF" w:rsidRDefault="00395ADF" w:rsidP="007E444E">
            <w:pPr>
              <w:autoSpaceDE w:val="0"/>
              <w:autoSpaceDN w:val="0"/>
              <w:adjustRightInd w:val="0"/>
              <w:rPr>
                <w:rFonts w:cs="Arial"/>
                <w:sz w:val="24"/>
                <w:szCs w:val="24"/>
              </w:rPr>
            </w:pPr>
            <w:r w:rsidRPr="00DB353C">
              <w:rPr>
                <w:rFonts w:cs="Arial"/>
                <w:sz w:val="24"/>
                <w:szCs w:val="24"/>
              </w:rPr>
              <w:t xml:space="preserve">1. Bez dachu nad głową (osoby żyjące w surowych </w:t>
            </w:r>
            <w:r>
              <w:rPr>
                <w:rFonts w:cs="Arial"/>
                <w:sz w:val="24"/>
                <w:szCs w:val="24"/>
              </w:rPr>
              <w:br/>
            </w:r>
            <w:r w:rsidRPr="00DB353C">
              <w:rPr>
                <w:rFonts w:cs="Arial"/>
                <w:sz w:val="24"/>
                <w:szCs w:val="24"/>
              </w:rPr>
              <w:t xml:space="preserve">i alarmujących warunkach) </w:t>
            </w:r>
          </w:p>
          <w:p w14:paraId="7D21155D" w14:textId="10F7C12A" w:rsidR="00395ADF" w:rsidRDefault="00395ADF" w:rsidP="007E444E">
            <w:pPr>
              <w:autoSpaceDE w:val="0"/>
              <w:autoSpaceDN w:val="0"/>
              <w:adjustRightInd w:val="0"/>
              <w:rPr>
                <w:rFonts w:cs="Arial"/>
                <w:sz w:val="24"/>
                <w:szCs w:val="24"/>
              </w:rPr>
            </w:pPr>
            <w:r w:rsidRPr="00DB353C">
              <w:rPr>
                <w:rFonts w:cs="Arial"/>
                <w:sz w:val="24"/>
                <w:szCs w:val="24"/>
              </w:rPr>
              <w:t xml:space="preserve">2. Bez miejsca zamieszkania (osoby przebywające </w:t>
            </w:r>
            <w:r w:rsidR="007E444E">
              <w:rPr>
                <w:rFonts w:cs="Arial"/>
                <w:sz w:val="24"/>
                <w:szCs w:val="24"/>
              </w:rPr>
              <w:br/>
            </w:r>
            <w:r w:rsidRPr="00DB353C">
              <w:rPr>
                <w:rFonts w:cs="Arial"/>
                <w:sz w:val="24"/>
                <w:szCs w:val="24"/>
              </w:rPr>
              <w:t xml:space="preserve">w schroniskach dla bezdomnych, w schroniskach dla kobiet, schroniskach dla imigrantów, osoby opuszczające instytucje penitencjarne/karne/szpitale, instytucje opiekuńcze, osoby otrzymujące </w:t>
            </w:r>
            <w:r w:rsidRPr="00DB353C">
              <w:rPr>
                <w:rFonts w:cs="Arial"/>
                <w:sz w:val="24"/>
                <w:szCs w:val="24"/>
              </w:rPr>
              <w:lastRenderedPageBreak/>
              <w:t xml:space="preserve">długookresowe wsparcie z powodu bezdomności - specjalistyczne zakwaterowanie wspierane) </w:t>
            </w:r>
          </w:p>
          <w:p w14:paraId="793D8E5D" w14:textId="77777777" w:rsidR="00395ADF" w:rsidRDefault="00395ADF" w:rsidP="007E444E">
            <w:pPr>
              <w:autoSpaceDE w:val="0"/>
              <w:autoSpaceDN w:val="0"/>
              <w:adjustRightInd w:val="0"/>
              <w:rPr>
                <w:rFonts w:cs="Arial"/>
                <w:sz w:val="24"/>
                <w:szCs w:val="24"/>
              </w:rPr>
            </w:pPr>
            <w:r w:rsidRPr="00DB353C">
              <w:rPr>
                <w:rFonts w:cs="Arial"/>
                <w:sz w:val="24"/>
                <w:szCs w:val="24"/>
              </w:rPr>
              <w:t>3. Niezabezpieczone zakwaterowanie (osoby posiadające niepewny najem z nakazem eksmisji, osoby zagrożone przemocą)</w:t>
            </w:r>
          </w:p>
          <w:p w14:paraId="498B701C" w14:textId="77777777" w:rsidR="00395ADF" w:rsidRDefault="00395ADF" w:rsidP="007E444E">
            <w:pPr>
              <w:autoSpaceDE w:val="0"/>
              <w:autoSpaceDN w:val="0"/>
              <w:adjustRightInd w:val="0"/>
              <w:rPr>
                <w:rFonts w:cs="Arial"/>
                <w:sz w:val="24"/>
                <w:szCs w:val="24"/>
              </w:rPr>
            </w:pPr>
            <w:r w:rsidRPr="00DB353C">
              <w:rPr>
                <w:rFonts w:cs="Arial"/>
                <w:sz w:val="24"/>
                <w:szCs w:val="24"/>
              </w:rPr>
              <w:t xml:space="preserve">4. Nieodpowiednie warunki mieszkaniowe (konstrukcje tymczasowe, mieszkania </w:t>
            </w:r>
            <w:proofErr w:type="spellStart"/>
            <w:r w:rsidRPr="00DB353C">
              <w:rPr>
                <w:rFonts w:cs="Arial"/>
                <w:sz w:val="24"/>
                <w:szCs w:val="24"/>
              </w:rPr>
              <w:t>substandardowe</w:t>
            </w:r>
            <w:proofErr w:type="spellEnd"/>
            <w:r w:rsidRPr="00DB353C">
              <w:rPr>
                <w:rFonts w:cs="Arial"/>
                <w:sz w:val="24"/>
                <w:szCs w:val="24"/>
              </w:rPr>
              <w:t xml:space="preserve"> - lokale nienadające się do zamieszkania wg standardu krajowego, skrajne przeludnienie). </w:t>
            </w:r>
          </w:p>
          <w:p w14:paraId="2CE4C956" w14:textId="0558B26D" w:rsidR="00395ADF" w:rsidRPr="00262A71" w:rsidRDefault="00395ADF" w:rsidP="007E444E">
            <w:pPr>
              <w:pStyle w:val="Akapitzlist"/>
              <w:tabs>
                <w:tab w:val="left" w:pos="3402"/>
                <w:tab w:val="left" w:pos="5103"/>
              </w:tabs>
              <w:ind w:left="-8"/>
              <w:rPr>
                <w:rFonts w:asciiTheme="minorHAnsi" w:hAnsiTheme="minorHAnsi"/>
                <w:sz w:val="24"/>
                <w:szCs w:val="24"/>
              </w:rPr>
            </w:pPr>
            <w:r w:rsidRPr="00DB353C">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br/>
            </w:r>
            <w:r w:rsidRPr="00DB353C">
              <w:rPr>
                <w:rFonts w:cs="Arial"/>
                <w:sz w:val="24"/>
                <w:szCs w:val="24"/>
              </w:rPr>
              <w:t>i niebezpiecznych warunkach.</w:t>
            </w:r>
          </w:p>
        </w:tc>
      </w:tr>
      <w:tr w:rsidR="00395ADF" w:rsidRPr="00262A71" w14:paraId="3CB06CD3" w14:textId="77777777" w:rsidTr="00262A71">
        <w:trPr>
          <w:trHeight w:val="523"/>
          <w:jc w:val="center"/>
        </w:trPr>
        <w:tc>
          <w:tcPr>
            <w:tcW w:w="704" w:type="dxa"/>
            <w:tcBorders>
              <w:top w:val="single" w:sz="4" w:space="0" w:color="92D050"/>
              <w:bottom w:val="single" w:sz="4" w:space="0" w:color="92D050"/>
            </w:tcBorders>
            <w:vAlign w:val="center"/>
          </w:tcPr>
          <w:p w14:paraId="422D3C42" w14:textId="62CB7CBB"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C6D95BA" w14:textId="3D56703A" w:rsidR="00395ADF" w:rsidRPr="00262A71" w:rsidRDefault="00395ADF" w:rsidP="00395ADF">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276" w:type="dxa"/>
            <w:tcBorders>
              <w:top w:val="single" w:sz="4" w:space="0" w:color="92D050"/>
              <w:bottom w:val="single" w:sz="4" w:space="0" w:color="92D050"/>
            </w:tcBorders>
            <w:vAlign w:val="center"/>
          </w:tcPr>
          <w:p w14:paraId="7315F408" w14:textId="2ADF52EB"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2C3FD397" w14:textId="516EC0C4"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0BAAD00" w14:textId="3513A431"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148B959F" w14:textId="759AC047"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4AA965E7"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5FB73AAA"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13526D3E"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5C35A310"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10BD77DB"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Kategoria 3 DEGURBY powinna być określana na podstawie:</w:t>
            </w:r>
          </w:p>
          <w:p w14:paraId="49F7A637" w14:textId="4FABB445" w:rsidR="00395ADF" w:rsidRPr="00262A71" w:rsidRDefault="00495723" w:rsidP="007E444E">
            <w:pPr>
              <w:autoSpaceDE w:val="0"/>
              <w:autoSpaceDN w:val="0"/>
              <w:adjustRightInd w:val="0"/>
              <w:rPr>
                <w:rFonts w:cs="Arial"/>
                <w:sz w:val="24"/>
                <w:szCs w:val="24"/>
              </w:rPr>
            </w:pPr>
            <w:hyperlink r:id="rId9" w:history="1">
              <w:r w:rsidR="00395ADF" w:rsidRPr="000948D4">
                <w:rPr>
                  <w:rStyle w:val="Hipercze"/>
                  <w:rFonts w:cs="Arial"/>
                  <w:sz w:val="24"/>
                  <w:szCs w:val="24"/>
                </w:rPr>
                <w:t>http://ec.europa.eu/eurostat/web/nuts/local-administrative-units</w:t>
              </w:r>
            </w:hyperlink>
            <w:r w:rsidR="00395ADF">
              <w:rPr>
                <w:rFonts w:cs="Arial"/>
                <w:sz w:val="24"/>
                <w:szCs w:val="24"/>
              </w:rPr>
              <w:t xml:space="preserve"> </w:t>
            </w:r>
            <w:r w:rsidR="00395ADF" w:rsidRPr="00DB353C">
              <w:rPr>
                <w:rFonts w:cs="Arial"/>
                <w:sz w:val="24"/>
                <w:szCs w:val="24"/>
              </w:rPr>
              <w:t>tabela dla roku odniesienia 2012.</w:t>
            </w:r>
          </w:p>
        </w:tc>
      </w:tr>
      <w:tr w:rsidR="00395ADF" w:rsidRPr="00262A71" w14:paraId="1B68E64B" w14:textId="77777777" w:rsidTr="00262A71">
        <w:trPr>
          <w:trHeight w:val="523"/>
          <w:jc w:val="center"/>
        </w:trPr>
        <w:tc>
          <w:tcPr>
            <w:tcW w:w="704" w:type="dxa"/>
            <w:tcBorders>
              <w:top w:val="single" w:sz="4" w:space="0" w:color="92D050"/>
              <w:bottom w:val="single" w:sz="4" w:space="0" w:color="92D050"/>
            </w:tcBorders>
            <w:vAlign w:val="center"/>
          </w:tcPr>
          <w:p w14:paraId="56463445" w14:textId="52AF9A35"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E502696" w14:textId="02FD081C" w:rsidR="00395ADF" w:rsidRPr="00262A71" w:rsidRDefault="00395ADF" w:rsidP="00395ADF">
            <w:pPr>
              <w:autoSpaceDE w:val="0"/>
              <w:autoSpaceDN w:val="0"/>
              <w:adjustRightInd w:val="0"/>
              <w:rPr>
                <w:rFonts w:cs="Arial"/>
                <w:i/>
                <w:sz w:val="24"/>
                <w:szCs w:val="24"/>
              </w:rPr>
            </w:pPr>
            <w:r w:rsidRPr="00262A71">
              <w:rPr>
                <w:rFonts w:cs="Arial"/>
                <w:i/>
                <w:sz w:val="24"/>
                <w:szCs w:val="24"/>
              </w:rPr>
              <w:t>Liczba projektów zrealizowanych w pełni lub częściowo przez partnerów</w:t>
            </w:r>
            <w:r>
              <w:rPr>
                <w:rFonts w:cs="Arial"/>
                <w:i/>
                <w:sz w:val="24"/>
                <w:szCs w:val="24"/>
              </w:rPr>
              <w:t xml:space="preserve"> </w:t>
            </w:r>
            <w:r w:rsidRPr="00262A71">
              <w:rPr>
                <w:rFonts w:cs="Arial"/>
                <w:i/>
                <w:sz w:val="24"/>
                <w:szCs w:val="24"/>
              </w:rPr>
              <w:t>społecznych lub organizacje</w:t>
            </w:r>
            <w:r>
              <w:rPr>
                <w:rFonts w:cs="Arial"/>
                <w:i/>
                <w:sz w:val="24"/>
                <w:szCs w:val="24"/>
              </w:rPr>
              <w:t xml:space="preserve"> </w:t>
            </w:r>
            <w:r w:rsidRPr="00262A71">
              <w:rPr>
                <w:rFonts w:cs="Arial"/>
                <w:i/>
                <w:sz w:val="24"/>
                <w:szCs w:val="24"/>
              </w:rPr>
              <w:t>pozarządowe</w:t>
            </w:r>
          </w:p>
        </w:tc>
        <w:tc>
          <w:tcPr>
            <w:tcW w:w="1276" w:type="dxa"/>
            <w:tcBorders>
              <w:top w:val="single" w:sz="4" w:space="0" w:color="92D050"/>
              <w:bottom w:val="single" w:sz="4" w:space="0" w:color="92D050"/>
            </w:tcBorders>
            <w:vAlign w:val="center"/>
          </w:tcPr>
          <w:p w14:paraId="43E53B6F" w14:textId="12CBA01E" w:rsidR="00395ADF" w:rsidRPr="00262A71" w:rsidRDefault="00395ADF" w:rsidP="00395ADF">
            <w:pPr>
              <w:tabs>
                <w:tab w:val="left" w:pos="3402"/>
                <w:tab w:val="left" w:pos="5103"/>
              </w:tabs>
              <w:jc w:val="center"/>
              <w:rPr>
                <w:sz w:val="24"/>
                <w:szCs w:val="24"/>
              </w:rPr>
            </w:pPr>
            <w:r w:rsidRPr="00262A71">
              <w:rPr>
                <w:sz w:val="24"/>
                <w:szCs w:val="24"/>
              </w:rPr>
              <w:t>szt.</w:t>
            </w:r>
          </w:p>
        </w:tc>
        <w:tc>
          <w:tcPr>
            <w:tcW w:w="1281" w:type="dxa"/>
            <w:tcBorders>
              <w:top w:val="single" w:sz="4" w:space="0" w:color="92D050"/>
              <w:bottom w:val="single" w:sz="4" w:space="0" w:color="92D050"/>
            </w:tcBorders>
            <w:vAlign w:val="center"/>
          </w:tcPr>
          <w:p w14:paraId="4C25DD3A" w14:textId="7805B92B"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45654330" w14:textId="50C26239"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58CF5DB4" w14:textId="2A6713A0"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7BE874CB" w14:textId="01484BA9" w:rsidR="00395ADF" w:rsidRDefault="00395ADF" w:rsidP="007E444E">
            <w:pPr>
              <w:pStyle w:val="Akapitzlist"/>
              <w:tabs>
                <w:tab w:val="left" w:pos="3402"/>
                <w:tab w:val="left" w:pos="5103"/>
              </w:tabs>
              <w:ind w:left="-8"/>
              <w:rPr>
                <w:rFonts w:asciiTheme="minorHAnsi" w:hAnsiTheme="minorHAnsi"/>
                <w:i/>
                <w:sz w:val="24"/>
                <w:szCs w:val="24"/>
              </w:rPr>
            </w:pPr>
            <w:r w:rsidRPr="00DB353C">
              <w:rPr>
                <w:rFonts w:asciiTheme="minorHAnsi" w:hAnsiTheme="minorHAnsi"/>
                <w:i/>
                <w:sz w:val="24"/>
                <w:szCs w:val="24"/>
              </w:rPr>
              <w:t xml:space="preserve">"Partnerzy społeczni” to termin szeroko używany </w:t>
            </w:r>
            <w:r w:rsidR="007E444E">
              <w:rPr>
                <w:rFonts w:asciiTheme="minorHAnsi" w:hAnsiTheme="minorHAnsi"/>
                <w:i/>
                <w:sz w:val="24"/>
                <w:szCs w:val="24"/>
              </w:rPr>
              <w:br/>
            </w:r>
            <w:r w:rsidRPr="00DB353C">
              <w:rPr>
                <w:rFonts w:asciiTheme="minorHAnsi" w:hAnsiTheme="minorHAnsi"/>
                <w:i/>
                <w:sz w:val="24"/>
                <w:szCs w:val="24"/>
              </w:rPr>
              <w:t xml:space="preserve">w całej Europie w odniesieniu do przedstawicieli pracodawców i pracowników (organizacji pracodawców i związków zawodowych). Organizacja pozarządowa (NGO) to organizacja założona przez obywateli </w:t>
            </w:r>
            <w:r w:rsidR="007E444E">
              <w:rPr>
                <w:rFonts w:asciiTheme="minorHAnsi" w:hAnsiTheme="minorHAnsi"/>
                <w:i/>
                <w:sz w:val="24"/>
                <w:szCs w:val="24"/>
              </w:rPr>
              <w:br/>
            </w:r>
            <w:r w:rsidRPr="00DB353C">
              <w:rPr>
                <w:rFonts w:asciiTheme="minorHAnsi" w:hAnsiTheme="minorHAnsi"/>
                <w:i/>
                <w:sz w:val="24"/>
                <w:szCs w:val="24"/>
              </w:rPr>
              <w:t xml:space="preserve">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br/>
            </w:r>
            <w:r w:rsidRPr="00DB353C">
              <w:rPr>
                <w:rFonts w:asciiTheme="minorHAnsi" w:hAnsiTheme="minorHAnsi"/>
                <w:i/>
                <w:sz w:val="24"/>
                <w:szCs w:val="24"/>
              </w:rPr>
              <w:t xml:space="preserve">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1FD58430" w14:textId="77777777" w:rsidR="00395ADF" w:rsidRDefault="00395ADF" w:rsidP="007E444E">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5D3CE367" w14:textId="4D8B42F3" w:rsidR="00395ADF" w:rsidRDefault="00395ADF" w:rsidP="007E444E">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Sformułowania zapisane kursywą są identyczne </w:t>
            </w:r>
            <w:r w:rsidR="007E444E">
              <w:rPr>
                <w:rFonts w:asciiTheme="minorHAnsi" w:hAnsiTheme="minorHAnsi"/>
                <w:sz w:val="24"/>
                <w:szCs w:val="24"/>
              </w:rPr>
              <w:br/>
            </w:r>
            <w:r w:rsidRPr="009C307B">
              <w:rPr>
                <w:rFonts w:asciiTheme="minorHAnsi" w:hAnsiTheme="minorHAnsi"/>
                <w:sz w:val="24"/>
                <w:szCs w:val="24"/>
              </w:rPr>
              <w:t xml:space="preserve">z definicjami </w:t>
            </w:r>
            <w:proofErr w:type="spellStart"/>
            <w:r w:rsidRPr="009C307B">
              <w:rPr>
                <w:rFonts w:asciiTheme="minorHAnsi" w:hAnsiTheme="minorHAnsi"/>
                <w:sz w:val="24"/>
                <w:szCs w:val="24"/>
              </w:rPr>
              <w:t>Eurofound</w:t>
            </w:r>
            <w:proofErr w:type="spellEnd"/>
            <w:r w:rsidRPr="009C307B">
              <w:rPr>
                <w:rFonts w:asciiTheme="minorHAnsi" w:hAnsiTheme="minorHAnsi"/>
                <w:sz w:val="24"/>
                <w:szCs w:val="24"/>
              </w:rPr>
              <w:t xml:space="preserve"> (partnerzy społeczni) oraz NGO Global Network (organizacje pozarządowe). </w:t>
            </w:r>
          </w:p>
          <w:p w14:paraId="03ECC894" w14:textId="77777777" w:rsidR="00395ADF" w:rsidRDefault="00395ADF" w:rsidP="007E444E">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obejmuje beneficjentów inicjujących </w:t>
            </w:r>
            <w:r>
              <w:rPr>
                <w:rFonts w:asciiTheme="minorHAnsi" w:hAnsiTheme="minorHAnsi"/>
                <w:sz w:val="24"/>
                <w:szCs w:val="24"/>
              </w:rPr>
              <w:br/>
            </w:r>
            <w:r w:rsidRPr="009C307B">
              <w:rPr>
                <w:rFonts w:asciiTheme="minorHAnsi" w:hAnsiTheme="minorHAnsi"/>
                <w:sz w:val="24"/>
                <w:szCs w:val="24"/>
              </w:rPr>
              <w:t xml:space="preserve">i wdrażających projekty zgodnie z art. 2 Rozporządzenia </w:t>
            </w:r>
            <w:r>
              <w:rPr>
                <w:rFonts w:asciiTheme="minorHAnsi" w:hAnsiTheme="minorHAnsi"/>
                <w:sz w:val="24"/>
                <w:szCs w:val="24"/>
              </w:rPr>
              <w:br/>
            </w:r>
            <w:r w:rsidRPr="009C307B">
              <w:rPr>
                <w:rFonts w:asciiTheme="minorHAnsi" w:hAnsiTheme="minorHAnsi"/>
                <w:sz w:val="24"/>
                <w:szCs w:val="24"/>
              </w:rPr>
              <w:t>nr 1303/2013</w:t>
            </w:r>
            <w:r>
              <w:rPr>
                <w:rFonts w:asciiTheme="minorHAnsi" w:hAnsiTheme="minorHAnsi"/>
                <w:sz w:val="24"/>
                <w:szCs w:val="24"/>
              </w:rPr>
              <w:t>.</w:t>
            </w:r>
            <w:r w:rsidRPr="009C307B">
              <w:rPr>
                <w:rFonts w:asciiTheme="minorHAnsi" w:hAnsiTheme="minorHAnsi"/>
                <w:sz w:val="24"/>
                <w:szCs w:val="24"/>
              </w:rPr>
              <w:t xml:space="preserve"> </w:t>
            </w:r>
          </w:p>
          <w:p w14:paraId="2DD7874B" w14:textId="77777777" w:rsidR="00395ADF" w:rsidRPr="009C307B" w:rsidRDefault="00395ADF" w:rsidP="007E444E">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Wskaźnik nie podlega monitorowaniu na poziomie projektu. Za pomiar wskaźnika odpowiada Instytucja </w:t>
            </w:r>
            <w:r w:rsidRPr="009C307B">
              <w:rPr>
                <w:rFonts w:asciiTheme="minorHAnsi" w:hAnsiTheme="minorHAnsi"/>
                <w:sz w:val="24"/>
                <w:szCs w:val="24"/>
              </w:rPr>
              <w:lastRenderedPageBreak/>
              <w:t>Zarządzająca, która raportuje z wykonania na podstawie danych generowanych z SL2014.</w:t>
            </w:r>
          </w:p>
          <w:p w14:paraId="406E248F" w14:textId="77777777" w:rsidR="00395ADF" w:rsidRPr="009C307B" w:rsidRDefault="00395ADF" w:rsidP="007E444E">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264AB75B" w14:textId="5C7D5365" w:rsidR="00395ADF" w:rsidRPr="00262A71" w:rsidRDefault="00395ADF" w:rsidP="007E444E">
            <w:pPr>
              <w:pStyle w:val="Akapitzlist"/>
              <w:tabs>
                <w:tab w:val="left" w:pos="3402"/>
                <w:tab w:val="left" w:pos="5103"/>
              </w:tabs>
              <w:ind w:left="-8"/>
              <w:rPr>
                <w:rFonts w:asciiTheme="minorHAnsi" w:hAnsiTheme="minorHAnsi"/>
                <w:sz w:val="24"/>
                <w:szCs w:val="24"/>
              </w:rPr>
            </w:pPr>
            <w:r w:rsidRPr="009C307B">
              <w:rPr>
                <w:sz w:val="24"/>
                <w:szCs w:val="24"/>
              </w:rPr>
              <w:t>Wskaźnik jest monitorowany przez Instytucje Zarządzające na podstawie danych z umów wprowadzanych do systemu SL2014.</w:t>
            </w:r>
          </w:p>
        </w:tc>
      </w:tr>
      <w:tr w:rsidR="00395ADF" w:rsidRPr="00262A71" w14:paraId="0CC49650" w14:textId="77777777" w:rsidTr="00262A71">
        <w:trPr>
          <w:trHeight w:val="523"/>
          <w:jc w:val="center"/>
        </w:trPr>
        <w:tc>
          <w:tcPr>
            <w:tcW w:w="704" w:type="dxa"/>
            <w:tcBorders>
              <w:top w:val="single" w:sz="4" w:space="0" w:color="92D050"/>
              <w:bottom w:val="single" w:sz="4" w:space="0" w:color="92D050"/>
            </w:tcBorders>
            <w:vAlign w:val="center"/>
          </w:tcPr>
          <w:p w14:paraId="5D56C05D" w14:textId="4EA6F53B"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41E8F04" w14:textId="2FED6CB9" w:rsidR="00395ADF" w:rsidRPr="00262A71" w:rsidRDefault="00395ADF" w:rsidP="00395ADF">
            <w:pPr>
              <w:autoSpaceDE w:val="0"/>
              <w:autoSpaceDN w:val="0"/>
              <w:adjustRightInd w:val="0"/>
              <w:rPr>
                <w:rFonts w:cs="Arial"/>
                <w:i/>
                <w:sz w:val="24"/>
                <w:szCs w:val="24"/>
              </w:rPr>
            </w:pPr>
            <w:r w:rsidRPr="00262A71">
              <w:rPr>
                <w:rFonts w:cs="Arial"/>
                <w:i/>
                <w:sz w:val="24"/>
                <w:szCs w:val="24"/>
              </w:rPr>
              <w:t>Liczba projektów obejmujących</w:t>
            </w:r>
            <w:r>
              <w:rPr>
                <w:rFonts w:cs="Arial"/>
                <w:i/>
                <w:sz w:val="24"/>
                <w:szCs w:val="24"/>
              </w:rPr>
              <w:t xml:space="preserve"> </w:t>
            </w:r>
            <w:r w:rsidRPr="00262A71">
              <w:rPr>
                <w:rFonts w:cs="Arial"/>
                <w:i/>
                <w:sz w:val="24"/>
                <w:szCs w:val="24"/>
              </w:rPr>
              <w:t>administrację publiczną lub służby publiczne na szczeblu krajowym,</w:t>
            </w:r>
            <w:r>
              <w:rPr>
                <w:rFonts w:cs="Arial"/>
                <w:i/>
                <w:sz w:val="24"/>
                <w:szCs w:val="24"/>
              </w:rPr>
              <w:t xml:space="preserve"> </w:t>
            </w:r>
            <w:r w:rsidRPr="00262A71">
              <w:rPr>
                <w:rFonts w:cs="Arial"/>
                <w:i/>
                <w:sz w:val="24"/>
                <w:szCs w:val="24"/>
              </w:rPr>
              <w:t>regionalnym lub lokalnym</w:t>
            </w:r>
          </w:p>
        </w:tc>
        <w:tc>
          <w:tcPr>
            <w:tcW w:w="1276" w:type="dxa"/>
            <w:tcBorders>
              <w:top w:val="single" w:sz="4" w:space="0" w:color="92D050"/>
              <w:bottom w:val="single" w:sz="4" w:space="0" w:color="92D050"/>
            </w:tcBorders>
            <w:vAlign w:val="center"/>
          </w:tcPr>
          <w:p w14:paraId="0361877D" w14:textId="7A7C4B48" w:rsidR="00395ADF" w:rsidRPr="00262A71" w:rsidRDefault="00395ADF" w:rsidP="00395ADF">
            <w:pPr>
              <w:tabs>
                <w:tab w:val="left" w:pos="3402"/>
                <w:tab w:val="left" w:pos="5103"/>
              </w:tabs>
              <w:jc w:val="center"/>
              <w:rPr>
                <w:sz w:val="24"/>
                <w:szCs w:val="24"/>
              </w:rPr>
            </w:pPr>
            <w:r w:rsidRPr="00262A71">
              <w:rPr>
                <w:sz w:val="24"/>
                <w:szCs w:val="24"/>
              </w:rPr>
              <w:t>szt.</w:t>
            </w:r>
          </w:p>
        </w:tc>
        <w:tc>
          <w:tcPr>
            <w:tcW w:w="1281" w:type="dxa"/>
            <w:tcBorders>
              <w:top w:val="single" w:sz="4" w:space="0" w:color="92D050"/>
              <w:bottom w:val="single" w:sz="4" w:space="0" w:color="92D050"/>
            </w:tcBorders>
            <w:vAlign w:val="center"/>
          </w:tcPr>
          <w:p w14:paraId="4F9783A0" w14:textId="5D830DD2"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07DE9CE5" w14:textId="717638E3"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0235AF66" w14:textId="16E96CBE"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7B84E955" w14:textId="77777777" w:rsidR="00395ADF" w:rsidRDefault="00395ADF" w:rsidP="007E444E">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Europejski Fundusz Społeczny wzmacnia zdolności instytucjonalne i skuteczność administracji publicznej na szczeblu krajowym, regionalnym lub lokalnym. </w:t>
            </w:r>
          </w:p>
          <w:p w14:paraId="34F8605C" w14:textId="34606556" w:rsidR="00395ADF" w:rsidRDefault="00395ADF" w:rsidP="007E444E">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 xml:space="preserve">We wskaźniku należy wykazać projekty realizowane </w:t>
            </w:r>
            <w:r w:rsidR="007E444E">
              <w:rPr>
                <w:rFonts w:asciiTheme="minorHAnsi" w:hAnsiTheme="minorHAnsi"/>
                <w:sz w:val="24"/>
                <w:szCs w:val="24"/>
              </w:rPr>
              <w:br/>
            </w:r>
            <w:r w:rsidRPr="009C307B">
              <w:rPr>
                <w:rFonts w:asciiTheme="minorHAnsi" w:hAnsiTheme="minorHAnsi"/>
                <w:sz w:val="24"/>
                <w:szCs w:val="24"/>
              </w:rPr>
              <w:t xml:space="preserve">w celu zapewnienia wsparcia w ww. obszarach. </w:t>
            </w:r>
            <w:r w:rsidR="007E444E">
              <w:rPr>
                <w:rFonts w:asciiTheme="minorHAnsi" w:hAnsiTheme="minorHAnsi"/>
                <w:sz w:val="24"/>
                <w:szCs w:val="24"/>
              </w:rPr>
              <w:br/>
            </w:r>
            <w:r w:rsidRPr="009C307B">
              <w:rPr>
                <w:rFonts w:asciiTheme="minorHAnsi" w:hAnsiTheme="minorHAnsi"/>
                <w:sz w:val="24"/>
                <w:szCs w:val="24"/>
              </w:rPr>
              <w:t xml:space="preserve">Za służby publiczne uznaje się publiczne lub prywatne podmioty, które świadczą usługi publiczne </w:t>
            </w:r>
            <w:r w:rsidR="007E444E">
              <w:rPr>
                <w:rFonts w:asciiTheme="minorHAnsi" w:hAnsiTheme="minorHAnsi"/>
                <w:sz w:val="24"/>
                <w:szCs w:val="24"/>
              </w:rPr>
              <w:br/>
            </w:r>
            <w:r w:rsidRPr="009C307B">
              <w:rPr>
                <w:rFonts w:asciiTheme="minorHAnsi" w:hAnsiTheme="minorHAnsi"/>
                <w:sz w:val="24"/>
                <w:szCs w:val="24"/>
              </w:rPr>
              <w:t xml:space="preserve">(w przypadku usług publicznych zlecanych przez państwo podmiotom prywatnym lub świadczonych </w:t>
            </w:r>
            <w:r>
              <w:rPr>
                <w:rFonts w:asciiTheme="minorHAnsi" w:hAnsiTheme="minorHAnsi"/>
                <w:sz w:val="24"/>
                <w:szCs w:val="24"/>
              </w:rPr>
              <w:br/>
            </w:r>
            <w:r w:rsidRPr="009C307B">
              <w:rPr>
                <w:rFonts w:asciiTheme="minorHAnsi" w:hAnsiTheme="minorHAnsi"/>
                <w:sz w:val="24"/>
                <w:szCs w:val="24"/>
              </w:rPr>
              <w:t xml:space="preserve">w ramach partnerstwa publiczno-prywatnego). </w:t>
            </w:r>
          </w:p>
          <w:p w14:paraId="37957447" w14:textId="77777777" w:rsidR="00395ADF" w:rsidRPr="009C307B" w:rsidRDefault="00395ADF" w:rsidP="007E444E">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p w14:paraId="7B9A8CE0" w14:textId="77777777" w:rsidR="00395ADF" w:rsidRPr="009C307B" w:rsidRDefault="00395ADF" w:rsidP="007E444E">
            <w:pPr>
              <w:pStyle w:val="Akapitzlist"/>
              <w:tabs>
                <w:tab w:val="left" w:pos="3402"/>
                <w:tab w:val="left" w:pos="5103"/>
              </w:tabs>
              <w:ind w:left="-8"/>
              <w:rPr>
                <w:rFonts w:asciiTheme="minorHAnsi" w:hAnsiTheme="minorHAnsi"/>
                <w:sz w:val="24"/>
                <w:szCs w:val="24"/>
              </w:rPr>
            </w:pPr>
            <w:r w:rsidRPr="009C307B">
              <w:rPr>
                <w:rFonts w:asciiTheme="minorHAnsi" w:hAnsiTheme="minorHAnsi"/>
                <w:sz w:val="24"/>
                <w:szCs w:val="24"/>
              </w:rPr>
              <w:t>Informacje dodatkowe:</w:t>
            </w:r>
          </w:p>
          <w:p w14:paraId="60969AFC" w14:textId="731B5958" w:rsidR="00395ADF" w:rsidRPr="00262A71" w:rsidRDefault="00395ADF" w:rsidP="007E444E">
            <w:pPr>
              <w:pStyle w:val="Akapitzlist"/>
              <w:tabs>
                <w:tab w:val="left" w:pos="3402"/>
                <w:tab w:val="left" w:pos="5103"/>
              </w:tabs>
              <w:ind w:left="-8"/>
              <w:rPr>
                <w:rFonts w:asciiTheme="minorHAnsi" w:hAnsiTheme="minorHAnsi"/>
                <w:sz w:val="24"/>
                <w:szCs w:val="24"/>
              </w:rPr>
            </w:pPr>
            <w:r w:rsidRPr="009C307B">
              <w:rPr>
                <w:sz w:val="24"/>
                <w:szCs w:val="24"/>
              </w:rPr>
              <w:t>Wskaźnik jest monitorowany przez Instytucje Zarządzające na podstawie danych z umów wprowadzanych do systemu SL2014.</w:t>
            </w:r>
          </w:p>
        </w:tc>
      </w:tr>
      <w:tr w:rsidR="00395ADF" w:rsidRPr="00262A71" w14:paraId="0A322BFC" w14:textId="77777777" w:rsidTr="00262A71">
        <w:trPr>
          <w:trHeight w:val="523"/>
          <w:jc w:val="center"/>
        </w:trPr>
        <w:tc>
          <w:tcPr>
            <w:tcW w:w="704" w:type="dxa"/>
            <w:tcBorders>
              <w:top w:val="single" w:sz="4" w:space="0" w:color="92D050"/>
              <w:bottom w:val="single" w:sz="4" w:space="0" w:color="92D050"/>
            </w:tcBorders>
            <w:vAlign w:val="center"/>
          </w:tcPr>
          <w:p w14:paraId="5A3792AC" w14:textId="5B6746BB"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102C7EC" w14:textId="4D6F0B8B" w:rsidR="00395ADF" w:rsidRPr="00262A71" w:rsidRDefault="00395ADF" w:rsidP="00395ADF">
            <w:pPr>
              <w:autoSpaceDE w:val="0"/>
              <w:autoSpaceDN w:val="0"/>
              <w:adjustRightInd w:val="0"/>
              <w:rPr>
                <w:rFonts w:cs="Arial"/>
                <w:i/>
                <w:sz w:val="24"/>
                <w:szCs w:val="24"/>
              </w:rPr>
            </w:pPr>
            <w:r w:rsidRPr="00262A71">
              <w:rPr>
                <w:rFonts w:cs="Arial"/>
                <w:i/>
                <w:sz w:val="24"/>
                <w:szCs w:val="24"/>
              </w:rPr>
              <w:t>Liczba projektów ukierunkowanych</w:t>
            </w:r>
            <w:r>
              <w:rPr>
                <w:rFonts w:cs="Arial"/>
                <w:i/>
                <w:sz w:val="24"/>
                <w:szCs w:val="24"/>
              </w:rPr>
              <w:t xml:space="preserve"> </w:t>
            </w:r>
            <w:r w:rsidRPr="00262A71">
              <w:rPr>
                <w:rFonts w:cs="Arial"/>
                <w:i/>
                <w:sz w:val="24"/>
                <w:szCs w:val="24"/>
              </w:rPr>
              <w:t xml:space="preserve">na trwały udział kobiet </w:t>
            </w:r>
            <w:r w:rsidRPr="00262A71">
              <w:rPr>
                <w:rFonts w:cs="Arial"/>
                <w:i/>
                <w:sz w:val="24"/>
                <w:szCs w:val="24"/>
              </w:rPr>
              <w:br/>
            </w:r>
            <w:r w:rsidRPr="00262A71">
              <w:rPr>
                <w:rFonts w:cs="Arial"/>
                <w:i/>
                <w:sz w:val="24"/>
                <w:szCs w:val="24"/>
              </w:rPr>
              <w:lastRenderedPageBreak/>
              <w:t>w zatrudnieniu</w:t>
            </w:r>
            <w:r>
              <w:rPr>
                <w:rFonts w:cs="Arial"/>
                <w:i/>
                <w:sz w:val="24"/>
                <w:szCs w:val="24"/>
              </w:rPr>
              <w:t xml:space="preserve"> </w:t>
            </w:r>
            <w:r w:rsidRPr="00262A71">
              <w:rPr>
                <w:rFonts w:cs="Arial"/>
                <w:i/>
                <w:sz w:val="24"/>
                <w:szCs w:val="24"/>
              </w:rPr>
              <w:t>i rozwój ich kariery zawodowej</w:t>
            </w:r>
          </w:p>
        </w:tc>
        <w:tc>
          <w:tcPr>
            <w:tcW w:w="1276" w:type="dxa"/>
            <w:tcBorders>
              <w:top w:val="single" w:sz="4" w:space="0" w:color="92D050"/>
              <w:bottom w:val="single" w:sz="4" w:space="0" w:color="92D050"/>
            </w:tcBorders>
            <w:vAlign w:val="center"/>
          </w:tcPr>
          <w:p w14:paraId="02BC70BF" w14:textId="7341C4DC" w:rsidR="00395ADF" w:rsidRPr="00262A71" w:rsidRDefault="00395ADF" w:rsidP="00395ADF">
            <w:pPr>
              <w:tabs>
                <w:tab w:val="left" w:pos="3402"/>
                <w:tab w:val="left" w:pos="5103"/>
              </w:tabs>
              <w:jc w:val="center"/>
              <w:rPr>
                <w:sz w:val="24"/>
                <w:szCs w:val="24"/>
              </w:rPr>
            </w:pPr>
            <w:r w:rsidRPr="00262A71">
              <w:rPr>
                <w:sz w:val="24"/>
                <w:szCs w:val="24"/>
              </w:rPr>
              <w:lastRenderedPageBreak/>
              <w:t>szt.</w:t>
            </w:r>
          </w:p>
        </w:tc>
        <w:tc>
          <w:tcPr>
            <w:tcW w:w="1281" w:type="dxa"/>
            <w:tcBorders>
              <w:top w:val="single" w:sz="4" w:space="0" w:color="92D050"/>
              <w:bottom w:val="single" w:sz="4" w:space="0" w:color="92D050"/>
            </w:tcBorders>
            <w:vAlign w:val="center"/>
          </w:tcPr>
          <w:p w14:paraId="123DF1DB" w14:textId="12DDBC8D"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1C152738" w14:textId="460A4AF7"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728E4C42" w14:textId="2D880F73"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4C70B11A" w14:textId="2FB41D9D" w:rsidR="00395ADF" w:rsidRDefault="00395ADF" w:rsidP="007E444E">
            <w:pPr>
              <w:autoSpaceDE w:val="0"/>
              <w:autoSpaceDN w:val="0"/>
              <w:adjustRightInd w:val="0"/>
              <w:rPr>
                <w:rFonts w:cs="Arial"/>
                <w:sz w:val="24"/>
                <w:szCs w:val="24"/>
              </w:rPr>
            </w:pPr>
            <w:r w:rsidRPr="009C307B">
              <w:rPr>
                <w:rFonts w:cs="Arial"/>
                <w:sz w:val="24"/>
                <w:szCs w:val="24"/>
              </w:rPr>
              <w:t xml:space="preserve">We wskaźniku należy wykazać </w:t>
            </w:r>
            <w:r w:rsidRPr="009C307B">
              <w:rPr>
                <w:rFonts w:cs="Arial"/>
                <w:i/>
                <w:sz w:val="24"/>
                <w:szCs w:val="24"/>
              </w:rPr>
              <w:t xml:space="preserve">projekty realizowane </w:t>
            </w:r>
            <w:r w:rsidR="007E444E">
              <w:rPr>
                <w:rFonts w:cs="Arial"/>
                <w:i/>
                <w:sz w:val="24"/>
                <w:szCs w:val="24"/>
              </w:rPr>
              <w:br/>
            </w:r>
            <w:r w:rsidRPr="009C307B">
              <w:rPr>
                <w:rFonts w:cs="Arial"/>
                <w:i/>
                <w:sz w:val="24"/>
                <w:szCs w:val="24"/>
              </w:rPr>
              <w:t xml:space="preserve">w celu zwiększenia trwałego udziału kobiet </w:t>
            </w:r>
            <w:r w:rsidR="007E444E">
              <w:rPr>
                <w:rFonts w:cs="Arial"/>
                <w:i/>
                <w:sz w:val="24"/>
                <w:szCs w:val="24"/>
              </w:rPr>
              <w:br/>
            </w:r>
            <w:r w:rsidRPr="009C307B">
              <w:rPr>
                <w:rFonts w:cs="Arial"/>
                <w:i/>
                <w:sz w:val="24"/>
                <w:szCs w:val="24"/>
              </w:rPr>
              <w:t xml:space="preserve">w zatrudnieniu, a tym samym zwalczania feminizacji ubóstwa, zmniejszenia podziału ze względu na płeć </w:t>
            </w:r>
            <w:r w:rsidR="007E444E">
              <w:rPr>
                <w:rFonts w:cs="Arial"/>
                <w:i/>
                <w:sz w:val="24"/>
                <w:szCs w:val="24"/>
              </w:rPr>
              <w:br/>
            </w:r>
            <w:r w:rsidRPr="009C307B">
              <w:rPr>
                <w:rFonts w:cs="Arial"/>
                <w:i/>
                <w:sz w:val="24"/>
                <w:szCs w:val="24"/>
              </w:rPr>
              <w:lastRenderedPageBreak/>
              <w:t xml:space="preserve">i zwalczania stereotypów dotyczących płci na rynku pracy. W zakresie kształcenia i szkolenia - upowszechnienie godzenia życia zawodowego </w:t>
            </w:r>
            <w:r>
              <w:rPr>
                <w:rFonts w:cs="Arial"/>
                <w:i/>
                <w:sz w:val="24"/>
                <w:szCs w:val="24"/>
              </w:rPr>
              <w:br/>
            </w:r>
            <w:r w:rsidRPr="009C307B">
              <w:rPr>
                <w:rFonts w:cs="Arial"/>
                <w:i/>
                <w:sz w:val="24"/>
                <w:szCs w:val="24"/>
              </w:rPr>
              <w:t>i prywatnego oraz równego podziału obowiązków związanych z opieką pomiędzy mężczyznami i kobietami</w:t>
            </w:r>
            <w:r w:rsidRPr="009C307B">
              <w:rPr>
                <w:rFonts w:cs="Arial"/>
                <w:sz w:val="24"/>
                <w:szCs w:val="24"/>
              </w:rPr>
              <w:t>.</w:t>
            </w:r>
            <w:r>
              <w:rPr>
                <w:rFonts w:cs="Arial"/>
                <w:sz w:val="24"/>
                <w:szCs w:val="24"/>
              </w:rPr>
              <w:t xml:space="preserve"> </w:t>
            </w:r>
            <w:r w:rsidRPr="009C307B">
              <w:rPr>
                <w:rFonts w:cs="Arial"/>
                <w:sz w:val="24"/>
                <w:szCs w:val="24"/>
              </w:rPr>
              <w:t xml:space="preserve">Definicja opracowana na podstawie:- Rozporządzenie Parlamentu Europejskiego i Rady </w:t>
            </w:r>
            <w:r w:rsidR="007E444E">
              <w:rPr>
                <w:rFonts w:cs="Arial"/>
                <w:sz w:val="24"/>
                <w:szCs w:val="24"/>
              </w:rPr>
              <w:br/>
            </w:r>
            <w:r w:rsidRPr="009C307B">
              <w:rPr>
                <w:rFonts w:cs="Arial"/>
                <w:sz w:val="24"/>
                <w:szCs w:val="24"/>
              </w:rPr>
              <w:t xml:space="preserve">w sprawie Europejskiego Funduszu Społecznego </w:t>
            </w:r>
            <w:r w:rsidR="007E444E">
              <w:rPr>
                <w:rFonts w:cs="Arial"/>
                <w:sz w:val="24"/>
                <w:szCs w:val="24"/>
              </w:rPr>
              <w:br/>
            </w:r>
            <w:r w:rsidRPr="009C307B">
              <w:rPr>
                <w:rFonts w:cs="Arial"/>
                <w:sz w:val="24"/>
                <w:szCs w:val="24"/>
              </w:rPr>
              <w:t>nr 1304/2013, Art. 7. Promowanie równości między kobietami i mężczyznami.</w:t>
            </w:r>
            <w:r>
              <w:rPr>
                <w:rFonts w:cs="Arial"/>
                <w:sz w:val="24"/>
                <w:szCs w:val="24"/>
              </w:rPr>
              <w:t xml:space="preserve"> </w:t>
            </w:r>
            <w:r w:rsidRPr="009C307B">
              <w:rPr>
                <w:rFonts w:cs="Arial"/>
                <w:sz w:val="24"/>
                <w:szCs w:val="24"/>
              </w:rPr>
              <w:t>Sformułowania zapisane kursywą są identyczne jak w rozporządzeniu dot. EFS</w:t>
            </w:r>
            <w:r>
              <w:rPr>
                <w:rFonts w:cs="Arial"/>
                <w:sz w:val="24"/>
                <w:szCs w:val="24"/>
              </w:rPr>
              <w:t xml:space="preserve">. </w:t>
            </w:r>
            <w:r w:rsidRPr="009C307B">
              <w:rPr>
                <w:rFonts w:cs="Arial"/>
                <w:sz w:val="24"/>
                <w:szCs w:val="24"/>
              </w:rPr>
              <w:t xml:space="preserve">Wskaźnik nie podlega monitorowaniu na poziomie projektu. Za pomiar wskaźnika odpowiada Instytucja Zarządzająca, która raportuje z wykonania na podstawie danych generowanych z SL2014. </w:t>
            </w:r>
          </w:p>
          <w:p w14:paraId="1A470877" w14:textId="77777777" w:rsidR="00395ADF" w:rsidRDefault="00395ADF" w:rsidP="007E444E">
            <w:pPr>
              <w:autoSpaceDE w:val="0"/>
              <w:autoSpaceDN w:val="0"/>
              <w:adjustRightInd w:val="0"/>
              <w:rPr>
                <w:rFonts w:cs="Arial"/>
                <w:sz w:val="24"/>
                <w:szCs w:val="24"/>
              </w:rPr>
            </w:pPr>
            <w:r w:rsidRPr="009C307B">
              <w:rPr>
                <w:rFonts w:cs="Arial"/>
                <w:sz w:val="24"/>
                <w:szCs w:val="24"/>
              </w:rPr>
              <w:t xml:space="preserve">Informacje dodatkowe: </w:t>
            </w:r>
          </w:p>
          <w:p w14:paraId="581073AA" w14:textId="321C84CA" w:rsidR="00395ADF" w:rsidRPr="00262A71" w:rsidRDefault="00395ADF" w:rsidP="007E444E">
            <w:pPr>
              <w:autoSpaceDE w:val="0"/>
              <w:autoSpaceDN w:val="0"/>
              <w:adjustRightInd w:val="0"/>
              <w:rPr>
                <w:rFonts w:cs="Arial"/>
                <w:sz w:val="24"/>
                <w:szCs w:val="24"/>
              </w:rPr>
            </w:pPr>
            <w:r w:rsidRPr="009C307B">
              <w:rPr>
                <w:rFonts w:cs="Arial"/>
                <w:sz w:val="24"/>
                <w:szCs w:val="24"/>
              </w:rPr>
              <w:t>Wskaźnik jest monitorowany przez Instytucje Zarządzające na podstawie danych z umów wprowadzanych do systemu SL2014.</w:t>
            </w:r>
            <w:r w:rsidRPr="00262A71">
              <w:rPr>
                <w:rFonts w:cs="Arial"/>
                <w:sz w:val="24"/>
                <w:szCs w:val="24"/>
              </w:rPr>
              <w:t>.</w:t>
            </w:r>
          </w:p>
        </w:tc>
      </w:tr>
      <w:tr w:rsidR="00395ADF" w:rsidRPr="00262A71" w14:paraId="2821DD4E" w14:textId="77777777" w:rsidTr="00262A71">
        <w:trPr>
          <w:trHeight w:val="523"/>
          <w:jc w:val="center"/>
        </w:trPr>
        <w:tc>
          <w:tcPr>
            <w:tcW w:w="704" w:type="dxa"/>
            <w:tcBorders>
              <w:top w:val="single" w:sz="4" w:space="0" w:color="92D050"/>
              <w:bottom w:val="single" w:sz="4" w:space="0" w:color="92D050"/>
            </w:tcBorders>
            <w:vAlign w:val="center"/>
          </w:tcPr>
          <w:p w14:paraId="0A08ADF2" w14:textId="7777777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A05D976" w14:textId="3F2086AF" w:rsidR="00395ADF" w:rsidRPr="00262A71" w:rsidRDefault="00395ADF" w:rsidP="00395ADF">
            <w:pPr>
              <w:tabs>
                <w:tab w:val="left" w:pos="3402"/>
                <w:tab w:val="left" w:pos="5103"/>
              </w:tabs>
              <w:ind w:right="-108"/>
              <w:rPr>
                <w:i/>
                <w:sz w:val="24"/>
                <w:szCs w:val="24"/>
              </w:rPr>
            </w:pPr>
            <w:r w:rsidRPr="00262A71">
              <w:rPr>
                <w:i/>
                <w:sz w:val="24"/>
                <w:szCs w:val="24"/>
              </w:rPr>
              <w:t>Liczba objętych wsparciem w programie mikro-, małych i średnich</w:t>
            </w:r>
            <w:r>
              <w:rPr>
                <w:i/>
                <w:sz w:val="24"/>
                <w:szCs w:val="24"/>
              </w:rPr>
              <w:t xml:space="preserve"> </w:t>
            </w:r>
            <w:r w:rsidRPr="00262A71">
              <w:rPr>
                <w:i/>
                <w:sz w:val="24"/>
                <w:szCs w:val="24"/>
              </w:rPr>
              <w:t>przedsiębiorstw (w tym</w:t>
            </w:r>
            <w:r>
              <w:rPr>
                <w:i/>
                <w:sz w:val="24"/>
                <w:szCs w:val="24"/>
              </w:rPr>
              <w:t xml:space="preserve"> </w:t>
            </w:r>
            <w:r w:rsidRPr="00262A71">
              <w:rPr>
                <w:i/>
                <w:sz w:val="24"/>
                <w:szCs w:val="24"/>
              </w:rPr>
              <w:t xml:space="preserve">przedsiębiorstw spółdzielczych </w:t>
            </w:r>
            <w:r w:rsidRPr="00262A71">
              <w:rPr>
                <w:i/>
                <w:sz w:val="24"/>
                <w:szCs w:val="24"/>
              </w:rPr>
              <w:br/>
              <w:t>i przedsiębiorstw ekonomii</w:t>
            </w:r>
            <w:r>
              <w:rPr>
                <w:i/>
                <w:sz w:val="24"/>
                <w:szCs w:val="24"/>
              </w:rPr>
              <w:t xml:space="preserve"> </w:t>
            </w:r>
            <w:r w:rsidRPr="00262A71">
              <w:rPr>
                <w:i/>
                <w:sz w:val="24"/>
                <w:szCs w:val="24"/>
              </w:rPr>
              <w:t>społecznej)</w:t>
            </w:r>
          </w:p>
        </w:tc>
        <w:tc>
          <w:tcPr>
            <w:tcW w:w="1276" w:type="dxa"/>
            <w:tcBorders>
              <w:top w:val="single" w:sz="4" w:space="0" w:color="92D050"/>
              <w:bottom w:val="single" w:sz="4" w:space="0" w:color="92D050"/>
            </w:tcBorders>
            <w:vAlign w:val="center"/>
          </w:tcPr>
          <w:p w14:paraId="1D742E5B" w14:textId="54669C5B" w:rsidR="00395ADF" w:rsidRPr="00262A71" w:rsidRDefault="00395ADF" w:rsidP="00395ADF">
            <w:pPr>
              <w:tabs>
                <w:tab w:val="left" w:pos="3402"/>
                <w:tab w:val="left" w:pos="5103"/>
              </w:tabs>
              <w:jc w:val="center"/>
              <w:rPr>
                <w:sz w:val="24"/>
                <w:szCs w:val="24"/>
              </w:rPr>
            </w:pPr>
            <w:r w:rsidRPr="00262A71">
              <w:rPr>
                <w:sz w:val="24"/>
                <w:szCs w:val="24"/>
              </w:rPr>
              <w:t>szt.</w:t>
            </w:r>
          </w:p>
        </w:tc>
        <w:tc>
          <w:tcPr>
            <w:tcW w:w="1281" w:type="dxa"/>
            <w:tcBorders>
              <w:top w:val="single" w:sz="4" w:space="0" w:color="92D050"/>
              <w:bottom w:val="single" w:sz="4" w:space="0" w:color="92D050"/>
            </w:tcBorders>
            <w:vAlign w:val="center"/>
          </w:tcPr>
          <w:p w14:paraId="0D230C2A" w14:textId="4FEF4351" w:rsidR="00395ADF" w:rsidRPr="00262A71" w:rsidRDefault="00395ADF" w:rsidP="00395ADF">
            <w:pPr>
              <w:tabs>
                <w:tab w:val="left" w:pos="3402"/>
                <w:tab w:val="left" w:pos="5103"/>
              </w:tabs>
              <w:ind w:left="-183" w:right="-193"/>
              <w:jc w:val="center"/>
              <w:rPr>
                <w:sz w:val="24"/>
                <w:szCs w:val="24"/>
              </w:rPr>
            </w:pPr>
            <w:r w:rsidRPr="00262A71">
              <w:rPr>
                <w:sz w:val="24"/>
                <w:szCs w:val="24"/>
              </w:rPr>
              <w:t>produkt</w:t>
            </w:r>
          </w:p>
        </w:tc>
        <w:tc>
          <w:tcPr>
            <w:tcW w:w="1418" w:type="dxa"/>
            <w:tcBorders>
              <w:top w:val="single" w:sz="4" w:space="0" w:color="92D050"/>
              <w:bottom w:val="single" w:sz="4" w:space="0" w:color="92D050"/>
              <w:right w:val="single" w:sz="4" w:space="0" w:color="9BBB59" w:themeColor="accent3"/>
            </w:tcBorders>
            <w:vAlign w:val="center"/>
          </w:tcPr>
          <w:p w14:paraId="667177FC" w14:textId="0C36CFF3"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2A14F144" w14:textId="44CED1EC"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4BF290E1"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br/>
            </w:r>
            <w:r w:rsidRPr="00262A71">
              <w:rPr>
                <w:rFonts w:cs="Arial"/>
                <w:sz w:val="24"/>
                <w:szCs w:val="24"/>
              </w:rPr>
              <w:t xml:space="preserve">i średnich przedsiębiorstw, w tym przedsiębiorstw spółdzielczych i przedsiębiorstw ekonomii społecznej. </w:t>
            </w:r>
          </w:p>
          <w:p w14:paraId="33ACF775" w14:textId="77777777" w:rsidR="00395ADF" w:rsidRPr="00262A71" w:rsidRDefault="00395ADF" w:rsidP="007E444E">
            <w:pPr>
              <w:autoSpaceDE w:val="0"/>
              <w:autoSpaceDN w:val="0"/>
              <w:adjustRightInd w:val="0"/>
              <w:rPr>
                <w:rFonts w:cs="Arial"/>
                <w:i/>
                <w:sz w:val="24"/>
                <w:szCs w:val="24"/>
              </w:rPr>
            </w:pPr>
            <w:r w:rsidRPr="00262A71">
              <w:rPr>
                <w:rFonts w:cs="Arial"/>
                <w:i/>
                <w:sz w:val="24"/>
                <w:szCs w:val="24"/>
              </w:rPr>
              <w:t xml:space="preserve">Za przedsiębiorstwo uważa się podmiot prowadzący działalność gospodarczą bez względu na jego formę prawną. </w:t>
            </w:r>
          </w:p>
          <w:p w14:paraId="0D9E16AD" w14:textId="77777777" w:rsidR="00395ADF" w:rsidRPr="00262A71" w:rsidRDefault="00395ADF" w:rsidP="007E444E">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w:t>
            </w:r>
            <w:r w:rsidRPr="00262A71">
              <w:rPr>
                <w:rFonts w:cs="Arial"/>
                <w:i/>
                <w:sz w:val="24"/>
                <w:szCs w:val="24"/>
              </w:rPr>
              <w:lastRenderedPageBreak/>
              <w:t xml:space="preserve">przedsiębiorstw (MŚP) składają się przedsiębiorstwa, które zatrudniają mniej niż 250 pracowników, których roczny obrót nie przekracza 50 milionów EUR i/lub roczna suma bilansowa nie przekracza 43 milionów EUR. </w:t>
            </w:r>
          </w:p>
          <w:p w14:paraId="04D8B628"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08D0BEB4" w14:textId="7E6BD8FC"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w:t>
            </w:r>
            <w:r w:rsidR="00E06ED9">
              <w:rPr>
                <w:rFonts w:cs="Arial"/>
                <w:sz w:val="24"/>
                <w:szCs w:val="24"/>
              </w:rPr>
              <w:br/>
            </w:r>
            <w:r w:rsidRPr="00262A71">
              <w:rPr>
                <w:rFonts w:cs="Arial"/>
                <w:sz w:val="24"/>
                <w:szCs w:val="24"/>
              </w:rPr>
              <w:t xml:space="preserve">tj. w przypadku kiedy wsparcie jest dedykowane dla konkretnego przedsiębiorstwa. Jeżeli na przykład pracownik z MŚP z własnej inicjatywy uczestniczy </w:t>
            </w:r>
            <w:r w:rsidR="00E06ED9">
              <w:rPr>
                <w:rFonts w:cs="Arial"/>
                <w:sz w:val="24"/>
                <w:szCs w:val="24"/>
              </w:rPr>
              <w:br/>
            </w:r>
            <w:r w:rsidRPr="00262A71">
              <w:rPr>
                <w:rFonts w:cs="Arial"/>
                <w:sz w:val="24"/>
                <w:szCs w:val="24"/>
              </w:rPr>
              <w:t xml:space="preserve">w szkoleniu, nie należy tego uwzględniać we wskaźniku dotyczącym MŚP, ponieważ jest to tylko wsparcie pośrednie dla przedsiębiorstwa. MŚP będące jedynie beneficjentami projektu także nie powinny być odnotowywane w tym wskaźniku. </w:t>
            </w:r>
          </w:p>
          <w:p w14:paraId="4B30AC46" w14:textId="77777777" w:rsidR="00395ADF" w:rsidRPr="00262A71" w:rsidRDefault="00395ADF" w:rsidP="007E444E">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br/>
            </w: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007874B4" w14:textId="254DCBB4" w:rsidR="00395ADF" w:rsidRPr="00262A71" w:rsidRDefault="00395ADF" w:rsidP="007E444E">
            <w:pPr>
              <w:pStyle w:val="Akapitzlist"/>
              <w:tabs>
                <w:tab w:val="left" w:pos="3402"/>
                <w:tab w:val="left" w:pos="5103"/>
              </w:tabs>
              <w:ind w:left="-8"/>
              <w:rPr>
                <w:rFonts w:asciiTheme="minorHAnsi" w:hAnsiTheme="minorHAnsi"/>
                <w:sz w:val="24"/>
                <w:szCs w:val="24"/>
              </w:rPr>
            </w:pPr>
            <w:r w:rsidRPr="00262A71">
              <w:rPr>
                <w:rFonts w:cs="Arial"/>
                <w:sz w:val="24"/>
                <w:szCs w:val="24"/>
              </w:rPr>
              <w:t xml:space="preserve">Do podmiotu prowadzącego działalność gospodarczą zalicza się również przedsiębiorstwo spółdzielcze </w:t>
            </w:r>
            <w:r>
              <w:rPr>
                <w:rFonts w:cs="Arial"/>
                <w:sz w:val="24"/>
                <w:szCs w:val="24"/>
              </w:rPr>
              <w:br/>
            </w:r>
            <w:r w:rsidRPr="00262A71">
              <w:rPr>
                <w:rFonts w:cs="Arial"/>
                <w:sz w:val="24"/>
                <w:szCs w:val="24"/>
              </w:rPr>
              <w:t>i przedsiębiorstwo ekonomii społecznej.</w:t>
            </w:r>
          </w:p>
        </w:tc>
      </w:tr>
      <w:tr w:rsidR="00395ADF" w:rsidRPr="00262A71" w14:paraId="100AE304" w14:textId="77777777" w:rsidTr="00262A71">
        <w:trPr>
          <w:trHeight w:val="523"/>
          <w:jc w:val="center"/>
        </w:trPr>
        <w:tc>
          <w:tcPr>
            <w:tcW w:w="704" w:type="dxa"/>
            <w:tcBorders>
              <w:top w:val="single" w:sz="4" w:space="0" w:color="92D050"/>
              <w:bottom w:val="single" w:sz="4" w:space="0" w:color="92D050"/>
            </w:tcBorders>
            <w:vAlign w:val="center"/>
          </w:tcPr>
          <w:p w14:paraId="1FFFDC92" w14:textId="1D8DB701"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5BD9532" w14:textId="0C9C9819" w:rsidR="00395ADF" w:rsidRPr="00262A71" w:rsidRDefault="00395ADF" w:rsidP="00395ADF">
            <w:pPr>
              <w:tabs>
                <w:tab w:val="left" w:pos="3402"/>
                <w:tab w:val="left" w:pos="5103"/>
              </w:tabs>
              <w:ind w:right="-108"/>
              <w:rPr>
                <w:i/>
                <w:sz w:val="24"/>
                <w:szCs w:val="24"/>
              </w:rPr>
            </w:pPr>
            <w:r w:rsidRPr="00262A71">
              <w:rPr>
                <w:rFonts w:cs="Arial"/>
                <w:i/>
                <w:sz w:val="24"/>
                <w:szCs w:val="24"/>
              </w:rPr>
              <w:t>Liczba osób biernych zawodowo,</w:t>
            </w:r>
            <w:r>
              <w:rPr>
                <w:rFonts w:cs="Arial"/>
                <w:i/>
                <w:sz w:val="24"/>
                <w:szCs w:val="24"/>
              </w:rPr>
              <w:t xml:space="preserve"> </w:t>
            </w:r>
            <w:r w:rsidRPr="00262A71">
              <w:rPr>
                <w:rFonts w:cs="Arial"/>
                <w:i/>
                <w:sz w:val="24"/>
                <w:szCs w:val="24"/>
              </w:rPr>
              <w:t>poszukujących pracy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bottom w:val="single" w:sz="4" w:space="0" w:color="92D050"/>
            </w:tcBorders>
            <w:vAlign w:val="center"/>
          </w:tcPr>
          <w:p w14:paraId="451175EE" w14:textId="4A8994C3"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49E61256" w14:textId="3BC3AA20" w:rsidR="00395ADF" w:rsidRPr="00262A71" w:rsidRDefault="00395ADF" w:rsidP="00395ADF">
            <w:pPr>
              <w:tabs>
                <w:tab w:val="left" w:pos="3402"/>
                <w:tab w:val="left" w:pos="5103"/>
              </w:tabs>
              <w:ind w:left="-183" w:right="-193"/>
              <w:jc w:val="center"/>
              <w:rPr>
                <w:sz w:val="24"/>
                <w:szCs w:val="24"/>
              </w:rPr>
            </w:pPr>
            <w:r w:rsidRPr="00262A71">
              <w:rPr>
                <w:sz w:val="24"/>
                <w:szCs w:val="24"/>
              </w:rPr>
              <w:t>rezultat bezpośredni</w:t>
            </w:r>
          </w:p>
        </w:tc>
        <w:tc>
          <w:tcPr>
            <w:tcW w:w="1418" w:type="dxa"/>
            <w:tcBorders>
              <w:top w:val="single" w:sz="4" w:space="0" w:color="92D050"/>
              <w:bottom w:val="single" w:sz="4" w:space="0" w:color="92D050"/>
              <w:right w:val="single" w:sz="4" w:space="0" w:color="9BBB59" w:themeColor="accent3"/>
            </w:tcBorders>
            <w:vAlign w:val="center"/>
          </w:tcPr>
          <w:p w14:paraId="16A7884F" w14:textId="462DD1A5"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bottom w:val="single" w:sz="4" w:space="0" w:color="92D050"/>
            </w:tcBorders>
            <w:vAlign w:val="center"/>
          </w:tcPr>
          <w:p w14:paraId="34250163" w14:textId="669BD954"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sz w:val="24"/>
                <w:szCs w:val="24"/>
              </w:rPr>
              <w:t>-</w:t>
            </w:r>
          </w:p>
        </w:tc>
        <w:tc>
          <w:tcPr>
            <w:tcW w:w="5666" w:type="dxa"/>
            <w:tcBorders>
              <w:top w:val="single" w:sz="4" w:space="0" w:color="92D050"/>
              <w:bottom w:val="single" w:sz="4" w:space="0" w:color="92D050"/>
            </w:tcBorders>
            <w:vAlign w:val="center"/>
          </w:tcPr>
          <w:p w14:paraId="431FA7FC" w14:textId="0A704618" w:rsidR="00395ADF" w:rsidRDefault="00395ADF" w:rsidP="007E444E">
            <w:pPr>
              <w:pStyle w:val="Akapitzlist"/>
              <w:tabs>
                <w:tab w:val="left" w:pos="3402"/>
                <w:tab w:val="left" w:pos="5103"/>
              </w:tabs>
              <w:ind w:left="-8"/>
              <w:rPr>
                <w:sz w:val="24"/>
                <w:szCs w:val="24"/>
              </w:rPr>
            </w:pPr>
            <w:r w:rsidRPr="00053D66">
              <w:rPr>
                <w:sz w:val="24"/>
                <w:szCs w:val="24"/>
              </w:rPr>
              <w:t xml:space="preserve">Osoby bierne zawodowo w momencie rozpoczęcia udziału w projekcie, które otrzymały wsparcie z EFS </w:t>
            </w:r>
            <w:r w:rsidR="00E06ED9">
              <w:rPr>
                <w:sz w:val="24"/>
                <w:szCs w:val="24"/>
              </w:rPr>
              <w:br/>
            </w:r>
            <w:r w:rsidRPr="00053D66">
              <w:rPr>
                <w:sz w:val="24"/>
                <w:szCs w:val="24"/>
              </w:rPr>
              <w:t xml:space="preserve">i które poszukują pracy po opuszczeniu projektu. </w:t>
            </w:r>
          </w:p>
          <w:p w14:paraId="307C532D" w14:textId="77777777" w:rsidR="00395ADF" w:rsidRDefault="00395ADF" w:rsidP="007E444E">
            <w:pPr>
              <w:pStyle w:val="Akapitzlist"/>
              <w:tabs>
                <w:tab w:val="left" w:pos="3402"/>
                <w:tab w:val="left" w:pos="5103"/>
              </w:tabs>
              <w:ind w:left="-8"/>
              <w:rPr>
                <w:sz w:val="24"/>
                <w:szCs w:val="24"/>
              </w:rPr>
            </w:pPr>
            <w:r w:rsidRPr="00053D66">
              <w:rPr>
                <w:sz w:val="24"/>
                <w:szCs w:val="24"/>
              </w:rPr>
              <w:t xml:space="preserve">Wskaźnik ten należy rozumieć jako zmianę statusu zatrudnienia po opuszczeniu programu w stosunku do sytuacji w momencie przystąpienia do interwencji EFS: </w:t>
            </w:r>
            <w:r>
              <w:rPr>
                <w:sz w:val="24"/>
                <w:szCs w:val="24"/>
              </w:rPr>
              <w:br/>
            </w:r>
            <w:r w:rsidRPr="00053D66">
              <w:rPr>
                <w:sz w:val="24"/>
                <w:szCs w:val="24"/>
              </w:rPr>
              <w:t xml:space="preserve">w chwili wejścia do projektu EFS – uczestnik bierny zawodowo, a w ciągu 4 tygodni po opuszczeniu projektu – osoba poszukująca pracy. </w:t>
            </w:r>
          </w:p>
          <w:p w14:paraId="2C8FBD04" w14:textId="103DB4A7" w:rsidR="00395ADF" w:rsidRDefault="00395ADF" w:rsidP="007E444E">
            <w:pPr>
              <w:pStyle w:val="Akapitzlist"/>
              <w:tabs>
                <w:tab w:val="left" w:pos="3402"/>
                <w:tab w:val="left" w:pos="5103"/>
              </w:tabs>
              <w:ind w:left="-8"/>
              <w:rPr>
                <w:sz w:val="24"/>
                <w:szCs w:val="24"/>
              </w:rPr>
            </w:pPr>
            <w:r w:rsidRPr="00053D66">
              <w:rPr>
                <w:sz w:val="24"/>
                <w:szCs w:val="24"/>
              </w:rPr>
              <w:t xml:space="preserve">Osoby bierne zawodowo definiowane są jak we wskaźniku: </w:t>
            </w:r>
            <w:r w:rsidRPr="00053D66">
              <w:rPr>
                <w:i/>
                <w:sz w:val="24"/>
                <w:szCs w:val="24"/>
              </w:rPr>
              <w:t>liczba osób biernych zawodowo objętych wsparciem w ramach programu</w:t>
            </w:r>
            <w:r w:rsidRPr="00053D66">
              <w:rPr>
                <w:sz w:val="24"/>
                <w:szCs w:val="24"/>
              </w:rPr>
              <w:t xml:space="preserve">. </w:t>
            </w:r>
          </w:p>
          <w:p w14:paraId="215309DD" w14:textId="77777777" w:rsidR="00395ADF" w:rsidRDefault="00395ADF" w:rsidP="007E444E">
            <w:pPr>
              <w:pStyle w:val="Akapitzlist"/>
              <w:tabs>
                <w:tab w:val="left" w:pos="3402"/>
                <w:tab w:val="left" w:pos="5103"/>
              </w:tabs>
              <w:ind w:left="-8"/>
              <w:rPr>
                <w:sz w:val="24"/>
                <w:szCs w:val="24"/>
              </w:rPr>
            </w:pPr>
            <w:r w:rsidRPr="00053D66">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w:t>
            </w:r>
            <w:r w:rsidRPr="00053D66">
              <w:rPr>
                <w:i/>
                <w:sz w:val="24"/>
                <w:szCs w:val="24"/>
              </w:rPr>
              <w:t>liczba osób bezrobotnych, w tym długotrwale bezrobotnych, objętych wsparciem w programie</w:t>
            </w:r>
            <w:r w:rsidRPr="00053D66">
              <w:rPr>
                <w:sz w:val="24"/>
                <w:szCs w:val="24"/>
              </w:rPr>
              <w:t xml:space="preserve">. </w:t>
            </w:r>
          </w:p>
          <w:p w14:paraId="09AE1ABC" w14:textId="77777777" w:rsidR="00395ADF" w:rsidRDefault="00395ADF" w:rsidP="007E444E">
            <w:pPr>
              <w:pStyle w:val="Akapitzlist"/>
              <w:tabs>
                <w:tab w:val="left" w:pos="3402"/>
                <w:tab w:val="left" w:pos="5103"/>
              </w:tabs>
              <w:ind w:left="-8"/>
              <w:rPr>
                <w:sz w:val="24"/>
                <w:szCs w:val="24"/>
              </w:rPr>
            </w:pPr>
            <w:r w:rsidRPr="00053D66">
              <w:rPr>
                <w:sz w:val="24"/>
                <w:szCs w:val="24"/>
              </w:rPr>
              <w:t xml:space="preserve">Wskaźnik mierzony do czterech tygodni od zakończenia przez uczestnika udziału w projekcie. </w:t>
            </w:r>
          </w:p>
          <w:p w14:paraId="0AB2FFC5" w14:textId="774461A8" w:rsidR="00395ADF" w:rsidRPr="00262A71" w:rsidRDefault="00395ADF" w:rsidP="007E444E">
            <w:pPr>
              <w:pStyle w:val="Akapitzlist"/>
              <w:tabs>
                <w:tab w:val="left" w:pos="3402"/>
                <w:tab w:val="left" w:pos="5103"/>
              </w:tabs>
              <w:ind w:left="-8"/>
              <w:rPr>
                <w:rFonts w:asciiTheme="minorHAnsi" w:hAnsiTheme="minorHAnsi"/>
                <w:sz w:val="24"/>
                <w:szCs w:val="24"/>
              </w:rPr>
            </w:pPr>
            <w:r w:rsidRPr="00053D66">
              <w:rPr>
                <w:sz w:val="24"/>
                <w:szCs w:val="24"/>
              </w:rPr>
              <w:lastRenderedPageBreak/>
              <w:t>Definicja opracowana na podstawie definicji wykorzystywanych przez: Eurostat, baza danych Polityki Rynku Pracy.</w:t>
            </w:r>
          </w:p>
        </w:tc>
      </w:tr>
      <w:tr w:rsidR="00395ADF" w:rsidRPr="00262A71" w14:paraId="461CB6A5" w14:textId="77777777" w:rsidTr="00262A71">
        <w:trPr>
          <w:trHeight w:val="523"/>
          <w:jc w:val="center"/>
        </w:trPr>
        <w:tc>
          <w:tcPr>
            <w:tcW w:w="704" w:type="dxa"/>
            <w:tcBorders>
              <w:top w:val="single" w:sz="4" w:space="0" w:color="92D050"/>
              <w:right w:val="single" w:sz="4" w:space="0" w:color="92D050"/>
            </w:tcBorders>
            <w:vAlign w:val="center"/>
          </w:tcPr>
          <w:p w14:paraId="64C68AED" w14:textId="5F4A230E"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2FCC840F" w14:textId="1DE1A04F" w:rsidR="00395ADF" w:rsidRPr="00262A71" w:rsidRDefault="00395ADF" w:rsidP="00395ADF">
            <w:pPr>
              <w:tabs>
                <w:tab w:val="left" w:pos="3402"/>
                <w:tab w:val="left" w:pos="5103"/>
              </w:tabs>
              <w:ind w:right="-108"/>
              <w:rPr>
                <w:i/>
                <w:sz w:val="24"/>
                <w:szCs w:val="24"/>
              </w:rPr>
            </w:pPr>
            <w:r w:rsidRPr="00262A71">
              <w:rPr>
                <w:rFonts w:cs="Arial"/>
                <w:i/>
                <w:sz w:val="24"/>
                <w:szCs w:val="24"/>
              </w:rPr>
              <w:t>Liczba osób, które podjęły kształcenie lub szkolenie po</w:t>
            </w:r>
            <w:r>
              <w:rPr>
                <w:rFonts w:cs="Arial"/>
                <w:i/>
                <w:sz w:val="24"/>
                <w:szCs w:val="24"/>
              </w:rPr>
              <w:t xml:space="preserve"> </w:t>
            </w:r>
            <w:r w:rsidRPr="00262A71">
              <w:rPr>
                <w:rFonts w:cs="Arial"/>
                <w:i/>
                <w:sz w:val="24"/>
                <w:szCs w:val="24"/>
              </w:rPr>
              <w:t>opuszczeniu programu</w:t>
            </w:r>
          </w:p>
        </w:tc>
        <w:tc>
          <w:tcPr>
            <w:tcW w:w="1276" w:type="dxa"/>
            <w:tcBorders>
              <w:top w:val="single" w:sz="4" w:space="0" w:color="92D050"/>
              <w:left w:val="single" w:sz="4" w:space="0" w:color="92D050"/>
              <w:right w:val="single" w:sz="4" w:space="0" w:color="92D050"/>
            </w:tcBorders>
            <w:vAlign w:val="center"/>
          </w:tcPr>
          <w:p w14:paraId="53F304BF" w14:textId="0180E95C"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right w:val="single" w:sz="4" w:space="0" w:color="92D050"/>
            </w:tcBorders>
            <w:vAlign w:val="center"/>
          </w:tcPr>
          <w:p w14:paraId="2D09F04D" w14:textId="124193F0" w:rsidR="00395ADF" w:rsidRPr="00262A71" w:rsidRDefault="00395ADF" w:rsidP="00395ADF">
            <w:pPr>
              <w:tabs>
                <w:tab w:val="left" w:pos="3402"/>
                <w:tab w:val="left" w:pos="5103"/>
              </w:tabs>
              <w:ind w:left="-183" w:right="-193"/>
              <w:jc w:val="center"/>
              <w:rPr>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505096EE" w14:textId="24F32BD0"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left w:val="single" w:sz="4" w:space="0" w:color="92D050"/>
              <w:right w:val="single" w:sz="4" w:space="0" w:color="92D050"/>
            </w:tcBorders>
            <w:vAlign w:val="center"/>
          </w:tcPr>
          <w:p w14:paraId="3EBB0632" w14:textId="211C59BF"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sz w:val="24"/>
                <w:szCs w:val="24"/>
              </w:rPr>
              <w:t>-</w:t>
            </w:r>
          </w:p>
        </w:tc>
        <w:tc>
          <w:tcPr>
            <w:tcW w:w="5666" w:type="dxa"/>
            <w:tcBorders>
              <w:top w:val="single" w:sz="4" w:space="0" w:color="92D050"/>
              <w:left w:val="single" w:sz="4" w:space="0" w:color="92D050"/>
            </w:tcBorders>
            <w:vAlign w:val="center"/>
          </w:tcPr>
          <w:p w14:paraId="743EA24F" w14:textId="3BFFBF93" w:rsidR="00395ADF" w:rsidRPr="009B209E" w:rsidRDefault="00395ADF" w:rsidP="007E444E">
            <w:pPr>
              <w:pStyle w:val="Akapitzlist"/>
              <w:tabs>
                <w:tab w:val="left" w:pos="3402"/>
                <w:tab w:val="left" w:pos="5103"/>
              </w:tabs>
              <w:ind w:left="-8"/>
              <w:rPr>
                <w:sz w:val="24"/>
                <w:szCs w:val="24"/>
              </w:rPr>
            </w:pPr>
            <w:r w:rsidRPr="009B209E">
              <w:rPr>
                <w:sz w:val="24"/>
                <w:szCs w:val="24"/>
              </w:rPr>
              <w:t>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w:t>
            </w:r>
            <w:r>
              <w:rPr>
                <w:sz w:val="24"/>
                <w:szCs w:val="24"/>
              </w:rPr>
              <w:t xml:space="preserve"> </w:t>
            </w:r>
            <w:r w:rsidRPr="009B209E">
              <w:rPr>
                <w:sz w:val="24"/>
                <w:szCs w:val="24"/>
              </w:rPr>
              <w:t xml:space="preserve">Wskaźnik ten należy rozumieć jako zmianę sytuacji po opuszczeniu programu w stosunku do stanu </w:t>
            </w:r>
            <w:r w:rsidR="00E06ED9">
              <w:rPr>
                <w:sz w:val="24"/>
                <w:szCs w:val="24"/>
              </w:rPr>
              <w:br/>
            </w:r>
            <w:r w:rsidRPr="009B209E">
              <w:rPr>
                <w:sz w:val="24"/>
                <w:szCs w:val="24"/>
              </w:rPr>
              <w:t>w momencie przystąpienia do interwencji EFS (osoba nieuczestnicząca w kształceniu/szkoleniu w chwili wejścia do programu EFS). Źródło finansowania szkolenia/kształcenia jest nieistotne.</w:t>
            </w:r>
          </w:p>
          <w:p w14:paraId="21E5AE82" w14:textId="77777777" w:rsidR="00395ADF" w:rsidRPr="009B209E" w:rsidRDefault="00395ADF" w:rsidP="007E444E">
            <w:pPr>
              <w:pStyle w:val="Akapitzlist"/>
              <w:tabs>
                <w:tab w:val="left" w:pos="3402"/>
                <w:tab w:val="left" w:pos="5103"/>
              </w:tabs>
              <w:ind w:left="-8"/>
              <w:rPr>
                <w:sz w:val="24"/>
                <w:szCs w:val="24"/>
              </w:rPr>
            </w:pPr>
            <w:r w:rsidRPr="009B209E">
              <w:rPr>
                <w:sz w:val="24"/>
                <w:szCs w:val="24"/>
              </w:rPr>
              <w:t>Informacje dodatkowe:</w:t>
            </w:r>
          </w:p>
          <w:p w14:paraId="27E98EEC" w14:textId="036463CF" w:rsidR="00395ADF" w:rsidRPr="00262A71" w:rsidRDefault="00395ADF" w:rsidP="007E444E">
            <w:pPr>
              <w:autoSpaceDE w:val="0"/>
              <w:autoSpaceDN w:val="0"/>
              <w:adjustRightInd w:val="0"/>
              <w:rPr>
                <w:rFonts w:cs="Arial"/>
                <w:sz w:val="24"/>
                <w:szCs w:val="24"/>
              </w:rPr>
            </w:pPr>
            <w:r w:rsidRPr="009B209E">
              <w:rPr>
                <w:sz w:val="24"/>
                <w:szCs w:val="24"/>
              </w:rPr>
              <w:t>Wskaźnik nie obejmuje uczniów, tj. dzieci i młodzieży uczącej się oraz osób dorosłych, jeśli w dniu przystąpienia do projektu osoby te kształciły się.</w:t>
            </w:r>
          </w:p>
        </w:tc>
      </w:tr>
      <w:tr w:rsidR="00395ADF" w:rsidRPr="00262A71" w14:paraId="49B3B03C" w14:textId="77777777" w:rsidTr="00262A71">
        <w:trPr>
          <w:trHeight w:val="523"/>
          <w:jc w:val="center"/>
        </w:trPr>
        <w:tc>
          <w:tcPr>
            <w:tcW w:w="704" w:type="dxa"/>
            <w:tcBorders>
              <w:top w:val="single" w:sz="4" w:space="0" w:color="92D050"/>
              <w:bottom w:val="single" w:sz="4" w:space="0" w:color="92D050"/>
              <w:right w:val="single" w:sz="4" w:space="0" w:color="92D050"/>
            </w:tcBorders>
            <w:vAlign w:val="center"/>
          </w:tcPr>
          <w:p w14:paraId="17F43EA8" w14:textId="53A48517"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1014714D" w14:textId="18FF8B84" w:rsidR="00395ADF" w:rsidRPr="00262A71" w:rsidRDefault="00395ADF" w:rsidP="00395ADF">
            <w:pPr>
              <w:tabs>
                <w:tab w:val="left" w:pos="3402"/>
                <w:tab w:val="left" w:pos="5103"/>
              </w:tabs>
              <w:ind w:right="-108"/>
              <w:rPr>
                <w:i/>
                <w:sz w:val="24"/>
                <w:szCs w:val="24"/>
              </w:rPr>
            </w:pPr>
            <w:r w:rsidRPr="00262A71">
              <w:rPr>
                <w:rFonts w:cs="Arial"/>
                <w:i/>
                <w:sz w:val="24"/>
                <w:szCs w:val="24"/>
              </w:rPr>
              <w:t>Liczba osób, które uzyskały kwalifikacje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7B4B4846" w14:textId="4AC4D939"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bottom w:val="single" w:sz="4" w:space="0" w:color="92D050"/>
              <w:right w:val="single" w:sz="4" w:space="0" w:color="92D050"/>
            </w:tcBorders>
            <w:vAlign w:val="center"/>
          </w:tcPr>
          <w:p w14:paraId="12209334" w14:textId="0EFE1BF9" w:rsidR="00395ADF" w:rsidRPr="00262A71" w:rsidRDefault="00395ADF" w:rsidP="00395ADF">
            <w:pPr>
              <w:tabs>
                <w:tab w:val="left" w:pos="3402"/>
                <w:tab w:val="left" w:pos="5103"/>
              </w:tabs>
              <w:ind w:left="-183" w:right="-193"/>
              <w:jc w:val="center"/>
              <w:rPr>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71F651D5" w14:textId="6F6213EC"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left w:val="single" w:sz="4" w:space="0" w:color="92D050"/>
              <w:bottom w:val="single" w:sz="4" w:space="0" w:color="92D050"/>
              <w:right w:val="single" w:sz="4" w:space="0" w:color="92D050"/>
            </w:tcBorders>
            <w:vAlign w:val="center"/>
          </w:tcPr>
          <w:p w14:paraId="11AE5FC7" w14:textId="302B98DF" w:rsidR="00395ADF" w:rsidRPr="00262A71" w:rsidRDefault="00395ADF" w:rsidP="00395ADF">
            <w:pPr>
              <w:pStyle w:val="Akapitzlist"/>
              <w:tabs>
                <w:tab w:val="left" w:pos="3402"/>
                <w:tab w:val="left" w:pos="5103"/>
              </w:tabs>
              <w:ind w:left="-8"/>
              <w:jc w:val="center"/>
              <w:rPr>
                <w:rFonts w:asciiTheme="minorHAnsi" w:hAnsiTheme="minorHAnsi"/>
                <w:sz w:val="24"/>
                <w:szCs w:val="24"/>
              </w:rPr>
            </w:pPr>
            <w:r w:rsidRPr="00262A71">
              <w:rPr>
                <w:sz w:val="24"/>
                <w:szCs w:val="24"/>
              </w:rPr>
              <w:t>-</w:t>
            </w:r>
          </w:p>
        </w:tc>
        <w:tc>
          <w:tcPr>
            <w:tcW w:w="5666" w:type="dxa"/>
            <w:tcBorders>
              <w:top w:val="single" w:sz="4" w:space="0" w:color="92D050"/>
              <w:left w:val="single" w:sz="4" w:space="0" w:color="92D050"/>
              <w:bottom w:val="single" w:sz="4" w:space="0" w:color="92D050"/>
            </w:tcBorders>
            <w:vAlign w:val="center"/>
          </w:tcPr>
          <w:p w14:paraId="3EEBD262"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77F2BF22" w14:textId="77777777" w:rsidR="00395ADF" w:rsidRDefault="00395ADF" w:rsidP="007E444E">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t>
            </w:r>
          </w:p>
          <w:p w14:paraId="369B6AC5"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lastRenderedPageBreak/>
              <w:t>Wskaźnik mierzony do czterech tygodni od zakończenia przez uczestnika udziału w projekcie.</w:t>
            </w:r>
          </w:p>
          <w:p w14:paraId="035BE54E"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t xml:space="preserve">Źródło: Komisja Europejska, Europejskie Ramy Kwalifikacji </w:t>
            </w:r>
            <w:hyperlink r:id="rId10" w:history="1">
              <w:r w:rsidRPr="000948D4">
                <w:rPr>
                  <w:rStyle w:val="Hipercze"/>
                  <w:sz w:val="24"/>
                  <w:szCs w:val="24"/>
                </w:rPr>
                <w:t>http://ec.europa.eu/eqf/terms_en.htm</w:t>
              </w:r>
            </w:hyperlink>
            <w:r>
              <w:rPr>
                <w:sz w:val="24"/>
                <w:szCs w:val="24"/>
              </w:rPr>
              <w:t xml:space="preserve"> </w:t>
            </w:r>
          </w:p>
          <w:p w14:paraId="77789DBA"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t>Sformułowania zapisane kursywą są identyczne</w:t>
            </w:r>
            <w:r>
              <w:rPr>
                <w:sz w:val="24"/>
                <w:szCs w:val="24"/>
              </w:rPr>
              <w:t xml:space="preserve"> </w:t>
            </w: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6947D1D8"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t>Informacje dodatkowe:</w:t>
            </w:r>
          </w:p>
          <w:p w14:paraId="034A2D41"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t>Szczegółowe informacje dotyczące uznawania kwalifikacji w projektach EFS zawarto w załączniku nr 8 do wytycznych.</w:t>
            </w:r>
          </w:p>
          <w:p w14:paraId="4FB6CBA9"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699D1175" w14:textId="0DAAB638" w:rsidR="00395ADF" w:rsidRPr="00262A71" w:rsidRDefault="00395ADF" w:rsidP="007E444E">
            <w:pPr>
              <w:autoSpaceDE w:val="0"/>
              <w:autoSpaceDN w:val="0"/>
              <w:adjustRightInd w:val="0"/>
              <w:rPr>
                <w:rFonts w:cs="Arial"/>
                <w:sz w:val="24"/>
                <w:szCs w:val="24"/>
              </w:rPr>
            </w:pPr>
            <w:r w:rsidRPr="00262A71">
              <w:rPr>
                <w:sz w:val="24"/>
                <w:szCs w:val="24"/>
              </w:rPr>
              <w:t xml:space="preserve">Jeżeli okres oczekiwania na wyniki egzaminu jest dłuższy niż 4 tygodnie od zakończenia udziału </w:t>
            </w:r>
            <w:r w:rsidR="00E06ED9">
              <w:rPr>
                <w:sz w:val="24"/>
                <w:szCs w:val="24"/>
              </w:rPr>
              <w:br/>
            </w:r>
            <w:r w:rsidRPr="00262A71">
              <w:rPr>
                <w:sz w:val="24"/>
                <w:szCs w:val="24"/>
              </w:rPr>
              <w:t xml:space="preserve">w projekcie, ale egzamin odbył się w trakcie tych </w:t>
            </w:r>
            <w:r w:rsidR="00E06ED9">
              <w:rPr>
                <w:sz w:val="24"/>
                <w:szCs w:val="24"/>
              </w:rPr>
              <w:br/>
            </w:r>
            <w:r w:rsidRPr="00262A71">
              <w:rPr>
                <w:sz w:val="24"/>
                <w:szCs w:val="24"/>
              </w:rPr>
              <w:t>4 tygodni, wówczas można uwzględnić osoby we wskaźniku (po otrzymaniu wyników egzaminu). We wskaźniku należy uwzględnić jednak tylko te osoby, które otrzymały wyniki egzaminu do czasu ostatecznego rozliczenia projektu.</w:t>
            </w:r>
          </w:p>
        </w:tc>
      </w:tr>
      <w:tr w:rsidR="00395ADF" w:rsidRPr="00262A71" w14:paraId="149FF7A4" w14:textId="77777777" w:rsidTr="00262A71">
        <w:trPr>
          <w:trHeight w:val="523"/>
          <w:jc w:val="center"/>
        </w:trPr>
        <w:tc>
          <w:tcPr>
            <w:tcW w:w="704" w:type="dxa"/>
            <w:tcBorders>
              <w:top w:val="single" w:sz="4" w:space="0" w:color="92D050"/>
              <w:right w:val="single" w:sz="4" w:space="0" w:color="92D050"/>
            </w:tcBorders>
            <w:vAlign w:val="center"/>
          </w:tcPr>
          <w:p w14:paraId="20E64E22" w14:textId="62882E31"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204B329B" w14:textId="77777777" w:rsidR="00395ADF" w:rsidRPr="00262A71" w:rsidRDefault="00395ADF" w:rsidP="00395ADF">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3E5023C7" w14:textId="7FE133A7" w:rsidR="00395ADF" w:rsidRPr="00262A71" w:rsidRDefault="00395ADF" w:rsidP="00395ADF">
            <w:pPr>
              <w:tabs>
                <w:tab w:val="left" w:pos="3402"/>
                <w:tab w:val="left" w:pos="5103"/>
              </w:tabs>
              <w:ind w:right="-108"/>
              <w:rPr>
                <w:i/>
                <w:sz w:val="24"/>
                <w:szCs w:val="24"/>
              </w:rPr>
            </w:pPr>
            <w:r w:rsidRPr="00262A71">
              <w:rPr>
                <w:rFonts w:cs="Arial"/>
                <w:i/>
                <w:sz w:val="24"/>
                <w:szCs w:val="24"/>
              </w:rPr>
              <w:t>rachunek, po opuszczeniu programu</w:t>
            </w:r>
          </w:p>
        </w:tc>
        <w:tc>
          <w:tcPr>
            <w:tcW w:w="1276" w:type="dxa"/>
            <w:tcBorders>
              <w:top w:val="single" w:sz="4" w:space="0" w:color="92D050"/>
              <w:left w:val="single" w:sz="4" w:space="0" w:color="92D050"/>
              <w:right w:val="single" w:sz="4" w:space="0" w:color="92D050"/>
            </w:tcBorders>
            <w:vAlign w:val="center"/>
          </w:tcPr>
          <w:p w14:paraId="23795054" w14:textId="56687E2A" w:rsidR="00395ADF" w:rsidRPr="00262A71" w:rsidRDefault="00395ADF" w:rsidP="00395ADF">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right w:val="single" w:sz="4" w:space="0" w:color="92D050"/>
            </w:tcBorders>
            <w:vAlign w:val="center"/>
          </w:tcPr>
          <w:p w14:paraId="000B617D" w14:textId="4B9341B7" w:rsidR="00395ADF" w:rsidRPr="00262A71" w:rsidRDefault="00395ADF" w:rsidP="00395ADF">
            <w:pPr>
              <w:tabs>
                <w:tab w:val="left" w:pos="3402"/>
                <w:tab w:val="left" w:pos="5103"/>
              </w:tabs>
              <w:ind w:left="-183" w:right="-193"/>
              <w:jc w:val="center"/>
              <w:rPr>
                <w:sz w:val="24"/>
                <w:szCs w:val="24"/>
              </w:rPr>
            </w:pPr>
            <w:r w:rsidRPr="00262A71">
              <w:rPr>
                <w:sz w:val="24"/>
                <w:szCs w:val="24"/>
              </w:rPr>
              <w:t>rezultat bezpośredni</w:t>
            </w:r>
          </w:p>
        </w:tc>
        <w:tc>
          <w:tcPr>
            <w:tcW w:w="1418" w:type="dxa"/>
            <w:tcBorders>
              <w:top w:val="single" w:sz="4" w:space="0" w:color="92D050"/>
              <w:left w:val="single" w:sz="4" w:space="0" w:color="92D050"/>
              <w:right w:val="single" w:sz="4" w:space="0" w:color="92D050"/>
            </w:tcBorders>
            <w:vAlign w:val="center"/>
          </w:tcPr>
          <w:p w14:paraId="6E32185E" w14:textId="7E43FA46"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left w:val="single" w:sz="4" w:space="0" w:color="92D050"/>
              <w:right w:val="single" w:sz="4" w:space="0" w:color="92D050"/>
            </w:tcBorders>
            <w:vAlign w:val="center"/>
          </w:tcPr>
          <w:p w14:paraId="12DDCF7A" w14:textId="468EDE39" w:rsidR="00395ADF" w:rsidRPr="00262A71" w:rsidRDefault="00395ADF" w:rsidP="00395ADF">
            <w:pPr>
              <w:pStyle w:val="Akapitzlist"/>
              <w:tabs>
                <w:tab w:val="left" w:pos="3402"/>
                <w:tab w:val="left" w:pos="5103"/>
              </w:tabs>
              <w:ind w:left="-8"/>
              <w:jc w:val="center"/>
              <w:rPr>
                <w:sz w:val="24"/>
                <w:szCs w:val="24"/>
              </w:rPr>
            </w:pPr>
            <w:r w:rsidRPr="00262A71">
              <w:rPr>
                <w:sz w:val="24"/>
                <w:szCs w:val="24"/>
              </w:rPr>
              <w:t>-</w:t>
            </w:r>
          </w:p>
        </w:tc>
        <w:tc>
          <w:tcPr>
            <w:tcW w:w="5666" w:type="dxa"/>
            <w:tcBorders>
              <w:top w:val="single" w:sz="4" w:space="0" w:color="92D050"/>
              <w:left w:val="single" w:sz="4" w:space="0" w:color="92D050"/>
            </w:tcBorders>
            <w:vAlign w:val="center"/>
          </w:tcPr>
          <w:p w14:paraId="1EBDA675" w14:textId="691D4BB2" w:rsidR="00395ADF" w:rsidRPr="00262A71" w:rsidRDefault="00395ADF" w:rsidP="007E444E">
            <w:pPr>
              <w:pStyle w:val="Akapitzlist"/>
              <w:tabs>
                <w:tab w:val="left" w:pos="3402"/>
                <w:tab w:val="left" w:pos="5103"/>
              </w:tabs>
              <w:ind w:left="-8"/>
              <w:rPr>
                <w:sz w:val="24"/>
                <w:szCs w:val="24"/>
              </w:rPr>
            </w:pPr>
            <w:r w:rsidRPr="00262A71">
              <w:rPr>
                <w:sz w:val="24"/>
                <w:szCs w:val="24"/>
              </w:rPr>
              <w:t xml:space="preserve">Osoby bezrobotne lub bierne zawodowo, które po uzyskaniu wsparcia Europejskiego Funduszu Społecznego podjęły zatrudnienie (łącznie </w:t>
            </w:r>
            <w:r w:rsidR="00E06ED9">
              <w:rPr>
                <w:sz w:val="24"/>
                <w:szCs w:val="24"/>
              </w:rPr>
              <w:br/>
            </w:r>
            <w:r w:rsidRPr="00262A71">
              <w:rPr>
                <w:sz w:val="24"/>
                <w:szCs w:val="24"/>
              </w:rPr>
              <w:t>z prowadzącymi działalność na własny rachunek) bezpośrednio po opuszczeniu projektu.</w:t>
            </w:r>
          </w:p>
          <w:p w14:paraId="6CA7AB18"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lastRenderedPageBreak/>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775BBAB1"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151605A0" w14:textId="23EDE533" w:rsidR="00395ADF" w:rsidRPr="00262A71" w:rsidRDefault="00395ADF" w:rsidP="007E444E">
            <w:pPr>
              <w:pStyle w:val="Akapitzlist"/>
              <w:tabs>
                <w:tab w:val="left" w:pos="3402"/>
                <w:tab w:val="left" w:pos="5103"/>
              </w:tabs>
              <w:ind w:left="-8"/>
              <w:rPr>
                <w:sz w:val="24"/>
                <w:szCs w:val="24"/>
              </w:rPr>
            </w:pPr>
            <w:r w:rsidRPr="00262A71">
              <w:rPr>
                <w:sz w:val="24"/>
                <w:szCs w:val="24"/>
              </w:rPr>
              <w:t xml:space="preserve">Definicja pracujących, łącznie z prowadzącymi działalność na własny rachunek, jak we wskaźniku: </w:t>
            </w:r>
            <w:r w:rsidRPr="00262A71">
              <w:rPr>
                <w:i/>
                <w:sz w:val="24"/>
                <w:szCs w:val="24"/>
              </w:rPr>
              <w:t xml:space="preserve">liczba osób pracujących, łącznie z prowadzącymi działalność na własny rachunek, objętych wsparciem </w:t>
            </w:r>
            <w:r w:rsidR="00E06ED9">
              <w:rPr>
                <w:i/>
                <w:sz w:val="24"/>
                <w:szCs w:val="24"/>
              </w:rPr>
              <w:br/>
            </w:r>
            <w:r w:rsidRPr="00262A71">
              <w:rPr>
                <w:i/>
                <w:sz w:val="24"/>
                <w:szCs w:val="24"/>
              </w:rPr>
              <w:t>w programie</w:t>
            </w:r>
            <w:r w:rsidRPr="00262A71">
              <w:rPr>
                <w:sz w:val="24"/>
                <w:szCs w:val="24"/>
              </w:rPr>
              <w:t>.</w:t>
            </w:r>
          </w:p>
          <w:p w14:paraId="08E27F34"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7436AA94" w14:textId="77777777" w:rsidR="00395ADF" w:rsidRDefault="00395ADF" w:rsidP="007E444E">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703AF4E9" w14:textId="77777777" w:rsidR="00395ADF" w:rsidRDefault="00395ADF" w:rsidP="007E444E">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20D2864F"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t>w projekcie podjęły zatrudnienie.</w:t>
            </w:r>
          </w:p>
          <w:p w14:paraId="626D4293" w14:textId="47773B52" w:rsidR="00395ADF" w:rsidRPr="00262A71" w:rsidRDefault="00395ADF" w:rsidP="007E444E">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395ADF" w:rsidRPr="00262A71" w14:paraId="6598EFCC" w14:textId="77777777" w:rsidTr="00262A71">
        <w:trPr>
          <w:trHeight w:val="523"/>
          <w:jc w:val="center"/>
        </w:trPr>
        <w:tc>
          <w:tcPr>
            <w:tcW w:w="704" w:type="dxa"/>
            <w:tcBorders>
              <w:top w:val="single" w:sz="4" w:space="0" w:color="92D050"/>
              <w:bottom w:val="single" w:sz="4" w:space="0" w:color="92D050"/>
              <w:right w:val="single" w:sz="4" w:space="0" w:color="92D050"/>
            </w:tcBorders>
            <w:vAlign w:val="center"/>
          </w:tcPr>
          <w:p w14:paraId="2783DA38" w14:textId="2A94C563" w:rsidR="00395ADF" w:rsidRPr="00262A71" w:rsidRDefault="00395ADF" w:rsidP="00395ADF">
            <w:pPr>
              <w:pStyle w:val="Akapitzlist"/>
              <w:numPr>
                <w:ilvl w:val="0"/>
                <w:numId w:val="5"/>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085770A3" w14:textId="5909409D" w:rsidR="00395ADF" w:rsidRPr="00262A71" w:rsidRDefault="00395ADF" w:rsidP="00395ADF">
            <w:pPr>
              <w:tabs>
                <w:tab w:val="left" w:pos="3402"/>
                <w:tab w:val="left" w:pos="5103"/>
              </w:tabs>
              <w:ind w:right="-108"/>
              <w:rPr>
                <w:i/>
                <w:sz w:val="24"/>
                <w:szCs w:val="24"/>
              </w:rPr>
            </w:pPr>
            <w:r w:rsidRPr="00262A71">
              <w:rPr>
                <w:rFonts w:cs="Arial"/>
                <w:i/>
                <w:sz w:val="24"/>
                <w:szCs w:val="24"/>
              </w:rPr>
              <w:t xml:space="preserve">Liczba osób </w:t>
            </w:r>
            <w:r w:rsidRPr="00262A71">
              <w:rPr>
                <w:rFonts w:cs="Arial"/>
                <w:i/>
                <w:sz w:val="24"/>
                <w:szCs w:val="24"/>
              </w:rPr>
              <w:br/>
              <w:t>w niekorzystnej sytuacji</w:t>
            </w:r>
            <w:r>
              <w:rPr>
                <w:rFonts w:cs="Arial"/>
                <w:i/>
                <w:sz w:val="24"/>
                <w:szCs w:val="24"/>
              </w:rPr>
              <w:t xml:space="preserve"> </w:t>
            </w:r>
            <w:r w:rsidRPr="00262A71">
              <w:rPr>
                <w:rFonts w:cs="Arial"/>
                <w:i/>
                <w:sz w:val="24"/>
                <w:szCs w:val="24"/>
              </w:rPr>
              <w:t xml:space="preserve">społecznej poszukujących </w:t>
            </w:r>
            <w:r w:rsidRPr="00262A71">
              <w:rPr>
                <w:rFonts w:cs="Arial"/>
                <w:i/>
                <w:sz w:val="24"/>
                <w:szCs w:val="24"/>
              </w:rPr>
              <w:lastRenderedPageBreak/>
              <w:t xml:space="preserve">pracy, uczestniczących </w:t>
            </w:r>
            <w:r w:rsidRPr="00262A71">
              <w:rPr>
                <w:rFonts w:cs="Arial"/>
                <w:i/>
                <w:sz w:val="24"/>
                <w:szCs w:val="24"/>
              </w:rPr>
              <w:br/>
              <w:t>w kształceniu lub</w:t>
            </w:r>
            <w:r>
              <w:rPr>
                <w:rFonts w:cs="Arial"/>
                <w:i/>
                <w:sz w:val="24"/>
                <w:szCs w:val="24"/>
              </w:rPr>
              <w:t xml:space="preserve"> </w:t>
            </w:r>
            <w:r w:rsidRPr="00262A71">
              <w:rPr>
                <w:rFonts w:cs="Arial"/>
                <w:i/>
                <w:sz w:val="24"/>
                <w:szCs w:val="24"/>
              </w:rPr>
              <w:t>szkoleniu, zdobywających</w:t>
            </w:r>
            <w:r>
              <w:rPr>
                <w:rFonts w:cs="Arial"/>
                <w:i/>
                <w:sz w:val="24"/>
                <w:szCs w:val="24"/>
              </w:rPr>
              <w:t xml:space="preserve"> </w:t>
            </w:r>
            <w:r w:rsidRPr="00262A71">
              <w:rPr>
                <w:rFonts w:cs="Arial"/>
                <w:i/>
                <w:sz w:val="24"/>
                <w:szCs w:val="24"/>
              </w:rPr>
              <w:t>kwalifikacje, zatrudnionych (łącznie</w:t>
            </w:r>
            <w:r>
              <w:rPr>
                <w:rFonts w:cs="Arial"/>
                <w:i/>
                <w:sz w:val="24"/>
                <w:szCs w:val="24"/>
              </w:rPr>
              <w:br/>
            </w:r>
            <w:r w:rsidRPr="00262A71">
              <w:rPr>
                <w:rFonts w:cs="Arial"/>
                <w:i/>
                <w:sz w:val="24"/>
                <w:szCs w:val="24"/>
              </w:rPr>
              <w:t>z prowadzącymi działalność na</w:t>
            </w:r>
            <w:r>
              <w:rPr>
                <w:rFonts w:cs="Arial"/>
                <w:i/>
                <w:sz w:val="24"/>
                <w:szCs w:val="24"/>
              </w:rPr>
              <w:t xml:space="preserve"> </w:t>
            </w:r>
            <w:r w:rsidRPr="00262A71">
              <w:rPr>
                <w:rFonts w:cs="Arial"/>
                <w:i/>
                <w:sz w:val="24"/>
                <w:szCs w:val="24"/>
              </w:rPr>
              <w:t>własny rachunek) po opuszczeniu</w:t>
            </w:r>
            <w:r>
              <w:rPr>
                <w:rFonts w:cs="Arial"/>
                <w:i/>
                <w:sz w:val="24"/>
                <w:szCs w:val="24"/>
              </w:rPr>
              <w:t xml:space="preserve"> </w:t>
            </w:r>
            <w:r w:rsidRPr="00262A71">
              <w:rPr>
                <w:rFonts w:cs="Arial"/>
                <w:i/>
                <w:sz w:val="24"/>
                <w:szCs w:val="24"/>
              </w:rPr>
              <w:t>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1D88CBF9" w14:textId="5AC69BEF" w:rsidR="00395ADF" w:rsidRPr="00262A71" w:rsidRDefault="00395ADF" w:rsidP="00395ADF">
            <w:pPr>
              <w:tabs>
                <w:tab w:val="left" w:pos="3402"/>
                <w:tab w:val="left" w:pos="5103"/>
              </w:tabs>
              <w:jc w:val="center"/>
              <w:rPr>
                <w:sz w:val="24"/>
                <w:szCs w:val="24"/>
              </w:rPr>
            </w:pPr>
            <w:r w:rsidRPr="00262A71">
              <w:rPr>
                <w:sz w:val="24"/>
                <w:szCs w:val="24"/>
              </w:rPr>
              <w:lastRenderedPageBreak/>
              <w:t>os.</w:t>
            </w:r>
          </w:p>
        </w:tc>
        <w:tc>
          <w:tcPr>
            <w:tcW w:w="1281" w:type="dxa"/>
            <w:tcBorders>
              <w:top w:val="single" w:sz="4" w:space="0" w:color="92D050"/>
              <w:left w:val="single" w:sz="4" w:space="0" w:color="92D050"/>
              <w:bottom w:val="single" w:sz="4" w:space="0" w:color="92D050"/>
              <w:right w:val="single" w:sz="4" w:space="0" w:color="92D050"/>
            </w:tcBorders>
            <w:vAlign w:val="center"/>
          </w:tcPr>
          <w:p w14:paraId="2405D01F" w14:textId="40E49B21" w:rsidR="00395ADF" w:rsidRPr="00262A71" w:rsidRDefault="00395ADF" w:rsidP="00395ADF">
            <w:pPr>
              <w:tabs>
                <w:tab w:val="left" w:pos="3402"/>
                <w:tab w:val="left" w:pos="5103"/>
              </w:tabs>
              <w:ind w:left="-183" w:right="-193"/>
              <w:jc w:val="center"/>
              <w:rPr>
                <w:sz w:val="24"/>
                <w:szCs w:val="24"/>
              </w:rPr>
            </w:pPr>
            <w:r w:rsidRPr="00262A71">
              <w:rPr>
                <w:sz w:val="24"/>
                <w:szCs w:val="24"/>
              </w:rPr>
              <w:t>rezultat bezpośredni</w:t>
            </w:r>
          </w:p>
        </w:tc>
        <w:tc>
          <w:tcPr>
            <w:tcW w:w="1418" w:type="dxa"/>
            <w:tcBorders>
              <w:top w:val="single" w:sz="4" w:space="0" w:color="92D050"/>
              <w:left w:val="single" w:sz="4" w:space="0" w:color="92D050"/>
              <w:bottom w:val="single" w:sz="4" w:space="0" w:color="92D050"/>
              <w:right w:val="single" w:sz="4" w:space="0" w:color="92D050"/>
            </w:tcBorders>
            <w:vAlign w:val="center"/>
          </w:tcPr>
          <w:p w14:paraId="4AFEDA48" w14:textId="714DC43B" w:rsidR="00395ADF" w:rsidRPr="00262A71" w:rsidRDefault="00395ADF" w:rsidP="00395ADF">
            <w:pPr>
              <w:ind w:right="-93"/>
              <w:jc w:val="center"/>
              <w:rPr>
                <w:sz w:val="24"/>
                <w:szCs w:val="24"/>
                <w:highlight w:val="yellow"/>
              </w:rPr>
            </w:pPr>
            <w:r w:rsidRPr="00262A71">
              <w:rPr>
                <w:sz w:val="24"/>
                <w:szCs w:val="24"/>
              </w:rPr>
              <w:t>kluczowy</w:t>
            </w:r>
          </w:p>
        </w:tc>
        <w:tc>
          <w:tcPr>
            <w:tcW w:w="1847" w:type="dxa"/>
            <w:tcBorders>
              <w:top w:val="single" w:sz="4" w:space="0" w:color="92D050"/>
              <w:left w:val="single" w:sz="4" w:space="0" w:color="92D050"/>
              <w:bottom w:val="single" w:sz="4" w:space="0" w:color="92D050"/>
              <w:right w:val="single" w:sz="4" w:space="0" w:color="92D050"/>
            </w:tcBorders>
            <w:vAlign w:val="center"/>
          </w:tcPr>
          <w:p w14:paraId="2E08E5F5" w14:textId="4B00A68D" w:rsidR="00395ADF" w:rsidRPr="00262A71" w:rsidRDefault="00395ADF" w:rsidP="00395ADF">
            <w:pPr>
              <w:pStyle w:val="Akapitzlist"/>
              <w:tabs>
                <w:tab w:val="left" w:pos="3402"/>
                <w:tab w:val="left" w:pos="5103"/>
              </w:tabs>
              <w:ind w:left="-8"/>
              <w:jc w:val="center"/>
              <w:rPr>
                <w:sz w:val="24"/>
                <w:szCs w:val="24"/>
              </w:rPr>
            </w:pPr>
            <w:r w:rsidRPr="00262A71">
              <w:rPr>
                <w:sz w:val="24"/>
                <w:szCs w:val="24"/>
              </w:rPr>
              <w:t>-</w:t>
            </w:r>
          </w:p>
        </w:tc>
        <w:tc>
          <w:tcPr>
            <w:tcW w:w="5666" w:type="dxa"/>
            <w:tcBorders>
              <w:top w:val="single" w:sz="4" w:space="0" w:color="92D050"/>
              <w:left w:val="single" w:sz="4" w:space="0" w:color="92D050"/>
              <w:bottom w:val="single" w:sz="4" w:space="0" w:color="92D050"/>
            </w:tcBorders>
            <w:vAlign w:val="center"/>
          </w:tcPr>
          <w:p w14:paraId="3ACAD033"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11A20621" w14:textId="77777777" w:rsidR="00395ADF" w:rsidRPr="00262A71" w:rsidRDefault="00395ADF" w:rsidP="007E444E">
            <w:pPr>
              <w:pStyle w:val="Akapitzlist"/>
              <w:tabs>
                <w:tab w:val="left" w:pos="3402"/>
                <w:tab w:val="left" w:pos="5103"/>
              </w:tabs>
              <w:ind w:left="-8"/>
              <w:rPr>
                <w:i/>
                <w:sz w:val="24"/>
                <w:szCs w:val="24"/>
              </w:rPr>
            </w:pPr>
            <w:r w:rsidRPr="00262A71">
              <w:rPr>
                <w:i/>
                <w:sz w:val="24"/>
                <w:szCs w:val="24"/>
              </w:rPr>
              <w:lastRenderedPageBreak/>
              <w:t>- liczba migrantów, osób obcego pochodzenia, mniejszości (w tym społeczności zmarginalizowane takie jak Romowie)</w:t>
            </w:r>
          </w:p>
          <w:p w14:paraId="0FD1CC0D" w14:textId="77777777" w:rsidR="00395ADF" w:rsidRPr="00262A71" w:rsidRDefault="00395ADF" w:rsidP="007E444E">
            <w:pPr>
              <w:pStyle w:val="Akapitzlist"/>
              <w:tabs>
                <w:tab w:val="left" w:pos="3402"/>
                <w:tab w:val="left" w:pos="5103"/>
              </w:tabs>
              <w:ind w:left="-8"/>
              <w:rPr>
                <w:i/>
                <w:sz w:val="24"/>
                <w:szCs w:val="24"/>
              </w:rPr>
            </w:pPr>
            <w:r w:rsidRPr="00262A71">
              <w:rPr>
                <w:i/>
                <w:sz w:val="24"/>
                <w:szCs w:val="24"/>
              </w:rPr>
              <w:t>- liczba osób z niepełnosprawnościami</w:t>
            </w:r>
          </w:p>
          <w:p w14:paraId="1E407D22" w14:textId="148A64E5" w:rsidR="00395ADF" w:rsidRPr="00262A71" w:rsidRDefault="00395ADF" w:rsidP="007E444E">
            <w:pPr>
              <w:pStyle w:val="Akapitzlist"/>
              <w:tabs>
                <w:tab w:val="left" w:pos="3402"/>
                <w:tab w:val="left" w:pos="5103"/>
              </w:tabs>
              <w:ind w:left="-8"/>
              <w:rPr>
                <w:i/>
                <w:sz w:val="24"/>
                <w:szCs w:val="24"/>
              </w:rPr>
            </w:pPr>
            <w:r w:rsidRPr="00262A71">
              <w:rPr>
                <w:i/>
                <w:sz w:val="24"/>
                <w:szCs w:val="24"/>
              </w:rPr>
              <w:t xml:space="preserve">- liczba osób z innych grup znajdujących się </w:t>
            </w:r>
            <w:r w:rsidR="00E06ED9">
              <w:rPr>
                <w:i/>
                <w:sz w:val="24"/>
                <w:szCs w:val="24"/>
              </w:rPr>
              <w:br/>
            </w:r>
            <w:r w:rsidRPr="00262A71">
              <w:rPr>
                <w:i/>
                <w:sz w:val="24"/>
                <w:szCs w:val="24"/>
              </w:rPr>
              <w:t>w niekorzystnej sytuacji społecznej.</w:t>
            </w:r>
          </w:p>
          <w:p w14:paraId="2B0D5100"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38E94A10"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68CB1237" w14:textId="77777777" w:rsidR="00395ADF" w:rsidRPr="00262A71" w:rsidRDefault="00395ADF" w:rsidP="007E444E">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5186AFFB" w14:textId="77777777" w:rsidR="00395ADF" w:rsidRPr="00262A71" w:rsidRDefault="00395ADF" w:rsidP="007E444E">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371A0E85" w14:textId="77777777" w:rsidR="00395ADF" w:rsidRDefault="00395ADF" w:rsidP="007E444E">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p w14:paraId="7DABD217" w14:textId="77777777" w:rsidR="00395ADF" w:rsidRPr="005923EA" w:rsidRDefault="00395ADF" w:rsidP="007E444E">
            <w:pPr>
              <w:pStyle w:val="Akapitzlist"/>
              <w:tabs>
                <w:tab w:val="left" w:pos="3402"/>
                <w:tab w:val="left" w:pos="5103"/>
              </w:tabs>
              <w:ind w:left="-8"/>
              <w:rPr>
                <w:sz w:val="24"/>
                <w:szCs w:val="24"/>
              </w:rPr>
            </w:pPr>
            <w:r w:rsidRPr="005923EA">
              <w:rPr>
                <w:sz w:val="24"/>
                <w:szCs w:val="24"/>
              </w:rPr>
              <w:t>Informacje dodatkowe:</w:t>
            </w:r>
          </w:p>
          <w:p w14:paraId="2F7522F5" w14:textId="77777777" w:rsidR="00395ADF" w:rsidRDefault="00395ADF" w:rsidP="007E444E">
            <w:pPr>
              <w:pStyle w:val="Akapitzlist"/>
              <w:tabs>
                <w:tab w:val="left" w:pos="3402"/>
                <w:tab w:val="left" w:pos="5103"/>
              </w:tabs>
              <w:ind w:left="-8"/>
              <w:rPr>
                <w:sz w:val="24"/>
                <w:szCs w:val="24"/>
              </w:rPr>
            </w:pPr>
            <w:r w:rsidRPr="005923EA">
              <w:rPr>
                <w:sz w:val="24"/>
                <w:szCs w:val="24"/>
              </w:rPr>
              <w:t xml:space="preserve">Kryteria dotyczące poszukiwania pracy, uczestniczenia </w:t>
            </w:r>
            <w:r>
              <w:rPr>
                <w:sz w:val="24"/>
                <w:szCs w:val="24"/>
              </w:rPr>
              <w:br/>
            </w:r>
            <w:r w:rsidRPr="005923EA">
              <w:rPr>
                <w:sz w:val="24"/>
                <w:szCs w:val="24"/>
              </w:rPr>
              <w:t>w kształceniu lub szkoleniu, zdobycia kwalifikacji, podjęcia pracy po opuszczeniu programu nie powinny być traktowane łącznie w celu uznania, że wskaźnik został osiągnięty.</w:t>
            </w:r>
          </w:p>
          <w:p w14:paraId="3BCACC33" w14:textId="77777777" w:rsidR="00495723" w:rsidRDefault="00495723" w:rsidP="007E444E">
            <w:pPr>
              <w:pStyle w:val="Akapitzlist"/>
              <w:tabs>
                <w:tab w:val="left" w:pos="3402"/>
                <w:tab w:val="left" w:pos="5103"/>
              </w:tabs>
              <w:ind w:left="-8"/>
              <w:rPr>
                <w:sz w:val="24"/>
                <w:szCs w:val="24"/>
              </w:rPr>
            </w:pPr>
          </w:p>
          <w:p w14:paraId="266AADC4" w14:textId="43A7AB06" w:rsidR="00495723" w:rsidRPr="00262A71" w:rsidRDefault="00495723" w:rsidP="007E444E">
            <w:pPr>
              <w:pStyle w:val="Akapitzlist"/>
              <w:tabs>
                <w:tab w:val="left" w:pos="3402"/>
                <w:tab w:val="left" w:pos="5103"/>
              </w:tabs>
              <w:ind w:left="-8"/>
              <w:rPr>
                <w:sz w:val="24"/>
                <w:szCs w:val="24"/>
              </w:rPr>
            </w:pPr>
          </w:p>
        </w:tc>
      </w:tr>
      <w:tr w:rsidR="00CB3341" w:rsidRPr="00262A71" w14:paraId="6CC69B13" w14:textId="77777777" w:rsidTr="00262A71">
        <w:trPr>
          <w:trHeight w:val="523"/>
          <w:jc w:val="center"/>
        </w:trPr>
        <w:tc>
          <w:tcPr>
            <w:tcW w:w="14885" w:type="dxa"/>
            <w:gridSpan w:val="7"/>
            <w:shd w:val="clear" w:color="auto" w:fill="D9D9D9" w:themeFill="background1" w:themeFillShade="D9"/>
            <w:vAlign w:val="center"/>
          </w:tcPr>
          <w:p w14:paraId="74013120" w14:textId="5EAEB6A2" w:rsidR="00CB3341" w:rsidRPr="00E06ED9" w:rsidRDefault="00CB3341" w:rsidP="007E444E">
            <w:pPr>
              <w:pStyle w:val="Akapitzlist"/>
              <w:tabs>
                <w:tab w:val="left" w:pos="3402"/>
                <w:tab w:val="left" w:pos="5103"/>
              </w:tabs>
              <w:ind w:left="-8"/>
              <w:rPr>
                <w:b/>
                <w:sz w:val="28"/>
                <w:szCs w:val="24"/>
              </w:rPr>
            </w:pPr>
            <w:r w:rsidRPr="00E06ED9">
              <w:rPr>
                <w:i/>
                <w:color w:val="0033CC"/>
                <w:sz w:val="28"/>
                <w:szCs w:val="24"/>
              </w:rPr>
              <w:lastRenderedPageBreak/>
              <w:t xml:space="preserve">Oś priorytetowa VII </w:t>
            </w:r>
            <w:r w:rsidRPr="00E06ED9">
              <w:rPr>
                <w:b/>
                <w:i/>
                <w:color w:val="0033CC"/>
                <w:sz w:val="28"/>
                <w:szCs w:val="24"/>
              </w:rPr>
              <w:t>Konkurencyjny rynek pracy</w:t>
            </w:r>
          </w:p>
        </w:tc>
      </w:tr>
      <w:tr w:rsidR="00CB3341" w:rsidRPr="00262A71" w14:paraId="38E2B8EA" w14:textId="77777777" w:rsidTr="00262A71">
        <w:trPr>
          <w:trHeight w:val="523"/>
          <w:jc w:val="center"/>
        </w:trPr>
        <w:tc>
          <w:tcPr>
            <w:tcW w:w="14885" w:type="dxa"/>
            <w:gridSpan w:val="7"/>
            <w:shd w:val="clear" w:color="auto" w:fill="EAF1DD" w:themeFill="accent3" w:themeFillTint="33"/>
            <w:vAlign w:val="center"/>
          </w:tcPr>
          <w:p w14:paraId="22FC01ED" w14:textId="58313B2F" w:rsidR="00CB3341" w:rsidRPr="00E06ED9" w:rsidRDefault="00CB3341" w:rsidP="007E444E">
            <w:pPr>
              <w:pStyle w:val="Akapitzlist"/>
              <w:tabs>
                <w:tab w:val="left" w:pos="3402"/>
                <w:tab w:val="left" w:pos="5103"/>
              </w:tabs>
              <w:ind w:left="-8"/>
              <w:rPr>
                <w:b/>
                <w:sz w:val="28"/>
                <w:szCs w:val="24"/>
              </w:rPr>
            </w:pPr>
            <w:r w:rsidRPr="00E06ED9">
              <w:rPr>
                <w:i/>
                <w:color w:val="0033CC"/>
                <w:sz w:val="28"/>
                <w:szCs w:val="24"/>
              </w:rPr>
              <w:t xml:space="preserve">Działanie 7.4  </w:t>
            </w:r>
            <w:r w:rsidR="00495723">
              <w:rPr>
                <w:b/>
                <w:i/>
                <w:color w:val="0033CC"/>
                <w:sz w:val="28"/>
                <w:szCs w:val="24"/>
              </w:rPr>
              <w:t>Wydłuże</w:t>
            </w:r>
            <w:bookmarkStart w:id="0" w:name="_GoBack"/>
            <w:bookmarkEnd w:id="0"/>
            <w:r w:rsidRPr="00E06ED9">
              <w:rPr>
                <w:b/>
                <w:i/>
                <w:color w:val="0033CC"/>
                <w:sz w:val="28"/>
                <w:szCs w:val="24"/>
              </w:rPr>
              <w:t>nie aktywności zawodowej</w:t>
            </w:r>
          </w:p>
        </w:tc>
      </w:tr>
      <w:tr w:rsidR="00A55FD7" w:rsidRPr="00262A71" w14:paraId="0E74B7B1" w14:textId="77777777" w:rsidTr="00262A71">
        <w:trPr>
          <w:jc w:val="center"/>
        </w:trPr>
        <w:tc>
          <w:tcPr>
            <w:tcW w:w="704" w:type="dxa"/>
            <w:tcBorders>
              <w:top w:val="single" w:sz="4" w:space="0" w:color="92D050"/>
            </w:tcBorders>
            <w:vAlign w:val="center"/>
          </w:tcPr>
          <w:p w14:paraId="46088E3F" w14:textId="77777777" w:rsidR="00A55FD7" w:rsidRPr="00262A71" w:rsidRDefault="00A55FD7" w:rsidP="00A55FD7">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vAlign w:val="center"/>
          </w:tcPr>
          <w:p w14:paraId="5145F089" w14:textId="093FCB67" w:rsidR="00A55FD7" w:rsidRPr="00262A71" w:rsidRDefault="00A55FD7" w:rsidP="00A55FD7">
            <w:pPr>
              <w:tabs>
                <w:tab w:val="left" w:pos="3402"/>
                <w:tab w:val="left" w:pos="5103"/>
              </w:tabs>
              <w:rPr>
                <w:i/>
                <w:iCs/>
                <w:sz w:val="24"/>
                <w:szCs w:val="24"/>
              </w:rPr>
            </w:pPr>
            <w:r w:rsidRPr="00262A71">
              <w:rPr>
                <w:rFonts w:ascii="Calibri" w:eastAsia="Times New Roman" w:hAnsi="Calibri" w:cs="Arial"/>
                <w:i/>
                <w:iCs/>
                <w:color w:val="000000"/>
                <w:sz w:val="24"/>
                <w:szCs w:val="24"/>
                <w:lang w:eastAsia="pl-PL"/>
              </w:rPr>
              <w:t>Liczba osób objętych programem zdrowotnym dzięki EFS</w:t>
            </w:r>
          </w:p>
        </w:tc>
        <w:tc>
          <w:tcPr>
            <w:tcW w:w="1276" w:type="dxa"/>
            <w:tcBorders>
              <w:left w:val="single" w:sz="4" w:space="0" w:color="33CC33"/>
              <w:right w:val="single" w:sz="4" w:space="0" w:color="33CC33"/>
            </w:tcBorders>
            <w:shd w:val="clear" w:color="auto" w:fill="auto"/>
            <w:vAlign w:val="center"/>
          </w:tcPr>
          <w:p w14:paraId="032995F5" w14:textId="4F191865" w:rsidR="00A55FD7" w:rsidRPr="00262A71" w:rsidRDefault="00A55FD7" w:rsidP="00A55FD7">
            <w:pPr>
              <w:tabs>
                <w:tab w:val="left" w:pos="3402"/>
                <w:tab w:val="left" w:pos="5103"/>
              </w:tabs>
              <w:jc w:val="center"/>
              <w:rPr>
                <w:sz w:val="24"/>
                <w:szCs w:val="24"/>
              </w:rPr>
            </w:pPr>
            <w:r w:rsidRPr="00262A71">
              <w:rPr>
                <w:sz w:val="24"/>
                <w:szCs w:val="24"/>
              </w:rPr>
              <w:t>os.</w:t>
            </w:r>
          </w:p>
        </w:tc>
        <w:tc>
          <w:tcPr>
            <w:tcW w:w="1281" w:type="dxa"/>
            <w:shd w:val="clear" w:color="auto" w:fill="auto"/>
            <w:vAlign w:val="center"/>
          </w:tcPr>
          <w:p w14:paraId="6D6A97D7" w14:textId="10C9A792" w:rsidR="00A55FD7" w:rsidRPr="00262A71" w:rsidRDefault="00A55FD7" w:rsidP="00A55FD7">
            <w:pPr>
              <w:tabs>
                <w:tab w:val="left" w:pos="3402"/>
                <w:tab w:val="left" w:pos="5103"/>
              </w:tabs>
              <w:ind w:left="-183" w:right="-193"/>
              <w:jc w:val="center"/>
              <w:rPr>
                <w:sz w:val="24"/>
                <w:szCs w:val="24"/>
              </w:rPr>
            </w:pPr>
            <w:r w:rsidRPr="00262A71">
              <w:rPr>
                <w:sz w:val="24"/>
                <w:szCs w:val="24"/>
              </w:rPr>
              <w:t>produkt</w:t>
            </w:r>
          </w:p>
        </w:tc>
        <w:tc>
          <w:tcPr>
            <w:tcW w:w="1418" w:type="dxa"/>
            <w:tcBorders>
              <w:right w:val="single" w:sz="4" w:space="0" w:color="9BBB59" w:themeColor="accent3"/>
            </w:tcBorders>
            <w:vAlign w:val="center"/>
          </w:tcPr>
          <w:p w14:paraId="729D3668" w14:textId="425E2492" w:rsidR="00A55FD7" w:rsidRPr="00262A71" w:rsidRDefault="00A55FD7" w:rsidP="00A55FD7">
            <w:pPr>
              <w:ind w:right="-93"/>
              <w:jc w:val="center"/>
              <w:rPr>
                <w:sz w:val="24"/>
                <w:szCs w:val="24"/>
              </w:rPr>
            </w:pPr>
            <w:r w:rsidRPr="00262A71">
              <w:rPr>
                <w:sz w:val="24"/>
                <w:szCs w:val="24"/>
              </w:rPr>
              <w:t>kluczowy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43D36C2" w14:textId="0209CF25" w:rsidR="00A55FD7" w:rsidRPr="00262A71" w:rsidRDefault="00A55FD7" w:rsidP="00A55FD7">
            <w:pPr>
              <w:pStyle w:val="Akapitzlist"/>
              <w:tabs>
                <w:tab w:val="left" w:pos="3402"/>
                <w:tab w:val="left" w:pos="5103"/>
              </w:tabs>
              <w:ind w:left="-8"/>
              <w:jc w:val="center"/>
              <w:rPr>
                <w:sz w:val="24"/>
                <w:szCs w:val="24"/>
              </w:rPr>
            </w:pPr>
            <w:r w:rsidRPr="00262A71">
              <w:rPr>
                <w:sz w:val="24"/>
                <w:szCs w:val="24"/>
              </w:rPr>
              <w:t>-</w:t>
            </w:r>
          </w:p>
        </w:tc>
        <w:tc>
          <w:tcPr>
            <w:tcW w:w="5666" w:type="dxa"/>
            <w:tcBorders>
              <w:left w:val="single" w:sz="4" w:space="0" w:color="9BBB59" w:themeColor="accent3"/>
            </w:tcBorders>
            <w:vAlign w:val="center"/>
          </w:tcPr>
          <w:p w14:paraId="4152B67D" w14:textId="1258E9F6" w:rsidR="00A55FD7" w:rsidRPr="00262A71" w:rsidRDefault="00A55FD7" w:rsidP="007E444E">
            <w:pPr>
              <w:autoSpaceDE w:val="0"/>
              <w:autoSpaceDN w:val="0"/>
              <w:adjustRightInd w:val="0"/>
              <w:rPr>
                <w:rFonts w:cs="Arial"/>
                <w:iCs/>
                <w:sz w:val="24"/>
                <w:szCs w:val="24"/>
              </w:rPr>
            </w:pPr>
            <w:r w:rsidRPr="00262A71">
              <w:rPr>
                <w:rFonts w:cs="Arial"/>
                <w:iCs/>
                <w:sz w:val="24"/>
                <w:szCs w:val="24"/>
              </w:rPr>
              <w:t>Wskaźnik obejmuje osoby objęte programami zdrowotnymi lub programami polityki zdrowotnej współfinansowanymi z Europejskiego Funduszu Społecznego.</w:t>
            </w:r>
          </w:p>
          <w:p w14:paraId="72B5E045" w14:textId="242E5006" w:rsidR="00A55FD7" w:rsidRPr="00262A71" w:rsidRDefault="00A55FD7" w:rsidP="007E444E">
            <w:pPr>
              <w:autoSpaceDE w:val="0"/>
              <w:autoSpaceDN w:val="0"/>
              <w:adjustRightInd w:val="0"/>
              <w:rPr>
                <w:rFonts w:cs="Arial"/>
                <w:iCs/>
                <w:sz w:val="24"/>
                <w:szCs w:val="24"/>
              </w:rPr>
            </w:pPr>
            <w:r w:rsidRPr="00262A71">
              <w:rPr>
                <w:rFonts w:cs="Arial"/>
                <w:iCs/>
                <w:sz w:val="24"/>
                <w:szCs w:val="24"/>
              </w:rPr>
              <w:t>Pojęcia: „program zdrowotny” i „program polityki zdrowotnej” – definiowane jak w ustawie z 27 sierpnia 2004 r. o świadczeniach opieki zdrowotnej finansowanych ze środków publicznych (</w:t>
            </w:r>
            <w:proofErr w:type="spellStart"/>
            <w:r w:rsidR="00D21CCA" w:rsidRPr="00D21CCA">
              <w:rPr>
                <w:rFonts w:cs="Arial"/>
                <w:iCs/>
                <w:sz w:val="24"/>
                <w:szCs w:val="24"/>
              </w:rPr>
              <w:t>t.j</w:t>
            </w:r>
            <w:proofErr w:type="spellEnd"/>
            <w:r w:rsidR="00D21CCA" w:rsidRPr="00D21CCA">
              <w:rPr>
                <w:rFonts w:cs="Arial"/>
                <w:iCs/>
                <w:sz w:val="24"/>
                <w:szCs w:val="24"/>
              </w:rPr>
              <w:t xml:space="preserve">. Dz. U. </w:t>
            </w:r>
            <w:r w:rsidR="00D21CCA">
              <w:rPr>
                <w:rFonts w:cs="Arial"/>
                <w:iCs/>
                <w:sz w:val="24"/>
                <w:szCs w:val="24"/>
              </w:rPr>
              <w:br/>
            </w:r>
            <w:r w:rsidR="00D21CCA" w:rsidRPr="00D21CCA">
              <w:rPr>
                <w:rFonts w:cs="Arial"/>
                <w:iCs/>
                <w:sz w:val="24"/>
                <w:szCs w:val="24"/>
              </w:rPr>
              <w:t xml:space="preserve">z 2019 r. poz. 1373 z </w:t>
            </w:r>
            <w:proofErr w:type="spellStart"/>
            <w:r w:rsidR="00D21CCA" w:rsidRPr="00D21CCA">
              <w:rPr>
                <w:rFonts w:cs="Arial"/>
                <w:iCs/>
                <w:sz w:val="24"/>
                <w:szCs w:val="24"/>
              </w:rPr>
              <w:t>późn</w:t>
            </w:r>
            <w:proofErr w:type="spellEnd"/>
            <w:r w:rsidR="00D21CCA" w:rsidRPr="00D21CCA">
              <w:rPr>
                <w:rFonts w:cs="Arial"/>
                <w:iCs/>
                <w:sz w:val="24"/>
                <w:szCs w:val="24"/>
              </w:rPr>
              <w:t>. zm.</w:t>
            </w:r>
            <w:r w:rsidRPr="00262A71">
              <w:rPr>
                <w:rFonts w:cs="Arial"/>
                <w:iCs/>
                <w:sz w:val="24"/>
                <w:szCs w:val="24"/>
              </w:rPr>
              <w:t>).</w:t>
            </w:r>
          </w:p>
          <w:p w14:paraId="7EA10692" w14:textId="1FC0BC2A" w:rsidR="007D10F8" w:rsidRPr="00262A71" w:rsidRDefault="00A55FD7" w:rsidP="007E444E">
            <w:pPr>
              <w:autoSpaceDE w:val="0"/>
              <w:autoSpaceDN w:val="0"/>
              <w:adjustRightInd w:val="0"/>
              <w:rPr>
                <w:rFonts w:cs="Arial"/>
                <w:iCs/>
                <w:sz w:val="24"/>
                <w:szCs w:val="24"/>
              </w:rPr>
            </w:pPr>
            <w:r w:rsidRPr="00262A71">
              <w:rPr>
                <w:rFonts w:cs="Arial"/>
                <w:iCs/>
                <w:sz w:val="24"/>
                <w:szCs w:val="24"/>
              </w:rPr>
              <w:t xml:space="preserve">We wskaźniku należy uwzględnić wszystkie osoby, które otrzymały przynajmniej jedną formę wsparcia </w:t>
            </w:r>
            <w:r w:rsidR="00D21CCA">
              <w:rPr>
                <w:rFonts w:cs="Arial"/>
                <w:iCs/>
                <w:sz w:val="24"/>
                <w:szCs w:val="24"/>
              </w:rPr>
              <w:br/>
            </w:r>
            <w:r w:rsidRPr="00262A71">
              <w:rPr>
                <w:rFonts w:cs="Arial"/>
                <w:iCs/>
                <w:sz w:val="24"/>
                <w:szCs w:val="24"/>
              </w:rPr>
              <w:t>w ramach programu zdrowotnego lub programu polityki zdro</w:t>
            </w:r>
            <w:r w:rsidR="00FE25A0" w:rsidRPr="00262A71">
              <w:rPr>
                <w:rFonts w:cs="Arial"/>
                <w:iCs/>
                <w:sz w:val="24"/>
                <w:szCs w:val="24"/>
              </w:rPr>
              <w:t xml:space="preserve">wotnej, tj. </w:t>
            </w:r>
            <w:r w:rsidR="007D10F8" w:rsidRPr="00262A71">
              <w:rPr>
                <w:rFonts w:cs="Arial"/>
                <w:iCs/>
                <w:sz w:val="24"/>
                <w:szCs w:val="24"/>
              </w:rPr>
              <w:t>polegające m.in. na zapewnieniu dojazdu niezbędnego na realizacji badania, działaniach informacyjno-edu</w:t>
            </w:r>
            <w:r w:rsidR="00E3513B" w:rsidRPr="00262A71">
              <w:rPr>
                <w:rFonts w:cs="Arial"/>
                <w:iCs/>
                <w:sz w:val="24"/>
                <w:szCs w:val="24"/>
              </w:rPr>
              <w:t>kacyjnych, usługach zdrowotnych.</w:t>
            </w:r>
          </w:p>
          <w:p w14:paraId="78277D66" w14:textId="77777777" w:rsidR="007D10F8" w:rsidRDefault="00FE25A0" w:rsidP="007E444E">
            <w:pPr>
              <w:autoSpaceDE w:val="0"/>
              <w:autoSpaceDN w:val="0"/>
              <w:adjustRightInd w:val="0"/>
              <w:rPr>
                <w:rFonts w:cs="Arial"/>
                <w:iCs/>
                <w:sz w:val="24"/>
                <w:szCs w:val="24"/>
              </w:rPr>
            </w:pPr>
            <w:r w:rsidRPr="00262A71">
              <w:rPr>
                <w:rFonts w:cs="Arial"/>
                <w:iCs/>
                <w:sz w:val="24"/>
                <w:szCs w:val="24"/>
              </w:rPr>
              <w:t xml:space="preserve">W przypadku działań </w:t>
            </w:r>
            <w:r w:rsidR="00E3513B" w:rsidRPr="00262A71">
              <w:rPr>
                <w:rFonts w:cs="Arial"/>
                <w:iCs/>
                <w:sz w:val="24"/>
                <w:szCs w:val="24"/>
              </w:rPr>
              <w:t>informacyjno-edukacyjnych we wskaźniku ujmowane są tylko te osoby, które korzystały z działań  o charakterze  zamkniętym, tzn. skierowanych do konkretnych osób, dla których wypełnianie są formularze  uczestnika.</w:t>
            </w:r>
          </w:p>
          <w:p w14:paraId="0B6A7770" w14:textId="6D2159D4" w:rsidR="00410C7D" w:rsidRPr="00262A71" w:rsidRDefault="00410C7D" w:rsidP="007E444E">
            <w:pPr>
              <w:autoSpaceDE w:val="0"/>
              <w:autoSpaceDN w:val="0"/>
              <w:adjustRightInd w:val="0"/>
              <w:rPr>
                <w:rFonts w:cs="Arial"/>
                <w:iCs/>
                <w:sz w:val="24"/>
                <w:szCs w:val="24"/>
              </w:rPr>
            </w:pPr>
            <w:r w:rsidRPr="00410C7D">
              <w:rPr>
                <w:rFonts w:cs="Arial"/>
                <w:iCs/>
                <w:sz w:val="24"/>
                <w:szCs w:val="24"/>
              </w:rPr>
              <w:t xml:space="preserve">W przypadku wsparcia krótkoterminowego o niskiej intensywności, udzielanego w ramach programu zdrowotnego lub programu polityki zdrowotnej, osoba otrzymująca tego typu pomoc nie jest uczestnikiem </w:t>
            </w:r>
            <w:r w:rsidRPr="00410C7D">
              <w:rPr>
                <w:rFonts w:cs="Arial"/>
                <w:iCs/>
                <w:sz w:val="24"/>
                <w:szCs w:val="24"/>
              </w:rPr>
              <w:lastRenderedPageBreak/>
              <w:t>projektu w rozumieniu niniejszych wytycznych (nie ma obowiązku zbierania od takiej osoby pełnego zakresu danych osobowych). IZ zobowiązuje jednak beneficjenta do pozyskania danych osoby, która otrzymała tego typu wsparcie albo jej rodzica albo opiekuna prawnego (imię, nazwisko, telefon lub e-mail) umożliwiających weryfikację, czy dana osoba faktycznie została objęta wsparciem. Po pozytywnym zweryfikowaniu przez beneficjenta faktu skorzystania danej osoby z usługi zdrowotnej (w ramach programu zdrowotnego lub programu polityki zdrowotnej), może ona zostać wykazana w wartości wskaźnika, pomimo że nie jest formalnie uznana za uczestnika projektu</w:t>
            </w:r>
            <w:r w:rsidR="00395ADF">
              <w:rPr>
                <w:rFonts w:cs="Arial"/>
                <w:iCs/>
                <w:sz w:val="24"/>
                <w:szCs w:val="24"/>
              </w:rPr>
              <w:t>.</w:t>
            </w:r>
          </w:p>
        </w:tc>
      </w:tr>
      <w:tr w:rsidR="001A0908" w:rsidRPr="00262A71" w14:paraId="5571A861" w14:textId="77777777" w:rsidTr="00262A71">
        <w:trPr>
          <w:jc w:val="center"/>
        </w:trPr>
        <w:tc>
          <w:tcPr>
            <w:tcW w:w="704" w:type="dxa"/>
            <w:tcBorders>
              <w:top w:val="single" w:sz="4" w:space="0" w:color="92D050"/>
            </w:tcBorders>
            <w:vAlign w:val="center"/>
          </w:tcPr>
          <w:p w14:paraId="1704A8FE"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2C231808" w14:textId="77777777" w:rsidR="001A0908" w:rsidRPr="00262A71" w:rsidRDefault="001A0908" w:rsidP="001A0908">
            <w:pPr>
              <w:autoSpaceDE w:val="0"/>
              <w:autoSpaceDN w:val="0"/>
              <w:adjustRightInd w:val="0"/>
              <w:rPr>
                <w:rFonts w:cs="Arial"/>
                <w:i/>
                <w:sz w:val="24"/>
                <w:szCs w:val="24"/>
              </w:rPr>
            </w:pPr>
            <w:r w:rsidRPr="00262A71">
              <w:rPr>
                <w:rFonts w:cs="Arial"/>
                <w:i/>
                <w:sz w:val="24"/>
                <w:szCs w:val="24"/>
              </w:rPr>
              <w:t>Liczba osób w wieku 50 lat i więcej objętych wsparciem w</w:t>
            </w:r>
          </w:p>
          <w:p w14:paraId="28D3E813" w14:textId="595DA606" w:rsidR="001A0908" w:rsidRPr="00262A71" w:rsidRDefault="001A0908" w:rsidP="001A0908">
            <w:pPr>
              <w:tabs>
                <w:tab w:val="left" w:pos="3402"/>
                <w:tab w:val="left" w:pos="5103"/>
              </w:tabs>
              <w:rPr>
                <w:rFonts w:ascii="Calibri" w:eastAsia="Times New Roman" w:hAnsi="Calibri" w:cs="Arial"/>
                <w:i/>
                <w:iCs/>
                <w:color w:val="000000"/>
                <w:sz w:val="24"/>
                <w:szCs w:val="24"/>
                <w:lang w:eastAsia="pl-PL"/>
              </w:rPr>
            </w:pPr>
            <w:r w:rsidRPr="00262A71">
              <w:rPr>
                <w:rFonts w:cs="Arial"/>
                <w:i/>
                <w:sz w:val="24"/>
                <w:szCs w:val="24"/>
              </w:rPr>
              <w:t>programie</w:t>
            </w:r>
          </w:p>
        </w:tc>
        <w:tc>
          <w:tcPr>
            <w:tcW w:w="1276" w:type="dxa"/>
            <w:tcBorders>
              <w:left w:val="single" w:sz="4" w:space="0" w:color="33CC33"/>
              <w:right w:val="single" w:sz="4" w:space="0" w:color="33CC33"/>
            </w:tcBorders>
            <w:shd w:val="clear" w:color="auto" w:fill="auto"/>
            <w:vAlign w:val="center"/>
          </w:tcPr>
          <w:p w14:paraId="647AE589" w14:textId="78B71A14" w:rsidR="001A0908" w:rsidRPr="00262A71" w:rsidRDefault="001A0908" w:rsidP="001A0908">
            <w:pPr>
              <w:tabs>
                <w:tab w:val="left" w:pos="3402"/>
                <w:tab w:val="left" w:pos="5103"/>
              </w:tabs>
              <w:jc w:val="center"/>
              <w:rPr>
                <w:sz w:val="24"/>
                <w:szCs w:val="24"/>
              </w:rPr>
            </w:pPr>
            <w:r w:rsidRPr="00262A71">
              <w:rPr>
                <w:sz w:val="24"/>
                <w:szCs w:val="24"/>
              </w:rPr>
              <w:t>os.</w:t>
            </w:r>
          </w:p>
        </w:tc>
        <w:tc>
          <w:tcPr>
            <w:tcW w:w="1281" w:type="dxa"/>
            <w:shd w:val="clear" w:color="auto" w:fill="auto"/>
            <w:vAlign w:val="center"/>
          </w:tcPr>
          <w:p w14:paraId="59C4A14B" w14:textId="6CC4DCBC" w:rsidR="001A0908" w:rsidRPr="00262A71" w:rsidRDefault="001A0908" w:rsidP="001A0908">
            <w:pPr>
              <w:tabs>
                <w:tab w:val="left" w:pos="3402"/>
                <w:tab w:val="left" w:pos="5103"/>
              </w:tabs>
              <w:ind w:left="-183" w:right="-193"/>
              <w:jc w:val="center"/>
              <w:rPr>
                <w:sz w:val="24"/>
                <w:szCs w:val="24"/>
              </w:rPr>
            </w:pPr>
            <w:r w:rsidRPr="00262A71">
              <w:rPr>
                <w:sz w:val="24"/>
                <w:szCs w:val="24"/>
              </w:rPr>
              <w:t>produkt</w:t>
            </w:r>
          </w:p>
        </w:tc>
        <w:tc>
          <w:tcPr>
            <w:tcW w:w="1418" w:type="dxa"/>
            <w:tcBorders>
              <w:right w:val="single" w:sz="4" w:space="0" w:color="9BBB59" w:themeColor="accent3"/>
            </w:tcBorders>
            <w:shd w:val="clear" w:color="auto" w:fill="auto"/>
            <w:vAlign w:val="center"/>
          </w:tcPr>
          <w:p w14:paraId="676CA2FE" w14:textId="2BEBD846" w:rsidR="001A0908" w:rsidRPr="00262A71" w:rsidRDefault="001A0908" w:rsidP="001A0908">
            <w:pPr>
              <w:ind w:right="-93"/>
              <w:jc w:val="center"/>
              <w:rPr>
                <w:sz w:val="24"/>
                <w:szCs w:val="24"/>
              </w:rPr>
            </w:pPr>
            <w:r w:rsidRPr="00262A71">
              <w:rPr>
                <w:sz w:val="24"/>
                <w:szCs w:val="24"/>
              </w:rPr>
              <w:t>kluczowy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DB5E7ED" w14:textId="11D4BA38" w:rsidR="001A0908" w:rsidRPr="00262A71" w:rsidRDefault="001A0908" w:rsidP="001A0908">
            <w:pPr>
              <w:pStyle w:val="Akapitzlist"/>
              <w:tabs>
                <w:tab w:val="left" w:pos="3402"/>
                <w:tab w:val="left" w:pos="5103"/>
              </w:tabs>
              <w:ind w:left="-8"/>
              <w:jc w:val="center"/>
              <w:rPr>
                <w:sz w:val="24"/>
                <w:szCs w:val="24"/>
              </w:rPr>
            </w:pPr>
            <w:r w:rsidRPr="00262A71">
              <w:rPr>
                <w:sz w:val="24"/>
                <w:szCs w:val="24"/>
              </w:rPr>
              <w:t>-</w:t>
            </w:r>
          </w:p>
        </w:tc>
        <w:tc>
          <w:tcPr>
            <w:tcW w:w="5666" w:type="dxa"/>
            <w:tcBorders>
              <w:left w:val="single" w:sz="4" w:space="0" w:color="9BBB59" w:themeColor="accent3"/>
            </w:tcBorders>
            <w:shd w:val="clear" w:color="auto" w:fill="auto"/>
          </w:tcPr>
          <w:p w14:paraId="28F8A015" w14:textId="3FFF63C3" w:rsidR="001A0908" w:rsidRPr="00262A71" w:rsidRDefault="001A0908" w:rsidP="007E444E">
            <w:pPr>
              <w:ind w:left="23"/>
              <w:contextualSpacing/>
              <w:rPr>
                <w:rFonts w:ascii="Calibri" w:eastAsia="Times New Roman" w:hAnsi="Calibri" w:cs="Arial"/>
                <w:sz w:val="24"/>
                <w:szCs w:val="24"/>
              </w:rPr>
            </w:pPr>
            <w:r w:rsidRPr="00262A71">
              <w:rPr>
                <w:rFonts w:ascii="Calibri" w:eastAsia="Times New Roman" w:hAnsi="Calibri" w:cs="Arial"/>
                <w:sz w:val="24"/>
                <w:szCs w:val="24"/>
              </w:rPr>
              <w:t xml:space="preserve">Wskaźnik mierzy liczbę wszystkich uczestników projektu w wieku 50 lat i więcej objętych wsparciem </w:t>
            </w:r>
            <w:r w:rsidR="00D21CCA">
              <w:rPr>
                <w:rFonts w:ascii="Calibri" w:eastAsia="Times New Roman" w:hAnsi="Calibri" w:cs="Arial"/>
                <w:sz w:val="24"/>
                <w:szCs w:val="24"/>
              </w:rPr>
              <w:br/>
            </w:r>
            <w:r w:rsidRPr="00262A71">
              <w:rPr>
                <w:rFonts w:ascii="Calibri" w:eastAsia="Times New Roman" w:hAnsi="Calibri" w:cs="Arial"/>
                <w:sz w:val="24"/>
                <w:szCs w:val="24"/>
              </w:rPr>
              <w:t>w programie.</w:t>
            </w:r>
          </w:p>
          <w:p w14:paraId="568F6063" w14:textId="43A2F4C6" w:rsidR="001A0908" w:rsidRPr="00262A71" w:rsidRDefault="001A0908" w:rsidP="007E444E">
            <w:pPr>
              <w:autoSpaceDE w:val="0"/>
              <w:autoSpaceDN w:val="0"/>
              <w:adjustRightInd w:val="0"/>
              <w:rPr>
                <w:rFonts w:cs="Arial"/>
                <w:iCs/>
                <w:sz w:val="24"/>
                <w:szCs w:val="24"/>
              </w:rPr>
            </w:pPr>
            <w:r w:rsidRPr="00262A71">
              <w:rPr>
                <w:rFonts w:ascii="Calibri" w:eastAsia="Times New Roman" w:hAnsi="Calibri" w:cs="Arial"/>
                <w:sz w:val="24"/>
                <w:szCs w:val="24"/>
              </w:rPr>
              <w:t xml:space="preserve">Wiek uczestników określany jest na podstawie daty urodzenia i ustalany w dniu rozpoczęcia udziału </w:t>
            </w:r>
            <w:r w:rsidR="00D21CCA">
              <w:rPr>
                <w:rFonts w:ascii="Calibri" w:eastAsia="Times New Roman" w:hAnsi="Calibri" w:cs="Arial"/>
                <w:sz w:val="24"/>
                <w:szCs w:val="24"/>
              </w:rPr>
              <w:br/>
            </w:r>
            <w:r w:rsidRPr="00262A71">
              <w:rPr>
                <w:rFonts w:ascii="Calibri" w:eastAsia="Times New Roman" w:hAnsi="Calibri" w:cs="Arial"/>
                <w:sz w:val="24"/>
                <w:szCs w:val="24"/>
              </w:rPr>
              <w:t>w projekcie.</w:t>
            </w:r>
          </w:p>
        </w:tc>
      </w:tr>
      <w:tr w:rsidR="001A0908" w:rsidRPr="00262A71" w14:paraId="1B6BED5C" w14:textId="77777777" w:rsidTr="00262A71">
        <w:trPr>
          <w:jc w:val="center"/>
        </w:trPr>
        <w:tc>
          <w:tcPr>
            <w:tcW w:w="704" w:type="dxa"/>
            <w:vAlign w:val="center"/>
          </w:tcPr>
          <w:p w14:paraId="729636DA"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07C3504B" w14:textId="2196912D" w:rsidR="001A0908" w:rsidRPr="00262A71" w:rsidRDefault="001A0908" w:rsidP="00B81D85">
            <w:pPr>
              <w:spacing w:before="80" w:after="80"/>
              <w:rPr>
                <w:i/>
                <w:color w:val="FF0000"/>
                <w:sz w:val="24"/>
                <w:szCs w:val="24"/>
              </w:rPr>
            </w:pPr>
            <w:r w:rsidRPr="00262A71">
              <w:rPr>
                <w:rFonts w:ascii="Calibri" w:eastAsia="Times New Roman" w:hAnsi="Calibri" w:cs="Arial"/>
                <w:i/>
                <w:iCs/>
                <w:color w:val="000000"/>
                <w:sz w:val="24"/>
                <w:szCs w:val="24"/>
                <w:lang w:eastAsia="pl-PL"/>
              </w:rPr>
              <w:t xml:space="preserve">Liczba osób objętych programem zdrowotnym dzięki EFS z zakresu </w:t>
            </w:r>
            <w:r w:rsidR="00B81D85" w:rsidRPr="00262A71">
              <w:rPr>
                <w:rFonts w:ascii="Calibri" w:eastAsia="Times New Roman" w:hAnsi="Calibri" w:cs="Arial"/>
                <w:i/>
                <w:iCs/>
                <w:color w:val="000000"/>
                <w:sz w:val="24"/>
                <w:szCs w:val="24"/>
                <w:lang w:eastAsia="pl-PL"/>
              </w:rPr>
              <w:t>rehabilitacji medycznej ułatwiającej powrót do pracy</w:t>
            </w:r>
          </w:p>
        </w:tc>
        <w:tc>
          <w:tcPr>
            <w:tcW w:w="1276" w:type="dxa"/>
            <w:tcBorders>
              <w:left w:val="single" w:sz="4" w:space="0" w:color="33CC33"/>
              <w:right w:val="single" w:sz="4" w:space="0" w:color="33CC33"/>
            </w:tcBorders>
            <w:shd w:val="clear" w:color="auto" w:fill="auto"/>
            <w:vAlign w:val="center"/>
          </w:tcPr>
          <w:p w14:paraId="6AEC13E7" w14:textId="6FA9ED67" w:rsidR="001A0908" w:rsidRPr="00262A71" w:rsidRDefault="001A0908" w:rsidP="001A0908">
            <w:pPr>
              <w:spacing w:before="80" w:after="80"/>
              <w:jc w:val="center"/>
              <w:rPr>
                <w:sz w:val="24"/>
                <w:szCs w:val="24"/>
              </w:rPr>
            </w:pPr>
            <w:r w:rsidRPr="00262A71">
              <w:rPr>
                <w:sz w:val="24"/>
                <w:szCs w:val="24"/>
              </w:rPr>
              <w:t>os.</w:t>
            </w:r>
          </w:p>
        </w:tc>
        <w:tc>
          <w:tcPr>
            <w:tcW w:w="1281" w:type="dxa"/>
            <w:shd w:val="clear" w:color="auto" w:fill="auto"/>
            <w:vAlign w:val="center"/>
          </w:tcPr>
          <w:p w14:paraId="7DC469C5" w14:textId="650577A6" w:rsidR="001A0908" w:rsidRPr="00262A71" w:rsidRDefault="001A0908" w:rsidP="001A0908">
            <w:pPr>
              <w:spacing w:before="80" w:after="80"/>
              <w:jc w:val="center"/>
              <w:rPr>
                <w:sz w:val="24"/>
                <w:szCs w:val="24"/>
              </w:rPr>
            </w:pPr>
            <w:r w:rsidRPr="00262A71">
              <w:rPr>
                <w:sz w:val="24"/>
                <w:szCs w:val="24"/>
              </w:rPr>
              <w:t>produkt</w:t>
            </w:r>
          </w:p>
        </w:tc>
        <w:tc>
          <w:tcPr>
            <w:tcW w:w="1418" w:type="dxa"/>
            <w:tcBorders>
              <w:right w:val="single" w:sz="4" w:space="0" w:color="9BBB59" w:themeColor="accent3"/>
            </w:tcBorders>
            <w:vAlign w:val="center"/>
          </w:tcPr>
          <w:p w14:paraId="5E2ABAF0" w14:textId="2B76C79E" w:rsidR="001A0908" w:rsidRPr="00262A71" w:rsidRDefault="001A0908" w:rsidP="001A0908">
            <w:pPr>
              <w:spacing w:before="80" w:after="80"/>
              <w:ind w:right="-206"/>
              <w:jc w:val="center"/>
              <w:rPr>
                <w:sz w:val="24"/>
                <w:szCs w:val="24"/>
              </w:rPr>
            </w:pPr>
            <w:r w:rsidRPr="00262A71">
              <w:rPr>
                <w:sz w:val="24"/>
                <w:szCs w:val="24"/>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85266ED" w14:textId="52C770E0" w:rsidR="001A0908" w:rsidRPr="00262A71" w:rsidRDefault="001A0908" w:rsidP="001A0908">
            <w:pPr>
              <w:spacing w:before="80" w:after="80"/>
              <w:jc w:val="center"/>
              <w:rPr>
                <w:sz w:val="24"/>
                <w:szCs w:val="24"/>
              </w:rPr>
            </w:pPr>
            <w:r w:rsidRPr="00262A71">
              <w:rPr>
                <w:sz w:val="24"/>
                <w:szCs w:val="24"/>
              </w:rPr>
              <w:t>-</w:t>
            </w:r>
          </w:p>
        </w:tc>
        <w:tc>
          <w:tcPr>
            <w:tcW w:w="5666" w:type="dxa"/>
            <w:tcBorders>
              <w:left w:val="single" w:sz="4" w:space="0" w:color="9BBB59" w:themeColor="accent3"/>
            </w:tcBorders>
            <w:shd w:val="clear" w:color="auto" w:fill="auto"/>
            <w:vAlign w:val="center"/>
          </w:tcPr>
          <w:p w14:paraId="4EABD00B" w14:textId="1B6DA151" w:rsidR="001A0908" w:rsidRPr="00262A71" w:rsidRDefault="001A0908" w:rsidP="007E444E">
            <w:pPr>
              <w:pStyle w:val="Akapitzlist"/>
              <w:ind w:left="23"/>
              <w:rPr>
                <w:rFonts w:cs="Arial"/>
                <w:sz w:val="24"/>
                <w:szCs w:val="24"/>
              </w:rPr>
            </w:pPr>
            <w:r w:rsidRPr="00262A71">
              <w:rPr>
                <w:rFonts w:cs="Arial"/>
                <w:sz w:val="24"/>
                <w:szCs w:val="24"/>
              </w:rPr>
              <w:t xml:space="preserve">Wskaźnik obejmuje osoby objęte programem zdrowotnym współfinansowanymi z Europejskiego Funduszu Społecznego dotyczącym </w:t>
            </w:r>
            <w:r w:rsidR="00B81D85" w:rsidRPr="00262A71">
              <w:rPr>
                <w:rFonts w:cs="Arial"/>
                <w:sz w:val="24"/>
                <w:szCs w:val="24"/>
              </w:rPr>
              <w:t>rehabilitacji medycznej ułatwiającej powrót do pracy</w:t>
            </w:r>
            <w:r w:rsidRPr="00262A71">
              <w:rPr>
                <w:rFonts w:cs="Arial"/>
                <w:sz w:val="24"/>
                <w:szCs w:val="24"/>
              </w:rPr>
              <w:t>.</w:t>
            </w:r>
          </w:p>
          <w:p w14:paraId="076321DD" w14:textId="14C97FCE" w:rsidR="001A0908" w:rsidRPr="00262A71" w:rsidRDefault="001A0908" w:rsidP="007E444E">
            <w:pPr>
              <w:spacing w:before="80" w:after="80"/>
              <w:rPr>
                <w:rFonts w:cs="Arial"/>
                <w:sz w:val="24"/>
                <w:szCs w:val="24"/>
              </w:rPr>
            </w:pPr>
            <w:r w:rsidRPr="00262A71">
              <w:rPr>
                <w:rFonts w:cs="Arial"/>
                <w:sz w:val="24"/>
                <w:szCs w:val="24"/>
              </w:rPr>
              <w:t xml:space="preserve">Bazując na definicji z </w:t>
            </w:r>
            <w:r w:rsidRPr="00262A71">
              <w:rPr>
                <w:rFonts w:cs="Arial"/>
                <w:i/>
                <w:sz w:val="24"/>
                <w:szCs w:val="24"/>
              </w:rPr>
              <w:t xml:space="preserve">ustawy z 27 sierpnia 2004 r. </w:t>
            </w:r>
            <w:r w:rsidR="00410C7D">
              <w:rPr>
                <w:rFonts w:cs="Arial"/>
                <w:i/>
                <w:sz w:val="24"/>
                <w:szCs w:val="24"/>
              </w:rPr>
              <w:br/>
            </w:r>
            <w:r w:rsidRPr="00262A71">
              <w:rPr>
                <w:rFonts w:cs="Arial"/>
                <w:i/>
                <w:sz w:val="24"/>
                <w:szCs w:val="24"/>
              </w:rPr>
              <w:t>o świadczeniach opieki zdrowotnej finansowanych ze środków publicznych</w:t>
            </w:r>
            <w:r w:rsidRPr="00262A71">
              <w:rPr>
                <w:rFonts w:cs="Arial"/>
                <w:sz w:val="24"/>
                <w:szCs w:val="24"/>
              </w:rPr>
              <w:t xml:space="preserve"> (</w:t>
            </w:r>
            <w:proofErr w:type="spellStart"/>
            <w:r w:rsidR="00D21CCA" w:rsidRPr="00D21CCA">
              <w:rPr>
                <w:rFonts w:cs="Arial"/>
                <w:sz w:val="24"/>
                <w:szCs w:val="24"/>
              </w:rPr>
              <w:t>t.j</w:t>
            </w:r>
            <w:proofErr w:type="spellEnd"/>
            <w:r w:rsidR="00D21CCA" w:rsidRPr="00D21CCA">
              <w:rPr>
                <w:rFonts w:cs="Arial"/>
                <w:sz w:val="24"/>
                <w:szCs w:val="24"/>
              </w:rPr>
              <w:t xml:space="preserve">. Dz. U. z 2019 r. poz. 1373 z </w:t>
            </w:r>
            <w:proofErr w:type="spellStart"/>
            <w:r w:rsidR="00D21CCA" w:rsidRPr="00D21CCA">
              <w:rPr>
                <w:rFonts w:cs="Arial"/>
                <w:sz w:val="24"/>
                <w:szCs w:val="24"/>
              </w:rPr>
              <w:t>późn</w:t>
            </w:r>
            <w:proofErr w:type="spellEnd"/>
            <w:r w:rsidR="00D21CCA" w:rsidRPr="00D21CCA">
              <w:rPr>
                <w:rFonts w:cs="Arial"/>
                <w:sz w:val="24"/>
                <w:szCs w:val="24"/>
              </w:rPr>
              <w:t>. zm.</w:t>
            </w:r>
            <w:r w:rsidRPr="00262A71">
              <w:rPr>
                <w:rFonts w:cs="Arial"/>
                <w:sz w:val="24"/>
                <w:szCs w:val="24"/>
              </w:rPr>
              <w:t xml:space="preserve">), program zdrowotny definiowany jest jako zespół zaplanowanych i zamierzonych działań z zakresu </w:t>
            </w:r>
            <w:r w:rsidRPr="00262A71">
              <w:rPr>
                <w:rFonts w:cs="Arial"/>
                <w:sz w:val="24"/>
                <w:szCs w:val="24"/>
              </w:rPr>
              <w:lastRenderedPageBreak/>
              <w:t xml:space="preserve">opieki zdrowotnej ocenianych jako skuteczne, bezpieczne i uzasadnione, umożliwiających </w:t>
            </w:r>
            <w:r w:rsidR="00410C7D">
              <w:rPr>
                <w:rFonts w:cs="Arial"/>
                <w:sz w:val="24"/>
                <w:szCs w:val="24"/>
              </w:rPr>
              <w:br/>
            </w:r>
            <w:r w:rsidRPr="00262A71">
              <w:rPr>
                <w:rFonts w:cs="Arial"/>
                <w:sz w:val="24"/>
                <w:szCs w:val="24"/>
              </w:rPr>
              <w:t>w określonym terminie osiągnięcie założonych celów, polegających na wykrywaniu i zrealizowaniu określonych potrzeb zdrowotnych oraz poprawy stanu zdrowia określonej grupy świadczeniobiorców.</w:t>
            </w:r>
          </w:p>
          <w:p w14:paraId="4C56A370" w14:textId="77777777" w:rsidR="007D10F8" w:rsidRPr="00262A71" w:rsidRDefault="007D10F8" w:rsidP="007E444E">
            <w:pPr>
              <w:spacing w:before="80" w:after="80"/>
              <w:rPr>
                <w:sz w:val="24"/>
                <w:szCs w:val="24"/>
              </w:rPr>
            </w:pPr>
            <w:r w:rsidRPr="00262A71">
              <w:rPr>
                <w:sz w:val="24"/>
                <w:szCs w:val="24"/>
              </w:rPr>
              <w:t>Wskaźnik produktu będzie uwzględniał wszystkie osoby, które ze środków EFS otrzymają wsparcie, polegające m.in. na zapewnieniu dojazdu niezbędnego na realizacji badania, działaniach informacyjno-edu</w:t>
            </w:r>
            <w:r w:rsidR="00E3513B" w:rsidRPr="00262A71">
              <w:rPr>
                <w:sz w:val="24"/>
                <w:szCs w:val="24"/>
              </w:rPr>
              <w:t>kacyjnych, usługach zdrowotnych.</w:t>
            </w:r>
          </w:p>
          <w:p w14:paraId="3D26FAAF" w14:textId="34C717B0" w:rsidR="00E3513B" w:rsidRPr="00262A71" w:rsidRDefault="00E3513B" w:rsidP="007E444E">
            <w:pPr>
              <w:spacing w:before="80" w:after="80"/>
              <w:rPr>
                <w:sz w:val="24"/>
                <w:szCs w:val="24"/>
              </w:rPr>
            </w:pPr>
            <w:r w:rsidRPr="00262A71">
              <w:rPr>
                <w:sz w:val="24"/>
                <w:szCs w:val="24"/>
              </w:rPr>
              <w:t>W przypadku działań informacyjno-edukacyjnych we wskaźniku ujmowane są tylko te osob</w:t>
            </w:r>
            <w:r w:rsidR="00EC1ABD" w:rsidRPr="00262A71">
              <w:rPr>
                <w:sz w:val="24"/>
                <w:szCs w:val="24"/>
              </w:rPr>
              <w:t xml:space="preserve">y, które korzystały z działań </w:t>
            </w:r>
            <w:r w:rsidRPr="00262A71">
              <w:rPr>
                <w:sz w:val="24"/>
                <w:szCs w:val="24"/>
              </w:rPr>
              <w:t>o charakterze  zamkniętym, tzn. skierowanych do konkretnych osób, dla których wypełnianie są formularze  uczestnika.</w:t>
            </w:r>
          </w:p>
        </w:tc>
      </w:tr>
      <w:tr w:rsidR="001A0908" w:rsidRPr="00262A71" w14:paraId="1ED2DECB" w14:textId="77777777" w:rsidTr="00262A71">
        <w:trPr>
          <w:jc w:val="center"/>
        </w:trPr>
        <w:tc>
          <w:tcPr>
            <w:tcW w:w="704" w:type="dxa"/>
            <w:vAlign w:val="center"/>
          </w:tcPr>
          <w:p w14:paraId="167D9779"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6B28C782" w14:textId="538E1145" w:rsidR="001A0908" w:rsidRPr="00262A71" w:rsidRDefault="001A0908" w:rsidP="001A0908">
            <w:pPr>
              <w:spacing w:before="80" w:after="80"/>
              <w:rPr>
                <w:i/>
                <w:sz w:val="24"/>
                <w:szCs w:val="24"/>
              </w:rPr>
            </w:pPr>
            <w:r w:rsidRPr="00262A71">
              <w:rPr>
                <w:rFonts w:cs="Arial"/>
                <w:i/>
                <w:sz w:val="24"/>
                <w:szCs w:val="24"/>
              </w:rPr>
              <w:t>Liczba podmiotów leczniczych objętych wsparciem świadczących usługi zdrowotne</w:t>
            </w:r>
          </w:p>
        </w:tc>
        <w:tc>
          <w:tcPr>
            <w:tcW w:w="1276" w:type="dxa"/>
            <w:tcBorders>
              <w:left w:val="single" w:sz="4" w:space="0" w:color="33CC33"/>
              <w:right w:val="single" w:sz="4" w:space="0" w:color="33CC33"/>
            </w:tcBorders>
            <w:shd w:val="clear" w:color="auto" w:fill="auto"/>
            <w:vAlign w:val="center"/>
          </w:tcPr>
          <w:p w14:paraId="167ABC2B" w14:textId="0C3960D5" w:rsidR="001A0908" w:rsidRPr="00262A71" w:rsidRDefault="001A0908" w:rsidP="001A0908">
            <w:pPr>
              <w:spacing w:before="80" w:after="80"/>
              <w:jc w:val="center"/>
              <w:rPr>
                <w:sz w:val="24"/>
                <w:szCs w:val="24"/>
              </w:rPr>
            </w:pPr>
            <w:r w:rsidRPr="00262A71">
              <w:rPr>
                <w:sz w:val="24"/>
                <w:szCs w:val="24"/>
              </w:rPr>
              <w:t>szt.</w:t>
            </w:r>
          </w:p>
        </w:tc>
        <w:tc>
          <w:tcPr>
            <w:tcW w:w="1281" w:type="dxa"/>
            <w:shd w:val="clear" w:color="auto" w:fill="auto"/>
            <w:vAlign w:val="center"/>
          </w:tcPr>
          <w:p w14:paraId="7D916D7F" w14:textId="104479EA" w:rsidR="001A0908" w:rsidRPr="00262A71" w:rsidRDefault="001A0908" w:rsidP="001A0908">
            <w:pPr>
              <w:spacing w:before="80" w:after="80"/>
              <w:jc w:val="center"/>
              <w:rPr>
                <w:sz w:val="24"/>
                <w:szCs w:val="24"/>
              </w:rPr>
            </w:pPr>
            <w:r w:rsidRPr="00262A71">
              <w:rPr>
                <w:sz w:val="24"/>
                <w:szCs w:val="24"/>
              </w:rPr>
              <w:t>produkt</w:t>
            </w:r>
          </w:p>
        </w:tc>
        <w:tc>
          <w:tcPr>
            <w:tcW w:w="1418" w:type="dxa"/>
            <w:tcBorders>
              <w:right w:val="single" w:sz="4" w:space="0" w:color="9BBB59" w:themeColor="accent3"/>
            </w:tcBorders>
            <w:vAlign w:val="center"/>
          </w:tcPr>
          <w:p w14:paraId="7EF8F3E6" w14:textId="15712B50" w:rsidR="001A0908" w:rsidRPr="00262A71" w:rsidRDefault="001A0908" w:rsidP="001A0908">
            <w:pPr>
              <w:spacing w:before="80" w:after="80"/>
              <w:ind w:right="-206"/>
              <w:jc w:val="center"/>
              <w:rPr>
                <w:sz w:val="24"/>
                <w:szCs w:val="24"/>
              </w:rPr>
            </w:pPr>
            <w:r w:rsidRPr="00262A71">
              <w:rPr>
                <w:sz w:val="24"/>
                <w:szCs w:val="24"/>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FB1AF19" w14:textId="48421DC3" w:rsidR="001A0908" w:rsidRPr="00262A71" w:rsidRDefault="001A0908" w:rsidP="001A0908">
            <w:pPr>
              <w:spacing w:before="80" w:after="80"/>
              <w:jc w:val="center"/>
              <w:rPr>
                <w:sz w:val="24"/>
                <w:szCs w:val="24"/>
              </w:rPr>
            </w:pPr>
            <w:r w:rsidRPr="00262A71">
              <w:rPr>
                <w:sz w:val="24"/>
                <w:szCs w:val="24"/>
              </w:rPr>
              <w:t>-</w:t>
            </w:r>
          </w:p>
        </w:tc>
        <w:tc>
          <w:tcPr>
            <w:tcW w:w="5666" w:type="dxa"/>
            <w:tcBorders>
              <w:left w:val="single" w:sz="4" w:space="0" w:color="9BBB59" w:themeColor="accent3"/>
            </w:tcBorders>
            <w:shd w:val="clear" w:color="auto" w:fill="auto"/>
            <w:vAlign w:val="center"/>
          </w:tcPr>
          <w:p w14:paraId="3480A27A" w14:textId="450C6C7D" w:rsidR="001A0908" w:rsidRPr="00262A71" w:rsidRDefault="001A0908" w:rsidP="007E444E">
            <w:pPr>
              <w:autoSpaceDE w:val="0"/>
              <w:autoSpaceDN w:val="0"/>
              <w:adjustRightInd w:val="0"/>
              <w:rPr>
                <w:sz w:val="24"/>
                <w:szCs w:val="24"/>
              </w:rPr>
            </w:pPr>
            <w:r w:rsidRPr="00262A71">
              <w:rPr>
                <w:rFonts w:cs="Arial"/>
                <w:sz w:val="24"/>
                <w:szCs w:val="24"/>
              </w:rPr>
              <w:t>Za podmioty lecznicze w świetle ustawy o działalności leczniczej z dnia 15 kwietnia 2011r. (</w:t>
            </w:r>
            <w:proofErr w:type="spellStart"/>
            <w:r w:rsidR="00D21CCA" w:rsidRPr="00D21CCA">
              <w:rPr>
                <w:rFonts w:cs="Arial"/>
                <w:bCs/>
                <w:sz w:val="24"/>
                <w:szCs w:val="24"/>
              </w:rPr>
              <w:t>t.j</w:t>
            </w:r>
            <w:proofErr w:type="spellEnd"/>
            <w:r w:rsidR="00D21CCA" w:rsidRPr="00D21CCA">
              <w:rPr>
                <w:rFonts w:cs="Arial"/>
                <w:bCs/>
                <w:sz w:val="24"/>
                <w:szCs w:val="24"/>
              </w:rPr>
              <w:t xml:space="preserve">. Dz. U. z 2020 r. poz. 295 z </w:t>
            </w:r>
            <w:proofErr w:type="spellStart"/>
            <w:r w:rsidR="00D21CCA" w:rsidRPr="00D21CCA">
              <w:rPr>
                <w:rFonts w:cs="Arial"/>
                <w:bCs/>
                <w:sz w:val="24"/>
                <w:szCs w:val="24"/>
              </w:rPr>
              <w:t>późn</w:t>
            </w:r>
            <w:proofErr w:type="spellEnd"/>
            <w:r w:rsidR="00D21CCA" w:rsidRPr="00D21CCA">
              <w:rPr>
                <w:rFonts w:cs="Arial"/>
                <w:bCs/>
                <w:sz w:val="24"/>
                <w:szCs w:val="24"/>
              </w:rPr>
              <w:t>. zm.</w:t>
            </w:r>
            <w:r w:rsidRPr="00262A71">
              <w:rPr>
                <w:rFonts w:cs="Arial"/>
                <w:bCs/>
                <w:sz w:val="24"/>
                <w:szCs w:val="24"/>
              </w:rPr>
              <w:t xml:space="preserve">) uznaje się: przedsiębiorców, samodzielne publiczne zakłady opieki zdrowotnej, jednostki budżetowe, instytuty badawcze, fundacje </w:t>
            </w:r>
            <w:r w:rsidRPr="00262A71">
              <w:rPr>
                <w:rFonts w:cs="Arial"/>
                <w:bCs/>
                <w:sz w:val="24"/>
                <w:szCs w:val="24"/>
              </w:rPr>
              <w:br/>
              <w:t xml:space="preserve">i stowarzyszenia, posiadające osobowość prawna jednostki organizacyjne stowarzyszeń, osoby prawne </w:t>
            </w:r>
            <w:r w:rsidR="00410C7D">
              <w:rPr>
                <w:rFonts w:cs="Arial"/>
                <w:bCs/>
                <w:sz w:val="24"/>
                <w:szCs w:val="24"/>
              </w:rPr>
              <w:br/>
            </w:r>
            <w:r w:rsidRPr="00262A71">
              <w:rPr>
                <w:rFonts w:cs="Arial"/>
                <w:bCs/>
                <w:sz w:val="24"/>
                <w:szCs w:val="24"/>
              </w:rPr>
              <w:t>i jednostki organizacyjne działające na podstawie przepisów o stosunku Państwa do Kościoła Katolickiego w Rzeczypospolitej Polskiej,</w:t>
            </w:r>
            <w:r w:rsidR="00A8765E">
              <w:rPr>
                <w:rFonts w:cs="Arial"/>
                <w:bCs/>
                <w:sz w:val="24"/>
                <w:szCs w:val="24"/>
              </w:rPr>
              <w:t xml:space="preserve"> </w:t>
            </w:r>
            <w:r w:rsidRPr="00262A71">
              <w:rPr>
                <w:rFonts w:cs="Arial"/>
                <w:bCs/>
                <w:sz w:val="24"/>
                <w:szCs w:val="24"/>
              </w:rPr>
              <w:t xml:space="preserve">jednostki wojskowe </w:t>
            </w:r>
            <w:r w:rsidR="00A8765E">
              <w:rPr>
                <w:rFonts w:cs="Arial"/>
                <w:bCs/>
                <w:sz w:val="24"/>
                <w:szCs w:val="24"/>
              </w:rPr>
              <w:br/>
            </w:r>
            <w:r w:rsidRPr="00262A71">
              <w:rPr>
                <w:rFonts w:cs="Arial"/>
                <w:bCs/>
                <w:sz w:val="24"/>
                <w:szCs w:val="24"/>
              </w:rPr>
              <w:t xml:space="preserve">– </w:t>
            </w:r>
            <w:r w:rsidRPr="00262A71">
              <w:rPr>
                <w:sz w:val="24"/>
                <w:szCs w:val="24"/>
              </w:rPr>
              <w:t>w zakresie, w jakim wykonują działalność leczniczą.</w:t>
            </w:r>
          </w:p>
          <w:p w14:paraId="45E5FF88" w14:textId="13E8C60F" w:rsidR="001A0908" w:rsidRPr="00262A71" w:rsidRDefault="001A0908" w:rsidP="007E444E">
            <w:pPr>
              <w:autoSpaceDE w:val="0"/>
              <w:autoSpaceDN w:val="0"/>
              <w:adjustRightInd w:val="0"/>
              <w:rPr>
                <w:rFonts w:cs="Arial"/>
                <w:sz w:val="24"/>
                <w:szCs w:val="24"/>
              </w:rPr>
            </w:pPr>
            <w:r w:rsidRPr="00262A71">
              <w:rPr>
                <w:rFonts w:cs="Arial"/>
                <w:sz w:val="24"/>
                <w:szCs w:val="24"/>
              </w:rPr>
              <w:lastRenderedPageBreak/>
              <w:t xml:space="preserve">Za usługę zdrowotną należy rozumieć każde świadczenie opieki zdrowotnej zgodnie z definicją wskazaną w </w:t>
            </w:r>
            <w:r w:rsidRPr="00262A71">
              <w:rPr>
                <w:rFonts w:cs="Arial"/>
                <w:i/>
                <w:sz w:val="24"/>
                <w:szCs w:val="24"/>
              </w:rPr>
              <w:t>ustawie o świadczeniach opieki zdrowotnej finansowanych ze środków publicznych (</w:t>
            </w:r>
            <w:proofErr w:type="spellStart"/>
            <w:r w:rsidR="00D21CCA" w:rsidRPr="00D21CCA">
              <w:rPr>
                <w:rFonts w:cs="Arial"/>
                <w:sz w:val="24"/>
                <w:szCs w:val="24"/>
              </w:rPr>
              <w:t>t.j</w:t>
            </w:r>
            <w:proofErr w:type="spellEnd"/>
            <w:r w:rsidR="00D21CCA" w:rsidRPr="00D21CCA">
              <w:rPr>
                <w:rFonts w:cs="Arial"/>
                <w:sz w:val="24"/>
                <w:szCs w:val="24"/>
              </w:rPr>
              <w:t xml:space="preserve">. Dz. U. z 2019 r. poz. 1373 z </w:t>
            </w:r>
            <w:proofErr w:type="spellStart"/>
            <w:r w:rsidR="00D21CCA" w:rsidRPr="00D21CCA">
              <w:rPr>
                <w:rFonts w:cs="Arial"/>
                <w:sz w:val="24"/>
                <w:szCs w:val="24"/>
              </w:rPr>
              <w:t>późn</w:t>
            </w:r>
            <w:proofErr w:type="spellEnd"/>
            <w:r w:rsidR="00D21CCA" w:rsidRPr="00D21CCA">
              <w:rPr>
                <w:rFonts w:cs="Arial"/>
                <w:sz w:val="24"/>
                <w:szCs w:val="24"/>
              </w:rPr>
              <w:t>. zm.</w:t>
            </w:r>
            <w:r w:rsidRPr="00262A71">
              <w:rPr>
                <w:rFonts w:cs="Arial"/>
                <w:i/>
                <w:sz w:val="24"/>
                <w:szCs w:val="24"/>
              </w:rPr>
              <w:t>)</w:t>
            </w:r>
            <w:r w:rsidRPr="00262A71">
              <w:rPr>
                <w:rFonts w:cs="Arial"/>
                <w:sz w:val="24"/>
                <w:szCs w:val="24"/>
              </w:rPr>
              <w:t xml:space="preserve">. </w:t>
            </w:r>
          </w:p>
          <w:p w14:paraId="2388DCC0" w14:textId="77777777" w:rsidR="001A0908" w:rsidRPr="00262A71" w:rsidRDefault="001A0908" w:rsidP="007E444E">
            <w:pPr>
              <w:autoSpaceDE w:val="0"/>
              <w:autoSpaceDN w:val="0"/>
              <w:adjustRightInd w:val="0"/>
              <w:rPr>
                <w:rFonts w:cs="Arial"/>
                <w:bCs/>
                <w:sz w:val="24"/>
                <w:szCs w:val="24"/>
              </w:rPr>
            </w:pPr>
            <w:r w:rsidRPr="00262A71">
              <w:rPr>
                <w:rFonts w:cs="Arial"/>
                <w:bCs/>
                <w:sz w:val="24"/>
                <w:szCs w:val="24"/>
              </w:rPr>
              <w:t xml:space="preserve">UWAGA: </w:t>
            </w:r>
          </w:p>
          <w:p w14:paraId="177FD9CA" w14:textId="54896B25" w:rsidR="001A0908" w:rsidRPr="00262A71" w:rsidRDefault="001A0908" w:rsidP="007E444E">
            <w:pPr>
              <w:spacing w:before="80" w:after="80"/>
              <w:rPr>
                <w:sz w:val="24"/>
                <w:szCs w:val="24"/>
              </w:rPr>
            </w:pPr>
            <w:r w:rsidRPr="00262A71">
              <w:rPr>
                <w:rFonts w:cs="Arial"/>
                <w:bCs/>
                <w:sz w:val="24"/>
                <w:szCs w:val="24"/>
              </w:rPr>
              <w:t>We wskaźniku podmiot leczniczy należy wykazać tylko raz, nawet jeśli pełni jednocześnie więcej niż jedną funkcję w systemie opieki zdrowotnej, np. POZ i AOS.</w:t>
            </w:r>
          </w:p>
        </w:tc>
      </w:tr>
      <w:tr w:rsidR="001A0908" w:rsidRPr="00262A71" w14:paraId="38BA6072" w14:textId="77777777" w:rsidTr="00262A71">
        <w:trPr>
          <w:jc w:val="center"/>
        </w:trPr>
        <w:tc>
          <w:tcPr>
            <w:tcW w:w="704" w:type="dxa"/>
            <w:vAlign w:val="center"/>
          </w:tcPr>
          <w:p w14:paraId="67036EC1"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09BCCAF1" w14:textId="69A66BBE" w:rsidR="001A0908" w:rsidRPr="00262A71" w:rsidRDefault="001A0908" w:rsidP="001A0908">
            <w:pPr>
              <w:spacing w:before="80" w:after="80"/>
              <w:rPr>
                <w:i/>
                <w:sz w:val="24"/>
                <w:szCs w:val="24"/>
              </w:rPr>
            </w:pPr>
            <w:r w:rsidRPr="00262A71">
              <w:rPr>
                <w:rFonts w:cs="Arial"/>
                <w:i/>
                <w:sz w:val="24"/>
                <w:szCs w:val="24"/>
              </w:rPr>
              <w:t xml:space="preserve">Liczba podmiotów leczniczych objętych wsparciem świadczących usługi zdrowotne </w:t>
            </w:r>
            <w:r w:rsidRPr="00262A71">
              <w:rPr>
                <w:rFonts w:cs="Arial"/>
                <w:i/>
                <w:sz w:val="24"/>
                <w:szCs w:val="24"/>
              </w:rPr>
              <w:br/>
              <w:t xml:space="preserve">z zakresu Ambulatoryjnej Opieki Specjalistycznej (AOS) </w:t>
            </w:r>
          </w:p>
        </w:tc>
        <w:tc>
          <w:tcPr>
            <w:tcW w:w="1276" w:type="dxa"/>
            <w:tcBorders>
              <w:left w:val="single" w:sz="4" w:space="0" w:color="33CC33"/>
              <w:right w:val="single" w:sz="4" w:space="0" w:color="33CC33"/>
            </w:tcBorders>
            <w:shd w:val="clear" w:color="auto" w:fill="auto"/>
            <w:vAlign w:val="center"/>
          </w:tcPr>
          <w:p w14:paraId="2AC23773" w14:textId="30804379" w:rsidR="001A0908" w:rsidRPr="00262A71" w:rsidRDefault="001A0908" w:rsidP="001A0908">
            <w:pPr>
              <w:spacing w:before="80" w:after="80"/>
              <w:jc w:val="center"/>
              <w:rPr>
                <w:sz w:val="24"/>
                <w:szCs w:val="24"/>
              </w:rPr>
            </w:pPr>
            <w:r w:rsidRPr="00262A71">
              <w:rPr>
                <w:sz w:val="24"/>
                <w:szCs w:val="24"/>
              </w:rPr>
              <w:t>szt.</w:t>
            </w:r>
          </w:p>
        </w:tc>
        <w:tc>
          <w:tcPr>
            <w:tcW w:w="1281" w:type="dxa"/>
            <w:shd w:val="clear" w:color="auto" w:fill="auto"/>
            <w:vAlign w:val="center"/>
          </w:tcPr>
          <w:p w14:paraId="77D5FD95" w14:textId="43A93E91" w:rsidR="001A0908" w:rsidRPr="00262A71" w:rsidRDefault="001A0908" w:rsidP="001A0908">
            <w:pPr>
              <w:spacing w:before="80" w:after="80"/>
              <w:jc w:val="center"/>
              <w:rPr>
                <w:sz w:val="24"/>
                <w:szCs w:val="24"/>
              </w:rPr>
            </w:pPr>
            <w:r w:rsidRPr="00262A71">
              <w:rPr>
                <w:sz w:val="24"/>
                <w:szCs w:val="24"/>
              </w:rPr>
              <w:t>produkt</w:t>
            </w:r>
          </w:p>
        </w:tc>
        <w:tc>
          <w:tcPr>
            <w:tcW w:w="1418" w:type="dxa"/>
            <w:tcBorders>
              <w:right w:val="single" w:sz="4" w:space="0" w:color="9BBB59" w:themeColor="accent3"/>
            </w:tcBorders>
            <w:vAlign w:val="center"/>
          </w:tcPr>
          <w:p w14:paraId="09312EB4" w14:textId="7B48083E" w:rsidR="001A0908" w:rsidRPr="00262A71" w:rsidRDefault="001A0908" w:rsidP="001A0908">
            <w:pPr>
              <w:spacing w:before="80" w:after="80"/>
              <w:ind w:right="-206"/>
              <w:jc w:val="center"/>
              <w:rPr>
                <w:sz w:val="24"/>
                <w:szCs w:val="24"/>
              </w:rPr>
            </w:pPr>
            <w:r w:rsidRPr="00262A71">
              <w:rPr>
                <w:sz w:val="24"/>
                <w:szCs w:val="24"/>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ED96B2F" w14:textId="2B7C9A42" w:rsidR="001A0908" w:rsidRPr="00262A71" w:rsidRDefault="001A0908" w:rsidP="001A0908">
            <w:pPr>
              <w:spacing w:before="80" w:after="80"/>
              <w:jc w:val="center"/>
              <w:rPr>
                <w:sz w:val="24"/>
                <w:szCs w:val="24"/>
              </w:rPr>
            </w:pPr>
            <w:r w:rsidRPr="00262A71">
              <w:rPr>
                <w:sz w:val="24"/>
                <w:szCs w:val="24"/>
              </w:rPr>
              <w:t>-</w:t>
            </w:r>
          </w:p>
        </w:tc>
        <w:tc>
          <w:tcPr>
            <w:tcW w:w="5666" w:type="dxa"/>
            <w:tcBorders>
              <w:left w:val="single" w:sz="4" w:space="0" w:color="9BBB59" w:themeColor="accent3"/>
            </w:tcBorders>
            <w:shd w:val="clear" w:color="auto" w:fill="auto"/>
            <w:vAlign w:val="center"/>
          </w:tcPr>
          <w:p w14:paraId="2C1CBF34" w14:textId="73D4F66E" w:rsidR="001A0908" w:rsidRPr="00262A71" w:rsidRDefault="001A0908" w:rsidP="007E444E">
            <w:pPr>
              <w:autoSpaceDE w:val="0"/>
              <w:autoSpaceDN w:val="0"/>
              <w:adjustRightInd w:val="0"/>
              <w:rPr>
                <w:rFonts w:cs="Arial"/>
                <w:bCs/>
                <w:sz w:val="24"/>
                <w:szCs w:val="24"/>
              </w:rPr>
            </w:pPr>
            <w:r w:rsidRPr="00262A71">
              <w:rPr>
                <w:rFonts w:cs="Arial"/>
                <w:sz w:val="24"/>
                <w:szCs w:val="24"/>
              </w:rPr>
              <w:t>Za podmioty lecznicze w świetle ustawy o działalności leczniczej z dnia 15 kwietnia 2011r. (</w:t>
            </w:r>
            <w:proofErr w:type="spellStart"/>
            <w:r w:rsidR="00D21CCA" w:rsidRPr="00D21CCA">
              <w:rPr>
                <w:rFonts w:cs="Arial"/>
                <w:bCs/>
                <w:sz w:val="24"/>
                <w:szCs w:val="24"/>
              </w:rPr>
              <w:t>t.j</w:t>
            </w:r>
            <w:proofErr w:type="spellEnd"/>
            <w:r w:rsidR="00D21CCA" w:rsidRPr="00D21CCA">
              <w:rPr>
                <w:rFonts w:cs="Arial"/>
                <w:bCs/>
                <w:sz w:val="24"/>
                <w:szCs w:val="24"/>
              </w:rPr>
              <w:t xml:space="preserve">. Dz. U. z 2020 r. poz. 295 z </w:t>
            </w:r>
            <w:proofErr w:type="spellStart"/>
            <w:r w:rsidR="00D21CCA" w:rsidRPr="00D21CCA">
              <w:rPr>
                <w:rFonts w:cs="Arial"/>
                <w:bCs/>
                <w:sz w:val="24"/>
                <w:szCs w:val="24"/>
              </w:rPr>
              <w:t>późn</w:t>
            </w:r>
            <w:proofErr w:type="spellEnd"/>
            <w:r w:rsidR="00D21CCA" w:rsidRPr="00D21CCA">
              <w:rPr>
                <w:rFonts w:cs="Arial"/>
                <w:bCs/>
                <w:sz w:val="24"/>
                <w:szCs w:val="24"/>
              </w:rPr>
              <w:t>. zm.</w:t>
            </w:r>
            <w:r w:rsidRPr="00262A71">
              <w:rPr>
                <w:rFonts w:cs="Arial"/>
                <w:bCs/>
                <w:sz w:val="24"/>
                <w:szCs w:val="24"/>
              </w:rPr>
              <w:t xml:space="preserve">) uznaje się: przedsiębiorców, samodzielne publiczne zakłady opieki zdrowotnej, jednostki budżetowe, instytuty badawcze, fundacje </w:t>
            </w:r>
            <w:r w:rsidRPr="00262A71">
              <w:rPr>
                <w:rFonts w:cs="Arial"/>
                <w:bCs/>
                <w:sz w:val="24"/>
                <w:szCs w:val="24"/>
              </w:rPr>
              <w:br/>
              <w:t xml:space="preserve">i stowarzyszenia, posiadające osobowość prawna jednostki organizacyjne stowarzyszeń, osoby prawne </w:t>
            </w:r>
            <w:r w:rsidR="00410C7D">
              <w:rPr>
                <w:rFonts w:cs="Arial"/>
                <w:bCs/>
                <w:sz w:val="24"/>
                <w:szCs w:val="24"/>
              </w:rPr>
              <w:br/>
            </w:r>
            <w:r w:rsidRPr="00262A71">
              <w:rPr>
                <w:rFonts w:cs="Arial"/>
                <w:bCs/>
                <w:sz w:val="24"/>
                <w:szCs w:val="24"/>
              </w:rPr>
              <w:t>i jednostki organizacyjne działające na podstawie przepisów o stosunku Państwa do Kościoła Katolickiego w Rzeczypospolitej Polskiej,</w:t>
            </w:r>
            <w:r w:rsidR="00A8765E">
              <w:rPr>
                <w:rFonts w:cs="Arial"/>
                <w:bCs/>
                <w:sz w:val="24"/>
                <w:szCs w:val="24"/>
              </w:rPr>
              <w:t xml:space="preserve"> </w:t>
            </w:r>
            <w:r w:rsidR="00655DDD" w:rsidRPr="00262A71">
              <w:rPr>
                <w:rFonts w:cs="Arial"/>
                <w:bCs/>
                <w:sz w:val="24"/>
                <w:szCs w:val="24"/>
              </w:rPr>
              <w:t xml:space="preserve">jednostki wojskowe </w:t>
            </w:r>
            <w:r w:rsidR="00A8765E">
              <w:rPr>
                <w:rFonts w:cs="Arial"/>
                <w:bCs/>
                <w:sz w:val="24"/>
                <w:szCs w:val="24"/>
              </w:rPr>
              <w:br/>
            </w:r>
            <w:r w:rsidR="00655DDD" w:rsidRPr="00262A71">
              <w:rPr>
                <w:rFonts w:cs="Arial"/>
                <w:bCs/>
                <w:sz w:val="24"/>
                <w:szCs w:val="24"/>
              </w:rPr>
              <w:t xml:space="preserve">– </w:t>
            </w:r>
            <w:r w:rsidRPr="00262A71">
              <w:rPr>
                <w:rFonts w:cs="Arial"/>
                <w:bCs/>
                <w:sz w:val="24"/>
                <w:szCs w:val="24"/>
              </w:rPr>
              <w:t>w zakresie, w jakim wykonują działalność leczniczą.</w:t>
            </w:r>
          </w:p>
          <w:p w14:paraId="65DFE975" w14:textId="416767A8" w:rsidR="001A0908" w:rsidRPr="00262A71" w:rsidRDefault="001A0908" w:rsidP="007E444E">
            <w:pPr>
              <w:pStyle w:val="Akapitzlist"/>
              <w:ind w:left="0"/>
              <w:rPr>
                <w:rFonts w:cs="Arial"/>
                <w:sz w:val="24"/>
                <w:szCs w:val="24"/>
              </w:rPr>
            </w:pPr>
            <w:r w:rsidRPr="00262A71">
              <w:rPr>
                <w:rFonts w:cs="Arial"/>
                <w:sz w:val="24"/>
                <w:szCs w:val="24"/>
              </w:rPr>
              <w:t xml:space="preserve">Kwestie ambulatoryjnej opieki zdrowotnej reguluje </w:t>
            </w:r>
            <w:r w:rsidRPr="00262A71">
              <w:rPr>
                <w:rFonts w:cs="Arial"/>
                <w:i/>
                <w:iCs/>
                <w:sz w:val="24"/>
                <w:szCs w:val="24"/>
              </w:rPr>
              <w:t xml:space="preserve">rozporządzenie Ministra Zdrowia z dnia 6 listopada 2013 r. w sprawie świadczeń gwarantowanych </w:t>
            </w:r>
            <w:r w:rsidR="00A8765E">
              <w:rPr>
                <w:rFonts w:cs="Arial"/>
                <w:i/>
                <w:iCs/>
                <w:sz w:val="24"/>
                <w:szCs w:val="24"/>
              </w:rPr>
              <w:br/>
            </w:r>
            <w:r w:rsidRPr="00262A71">
              <w:rPr>
                <w:rFonts w:cs="Arial"/>
                <w:i/>
                <w:iCs/>
                <w:sz w:val="24"/>
                <w:szCs w:val="24"/>
              </w:rPr>
              <w:t xml:space="preserve">z zakresu ambulatoryjnej opieki specjalistycznej </w:t>
            </w:r>
            <w:r w:rsidRPr="00262A71">
              <w:rPr>
                <w:rFonts w:cs="Arial"/>
                <w:sz w:val="24"/>
                <w:szCs w:val="24"/>
              </w:rPr>
              <w:t>(</w:t>
            </w:r>
            <w:proofErr w:type="spellStart"/>
            <w:r w:rsidR="00C368BF" w:rsidRPr="00C368BF">
              <w:rPr>
                <w:rFonts w:cs="Arial"/>
                <w:sz w:val="24"/>
                <w:szCs w:val="24"/>
              </w:rPr>
              <w:t>t.j</w:t>
            </w:r>
            <w:proofErr w:type="spellEnd"/>
            <w:r w:rsidR="00C368BF" w:rsidRPr="00C368BF">
              <w:rPr>
                <w:rFonts w:cs="Arial"/>
                <w:sz w:val="24"/>
                <w:szCs w:val="24"/>
              </w:rPr>
              <w:t xml:space="preserve">. Dz. U. z 2016 r. poz. 357 z </w:t>
            </w:r>
            <w:proofErr w:type="spellStart"/>
            <w:r w:rsidR="00C368BF" w:rsidRPr="00C368BF">
              <w:rPr>
                <w:rFonts w:cs="Arial"/>
                <w:sz w:val="24"/>
                <w:szCs w:val="24"/>
              </w:rPr>
              <w:t>późn</w:t>
            </w:r>
            <w:proofErr w:type="spellEnd"/>
            <w:r w:rsidR="00C368BF" w:rsidRPr="00C368BF">
              <w:rPr>
                <w:rFonts w:cs="Arial"/>
                <w:sz w:val="24"/>
                <w:szCs w:val="24"/>
              </w:rPr>
              <w:t>. zm.</w:t>
            </w:r>
            <w:r w:rsidRPr="00262A71">
              <w:rPr>
                <w:rFonts w:cs="Arial"/>
                <w:sz w:val="24"/>
                <w:szCs w:val="24"/>
              </w:rPr>
              <w:t>).</w:t>
            </w:r>
          </w:p>
          <w:p w14:paraId="16AAFD0C" w14:textId="74163E88" w:rsidR="001A0908" w:rsidRPr="00262A71" w:rsidRDefault="001A0908" w:rsidP="007E444E">
            <w:pPr>
              <w:spacing w:before="80" w:after="80"/>
              <w:rPr>
                <w:sz w:val="24"/>
                <w:szCs w:val="24"/>
              </w:rPr>
            </w:pPr>
            <w:r w:rsidRPr="00262A71">
              <w:rPr>
                <w:rFonts w:cs="Arial"/>
                <w:sz w:val="24"/>
                <w:szCs w:val="24"/>
              </w:rPr>
              <w:t xml:space="preserve">Za usługę zdrowotną należy rozumieć każde świadczenie opieki zdrowotnej zgodnie z definicją </w:t>
            </w:r>
            <w:r w:rsidRPr="00262A71">
              <w:rPr>
                <w:rFonts w:cs="Arial"/>
                <w:sz w:val="24"/>
                <w:szCs w:val="24"/>
              </w:rPr>
              <w:lastRenderedPageBreak/>
              <w:t xml:space="preserve">wskazaną w </w:t>
            </w:r>
            <w:r w:rsidRPr="00262A71">
              <w:rPr>
                <w:rFonts w:cs="Arial"/>
                <w:i/>
                <w:sz w:val="24"/>
                <w:szCs w:val="24"/>
              </w:rPr>
              <w:t xml:space="preserve">ustawie o świadczeniach opieki zdrowotnej finansowanych ze środków publicznych </w:t>
            </w:r>
            <w:r w:rsidRPr="00262A71">
              <w:rPr>
                <w:rFonts w:cs="Arial"/>
                <w:i/>
                <w:sz w:val="24"/>
                <w:szCs w:val="24"/>
              </w:rPr>
              <w:br/>
            </w:r>
            <w:r w:rsidR="00C368BF" w:rsidRPr="00262A71">
              <w:rPr>
                <w:rFonts w:cs="Arial"/>
                <w:sz w:val="24"/>
                <w:szCs w:val="24"/>
              </w:rPr>
              <w:t>(</w:t>
            </w:r>
            <w:proofErr w:type="spellStart"/>
            <w:r w:rsidR="00D21CCA" w:rsidRPr="00D21CCA">
              <w:rPr>
                <w:rFonts w:cs="Arial"/>
                <w:sz w:val="24"/>
                <w:szCs w:val="24"/>
              </w:rPr>
              <w:t>t.j</w:t>
            </w:r>
            <w:proofErr w:type="spellEnd"/>
            <w:r w:rsidR="00D21CCA" w:rsidRPr="00D21CCA">
              <w:rPr>
                <w:rFonts w:cs="Arial"/>
                <w:sz w:val="24"/>
                <w:szCs w:val="24"/>
              </w:rPr>
              <w:t xml:space="preserve">. Dz. U. z 2019 r. poz. 1373 z </w:t>
            </w:r>
            <w:proofErr w:type="spellStart"/>
            <w:r w:rsidR="00D21CCA" w:rsidRPr="00D21CCA">
              <w:rPr>
                <w:rFonts w:cs="Arial"/>
                <w:sz w:val="24"/>
                <w:szCs w:val="24"/>
              </w:rPr>
              <w:t>późn</w:t>
            </w:r>
            <w:proofErr w:type="spellEnd"/>
            <w:r w:rsidR="00D21CCA" w:rsidRPr="00D21CCA">
              <w:rPr>
                <w:rFonts w:cs="Arial"/>
                <w:sz w:val="24"/>
                <w:szCs w:val="24"/>
              </w:rPr>
              <w:t>. zm.</w:t>
            </w:r>
            <w:r w:rsidRPr="00262A71">
              <w:rPr>
                <w:rFonts w:cs="Arial"/>
                <w:i/>
                <w:sz w:val="24"/>
                <w:szCs w:val="24"/>
              </w:rPr>
              <w:t>)</w:t>
            </w:r>
            <w:r w:rsidRPr="00262A71">
              <w:rPr>
                <w:rFonts w:cs="Arial"/>
                <w:sz w:val="24"/>
                <w:szCs w:val="24"/>
              </w:rPr>
              <w:t>.</w:t>
            </w:r>
          </w:p>
        </w:tc>
      </w:tr>
      <w:tr w:rsidR="001A0908" w:rsidRPr="00262A71" w14:paraId="3F99C27C" w14:textId="77777777" w:rsidTr="00262A71">
        <w:trPr>
          <w:jc w:val="center"/>
        </w:trPr>
        <w:tc>
          <w:tcPr>
            <w:tcW w:w="704" w:type="dxa"/>
            <w:vAlign w:val="center"/>
          </w:tcPr>
          <w:p w14:paraId="5C0CF50A"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78217764" w14:textId="59555DDA" w:rsidR="001A0908" w:rsidRPr="00262A71" w:rsidRDefault="001A0908" w:rsidP="001A0908">
            <w:pPr>
              <w:spacing w:before="80" w:after="80"/>
              <w:rPr>
                <w:i/>
                <w:sz w:val="24"/>
                <w:szCs w:val="24"/>
              </w:rPr>
            </w:pPr>
            <w:r w:rsidRPr="00262A71">
              <w:rPr>
                <w:rFonts w:cs="Arial"/>
                <w:i/>
                <w:sz w:val="24"/>
                <w:szCs w:val="24"/>
              </w:rPr>
              <w:t xml:space="preserve">Liczba podmiotów leczniczych objętych wsparciem świadczących usługi zdrowotne </w:t>
            </w:r>
            <w:r w:rsidRPr="00262A71">
              <w:rPr>
                <w:rFonts w:cs="Arial"/>
                <w:i/>
                <w:sz w:val="24"/>
                <w:szCs w:val="24"/>
              </w:rPr>
              <w:br/>
              <w:t xml:space="preserve">z zakresu Podstawowej Opieki Zdrowotnej (POZ) </w:t>
            </w:r>
          </w:p>
        </w:tc>
        <w:tc>
          <w:tcPr>
            <w:tcW w:w="1276" w:type="dxa"/>
            <w:tcBorders>
              <w:left w:val="single" w:sz="4" w:space="0" w:color="33CC33"/>
              <w:right w:val="single" w:sz="4" w:space="0" w:color="33CC33"/>
            </w:tcBorders>
            <w:shd w:val="clear" w:color="auto" w:fill="auto"/>
            <w:vAlign w:val="center"/>
          </w:tcPr>
          <w:p w14:paraId="36EE33B6" w14:textId="3AFE51DB" w:rsidR="001A0908" w:rsidRPr="00262A71" w:rsidRDefault="001A0908" w:rsidP="001A0908">
            <w:pPr>
              <w:spacing w:before="80" w:after="80"/>
              <w:jc w:val="center"/>
              <w:rPr>
                <w:sz w:val="24"/>
                <w:szCs w:val="24"/>
              </w:rPr>
            </w:pPr>
            <w:r w:rsidRPr="00262A71">
              <w:rPr>
                <w:sz w:val="24"/>
                <w:szCs w:val="24"/>
              </w:rPr>
              <w:t>szt.</w:t>
            </w:r>
          </w:p>
        </w:tc>
        <w:tc>
          <w:tcPr>
            <w:tcW w:w="1281" w:type="dxa"/>
            <w:shd w:val="clear" w:color="auto" w:fill="auto"/>
            <w:vAlign w:val="center"/>
          </w:tcPr>
          <w:p w14:paraId="6B4294AC" w14:textId="49971A58" w:rsidR="001A0908" w:rsidRPr="00262A71" w:rsidRDefault="001A0908" w:rsidP="001A0908">
            <w:pPr>
              <w:spacing w:before="80" w:after="80"/>
              <w:jc w:val="center"/>
              <w:rPr>
                <w:sz w:val="24"/>
                <w:szCs w:val="24"/>
              </w:rPr>
            </w:pPr>
            <w:r w:rsidRPr="00262A71">
              <w:rPr>
                <w:sz w:val="24"/>
                <w:szCs w:val="24"/>
              </w:rPr>
              <w:t>produkt</w:t>
            </w:r>
          </w:p>
        </w:tc>
        <w:tc>
          <w:tcPr>
            <w:tcW w:w="1418" w:type="dxa"/>
            <w:tcBorders>
              <w:right w:val="single" w:sz="4" w:space="0" w:color="9BBB59" w:themeColor="accent3"/>
            </w:tcBorders>
            <w:shd w:val="clear" w:color="auto" w:fill="auto"/>
            <w:vAlign w:val="center"/>
          </w:tcPr>
          <w:p w14:paraId="011A9712" w14:textId="36C962C9" w:rsidR="001A0908" w:rsidRPr="00262A71" w:rsidRDefault="001A0908" w:rsidP="001A0908">
            <w:pPr>
              <w:spacing w:before="80" w:after="80"/>
              <w:ind w:right="-206"/>
              <w:jc w:val="center"/>
              <w:rPr>
                <w:sz w:val="24"/>
                <w:szCs w:val="24"/>
              </w:rPr>
            </w:pPr>
            <w:r w:rsidRPr="00262A71">
              <w:rPr>
                <w:sz w:val="24"/>
                <w:szCs w:val="24"/>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42234B9" w14:textId="66369657" w:rsidR="001A0908" w:rsidRPr="00262A71" w:rsidRDefault="001A0908" w:rsidP="001A0908">
            <w:pPr>
              <w:spacing w:before="80" w:after="80"/>
              <w:jc w:val="center"/>
              <w:rPr>
                <w:rFonts w:cs="Calibri"/>
                <w:sz w:val="24"/>
                <w:szCs w:val="24"/>
              </w:rPr>
            </w:pPr>
            <w:r w:rsidRPr="00262A71">
              <w:rPr>
                <w:sz w:val="24"/>
                <w:szCs w:val="24"/>
              </w:rPr>
              <w:t>-</w:t>
            </w:r>
          </w:p>
        </w:tc>
        <w:tc>
          <w:tcPr>
            <w:tcW w:w="5666" w:type="dxa"/>
            <w:tcBorders>
              <w:left w:val="single" w:sz="4" w:space="0" w:color="9BBB59" w:themeColor="accent3"/>
            </w:tcBorders>
            <w:shd w:val="clear" w:color="auto" w:fill="auto"/>
            <w:vAlign w:val="center"/>
          </w:tcPr>
          <w:p w14:paraId="0B028ADE" w14:textId="0C187B48" w:rsidR="001A0908" w:rsidRPr="00262A71" w:rsidRDefault="001A0908" w:rsidP="007E444E">
            <w:pPr>
              <w:autoSpaceDE w:val="0"/>
              <w:autoSpaceDN w:val="0"/>
              <w:adjustRightInd w:val="0"/>
              <w:rPr>
                <w:rFonts w:cs="Arial"/>
                <w:bCs/>
                <w:sz w:val="24"/>
                <w:szCs w:val="24"/>
              </w:rPr>
            </w:pPr>
            <w:r w:rsidRPr="00262A71">
              <w:rPr>
                <w:rFonts w:cs="Arial"/>
                <w:sz w:val="24"/>
                <w:szCs w:val="24"/>
              </w:rPr>
              <w:t xml:space="preserve">Za podmioty lecznicze w świetle </w:t>
            </w:r>
            <w:r w:rsidRPr="00262A71">
              <w:rPr>
                <w:rFonts w:cs="Arial"/>
                <w:i/>
                <w:sz w:val="24"/>
                <w:szCs w:val="24"/>
              </w:rPr>
              <w:t>ustawy o działalności leczniczej z dnia 15 kwietnia 2011r. (</w:t>
            </w:r>
            <w:proofErr w:type="spellStart"/>
            <w:r w:rsidR="00D21CCA" w:rsidRPr="00D21CCA">
              <w:rPr>
                <w:rFonts w:cs="Arial"/>
                <w:bCs/>
                <w:sz w:val="24"/>
                <w:szCs w:val="24"/>
              </w:rPr>
              <w:t>t.j</w:t>
            </w:r>
            <w:proofErr w:type="spellEnd"/>
            <w:r w:rsidR="00D21CCA" w:rsidRPr="00D21CCA">
              <w:rPr>
                <w:rFonts w:cs="Arial"/>
                <w:bCs/>
                <w:sz w:val="24"/>
                <w:szCs w:val="24"/>
              </w:rPr>
              <w:t xml:space="preserve">. Dz. U. z 2020 r. poz. 295 z </w:t>
            </w:r>
            <w:proofErr w:type="spellStart"/>
            <w:r w:rsidR="00D21CCA" w:rsidRPr="00D21CCA">
              <w:rPr>
                <w:rFonts w:cs="Arial"/>
                <w:bCs/>
                <w:sz w:val="24"/>
                <w:szCs w:val="24"/>
              </w:rPr>
              <w:t>późn</w:t>
            </w:r>
            <w:proofErr w:type="spellEnd"/>
            <w:r w:rsidR="00D21CCA" w:rsidRPr="00D21CCA">
              <w:rPr>
                <w:rFonts w:cs="Arial"/>
                <w:bCs/>
                <w:sz w:val="24"/>
                <w:szCs w:val="24"/>
              </w:rPr>
              <w:t>. zm.</w:t>
            </w:r>
            <w:r w:rsidRPr="00262A71">
              <w:rPr>
                <w:rFonts w:cs="Arial"/>
                <w:bCs/>
                <w:sz w:val="24"/>
                <w:szCs w:val="24"/>
              </w:rPr>
              <w:t xml:space="preserve">) uznaje się: przedsiębiorców, samodzielne publiczne zakłady opieki zdrowotnej, jednostki budżetowe, instytuty badawcze, fundacje </w:t>
            </w:r>
            <w:r w:rsidRPr="00262A71">
              <w:rPr>
                <w:rFonts w:cs="Arial"/>
                <w:bCs/>
                <w:sz w:val="24"/>
                <w:szCs w:val="24"/>
              </w:rPr>
              <w:br/>
              <w:t xml:space="preserve">i stowarzyszenia, posiadające osobowość prawna jednostki organizacyjne stowarzyszeń, osoby prawne </w:t>
            </w:r>
            <w:r w:rsidR="00A8765E">
              <w:rPr>
                <w:rFonts w:cs="Arial"/>
                <w:bCs/>
                <w:sz w:val="24"/>
                <w:szCs w:val="24"/>
              </w:rPr>
              <w:br/>
            </w:r>
            <w:r w:rsidRPr="00262A71">
              <w:rPr>
                <w:rFonts w:cs="Arial"/>
                <w:bCs/>
                <w:sz w:val="24"/>
                <w:szCs w:val="24"/>
              </w:rPr>
              <w:t>i jednostki organizacyjne działające na podstawie przepisów o stosunku Państwa do Kościoła Katolickiego w Rzeczypospolitej Polskiej,</w:t>
            </w:r>
            <w:r w:rsidR="00A8765E">
              <w:rPr>
                <w:rFonts w:cs="Arial"/>
                <w:bCs/>
                <w:sz w:val="24"/>
                <w:szCs w:val="24"/>
              </w:rPr>
              <w:t xml:space="preserve"> </w:t>
            </w:r>
            <w:r w:rsidR="00655DDD" w:rsidRPr="00262A71">
              <w:rPr>
                <w:rFonts w:cs="Arial"/>
                <w:bCs/>
                <w:sz w:val="24"/>
                <w:szCs w:val="24"/>
              </w:rPr>
              <w:t xml:space="preserve">jednostki wojskowe </w:t>
            </w:r>
            <w:r w:rsidR="00A8765E">
              <w:rPr>
                <w:rFonts w:cs="Arial"/>
                <w:bCs/>
                <w:sz w:val="24"/>
                <w:szCs w:val="24"/>
              </w:rPr>
              <w:br/>
            </w:r>
            <w:r w:rsidR="00655DDD" w:rsidRPr="00262A71">
              <w:rPr>
                <w:rFonts w:cs="Arial"/>
                <w:bCs/>
                <w:sz w:val="24"/>
                <w:szCs w:val="24"/>
              </w:rPr>
              <w:t xml:space="preserve">– </w:t>
            </w:r>
            <w:r w:rsidRPr="00262A71">
              <w:rPr>
                <w:rFonts w:cs="Arial"/>
                <w:bCs/>
                <w:sz w:val="24"/>
                <w:szCs w:val="24"/>
              </w:rPr>
              <w:t>w zakresie, w jakim wykonują działalność leczniczą.</w:t>
            </w:r>
          </w:p>
          <w:p w14:paraId="7B962390" w14:textId="46CEFDD0" w:rsidR="001A0908" w:rsidRPr="00262A71" w:rsidRDefault="001A0908" w:rsidP="007E444E">
            <w:pPr>
              <w:pStyle w:val="Akapitzlist"/>
              <w:ind w:left="0"/>
              <w:rPr>
                <w:rFonts w:cs="Arial"/>
                <w:bCs/>
                <w:sz w:val="24"/>
                <w:szCs w:val="24"/>
              </w:rPr>
            </w:pPr>
            <w:r w:rsidRPr="00262A71">
              <w:rPr>
                <w:rFonts w:cs="Arial"/>
                <w:bCs/>
                <w:sz w:val="24"/>
                <w:szCs w:val="24"/>
              </w:rPr>
              <w:t xml:space="preserve">Podstawową opiekę zdrowotną w świetle </w:t>
            </w:r>
            <w:r w:rsidRPr="00262A71">
              <w:rPr>
                <w:rFonts w:cs="Arial"/>
                <w:bCs/>
                <w:i/>
                <w:sz w:val="24"/>
                <w:szCs w:val="24"/>
              </w:rPr>
              <w:t xml:space="preserve">ustawy </w:t>
            </w:r>
            <w:r w:rsidR="00A8765E">
              <w:rPr>
                <w:rFonts w:cs="Arial"/>
                <w:bCs/>
                <w:i/>
                <w:sz w:val="24"/>
                <w:szCs w:val="24"/>
              </w:rPr>
              <w:br/>
            </w:r>
            <w:r w:rsidRPr="00262A71">
              <w:rPr>
                <w:rFonts w:cs="Arial"/>
                <w:bCs/>
                <w:i/>
                <w:sz w:val="24"/>
                <w:szCs w:val="24"/>
              </w:rPr>
              <w:t xml:space="preserve">o świadczeniach opieki zdrowotnej finansowanych ze środków publicznych z dnia 27 sierpnia 2004r. </w:t>
            </w:r>
            <w:r w:rsidRPr="00262A71">
              <w:rPr>
                <w:rFonts w:cs="Arial"/>
                <w:bCs/>
                <w:sz w:val="24"/>
                <w:szCs w:val="24"/>
              </w:rPr>
              <w:t>uznaje się świadczenia zdrowotne profilaktyczne, diagnostyczne, lecznicze, rehabilitacyjne oraz pielęgnacyjne z zakresu medycyny ogólnej, rodzinnej, chorób wewnętrznych i pediatrii, udzielane w ramach ambulatoryjnej opieki zdrowotnej.</w:t>
            </w:r>
            <w:r w:rsidRPr="00262A71">
              <w:rPr>
                <w:rFonts w:cs="Arial"/>
                <w:sz w:val="24"/>
                <w:szCs w:val="24"/>
              </w:rPr>
              <w:t xml:space="preserve"> </w:t>
            </w:r>
            <w:r w:rsidRPr="00262A71">
              <w:rPr>
                <w:rFonts w:cs="Arial"/>
                <w:bCs/>
                <w:sz w:val="24"/>
                <w:szCs w:val="24"/>
              </w:rPr>
              <w:t xml:space="preserve">Kwestie podstawowej opieki zdrowotnej reguluje </w:t>
            </w:r>
            <w:r w:rsidR="00C368BF" w:rsidRPr="00C368BF">
              <w:rPr>
                <w:rFonts w:cs="Arial"/>
                <w:bCs/>
                <w:i/>
                <w:iCs/>
                <w:sz w:val="24"/>
                <w:szCs w:val="24"/>
              </w:rPr>
              <w:t>Rozporządzenie Ministra Zdrowia z dnia 2</w:t>
            </w:r>
            <w:r w:rsidR="00D21CCA">
              <w:rPr>
                <w:rFonts w:cs="Arial"/>
                <w:bCs/>
                <w:i/>
                <w:iCs/>
                <w:sz w:val="24"/>
                <w:szCs w:val="24"/>
              </w:rPr>
              <w:t>3</w:t>
            </w:r>
            <w:r w:rsidR="00C368BF" w:rsidRPr="00C368BF">
              <w:rPr>
                <w:rFonts w:cs="Arial"/>
                <w:bCs/>
                <w:i/>
                <w:iCs/>
                <w:sz w:val="24"/>
                <w:szCs w:val="24"/>
              </w:rPr>
              <w:t xml:space="preserve"> września 2013 r. w sprawie świadczeń gwarantowanych </w:t>
            </w:r>
            <w:r w:rsidR="00D21CCA">
              <w:rPr>
                <w:rFonts w:cs="Arial"/>
                <w:bCs/>
                <w:i/>
                <w:iCs/>
                <w:sz w:val="24"/>
                <w:szCs w:val="24"/>
              </w:rPr>
              <w:br/>
            </w:r>
            <w:r w:rsidR="00C368BF" w:rsidRPr="00C368BF">
              <w:rPr>
                <w:rFonts w:cs="Arial"/>
                <w:bCs/>
                <w:i/>
                <w:iCs/>
                <w:sz w:val="24"/>
                <w:szCs w:val="24"/>
              </w:rPr>
              <w:t xml:space="preserve">z zakresu podstawowej opieki zdrowotnej </w:t>
            </w:r>
            <w:r w:rsidR="00D21CCA">
              <w:rPr>
                <w:rFonts w:cs="Arial"/>
                <w:bCs/>
                <w:i/>
                <w:iCs/>
                <w:sz w:val="24"/>
                <w:szCs w:val="24"/>
              </w:rPr>
              <w:br/>
            </w:r>
            <w:r w:rsidR="00C368BF" w:rsidRPr="00C368BF">
              <w:rPr>
                <w:rFonts w:cs="Arial"/>
                <w:bCs/>
                <w:i/>
                <w:iCs/>
                <w:sz w:val="24"/>
                <w:szCs w:val="24"/>
              </w:rPr>
              <w:t>(</w:t>
            </w:r>
            <w:proofErr w:type="spellStart"/>
            <w:r w:rsidR="00C368BF" w:rsidRPr="00C368BF">
              <w:rPr>
                <w:rFonts w:cs="Arial"/>
                <w:bCs/>
                <w:iCs/>
                <w:sz w:val="24"/>
                <w:szCs w:val="24"/>
              </w:rPr>
              <w:t>t.j</w:t>
            </w:r>
            <w:proofErr w:type="spellEnd"/>
            <w:r w:rsidR="00C368BF" w:rsidRPr="00C368BF">
              <w:rPr>
                <w:rFonts w:cs="Arial"/>
                <w:bCs/>
                <w:iCs/>
                <w:sz w:val="24"/>
                <w:szCs w:val="24"/>
              </w:rPr>
              <w:t>. Dz. U. z 2019 r. poz. 736</w:t>
            </w:r>
            <w:r w:rsidR="00D21CCA">
              <w:t xml:space="preserve"> </w:t>
            </w:r>
            <w:r w:rsidR="00D21CCA" w:rsidRPr="00D21CCA">
              <w:rPr>
                <w:rFonts w:cs="Arial"/>
                <w:bCs/>
                <w:iCs/>
                <w:sz w:val="24"/>
                <w:szCs w:val="24"/>
              </w:rPr>
              <w:t xml:space="preserve">z </w:t>
            </w:r>
            <w:proofErr w:type="spellStart"/>
            <w:r w:rsidR="00D21CCA" w:rsidRPr="00D21CCA">
              <w:rPr>
                <w:rFonts w:cs="Arial"/>
                <w:bCs/>
                <w:iCs/>
                <w:sz w:val="24"/>
                <w:szCs w:val="24"/>
              </w:rPr>
              <w:t>późn</w:t>
            </w:r>
            <w:proofErr w:type="spellEnd"/>
            <w:r w:rsidR="00D21CCA" w:rsidRPr="00D21CCA">
              <w:rPr>
                <w:rFonts w:cs="Arial"/>
                <w:bCs/>
                <w:iCs/>
                <w:sz w:val="24"/>
                <w:szCs w:val="24"/>
              </w:rPr>
              <w:t>. zm.</w:t>
            </w:r>
            <w:r w:rsidR="00C368BF" w:rsidRPr="00C368BF">
              <w:rPr>
                <w:rFonts w:cs="Arial"/>
                <w:bCs/>
                <w:iCs/>
                <w:sz w:val="24"/>
                <w:szCs w:val="24"/>
              </w:rPr>
              <w:t>)</w:t>
            </w:r>
            <w:r w:rsidRPr="00262A71">
              <w:rPr>
                <w:rFonts w:cs="Arial"/>
                <w:bCs/>
                <w:sz w:val="24"/>
                <w:szCs w:val="24"/>
              </w:rPr>
              <w:t>.</w:t>
            </w:r>
          </w:p>
          <w:p w14:paraId="5F4D9D56" w14:textId="2AED6159" w:rsidR="001A0908" w:rsidRPr="00262A71" w:rsidRDefault="001A0908" w:rsidP="007E444E">
            <w:pPr>
              <w:spacing w:before="80" w:after="80"/>
              <w:rPr>
                <w:sz w:val="24"/>
                <w:szCs w:val="24"/>
              </w:rPr>
            </w:pPr>
            <w:r w:rsidRPr="00262A71">
              <w:rPr>
                <w:rFonts w:cs="Arial"/>
                <w:sz w:val="24"/>
                <w:szCs w:val="24"/>
              </w:rPr>
              <w:lastRenderedPageBreak/>
              <w:t xml:space="preserve">Za usługę zdrowotną należy rozumieć każde świadczenie opieki zdrowotnej zgodnie z definicją wskazaną w </w:t>
            </w:r>
            <w:r w:rsidRPr="00262A71">
              <w:rPr>
                <w:rFonts w:cs="Arial"/>
                <w:i/>
                <w:sz w:val="24"/>
                <w:szCs w:val="24"/>
              </w:rPr>
              <w:t xml:space="preserve">ustawie o świadczeniach opieki zdrowotnej finansowanych ze środków publicznych </w:t>
            </w:r>
            <w:r w:rsidRPr="00262A71">
              <w:rPr>
                <w:rFonts w:cs="Arial"/>
                <w:i/>
                <w:sz w:val="24"/>
                <w:szCs w:val="24"/>
              </w:rPr>
              <w:br/>
              <w:t>(</w:t>
            </w:r>
            <w:proofErr w:type="spellStart"/>
            <w:r w:rsidR="00D21CCA" w:rsidRPr="00D21CCA">
              <w:rPr>
                <w:rFonts w:cs="Arial"/>
                <w:sz w:val="24"/>
                <w:szCs w:val="24"/>
              </w:rPr>
              <w:t>t.j</w:t>
            </w:r>
            <w:proofErr w:type="spellEnd"/>
            <w:r w:rsidR="00D21CCA" w:rsidRPr="00D21CCA">
              <w:rPr>
                <w:rFonts w:cs="Arial"/>
                <w:sz w:val="24"/>
                <w:szCs w:val="24"/>
              </w:rPr>
              <w:t xml:space="preserve">. Dz. U. z 2019 r. poz. 1373 z </w:t>
            </w:r>
            <w:proofErr w:type="spellStart"/>
            <w:r w:rsidR="00D21CCA" w:rsidRPr="00D21CCA">
              <w:rPr>
                <w:rFonts w:cs="Arial"/>
                <w:sz w:val="24"/>
                <w:szCs w:val="24"/>
              </w:rPr>
              <w:t>późn</w:t>
            </w:r>
            <w:proofErr w:type="spellEnd"/>
            <w:r w:rsidR="00D21CCA" w:rsidRPr="00D21CCA">
              <w:rPr>
                <w:rFonts w:cs="Arial"/>
                <w:sz w:val="24"/>
                <w:szCs w:val="24"/>
              </w:rPr>
              <w:t>. zm.</w:t>
            </w:r>
            <w:r w:rsidRPr="00262A71">
              <w:rPr>
                <w:rFonts w:cs="Arial"/>
                <w:i/>
                <w:sz w:val="24"/>
                <w:szCs w:val="24"/>
              </w:rPr>
              <w:t>).</w:t>
            </w:r>
          </w:p>
        </w:tc>
      </w:tr>
      <w:tr w:rsidR="001A0908" w:rsidRPr="00262A71" w14:paraId="4C198AFB" w14:textId="77777777" w:rsidTr="00262A71">
        <w:trPr>
          <w:jc w:val="center"/>
        </w:trPr>
        <w:tc>
          <w:tcPr>
            <w:tcW w:w="704" w:type="dxa"/>
            <w:vAlign w:val="center"/>
          </w:tcPr>
          <w:p w14:paraId="16D9CE85"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3CD476E5" w14:textId="1480CE3A" w:rsidR="001A0908" w:rsidRPr="00262A71" w:rsidRDefault="001A0908" w:rsidP="001A0908">
            <w:pPr>
              <w:autoSpaceDE w:val="0"/>
              <w:autoSpaceDN w:val="0"/>
              <w:adjustRightInd w:val="0"/>
              <w:rPr>
                <w:rFonts w:cs="Arial"/>
                <w:i/>
                <w:sz w:val="24"/>
                <w:szCs w:val="24"/>
              </w:rPr>
            </w:pPr>
            <w:r w:rsidRPr="00262A71">
              <w:rPr>
                <w:rFonts w:cs="Arial"/>
                <w:i/>
                <w:sz w:val="24"/>
                <w:szCs w:val="24"/>
              </w:rPr>
              <w:t>Liczba szpitali objętych wsparciem</w:t>
            </w:r>
            <w:r w:rsidRPr="00262A71">
              <w:rPr>
                <w:rFonts w:cs="Arial"/>
                <w:i/>
                <w:color w:val="FF0000"/>
                <w:sz w:val="24"/>
                <w:szCs w:val="24"/>
              </w:rPr>
              <w:t xml:space="preserve"> </w:t>
            </w:r>
            <w:r w:rsidRPr="00262A71">
              <w:rPr>
                <w:rFonts w:cs="Arial"/>
                <w:i/>
                <w:sz w:val="24"/>
                <w:szCs w:val="24"/>
              </w:rPr>
              <w:t>świadczących usługi zdrowotne</w:t>
            </w:r>
          </w:p>
        </w:tc>
        <w:tc>
          <w:tcPr>
            <w:tcW w:w="1276" w:type="dxa"/>
            <w:tcBorders>
              <w:left w:val="single" w:sz="4" w:space="0" w:color="33CC33"/>
              <w:right w:val="single" w:sz="4" w:space="0" w:color="33CC33"/>
            </w:tcBorders>
            <w:shd w:val="clear" w:color="auto" w:fill="auto"/>
            <w:vAlign w:val="center"/>
          </w:tcPr>
          <w:p w14:paraId="3DE1F9F8" w14:textId="2C7437C6" w:rsidR="001A0908" w:rsidRPr="00262A71" w:rsidRDefault="001A0908" w:rsidP="001A0908">
            <w:pPr>
              <w:spacing w:before="80" w:after="80"/>
              <w:jc w:val="center"/>
              <w:rPr>
                <w:sz w:val="24"/>
                <w:szCs w:val="24"/>
              </w:rPr>
            </w:pPr>
            <w:r w:rsidRPr="00262A71">
              <w:rPr>
                <w:sz w:val="24"/>
                <w:szCs w:val="24"/>
              </w:rPr>
              <w:t>szt.</w:t>
            </w:r>
          </w:p>
        </w:tc>
        <w:tc>
          <w:tcPr>
            <w:tcW w:w="1281" w:type="dxa"/>
            <w:shd w:val="clear" w:color="auto" w:fill="auto"/>
            <w:vAlign w:val="center"/>
          </w:tcPr>
          <w:p w14:paraId="213F8393" w14:textId="018C8352" w:rsidR="001A0908" w:rsidRPr="00262A71" w:rsidRDefault="001A0908" w:rsidP="001A0908">
            <w:pPr>
              <w:spacing w:before="80" w:after="80"/>
              <w:jc w:val="center"/>
              <w:rPr>
                <w:sz w:val="24"/>
                <w:szCs w:val="24"/>
              </w:rPr>
            </w:pPr>
            <w:r w:rsidRPr="00262A71">
              <w:rPr>
                <w:sz w:val="24"/>
                <w:szCs w:val="24"/>
              </w:rPr>
              <w:t>produkt</w:t>
            </w:r>
          </w:p>
        </w:tc>
        <w:tc>
          <w:tcPr>
            <w:tcW w:w="1418" w:type="dxa"/>
            <w:tcBorders>
              <w:right w:val="single" w:sz="4" w:space="0" w:color="9BBB59" w:themeColor="accent3"/>
            </w:tcBorders>
            <w:shd w:val="clear" w:color="auto" w:fill="auto"/>
            <w:vAlign w:val="center"/>
          </w:tcPr>
          <w:p w14:paraId="5D52B000" w14:textId="08CD09C3" w:rsidR="001A0908" w:rsidRPr="00262A71" w:rsidRDefault="001A0908" w:rsidP="001A0908">
            <w:pPr>
              <w:spacing w:before="80" w:after="80"/>
              <w:ind w:right="-206"/>
              <w:jc w:val="center"/>
              <w:rPr>
                <w:sz w:val="24"/>
                <w:szCs w:val="24"/>
              </w:rPr>
            </w:pPr>
            <w:r w:rsidRPr="00262A71">
              <w:rPr>
                <w:sz w:val="24"/>
                <w:szCs w:val="24"/>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836CD10" w14:textId="57326291" w:rsidR="001A0908" w:rsidRPr="00262A71" w:rsidRDefault="001A0908" w:rsidP="001A0908">
            <w:pPr>
              <w:spacing w:before="80" w:after="80"/>
              <w:jc w:val="center"/>
              <w:rPr>
                <w:rFonts w:cs="Calibri"/>
                <w:sz w:val="24"/>
                <w:szCs w:val="24"/>
              </w:rPr>
            </w:pPr>
            <w:r w:rsidRPr="00262A71">
              <w:rPr>
                <w:sz w:val="24"/>
                <w:szCs w:val="24"/>
              </w:rPr>
              <w:t>-</w:t>
            </w:r>
          </w:p>
        </w:tc>
        <w:tc>
          <w:tcPr>
            <w:tcW w:w="5666" w:type="dxa"/>
            <w:tcBorders>
              <w:left w:val="single" w:sz="4" w:space="0" w:color="9BBB59" w:themeColor="accent3"/>
            </w:tcBorders>
            <w:shd w:val="clear" w:color="auto" w:fill="auto"/>
            <w:vAlign w:val="center"/>
          </w:tcPr>
          <w:p w14:paraId="069692D8" w14:textId="35E2D5AE" w:rsidR="001A0908" w:rsidRPr="00262A71" w:rsidRDefault="001A0908" w:rsidP="007E444E">
            <w:pPr>
              <w:autoSpaceDE w:val="0"/>
              <w:autoSpaceDN w:val="0"/>
              <w:adjustRightInd w:val="0"/>
              <w:rPr>
                <w:rFonts w:cs="Arial"/>
                <w:sz w:val="24"/>
                <w:szCs w:val="24"/>
              </w:rPr>
            </w:pPr>
            <w:r w:rsidRPr="00262A71">
              <w:rPr>
                <w:rFonts w:cs="Arial"/>
                <w:sz w:val="24"/>
                <w:szCs w:val="24"/>
              </w:rPr>
              <w:t xml:space="preserve">Za szpital w świetle </w:t>
            </w:r>
            <w:r w:rsidRPr="00262A71">
              <w:rPr>
                <w:rFonts w:cs="Arial"/>
                <w:i/>
                <w:sz w:val="24"/>
                <w:szCs w:val="24"/>
              </w:rPr>
              <w:t xml:space="preserve">ustawy o działalności leczniczej </w:t>
            </w:r>
            <w:r w:rsidR="00410C7D">
              <w:rPr>
                <w:rFonts w:cs="Arial"/>
                <w:i/>
                <w:sz w:val="24"/>
                <w:szCs w:val="24"/>
              </w:rPr>
              <w:br/>
            </w:r>
            <w:r w:rsidRPr="00262A71">
              <w:rPr>
                <w:rFonts w:cs="Arial"/>
                <w:i/>
                <w:sz w:val="24"/>
                <w:szCs w:val="24"/>
              </w:rPr>
              <w:t>z dnia 15 kwietnia 2011r. (</w:t>
            </w:r>
            <w:proofErr w:type="spellStart"/>
            <w:r w:rsidR="00D21CCA" w:rsidRPr="00D21CCA">
              <w:rPr>
                <w:rFonts w:cs="Arial"/>
                <w:bCs/>
                <w:sz w:val="24"/>
                <w:szCs w:val="24"/>
              </w:rPr>
              <w:t>t.j</w:t>
            </w:r>
            <w:proofErr w:type="spellEnd"/>
            <w:r w:rsidR="00D21CCA" w:rsidRPr="00D21CCA">
              <w:rPr>
                <w:rFonts w:cs="Arial"/>
                <w:bCs/>
                <w:sz w:val="24"/>
                <w:szCs w:val="24"/>
              </w:rPr>
              <w:t xml:space="preserve">. Dz. U. z 2020 r. poz. 295 z </w:t>
            </w:r>
            <w:proofErr w:type="spellStart"/>
            <w:r w:rsidR="00D21CCA" w:rsidRPr="00D21CCA">
              <w:rPr>
                <w:rFonts w:cs="Arial"/>
                <w:bCs/>
                <w:sz w:val="24"/>
                <w:szCs w:val="24"/>
              </w:rPr>
              <w:t>późn</w:t>
            </w:r>
            <w:proofErr w:type="spellEnd"/>
            <w:r w:rsidR="00D21CCA" w:rsidRPr="00D21CCA">
              <w:rPr>
                <w:rFonts w:cs="Arial"/>
                <w:bCs/>
                <w:sz w:val="24"/>
                <w:szCs w:val="24"/>
              </w:rPr>
              <w:t>. zm.</w:t>
            </w:r>
            <w:r w:rsidRPr="00262A71">
              <w:rPr>
                <w:rFonts w:cs="Arial"/>
                <w:bCs/>
                <w:i/>
                <w:sz w:val="24"/>
                <w:szCs w:val="24"/>
              </w:rPr>
              <w:t>)</w:t>
            </w:r>
            <w:r w:rsidRPr="00262A71">
              <w:rPr>
                <w:rFonts w:cs="Arial"/>
                <w:bCs/>
                <w:sz w:val="24"/>
                <w:szCs w:val="24"/>
              </w:rPr>
              <w:t xml:space="preserve"> uznaje się przedsiębiorstwo podmiotu leczniczego, w którym podmiot ten wykonuje działalność leczniczą w rodzaju świadczenia szpitalne.</w:t>
            </w:r>
          </w:p>
          <w:p w14:paraId="420E5B42" w14:textId="2A6C55E5" w:rsidR="001A0908" w:rsidRPr="00262A71" w:rsidRDefault="001A0908" w:rsidP="007E444E">
            <w:pPr>
              <w:autoSpaceDE w:val="0"/>
              <w:autoSpaceDN w:val="0"/>
              <w:adjustRightInd w:val="0"/>
              <w:rPr>
                <w:rFonts w:cs="Arial"/>
                <w:bCs/>
                <w:sz w:val="24"/>
                <w:szCs w:val="24"/>
              </w:rPr>
            </w:pPr>
            <w:r w:rsidRPr="00262A71">
              <w:rPr>
                <w:rFonts w:cs="Arial"/>
                <w:sz w:val="24"/>
                <w:szCs w:val="24"/>
              </w:rPr>
              <w:t xml:space="preserve">Podmiot leczniczy w świetle </w:t>
            </w:r>
            <w:r w:rsidRPr="00262A71">
              <w:rPr>
                <w:rFonts w:cs="Arial"/>
                <w:i/>
                <w:sz w:val="24"/>
                <w:szCs w:val="24"/>
              </w:rPr>
              <w:t>ww. ustawy</w:t>
            </w:r>
            <w:r w:rsidRPr="00262A71">
              <w:rPr>
                <w:rFonts w:cs="Arial"/>
                <w:bCs/>
                <w:sz w:val="24"/>
                <w:szCs w:val="24"/>
              </w:rPr>
              <w:t xml:space="preserve"> uznaje się: przedsiębiorców, samodzielne publiczne zakłady opieki zdrowotnej, jednostki budżetowe, instytuty badawcze, fundacje i stowarzyszenia, posiadające osobowość prawna jednostki organizacyjne stowarzyszeń, osoby prawne i jednostki organizacyjne działające na podstawie przepisów o stosunku Państwa do Kościoła Katolickiego w Rzeczypospolitej Polskiej,</w:t>
            </w:r>
            <w:r w:rsidR="00410C7D">
              <w:rPr>
                <w:rFonts w:cs="Arial"/>
                <w:bCs/>
                <w:sz w:val="24"/>
                <w:szCs w:val="24"/>
              </w:rPr>
              <w:t xml:space="preserve"> </w:t>
            </w:r>
            <w:r w:rsidR="00655DDD" w:rsidRPr="00262A71">
              <w:rPr>
                <w:rFonts w:cs="Arial"/>
                <w:bCs/>
                <w:sz w:val="24"/>
                <w:szCs w:val="24"/>
              </w:rPr>
              <w:t xml:space="preserve">jednostki wojskowe – </w:t>
            </w:r>
            <w:r w:rsidRPr="00262A71">
              <w:rPr>
                <w:rFonts w:cs="Arial"/>
                <w:bCs/>
                <w:sz w:val="24"/>
                <w:szCs w:val="24"/>
              </w:rPr>
              <w:t>w zakresie, w jakim wykonują działalność leczniczą.</w:t>
            </w:r>
          </w:p>
          <w:p w14:paraId="7965A937" w14:textId="070137B9" w:rsidR="001A0908" w:rsidRPr="00262A71" w:rsidRDefault="001A0908" w:rsidP="007E444E">
            <w:pPr>
              <w:spacing w:before="80" w:after="80"/>
              <w:rPr>
                <w:sz w:val="24"/>
                <w:szCs w:val="24"/>
              </w:rPr>
            </w:pPr>
            <w:r w:rsidRPr="00262A71">
              <w:rPr>
                <w:rFonts w:cs="Arial"/>
                <w:sz w:val="24"/>
                <w:szCs w:val="24"/>
              </w:rPr>
              <w:t xml:space="preserve">Za usługę zdrowotną należy rozumieć każde świadczenie opieki zdrowotnej zgodnie z definicją wskazaną w </w:t>
            </w:r>
            <w:r w:rsidRPr="00262A71">
              <w:rPr>
                <w:rFonts w:cs="Arial"/>
                <w:i/>
                <w:sz w:val="24"/>
                <w:szCs w:val="24"/>
              </w:rPr>
              <w:t xml:space="preserve">ustawie o świadczeniach opieki zdrowotnej finansowanych ze środków publicznych </w:t>
            </w:r>
            <w:r w:rsidRPr="00262A71">
              <w:rPr>
                <w:rFonts w:cs="Arial"/>
                <w:i/>
                <w:sz w:val="24"/>
                <w:szCs w:val="24"/>
              </w:rPr>
              <w:br/>
              <w:t>(</w:t>
            </w:r>
            <w:proofErr w:type="spellStart"/>
            <w:r w:rsidR="00D21CCA" w:rsidRPr="00D21CCA">
              <w:rPr>
                <w:rFonts w:cs="Arial"/>
                <w:sz w:val="24"/>
                <w:szCs w:val="24"/>
              </w:rPr>
              <w:t>t.j</w:t>
            </w:r>
            <w:proofErr w:type="spellEnd"/>
            <w:r w:rsidR="00D21CCA" w:rsidRPr="00D21CCA">
              <w:rPr>
                <w:rFonts w:cs="Arial"/>
                <w:sz w:val="24"/>
                <w:szCs w:val="24"/>
              </w:rPr>
              <w:t xml:space="preserve">. Dz. U. z 2019 r. poz. 1373 z </w:t>
            </w:r>
            <w:proofErr w:type="spellStart"/>
            <w:r w:rsidR="00D21CCA" w:rsidRPr="00D21CCA">
              <w:rPr>
                <w:rFonts w:cs="Arial"/>
                <w:sz w:val="24"/>
                <w:szCs w:val="24"/>
              </w:rPr>
              <w:t>późn</w:t>
            </w:r>
            <w:proofErr w:type="spellEnd"/>
            <w:r w:rsidR="00D21CCA" w:rsidRPr="00D21CCA">
              <w:rPr>
                <w:rFonts w:cs="Arial"/>
                <w:sz w:val="24"/>
                <w:szCs w:val="24"/>
              </w:rPr>
              <w:t>. zm.</w:t>
            </w:r>
            <w:r w:rsidRPr="00262A71">
              <w:rPr>
                <w:rFonts w:cs="Arial"/>
                <w:i/>
                <w:sz w:val="24"/>
                <w:szCs w:val="24"/>
              </w:rPr>
              <w:t>).</w:t>
            </w:r>
          </w:p>
        </w:tc>
      </w:tr>
      <w:tr w:rsidR="001A0908" w:rsidRPr="00262A71" w14:paraId="28FD7862" w14:textId="77777777" w:rsidTr="00262A71">
        <w:trPr>
          <w:trHeight w:val="387"/>
          <w:jc w:val="center"/>
        </w:trPr>
        <w:tc>
          <w:tcPr>
            <w:tcW w:w="704" w:type="dxa"/>
            <w:shd w:val="clear" w:color="auto" w:fill="auto"/>
            <w:vAlign w:val="center"/>
          </w:tcPr>
          <w:p w14:paraId="5678128C" w14:textId="77777777" w:rsidR="001A0908" w:rsidRPr="00262A71" w:rsidRDefault="001A0908" w:rsidP="001A0908">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725D3780" w14:textId="57C554C7" w:rsidR="001A0908" w:rsidRPr="00262A71" w:rsidRDefault="001A0908" w:rsidP="001A0908">
            <w:pPr>
              <w:tabs>
                <w:tab w:val="left" w:pos="3402"/>
                <w:tab w:val="left" w:pos="5103"/>
              </w:tabs>
              <w:rPr>
                <w:i/>
                <w:iCs/>
                <w:sz w:val="24"/>
                <w:szCs w:val="24"/>
              </w:rPr>
            </w:pPr>
            <w:r w:rsidRPr="00262A71">
              <w:rPr>
                <w:rFonts w:cs="Arial"/>
                <w:i/>
                <w:sz w:val="24"/>
                <w:szCs w:val="24"/>
              </w:rPr>
              <w:t xml:space="preserve">Liczba innych podmiotów leczniczych objętych </w:t>
            </w:r>
            <w:r w:rsidRPr="00262A71">
              <w:rPr>
                <w:rFonts w:cs="Arial"/>
                <w:i/>
                <w:sz w:val="24"/>
                <w:szCs w:val="24"/>
              </w:rPr>
              <w:lastRenderedPageBreak/>
              <w:t>wsparciem</w:t>
            </w:r>
            <w:r w:rsidRPr="00262A71">
              <w:rPr>
                <w:rFonts w:cs="Arial"/>
                <w:i/>
                <w:color w:val="FF0000"/>
                <w:sz w:val="24"/>
                <w:szCs w:val="24"/>
              </w:rPr>
              <w:t xml:space="preserve"> </w:t>
            </w:r>
            <w:r w:rsidRPr="00262A71">
              <w:rPr>
                <w:rFonts w:cs="Arial"/>
                <w:i/>
                <w:sz w:val="24"/>
                <w:szCs w:val="24"/>
              </w:rPr>
              <w:t>świadczących usługi zdrowotne</w:t>
            </w:r>
          </w:p>
        </w:tc>
        <w:tc>
          <w:tcPr>
            <w:tcW w:w="1276" w:type="dxa"/>
            <w:tcBorders>
              <w:left w:val="single" w:sz="4" w:space="0" w:color="33CC33"/>
              <w:right w:val="single" w:sz="4" w:space="0" w:color="33CC33"/>
            </w:tcBorders>
            <w:shd w:val="clear" w:color="auto" w:fill="auto"/>
            <w:vAlign w:val="center"/>
          </w:tcPr>
          <w:p w14:paraId="7D271B3D" w14:textId="48524CE7" w:rsidR="001A0908" w:rsidRPr="00262A71" w:rsidRDefault="001A0908" w:rsidP="001A0908">
            <w:pPr>
              <w:tabs>
                <w:tab w:val="left" w:pos="3402"/>
                <w:tab w:val="left" w:pos="5103"/>
              </w:tabs>
              <w:ind w:left="-199"/>
              <w:jc w:val="center"/>
              <w:rPr>
                <w:sz w:val="24"/>
                <w:szCs w:val="24"/>
              </w:rPr>
            </w:pPr>
            <w:r w:rsidRPr="00262A71">
              <w:rPr>
                <w:sz w:val="24"/>
                <w:szCs w:val="24"/>
              </w:rPr>
              <w:lastRenderedPageBreak/>
              <w:t>szt.</w:t>
            </w:r>
          </w:p>
        </w:tc>
        <w:tc>
          <w:tcPr>
            <w:tcW w:w="1281" w:type="dxa"/>
            <w:shd w:val="clear" w:color="auto" w:fill="auto"/>
            <w:vAlign w:val="center"/>
          </w:tcPr>
          <w:p w14:paraId="604CE92C" w14:textId="185D285D" w:rsidR="001A0908" w:rsidRPr="00262A71" w:rsidRDefault="001A0908" w:rsidP="001A0908">
            <w:pPr>
              <w:tabs>
                <w:tab w:val="left" w:pos="3402"/>
                <w:tab w:val="left" w:pos="5103"/>
              </w:tabs>
              <w:jc w:val="center"/>
              <w:rPr>
                <w:sz w:val="24"/>
                <w:szCs w:val="24"/>
              </w:rPr>
            </w:pPr>
            <w:r w:rsidRPr="00262A71">
              <w:rPr>
                <w:sz w:val="24"/>
                <w:szCs w:val="24"/>
              </w:rPr>
              <w:t>produkt</w:t>
            </w:r>
          </w:p>
        </w:tc>
        <w:tc>
          <w:tcPr>
            <w:tcW w:w="1418" w:type="dxa"/>
            <w:tcBorders>
              <w:right w:val="single" w:sz="4" w:space="0" w:color="9BBB59" w:themeColor="accent3"/>
            </w:tcBorders>
            <w:shd w:val="clear" w:color="auto" w:fill="auto"/>
            <w:vAlign w:val="center"/>
          </w:tcPr>
          <w:p w14:paraId="0FE8E8A3" w14:textId="3CFC2122" w:rsidR="001A0908" w:rsidRPr="00262A71" w:rsidRDefault="001A0908" w:rsidP="001A0908">
            <w:pPr>
              <w:ind w:right="-206"/>
              <w:jc w:val="center"/>
              <w:rPr>
                <w:sz w:val="24"/>
                <w:szCs w:val="24"/>
              </w:rPr>
            </w:pPr>
            <w:r w:rsidRPr="00262A71">
              <w:rPr>
                <w:sz w:val="24"/>
                <w:szCs w:val="24"/>
              </w:rPr>
              <w:t>specyficzny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3172BB" w14:textId="42FC4225" w:rsidR="001A0908" w:rsidRPr="00262A71" w:rsidRDefault="001A0908" w:rsidP="001A0908">
            <w:pPr>
              <w:tabs>
                <w:tab w:val="left" w:pos="3402"/>
                <w:tab w:val="left" w:pos="5103"/>
              </w:tabs>
              <w:autoSpaceDE w:val="0"/>
              <w:autoSpaceDN w:val="0"/>
              <w:adjustRightInd w:val="0"/>
              <w:jc w:val="center"/>
              <w:rPr>
                <w:rFonts w:cs="Arial"/>
                <w:sz w:val="24"/>
                <w:szCs w:val="24"/>
              </w:rPr>
            </w:pPr>
            <w:r w:rsidRPr="00262A71">
              <w:rPr>
                <w:sz w:val="24"/>
                <w:szCs w:val="24"/>
              </w:rPr>
              <w:t>-</w:t>
            </w:r>
          </w:p>
        </w:tc>
        <w:tc>
          <w:tcPr>
            <w:tcW w:w="5666" w:type="dxa"/>
            <w:tcBorders>
              <w:left w:val="single" w:sz="4" w:space="0" w:color="9BBB59" w:themeColor="accent3"/>
            </w:tcBorders>
            <w:shd w:val="clear" w:color="auto" w:fill="auto"/>
            <w:vAlign w:val="center"/>
          </w:tcPr>
          <w:p w14:paraId="3962BB7E" w14:textId="1C214137" w:rsidR="001A0908" w:rsidRPr="00262A71" w:rsidRDefault="001A0908" w:rsidP="007E444E">
            <w:pPr>
              <w:tabs>
                <w:tab w:val="left" w:pos="3402"/>
                <w:tab w:val="left" w:pos="5103"/>
              </w:tabs>
              <w:autoSpaceDE w:val="0"/>
              <w:autoSpaceDN w:val="0"/>
              <w:adjustRightInd w:val="0"/>
              <w:rPr>
                <w:rFonts w:cs="Arial"/>
                <w:sz w:val="24"/>
                <w:szCs w:val="24"/>
              </w:rPr>
            </w:pPr>
            <w:r w:rsidRPr="00262A71">
              <w:rPr>
                <w:rFonts w:cs="Arial"/>
                <w:sz w:val="24"/>
                <w:szCs w:val="24"/>
              </w:rPr>
              <w:t>Za podmioty lecznicze w świetle ustawy o działalności leczniczej z dnia 15 kwietnia 2011r. (</w:t>
            </w:r>
            <w:proofErr w:type="spellStart"/>
            <w:r w:rsidR="00395ADF" w:rsidRPr="00395ADF">
              <w:rPr>
                <w:rFonts w:cs="Arial"/>
                <w:sz w:val="24"/>
                <w:szCs w:val="24"/>
              </w:rPr>
              <w:t>t.j</w:t>
            </w:r>
            <w:proofErr w:type="spellEnd"/>
            <w:r w:rsidR="00395ADF" w:rsidRPr="00395ADF">
              <w:rPr>
                <w:rFonts w:cs="Arial"/>
                <w:sz w:val="24"/>
                <w:szCs w:val="24"/>
              </w:rPr>
              <w:t xml:space="preserve">. Dz. U. z </w:t>
            </w:r>
            <w:r w:rsidR="00D21CCA" w:rsidRPr="00D21CCA">
              <w:rPr>
                <w:rFonts w:cs="Arial"/>
                <w:bCs/>
                <w:sz w:val="24"/>
                <w:szCs w:val="24"/>
              </w:rPr>
              <w:t xml:space="preserve">2020 r. </w:t>
            </w:r>
            <w:r w:rsidR="00D21CCA" w:rsidRPr="00D21CCA">
              <w:rPr>
                <w:rFonts w:cs="Arial"/>
                <w:bCs/>
                <w:sz w:val="24"/>
                <w:szCs w:val="24"/>
              </w:rPr>
              <w:lastRenderedPageBreak/>
              <w:t xml:space="preserve">poz. 295 z </w:t>
            </w:r>
            <w:proofErr w:type="spellStart"/>
            <w:r w:rsidR="00D21CCA" w:rsidRPr="00D21CCA">
              <w:rPr>
                <w:rFonts w:cs="Arial"/>
                <w:bCs/>
                <w:sz w:val="24"/>
                <w:szCs w:val="24"/>
              </w:rPr>
              <w:t>późn</w:t>
            </w:r>
            <w:proofErr w:type="spellEnd"/>
            <w:r w:rsidR="00D21CCA" w:rsidRPr="00D21CCA">
              <w:rPr>
                <w:rFonts w:cs="Arial"/>
                <w:bCs/>
                <w:sz w:val="24"/>
                <w:szCs w:val="24"/>
              </w:rPr>
              <w:t>. zm.</w:t>
            </w:r>
            <w:r w:rsidRPr="00262A71">
              <w:rPr>
                <w:rFonts w:cs="Arial"/>
                <w:sz w:val="24"/>
                <w:szCs w:val="24"/>
              </w:rPr>
              <w:t xml:space="preserve">) uznaje się: przedsiębiorców, samodzielne publiczne zakłady opieki zdrowotnej, jednostki budżetowe, instytuty badawcze, fundacje </w:t>
            </w:r>
            <w:r w:rsidRPr="00262A71">
              <w:rPr>
                <w:rFonts w:cs="Arial"/>
                <w:sz w:val="24"/>
                <w:szCs w:val="24"/>
              </w:rPr>
              <w:br/>
              <w:t xml:space="preserve">i stowarzyszenia, posiadające osobowość prawna jednostki organizacyjne stowarzyszeń, osoby prawne </w:t>
            </w:r>
            <w:r w:rsidR="00D21CCA">
              <w:rPr>
                <w:rFonts w:cs="Arial"/>
                <w:sz w:val="24"/>
                <w:szCs w:val="24"/>
              </w:rPr>
              <w:br/>
            </w:r>
            <w:r w:rsidRPr="00262A71">
              <w:rPr>
                <w:rFonts w:cs="Arial"/>
                <w:sz w:val="24"/>
                <w:szCs w:val="24"/>
              </w:rPr>
              <w:t>i jednostki organizacyjne działające na podstawie przepisów o stosunku Państwa do Kościoła Katolickiego w Rzeczypospolitej Polskiej,</w:t>
            </w:r>
            <w:r w:rsidR="00A8765E">
              <w:rPr>
                <w:rFonts w:cs="Arial"/>
                <w:sz w:val="24"/>
                <w:szCs w:val="24"/>
              </w:rPr>
              <w:t xml:space="preserve"> </w:t>
            </w:r>
            <w:r w:rsidRPr="00262A71">
              <w:rPr>
                <w:rFonts w:cs="Arial"/>
                <w:sz w:val="24"/>
                <w:szCs w:val="24"/>
              </w:rPr>
              <w:t xml:space="preserve">jednostki wojskowe – </w:t>
            </w:r>
            <w:r w:rsidR="00D21CCA">
              <w:rPr>
                <w:rFonts w:cs="Arial"/>
                <w:sz w:val="24"/>
                <w:szCs w:val="24"/>
              </w:rPr>
              <w:br/>
            </w:r>
            <w:r w:rsidRPr="00262A71">
              <w:rPr>
                <w:rFonts w:cs="Arial"/>
                <w:sz w:val="24"/>
                <w:szCs w:val="24"/>
              </w:rPr>
              <w:t>w zakresie, w jakim wykonują działalność leczniczą.</w:t>
            </w:r>
          </w:p>
          <w:p w14:paraId="1729B5F9" w14:textId="42CFA1A3" w:rsidR="001A0908" w:rsidRPr="00262A71" w:rsidRDefault="001A0908" w:rsidP="007E444E">
            <w:pPr>
              <w:tabs>
                <w:tab w:val="left" w:pos="3402"/>
                <w:tab w:val="left" w:pos="5103"/>
              </w:tabs>
              <w:autoSpaceDE w:val="0"/>
              <w:autoSpaceDN w:val="0"/>
              <w:adjustRightInd w:val="0"/>
              <w:rPr>
                <w:rFonts w:cs="Arial"/>
                <w:sz w:val="24"/>
                <w:szCs w:val="24"/>
              </w:rPr>
            </w:pPr>
            <w:r w:rsidRPr="00262A71">
              <w:rPr>
                <w:rFonts w:cs="Arial"/>
                <w:sz w:val="24"/>
                <w:szCs w:val="24"/>
              </w:rPr>
              <w:t xml:space="preserve">Za usługę zdrowotną należy rozumieć każde świadczenie opieki zdrowotnej zgodnie z definicją wskazaną w </w:t>
            </w:r>
            <w:r w:rsidRPr="00262A71">
              <w:rPr>
                <w:rFonts w:cs="Arial"/>
                <w:i/>
                <w:sz w:val="24"/>
                <w:szCs w:val="24"/>
              </w:rPr>
              <w:t xml:space="preserve">ustawie o świadczeniach opieki zdrowotnej finansowanych ze środków publicznych </w:t>
            </w:r>
            <w:r w:rsidR="00D21CCA">
              <w:rPr>
                <w:rFonts w:cs="Arial"/>
                <w:i/>
                <w:sz w:val="24"/>
                <w:szCs w:val="24"/>
              </w:rPr>
              <w:br/>
            </w:r>
            <w:r w:rsidRPr="00262A71">
              <w:rPr>
                <w:rFonts w:cs="Arial"/>
                <w:i/>
                <w:sz w:val="24"/>
                <w:szCs w:val="24"/>
              </w:rPr>
              <w:t>(</w:t>
            </w:r>
            <w:proofErr w:type="spellStart"/>
            <w:r w:rsidR="00C368BF" w:rsidRPr="00395ADF">
              <w:rPr>
                <w:rFonts w:cs="Arial"/>
                <w:sz w:val="24"/>
                <w:szCs w:val="24"/>
              </w:rPr>
              <w:t>t.j</w:t>
            </w:r>
            <w:proofErr w:type="spellEnd"/>
            <w:r w:rsidR="00C368BF" w:rsidRPr="00395ADF">
              <w:rPr>
                <w:rFonts w:cs="Arial"/>
                <w:sz w:val="24"/>
                <w:szCs w:val="24"/>
              </w:rPr>
              <w:t xml:space="preserve">. Dz. U. z </w:t>
            </w:r>
            <w:r w:rsidR="00D21CCA" w:rsidRPr="00D21CCA">
              <w:rPr>
                <w:rFonts w:cs="Arial"/>
                <w:sz w:val="24"/>
                <w:szCs w:val="24"/>
              </w:rPr>
              <w:t xml:space="preserve">2019 r. poz. 1373 </w:t>
            </w:r>
            <w:r w:rsidR="00C368BF" w:rsidRPr="00395ADF">
              <w:rPr>
                <w:rFonts w:cs="Arial"/>
                <w:sz w:val="24"/>
                <w:szCs w:val="24"/>
              </w:rPr>
              <w:t xml:space="preserve">z </w:t>
            </w:r>
            <w:proofErr w:type="spellStart"/>
            <w:r w:rsidR="00C368BF" w:rsidRPr="00395ADF">
              <w:rPr>
                <w:rFonts w:cs="Arial"/>
                <w:sz w:val="24"/>
                <w:szCs w:val="24"/>
              </w:rPr>
              <w:t>późn</w:t>
            </w:r>
            <w:proofErr w:type="spellEnd"/>
            <w:r w:rsidR="00C368BF" w:rsidRPr="00395ADF">
              <w:rPr>
                <w:rFonts w:cs="Arial"/>
                <w:sz w:val="24"/>
                <w:szCs w:val="24"/>
              </w:rPr>
              <w:t>. zm.</w:t>
            </w:r>
            <w:r w:rsidRPr="00262A71">
              <w:rPr>
                <w:rFonts w:cs="Arial"/>
                <w:i/>
                <w:sz w:val="24"/>
                <w:szCs w:val="24"/>
              </w:rPr>
              <w:t>).</w:t>
            </w:r>
            <w:r w:rsidRPr="00262A71">
              <w:rPr>
                <w:rFonts w:cs="Arial"/>
                <w:sz w:val="24"/>
                <w:szCs w:val="24"/>
              </w:rPr>
              <w:t xml:space="preserve"> </w:t>
            </w:r>
          </w:p>
          <w:p w14:paraId="19EAB0F6" w14:textId="77777777" w:rsidR="001A0908" w:rsidRPr="00262A71" w:rsidRDefault="001A0908" w:rsidP="007E444E">
            <w:pPr>
              <w:tabs>
                <w:tab w:val="left" w:pos="3402"/>
                <w:tab w:val="left" w:pos="5103"/>
              </w:tabs>
              <w:autoSpaceDE w:val="0"/>
              <w:autoSpaceDN w:val="0"/>
              <w:adjustRightInd w:val="0"/>
              <w:rPr>
                <w:rFonts w:cs="Arial"/>
                <w:sz w:val="24"/>
                <w:szCs w:val="24"/>
              </w:rPr>
            </w:pPr>
            <w:r w:rsidRPr="00262A71">
              <w:rPr>
                <w:rFonts w:cs="Arial"/>
                <w:sz w:val="24"/>
                <w:szCs w:val="24"/>
              </w:rPr>
              <w:t xml:space="preserve">UWAGA: </w:t>
            </w:r>
          </w:p>
          <w:p w14:paraId="1F8E1662" w14:textId="5B937CB8" w:rsidR="001A0908" w:rsidRPr="00262A71" w:rsidRDefault="001A0908" w:rsidP="007E444E">
            <w:pPr>
              <w:tabs>
                <w:tab w:val="left" w:pos="3402"/>
                <w:tab w:val="left" w:pos="5103"/>
              </w:tabs>
              <w:autoSpaceDE w:val="0"/>
              <w:autoSpaceDN w:val="0"/>
              <w:adjustRightInd w:val="0"/>
              <w:rPr>
                <w:rFonts w:cs="Arial"/>
                <w:sz w:val="24"/>
                <w:szCs w:val="24"/>
              </w:rPr>
            </w:pPr>
            <w:r w:rsidRPr="00262A71">
              <w:rPr>
                <w:rFonts w:cs="Arial"/>
                <w:sz w:val="24"/>
                <w:szCs w:val="24"/>
              </w:rPr>
              <w:t>We wskaźniku nie należy wykazywać podmiotów świadczących usługi z zakresu POZ i AOS oraz szpitali.</w:t>
            </w:r>
          </w:p>
        </w:tc>
      </w:tr>
      <w:tr w:rsidR="003206F6" w:rsidRPr="00262A71" w14:paraId="28A0B9B5" w14:textId="77777777" w:rsidTr="00262A71">
        <w:trPr>
          <w:trHeight w:val="671"/>
          <w:jc w:val="center"/>
        </w:trPr>
        <w:tc>
          <w:tcPr>
            <w:tcW w:w="704" w:type="dxa"/>
            <w:shd w:val="clear" w:color="auto" w:fill="auto"/>
            <w:vAlign w:val="center"/>
          </w:tcPr>
          <w:p w14:paraId="63D3123A" w14:textId="77777777" w:rsidR="003206F6" w:rsidRPr="00262A71" w:rsidRDefault="003206F6" w:rsidP="003206F6">
            <w:pPr>
              <w:pStyle w:val="Akapitzlist"/>
              <w:numPr>
                <w:ilvl w:val="0"/>
                <w:numId w:val="18"/>
              </w:numPr>
              <w:tabs>
                <w:tab w:val="left" w:pos="3402"/>
                <w:tab w:val="left" w:pos="5103"/>
              </w:tabs>
              <w:spacing w:before="80" w:after="80"/>
              <w:jc w:val="center"/>
              <w:rPr>
                <w:color w:val="17365D" w:themeColor="text2" w:themeShade="BF"/>
                <w:sz w:val="24"/>
                <w:szCs w:val="24"/>
              </w:rPr>
            </w:pPr>
          </w:p>
        </w:tc>
        <w:tc>
          <w:tcPr>
            <w:tcW w:w="2693" w:type="dxa"/>
            <w:shd w:val="clear" w:color="auto" w:fill="auto"/>
            <w:vAlign w:val="center"/>
          </w:tcPr>
          <w:p w14:paraId="336F1FED" w14:textId="5F19E36C" w:rsidR="003206F6" w:rsidRPr="00262A71" w:rsidRDefault="003206F6" w:rsidP="003206F6">
            <w:pPr>
              <w:autoSpaceDE w:val="0"/>
              <w:autoSpaceDN w:val="0"/>
              <w:adjustRightInd w:val="0"/>
              <w:rPr>
                <w:rFonts w:cs="Arial"/>
                <w:i/>
                <w:sz w:val="24"/>
                <w:szCs w:val="24"/>
              </w:rPr>
            </w:pPr>
            <w:r w:rsidRPr="00262A71">
              <w:rPr>
                <w:rFonts w:cs="Arial"/>
                <w:i/>
                <w:sz w:val="24"/>
                <w:szCs w:val="24"/>
              </w:rPr>
              <w:t>Liczba osób, które po opuszczeniu programu podjęły pracę lub kontynuowały zatrudnienie</w:t>
            </w:r>
          </w:p>
        </w:tc>
        <w:tc>
          <w:tcPr>
            <w:tcW w:w="1276" w:type="dxa"/>
            <w:tcBorders>
              <w:left w:val="single" w:sz="4" w:space="0" w:color="33CC33"/>
              <w:right w:val="single" w:sz="4" w:space="0" w:color="33CC33"/>
            </w:tcBorders>
            <w:shd w:val="clear" w:color="auto" w:fill="auto"/>
            <w:vAlign w:val="center"/>
          </w:tcPr>
          <w:p w14:paraId="49288D4E" w14:textId="15959262" w:rsidR="003206F6" w:rsidRPr="00262A71" w:rsidRDefault="003206F6" w:rsidP="003206F6">
            <w:pPr>
              <w:jc w:val="center"/>
              <w:rPr>
                <w:sz w:val="24"/>
                <w:szCs w:val="24"/>
              </w:rPr>
            </w:pPr>
            <w:r w:rsidRPr="00262A71">
              <w:rPr>
                <w:sz w:val="24"/>
                <w:szCs w:val="24"/>
              </w:rPr>
              <w:t>os.</w:t>
            </w:r>
          </w:p>
        </w:tc>
        <w:tc>
          <w:tcPr>
            <w:tcW w:w="1281" w:type="dxa"/>
            <w:shd w:val="clear" w:color="auto" w:fill="auto"/>
            <w:vAlign w:val="center"/>
          </w:tcPr>
          <w:p w14:paraId="33C1CABE" w14:textId="261D69DB" w:rsidR="003206F6" w:rsidRPr="00262A71" w:rsidRDefault="003206F6" w:rsidP="003206F6">
            <w:pPr>
              <w:jc w:val="center"/>
              <w:rPr>
                <w:sz w:val="24"/>
                <w:szCs w:val="24"/>
              </w:rPr>
            </w:pPr>
            <w:r w:rsidRPr="00262A71">
              <w:rPr>
                <w:sz w:val="24"/>
                <w:szCs w:val="24"/>
              </w:rPr>
              <w:t>rezultat bezpośredni</w:t>
            </w:r>
          </w:p>
        </w:tc>
        <w:tc>
          <w:tcPr>
            <w:tcW w:w="1418" w:type="dxa"/>
            <w:tcBorders>
              <w:right w:val="single" w:sz="4" w:space="0" w:color="9BBB59" w:themeColor="accent3"/>
            </w:tcBorders>
            <w:shd w:val="clear" w:color="auto" w:fill="auto"/>
            <w:vAlign w:val="center"/>
          </w:tcPr>
          <w:p w14:paraId="2C8BB9F6" w14:textId="5172CF7F" w:rsidR="003206F6" w:rsidRPr="00262A71" w:rsidRDefault="003206F6" w:rsidP="003206F6">
            <w:pPr>
              <w:ind w:right="-206"/>
              <w:jc w:val="center"/>
              <w:rPr>
                <w:sz w:val="24"/>
                <w:szCs w:val="24"/>
              </w:rPr>
            </w:pPr>
            <w:r w:rsidRPr="00262A71">
              <w:rPr>
                <w:sz w:val="24"/>
                <w:szCs w:val="24"/>
              </w:rPr>
              <w:t>kluczowy</w:t>
            </w:r>
          </w:p>
        </w:tc>
        <w:tc>
          <w:tcPr>
            <w:tcW w:w="1847"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769CB2B" w14:textId="3C8F2C47" w:rsidR="003206F6" w:rsidRPr="00262A71" w:rsidRDefault="003206F6" w:rsidP="003206F6">
            <w:pPr>
              <w:autoSpaceDE w:val="0"/>
              <w:autoSpaceDN w:val="0"/>
              <w:adjustRightInd w:val="0"/>
              <w:jc w:val="center"/>
              <w:rPr>
                <w:sz w:val="24"/>
                <w:szCs w:val="24"/>
              </w:rPr>
            </w:pPr>
            <w:r w:rsidRPr="00262A71">
              <w:rPr>
                <w:sz w:val="24"/>
                <w:szCs w:val="24"/>
              </w:rPr>
              <w:t>-</w:t>
            </w:r>
          </w:p>
        </w:tc>
        <w:tc>
          <w:tcPr>
            <w:tcW w:w="5666" w:type="dxa"/>
            <w:tcBorders>
              <w:left w:val="single" w:sz="4" w:space="0" w:color="9BBB59" w:themeColor="accent3"/>
            </w:tcBorders>
            <w:shd w:val="clear" w:color="auto" w:fill="auto"/>
          </w:tcPr>
          <w:p w14:paraId="1E0F9AE3" w14:textId="77777777" w:rsidR="00C368BF" w:rsidRDefault="00C368BF" w:rsidP="007E444E">
            <w:pPr>
              <w:autoSpaceDE w:val="0"/>
              <w:autoSpaceDN w:val="0"/>
              <w:adjustRightInd w:val="0"/>
              <w:rPr>
                <w:sz w:val="24"/>
                <w:szCs w:val="24"/>
              </w:rPr>
            </w:pPr>
            <w:r w:rsidRPr="00C368BF">
              <w:rPr>
                <w:sz w:val="24"/>
                <w:szCs w:val="24"/>
              </w:rPr>
              <w:t xml:space="preserve">Wskaźnik mierzy liczbę osób w wieku aktywności zawodowej (ustalanej indywidualnie dla każdego uczestnika, w oparciu o przesłankę, czy może on podjąć pracę), które dzięki wsparciu Europejskiego Funduszu Społecznego podjęły pracę lub kontynuowały zatrudnienie w dotychczasowym lub w nowym miejscu pracy. </w:t>
            </w:r>
          </w:p>
          <w:p w14:paraId="72CECB7B" w14:textId="77777777" w:rsidR="00C368BF" w:rsidRDefault="00C368BF" w:rsidP="007E444E">
            <w:pPr>
              <w:autoSpaceDE w:val="0"/>
              <w:autoSpaceDN w:val="0"/>
              <w:adjustRightInd w:val="0"/>
              <w:rPr>
                <w:sz w:val="24"/>
                <w:szCs w:val="24"/>
              </w:rPr>
            </w:pPr>
            <w:r w:rsidRPr="00C368BF">
              <w:rPr>
                <w:sz w:val="24"/>
                <w:szCs w:val="24"/>
              </w:rPr>
              <w:t xml:space="preserve">We wskaźniku należy uwzględnić te rodzaje działań prozatrudnieniowych, w przypadku których możliwa jest weryfikacja, że udział w nich przyczynił się do </w:t>
            </w:r>
            <w:r w:rsidRPr="00C368BF">
              <w:rPr>
                <w:sz w:val="24"/>
                <w:szCs w:val="24"/>
              </w:rPr>
              <w:lastRenderedPageBreak/>
              <w:t xml:space="preserve">podjęcia/kontynuacji zatrudnienia (np. wsparcie rehabilitacyjne, kursy przekwalifikowujące). </w:t>
            </w:r>
          </w:p>
          <w:p w14:paraId="6607852D" w14:textId="3278CF12" w:rsidR="00C368BF" w:rsidRDefault="00C368BF" w:rsidP="007E444E">
            <w:pPr>
              <w:autoSpaceDE w:val="0"/>
              <w:autoSpaceDN w:val="0"/>
              <w:adjustRightInd w:val="0"/>
              <w:rPr>
                <w:sz w:val="24"/>
                <w:szCs w:val="24"/>
              </w:rPr>
            </w:pPr>
            <w:r w:rsidRPr="00C368BF">
              <w:rPr>
                <w:sz w:val="24"/>
                <w:szCs w:val="24"/>
              </w:rPr>
              <w:t xml:space="preserve">Osoby, które podjęły pracę - liczone są w odniesieniu do osób bezrobotnych i biernych zawodowo, natomiast w przypadku osób kontynuujących zatrudnienie - </w:t>
            </w:r>
            <w:r w:rsidR="00D21CCA">
              <w:rPr>
                <w:sz w:val="24"/>
                <w:szCs w:val="24"/>
              </w:rPr>
              <w:br/>
            </w:r>
            <w:r w:rsidRPr="00C368BF">
              <w:rPr>
                <w:sz w:val="24"/>
                <w:szCs w:val="24"/>
              </w:rPr>
              <w:t>w odniesieniu do pracujących zagrożonych utratą pracy z przyczyn dotyczących stanu zdrowia.</w:t>
            </w:r>
          </w:p>
          <w:p w14:paraId="45EDDB00" w14:textId="498D04B0" w:rsidR="003206F6" w:rsidRPr="00262A71" w:rsidRDefault="003206F6" w:rsidP="007E444E">
            <w:pPr>
              <w:autoSpaceDE w:val="0"/>
              <w:autoSpaceDN w:val="0"/>
              <w:adjustRightInd w:val="0"/>
              <w:rPr>
                <w:sz w:val="24"/>
                <w:szCs w:val="24"/>
              </w:rPr>
            </w:pPr>
            <w:r w:rsidRPr="00262A71">
              <w:rPr>
                <w:sz w:val="24"/>
                <w:szCs w:val="24"/>
              </w:rPr>
              <w:t>Definicja osób pracujących jak we wskaźniku: liczba osób pracujących, łącznie z prowadzącymi działalność na własny rachunek, objętych wsparciem w programie.</w:t>
            </w:r>
          </w:p>
          <w:p w14:paraId="3BBD9176" w14:textId="448251E3" w:rsidR="003206F6" w:rsidRPr="00262A71" w:rsidRDefault="003206F6" w:rsidP="007E444E">
            <w:pPr>
              <w:autoSpaceDE w:val="0"/>
              <w:autoSpaceDN w:val="0"/>
              <w:adjustRightInd w:val="0"/>
              <w:rPr>
                <w:sz w:val="24"/>
                <w:szCs w:val="24"/>
              </w:rPr>
            </w:pPr>
            <w:r w:rsidRPr="00262A71">
              <w:rPr>
                <w:sz w:val="24"/>
                <w:szCs w:val="24"/>
              </w:rPr>
              <w:t>Definicja osób bezrobotnych jak we wskaźniku: liczba osób bezrobotnych, łącznie z długotrwale bezrobotnymi, objętych wsparciem w programie.</w:t>
            </w:r>
          </w:p>
          <w:p w14:paraId="0A167E20" w14:textId="5FACABBF" w:rsidR="003206F6" w:rsidRPr="00262A71" w:rsidRDefault="003206F6" w:rsidP="007E444E">
            <w:pPr>
              <w:autoSpaceDE w:val="0"/>
              <w:autoSpaceDN w:val="0"/>
              <w:adjustRightInd w:val="0"/>
              <w:rPr>
                <w:sz w:val="24"/>
                <w:szCs w:val="24"/>
              </w:rPr>
            </w:pPr>
            <w:r w:rsidRPr="00262A71">
              <w:rPr>
                <w:sz w:val="24"/>
                <w:szCs w:val="24"/>
              </w:rPr>
              <w:t xml:space="preserve">Definicja osób biernych zawodowo jak we wskaźniku: liczba osób biernych zawodowo objętych wsparciem </w:t>
            </w:r>
            <w:r w:rsidR="00D21CCA">
              <w:rPr>
                <w:sz w:val="24"/>
                <w:szCs w:val="24"/>
              </w:rPr>
              <w:br/>
            </w:r>
            <w:r w:rsidRPr="00262A71">
              <w:rPr>
                <w:sz w:val="24"/>
                <w:szCs w:val="24"/>
              </w:rPr>
              <w:t>w programie.</w:t>
            </w:r>
          </w:p>
          <w:p w14:paraId="00A3D7F6" w14:textId="1BF149E6" w:rsidR="003206F6" w:rsidRPr="00262A71" w:rsidRDefault="003206F6" w:rsidP="007E444E">
            <w:pPr>
              <w:autoSpaceDE w:val="0"/>
              <w:autoSpaceDN w:val="0"/>
              <w:adjustRightInd w:val="0"/>
              <w:rPr>
                <w:sz w:val="24"/>
                <w:szCs w:val="24"/>
              </w:rPr>
            </w:pPr>
            <w:r w:rsidRPr="00262A71">
              <w:rPr>
                <w:sz w:val="24"/>
                <w:szCs w:val="24"/>
              </w:rPr>
              <w:t>Wskaźnik mierzony do 4 tygodni od zakończenia przez uczestnika udziału w projekcie.</w:t>
            </w:r>
          </w:p>
        </w:tc>
      </w:tr>
    </w:tbl>
    <w:p w14:paraId="2CB61CC5" w14:textId="1CE3384B" w:rsidR="00102FB7" w:rsidRPr="00326841" w:rsidRDefault="00102FB7" w:rsidP="00CC0572">
      <w:pPr>
        <w:tabs>
          <w:tab w:val="left" w:pos="3402"/>
          <w:tab w:val="left" w:pos="5103"/>
        </w:tabs>
        <w:ind w:left="-709"/>
        <w:jc w:val="both"/>
        <w:rPr>
          <w:sz w:val="20"/>
          <w:szCs w:val="20"/>
        </w:rPr>
      </w:pPr>
    </w:p>
    <w:sectPr w:rsidR="00102FB7" w:rsidRPr="00326841" w:rsidSect="00395ADF">
      <w:footerReference w:type="default" r:id="rId11"/>
      <w:headerReference w:type="first" r:id="rId12"/>
      <w:footnotePr>
        <w:numFmt w:val="chicago"/>
      </w:footnotePr>
      <w:pgSz w:w="16838" w:h="11906" w:orient="landscape"/>
      <w:pgMar w:top="1418" w:right="1418" w:bottom="1276" w:left="1418"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D0195" w14:textId="77777777" w:rsidR="007E444E" w:rsidRDefault="007E444E" w:rsidP="00A11280">
      <w:pPr>
        <w:spacing w:after="0" w:line="240" w:lineRule="auto"/>
      </w:pPr>
      <w:r>
        <w:separator/>
      </w:r>
    </w:p>
  </w:endnote>
  <w:endnote w:type="continuationSeparator" w:id="0">
    <w:p w14:paraId="4C65316C" w14:textId="77777777" w:rsidR="007E444E" w:rsidRDefault="007E444E"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484075"/>
      <w:docPartObj>
        <w:docPartGallery w:val="Page Numbers (Bottom of Page)"/>
        <w:docPartUnique/>
      </w:docPartObj>
    </w:sdtPr>
    <w:sdtEndPr/>
    <w:sdtContent>
      <w:p w14:paraId="2376BAA3" w14:textId="77777777" w:rsidR="007E444E" w:rsidRDefault="007E444E">
        <w:pPr>
          <w:pStyle w:val="Stopka"/>
          <w:jc w:val="center"/>
        </w:pPr>
        <w:r>
          <w:fldChar w:fldCharType="begin"/>
        </w:r>
        <w:r>
          <w:instrText>PAGE   \* MERGEFORMAT</w:instrText>
        </w:r>
        <w:r>
          <w:fldChar w:fldCharType="separate"/>
        </w:r>
        <w:r w:rsidR="00495723">
          <w:rPr>
            <w:noProof/>
          </w:rPr>
          <w:t>41</w:t>
        </w:r>
        <w:r>
          <w:rPr>
            <w:noProof/>
          </w:rPr>
          <w:fldChar w:fldCharType="end"/>
        </w:r>
      </w:p>
    </w:sdtContent>
  </w:sdt>
  <w:p w14:paraId="1CE2B7A3" w14:textId="77777777" w:rsidR="007E444E" w:rsidRDefault="007E444E"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9F455" w14:textId="77777777" w:rsidR="007E444E" w:rsidRDefault="007E444E" w:rsidP="00A11280">
      <w:pPr>
        <w:spacing w:after="0" w:line="240" w:lineRule="auto"/>
      </w:pPr>
      <w:r>
        <w:separator/>
      </w:r>
    </w:p>
  </w:footnote>
  <w:footnote w:type="continuationSeparator" w:id="0">
    <w:p w14:paraId="21EF207A" w14:textId="77777777" w:rsidR="007E444E" w:rsidRDefault="007E444E"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1DD2" w14:textId="77777777" w:rsidR="00F83DCF" w:rsidRPr="00F83DCF" w:rsidRDefault="007E444E" w:rsidP="00F83DCF">
    <w:pPr>
      <w:autoSpaceDE w:val="0"/>
      <w:autoSpaceDN w:val="0"/>
      <w:spacing w:after="0" w:line="240" w:lineRule="auto"/>
      <w:jc w:val="right"/>
      <w:rPr>
        <w:rFonts w:ascii="Calibri" w:eastAsia="Calibri" w:hAnsi="Calibri" w:cs="Times New Roman"/>
        <w:iCs/>
        <w:sz w:val="24"/>
        <w:szCs w:val="24"/>
      </w:rPr>
    </w:pPr>
    <w:r w:rsidRPr="00F83DCF">
      <w:rPr>
        <w:rFonts w:eastAsiaTheme="minorEastAsia"/>
        <w:b/>
        <w:iCs/>
        <w:sz w:val="24"/>
        <w:szCs w:val="24"/>
        <w:lang w:eastAsia="pl-PL"/>
      </w:rPr>
      <w:t>Załącznik  nr 7</w:t>
    </w:r>
    <w:r w:rsidRPr="00395ADF">
      <w:rPr>
        <w:rFonts w:eastAsiaTheme="minorEastAsia"/>
        <w:i/>
        <w:iCs/>
        <w:lang w:eastAsia="pl-PL"/>
      </w:rPr>
      <w:t xml:space="preserve"> </w:t>
    </w:r>
    <w:r w:rsidR="00F83DCF" w:rsidRPr="00F83DCF">
      <w:rPr>
        <w:rFonts w:ascii="Calibri" w:eastAsia="Calibri" w:hAnsi="Calibri" w:cs="Times New Roman"/>
        <w:iCs/>
        <w:sz w:val="24"/>
        <w:szCs w:val="24"/>
      </w:rPr>
      <w:t xml:space="preserve">do Regulaminu konkursu dotyczącego projektów złożonych w ramach Działania 7.4 </w:t>
    </w:r>
    <w:r w:rsidR="00F83DCF" w:rsidRPr="00F83DCF">
      <w:rPr>
        <w:rFonts w:ascii="Calibri" w:eastAsia="Calibri" w:hAnsi="Calibri" w:cs="Times New Roman"/>
        <w:bCs/>
        <w:i/>
        <w:iCs/>
        <w:sz w:val="24"/>
        <w:szCs w:val="24"/>
      </w:rPr>
      <w:t>Wydłużenie aktywności zawodowej</w:t>
    </w:r>
    <w:r w:rsidR="00F83DCF" w:rsidRPr="00F83DCF">
      <w:rPr>
        <w:rFonts w:ascii="Calibri" w:eastAsia="Calibri" w:hAnsi="Calibri" w:cs="Times New Roman"/>
        <w:iCs/>
        <w:sz w:val="24"/>
        <w:szCs w:val="24"/>
      </w:rPr>
      <w:t xml:space="preserve"> </w:t>
    </w:r>
    <w:r w:rsidR="00F83DCF" w:rsidRPr="00F83DCF">
      <w:rPr>
        <w:rFonts w:ascii="Calibri" w:eastAsia="Calibri" w:hAnsi="Calibri" w:cs="Times New Roman"/>
        <w:iCs/>
        <w:sz w:val="24"/>
        <w:szCs w:val="24"/>
      </w:rPr>
      <w:br/>
    </w:r>
    <w:r w:rsidR="00F83DCF" w:rsidRPr="00F83DCF">
      <w:rPr>
        <w:rFonts w:ascii="Calibri" w:eastAsia="Calibri" w:hAnsi="Calibri" w:cs="Times New Roman"/>
        <w:bCs/>
        <w:iCs/>
        <w:sz w:val="24"/>
        <w:szCs w:val="24"/>
      </w:rPr>
      <w:t>w zakresie usług zdrowotnych z zakresu rehabilitacji medycznej ułatwiających powrót do pracy</w:t>
    </w:r>
    <w:r w:rsidR="00F83DCF" w:rsidRPr="00F83DCF">
      <w:rPr>
        <w:rFonts w:ascii="Calibri" w:eastAsia="Calibri" w:hAnsi="Calibri" w:cs="Times New Roman"/>
        <w:iCs/>
        <w:sz w:val="24"/>
        <w:szCs w:val="24"/>
      </w:rPr>
      <w:t xml:space="preserve">, </w:t>
    </w:r>
  </w:p>
  <w:p w14:paraId="746ECA0B" w14:textId="77777777" w:rsidR="00F83DCF" w:rsidRPr="00F83DCF" w:rsidRDefault="00F83DCF" w:rsidP="00F83DCF">
    <w:pPr>
      <w:autoSpaceDE w:val="0"/>
      <w:autoSpaceDN w:val="0"/>
      <w:spacing w:after="0" w:line="240" w:lineRule="auto"/>
      <w:jc w:val="right"/>
      <w:rPr>
        <w:rFonts w:ascii="Calibri" w:eastAsia="Calibri" w:hAnsi="Calibri" w:cs="Times New Roman"/>
        <w:iCs/>
        <w:sz w:val="24"/>
        <w:szCs w:val="24"/>
      </w:rPr>
    </w:pPr>
    <w:r w:rsidRPr="00F83DCF">
      <w:rPr>
        <w:rFonts w:ascii="Calibri" w:eastAsia="Calibri" w:hAnsi="Calibri" w:cs="Times New Roman"/>
        <w:iCs/>
        <w:sz w:val="24"/>
        <w:szCs w:val="24"/>
      </w:rPr>
      <w:t xml:space="preserve">Osi VII </w:t>
    </w:r>
    <w:r w:rsidRPr="00F83DCF">
      <w:rPr>
        <w:rFonts w:ascii="Calibri" w:eastAsia="Calibri" w:hAnsi="Calibri" w:cs="Times New Roman"/>
        <w:i/>
        <w:iCs/>
        <w:sz w:val="24"/>
        <w:szCs w:val="24"/>
      </w:rPr>
      <w:t>Konkurencyjny rynek pracy</w:t>
    </w:r>
    <w:r w:rsidRPr="00F83DCF">
      <w:rPr>
        <w:rFonts w:ascii="Calibri" w:eastAsia="Calibri" w:hAnsi="Calibri" w:cs="Times New Roman"/>
        <w:iCs/>
        <w:sz w:val="24"/>
        <w:szCs w:val="24"/>
      </w:rPr>
      <w:t xml:space="preserve"> RPO WO 2014-2020,</w:t>
    </w:r>
  </w:p>
  <w:p w14:paraId="4C77B598" w14:textId="725FC3D0" w:rsidR="007E444E" w:rsidRPr="00F83DCF" w:rsidRDefault="00F83DCF" w:rsidP="00F83DCF">
    <w:pPr>
      <w:keepNext/>
      <w:suppressAutoHyphens/>
      <w:spacing w:after="120"/>
      <w:ind w:left="-425"/>
      <w:jc w:val="right"/>
      <w:textAlignment w:val="baseline"/>
      <w:outlineLvl w:val="0"/>
      <w:rPr>
        <w:rFonts w:eastAsiaTheme="minorEastAsia"/>
        <w:i/>
        <w:iCs/>
        <w:lang w:eastAsia="pl-PL"/>
      </w:rPr>
    </w:pPr>
    <w:r w:rsidRPr="00F83DCF">
      <w:rPr>
        <w:rFonts w:ascii="Calibri" w:eastAsia="Calibri" w:hAnsi="Calibri" w:cs="Times New Roman"/>
        <w:iCs/>
        <w:sz w:val="24"/>
        <w:szCs w:val="24"/>
      </w:rPr>
      <w:t>Nabór VII, Wersja nr 1, maj 2020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619"/>
    <w:multiLevelType w:val="hybridMultilevel"/>
    <w:tmpl w:val="00A29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8703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230E2"/>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F4085B"/>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C51E9"/>
    <w:multiLevelType w:val="hybridMultilevel"/>
    <w:tmpl w:val="5D669738"/>
    <w:lvl w:ilvl="0" w:tplc="DA28DB98">
      <w:start w:val="1"/>
      <w:numFmt w:val="decimal"/>
      <w:lvlText w:val="%1."/>
      <w:lvlJc w:val="left"/>
      <w:pPr>
        <w:ind w:left="360" w:hanging="360"/>
      </w:pPr>
      <w:rPr>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417C8D"/>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8"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9" w15:restartNumberingAfterBreak="0">
    <w:nsid w:val="2A8A2660"/>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8B62EE"/>
    <w:multiLevelType w:val="hybridMultilevel"/>
    <w:tmpl w:val="DFE84DFA"/>
    <w:lvl w:ilvl="0" w:tplc="C16E4BD8">
      <w:start w:val="1"/>
      <w:numFmt w:val="decimal"/>
      <w:lvlText w:val="%1."/>
      <w:lvlJc w:val="left"/>
      <w:pPr>
        <w:ind w:left="502" w:hanging="360"/>
      </w:pPr>
      <w:rPr>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1A04AB7"/>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DA4895"/>
    <w:multiLevelType w:val="hybridMultilevel"/>
    <w:tmpl w:val="A03ED4B6"/>
    <w:lvl w:ilvl="0" w:tplc="4DAA06C8">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3927F0"/>
    <w:multiLevelType w:val="hybridMultilevel"/>
    <w:tmpl w:val="0DFE2B8C"/>
    <w:lvl w:ilvl="0" w:tplc="21702256">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A3645"/>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047A27"/>
    <w:multiLevelType w:val="hybridMultilevel"/>
    <w:tmpl w:val="2A0C62D0"/>
    <w:lvl w:ilvl="0" w:tplc="5082FB6C">
      <w:start w:val="1"/>
      <w:numFmt w:val="decimal"/>
      <w:lvlText w:val="%1."/>
      <w:lvlJc w:val="left"/>
      <w:pPr>
        <w:ind w:left="36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85158D"/>
    <w:multiLevelType w:val="hybridMultilevel"/>
    <w:tmpl w:val="A03ED4B6"/>
    <w:lvl w:ilvl="0" w:tplc="4DAA06C8">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69E51F8"/>
    <w:multiLevelType w:val="hybridMultilevel"/>
    <w:tmpl w:val="DD629C78"/>
    <w:lvl w:ilvl="0" w:tplc="E5220D3C">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7"/>
  </w:num>
  <w:num w:numId="5">
    <w:abstractNumId w:val="10"/>
  </w:num>
  <w:num w:numId="6">
    <w:abstractNumId w:val="15"/>
  </w:num>
  <w:num w:numId="7">
    <w:abstractNumId w:val="1"/>
  </w:num>
  <w:num w:numId="8">
    <w:abstractNumId w:val="2"/>
  </w:num>
  <w:num w:numId="9">
    <w:abstractNumId w:val="3"/>
  </w:num>
  <w:num w:numId="10">
    <w:abstractNumId w:val="9"/>
  </w:num>
  <w:num w:numId="11">
    <w:abstractNumId w:val="14"/>
  </w:num>
  <w:num w:numId="12">
    <w:abstractNumId w:val="11"/>
  </w:num>
  <w:num w:numId="13">
    <w:abstractNumId w:val="5"/>
  </w:num>
  <w:num w:numId="14">
    <w:abstractNumId w:val="17"/>
  </w:num>
  <w:num w:numId="15">
    <w:abstractNumId w:val="4"/>
  </w:num>
  <w:num w:numId="16">
    <w:abstractNumId w:val="0"/>
  </w:num>
  <w:num w:numId="17">
    <w:abstractNumId w:val="16"/>
  </w:num>
  <w:num w:numId="1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3163"/>
    <w:rsid w:val="00003A16"/>
    <w:rsid w:val="00006A99"/>
    <w:rsid w:val="0001004E"/>
    <w:rsid w:val="00010EEF"/>
    <w:rsid w:val="00015EC6"/>
    <w:rsid w:val="00017DE1"/>
    <w:rsid w:val="00022220"/>
    <w:rsid w:val="0002356F"/>
    <w:rsid w:val="0002420B"/>
    <w:rsid w:val="000252B8"/>
    <w:rsid w:val="000305AA"/>
    <w:rsid w:val="000327B4"/>
    <w:rsid w:val="00034C0D"/>
    <w:rsid w:val="00035C17"/>
    <w:rsid w:val="00036830"/>
    <w:rsid w:val="00040DFE"/>
    <w:rsid w:val="000419E2"/>
    <w:rsid w:val="00042F3A"/>
    <w:rsid w:val="00050183"/>
    <w:rsid w:val="000505A7"/>
    <w:rsid w:val="00053A7D"/>
    <w:rsid w:val="00055EE7"/>
    <w:rsid w:val="00056886"/>
    <w:rsid w:val="00061708"/>
    <w:rsid w:val="000637DD"/>
    <w:rsid w:val="0006395F"/>
    <w:rsid w:val="00067170"/>
    <w:rsid w:val="00072063"/>
    <w:rsid w:val="000735AC"/>
    <w:rsid w:val="000751CE"/>
    <w:rsid w:val="000757A9"/>
    <w:rsid w:val="000829D6"/>
    <w:rsid w:val="00083607"/>
    <w:rsid w:val="00083D75"/>
    <w:rsid w:val="00084190"/>
    <w:rsid w:val="000871B9"/>
    <w:rsid w:val="00091AF0"/>
    <w:rsid w:val="000931E9"/>
    <w:rsid w:val="0009398B"/>
    <w:rsid w:val="00095B63"/>
    <w:rsid w:val="000A0237"/>
    <w:rsid w:val="000A4032"/>
    <w:rsid w:val="000A4089"/>
    <w:rsid w:val="000A4616"/>
    <w:rsid w:val="000A529C"/>
    <w:rsid w:val="000A6A14"/>
    <w:rsid w:val="000A75E9"/>
    <w:rsid w:val="000B31A9"/>
    <w:rsid w:val="000B5FE8"/>
    <w:rsid w:val="000B61B6"/>
    <w:rsid w:val="000C3414"/>
    <w:rsid w:val="000C5CA6"/>
    <w:rsid w:val="000C6AA3"/>
    <w:rsid w:val="000D3B84"/>
    <w:rsid w:val="000E1172"/>
    <w:rsid w:val="000E1828"/>
    <w:rsid w:val="000E436C"/>
    <w:rsid w:val="000E5525"/>
    <w:rsid w:val="000E7FBF"/>
    <w:rsid w:val="000F36FA"/>
    <w:rsid w:val="000F4FD3"/>
    <w:rsid w:val="000F5C3F"/>
    <w:rsid w:val="001012DE"/>
    <w:rsid w:val="001028AA"/>
    <w:rsid w:val="00102FB7"/>
    <w:rsid w:val="00104B97"/>
    <w:rsid w:val="0011017A"/>
    <w:rsid w:val="00110626"/>
    <w:rsid w:val="001133C2"/>
    <w:rsid w:val="00115072"/>
    <w:rsid w:val="0011616D"/>
    <w:rsid w:val="001203DA"/>
    <w:rsid w:val="0012109B"/>
    <w:rsid w:val="00125111"/>
    <w:rsid w:val="00125597"/>
    <w:rsid w:val="00131B88"/>
    <w:rsid w:val="001330A8"/>
    <w:rsid w:val="00136D60"/>
    <w:rsid w:val="001460B1"/>
    <w:rsid w:val="00150E88"/>
    <w:rsid w:val="0015121D"/>
    <w:rsid w:val="00160878"/>
    <w:rsid w:val="00163090"/>
    <w:rsid w:val="00163314"/>
    <w:rsid w:val="0016581B"/>
    <w:rsid w:val="0016584B"/>
    <w:rsid w:val="0016610E"/>
    <w:rsid w:val="00176A29"/>
    <w:rsid w:val="00177222"/>
    <w:rsid w:val="00180987"/>
    <w:rsid w:val="00180A81"/>
    <w:rsid w:val="001811AE"/>
    <w:rsid w:val="001843BF"/>
    <w:rsid w:val="00185BAA"/>
    <w:rsid w:val="00186FCC"/>
    <w:rsid w:val="001901EB"/>
    <w:rsid w:val="00191A19"/>
    <w:rsid w:val="001930AE"/>
    <w:rsid w:val="00193769"/>
    <w:rsid w:val="00196A28"/>
    <w:rsid w:val="00196F2C"/>
    <w:rsid w:val="001A0908"/>
    <w:rsid w:val="001A32D2"/>
    <w:rsid w:val="001A3780"/>
    <w:rsid w:val="001A72B1"/>
    <w:rsid w:val="001B052E"/>
    <w:rsid w:val="001B2650"/>
    <w:rsid w:val="001B2C86"/>
    <w:rsid w:val="001C134E"/>
    <w:rsid w:val="001C196A"/>
    <w:rsid w:val="001C1C63"/>
    <w:rsid w:val="001C4092"/>
    <w:rsid w:val="001C55A8"/>
    <w:rsid w:val="001C5E23"/>
    <w:rsid w:val="001D103E"/>
    <w:rsid w:val="001D2DFD"/>
    <w:rsid w:val="001D330B"/>
    <w:rsid w:val="001D353F"/>
    <w:rsid w:val="001D3621"/>
    <w:rsid w:val="001D7CC3"/>
    <w:rsid w:val="001E30CE"/>
    <w:rsid w:val="001E3836"/>
    <w:rsid w:val="001F1D54"/>
    <w:rsid w:val="00203F42"/>
    <w:rsid w:val="00210D3C"/>
    <w:rsid w:val="00211AC9"/>
    <w:rsid w:val="00220524"/>
    <w:rsid w:val="002218B6"/>
    <w:rsid w:val="00222682"/>
    <w:rsid w:val="002233DD"/>
    <w:rsid w:val="002240BB"/>
    <w:rsid w:val="002244FF"/>
    <w:rsid w:val="00226060"/>
    <w:rsid w:val="002266E6"/>
    <w:rsid w:val="002271F7"/>
    <w:rsid w:val="00233B51"/>
    <w:rsid w:val="00233FAE"/>
    <w:rsid w:val="0023430F"/>
    <w:rsid w:val="0024279D"/>
    <w:rsid w:val="0025473F"/>
    <w:rsid w:val="00254FF1"/>
    <w:rsid w:val="0025646D"/>
    <w:rsid w:val="00256682"/>
    <w:rsid w:val="00261722"/>
    <w:rsid w:val="0026206F"/>
    <w:rsid w:val="00262A71"/>
    <w:rsid w:val="00264831"/>
    <w:rsid w:val="002672D2"/>
    <w:rsid w:val="00272BC9"/>
    <w:rsid w:val="00273AB4"/>
    <w:rsid w:val="002821A1"/>
    <w:rsid w:val="00283239"/>
    <w:rsid w:val="00283CF1"/>
    <w:rsid w:val="00287512"/>
    <w:rsid w:val="00291047"/>
    <w:rsid w:val="00292CCE"/>
    <w:rsid w:val="002948C3"/>
    <w:rsid w:val="002979FE"/>
    <w:rsid w:val="002A099C"/>
    <w:rsid w:val="002A3184"/>
    <w:rsid w:val="002A3416"/>
    <w:rsid w:val="002A3A9C"/>
    <w:rsid w:val="002A3B5B"/>
    <w:rsid w:val="002A3FC9"/>
    <w:rsid w:val="002A4384"/>
    <w:rsid w:val="002A5E59"/>
    <w:rsid w:val="002B0551"/>
    <w:rsid w:val="002B08C1"/>
    <w:rsid w:val="002B17E2"/>
    <w:rsid w:val="002B294F"/>
    <w:rsid w:val="002B32D6"/>
    <w:rsid w:val="002B4B5A"/>
    <w:rsid w:val="002B5A33"/>
    <w:rsid w:val="002B5BE2"/>
    <w:rsid w:val="002B5D3A"/>
    <w:rsid w:val="002C1ECA"/>
    <w:rsid w:val="002C63EB"/>
    <w:rsid w:val="002C69A3"/>
    <w:rsid w:val="002C78D8"/>
    <w:rsid w:val="002D1FFD"/>
    <w:rsid w:val="002D4B7F"/>
    <w:rsid w:val="002D6BC5"/>
    <w:rsid w:val="002E26E8"/>
    <w:rsid w:val="002E5267"/>
    <w:rsid w:val="003023A9"/>
    <w:rsid w:val="003064CE"/>
    <w:rsid w:val="00306C54"/>
    <w:rsid w:val="00312897"/>
    <w:rsid w:val="00314703"/>
    <w:rsid w:val="00316A82"/>
    <w:rsid w:val="003178FB"/>
    <w:rsid w:val="00317964"/>
    <w:rsid w:val="003206F6"/>
    <w:rsid w:val="0032277D"/>
    <w:rsid w:val="00326841"/>
    <w:rsid w:val="00327856"/>
    <w:rsid w:val="00334CEF"/>
    <w:rsid w:val="00334F83"/>
    <w:rsid w:val="003350A1"/>
    <w:rsid w:val="0033677D"/>
    <w:rsid w:val="00340398"/>
    <w:rsid w:val="00341073"/>
    <w:rsid w:val="00342FAA"/>
    <w:rsid w:val="00343FA6"/>
    <w:rsid w:val="003471D6"/>
    <w:rsid w:val="0034744E"/>
    <w:rsid w:val="00352B56"/>
    <w:rsid w:val="00356414"/>
    <w:rsid w:val="00356922"/>
    <w:rsid w:val="00356D8C"/>
    <w:rsid w:val="003626EF"/>
    <w:rsid w:val="00365D3B"/>
    <w:rsid w:val="003660CD"/>
    <w:rsid w:val="0036612F"/>
    <w:rsid w:val="003701C9"/>
    <w:rsid w:val="00370627"/>
    <w:rsid w:val="00372AC0"/>
    <w:rsid w:val="003744E5"/>
    <w:rsid w:val="0037457E"/>
    <w:rsid w:val="00375E59"/>
    <w:rsid w:val="00382AEC"/>
    <w:rsid w:val="003841BA"/>
    <w:rsid w:val="00393132"/>
    <w:rsid w:val="00395ADF"/>
    <w:rsid w:val="003976DA"/>
    <w:rsid w:val="003A30C4"/>
    <w:rsid w:val="003A3B99"/>
    <w:rsid w:val="003A545F"/>
    <w:rsid w:val="003A56B7"/>
    <w:rsid w:val="003A5E23"/>
    <w:rsid w:val="003A69AB"/>
    <w:rsid w:val="003A6C9B"/>
    <w:rsid w:val="003B26CD"/>
    <w:rsid w:val="003B2744"/>
    <w:rsid w:val="003B2E21"/>
    <w:rsid w:val="003B4296"/>
    <w:rsid w:val="003B7E2A"/>
    <w:rsid w:val="003C02CA"/>
    <w:rsid w:val="003C27B4"/>
    <w:rsid w:val="003C4BBB"/>
    <w:rsid w:val="003C6E68"/>
    <w:rsid w:val="003D02A0"/>
    <w:rsid w:val="003D06D9"/>
    <w:rsid w:val="003D14F8"/>
    <w:rsid w:val="003D1E49"/>
    <w:rsid w:val="003D1FF7"/>
    <w:rsid w:val="003D2D2E"/>
    <w:rsid w:val="003D4DB5"/>
    <w:rsid w:val="003D7DE2"/>
    <w:rsid w:val="003E0589"/>
    <w:rsid w:val="003E274D"/>
    <w:rsid w:val="003E2E4B"/>
    <w:rsid w:val="003E5A0C"/>
    <w:rsid w:val="00407FEF"/>
    <w:rsid w:val="004100BB"/>
    <w:rsid w:val="00410C7D"/>
    <w:rsid w:val="00411A37"/>
    <w:rsid w:val="00413B51"/>
    <w:rsid w:val="004154B9"/>
    <w:rsid w:val="0042514A"/>
    <w:rsid w:val="00425283"/>
    <w:rsid w:val="004253A5"/>
    <w:rsid w:val="004269F6"/>
    <w:rsid w:val="00427357"/>
    <w:rsid w:val="00427710"/>
    <w:rsid w:val="00427BFF"/>
    <w:rsid w:val="00430732"/>
    <w:rsid w:val="0043127B"/>
    <w:rsid w:val="00432647"/>
    <w:rsid w:val="00434BAA"/>
    <w:rsid w:val="0043538A"/>
    <w:rsid w:val="00442FE8"/>
    <w:rsid w:val="00443BDF"/>
    <w:rsid w:val="00444D52"/>
    <w:rsid w:val="004528CF"/>
    <w:rsid w:val="00453084"/>
    <w:rsid w:val="00453F91"/>
    <w:rsid w:val="00454139"/>
    <w:rsid w:val="004569A1"/>
    <w:rsid w:val="0046280F"/>
    <w:rsid w:val="00462F63"/>
    <w:rsid w:val="0046432F"/>
    <w:rsid w:val="00465F90"/>
    <w:rsid w:val="0046649E"/>
    <w:rsid w:val="00466966"/>
    <w:rsid w:val="004672CD"/>
    <w:rsid w:val="00470F68"/>
    <w:rsid w:val="00482FB2"/>
    <w:rsid w:val="00483593"/>
    <w:rsid w:val="00483F5C"/>
    <w:rsid w:val="0048600E"/>
    <w:rsid w:val="00490085"/>
    <w:rsid w:val="004910A7"/>
    <w:rsid w:val="00495097"/>
    <w:rsid w:val="00495723"/>
    <w:rsid w:val="004A16FE"/>
    <w:rsid w:val="004A19EF"/>
    <w:rsid w:val="004A354D"/>
    <w:rsid w:val="004A4C98"/>
    <w:rsid w:val="004A6BDC"/>
    <w:rsid w:val="004A6D13"/>
    <w:rsid w:val="004B52B6"/>
    <w:rsid w:val="004B69CE"/>
    <w:rsid w:val="004C2768"/>
    <w:rsid w:val="004C3420"/>
    <w:rsid w:val="004C666D"/>
    <w:rsid w:val="004C6B7E"/>
    <w:rsid w:val="004D39D2"/>
    <w:rsid w:val="004D52DE"/>
    <w:rsid w:val="004D6FDC"/>
    <w:rsid w:val="004E17B4"/>
    <w:rsid w:val="004E3ACC"/>
    <w:rsid w:val="004E7110"/>
    <w:rsid w:val="004E7A11"/>
    <w:rsid w:val="004F3546"/>
    <w:rsid w:val="004F3C77"/>
    <w:rsid w:val="004F6BEF"/>
    <w:rsid w:val="005006BA"/>
    <w:rsid w:val="00501A93"/>
    <w:rsid w:val="00501C83"/>
    <w:rsid w:val="005077F3"/>
    <w:rsid w:val="005102CC"/>
    <w:rsid w:val="005129C5"/>
    <w:rsid w:val="005141C2"/>
    <w:rsid w:val="005156EF"/>
    <w:rsid w:val="0051784E"/>
    <w:rsid w:val="0052639C"/>
    <w:rsid w:val="00526808"/>
    <w:rsid w:val="005277DD"/>
    <w:rsid w:val="0053473D"/>
    <w:rsid w:val="00537297"/>
    <w:rsid w:val="005402FE"/>
    <w:rsid w:val="00543A97"/>
    <w:rsid w:val="00544C11"/>
    <w:rsid w:val="005519D0"/>
    <w:rsid w:val="00554038"/>
    <w:rsid w:val="005650E7"/>
    <w:rsid w:val="0056602B"/>
    <w:rsid w:val="00567072"/>
    <w:rsid w:val="00570604"/>
    <w:rsid w:val="00573A93"/>
    <w:rsid w:val="00575F75"/>
    <w:rsid w:val="00577798"/>
    <w:rsid w:val="0058726C"/>
    <w:rsid w:val="00587F10"/>
    <w:rsid w:val="005915F1"/>
    <w:rsid w:val="00596A58"/>
    <w:rsid w:val="00596D42"/>
    <w:rsid w:val="005A14AC"/>
    <w:rsid w:val="005A4085"/>
    <w:rsid w:val="005A68AE"/>
    <w:rsid w:val="005A7CB1"/>
    <w:rsid w:val="005B2FEA"/>
    <w:rsid w:val="005B4431"/>
    <w:rsid w:val="005B504A"/>
    <w:rsid w:val="005C01D2"/>
    <w:rsid w:val="005C50B9"/>
    <w:rsid w:val="005C708F"/>
    <w:rsid w:val="005D5F43"/>
    <w:rsid w:val="005E3B62"/>
    <w:rsid w:val="005E4353"/>
    <w:rsid w:val="005E54E5"/>
    <w:rsid w:val="005F1689"/>
    <w:rsid w:val="005F2676"/>
    <w:rsid w:val="005F38DE"/>
    <w:rsid w:val="005F7A29"/>
    <w:rsid w:val="005F7C33"/>
    <w:rsid w:val="00601B5A"/>
    <w:rsid w:val="00602EF3"/>
    <w:rsid w:val="006041FA"/>
    <w:rsid w:val="006053E7"/>
    <w:rsid w:val="006074ED"/>
    <w:rsid w:val="00610768"/>
    <w:rsid w:val="00611B31"/>
    <w:rsid w:val="00613B97"/>
    <w:rsid w:val="00615A30"/>
    <w:rsid w:val="0062141A"/>
    <w:rsid w:val="00622249"/>
    <w:rsid w:val="006227F5"/>
    <w:rsid w:val="00624C31"/>
    <w:rsid w:val="006257BD"/>
    <w:rsid w:val="006276A3"/>
    <w:rsid w:val="00630C04"/>
    <w:rsid w:val="006322FA"/>
    <w:rsid w:val="006336B6"/>
    <w:rsid w:val="00634313"/>
    <w:rsid w:val="00637635"/>
    <w:rsid w:val="006430D2"/>
    <w:rsid w:val="00647BC4"/>
    <w:rsid w:val="00653EC9"/>
    <w:rsid w:val="00654389"/>
    <w:rsid w:val="006545EC"/>
    <w:rsid w:val="0065570B"/>
    <w:rsid w:val="006559F9"/>
    <w:rsid w:val="00655DDD"/>
    <w:rsid w:val="0065665B"/>
    <w:rsid w:val="006613F3"/>
    <w:rsid w:val="0066163B"/>
    <w:rsid w:val="00661E45"/>
    <w:rsid w:val="006626EB"/>
    <w:rsid w:val="00663223"/>
    <w:rsid w:val="006640B4"/>
    <w:rsid w:val="0066521C"/>
    <w:rsid w:val="00666DC8"/>
    <w:rsid w:val="006674CF"/>
    <w:rsid w:val="00672CF7"/>
    <w:rsid w:val="00680775"/>
    <w:rsid w:val="0068092F"/>
    <w:rsid w:val="00695E9D"/>
    <w:rsid w:val="00697B05"/>
    <w:rsid w:val="006A2401"/>
    <w:rsid w:val="006A43A9"/>
    <w:rsid w:val="006A460D"/>
    <w:rsid w:val="006A579D"/>
    <w:rsid w:val="006B6022"/>
    <w:rsid w:val="006B7DBF"/>
    <w:rsid w:val="006C36F9"/>
    <w:rsid w:val="006C41D8"/>
    <w:rsid w:val="006C77D9"/>
    <w:rsid w:val="006D2E34"/>
    <w:rsid w:val="006D356F"/>
    <w:rsid w:val="006D5DE7"/>
    <w:rsid w:val="006D63E7"/>
    <w:rsid w:val="006D7A86"/>
    <w:rsid w:val="006E194D"/>
    <w:rsid w:val="006E2806"/>
    <w:rsid w:val="006E54A6"/>
    <w:rsid w:val="006E5DC7"/>
    <w:rsid w:val="006F18CC"/>
    <w:rsid w:val="006F1C8E"/>
    <w:rsid w:val="006F4876"/>
    <w:rsid w:val="006F5F19"/>
    <w:rsid w:val="006F6464"/>
    <w:rsid w:val="006F6CF9"/>
    <w:rsid w:val="006F70FD"/>
    <w:rsid w:val="0070236E"/>
    <w:rsid w:val="00715901"/>
    <w:rsid w:val="00716992"/>
    <w:rsid w:val="007201CA"/>
    <w:rsid w:val="00720906"/>
    <w:rsid w:val="00720BEC"/>
    <w:rsid w:val="007233C7"/>
    <w:rsid w:val="00723F91"/>
    <w:rsid w:val="007335DB"/>
    <w:rsid w:val="00735EAE"/>
    <w:rsid w:val="0074049A"/>
    <w:rsid w:val="00740C1F"/>
    <w:rsid w:val="00742451"/>
    <w:rsid w:val="00742D49"/>
    <w:rsid w:val="00743EB7"/>
    <w:rsid w:val="00745812"/>
    <w:rsid w:val="00747B15"/>
    <w:rsid w:val="00747EF6"/>
    <w:rsid w:val="007501D8"/>
    <w:rsid w:val="00757A2D"/>
    <w:rsid w:val="00760B0C"/>
    <w:rsid w:val="00761D7C"/>
    <w:rsid w:val="00762BB5"/>
    <w:rsid w:val="00774FA1"/>
    <w:rsid w:val="007754AA"/>
    <w:rsid w:val="00775B56"/>
    <w:rsid w:val="00780302"/>
    <w:rsid w:val="007815E2"/>
    <w:rsid w:val="007832FF"/>
    <w:rsid w:val="00783A8E"/>
    <w:rsid w:val="007841BA"/>
    <w:rsid w:val="00790A97"/>
    <w:rsid w:val="0079394C"/>
    <w:rsid w:val="007A27F7"/>
    <w:rsid w:val="007A69E4"/>
    <w:rsid w:val="007B0796"/>
    <w:rsid w:val="007B3E77"/>
    <w:rsid w:val="007B5568"/>
    <w:rsid w:val="007B76FF"/>
    <w:rsid w:val="007C2E25"/>
    <w:rsid w:val="007C41F6"/>
    <w:rsid w:val="007C74A6"/>
    <w:rsid w:val="007D00DC"/>
    <w:rsid w:val="007D10F8"/>
    <w:rsid w:val="007D24B0"/>
    <w:rsid w:val="007D3E62"/>
    <w:rsid w:val="007D46E8"/>
    <w:rsid w:val="007D4C96"/>
    <w:rsid w:val="007D7F49"/>
    <w:rsid w:val="007E034D"/>
    <w:rsid w:val="007E1DB5"/>
    <w:rsid w:val="007E444E"/>
    <w:rsid w:val="007F0A9C"/>
    <w:rsid w:val="007F32A3"/>
    <w:rsid w:val="007F595A"/>
    <w:rsid w:val="007F6DFA"/>
    <w:rsid w:val="008001AD"/>
    <w:rsid w:val="0080142A"/>
    <w:rsid w:val="00801A0E"/>
    <w:rsid w:val="008020AE"/>
    <w:rsid w:val="00803AA7"/>
    <w:rsid w:val="00806531"/>
    <w:rsid w:val="008112BC"/>
    <w:rsid w:val="00811CFE"/>
    <w:rsid w:val="00813033"/>
    <w:rsid w:val="00813635"/>
    <w:rsid w:val="00813ACE"/>
    <w:rsid w:val="00814C11"/>
    <w:rsid w:val="008172D4"/>
    <w:rsid w:val="00820327"/>
    <w:rsid w:val="008277E7"/>
    <w:rsid w:val="008279EC"/>
    <w:rsid w:val="00831DA4"/>
    <w:rsid w:val="0083368F"/>
    <w:rsid w:val="00833C84"/>
    <w:rsid w:val="0083699C"/>
    <w:rsid w:val="00840F98"/>
    <w:rsid w:val="008417F9"/>
    <w:rsid w:val="008428E9"/>
    <w:rsid w:val="00844061"/>
    <w:rsid w:val="00846996"/>
    <w:rsid w:val="00856568"/>
    <w:rsid w:val="00857ECE"/>
    <w:rsid w:val="00861532"/>
    <w:rsid w:val="00861566"/>
    <w:rsid w:val="00861990"/>
    <w:rsid w:val="00862EA9"/>
    <w:rsid w:val="00864E42"/>
    <w:rsid w:val="00871E72"/>
    <w:rsid w:val="008720BC"/>
    <w:rsid w:val="008733AB"/>
    <w:rsid w:val="00874A07"/>
    <w:rsid w:val="00874D3D"/>
    <w:rsid w:val="00874EED"/>
    <w:rsid w:val="00881689"/>
    <w:rsid w:val="008823AA"/>
    <w:rsid w:val="00883127"/>
    <w:rsid w:val="0088649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6C41"/>
    <w:rsid w:val="008E70A7"/>
    <w:rsid w:val="008E76A3"/>
    <w:rsid w:val="008E7F76"/>
    <w:rsid w:val="008F044A"/>
    <w:rsid w:val="008F0F56"/>
    <w:rsid w:val="008F18BC"/>
    <w:rsid w:val="008F2FEE"/>
    <w:rsid w:val="008F3B44"/>
    <w:rsid w:val="008F6E8C"/>
    <w:rsid w:val="008F7815"/>
    <w:rsid w:val="00902971"/>
    <w:rsid w:val="009036F8"/>
    <w:rsid w:val="009057A4"/>
    <w:rsid w:val="00905AC7"/>
    <w:rsid w:val="009119D4"/>
    <w:rsid w:val="00911FAD"/>
    <w:rsid w:val="00913370"/>
    <w:rsid w:val="00913791"/>
    <w:rsid w:val="00915C0B"/>
    <w:rsid w:val="00916534"/>
    <w:rsid w:val="0091660E"/>
    <w:rsid w:val="00921408"/>
    <w:rsid w:val="00923DC2"/>
    <w:rsid w:val="0092434A"/>
    <w:rsid w:val="009246BE"/>
    <w:rsid w:val="0092671D"/>
    <w:rsid w:val="00930C72"/>
    <w:rsid w:val="009367DB"/>
    <w:rsid w:val="00944557"/>
    <w:rsid w:val="009458D9"/>
    <w:rsid w:val="0094668B"/>
    <w:rsid w:val="00946AA3"/>
    <w:rsid w:val="00953A2D"/>
    <w:rsid w:val="00957E5D"/>
    <w:rsid w:val="009667B0"/>
    <w:rsid w:val="0096700F"/>
    <w:rsid w:val="00970072"/>
    <w:rsid w:val="00974060"/>
    <w:rsid w:val="00975F71"/>
    <w:rsid w:val="009839E5"/>
    <w:rsid w:val="00991562"/>
    <w:rsid w:val="00992F45"/>
    <w:rsid w:val="00993E65"/>
    <w:rsid w:val="0099519F"/>
    <w:rsid w:val="0099559C"/>
    <w:rsid w:val="00997070"/>
    <w:rsid w:val="00997A34"/>
    <w:rsid w:val="009A1C80"/>
    <w:rsid w:val="009B1AF2"/>
    <w:rsid w:val="009B1C1D"/>
    <w:rsid w:val="009B2B59"/>
    <w:rsid w:val="009B3AAA"/>
    <w:rsid w:val="009B4814"/>
    <w:rsid w:val="009B5198"/>
    <w:rsid w:val="009B5372"/>
    <w:rsid w:val="009B6505"/>
    <w:rsid w:val="009C0FB0"/>
    <w:rsid w:val="009C4F1B"/>
    <w:rsid w:val="009C6492"/>
    <w:rsid w:val="009C7B85"/>
    <w:rsid w:val="009D26E9"/>
    <w:rsid w:val="009D29FB"/>
    <w:rsid w:val="009D351C"/>
    <w:rsid w:val="009D5E1A"/>
    <w:rsid w:val="009D760C"/>
    <w:rsid w:val="009E1752"/>
    <w:rsid w:val="009E2A57"/>
    <w:rsid w:val="009E30D4"/>
    <w:rsid w:val="009E3594"/>
    <w:rsid w:val="009E369A"/>
    <w:rsid w:val="009E3C4A"/>
    <w:rsid w:val="009E54FA"/>
    <w:rsid w:val="009E7F23"/>
    <w:rsid w:val="009F297D"/>
    <w:rsid w:val="009F441F"/>
    <w:rsid w:val="00A041BC"/>
    <w:rsid w:val="00A0678F"/>
    <w:rsid w:val="00A07FC9"/>
    <w:rsid w:val="00A106B5"/>
    <w:rsid w:val="00A11280"/>
    <w:rsid w:val="00A12330"/>
    <w:rsid w:val="00A12854"/>
    <w:rsid w:val="00A13FD0"/>
    <w:rsid w:val="00A15978"/>
    <w:rsid w:val="00A229B6"/>
    <w:rsid w:val="00A23168"/>
    <w:rsid w:val="00A23361"/>
    <w:rsid w:val="00A2566E"/>
    <w:rsid w:val="00A26F6A"/>
    <w:rsid w:val="00A37E09"/>
    <w:rsid w:val="00A406FE"/>
    <w:rsid w:val="00A40CFE"/>
    <w:rsid w:val="00A4517A"/>
    <w:rsid w:val="00A46671"/>
    <w:rsid w:val="00A53B24"/>
    <w:rsid w:val="00A55E0F"/>
    <w:rsid w:val="00A55E30"/>
    <w:rsid w:val="00A55FD7"/>
    <w:rsid w:val="00A56DCC"/>
    <w:rsid w:val="00A56E0B"/>
    <w:rsid w:val="00A637E3"/>
    <w:rsid w:val="00A64913"/>
    <w:rsid w:val="00A66EF2"/>
    <w:rsid w:val="00A671FB"/>
    <w:rsid w:val="00A67D96"/>
    <w:rsid w:val="00A75D3B"/>
    <w:rsid w:val="00A76BDD"/>
    <w:rsid w:val="00A76E79"/>
    <w:rsid w:val="00A83DBA"/>
    <w:rsid w:val="00A85AB9"/>
    <w:rsid w:val="00A86243"/>
    <w:rsid w:val="00A8765E"/>
    <w:rsid w:val="00A91CD6"/>
    <w:rsid w:val="00A9204E"/>
    <w:rsid w:val="00A93672"/>
    <w:rsid w:val="00A96B60"/>
    <w:rsid w:val="00A9780F"/>
    <w:rsid w:val="00AA43DC"/>
    <w:rsid w:val="00AA5790"/>
    <w:rsid w:val="00AA5D13"/>
    <w:rsid w:val="00AB43F9"/>
    <w:rsid w:val="00AC12E7"/>
    <w:rsid w:val="00AC22E3"/>
    <w:rsid w:val="00AC4C19"/>
    <w:rsid w:val="00AC5522"/>
    <w:rsid w:val="00AD244B"/>
    <w:rsid w:val="00AD2CD0"/>
    <w:rsid w:val="00AD497B"/>
    <w:rsid w:val="00AD69B8"/>
    <w:rsid w:val="00AD6A25"/>
    <w:rsid w:val="00AD7C6B"/>
    <w:rsid w:val="00AE0FD6"/>
    <w:rsid w:val="00AE1F0B"/>
    <w:rsid w:val="00AF2D17"/>
    <w:rsid w:val="00AF42AA"/>
    <w:rsid w:val="00B05395"/>
    <w:rsid w:val="00B118EC"/>
    <w:rsid w:val="00B12AE2"/>
    <w:rsid w:val="00B13369"/>
    <w:rsid w:val="00B178B9"/>
    <w:rsid w:val="00B25DDC"/>
    <w:rsid w:val="00B26A50"/>
    <w:rsid w:val="00B33396"/>
    <w:rsid w:val="00B36BF9"/>
    <w:rsid w:val="00B4195E"/>
    <w:rsid w:val="00B43839"/>
    <w:rsid w:val="00B4493F"/>
    <w:rsid w:val="00B503CF"/>
    <w:rsid w:val="00B51DB0"/>
    <w:rsid w:val="00B53551"/>
    <w:rsid w:val="00B5462B"/>
    <w:rsid w:val="00B55841"/>
    <w:rsid w:val="00B60267"/>
    <w:rsid w:val="00B64616"/>
    <w:rsid w:val="00B64A26"/>
    <w:rsid w:val="00B65E20"/>
    <w:rsid w:val="00B6688C"/>
    <w:rsid w:val="00B6775E"/>
    <w:rsid w:val="00B7001E"/>
    <w:rsid w:val="00B71412"/>
    <w:rsid w:val="00B73E4B"/>
    <w:rsid w:val="00B7446F"/>
    <w:rsid w:val="00B7794B"/>
    <w:rsid w:val="00B81D85"/>
    <w:rsid w:val="00B85EFB"/>
    <w:rsid w:val="00B91714"/>
    <w:rsid w:val="00B921A1"/>
    <w:rsid w:val="00B93AC2"/>
    <w:rsid w:val="00B974D2"/>
    <w:rsid w:val="00B97C67"/>
    <w:rsid w:val="00BA3788"/>
    <w:rsid w:val="00BA534A"/>
    <w:rsid w:val="00BA60AC"/>
    <w:rsid w:val="00BA6726"/>
    <w:rsid w:val="00BB0333"/>
    <w:rsid w:val="00BB0608"/>
    <w:rsid w:val="00BB3C3C"/>
    <w:rsid w:val="00BB3DF3"/>
    <w:rsid w:val="00BB7775"/>
    <w:rsid w:val="00BC1E69"/>
    <w:rsid w:val="00BC7065"/>
    <w:rsid w:val="00BC7E9A"/>
    <w:rsid w:val="00BD15C8"/>
    <w:rsid w:val="00BD1880"/>
    <w:rsid w:val="00BD1A41"/>
    <w:rsid w:val="00BD38E2"/>
    <w:rsid w:val="00BD54E4"/>
    <w:rsid w:val="00BD5C87"/>
    <w:rsid w:val="00BD6CBC"/>
    <w:rsid w:val="00BD6DCF"/>
    <w:rsid w:val="00BD721D"/>
    <w:rsid w:val="00BE377C"/>
    <w:rsid w:val="00BE3D3B"/>
    <w:rsid w:val="00BE71DE"/>
    <w:rsid w:val="00BF36C7"/>
    <w:rsid w:val="00BF6876"/>
    <w:rsid w:val="00C0604A"/>
    <w:rsid w:val="00C07EBF"/>
    <w:rsid w:val="00C11928"/>
    <w:rsid w:val="00C16418"/>
    <w:rsid w:val="00C17C93"/>
    <w:rsid w:val="00C25BD5"/>
    <w:rsid w:val="00C30228"/>
    <w:rsid w:val="00C31C66"/>
    <w:rsid w:val="00C3471A"/>
    <w:rsid w:val="00C368BF"/>
    <w:rsid w:val="00C36E39"/>
    <w:rsid w:val="00C374C2"/>
    <w:rsid w:val="00C37A8F"/>
    <w:rsid w:val="00C37E25"/>
    <w:rsid w:val="00C402AF"/>
    <w:rsid w:val="00C43ACD"/>
    <w:rsid w:val="00C44C0C"/>
    <w:rsid w:val="00C51BD6"/>
    <w:rsid w:val="00C5569D"/>
    <w:rsid w:val="00C55929"/>
    <w:rsid w:val="00C56394"/>
    <w:rsid w:val="00C56BC1"/>
    <w:rsid w:val="00C56DBF"/>
    <w:rsid w:val="00C61A82"/>
    <w:rsid w:val="00C7484C"/>
    <w:rsid w:val="00C75440"/>
    <w:rsid w:val="00C762FB"/>
    <w:rsid w:val="00C822AF"/>
    <w:rsid w:val="00C845B1"/>
    <w:rsid w:val="00C858DC"/>
    <w:rsid w:val="00C92863"/>
    <w:rsid w:val="00C93A1D"/>
    <w:rsid w:val="00C9500E"/>
    <w:rsid w:val="00C953C5"/>
    <w:rsid w:val="00C95762"/>
    <w:rsid w:val="00CA1A8B"/>
    <w:rsid w:val="00CA4446"/>
    <w:rsid w:val="00CB052F"/>
    <w:rsid w:val="00CB2D0B"/>
    <w:rsid w:val="00CB3341"/>
    <w:rsid w:val="00CB7564"/>
    <w:rsid w:val="00CC0572"/>
    <w:rsid w:val="00CC7795"/>
    <w:rsid w:val="00CC7854"/>
    <w:rsid w:val="00CD1A35"/>
    <w:rsid w:val="00CD70FA"/>
    <w:rsid w:val="00CE040A"/>
    <w:rsid w:val="00CE3E95"/>
    <w:rsid w:val="00CE72C2"/>
    <w:rsid w:val="00CF0720"/>
    <w:rsid w:val="00CF1602"/>
    <w:rsid w:val="00CF558C"/>
    <w:rsid w:val="00D01141"/>
    <w:rsid w:val="00D0243B"/>
    <w:rsid w:val="00D02646"/>
    <w:rsid w:val="00D028C2"/>
    <w:rsid w:val="00D02C92"/>
    <w:rsid w:val="00D03DF0"/>
    <w:rsid w:val="00D05BB6"/>
    <w:rsid w:val="00D07438"/>
    <w:rsid w:val="00D11990"/>
    <w:rsid w:val="00D12DE8"/>
    <w:rsid w:val="00D1629F"/>
    <w:rsid w:val="00D21CCA"/>
    <w:rsid w:val="00D32BD7"/>
    <w:rsid w:val="00D37411"/>
    <w:rsid w:val="00D41276"/>
    <w:rsid w:val="00D43689"/>
    <w:rsid w:val="00D509E2"/>
    <w:rsid w:val="00D50AFA"/>
    <w:rsid w:val="00D568C9"/>
    <w:rsid w:val="00D5721C"/>
    <w:rsid w:val="00D614F8"/>
    <w:rsid w:val="00D67B61"/>
    <w:rsid w:val="00D708B3"/>
    <w:rsid w:val="00D73DC2"/>
    <w:rsid w:val="00D73F66"/>
    <w:rsid w:val="00D76C1A"/>
    <w:rsid w:val="00D80AAE"/>
    <w:rsid w:val="00D822A7"/>
    <w:rsid w:val="00D8458B"/>
    <w:rsid w:val="00D8496A"/>
    <w:rsid w:val="00D873A4"/>
    <w:rsid w:val="00D957C4"/>
    <w:rsid w:val="00D95C70"/>
    <w:rsid w:val="00DA01F4"/>
    <w:rsid w:val="00DA1AA6"/>
    <w:rsid w:val="00DA3986"/>
    <w:rsid w:val="00DA4D8E"/>
    <w:rsid w:val="00DC1F31"/>
    <w:rsid w:val="00DC5A06"/>
    <w:rsid w:val="00DC76C0"/>
    <w:rsid w:val="00DD5135"/>
    <w:rsid w:val="00DD52AA"/>
    <w:rsid w:val="00DD5A07"/>
    <w:rsid w:val="00DD5DAB"/>
    <w:rsid w:val="00DE2EBA"/>
    <w:rsid w:val="00DE4C96"/>
    <w:rsid w:val="00DE70F2"/>
    <w:rsid w:val="00DE7165"/>
    <w:rsid w:val="00DF17CF"/>
    <w:rsid w:val="00DF24B2"/>
    <w:rsid w:val="00DF3169"/>
    <w:rsid w:val="00DF5FAE"/>
    <w:rsid w:val="00DF6096"/>
    <w:rsid w:val="00E01179"/>
    <w:rsid w:val="00E02D65"/>
    <w:rsid w:val="00E05C71"/>
    <w:rsid w:val="00E06ED9"/>
    <w:rsid w:val="00E073DF"/>
    <w:rsid w:val="00E12508"/>
    <w:rsid w:val="00E22DC6"/>
    <w:rsid w:val="00E24B1E"/>
    <w:rsid w:val="00E2777E"/>
    <w:rsid w:val="00E347C4"/>
    <w:rsid w:val="00E3513B"/>
    <w:rsid w:val="00E4087F"/>
    <w:rsid w:val="00E40BB1"/>
    <w:rsid w:val="00E41845"/>
    <w:rsid w:val="00E506BB"/>
    <w:rsid w:val="00E5099E"/>
    <w:rsid w:val="00E52F1A"/>
    <w:rsid w:val="00E57E0B"/>
    <w:rsid w:val="00E640C6"/>
    <w:rsid w:val="00E64D78"/>
    <w:rsid w:val="00E65FED"/>
    <w:rsid w:val="00E73D82"/>
    <w:rsid w:val="00E76A86"/>
    <w:rsid w:val="00E812FE"/>
    <w:rsid w:val="00E82132"/>
    <w:rsid w:val="00E82268"/>
    <w:rsid w:val="00E858A4"/>
    <w:rsid w:val="00E86251"/>
    <w:rsid w:val="00E924B5"/>
    <w:rsid w:val="00E92D8C"/>
    <w:rsid w:val="00EA0342"/>
    <w:rsid w:val="00EA4006"/>
    <w:rsid w:val="00EA5A7F"/>
    <w:rsid w:val="00EB1E95"/>
    <w:rsid w:val="00EB2C78"/>
    <w:rsid w:val="00EB4C55"/>
    <w:rsid w:val="00EB5170"/>
    <w:rsid w:val="00EB68E4"/>
    <w:rsid w:val="00EC045E"/>
    <w:rsid w:val="00EC1ABD"/>
    <w:rsid w:val="00EC22EC"/>
    <w:rsid w:val="00EC4CA7"/>
    <w:rsid w:val="00EC508A"/>
    <w:rsid w:val="00ED0F02"/>
    <w:rsid w:val="00ED3304"/>
    <w:rsid w:val="00EE3093"/>
    <w:rsid w:val="00EE7774"/>
    <w:rsid w:val="00EF243B"/>
    <w:rsid w:val="00EF27C1"/>
    <w:rsid w:val="00EF73BF"/>
    <w:rsid w:val="00F00794"/>
    <w:rsid w:val="00F03716"/>
    <w:rsid w:val="00F0471F"/>
    <w:rsid w:val="00F04E5C"/>
    <w:rsid w:val="00F05843"/>
    <w:rsid w:val="00F05A86"/>
    <w:rsid w:val="00F10D01"/>
    <w:rsid w:val="00F10E46"/>
    <w:rsid w:val="00F20335"/>
    <w:rsid w:val="00F208EB"/>
    <w:rsid w:val="00F21C17"/>
    <w:rsid w:val="00F30232"/>
    <w:rsid w:val="00F3195F"/>
    <w:rsid w:val="00F32317"/>
    <w:rsid w:val="00F33839"/>
    <w:rsid w:val="00F3485A"/>
    <w:rsid w:val="00F366DE"/>
    <w:rsid w:val="00F370CA"/>
    <w:rsid w:val="00F4137B"/>
    <w:rsid w:val="00F42920"/>
    <w:rsid w:val="00F445B4"/>
    <w:rsid w:val="00F4583C"/>
    <w:rsid w:val="00F460FC"/>
    <w:rsid w:val="00F46975"/>
    <w:rsid w:val="00F46F9E"/>
    <w:rsid w:val="00F474CF"/>
    <w:rsid w:val="00F4759C"/>
    <w:rsid w:val="00F53B6A"/>
    <w:rsid w:val="00F54C3D"/>
    <w:rsid w:val="00F579A1"/>
    <w:rsid w:val="00F6180E"/>
    <w:rsid w:val="00F66240"/>
    <w:rsid w:val="00F7215D"/>
    <w:rsid w:val="00F72442"/>
    <w:rsid w:val="00F72BF1"/>
    <w:rsid w:val="00F74401"/>
    <w:rsid w:val="00F74BA2"/>
    <w:rsid w:val="00F83DCF"/>
    <w:rsid w:val="00F85A76"/>
    <w:rsid w:val="00F85BC0"/>
    <w:rsid w:val="00F861D3"/>
    <w:rsid w:val="00F95885"/>
    <w:rsid w:val="00FA05CA"/>
    <w:rsid w:val="00FA1FFA"/>
    <w:rsid w:val="00FA298C"/>
    <w:rsid w:val="00FA2FFB"/>
    <w:rsid w:val="00FA4827"/>
    <w:rsid w:val="00FA6B10"/>
    <w:rsid w:val="00FB221A"/>
    <w:rsid w:val="00FB2D95"/>
    <w:rsid w:val="00FB58B7"/>
    <w:rsid w:val="00FC01D2"/>
    <w:rsid w:val="00FC3910"/>
    <w:rsid w:val="00FC3BDC"/>
    <w:rsid w:val="00FC4736"/>
    <w:rsid w:val="00FC4B31"/>
    <w:rsid w:val="00FC4C51"/>
    <w:rsid w:val="00FC63DC"/>
    <w:rsid w:val="00FC664D"/>
    <w:rsid w:val="00FD0483"/>
    <w:rsid w:val="00FD1A2C"/>
    <w:rsid w:val="00FD3BF5"/>
    <w:rsid w:val="00FD3D1B"/>
    <w:rsid w:val="00FE0D93"/>
    <w:rsid w:val="00FE25A0"/>
    <w:rsid w:val="00FF01BA"/>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A888C"/>
  <w15:docId w15:val="{442066A8-ED02-43E4-8DB8-42688D6E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4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36BF9"/>
    <w:pPr>
      <w:spacing w:after="0" w:line="240" w:lineRule="auto"/>
    </w:pPr>
  </w:style>
  <w:style w:type="paragraph" w:styleId="Tekstprzypisukocowego">
    <w:name w:val="endnote text"/>
    <w:basedOn w:val="Normalny"/>
    <w:link w:val="TekstprzypisukocowegoZnak"/>
    <w:uiPriority w:val="99"/>
    <w:semiHidden/>
    <w:unhideWhenUsed/>
    <w:rsid w:val="003D2D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2D2E"/>
    <w:rPr>
      <w:sz w:val="20"/>
      <w:szCs w:val="20"/>
    </w:rPr>
  </w:style>
  <w:style w:type="character" w:styleId="Odwoanieprzypisukocowego">
    <w:name w:val="endnote reference"/>
    <w:basedOn w:val="Domylnaczcionkaakapitu"/>
    <w:uiPriority w:val="99"/>
    <w:semiHidden/>
    <w:unhideWhenUsed/>
    <w:rsid w:val="003D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eqf/terms_en.htm" TargetMode="External"/><Relationship Id="rId4" Type="http://schemas.openxmlformats.org/officeDocument/2006/relationships/settings" Target="settings.xml"/><Relationship Id="rId9" Type="http://schemas.openxmlformats.org/officeDocument/2006/relationships/hyperlink" Target="http://ec.europa.eu/eurostat/web/nuts/local-administrative-unit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11900-0651-46CD-90EF-84A083F0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42</Pages>
  <Words>7956</Words>
  <Characters>47740</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ILONA BONDAREWICZ</cp:lastModifiedBy>
  <cp:revision>11</cp:revision>
  <cp:lastPrinted>2016-11-10T10:18:00Z</cp:lastPrinted>
  <dcterms:created xsi:type="dcterms:W3CDTF">2017-05-02T10:32:00Z</dcterms:created>
  <dcterms:modified xsi:type="dcterms:W3CDTF">2020-05-13T09:23:00Z</dcterms:modified>
</cp:coreProperties>
</file>