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18237B" w:rsidRDefault="00CF332B" w:rsidP="0018237B">
      <w:pPr>
        <w:spacing w:after="0"/>
        <w:rPr>
          <w:sz w:val="16"/>
          <w:szCs w:val="16"/>
        </w:rPr>
      </w:pPr>
    </w:p>
    <w:p w14:paraId="34965F60" w14:textId="77777777" w:rsidR="009C2C08" w:rsidRDefault="009C2C08" w:rsidP="009C2C08">
      <w:pPr>
        <w:spacing w:after="240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BA63445" w14:textId="77777777" w:rsidR="009C2C08" w:rsidRPr="009C2C08" w:rsidRDefault="009C2C08" w:rsidP="009C2C08">
      <w:pPr>
        <w:spacing w:after="240"/>
        <w:rPr>
          <w:rFonts w:eastAsia="Times New Roman" w:cs="Calibri"/>
          <w:b/>
          <w:bCs/>
          <w:color w:val="000099"/>
          <w:sz w:val="44"/>
          <w:szCs w:val="44"/>
        </w:rPr>
      </w:pPr>
      <w:r w:rsidRPr="009C2C08">
        <w:rPr>
          <w:rFonts w:eastAsia="Times New Roman" w:cs="Calibri"/>
          <w:b/>
          <w:bCs/>
          <w:color w:val="000099"/>
          <w:sz w:val="44"/>
          <w:szCs w:val="44"/>
        </w:rPr>
        <w:t>ZAŁĄCZNIK NR 5</w:t>
      </w:r>
    </w:p>
    <w:p w14:paraId="222FFB82" w14:textId="3A4D923A" w:rsidR="009C2C08" w:rsidRPr="009C2C08" w:rsidRDefault="009C2C08" w:rsidP="009C2C08">
      <w:pPr>
        <w:spacing w:after="240"/>
        <w:rPr>
          <w:rFonts w:eastAsia="Times New Roman" w:cs="Calibri"/>
          <w:b/>
          <w:bCs/>
          <w:color w:val="000099"/>
          <w:sz w:val="44"/>
          <w:szCs w:val="44"/>
        </w:rPr>
      </w:pPr>
      <w:r w:rsidRPr="009C2C08">
        <w:rPr>
          <w:rFonts w:eastAsia="Times New Roman" w:cs="Calibri"/>
          <w:b/>
          <w:bCs/>
          <w:color w:val="000099"/>
          <w:sz w:val="44"/>
          <w:szCs w:val="44"/>
        </w:rPr>
        <w:t xml:space="preserve">KRYTERIA WYBORU PROJEKTÓW DLA DZIAŁANIA </w:t>
      </w:r>
      <w:r w:rsidRPr="009C2C08">
        <w:rPr>
          <w:rFonts w:eastAsia="Times New Roman" w:cs="Calibri"/>
          <w:b/>
          <w:bCs/>
          <w:color w:val="000099"/>
          <w:sz w:val="44"/>
          <w:szCs w:val="44"/>
        </w:rPr>
        <w:br/>
        <w:t xml:space="preserve">9.4 </w:t>
      </w:r>
      <w:r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>WSPARCIE</w:t>
      </w:r>
      <w:r w:rsidRPr="009C2C08"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>KSZTAŁCENIA</w:t>
      </w:r>
      <w:r w:rsidRPr="009C2C08"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>USTAWICZNEGO</w:t>
      </w:r>
      <w:r w:rsidRPr="009C2C08"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>W RAMACH</w:t>
      </w:r>
      <w:r w:rsidRPr="009C2C08"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>EUROPEJSKIEGO</w:t>
      </w:r>
      <w:r w:rsidRPr="009C2C08"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eastAsia="Times New Roman" w:cs="Calibri"/>
          <w:b/>
          <w:bCs/>
          <w:i/>
          <w:iCs/>
          <w:color w:val="000099"/>
          <w:sz w:val="44"/>
          <w:szCs w:val="44"/>
        </w:rPr>
        <w:t>BUDŻETU OBYWATELSKIEGO</w:t>
      </w:r>
      <w:r w:rsidRPr="009C2C08">
        <w:rPr>
          <w:rFonts w:eastAsia="Times New Roman" w:cs="Calibri"/>
          <w:b/>
          <w:bCs/>
          <w:color w:val="000099"/>
          <w:sz w:val="44"/>
          <w:szCs w:val="44"/>
        </w:rPr>
        <w:br/>
        <w:t>W RAMACH RPO WO 2014-2020</w:t>
      </w:r>
    </w:p>
    <w:p w14:paraId="4A84B598" w14:textId="25D065CC" w:rsidR="0018237B" w:rsidRPr="0018237B" w:rsidRDefault="009C2C08" w:rsidP="009C2C08">
      <w:pPr>
        <w:spacing w:after="240"/>
        <w:rPr>
          <w:rFonts w:eastAsia="Times New Roman" w:cs="Calibri"/>
          <w:bCs/>
          <w:color w:val="000099"/>
          <w:sz w:val="36"/>
          <w:szCs w:val="36"/>
        </w:rPr>
      </w:pPr>
      <w:r w:rsidRPr="009C2C08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4CEF8912" w14:textId="77777777" w:rsidR="009C2C08" w:rsidRDefault="009C2C08" w:rsidP="0018237B">
      <w:pPr>
        <w:rPr>
          <w:rFonts w:eastAsia="Times New Roman" w:cs="Calibri"/>
          <w:color w:val="000000"/>
          <w:sz w:val="24"/>
          <w:szCs w:val="24"/>
        </w:rPr>
      </w:pPr>
    </w:p>
    <w:p w14:paraId="1C6A54C1" w14:textId="77777777" w:rsidR="009C2C08" w:rsidRDefault="009C2C08" w:rsidP="0018237B">
      <w:pPr>
        <w:rPr>
          <w:rFonts w:eastAsia="Times New Roman" w:cs="Calibri"/>
          <w:color w:val="000000"/>
          <w:sz w:val="24"/>
          <w:szCs w:val="24"/>
        </w:rPr>
      </w:pPr>
    </w:p>
    <w:p w14:paraId="261C31E2" w14:textId="5E23F0E7" w:rsidR="0018237B" w:rsidRPr="003E3F00" w:rsidRDefault="0018237B" w:rsidP="0018237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A44B5E">
        <w:rPr>
          <w:rFonts w:eastAsia="Times New Roman" w:cs="Calibri"/>
          <w:color w:val="000000"/>
          <w:sz w:val="24"/>
          <w:szCs w:val="24"/>
        </w:rPr>
        <w:t>WRZESIEŃ</w:t>
      </w:r>
      <w:bookmarkStart w:id="0" w:name="_GoBack"/>
      <w:bookmarkEnd w:id="0"/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280CF8CD" w14:textId="77777777" w:rsidR="00843364" w:rsidRDefault="00843364" w:rsidP="00843364">
      <w:pPr>
        <w:rPr>
          <w:rFonts w:eastAsia="Calibri" w:cs="Times New Roman"/>
        </w:rPr>
      </w:pPr>
    </w:p>
    <w:p w14:paraId="0EFE6443" w14:textId="77777777" w:rsidR="00272782" w:rsidRDefault="00272782" w:rsidP="00843364">
      <w:pPr>
        <w:rPr>
          <w:rFonts w:eastAsia="Calibri" w:cs="Times New Roman"/>
        </w:rPr>
      </w:pPr>
    </w:p>
    <w:p w14:paraId="64ED49FE" w14:textId="77777777" w:rsidR="00272782" w:rsidRDefault="00272782" w:rsidP="0027278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7E3C8510" w14:textId="77777777" w:rsidR="00272782" w:rsidRDefault="00272782" w:rsidP="0027278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72C9B750" w14:textId="77777777" w:rsidR="00272782" w:rsidRDefault="00272782" w:rsidP="0027278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F8A65AF" w14:textId="77777777" w:rsidR="00272782" w:rsidRDefault="00272782" w:rsidP="0027278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B6BBA86" w14:textId="77777777" w:rsidR="00272782" w:rsidRDefault="00272782" w:rsidP="0027278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624DF69" w14:textId="77777777" w:rsidR="002B7F27" w:rsidRDefault="002B7F27" w:rsidP="00272782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29FAEE4" w14:textId="77777777" w:rsidR="00272782" w:rsidRPr="00272782" w:rsidRDefault="00272782" w:rsidP="00272782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72782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KRYTERIA FORMALNE I MERYTORYCZNE </w:t>
      </w:r>
    </w:p>
    <w:p w14:paraId="5305521E" w14:textId="77777777" w:rsidR="00272782" w:rsidRPr="00272782" w:rsidRDefault="00272782" w:rsidP="00272782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72782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Działania 9.4 </w:t>
      </w:r>
      <w:r w:rsidRPr="00272782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 xml:space="preserve">Wsparcie kształcenia ustawicznego </w:t>
      </w:r>
      <w:r w:rsidRPr="00272782">
        <w:rPr>
          <w:rFonts w:ascii="Calibri" w:eastAsia="Calibri" w:hAnsi="Calibri" w:cs="Times New Roman"/>
          <w:b/>
          <w:i/>
          <w:color w:val="000099"/>
          <w:sz w:val="36"/>
          <w:szCs w:val="36"/>
        </w:rPr>
        <w:br/>
        <w:t>w ramach Europejskiego Budżetu Obywatelskiego</w:t>
      </w:r>
    </w:p>
    <w:p w14:paraId="0E2C3B51" w14:textId="77777777" w:rsidR="00272782" w:rsidRPr="00272782" w:rsidRDefault="00272782" w:rsidP="00272782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72782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Osi IX </w:t>
      </w:r>
      <w:r w:rsidRPr="00272782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>Wysoka jakość edukacji</w:t>
      </w:r>
    </w:p>
    <w:p w14:paraId="51EC53EA" w14:textId="77777777" w:rsidR="00272782" w:rsidRPr="00272782" w:rsidRDefault="00272782" w:rsidP="00272782">
      <w:pPr>
        <w:rPr>
          <w:rFonts w:ascii="Calibri" w:eastAsia="Calibri" w:hAnsi="Calibri" w:cs="Times New Roman"/>
          <w:b/>
          <w:sz w:val="36"/>
          <w:szCs w:val="36"/>
        </w:rPr>
      </w:pPr>
    </w:p>
    <w:p w14:paraId="725C0867" w14:textId="77777777" w:rsidR="00272782" w:rsidRPr="00272782" w:rsidRDefault="00272782" w:rsidP="00272782">
      <w:pPr>
        <w:rPr>
          <w:rFonts w:ascii="Calibri" w:eastAsia="Calibri" w:hAnsi="Calibri" w:cs="Times New Roman"/>
          <w:b/>
          <w:sz w:val="36"/>
          <w:szCs w:val="36"/>
        </w:rPr>
      </w:pPr>
    </w:p>
    <w:p w14:paraId="4FBB53CC" w14:textId="77777777" w:rsidR="00272782" w:rsidRPr="00272782" w:rsidRDefault="00272782" w:rsidP="00272782">
      <w:pPr>
        <w:rPr>
          <w:rFonts w:ascii="Calibri" w:eastAsia="Calibri" w:hAnsi="Calibri" w:cs="Times New Roman"/>
          <w:b/>
          <w:sz w:val="36"/>
          <w:szCs w:val="36"/>
        </w:rPr>
      </w:pPr>
    </w:p>
    <w:p w14:paraId="608AA707" w14:textId="77777777" w:rsidR="00272782" w:rsidRPr="00272782" w:rsidRDefault="00272782" w:rsidP="00272782">
      <w:pPr>
        <w:rPr>
          <w:rFonts w:ascii="Calibri" w:eastAsia="Calibri" w:hAnsi="Calibri" w:cs="Times New Roman"/>
          <w:b/>
          <w:sz w:val="36"/>
          <w:szCs w:val="36"/>
        </w:rPr>
      </w:pPr>
    </w:p>
    <w:p w14:paraId="4236A34A" w14:textId="77777777" w:rsidR="00272782" w:rsidRPr="00272782" w:rsidRDefault="00272782" w:rsidP="00272782">
      <w:pPr>
        <w:rPr>
          <w:rFonts w:ascii="Calibri" w:eastAsia="Calibri" w:hAnsi="Calibri" w:cs="Times New Roman"/>
          <w:b/>
          <w:sz w:val="36"/>
          <w:szCs w:val="36"/>
        </w:rPr>
      </w:pPr>
    </w:p>
    <w:p w14:paraId="60C87EF8" w14:textId="77777777" w:rsidR="00272782" w:rsidRDefault="00272782" w:rsidP="00272782">
      <w:pPr>
        <w:rPr>
          <w:rFonts w:ascii="Calibri" w:eastAsia="Calibri" w:hAnsi="Calibri" w:cs="Times New Roman"/>
          <w:b/>
          <w:sz w:val="36"/>
          <w:szCs w:val="36"/>
        </w:rPr>
      </w:pPr>
    </w:p>
    <w:p w14:paraId="5F9B9370" w14:textId="77777777" w:rsidR="002B7F27" w:rsidRPr="00272782" w:rsidRDefault="002B7F27" w:rsidP="002B7F27">
      <w:pPr>
        <w:spacing w:after="0"/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97"/>
        <w:gridCol w:w="3119"/>
        <w:gridCol w:w="2004"/>
        <w:gridCol w:w="1418"/>
        <w:gridCol w:w="5655"/>
      </w:tblGrid>
      <w:tr w:rsidR="00272782" w:rsidRPr="00C82372" w14:paraId="19361946" w14:textId="77777777" w:rsidTr="00605B94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6BBDB3F" w14:textId="77777777" w:rsidR="00272782" w:rsidRPr="00C82372" w:rsidRDefault="00272782" w:rsidP="00272782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C82372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C82372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14:paraId="6FD6A99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IX </w:t>
            </w:r>
            <w:r w:rsidRPr="00C82372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Wysoka jakość edukacji</w:t>
            </w:r>
          </w:p>
        </w:tc>
      </w:tr>
      <w:tr w:rsidR="00272782" w:rsidRPr="00C82372" w14:paraId="4539CAA7" w14:textId="77777777" w:rsidTr="00605B94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B74441B" w14:textId="77777777" w:rsidR="00272782" w:rsidRPr="00C82372" w:rsidRDefault="00272782" w:rsidP="00272782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14:paraId="4665AA0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9.4 </w:t>
            </w:r>
            <w:r w:rsidRPr="00C82372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Wsparcie kształcenia ustawicznego w ramach Europejskiego Budżetu Obywatelskiego</w:t>
            </w:r>
          </w:p>
        </w:tc>
      </w:tr>
      <w:tr w:rsidR="00272782" w:rsidRPr="00C82372" w14:paraId="3D70C708" w14:textId="77777777" w:rsidTr="00605B94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5205444" w14:textId="77777777" w:rsidR="00272782" w:rsidRPr="00C82372" w:rsidRDefault="00272782" w:rsidP="00272782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14:paraId="544D883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Poprawa kompetencji i kwalifikacji mieszkańców regionu*</w:t>
            </w:r>
          </w:p>
        </w:tc>
      </w:tr>
      <w:tr w:rsidR="00272782" w:rsidRPr="00C82372" w14:paraId="7E944B47" w14:textId="77777777" w:rsidTr="00605B94">
        <w:trPr>
          <w:cantSplit/>
          <w:trHeight w:val="20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14:paraId="2A90583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Tryb wyboru pozakonkursowy</w:t>
            </w:r>
          </w:p>
        </w:tc>
      </w:tr>
      <w:tr w:rsidR="00272782" w:rsidRPr="00C82372" w14:paraId="49C30B9F" w14:textId="77777777" w:rsidTr="00605B94">
        <w:trPr>
          <w:cantSplit/>
          <w:trHeight w:val="20"/>
          <w:jc w:val="center"/>
        </w:trPr>
        <w:tc>
          <w:tcPr>
            <w:tcW w:w="14034" w:type="dxa"/>
            <w:gridSpan w:val="6"/>
            <w:shd w:val="clear" w:color="auto" w:fill="D9D9D9"/>
            <w:noWrap/>
            <w:vAlign w:val="center"/>
          </w:tcPr>
          <w:p w14:paraId="1A18F02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272782" w:rsidRPr="00C82372" w14:paraId="18631FF2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5AA1B6B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516" w:type="dxa"/>
            <w:gridSpan w:val="2"/>
            <w:shd w:val="clear" w:color="auto" w:fill="D9D9D9"/>
            <w:noWrap/>
            <w:vAlign w:val="center"/>
          </w:tcPr>
          <w:p w14:paraId="08EB702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4B3A9B0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5A35F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79D5C13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272782" w:rsidRPr="00C82372" w14:paraId="1E30785A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2DCD583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16" w:type="dxa"/>
            <w:gridSpan w:val="2"/>
            <w:shd w:val="clear" w:color="auto" w:fill="F2F2F2"/>
            <w:noWrap/>
            <w:vAlign w:val="bottom"/>
          </w:tcPr>
          <w:p w14:paraId="39BDEC8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F2F2F2"/>
            <w:vAlign w:val="bottom"/>
          </w:tcPr>
          <w:p w14:paraId="4627D9E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01DE304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43EE0B3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272782" w:rsidRPr="00C82372" w14:paraId="2A78783A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485D07D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5C9C234D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Wnioskodawca uprawniony do składania wniosku.</w:t>
            </w:r>
          </w:p>
        </w:tc>
        <w:tc>
          <w:tcPr>
            <w:tcW w:w="2004" w:type="dxa"/>
            <w:vAlign w:val="center"/>
          </w:tcPr>
          <w:p w14:paraId="6D031D4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B874AF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53D0A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Rodzaj potencjalnych beneficjentów określony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w "Szczegółowym opisie osi priorytetowych RPO WO 2014-2020".</w:t>
            </w:r>
          </w:p>
        </w:tc>
      </w:tr>
      <w:tr w:rsidR="00272782" w:rsidRPr="00C82372" w14:paraId="1F0884A2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AA90F9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72C7861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Roczny obrót Wnioskodawcy jest równy lub wyższy od wydatków  w projekcie.</w:t>
            </w:r>
          </w:p>
        </w:tc>
        <w:tc>
          <w:tcPr>
            <w:tcW w:w="2004" w:type="dxa"/>
            <w:vAlign w:val="center"/>
          </w:tcPr>
          <w:p w14:paraId="6B6F2A3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2B288E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63B879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Ocena potencjału finansowego dokonywana jest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 xml:space="preserve">w kontekście planowanych wydatków założonych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w budżecie projektu. Polega ona na porównaniu poziomu wydatków z rocznymi obrotami Wnioskodawcy za poprzedni zamknięty rok obrotowy.</w:t>
            </w:r>
          </w:p>
          <w:p w14:paraId="24CDC57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o dofinansowanie, wypełnionego na podstawie instrukcji. </w:t>
            </w:r>
          </w:p>
          <w:p w14:paraId="051D014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4C6F09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7A37F712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4D5020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1ABBDC2D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2004" w:type="dxa"/>
            <w:vAlign w:val="center"/>
          </w:tcPr>
          <w:p w14:paraId="33FA7A1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B29E89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1CBEF53" w14:textId="77777777" w:rsidR="00272782" w:rsidRDefault="00272782" w:rsidP="0027278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02E617D8" w14:textId="77777777" w:rsidR="00ED1C6C" w:rsidRPr="00C82372" w:rsidRDefault="00ED1C6C" w:rsidP="0027278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07A9052B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5CE22945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00E6411" w14:textId="77777777" w:rsidR="00272782" w:rsidRPr="00C82372" w:rsidRDefault="00272782" w:rsidP="00272782">
            <w:pPr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5321B884" w14:textId="77777777" w:rsidR="00272782" w:rsidRPr="00C82372" w:rsidRDefault="00272782" w:rsidP="0027278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Wnioskodawca określił wartość docelową większą od zera</w:t>
            </w:r>
            <w:r w:rsidRPr="00C8237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t>przynajmniej dla jednego wskaźnika w projekcie.</w:t>
            </w:r>
          </w:p>
          <w:p w14:paraId="4FB07FB6" w14:textId="77777777" w:rsidR="00272782" w:rsidRPr="00C82372" w:rsidRDefault="00272782" w:rsidP="00272782">
            <w:pPr>
              <w:spacing w:after="0"/>
              <w:ind w:left="335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120483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E7EB9A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</w:tcPr>
          <w:p w14:paraId="2EA3F496" w14:textId="77777777" w:rsidR="00272782" w:rsidRPr="00C82372" w:rsidRDefault="00272782" w:rsidP="0027278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62EAE094" w14:textId="77777777" w:rsidR="00272782" w:rsidRPr="00C82372" w:rsidRDefault="00272782" w:rsidP="0027278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67B66F8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5073A3D0" w14:textId="77777777" w:rsidTr="00605B94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B562CFB" w14:textId="77777777" w:rsidR="00272782" w:rsidRPr="00C82372" w:rsidRDefault="00272782" w:rsidP="00272782">
            <w:pPr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64088F1E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Wnioskodawca nie podlega wykluczeniu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z ubiegania się o dofinansowanie na podstawie:</w:t>
            </w:r>
          </w:p>
          <w:p w14:paraId="37676E8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- art. 207 ust. 4 ustawy z dnia 27 sierpnia 2009 r. o finansach publicznych,</w:t>
            </w:r>
          </w:p>
          <w:p w14:paraId="1607275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- art. 12 ustawy z dnia 15 czerwca 2012 r. 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skutkach powierzania wykonywania pracy cudzoziemcom przebywającym wbrew przepisom na terytorium Rzeczypospolitej Polskiej,</w:t>
            </w:r>
          </w:p>
          <w:p w14:paraId="2B7C7A8A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2004" w:type="dxa"/>
            <w:vAlign w:val="center"/>
          </w:tcPr>
          <w:p w14:paraId="6175BC6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CC88A3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</w:tcPr>
          <w:p w14:paraId="346B239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Kryterium weryfikowane na podstawie zapisów wniosku o dofinansowanie (oświadczenie), wypełnionego na podstawie instrukcji.</w:t>
            </w:r>
          </w:p>
          <w:p w14:paraId="0D40458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5B7E2F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A8B344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960C50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40B8C6E0" w14:textId="77777777" w:rsidTr="00605B94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F604F94" w14:textId="77777777" w:rsidR="00272782" w:rsidRPr="00C82372" w:rsidRDefault="00272782" w:rsidP="00272782">
            <w:pPr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CD9EBF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Projekt nie został fizycznie ukończony lub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w pełni zrealizowany przed złożeniem wniosku o dofinansowanie.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3EE8E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79D54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F7420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Kryterium weryfikowane w oparciu o oświadczenie Wnioskodawcy zawarte w formularzu wniosku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 projektu.</w:t>
            </w:r>
          </w:p>
          <w:p w14:paraId="17AD0CE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64D4547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68DCDEAE" w14:textId="77777777" w:rsidTr="00605B94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BB245F6" w14:textId="77777777" w:rsidR="00272782" w:rsidRPr="00C82372" w:rsidRDefault="00272782" w:rsidP="00272782">
            <w:pPr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132A5E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Wnioskodawca składa wniosek o wartości dofinansowania nie przekraczającej wielkości alokacji określonej w procedurze pozakonkursowej.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12E62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146D9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C0FC5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Wartość wnioskowanego dofinansowania nie jest wyższa niż kwota alokacji określona w procedurze pozakonkursowej. Kryterium weryfikowane w oparciu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zapisy wniosku o dofinansowanie projektu.</w:t>
            </w:r>
          </w:p>
          <w:p w14:paraId="16B5C5F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67886E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0068F1DC" w14:textId="77777777" w:rsidTr="00605B94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C5795F8" w14:textId="77777777" w:rsidR="00272782" w:rsidRPr="00C82372" w:rsidRDefault="00272782" w:rsidP="00272782">
            <w:pPr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21465A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Do  dofinansowania nie może zostać wybrany projekt, który został usunięty z wykazu projektów zidentyfikowanych, stanowiącego załącznik do SZOOP.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94BCE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1F5AA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E4D097" w14:textId="77777777" w:rsidR="00272782" w:rsidRPr="00C82372" w:rsidRDefault="00272782" w:rsidP="0027278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 xml:space="preserve">Zgodnie z </w:t>
            </w:r>
            <w:r w:rsidRPr="00C82372">
              <w:rPr>
                <w:rFonts w:eastAsia="Times New Roman" w:cstheme="minorHAnsi"/>
                <w:i/>
                <w:sz w:val="24"/>
                <w:szCs w:val="24"/>
              </w:rPr>
              <w:t>Wytycznymi w zakresie trybów wyboru projektów na lata 2014-2020</w:t>
            </w:r>
            <w:r w:rsidRPr="00C8237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52325A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5132524" w14:textId="77777777" w:rsidR="00272782" w:rsidRPr="00C82372" w:rsidRDefault="00272782" w:rsidP="00272782">
      <w:pPr>
        <w:spacing w:after="0"/>
        <w:rPr>
          <w:rFonts w:eastAsia="Calibri" w:cstheme="minorHAnsi"/>
          <w:sz w:val="24"/>
          <w:szCs w:val="24"/>
        </w:rPr>
      </w:pPr>
      <w:r w:rsidRPr="00C82372">
        <w:rPr>
          <w:rFonts w:eastAsia="Calibri" w:cstheme="minorHAnsi"/>
          <w:sz w:val="24"/>
          <w:szCs w:val="24"/>
        </w:rPr>
        <w:t>*Uwaga dotycząca wszystkich kryteriów: pojęcie „region” jest równoznaczne z województwem opolskim</w:t>
      </w:r>
    </w:p>
    <w:p w14:paraId="5A84B3F7" w14:textId="77777777" w:rsidR="00272782" w:rsidRPr="00C82372" w:rsidRDefault="00272782" w:rsidP="00272782">
      <w:pPr>
        <w:rPr>
          <w:rFonts w:eastAsia="Calibri" w:cstheme="minorHAnsi"/>
          <w:sz w:val="24"/>
          <w:szCs w:val="24"/>
        </w:rPr>
      </w:pPr>
    </w:p>
    <w:p w14:paraId="2FF8E372" w14:textId="77777777" w:rsidR="00272782" w:rsidRPr="00C82372" w:rsidRDefault="00272782" w:rsidP="00272782">
      <w:pPr>
        <w:rPr>
          <w:rFonts w:eastAsia="Calibri" w:cstheme="minorHAnsi"/>
          <w:sz w:val="24"/>
          <w:szCs w:val="24"/>
        </w:rPr>
      </w:pPr>
    </w:p>
    <w:p w14:paraId="7A3A68A6" w14:textId="77777777" w:rsidR="00272782" w:rsidRPr="00C82372" w:rsidRDefault="00272782" w:rsidP="00272782">
      <w:pPr>
        <w:rPr>
          <w:rFonts w:eastAsia="Calibri" w:cstheme="minorHAnsi"/>
          <w:sz w:val="24"/>
          <w:szCs w:val="24"/>
        </w:rPr>
      </w:pPr>
    </w:p>
    <w:p w14:paraId="2DCD9926" w14:textId="77777777" w:rsidR="00272782" w:rsidRPr="00C82372" w:rsidRDefault="00272782" w:rsidP="00272782">
      <w:pPr>
        <w:rPr>
          <w:rFonts w:eastAsia="Calibri" w:cstheme="minorHAnsi"/>
          <w:sz w:val="24"/>
          <w:szCs w:val="24"/>
        </w:rPr>
      </w:pPr>
    </w:p>
    <w:p w14:paraId="6A3A8846" w14:textId="77777777" w:rsidR="00272782" w:rsidRPr="00C82372" w:rsidRDefault="00272782" w:rsidP="00272782">
      <w:pPr>
        <w:rPr>
          <w:rFonts w:eastAsia="Calibri" w:cstheme="minorHAnsi"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559"/>
        <w:gridCol w:w="2977"/>
        <w:gridCol w:w="1984"/>
        <w:gridCol w:w="1559"/>
        <w:gridCol w:w="5670"/>
      </w:tblGrid>
      <w:tr w:rsidR="00272782" w:rsidRPr="00C82372" w14:paraId="17C32D5E" w14:textId="77777777" w:rsidTr="00605B94">
        <w:trPr>
          <w:trHeight w:val="26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28AC32A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C82372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C82372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14:paraId="006E050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IX </w:t>
            </w:r>
            <w:r w:rsidRPr="00C82372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Wysoka jakość edukacji</w:t>
            </w:r>
          </w:p>
        </w:tc>
      </w:tr>
      <w:tr w:rsidR="00272782" w:rsidRPr="00C82372" w14:paraId="38AA8735" w14:textId="77777777" w:rsidTr="00605B94">
        <w:trPr>
          <w:trHeight w:val="372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5B02A7E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14:paraId="425B03B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9.4 </w:t>
            </w:r>
            <w:r w:rsidRPr="00C82372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Wsparcie kształcenia ustawicznego w ramach Europejskiego Budżetu Obywatelskiego</w:t>
            </w:r>
          </w:p>
        </w:tc>
      </w:tr>
      <w:tr w:rsidR="00272782" w:rsidRPr="00C82372" w14:paraId="00A23F8E" w14:textId="77777777" w:rsidTr="00605B94">
        <w:trPr>
          <w:trHeight w:val="27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111BC2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14:paraId="206C952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Poprawa kompetencji i kwalifikacji mieszkańców regionu*</w:t>
            </w:r>
          </w:p>
        </w:tc>
      </w:tr>
      <w:tr w:rsidR="00272782" w:rsidRPr="00C82372" w14:paraId="485DE6C5" w14:textId="77777777" w:rsidTr="00605B94">
        <w:trPr>
          <w:trHeight w:val="272"/>
          <w:tblHeader/>
          <w:jc w:val="center"/>
        </w:trPr>
        <w:tc>
          <w:tcPr>
            <w:tcW w:w="141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14:paraId="6B6CCF6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Tryb wyboru pozakonkursowy</w:t>
            </w:r>
          </w:p>
        </w:tc>
      </w:tr>
      <w:tr w:rsidR="00272782" w:rsidRPr="00C82372" w14:paraId="00EC0E6D" w14:textId="77777777" w:rsidTr="00605B94">
        <w:trPr>
          <w:trHeight w:val="417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14:paraId="556AE55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C82372"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272782" w:rsidRPr="00C82372" w14:paraId="08440A79" w14:textId="77777777" w:rsidTr="00605B94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14:paraId="7AF20F56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334348BC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74A284B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2F8907A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04CB59E3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272782" w:rsidRPr="00C82372" w14:paraId="2C8456AF" w14:textId="77777777" w:rsidTr="00605B94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14:paraId="35526F7E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14:paraId="368BFCB5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36A6D9E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4FC1347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57C4C35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272782" w:rsidRPr="00C82372" w14:paraId="74029EBB" w14:textId="77777777" w:rsidTr="00605B94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6BFE51B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1691A0AA" w14:textId="77777777" w:rsidR="00272782" w:rsidRPr="00C82372" w:rsidRDefault="00272782" w:rsidP="002727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6BCD62D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154A339" w14:textId="77777777" w:rsidR="00272782" w:rsidRPr="00C82372" w:rsidRDefault="00272782" w:rsidP="0027278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Align w:val="center"/>
          </w:tcPr>
          <w:p w14:paraId="67069DA4" w14:textId="77777777" w:rsidR="00272782" w:rsidRPr="00C82372" w:rsidRDefault="00272782" w:rsidP="00272782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03DA97EA" w14:textId="77777777" w:rsidR="00272782" w:rsidRPr="00C82372" w:rsidRDefault="00272782" w:rsidP="002727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263AFDB0" w14:textId="77777777" w:rsidTr="00605B94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23906B0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76662E53" w14:textId="77777777" w:rsidR="00272782" w:rsidRPr="00C82372" w:rsidRDefault="00272782" w:rsidP="002727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490C16FE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14:paraId="6FDAFD64" w14:textId="77777777" w:rsidR="00272782" w:rsidRPr="00C82372" w:rsidRDefault="00272782" w:rsidP="0027278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Align w:val="center"/>
          </w:tcPr>
          <w:p w14:paraId="3F37CD7B" w14:textId="77777777" w:rsidR="00272782" w:rsidRPr="00C82372" w:rsidRDefault="00272782" w:rsidP="00272782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82372">
              <w:rPr>
                <w:rFonts w:eastAsia="Times New Roman" w:cstheme="minorHAnsi"/>
                <w:sz w:val="24"/>
                <w:szCs w:val="24"/>
              </w:rPr>
              <w:t xml:space="preserve">Sprawdza się realność przyjętych do osiągnięcia wartości docelowych wskaźników w odniesieniu przede wszystkim do: wartości finansowej projektu, czasu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br/>
              <w:t>i miejsca realizacji, kondycji finansowej wnioskodawcy oraz innych czynników istotnych dla realizacji przedsięwzięcia.</w:t>
            </w:r>
          </w:p>
          <w:p w14:paraId="5AD2ADBE" w14:textId="77777777" w:rsidR="00272782" w:rsidRPr="00C82372" w:rsidRDefault="00272782" w:rsidP="00272782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068B39F4" w14:textId="42D28524" w:rsidR="00272782" w:rsidRPr="00C82372" w:rsidRDefault="00272782" w:rsidP="002727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1E3686C3" w14:textId="77777777" w:rsidTr="00605B94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14:paraId="40231DA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i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C82372">
              <w:rPr>
                <w:rFonts w:eastAsia="Calibri" w:cstheme="minorHAns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272782" w:rsidRPr="00C82372" w14:paraId="74268921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2CDCA58E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27C813B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41A88F12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A85859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 w:val="restart"/>
          </w:tcPr>
          <w:p w14:paraId="6F63132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46E38209" w14:textId="77777777" w:rsidR="00272782" w:rsidRPr="00C82372" w:rsidRDefault="00272782" w:rsidP="00272782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</w:p>
          <w:p w14:paraId="21006146" w14:textId="77777777" w:rsidR="00272782" w:rsidRPr="00C82372" w:rsidRDefault="00272782" w:rsidP="002727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6A07147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3E93B17F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0567BD1D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77CEBA6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Zgodność z zasadą równości kobiet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i mężczyzn w oparciu o standard minimum.</w:t>
            </w:r>
          </w:p>
        </w:tc>
        <w:tc>
          <w:tcPr>
            <w:tcW w:w="1984" w:type="dxa"/>
            <w:vAlign w:val="center"/>
          </w:tcPr>
          <w:p w14:paraId="50D1FC73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2CEAB8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14:paraId="6D966AFF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42DCE2E7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430D2E8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BBEBF4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0FBC85D2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E66955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14:paraId="507C1275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08EF0962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2EF98DF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6C6F7BF" w14:textId="77777777" w:rsidR="00272782" w:rsidRPr="00C82372" w:rsidRDefault="00272782" w:rsidP="00272782">
            <w:pPr>
              <w:spacing w:after="0" w:line="25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C82372">
              <w:rPr>
                <w:rFonts w:eastAsia="Calibri" w:cstheme="minorHAnsi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C82372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Wytycznych w zakresie realizacji zasady równości szans i niedyskryminacji, w tym dostępności dla osób </w:t>
            </w:r>
            <w:r w:rsidRPr="00C82372">
              <w:rPr>
                <w:rFonts w:eastAsia="Calibri" w:cstheme="minorHAnsi"/>
                <w:i/>
                <w:iCs/>
                <w:sz w:val="24"/>
                <w:szCs w:val="24"/>
              </w:rPr>
              <w:br/>
              <w:t>z niepełnosprawnościami oraz zasady równości szans kobiet i mężczyzn w ramach funduszy unijnych na lata 2014-2020</w:t>
            </w:r>
            <w:r w:rsidRPr="00C82372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A1B1FC6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D9EAA0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14:paraId="5AEE7443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5B02375C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55479C5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14:paraId="37448D3E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Zgodność z prawodawstwem  krajowym,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5BEB57BE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E91F42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/>
          </w:tcPr>
          <w:p w14:paraId="70507E17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50FC9F0D" w14:textId="77777777" w:rsidTr="00605B94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14:paraId="7F1299C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14:paraId="07A1C9C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64C67530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C8A9E7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/>
          </w:tcPr>
          <w:p w14:paraId="5CEED20A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6583B573" w14:textId="77777777" w:rsidTr="00605B94">
        <w:tblPrEx>
          <w:tblCellMar>
            <w:left w:w="108" w:type="dxa"/>
            <w:right w:w="108" w:type="dxa"/>
          </w:tblCellMar>
        </w:tblPrEx>
        <w:trPr>
          <w:trHeight w:val="880"/>
          <w:jc w:val="center"/>
        </w:trPr>
        <w:tc>
          <w:tcPr>
            <w:tcW w:w="421" w:type="dxa"/>
            <w:noWrap/>
            <w:vAlign w:val="center"/>
          </w:tcPr>
          <w:p w14:paraId="066E924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14:paraId="5AEDD45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Czy projekt jest zgodny ze Szczegółowym Opisem Osi Priorytetowych RPO WO 2014-2020 – EFS,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14:paraId="70F778FF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0E9D0B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4F8BC8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  <w:p w14:paraId="556605F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5FF12DE" w14:textId="77777777" w:rsidR="00272782" w:rsidRPr="00C82372" w:rsidRDefault="00272782" w:rsidP="00272782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6970AF1A" w14:textId="77777777" w:rsidTr="00605B94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14170" w:type="dxa"/>
            <w:gridSpan w:val="6"/>
            <w:shd w:val="clear" w:color="auto" w:fill="BFBFBF"/>
            <w:noWrap/>
            <w:vAlign w:val="center"/>
          </w:tcPr>
          <w:p w14:paraId="08D4DEB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C82372">
              <w:rPr>
                <w:rFonts w:eastAsia="Calibri" w:cstheme="minorHAns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272782" w:rsidRPr="00C82372" w14:paraId="621E0A89" w14:textId="77777777" w:rsidTr="00605B94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421" w:type="dxa"/>
            <w:noWrap/>
            <w:vAlign w:val="center"/>
          </w:tcPr>
          <w:p w14:paraId="22FA611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7A6CB295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Pośrednimi odbiorcami wsparcia są podmioty zamierzające realizować zadanie (zw. oferentami), których siedziba/oddział znajduje się  na terenie województwa opolskiego. </w:t>
            </w:r>
          </w:p>
        </w:tc>
        <w:tc>
          <w:tcPr>
            <w:tcW w:w="1984" w:type="dxa"/>
            <w:vAlign w:val="center"/>
          </w:tcPr>
          <w:p w14:paraId="370BF38B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08AE73F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Merge w:val="restart"/>
          </w:tcPr>
          <w:p w14:paraId="4BD64E3A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7783E7F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A66502A" w14:textId="77777777" w:rsidR="00272782" w:rsidRPr="00C82372" w:rsidRDefault="00272782" w:rsidP="002727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29CBFD07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35871B3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14:paraId="1B2BC09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Wnioskodawca w okresie realizacji projektu prowadzi biuro projektu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7888D9EA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51CDD85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F6B065E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 xml:space="preserve">     Bezwzględny</w:t>
            </w:r>
          </w:p>
        </w:tc>
        <w:tc>
          <w:tcPr>
            <w:tcW w:w="5670" w:type="dxa"/>
            <w:vMerge/>
          </w:tcPr>
          <w:p w14:paraId="37E00FD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2782" w:rsidRPr="00C82372" w14:paraId="2F008B90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11B6B43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14:paraId="292B4338" w14:textId="77777777" w:rsidR="00272782" w:rsidRPr="00C82372" w:rsidRDefault="00272782" w:rsidP="00272782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7BBE948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9541EE9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</w:tcPr>
          <w:p w14:paraId="0B32A8D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3183EB9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CF0DAA4" w14:textId="77777777" w:rsidR="00272782" w:rsidRPr="00C82372" w:rsidRDefault="00272782" w:rsidP="00272782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2CFA6E5E" w14:textId="77777777" w:rsidTr="00605B94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42F6DFD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14:paraId="13F519DD" w14:textId="77777777" w:rsidR="00272782" w:rsidRPr="00C82372" w:rsidRDefault="00272782" w:rsidP="00272782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Ostatecznymi odbiorcami wsparcia są osoby fizyczne mieszkające w rozumieniu Kodeksu cywilnego i/lub pracujące i/lub uczące się na terenie województwa opolskiego.</w:t>
            </w:r>
          </w:p>
        </w:tc>
        <w:tc>
          <w:tcPr>
            <w:tcW w:w="1984" w:type="dxa"/>
            <w:vAlign w:val="center"/>
          </w:tcPr>
          <w:p w14:paraId="3CEDEAF5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E5B9146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</w:tcPr>
          <w:p w14:paraId="69E0DCDB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7285A0C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B75459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2CF03734" w14:textId="77777777" w:rsidTr="00605B94">
        <w:tblPrEx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421" w:type="dxa"/>
            <w:noWrap/>
            <w:vAlign w:val="center"/>
          </w:tcPr>
          <w:p w14:paraId="1E68E9D0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14:paraId="39DE85FD" w14:textId="77777777" w:rsidR="00272782" w:rsidRPr="00C82372" w:rsidRDefault="00272782" w:rsidP="00272782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8C701F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5A25BE1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</w:tcPr>
          <w:p w14:paraId="70ABC511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Wszystkie wydatki planowane w związku z realizacją projektu: </w:t>
            </w:r>
          </w:p>
          <w:p w14:paraId="08B4009C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-są racjonalne i niezbędne do realizacji celów projektu,</w:t>
            </w:r>
          </w:p>
          <w:p w14:paraId="7C8815A5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-są zgodne z Taryfikatorem maksymalnych, dopuszczalnych cen towarów i usług typowych (powszechnie występujących) dla konkursowego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0BB344E5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-są zgodne ze stosownymi cenami rynkowymi,</w:t>
            </w:r>
          </w:p>
          <w:p w14:paraId="7766B2AB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- są zgodne z załącznikiem nr 6 do Szczegółowego Opisu Osi Priorytetowych RPO WO 2014-2020 – EFS, tj. </w:t>
            </w:r>
            <w:r w:rsidRPr="00C82372">
              <w:rPr>
                <w:rFonts w:eastAsia="Calibri" w:cstheme="minorHAnsi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C82372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39E15424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 xml:space="preserve">w przypadku gdy wytyczne te określają warunki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 xml:space="preserve">i procedury w obszarze w ramach którego </w:t>
            </w:r>
            <w:r w:rsidRPr="00C82372">
              <w:rPr>
                <w:rFonts w:eastAsia="Times New Roman" w:cstheme="minorHAnsi"/>
                <w:sz w:val="24"/>
                <w:szCs w:val="24"/>
              </w:rPr>
              <w:t xml:space="preserve">przeprowadzany jest </w:t>
            </w:r>
            <w:r w:rsidRPr="00C82372">
              <w:rPr>
                <w:rFonts w:eastAsia="Calibri" w:cstheme="minorHAnsi"/>
                <w:sz w:val="24"/>
                <w:szCs w:val="24"/>
              </w:rPr>
              <w:t>pozakonkursowy tryb wyboru projektów.</w:t>
            </w:r>
          </w:p>
          <w:p w14:paraId="1465B309" w14:textId="77777777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CA76591" w14:textId="214A9431" w:rsidR="00272782" w:rsidRPr="00C82372" w:rsidRDefault="00272782" w:rsidP="00272782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2CC09466" w14:textId="77777777" w:rsidTr="00605B94">
        <w:trPr>
          <w:trHeight w:val="476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14:paraId="1682A354" w14:textId="77777777" w:rsidR="00272782" w:rsidRPr="00C82372" w:rsidRDefault="00272782" w:rsidP="00272782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C8237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272782" w:rsidRPr="00C82372" w14:paraId="403CB1CE" w14:textId="77777777" w:rsidTr="00605B94">
        <w:trPr>
          <w:trHeight w:val="852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7309E072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5CF47BFC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trike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Wnioskodawca zapewnił, że głosowanie mieszkańców regionu na dopuszczone do głosowania zadania stanowić będzie część oceny merytorycznej. </w:t>
            </w:r>
          </w:p>
        </w:tc>
        <w:tc>
          <w:tcPr>
            <w:tcW w:w="1984" w:type="dxa"/>
            <w:vAlign w:val="center"/>
          </w:tcPr>
          <w:p w14:paraId="2A45551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noWrap/>
            <w:vAlign w:val="center"/>
          </w:tcPr>
          <w:p w14:paraId="40DDB4A3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vAlign w:val="center"/>
          </w:tcPr>
          <w:p w14:paraId="146798ED" w14:textId="77777777" w:rsidR="00272782" w:rsidRPr="00C82372" w:rsidRDefault="00272782" w:rsidP="0027278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Kryterium weryfikowane na podstawie zapisów wniosku o dofinansowanie, wypełnionego na podstawie instrukcji. </w:t>
            </w:r>
          </w:p>
          <w:p w14:paraId="6562690D" w14:textId="77777777" w:rsidR="00272782" w:rsidRPr="00C82372" w:rsidRDefault="00272782" w:rsidP="0027278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B651754" w14:textId="77777777" w:rsidR="00272782" w:rsidRPr="00C82372" w:rsidRDefault="00272782" w:rsidP="0027278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272782" w:rsidRPr="00C82372" w14:paraId="63C05798" w14:textId="77777777" w:rsidTr="00605B94">
        <w:trPr>
          <w:trHeight w:val="854"/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737DFFD4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3CC599B" w14:textId="4523D4AC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Dokonanie wyboru podmiotów realizujących zadania nastąpi z uwzględnieniem kryteriów zatwierdzonych przez Komitet Monitorujący RPO WO 2014-2020 oraz zgodnie z ustawą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 xml:space="preserve">o działalności pożytku publicznego </w:t>
            </w:r>
            <w:r w:rsidR="004107ED">
              <w:rPr>
                <w:rFonts w:eastAsia="Calibri" w:cstheme="minorHAnsi"/>
                <w:sz w:val="24"/>
                <w:szCs w:val="24"/>
              </w:rPr>
              <w:br/>
            </w:r>
            <w:r w:rsidRPr="00C82372">
              <w:rPr>
                <w:rFonts w:eastAsia="Calibri" w:cstheme="minorHAnsi"/>
                <w:sz w:val="24"/>
                <w:szCs w:val="24"/>
              </w:rPr>
              <w:t>i o wolontariacie.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1196773D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C82372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noWrap/>
            <w:vAlign w:val="center"/>
          </w:tcPr>
          <w:p w14:paraId="5469102A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C82372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5670" w:type="dxa"/>
            <w:tcBorders>
              <w:bottom w:val="single" w:sz="4" w:space="0" w:color="A8D08D"/>
            </w:tcBorders>
            <w:vAlign w:val="center"/>
          </w:tcPr>
          <w:p w14:paraId="5D9DED2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Kryterium weryfikowane na podstawie zapisów wniosku o dofinansowanie, wypełnionego na podstawie instrukcji.</w:t>
            </w:r>
          </w:p>
          <w:p w14:paraId="0E9FDF77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64C9A18" w14:textId="77777777" w:rsidR="00272782" w:rsidRPr="00C82372" w:rsidRDefault="00272782" w:rsidP="0027278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2372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05910EA" w14:textId="77777777" w:rsidR="00272782" w:rsidRPr="00C82372" w:rsidRDefault="00272782" w:rsidP="00272782">
      <w:pPr>
        <w:rPr>
          <w:rFonts w:eastAsia="Calibri" w:cstheme="minorHAnsi"/>
          <w:sz w:val="24"/>
          <w:szCs w:val="24"/>
        </w:rPr>
      </w:pPr>
    </w:p>
    <w:sectPr w:rsidR="00272782" w:rsidRPr="00C82372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553D2" w14:textId="77777777" w:rsidR="00BE6674" w:rsidRDefault="00BE6674" w:rsidP="00005EB1">
      <w:pPr>
        <w:spacing w:after="0" w:line="240" w:lineRule="auto"/>
      </w:pPr>
      <w:r>
        <w:separator/>
      </w:r>
    </w:p>
  </w:endnote>
  <w:endnote w:type="continuationSeparator" w:id="0">
    <w:p w14:paraId="0EA74E0B" w14:textId="77777777" w:rsidR="00BE6674" w:rsidRDefault="00BE6674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FB9C5" w14:textId="77777777" w:rsidR="00BE6674" w:rsidRDefault="00BE6674" w:rsidP="00005EB1">
      <w:pPr>
        <w:spacing w:after="0" w:line="240" w:lineRule="auto"/>
      </w:pPr>
      <w:r>
        <w:separator/>
      </w:r>
    </w:p>
  </w:footnote>
  <w:footnote w:type="continuationSeparator" w:id="0">
    <w:p w14:paraId="64119E76" w14:textId="77777777" w:rsidR="00BE6674" w:rsidRDefault="00BE6674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EF15" w14:textId="29BB13B1" w:rsidR="008C5028" w:rsidRPr="008C5028" w:rsidRDefault="008C5028" w:rsidP="008C5028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8C5028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8C5028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8C5028">
      <w:rPr>
        <w:rFonts w:ascii="Calibri" w:eastAsia="Calibri" w:hAnsi="Calibri" w:cs="Times New Roman"/>
        <w:iCs/>
        <w:sz w:val="24"/>
        <w:szCs w:val="24"/>
      </w:rPr>
      <w:t xml:space="preserve">do Pozakonkursowej procedury wyboru projektu w ramach Działania 9.4 </w:t>
    </w:r>
    <w:r w:rsidRPr="008C5028">
      <w:rPr>
        <w:rFonts w:ascii="Calibri" w:eastAsia="Calibri" w:hAnsi="Calibri" w:cs="Times New Roman"/>
        <w:i/>
        <w:iCs/>
        <w:sz w:val="24"/>
        <w:szCs w:val="24"/>
      </w:rPr>
      <w:t>Wsparcie kształcenia ustawicznego w ramach Europejskiego Budżetu Obywatelskiego</w:t>
    </w:r>
    <w:r w:rsidRPr="008C5028">
      <w:rPr>
        <w:rFonts w:ascii="Calibri" w:eastAsia="Calibri" w:hAnsi="Calibri" w:cs="Times New Roman"/>
        <w:iCs/>
        <w:sz w:val="24"/>
        <w:szCs w:val="24"/>
      </w:rPr>
      <w:t>,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8C5028">
      <w:rPr>
        <w:rFonts w:ascii="Calibri" w:eastAsia="Calibri" w:hAnsi="Calibri" w:cs="Times New Roman"/>
        <w:iCs/>
        <w:sz w:val="24"/>
        <w:szCs w:val="24"/>
      </w:rPr>
      <w:t xml:space="preserve">Osi IX </w:t>
    </w:r>
    <w:r w:rsidRPr="008C5028">
      <w:rPr>
        <w:rFonts w:ascii="Calibri" w:eastAsia="Calibri" w:hAnsi="Calibri" w:cs="Times New Roman"/>
        <w:i/>
        <w:iCs/>
        <w:sz w:val="24"/>
        <w:szCs w:val="24"/>
      </w:rPr>
      <w:t>Wysoka jakość edukacji</w:t>
    </w:r>
    <w:r w:rsidRPr="008C5028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6A68217C" w14:textId="557D0C22" w:rsidR="0018237B" w:rsidRPr="008C5028" w:rsidRDefault="008C5028" w:rsidP="008C5028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8C5028">
      <w:rPr>
        <w:rFonts w:ascii="Calibri" w:eastAsia="Calibri" w:hAnsi="Calibri" w:cs="Times New Roman"/>
        <w:iCs/>
        <w:sz w:val="24"/>
        <w:szCs w:val="24"/>
      </w:rPr>
      <w:t xml:space="preserve">Nabór I, Wersja nr 1, </w:t>
    </w:r>
    <w:r w:rsidR="00A44B5E">
      <w:rPr>
        <w:rFonts w:ascii="Calibri" w:eastAsia="Calibri" w:hAnsi="Calibri" w:cs="Times New Roman"/>
        <w:iCs/>
        <w:sz w:val="24"/>
        <w:szCs w:val="24"/>
      </w:rPr>
      <w:t>wrzesień</w:t>
    </w:r>
    <w:r w:rsidRPr="008C5028">
      <w:rPr>
        <w:rFonts w:ascii="Calibri" w:eastAsia="Calibri" w:hAnsi="Calibri" w:cs="Times New Roman"/>
        <w:iCs/>
        <w:sz w:val="24"/>
        <w:szCs w:val="24"/>
      </w:rPr>
      <w:t xml:space="preserve"> 2020 r.</w:t>
    </w:r>
  </w:p>
  <w:p w14:paraId="7698F220" w14:textId="77777777" w:rsidR="00E228C1" w:rsidRPr="00005EB1" w:rsidRDefault="00E228C1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55AF"/>
    <w:rsid w:val="00005EB1"/>
    <w:rsid w:val="00014359"/>
    <w:rsid w:val="00015C91"/>
    <w:rsid w:val="000439DB"/>
    <w:rsid w:val="00061672"/>
    <w:rsid w:val="000B0D5D"/>
    <w:rsid w:val="000C188A"/>
    <w:rsid w:val="000C61A0"/>
    <w:rsid w:val="000E6EC1"/>
    <w:rsid w:val="000F2B85"/>
    <w:rsid w:val="001044D4"/>
    <w:rsid w:val="001139D2"/>
    <w:rsid w:val="00124A1D"/>
    <w:rsid w:val="00125A43"/>
    <w:rsid w:val="00141FDF"/>
    <w:rsid w:val="001629A0"/>
    <w:rsid w:val="0018237B"/>
    <w:rsid w:val="0018559C"/>
    <w:rsid w:val="00197A97"/>
    <w:rsid w:val="001E13B5"/>
    <w:rsid w:val="00240C37"/>
    <w:rsid w:val="002439EE"/>
    <w:rsid w:val="00272782"/>
    <w:rsid w:val="0029577F"/>
    <w:rsid w:val="002B00D2"/>
    <w:rsid w:val="002B7F27"/>
    <w:rsid w:val="002D0B92"/>
    <w:rsid w:val="002D291E"/>
    <w:rsid w:val="003006E7"/>
    <w:rsid w:val="00301787"/>
    <w:rsid w:val="0031439A"/>
    <w:rsid w:val="0033514C"/>
    <w:rsid w:val="00371CE5"/>
    <w:rsid w:val="00371D60"/>
    <w:rsid w:val="003726AB"/>
    <w:rsid w:val="00375B43"/>
    <w:rsid w:val="00381860"/>
    <w:rsid w:val="003A105F"/>
    <w:rsid w:val="003C58E5"/>
    <w:rsid w:val="003C74FE"/>
    <w:rsid w:val="003E3F00"/>
    <w:rsid w:val="00402FCD"/>
    <w:rsid w:val="004107E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4E7852"/>
    <w:rsid w:val="005143B7"/>
    <w:rsid w:val="00574D9E"/>
    <w:rsid w:val="00577BA7"/>
    <w:rsid w:val="005C0154"/>
    <w:rsid w:val="005F310C"/>
    <w:rsid w:val="005F41C3"/>
    <w:rsid w:val="005F4280"/>
    <w:rsid w:val="00610365"/>
    <w:rsid w:val="00613A46"/>
    <w:rsid w:val="006161A6"/>
    <w:rsid w:val="00644892"/>
    <w:rsid w:val="00661FF6"/>
    <w:rsid w:val="006658FD"/>
    <w:rsid w:val="00667992"/>
    <w:rsid w:val="00671BBD"/>
    <w:rsid w:val="00682AD3"/>
    <w:rsid w:val="0068586F"/>
    <w:rsid w:val="00694374"/>
    <w:rsid w:val="006A6647"/>
    <w:rsid w:val="006A6972"/>
    <w:rsid w:val="006E47A6"/>
    <w:rsid w:val="006F6691"/>
    <w:rsid w:val="00707FE8"/>
    <w:rsid w:val="007246D5"/>
    <w:rsid w:val="00737D73"/>
    <w:rsid w:val="007541DA"/>
    <w:rsid w:val="007563CB"/>
    <w:rsid w:val="007824F5"/>
    <w:rsid w:val="007878B4"/>
    <w:rsid w:val="007A61E2"/>
    <w:rsid w:val="007B7537"/>
    <w:rsid w:val="007C3BA0"/>
    <w:rsid w:val="007C4BA3"/>
    <w:rsid w:val="007E3B32"/>
    <w:rsid w:val="007E54E4"/>
    <w:rsid w:val="007F0090"/>
    <w:rsid w:val="008064C7"/>
    <w:rsid w:val="0082449B"/>
    <w:rsid w:val="00842CCC"/>
    <w:rsid w:val="00843364"/>
    <w:rsid w:val="00855412"/>
    <w:rsid w:val="0086281B"/>
    <w:rsid w:val="008959B2"/>
    <w:rsid w:val="008A5609"/>
    <w:rsid w:val="008B4FEB"/>
    <w:rsid w:val="008B7C54"/>
    <w:rsid w:val="008C10BA"/>
    <w:rsid w:val="008C5028"/>
    <w:rsid w:val="008F1085"/>
    <w:rsid w:val="00930A29"/>
    <w:rsid w:val="009364A9"/>
    <w:rsid w:val="0094659C"/>
    <w:rsid w:val="009577C9"/>
    <w:rsid w:val="009861A3"/>
    <w:rsid w:val="009B0A23"/>
    <w:rsid w:val="009B5683"/>
    <w:rsid w:val="009C2C08"/>
    <w:rsid w:val="009C4E32"/>
    <w:rsid w:val="009C6E8B"/>
    <w:rsid w:val="009E1D25"/>
    <w:rsid w:val="009F13FF"/>
    <w:rsid w:val="00A44B5E"/>
    <w:rsid w:val="00A52A12"/>
    <w:rsid w:val="00A97653"/>
    <w:rsid w:val="00AA464F"/>
    <w:rsid w:val="00AA6565"/>
    <w:rsid w:val="00AC7C5A"/>
    <w:rsid w:val="00AE6AD9"/>
    <w:rsid w:val="00AF0C96"/>
    <w:rsid w:val="00AF154E"/>
    <w:rsid w:val="00B10615"/>
    <w:rsid w:val="00B149A1"/>
    <w:rsid w:val="00B4541B"/>
    <w:rsid w:val="00B62756"/>
    <w:rsid w:val="00B62EC1"/>
    <w:rsid w:val="00B96C1D"/>
    <w:rsid w:val="00BA1B79"/>
    <w:rsid w:val="00BB083A"/>
    <w:rsid w:val="00BB2F87"/>
    <w:rsid w:val="00BB2FEF"/>
    <w:rsid w:val="00BB723B"/>
    <w:rsid w:val="00BE6674"/>
    <w:rsid w:val="00BF5670"/>
    <w:rsid w:val="00C27B42"/>
    <w:rsid w:val="00C3608C"/>
    <w:rsid w:val="00C55D41"/>
    <w:rsid w:val="00C82372"/>
    <w:rsid w:val="00C87D68"/>
    <w:rsid w:val="00CE5C67"/>
    <w:rsid w:val="00CF332B"/>
    <w:rsid w:val="00D101FE"/>
    <w:rsid w:val="00D17859"/>
    <w:rsid w:val="00D30952"/>
    <w:rsid w:val="00D823DE"/>
    <w:rsid w:val="00D95182"/>
    <w:rsid w:val="00DB7E4F"/>
    <w:rsid w:val="00DC48D4"/>
    <w:rsid w:val="00DE7F03"/>
    <w:rsid w:val="00DF1E20"/>
    <w:rsid w:val="00E11AE0"/>
    <w:rsid w:val="00E228C1"/>
    <w:rsid w:val="00E455A3"/>
    <w:rsid w:val="00E62067"/>
    <w:rsid w:val="00E72529"/>
    <w:rsid w:val="00E876F1"/>
    <w:rsid w:val="00E90E86"/>
    <w:rsid w:val="00E92062"/>
    <w:rsid w:val="00EA065B"/>
    <w:rsid w:val="00EB035B"/>
    <w:rsid w:val="00EC0827"/>
    <w:rsid w:val="00EC6A6D"/>
    <w:rsid w:val="00EC76E2"/>
    <w:rsid w:val="00ED1C6C"/>
    <w:rsid w:val="00ED2A5E"/>
    <w:rsid w:val="00ED390A"/>
    <w:rsid w:val="00F15536"/>
    <w:rsid w:val="00F52B55"/>
    <w:rsid w:val="00F5332A"/>
    <w:rsid w:val="00F547D0"/>
    <w:rsid w:val="00F9074F"/>
    <w:rsid w:val="00FA4A14"/>
    <w:rsid w:val="00FC3DB8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12EB-DA32-49BB-B631-858E5B8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108</cp:revision>
  <dcterms:created xsi:type="dcterms:W3CDTF">2019-03-20T11:16:00Z</dcterms:created>
  <dcterms:modified xsi:type="dcterms:W3CDTF">2020-09-02T07:59:00Z</dcterms:modified>
</cp:coreProperties>
</file>