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14AC3C13" w:rsidR="00A06439" w:rsidRPr="00AD1CCA" w:rsidRDefault="00DF472E" w:rsidP="00D04749">
      <w:pPr>
        <w:jc w:val="center"/>
        <w:rPr>
          <w:rFonts w:ascii="Calibri" w:hAnsi="Calibri"/>
        </w:rPr>
      </w:pPr>
      <w:bookmarkStart w:id="0" w:name="_GoBack"/>
      <w:bookmarkEnd w:id="0"/>
      <w:r w:rsidRPr="001C3958">
        <w:rPr>
          <w:noProof/>
        </w:rPr>
        <w:drawing>
          <wp:inline distT="0" distB="0" distL="0" distR="0" wp14:anchorId="39CD1D4D" wp14:editId="0CE9EE2A">
            <wp:extent cx="5762625" cy="561975"/>
            <wp:effectExtent l="0" t="0" r="9525" b="9525"/>
            <wp:docPr id="1"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Pr="00AD1CCA" w:rsidRDefault="007C439D" w:rsidP="00A06439">
      <w:pPr>
        <w:jc w:val="center"/>
        <w:rPr>
          <w:rFonts w:ascii="Calibri" w:hAnsi="Calibri"/>
          <w:b/>
          <w:sz w:val="44"/>
          <w:szCs w:val="44"/>
        </w:rPr>
      </w:pPr>
    </w:p>
    <w:p w14:paraId="1212A617" w14:textId="77777777" w:rsidR="00E75AFF" w:rsidRPr="00AD1CCA" w:rsidRDefault="00E75AFF" w:rsidP="00405C00">
      <w:pPr>
        <w:spacing w:after="240"/>
        <w:jc w:val="center"/>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77777777" w:rsidR="00A06439" w:rsidRPr="00AD1CCA" w:rsidRDefault="00A06439" w:rsidP="00405C00">
      <w:pPr>
        <w:spacing w:after="240"/>
        <w:jc w:val="center"/>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1139F1A" w:rsidR="002C6DBE" w:rsidRPr="00AD1CCA" w:rsidRDefault="002C6DBE" w:rsidP="00600B08">
      <w:pPr>
        <w:tabs>
          <w:tab w:val="left" w:pos="5595"/>
        </w:tabs>
        <w:rPr>
          <w:rFonts w:ascii="Calibri" w:hAnsi="Calibri"/>
          <w:sz w:val="40"/>
          <w:szCs w:val="40"/>
        </w:rPr>
      </w:pPr>
    </w:p>
    <w:p w14:paraId="3DE304D4" w14:textId="77777777" w:rsidR="002C6DBE" w:rsidRPr="00AD1CCA" w:rsidRDefault="002C6DBE" w:rsidP="00A06439">
      <w:pPr>
        <w:rPr>
          <w:rFonts w:ascii="Calibri" w:hAnsi="Calibri"/>
          <w:sz w:val="40"/>
          <w:szCs w:val="40"/>
        </w:rPr>
      </w:pPr>
    </w:p>
    <w:p w14:paraId="493D2091" w14:textId="77777777" w:rsidR="002C6DBE" w:rsidRPr="00AD1CCA" w:rsidRDefault="002C6DBE" w:rsidP="00A06439">
      <w:pPr>
        <w:rPr>
          <w:rFonts w:ascii="Calibri" w:hAnsi="Calibri"/>
          <w:sz w:val="40"/>
          <w:szCs w:val="40"/>
        </w:rPr>
      </w:pPr>
    </w:p>
    <w:p w14:paraId="49173590" w14:textId="77777777" w:rsidR="00CE10B4" w:rsidRPr="00AD1CCA" w:rsidRDefault="00CE10B4" w:rsidP="00A06439">
      <w:pPr>
        <w:rPr>
          <w:rFonts w:ascii="Calibri" w:hAnsi="Calibri"/>
          <w:sz w:val="40"/>
          <w:szCs w:val="40"/>
        </w:rPr>
      </w:pPr>
    </w:p>
    <w:p w14:paraId="1A6EBBD1" w14:textId="77777777" w:rsidR="00264841" w:rsidRPr="00AD1CCA" w:rsidRDefault="00264841" w:rsidP="00A06439">
      <w:pPr>
        <w:rPr>
          <w:rFonts w:ascii="Calibri" w:hAnsi="Calibri"/>
          <w:sz w:val="40"/>
          <w:szCs w:val="40"/>
        </w:rPr>
      </w:pPr>
    </w:p>
    <w:p w14:paraId="252806FC" w14:textId="77777777" w:rsidR="002C6DBE" w:rsidRPr="00AD1CCA" w:rsidRDefault="002C6DBE" w:rsidP="00A06439">
      <w:pPr>
        <w:rPr>
          <w:rFonts w:ascii="Calibri" w:hAnsi="Calibri"/>
          <w:sz w:val="40"/>
          <w:szCs w:val="40"/>
        </w:rPr>
      </w:pPr>
    </w:p>
    <w:p w14:paraId="0BA0C505" w14:textId="77777777" w:rsidR="00A06439" w:rsidRPr="00AD1CCA" w:rsidRDefault="00A06439" w:rsidP="00A06439">
      <w:pPr>
        <w:rPr>
          <w:rFonts w:ascii="Calibri" w:hAnsi="Calibri"/>
          <w:b/>
        </w:rPr>
      </w:pPr>
    </w:p>
    <w:p w14:paraId="31B311A1" w14:textId="18CBA847" w:rsidR="00A06439" w:rsidRPr="00AD1CCA" w:rsidRDefault="00A06439" w:rsidP="000E51E3">
      <w:pPr>
        <w:tabs>
          <w:tab w:val="left" w:pos="5760"/>
        </w:tabs>
        <w:rPr>
          <w:rFonts w:ascii="Calibri" w:hAnsi="Calibri"/>
          <w:b/>
        </w:rPr>
      </w:pPr>
    </w:p>
    <w:p w14:paraId="3DB82BE6" w14:textId="77777777" w:rsidR="00A06439" w:rsidRPr="00AD1CCA" w:rsidRDefault="00A06439" w:rsidP="00A06439">
      <w:pPr>
        <w:rPr>
          <w:rFonts w:ascii="Calibri" w:hAnsi="Calibri"/>
          <w:b/>
        </w:rPr>
      </w:pPr>
    </w:p>
    <w:p w14:paraId="5D78EB4C" w14:textId="77777777" w:rsidR="00A06439" w:rsidRPr="00AD1CCA" w:rsidRDefault="00A06439" w:rsidP="00A06439">
      <w:pPr>
        <w:rPr>
          <w:rFonts w:ascii="Calibri" w:hAnsi="Calibri"/>
          <w:b/>
        </w:rPr>
      </w:pPr>
    </w:p>
    <w:p w14:paraId="02E7AD29" w14:textId="77777777" w:rsidR="00A06439" w:rsidRPr="00AD1CCA" w:rsidRDefault="00A06439" w:rsidP="00A06439">
      <w:pPr>
        <w:rPr>
          <w:rFonts w:ascii="Calibri" w:hAnsi="Calibri"/>
          <w:b/>
        </w:rPr>
      </w:pPr>
    </w:p>
    <w:p w14:paraId="0CEABC9D" w14:textId="77777777" w:rsidR="00405C00" w:rsidRPr="00AD1CCA" w:rsidRDefault="00405C00" w:rsidP="00A06439">
      <w:pPr>
        <w:rPr>
          <w:rFonts w:ascii="Calibri" w:hAnsi="Calibri"/>
          <w:b/>
        </w:rPr>
      </w:pPr>
    </w:p>
    <w:p w14:paraId="245287CA" w14:textId="77777777" w:rsidR="00405C00" w:rsidRPr="00AD1CCA" w:rsidRDefault="00405C00" w:rsidP="00A06439">
      <w:pPr>
        <w:rPr>
          <w:rFonts w:ascii="Calibri" w:hAnsi="Calibri"/>
          <w:b/>
        </w:rPr>
      </w:pPr>
    </w:p>
    <w:p w14:paraId="0D30160F" w14:textId="77777777" w:rsidR="006F058E" w:rsidRDefault="006F058E" w:rsidP="00A06439">
      <w:pPr>
        <w:rPr>
          <w:rFonts w:ascii="Calibri" w:hAnsi="Calibri"/>
          <w:b/>
        </w:rPr>
      </w:pPr>
    </w:p>
    <w:p w14:paraId="08CB0532" w14:textId="77777777" w:rsidR="006F058E" w:rsidRDefault="006F058E" w:rsidP="00A06439">
      <w:pPr>
        <w:rPr>
          <w:rFonts w:ascii="Calibri" w:hAnsi="Calibri"/>
          <w:b/>
        </w:rPr>
      </w:pPr>
    </w:p>
    <w:p w14:paraId="6F9312C9" w14:textId="77777777" w:rsidR="006F058E" w:rsidRDefault="006F058E" w:rsidP="00A06439">
      <w:pPr>
        <w:rPr>
          <w:rFonts w:ascii="Calibri" w:hAnsi="Calibri"/>
          <w:b/>
        </w:rPr>
      </w:pPr>
    </w:p>
    <w:p w14:paraId="78449361" w14:textId="77777777" w:rsidR="006F058E" w:rsidRDefault="006F058E" w:rsidP="00A06439">
      <w:pPr>
        <w:rPr>
          <w:rFonts w:ascii="Calibri" w:hAnsi="Calibri"/>
          <w:b/>
        </w:rPr>
      </w:pPr>
    </w:p>
    <w:p w14:paraId="79D6D71D" w14:textId="77777777" w:rsidR="006F058E" w:rsidRDefault="006F058E" w:rsidP="00A06439">
      <w:pPr>
        <w:rPr>
          <w:rFonts w:ascii="Calibri" w:hAnsi="Calibri"/>
          <w:b/>
        </w:rPr>
      </w:pPr>
    </w:p>
    <w:p w14:paraId="42075C83" w14:textId="77777777" w:rsidR="006F058E" w:rsidRPr="00AD1CCA" w:rsidRDefault="006F058E" w:rsidP="00A06439">
      <w:pPr>
        <w:rPr>
          <w:rFonts w:ascii="Calibri" w:hAnsi="Calibri"/>
          <w:b/>
        </w:rPr>
      </w:pPr>
    </w:p>
    <w:p w14:paraId="2F74D380" w14:textId="77777777" w:rsidR="00405C00" w:rsidRPr="00AD1CCA" w:rsidRDefault="00405C00" w:rsidP="00A06439">
      <w:pPr>
        <w:rPr>
          <w:rFonts w:ascii="Calibri" w:hAnsi="Calibri"/>
          <w:b/>
        </w:rPr>
      </w:pPr>
    </w:p>
    <w:p w14:paraId="2FE29B09" w14:textId="77777777" w:rsidR="00405C00" w:rsidRPr="00AD1CCA" w:rsidRDefault="00E15A64" w:rsidP="00405C00">
      <w:pPr>
        <w:jc w:val="center"/>
        <w:rPr>
          <w:rFonts w:ascii="Calibri" w:hAnsi="Calibri"/>
          <w:b/>
        </w:rPr>
      </w:pPr>
      <w:r>
        <w:rPr>
          <w:rFonts w:ascii="Calibri" w:hAnsi="Calibri"/>
          <w:b/>
        </w:rPr>
        <w:t xml:space="preserve">Wersja </w:t>
      </w:r>
      <w:r w:rsidR="00772283">
        <w:rPr>
          <w:rFonts w:ascii="Calibri" w:hAnsi="Calibri"/>
          <w:b/>
        </w:rPr>
        <w:t>1</w:t>
      </w:r>
    </w:p>
    <w:p w14:paraId="23627154" w14:textId="5907E194" w:rsidR="00405C00" w:rsidRPr="00AD1CCA" w:rsidRDefault="00BB4691" w:rsidP="00405C00">
      <w:pPr>
        <w:jc w:val="center"/>
        <w:rPr>
          <w:rFonts w:ascii="Calibri" w:hAnsi="Calibri"/>
          <w:b/>
        </w:rPr>
      </w:pPr>
      <w:r w:rsidRPr="00AD1CCA">
        <w:rPr>
          <w:rFonts w:ascii="Calibri" w:hAnsi="Calibri"/>
          <w:b/>
        </w:rPr>
        <w:t xml:space="preserve">Opole, </w:t>
      </w:r>
      <w:r w:rsidR="00A27B54">
        <w:rPr>
          <w:rFonts w:ascii="Calibri" w:hAnsi="Calibri"/>
          <w:b/>
        </w:rPr>
        <w:t xml:space="preserve">lipiec </w:t>
      </w:r>
      <w:r w:rsidR="0019443C">
        <w:rPr>
          <w:rFonts w:ascii="Calibri" w:hAnsi="Calibri"/>
          <w:b/>
        </w:rPr>
        <w:t xml:space="preserve"> </w:t>
      </w:r>
      <w:r w:rsidR="00702D7B" w:rsidRPr="00AD1CCA">
        <w:rPr>
          <w:rFonts w:ascii="Calibri" w:hAnsi="Calibri"/>
          <w:b/>
        </w:rPr>
        <w:t>201</w:t>
      </w:r>
      <w:r w:rsidR="00772283">
        <w:rPr>
          <w:rFonts w:ascii="Calibri" w:hAnsi="Calibri"/>
          <w:b/>
        </w:rPr>
        <w:t>9</w:t>
      </w:r>
      <w:r w:rsidR="00405C00" w:rsidRPr="00AD1CCA">
        <w:rPr>
          <w:rFonts w:ascii="Calibri" w:hAnsi="Calibri"/>
          <w:b/>
        </w:rPr>
        <w:t xml:space="preserve"> r.</w:t>
      </w:r>
    </w:p>
    <w:p w14:paraId="12A25AD1" w14:textId="77777777" w:rsidR="00C22D5A" w:rsidRPr="00AD1CCA" w:rsidRDefault="00405C00" w:rsidP="00B1482B">
      <w:pPr>
        <w:tabs>
          <w:tab w:val="left" w:pos="2070"/>
        </w:tabs>
        <w:rPr>
          <w:rFonts w:ascii="Calibri" w:hAnsi="Calibri"/>
          <w:sz w:val="22"/>
          <w:szCs w:val="22"/>
        </w:rPr>
      </w:pPr>
      <w:r w:rsidRPr="00AD1CCA">
        <w:rPr>
          <w:rFonts w:ascii="Calibri" w:hAnsi="Calibri"/>
          <w:b/>
        </w:rPr>
        <w:br w:type="page"/>
      </w:r>
    </w:p>
    <w:p w14:paraId="7982B959" w14:textId="77777777" w:rsidR="00BC0C85" w:rsidRDefault="00A06439" w:rsidP="00327B08">
      <w:pPr>
        <w:spacing w:before="120" w:after="120" w:line="276" w:lineRule="auto"/>
        <w:ind w:firstLine="709"/>
        <w:rPr>
          <w:rFonts w:ascii="Calibri" w:hAnsi="Calibri"/>
          <w:szCs w:val="24"/>
        </w:rPr>
      </w:pPr>
      <w:r w:rsidRPr="00AD1CCA">
        <w:rPr>
          <w:rFonts w:ascii="Calibri" w:hAnsi="Calibri"/>
          <w:szCs w:val="24"/>
        </w:rPr>
        <w:lastRenderedPageBreak/>
        <w:t xml:space="preserve">Integralną częścią wniosku o dofinansowanie realizacji projektu ze środków EFRR </w:t>
      </w:r>
      <w:r w:rsidR="00A21DB8">
        <w:rPr>
          <w:rFonts w:ascii="Calibri" w:hAnsi="Calibri"/>
          <w:szCs w:val="24"/>
        </w:rPr>
        <w:br/>
      </w:r>
      <w:r w:rsidRPr="00AD1CCA">
        <w:rPr>
          <w:rFonts w:ascii="Calibri" w:hAnsi="Calibri"/>
          <w:szCs w:val="24"/>
        </w:rPr>
        <w:t>w ramach RPO WO 20</w:t>
      </w:r>
      <w:r w:rsidR="00FC6AEA" w:rsidRPr="00AD1CCA">
        <w:rPr>
          <w:rFonts w:ascii="Calibri" w:hAnsi="Calibri"/>
          <w:szCs w:val="24"/>
        </w:rPr>
        <w:t>14</w:t>
      </w:r>
      <w:r w:rsidRPr="00AD1CCA">
        <w:rPr>
          <w:rFonts w:ascii="Calibri" w:hAnsi="Calibri"/>
          <w:szCs w:val="24"/>
        </w:rPr>
        <w:t>-20</w:t>
      </w:r>
      <w:r w:rsidR="00FC6AEA" w:rsidRPr="00AD1CCA">
        <w:rPr>
          <w:rFonts w:ascii="Calibri" w:hAnsi="Calibri"/>
          <w:szCs w:val="24"/>
        </w:rPr>
        <w:t>20</w:t>
      </w:r>
      <w:r w:rsidRPr="00AD1CCA">
        <w:rPr>
          <w:rFonts w:ascii="Calibri" w:hAnsi="Calibri"/>
          <w:szCs w:val="24"/>
        </w:rPr>
        <w:t xml:space="preserve"> są załączniki, które służą do uzupełniania, uwiarygodniania bądź weryfikacji danych opisywanych we wniosku</w:t>
      </w:r>
      <w:r w:rsidR="007F2699" w:rsidRPr="00AD1CCA">
        <w:rPr>
          <w:rFonts w:ascii="Calibri" w:hAnsi="Calibri"/>
          <w:szCs w:val="24"/>
        </w:rPr>
        <w:t xml:space="preserve"> o dofinansowanie</w:t>
      </w:r>
      <w:r w:rsidRPr="00AD1CCA">
        <w:rPr>
          <w:rFonts w:ascii="Calibri" w:hAnsi="Calibri"/>
          <w:szCs w:val="24"/>
        </w:rPr>
        <w:t xml:space="preserve">. </w:t>
      </w:r>
    </w:p>
    <w:p w14:paraId="270D78BB" w14:textId="77777777" w:rsidR="00D84AF0" w:rsidRPr="00AD1CCA" w:rsidRDefault="00D84AF0" w:rsidP="00327B08">
      <w:pPr>
        <w:spacing w:before="120" w:after="120" w:line="276" w:lineRule="auto"/>
        <w:ind w:firstLine="709"/>
        <w:rPr>
          <w:rFonts w:ascii="Calibri" w:hAnsi="Calibri"/>
          <w:szCs w:val="24"/>
        </w:rPr>
      </w:pPr>
    </w:p>
    <w:p w14:paraId="4ADD58E7" w14:textId="77777777" w:rsidR="00D84AF0" w:rsidRPr="00AD1CCA" w:rsidRDefault="00A06439" w:rsidP="00327B08">
      <w:pPr>
        <w:spacing w:before="120" w:after="120" w:line="360" w:lineRule="auto"/>
        <w:rPr>
          <w:rFonts w:ascii="Calibri" w:hAnsi="Calibri"/>
          <w:b/>
          <w:szCs w:val="24"/>
          <w:u w:val="single"/>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p>
    <w:p w14:paraId="7847EBFF" w14:textId="118A5BE4" w:rsidR="00E81CE4" w:rsidRDefault="00920653">
      <w:pPr>
        <w:pStyle w:val="Spistreci3"/>
        <w:rPr>
          <w:rFonts w:asciiTheme="minorHAnsi" w:eastAsiaTheme="minorEastAsia" w:hAnsiTheme="minorHAnsi" w:cstheme="minorBidi"/>
          <w:sz w:val="22"/>
          <w:szCs w:val="22"/>
        </w:rPr>
      </w:pPr>
      <w:r w:rsidRPr="00A8580F">
        <w:rPr>
          <w:rFonts w:asciiTheme="minorHAnsi" w:hAnsiTheme="minorHAnsi"/>
          <w:szCs w:val="24"/>
        </w:rPr>
        <w:fldChar w:fldCharType="begin"/>
      </w:r>
      <w:r w:rsidR="00A06439" w:rsidRPr="00A8580F">
        <w:rPr>
          <w:rFonts w:asciiTheme="minorHAnsi" w:hAnsiTheme="minorHAnsi"/>
          <w:szCs w:val="24"/>
        </w:rPr>
        <w:instrText xml:space="preserve"> TOC \o "1-3" \h \z \u </w:instrText>
      </w:r>
      <w:r w:rsidRPr="00A8580F">
        <w:rPr>
          <w:rFonts w:asciiTheme="minorHAnsi" w:hAnsiTheme="minorHAnsi"/>
          <w:szCs w:val="24"/>
        </w:rPr>
        <w:fldChar w:fldCharType="separate"/>
      </w:r>
      <w:hyperlink w:anchor="_Toc8816454" w:history="1">
        <w:r w:rsidR="00E81CE4" w:rsidRPr="00516AD8">
          <w:rPr>
            <w:rStyle w:val="Hipercze"/>
          </w:rPr>
          <w:t>1.</w:t>
        </w:r>
        <w:r w:rsidR="00E81CE4">
          <w:rPr>
            <w:rFonts w:asciiTheme="minorHAnsi" w:eastAsiaTheme="minorEastAsia" w:hAnsiTheme="minorHAnsi" w:cstheme="minorBidi"/>
            <w:sz w:val="22"/>
            <w:szCs w:val="22"/>
          </w:rPr>
          <w:tab/>
        </w:r>
        <w:r w:rsidR="00E81CE4" w:rsidRPr="00516AD8">
          <w:rPr>
            <w:rStyle w:val="Hipercze"/>
          </w:rPr>
          <w:t>STUDIUM WYKONALNOŚCI INWESTYCJI</w:t>
        </w:r>
        <w:r w:rsidR="00E81CE4">
          <w:rPr>
            <w:webHidden/>
          </w:rPr>
          <w:tab/>
        </w:r>
        <w:r w:rsidR="00966228">
          <w:rPr>
            <w:webHidden/>
          </w:rPr>
          <w:t>..</w:t>
        </w:r>
        <w:r w:rsidR="00E81CE4">
          <w:rPr>
            <w:webHidden/>
          </w:rPr>
          <w:fldChar w:fldCharType="begin"/>
        </w:r>
        <w:r w:rsidR="00E81CE4">
          <w:rPr>
            <w:webHidden/>
          </w:rPr>
          <w:instrText xml:space="preserve"> PAGEREF _Toc8816454 \h </w:instrText>
        </w:r>
        <w:r w:rsidR="00E81CE4">
          <w:rPr>
            <w:webHidden/>
          </w:rPr>
        </w:r>
        <w:r w:rsidR="00E81CE4">
          <w:rPr>
            <w:webHidden/>
          </w:rPr>
          <w:fldChar w:fldCharType="separate"/>
        </w:r>
        <w:r w:rsidR="007713A6">
          <w:rPr>
            <w:webHidden/>
          </w:rPr>
          <w:t>4</w:t>
        </w:r>
        <w:r w:rsidR="00E81CE4">
          <w:rPr>
            <w:webHidden/>
          </w:rPr>
          <w:fldChar w:fldCharType="end"/>
        </w:r>
      </w:hyperlink>
    </w:p>
    <w:p w14:paraId="7A357EE8" w14:textId="77777777" w:rsidR="00E81CE4" w:rsidRDefault="00355D0D">
      <w:pPr>
        <w:pStyle w:val="Spistreci1"/>
        <w:rPr>
          <w:rFonts w:asciiTheme="minorHAnsi" w:eastAsiaTheme="minorEastAsia" w:hAnsiTheme="minorHAnsi" w:cstheme="minorBidi"/>
          <w:noProof/>
          <w:sz w:val="22"/>
          <w:szCs w:val="22"/>
        </w:rPr>
      </w:pPr>
      <w:hyperlink w:anchor="_Toc8816455" w:history="1">
        <w:r w:rsidR="00E81CE4" w:rsidRPr="00516AD8">
          <w:rPr>
            <w:rStyle w:val="Hipercze"/>
            <w:rFonts w:ascii="Calibri" w:hAnsi="Calibri"/>
            <w:noProof/>
          </w:rPr>
          <w:t>1.1.1.</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SŁOWNIK POJĘĆ</w:t>
        </w:r>
        <w:r w:rsidR="00E81CE4">
          <w:rPr>
            <w:noProof/>
            <w:webHidden/>
          </w:rPr>
          <w:tab/>
        </w:r>
        <w:r w:rsidR="00E81CE4">
          <w:rPr>
            <w:noProof/>
            <w:webHidden/>
          </w:rPr>
          <w:fldChar w:fldCharType="begin"/>
        </w:r>
        <w:r w:rsidR="00E81CE4">
          <w:rPr>
            <w:noProof/>
            <w:webHidden/>
          </w:rPr>
          <w:instrText xml:space="preserve"> PAGEREF _Toc8816455 \h </w:instrText>
        </w:r>
        <w:r w:rsidR="00E81CE4">
          <w:rPr>
            <w:noProof/>
            <w:webHidden/>
          </w:rPr>
        </w:r>
        <w:r w:rsidR="00E81CE4">
          <w:rPr>
            <w:noProof/>
            <w:webHidden/>
          </w:rPr>
          <w:fldChar w:fldCharType="separate"/>
        </w:r>
        <w:r w:rsidR="007713A6">
          <w:rPr>
            <w:noProof/>
            <w:webHidden/>
          </w:rPr>
          <w:t>5</w:t>
        </w:r>
        <w:r w:rsidR="00E81CE4">
          <w:rPr>
            <w:noProof/>
            <w:webHidden/>
          </w:rPr>
          <w:fldChar w:fldCharType="end"/>
        </w:r>
      </w:hyperlink>
    </w:p>
    <w:p w14:paraId="7152926C" w14:textId="13BE3380" w:rsidR="00E81CE4" w:rsidRDefault="00355D0D">
      <w:pPr>
        <w:pStyle w:val="Spistreci1"/>
        <w:rPr>
          <w:rFonts w:asciiTheme="minorHAnsi" w:eastAsiaTheme="minorEastAsia" w:hAnsiTheme="minorHAnsi" w:cstheme="minorBidi"/>
          <w:noProof/>
          <w:sz w:val="22"/>
          <w:szCs w:val="22"/>
        </w:rPr>
      </w:pPr>
      <w:hyperlink w:anchor="_Toc8816456" w:history="1">
        <w:r w:rsidR="00E81CE4" w:rsidRPr="00516AD8">
          <w:rPr>
            <w:rStyle w:val="Hipercze"/>
            <w:rFonts w:ascii="Calibri" w:hAnsi="Calibri"/>
            <w:noProof/>
          </w:rPr>
          <w:t>1.1.2.</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WSTĘP</w:t>
        </w:r>
        <w:r w:rsidR="00E81CE4">
          <w:rPr>
            <w:noProof/>
            <w:webHidden/>
          </w:rPr>
          <w:tab/>
        </w:r>
        <w:r w:rsidR="00E81CE4">
          <w:rPr>
            <w:noProof/>
            <w:webHidden/>
          </w:rPr>
          <w:fldChar w:fldCharType="begin"/>
        </w:r>
        <w:r w:rsidR="00E81CE4">
          <w:rPr>
            <w:noProof/>
            <w:webHidden/>
          </w:rPr>
          <w:instrText xml:space="preserve"> PAGEREF _Toc8816456 \h </w:instrText>
        </w:r>
        <w:r w:rsidR="00E81CE4">
          <w:rPr>
            <w:noProof/>
            <w:webHidden/>
          </w:rPr>
        </w:r>
        <w:r w:rsidR="00E81CE4">
          <w:rPr>
            <w:noProof/>
            <w:webHidden/>
          </w:rPr>
          <w:fldChar w:fldCharType="separate"/>
        </w:r>
        <w:r w:rsidR="007713A6">
          <w:rPr>
            <w:noProof/>
            <w:webHidden/>
          </w:rPr>
          <w:t>23</w:t>
        </w:r>
        <w:r w:rsidR="00E81CE4">
          <w:rPr>
            <w:noProof/>
            <w:webHidden/>
          </w:rPr>
          <w:fldChar w:fldCharType="end"/>
        </w:r>
      </w:hyperlink>
    </w:p>
    <w:p w14:paraId="07C83B17" w14:textId="02CA799D" w:rsidR="00E81CE4" w:rsidRDefault="00355D0D">
      <w:pPr>
        <w:pStyle w:val="Spistreci1"/>
        <w:rPr>
          <w:rFonts w:asciiTheme="minorHAnsi" w:eastAsiaTheme="minorEastAsia" w:hAnsiTheme="minorHAnsi" w:cstheme="minorBidi"/>
          <w:noProof/>
          <w:sz w:val="22"/>
          <w:szCs w:val="22"/>
        </w:rPr>
      </w:pPr>
      <w:hyperlink w:anchor="_Toc8816457" w:history="1">
        <w:r w:rsidR="00E81CE4" w:rsidRPr="00516AD8">
          <w:rPr>
            <w:rStyle w:val="Hipercze"/>
            <w:rFonts w:ascii="Calibri" w:hAnsi="Calibri"/>
            <w:noProof/>
          </w:rPr>
          <w:t>1.1.3.</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IDENTYFIKACJA PROJEKTU</w:t>
        </w:r>
        <w:r w:rsidR="00E81CE4">
          <w:rPr>
            <w:noProof/>
            <w:webHidden/>
          </w:rPr>
          <w:tab/>
        </w:r>
        <w:r w:rsidR="00E81CE4">
          <w:rPr>
            <w:noProof/>
            <w:webHidden/>
          </w:rPr>
          <w:fldChar w:fldCharType="begin"/>
        </w:r>
        <w:r w:rsidR="00E81CE4">
          <w:rPr>
            <w:noProof/>
            <w:webHidden/>
          </w:rPr>
          <w:instrText xml:space="preserve"> PAGEREF _Toc8816457 \h </w:instrText>
        </w:r>
        <w:r w:rsidR="00E81CE4">
          <w:rPr>
            <w:noProof/>
            <w:webHidden/>
          </w:rPr>
        </w:r>
        <w:r w:rsidR="00E81CE4">
          <w:rPr>
            <w:noProof/>
            <w:webHidden/>
          </w:rPr>
          <w:fldChar w:fldCharType="separate"/>
        </w:r>
        <w:r w:rsidR="007713A6">
          <w:rPr>
            <w:noProof/>
            <w:webHidden/>
          </w:rPr>
          <w:t>24</w:t>
        </w:r>
        <w:r w:rsidR="00E81CE4">
          <w:rPr>
            <w:noProof/>
            <w:webHidden/>
          </w:rPr>
          <w:fldChar w:fldCharType="end"/>
        </w:r>
      </w:hyperlink>
    </w:p>
    <w:p w14:paraId="278F8C97" w14:textId="2CA833C9" w:rsidR="00E81CE4" w:rsidRDefault="00355D0D">
      <w:pPr>
        <w:pStyle w:val="Spistreci1"/>
        <w:rPr>
          <w:rFonts w:asciiTheme="minorHAnsi" w:eastAsiaTheme="minorEastAsia" w:hAnsiTheme="minorHAnsi" w:cstheme="minorBidi"/>
          <w:noProof/>
          <w:sz w:val="22"/>
          <w:szCs w:val="22"/>
        </w:rPr>
      </w:pPr>
      <w:hyperlink w:anchor="_Toc8816458" w:history="1">
        <w:r w:rsidR="00E81CE4" w:rsidRPr="00516AD8">
          <w:rPr>
            <w:rStyle w:val="Hipercze"/>
            <w:rFonts w:ascii="Calibri" w:hAnsi="Calibri"/>
            <w:noProof/>
          </w:rPr>
          <w:t>1.1.4.</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DEFINICJA CELÓW PROJEKTU</w:t>
        </w:r>
        <w:r w:rsidR="00E81CE4">
          <w:rPr>
            <w:noProof/>
            <w:webHidden/>
          </w:rPr>
          <w:tab/>
        </w:r>
        <w:r w:rsidR="00E81CE4">
          <w:rPr>
            <w:noProof/>
            <w:webHidden/>
          </w:rPr>
          <w:fldChar w:fldCharType="begin"/>
        </w:r>
        <w:r w:rsidR="00E81CE4">
          <w:rPr>
            <w:noProof/>
            <w:webHidden/>
          </w:rPr>
          <w:instrText xml:space="preserve"> PAGEREF _Toc8816458 \h </w:instrText>
        </w:r>
        <w:r w:rsidR="00E81CE4">
          <w:rPr>
            <w:noProof/>
            <w:webHidden/>
          </w:rPr>
        </w:r>
        <w:r w:rsidR="00E81CE4">
          <w:rPr>
            <w:noProof/>
            <w:webHidden/>
          </w:rPr>
          <w:fldChar w:fldCharType="separate"/>
        </w:r>
        <w:r w:rsidR="007713A6">
          <w:rPr>
            <w:noProof/>
            <w:webHidden/>
          </w:rPr>
          <w:t>24</w:t>
        </w:r>
        <w:r w:rsidR="00E81CE4">
          <w:rPr>
            <w:noProof/>
            <w:webHidden/>
          </w:rPr>
          <w:fldChar w:fldCharType="end"/>
        </w:r>
      </w:hyperlink>
    </w:p>
    <w:p w14:paraId="49114F47" w14:textId="4BD75EE4" w:rsidR="00E81CE4" w:rsidRDefault="00355D0D">
      <w:pPr>
        <w:pStyle w:val="Spistreci1"/>
        <w:rPr>
          <w:rFonts w:asciiTheme="minorHAnsi" w:eastAsiaTheme="minorEastAsia" w:hAnsiTheme="minorHAnsi" w:cstheme="minorBidi"/>
          <w:noProof/>
          <w:sz w:val="22"/>
          <w:szCs w:val="22"/>
        </w:rPr>
      </w:pPr>
      <w:hyperlink w:anchor="_Toc8816459" w:history="1">
        <w:r w:rsidR="00E81CE4" w:rsidRPr="00516AD8">
          <w:rPr>
            <w:rStyle w:val="Hipercze"/>
            <w:rFonts w:ascii="Calibri" w:hAnsi="Calibri"/>
            <w:noProof/>
          </w:rPr>
          <w:t>1.1.5.</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ANALIZA INSTYTUCJONALNA I WYKONALNOŚCI PROJEKTU</w:t>
        </w:r>
        <w:r w:rsidR="00E81CE4">
          <w:rPr>
            <w:noProof/>
            <w:webHidden/>
          </w:rPr>
          <w:tab/>
        </w:r>
        <w:r w:rsidR="00E81CE4">
          <w:rPr>
            <w:noProof/>
            <w:webHidden/>
          </w:rPr>
          <w:fldChar w:fldCharType="begin"/>
        </w:r>
        <w:r w:rsidR="00E81CE4">
          <w:rPr>
            <w:noProof/>
            <w:webHidden/>
          </w:rPr>
          <w:instrText xml:space="preserve"> PAGEREF _Toc8816459 \h </w:instrText>
        </w:r>
        <w:r w:rsidR="00E81CE4">
          <w:rPr>
            <w:noProof/>
            <w:webHidden/>
          </w:rPr>
        </w:r>
        <w:r w:rsidR="00E81CE4">
          <w:rPr>
            <w:noProof/>
            <w:webHidden/>
          </w:rPr>
          <w:fldChar w:fldCharType="separate"/>
        </w:r>
        <w:r w:rsidR="007713A6">
          <w:rPr>
            <w:noProof/>
            <w:webHidden/>
          </w:rPr>
          <w:t>25</w:t>
        </w:r>
        <w:r w:rsidR="00E81CE4">
          <w:rPr>
            <w:noProof/>
            <w:webHidden/>
          </w:rPr>
          <w:fldChar w:fldCharType="end"/>
        </w:r>
      </w:hyperlink>
    </w:p>
    <w:p w14:paraId="381B2924" w14:textId="20603C81" w:rsidR="00E81CE4" w:rsidRDefault="00355D0D">
      <w:pPr>
        <w:pStyle w:val="Spistreci1"/>
        <w:rPr>
          <w:rFonts w:asciiTheme="minorHAnsi" w:eastAsiaTheme="minorEastAsia" w:hAnsiTheme="minorHAnsi" w:cstheme="minorBidi"/>
          <w:noProof/>
          <w:sz w:val="22"/>
          <w:szCs w:val="22"/>
        </w:rPr>
      </w:pPr>
      <w:hyperlink w:anchor="_Toc8816460" w:history="1">
        <w:r w:rsidR="00E81CE4" w:rsidRPr="00516AD8">
          <w:rPr>
            <w:rStyle w:val="Hipercze"/>
            <w:rFonts w:ascii="Calibri" w:hAnsi="Calibri"/>
            <w:noProof/>
          </w:rPr>
          <w:t>1.1.6.</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ANALIZA POPYTU ORAZ OPCJI</w:t>
        </w:r>
        <w:r w:rsidR="00E81CE4">
          <w:rPr>
            <w:noProof/>
            <w:webHidden/>
          </w:rPr>
          <w:tab/>
        </w:r>
        <w:r w:rsidR="00E81CE4">
          <w:rPr>
            <w:noProof/>
            <w:webHidden/>
          </w:rPr>
          <w:fldChar w:fldCharType="begin"/>
        </w:r>
        <w:r w:rsidR="00E81CE4">
          <w:rPr>
            <w:noProof/>
            <w:webHidden/>
          </w:rPr>
          <w:instrText xml:space="preserve"> PAGEREF _Toc8816460 \h </w:instrText>
        </w:r>
        <w:r w:rsidR="00E81CE4">
          <w:rPr>
            <w:noProof/>
            <w:webHidden/>
          </w:rPr>
        </w:r>
        <w:r w:rsidR="00E81CE4">
          <w:rPr>
            <w:noProof/>
            <w:webHidden/>
          </w:rPr>
          <w:fldChar w:fldCharType="separate"/>
        </w:r>
        <w:r w:rsidR="007713A6">
          <w:rPr>
            <w:noProof/>
            <w:webHidden/>
          </w:rPr>
          <w:t>27</w:t>
        </w:r>
        <w:r w:rsidR="00E81CE4">
          <w:rPr>
            <w:noProof/>
            <w:webHidden/>
          </w:rPr>
          <w:fldChar w:fldCharType="end"/>
        </w:r>
      </w:hyperlink>
    </w:p>
    <w:p w14:paraId="05061576" w14:textId="26FDD504" w:rsidR="00E81CE4" w:rsidRDefault="00355D0D">
      <w:pPr>
        <w:pStyle w:val="Spistreci1"/>
        <w:rPr>
          <w:rFonts w:asciiTheme="minorHAnsi" w:eastAsiaTheme="minorEastAsia" w:hAnsiTheme="minorHAnsi" w:cstheme="minorBidi"/>
          <w:noProof/>
          <w:sz w:val="22"/>
          <w:szCs w:val="22"/>
        </w:rPr>
      </w:pPr>
      <w:hyperlink w:anchor="_Toc8816461" w:history="1">
        <w:r w:rsidR="00E81CE4" w:rsidRPr="00516AD8">
          <w:rPr>
            <w:rStyle w:val="Hipercze"/>
            <w:rFonts w:ascii="Calibri" w:hAnsi="Calibri"/>
            <w:noProof/>
          </w:rPr>
          <w:t>1.1.7.</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ZASTOSOWANE UPROSZCZONE METODY ROZLICZANIA WYDATKÓW</w:t>
        </w:r>
        <w:r w:rsidR="00E81CE4">
          <w:rPr>
            <w:noProof/>
            <w:webHidden/>
          </w:rPr>
          <w:tab/>
        </w:r>
        <w:r w:rsidR="00E81CE4">
          <w:rPr>
            <w:noProof/>
            <w:webHidden/>
          </w:rPr>
          <w:fldChar w:fldCharType="begin"/>
        </w:r>
        <w:r w:rsidR="00E81CE4">
          <w:rPr>
            <w:noProof/>
            <w:webHidden/>
          </w:rPr>
          <w:instrText xml:space="preserve"> PAGEREF _Toc8816461 \h </w:instrText>
        </w:r>
        <w:r w:rsidR="00E81CE4">
          <w:rPr>
            <w:noProof/>
            <w:webHidden/>
          </w:rPr>
        </w:r>
        <w:r w:rsidR="00E81CE4">
          <w:rPr>
            <w:noProof/>
            <w:webHidden/>
          </w:rPr>
          <w:fldChar w:fldCharType="separate"/>
        </w:r>
        <w:r w:rsidR="007713A6">
          <w:rPr>
            <w:noProof/>
            <w:webHidden/>
          </w:rPr>
          <w:t>28</w:t>
        </w:r>
        <w:r w:rsidR="00E81CE4">
          <w:rPr>
            <w:noProof/>
            <w:webHidden/>
          </w:rPr>
          <w:fldChar w:fldCharType="end"/>
        </w:r>
      </w:hyperlink>
    </w:p>
    <w:p w14:paraId="5571F900" w14:textId="77777777" w:rsidR="00E81CE4" w:rsidRDefault="00355D0D">
      <w:pPr>
        <w:pStyle w:val="Spistreci1"/>
        <w:rPr>
          <w:rFonts w:asciiTheme="minorHAnsi" w:eastAsiaTheme="minorEastAsia" w:hAnsiTheme="minorHAnsi" w:cstheme="minorBidi"/>
          <w:noProof/>
          <w:sz w:val="22"/>
          <w:szCs w:val="22"/>
        </w:rPr>
      </w:pPr>
      <w:hyperlink w:anchor="_Toc8816462" w:history="1">
        <w:r w:rsidR="00E81CE4" w:rsidRPr="00516AD8">
          <w:rPr>
            <w:rStyle w:val="Hipercze"/>
            <w:rFonts w:ascii="Calibri" w:hAnsi="Calibri"/>
            <w:noProof/>
          </w:rPr>
          <w:t>1.1.8.</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ANALIZA FINANSOWA</w:t>
        </w:r>
        <w:r w:rsidR="00E81CE4">
          <w:rPr>
            <w:noProof/>
            <w:webHidden/>
          </w:rPr>
          <w:tab/>
        </w:r>
        <w:r w:rsidR="00E81CE4">
          <w:rPr>
            <w:noProof/>
            <w:webHidden/>
          </w:rPr>
          <w:fldChar w:fldCharType="begin"/>
        </w:r>
        <w:r w:rsidR="00E81CE4">
          <w:rPr>
            <w:noProof/>
            <w:webHidden/>
          </w:rPr>
          <w:instrText xml:space="preserve"> PAGEREF _Toc8816462 \h </w:instrText>
        </w:r>
        <w:r w:rsidR="00E81CE4">
          <w:rPr>
            <w:noProof/>
            <w:webHidden/>
          </w:rPr>
        </w:r>
        <w:r w:rsidR="00E81CE4">
          <w:rPr>
            <w:noProof/>
            <w:webHidden/>
          </w:rPr>
          <w:fldChar w:fldCharType="separate"/>
        </w:r>
        <w:r w:rsidR="007713A6">
          <w:rPr>
            <w:noProof/>
            <w:webHidden/>
          </w:rPr>
          <w:t>28</w:t>
        </w:r>
        <w:r w:rsidR="00E81CE4">
          <w:rPr>
            <w:noProof/>
            <w:webHidden/>
          </w:rPr>
          <w:fldChar w:fldCharType="end"/>
        </w:r>
      </w:hyperlink>
    </w:p>
    <w:p w14:paraId="106A6A7E" w14:textId="72E1BE1C" w:rsidR="00E81CE4" w:rsidRDefault="00355D0D">
      <w:pPr>
        <w:pStyle w:val="Spistreci1"/>
        <w:rPr>
          <w:rFonts w:asciiTheme="minorHAnsi" w:eastAsiaTheme="minorEastAsia" w:hAnsiTheme="minorHAnsi" w:cstheme="minorBidi"/>
          <w:noProof/>
          <w:sz w:val="22"/>
          <w:szCs w:val="22"/>
        </w:rPr>
      </w:pPr>
      <w:hyperlink w:anchor="_Toc8816463" w:history="1">
        <w:r w:rsidR="00E81CE4" w:rsidRPr="00516AD8">
          <w:rPr>
            <w:rStyle w:val="Hipercze"/>
            <w:rFonts w:ascii="Calibri" w:hAnsi="Calibri"/>
            <w:noProof/>
          </w:rPr>
          <w:t>1.1.9.</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ANALIZA EKONOMICZNA</w:t>
        </w:r>
        <w:r w:rsidR="00E81CE4">
          <w:rPr>
            <w:noProof/>
            <w:webHidden/>
          </w:rPr>
          <w:tab/>
        </w:r>
        <w:r w:rsidR="00E81CE4">
          <w:rPr>
            <w:noProof/>
            <w:webHidden/>
          </w:rPr>
          <w:fldChar w:fldCharType="begin"/>
        </w:r>
        <w:r w:rsidR="00E81CE4">
          <w:rPr>
            <w:noProof/>
            <w:webHidden/>
          </w:rPr>
          <w:instrText xml:space="preserve"> PAGEREF _Toc8816463 \h </w:instrText>
        </w:r>
        <w:r w:rsidR="00E81CE4">
          <w:rPr>
            <w:noProof/>
            <w:webHidden/>
          </w:rPr>
        </w:r>
        <w:r w:rsidR="00E81CE4">
          <w:rPr>
            <w:noProof/>
            <w:webHidden/>
          </w:rPr>
          <w:fldChar w:fldCharType="separate"/>
        </w:r>
        <w:r w:rsidR="007713A6">
          <w:rPr>
            <w:noProof/>
            <w:webHidden/>
          </w:rPr>
          <w:t>54</w:t>
        </w:r>
        <w:r w:rsidR="00E81CE4">
          <w:rPr>
            <w:noProof/>
            <w:webHidden/>
          </w:rPr>
          <w:fldChar w:fldCharType="end"/>
        </w:r>
      </w:hyperlink>
    </w:p>
    <w:p w14:paraId="5D84100E" w14:textId="59473932" w:rsidR="00E81CE4" w:rsidRDefault="00355D0D">
      <w:pPr>
        <w:pStyle w:val="Spistreci1"/>
        <w:rPr>
          <w:rFonts w:asciiTheme="minorHAnsi" w:eastAsiaTheme="minorEastAsia" w:hAnsiTheme="minorHAnsi" w:cstheme="minorBidi"/>
          <w:noProof/>
          <w:sz w:val="22"/>
          <w:szCs w:val="22"/>
        </w:rPr>
      </w:pPr>
      <w:hyperlink w:anchor="_Toc8816464" w:history="1">
        <w:r w:rsidR="00E81CE4" w:rsidRPr="00516AD8">
          <w:rPr>
            <w:rStyle w:val="Hipercze"/>
            <w:rFonts w:ascii="Calibri" w:hAnsi="Calibri"/>
            <w:noProof/>
          </w:rPr>
          <w:t>1.1.10.</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ANALIZA RYZYKA I WRAŻLIWOŚCI:</w:t>
        </w:r>
        <w:r w:rsidR="00E81CE4">
          <w:rPr>
            <w:noProof/>
            <w:webHidden/>
          </w:rPr>
          <w:tab/>
        </w:r>
        <w:r w:rsidR="00E81CE4">
          <w:rPr>
            <w:noProof/>
            <w:webHidden/>
          </w:rPr>
          <w:fldChar w:fldCharType="begin"/>
        </w:r>
        <w:r w:rsidR="00E81CE4">
          <w:rPr>
            <w:noProof/>
            <w:webHidden/>
          </w:rPr>
          <w:instrText xml:space="preserve"> PAGEREF _Toc8816464 \h </w:instrText>
        </w:r>
        <w:r w:rsidR="00E81CE4">
          <w:rPr>
            <w:noProof/>
            <w:webHidden/>
          </w:rPr>
        </w:r>
        <w:r w:rsidR="00E81CE4">
          <w:rPr>
            <w:noProof/>
            <w:webHidden/>
          </w:rPr>
          <w:fldChar w:fldCharType="separate"/>
        </w:r>
        <w:r w:rsidR="007713A6">
          <w:rPr>
            <w:noProof/>
            <w:webHidden/>
          </w:rPr>
          <w:t>58</w:t>
        </w:r>
        <w:r w:rsidR="00E81CE4">
          <w:rPr>
            <w:noProof/>
            <w:webHidden/>
          </w:rPr>
          <w:fldChar w:fldCharType="end"/>
        </w:r>
      </w:hyperlink>
    </w:p>
    <w:p w14:paraId="2E68D057" w14:textId="1C6A2B47" w:rsidR="00E81CE4" w:rsidRDefault="00355D0D">
      <w:pPr>
        <w:pStyle w:val="Spistreci1"/>
        <w:rPr>
          <w:rFonts w:asciiTheme="minorHAnsi" w:eastAsiaTheme="minorEastAsia" w:hAnsiTheme="minorHAnsi" w:cstheme="minorBidi"/>
          <w:noProof/>
          <w:sz w:val="22"/>
          <w:szCs w:val="22"/>
        </w:rPr>
      </w:pPr>
      <w:hyperlink w:anchor="_Toc8816465" w:history="1">
        <w:r w:rsidR="00E81CE4" w:rsidRPr="00516AD8">
          <w:rPr>
            <w:rStyle w:val="Hipercze"/>
            <w:rFonts w:ascii="Calibri" w:hAnsi="Calibri"/>
            <w:noProof/>
          </w:rPr>
          <w:t>1.1.11.</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STOSOWANIE PODEJŚCIA SZCZEGÓŁOWEGO</w:t>
        </w:r>
        <w:r w:rsidR="00E81CE4">
          <w:rPr>
            <w:noProof/>
            <w:webHidden/>
          </w:rPr>
          <w:tab/>
        </w:r>
        <w:r w:rsidR="00E81CE4">
          <w:rPr>
            <w:noProof/>
            <w:webHidden/>
          </w:rPr>
          <w:fldChar w:fldCharType="begin"/>
        </w:r>
        <w:r w:rsidR="00E81CE4">
          <w:rPr>
            <w:noProof/>
            <w:webHidden/>
          </w:rPr>
          <w:instrText xml:space="preserve"> PAGEREF _Toc8816465 \h </w:instrText>
        </w:r>
        <w:r w:rsidR="00E81CE4">
          <w:rPr>
            <w:noProof/>
            <w:webHidden/>
          </w:rPr>
        </w:r>
        <w:r w:rsidR="00E81CE4">
          <w:rPr>
            <w:noProof/>
            <w:webHidden/>
          </w:rPr>
          <w:fldChar w:fldCharType="separate"/>
        </w:r>
        <w:r w:rsidR="007713A6">
          <w:rPr>
            <w:noProof/>
            <w:webHidden/>
          </w:rPr>
          <w:t>60</w:t>
        </w:r>
        <w:r w:rsidR="00E81CE4">
          <w:rPr>
            <w:noProof/>
            <w:webHidden/>
          </w:rPr>
          <w:fldChar w:fldCharType="end"/>
        </w:r>
      </w:hyperlink>
    </w:p>
    <w:p w14:paraId="060D58A0" w14:textId="300AFCCA" w:rsidR="00E81CE4" w:rsidRDefault="00355D0D">
      <w:pPr>
        <w:pStyle w:val="Spistreci1"/>
        <w:rPr>
          <w:rFonts w:asciiTheme="minorHAnsi" w:eastAsiaTheme="minorEastAsia" w:hAnsiTheme="minorHAnsi" w:cstheme="minorBidi"/>
          <w:noProof/>
          <w:sz w:val="22"/>
          <w:szCs w:val="22"/>
        </w:rPr>
      </w:pPr>
      <w:hyperlink w:anchor="_Toc8816466" w:history="1">
        <w:r w:rsidR="00E81CE4" w:rsidRPr="00516AD8">
          <w:rPr>
            <w:rStyle w:val="Hipercze"/>
            <w:rFonts w:ascii="Calibri" w:hAnsi="Calibri"/>
            <w:noProof/>
          </w:rPr>
          <w:t>1.1.12.</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SPECYFICZNE ANALIZY DLA DANEGO RODZAJU PROJEKTU/SEKTORA</w:t>
        </w:r>
        <w:r w:rsidR="00E81CE4">
          <w:rPr>
            <w:noProof/>
            <w:webHidden/>
          </w:rPr>
          <w:tab/>
        </w:r>
        <w:r w:rsidR="00E81CE4">
          <w:rPr>
            <w:noProof/>
            <w:webHidden/>
          </w:rPr>
          <w:fldChar w:fldCharType="begin"/>
        </w:r>
        <w:r w:rsidR="00E81CE4">
          <w:rPr>
            <w:noProof/>
            <w:webHidden/>
          </w:rPr>
          <w:instrText xml:space="preserve"> PAGEREF _Toc8816466 \h </w:instrText>
        </w:r>
        <w:r w:rsidR="00E81CE4">
          <w:rPr>
            <w:noProof/>
            <w:webHidden/>
          </w:rPr>
        </w:r>
        <w:r w:rsidR="00E81CE4">
          <w:rPr>
            <w:noProof/>
            <w:webHidden/>
          </w:rPr>
          <w:fldChar w:fldCharType="separate"/>
        </w:r>
        <w:r w:rsidR="007713A6">
          <w:rPr>
            <w:noProof/>
            <w:webHidden/>
          </w:rPr>
          <w:t>61</w:t>
        </w:r>
        <w:r w:rsidR="00E81CE4">
          <w:rPr>
            <w:noProof/>
            <w:webHidden/>
          </w:rPr>
          <w:fldChar w:fldCharType="end"/>
        </w:r>
      </w:hyperlink>
    </w:p>
    <w:p w14:paraId="490D9C62" w14:textId="30909B7D" w:rsidR="00E81CE4" w:rsidRDefault="00355D0D">
      <w:pPr>
        <w:pStyle w:val="Spistreci1"/>
        <w:rPr>
          <w:rFonts w:asciiTheme="minorHAnsi" w:eastAsiaTheme="minorEastAsia" w:hAnsiTheme="minorHAnsi" w:cstheme="minorBidi"/>
          <w:noProof/>
          <w:sz w:val="22"/>
          <w:szCs w:val="22"/>
        </w:rPr>
      </w:pPr>
      <w:hyperlink w:anchor="_Toc8816467" w:history="1">
        <w:r w:rsidR="00E81CE4" w:rsidRPr="00516AD8">
          <w:rPr>
            <w:rStyle w:val="Hipercze"/>
            <w:rFonts w:ascii="Calibri" w:hAnsi="Calibri"/>
            <w:noProof/>
          </w:rPr>
          <w:t>1.1.13.</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ODNIESIENIE DO KRYTERIÓW OCENY PROJEKTU</w:t>
        </w:r>
        <w:r w:rsidR="00E81CE4">
          <w:rPr>
            <w:noProof/>
            <w:webHidden/>
          </w:rPr>
          <w:tab/>
        </w:r>
        <w:r w:rsidR="00E81CE4">
          <w:rPr>
            <w:noProof/>
            <w:webHidden/>
          </w:rPr>
          <w:fldChar w:fldCharType="begin"/>
        </w:r>
        <w:r w:rsidR="00E81CE4">
          <w:rPr>
            <w:noProof/>
            <w:webHidden/>
          </w:rPr>
          <w:instrText xml:space="preserve"> PAGEREF _Toc8816467 \h </w:instrText>
        </w:r>
        <w:r w:rsidR="00E81CE4">
          <w:rPr>
            <w:noProof/>
            <w:webHidden/>
          </w:rPr>
        </w:r>
        <w:r w:rsidR="00E81CE4">
          <w:rPr>
            <w:noProof/>
            <w:webHidden/>
          </w:rPr>
          <w:fldChar w:fldCharType="separate"/>
        </w:r>
        <w:r w:rsidR="007713A6">
          <w:rPr>
            <w:noProof/>
            <w:webHidden/>
          </w:rPr>
          <w:t>61</w:t>
        </w:r>
        <w:r w:rsidR="00E81CE4">
          <w:rPr>
            <w:noProof/>
            <w:webHidden/>
          </w:rPr>
          <w:fldChar w:fldCharType="end"/>
        </w:r>
      </w:hyperlink>
    </w:p>
    <w:p w14:paraId="2A354687" w14:textId="2C983497" w:rsidR="00E81CE4" w:rsidRDefault="00355D0D">
      <w:pPr>
        <w:pStyle w:val="Spistreci1"/>
        <w:rPr>
          <w:rFonts w:asciiTheme="minorHAnsi" w:eastAsiaTheme="minorEastAsia" w:hAnsiTheme="minorHAnsi" w:cstheme="minorBidi"/>
          <w:noProof/>
          <w:sz w:val="22"/>
          <w:szCs w:val="22"/>
        </w:rPr>
      </w:pPr>
      <w:hyperlink w:anchor="_Toc8816468" w:history="1">
        <w:r w:rsidR="00E81CE4" w:rsidRPr="00516AD8">
          <w:rPr>
            <w:rStyle w:val="Hipercze"/>
            <w:rFonts w:ascii="Calibri" w:hAnsi="Calibri"/>
            <w:noProof/>
          </w:rPr>
          <w:t>1.1.14.</w:t>
        </w:r>
        <w:r w:rsidR="00E81CE4">
          <w:rPr>
            <w:rFonts w:asciiTheme="minorHAnsi" w:eastAsiaTheme="minorEastAsia" w:hAnsiTheme="minorHAnsi" w:cstheme="minorBidi"/>
            <w:noProof/>
            <w:sz w:val="22"/>
            <w:szCs w:val="22"/>
          </w:rPr>
          <w:tab/>
        </w:r>
        <w:r w:rsidR="00E81CE4" w:rsidRPr="00516AD8">
          <w:rPr>
            <w:rStyle w:val="Hipercze"/>
            <w:rFonts w:ascii="Calibri" w:hAnsi="Calibri"/>
            <w:noProof/>
          </w:rPr>
          <w:t>PROJEKTY HYBRYDOWE</w:t>
        </w:r>
        <w:r w:rsidR="00E81CE4">
          <w:rPr>
            <w:noProof/>
            <w:webHidden/>
          </w:rPr>
          <w:tab/>
        </w:r>
        <w:r w:rsidR="00E81CE4">
          <w:rPr>
            <w:noProof/>
            <w:webHidden/>
          </w:rPr>
          <w:fldChar w:fldCharType="begin"/>
        </w:r>
        <w:r w:rsidR="00E81CE4">
          <w:rPr>
            <w:noProof/>
            <w:webHidden/>
          </w:rPr>
          <w:instrText xml:space="preserve"> PAGEREF _Toc8816468 \h </w:instrText>
        </w:r>
        <w:r w:rsidR="00E81CE4">
          <w:rPr>
            <w:noProof/>
            <w:webHidden/>
          </w:rPr>
        </w:r>
        <w:r w:rsidR="00E81CE4">
          <w:rPr>
            <w:noProof/>
            <w:webHidden/>
          </w:rPr>
          <w:fldChar w:fldCharType="separate"/>
        </w:r>
        <w:r w:rsidR="007713A6">
          <w:rPr>
            <w:noProof/>
            <w:webHidden/>
          </w:rPr>
          <w:t>61</w:t>
        </w:r>
        <w:r w:rsidR="00E81CE4">
          <w:rPr>
            <w:noProof/>
            <w:webHidden/>
          </w:rPr>
          <w:fldChar w:fldCharType="end"/>
        </w:r>
      </w:hyperlink>
    </w:p>
    <w:p w14:paraId="58DF643C" w14:textId="66265121" w:rsidR="00E81CE4" w:rsidRDefault="00355D0D">
      <w:pPr>
        <w:pStyle w:val="Spistreci3"/>
        <w:rPr>
          <w:rFonts w:asciiTheme="minorHAnsi" w:eastAsiaTheme="minorEastAsia" w:hAnsiTheme="minorHAnsi" w:cstheme="minorBidi"/>
          <w:sz w:val="22"/>
          <w:szCs w:val="22"/>
        </w:rPr>
      </w:pPr>
      <w:hyperlink w:anchor="_Toc8816469" w:history="1">
        <w:r w:rsidR="00E81CE4" w:rsidRPr="00516AD8">
          <w:rPr>
            <w:rStyle w:val="Hipercze"/>
            <w:b/>
            <w:bCs/>
          </w:rPr>
          <w:t>2.</w:t>
        </w:r>
        <w:r w:rsidR="00E81CE4">
          <w:rPr>
            <w:rFonts w:asciiTheme="minorHAnsi" w:eastAsiaTheme="minorEastAsia" w:hAnsiTheme="minorHAnsi" w:cstheme="minorBidi"/>
            <w:sz w:val="22"/>
            <w:szCs w:val="22"/>
          </w:rPr>
          <w:tab/>
        </w:r>
        <w:r w:rsidR="00E81CE4" w:rsidRPr="00516AD8">
          <w:rPr>
            <w:rStyle w:val="Hipercze"/>
            <w:b/>
            <w:bCs/>
          </w:rPr>
          <w:t>FORMULARZ W ZAKRESIE OCENY ODDZIAŁYWANIA NA ŚRODOWISKO</w:t>
        </w:r>
        <w:r w:rsidR="00E81CE4">
          <w:rPr>
            <w:webHidden/>
          </w:rPr>
          <w:tab/>
        </w:r>
        <w:r w:rsidR="00E81CE4">
          <w:rPr>
            <w:webHidden/>
          </w:rPr>
          <w:fldChar w:fldCharType="begin"/>
        </w:r>
        <w:r w:rsidR="00E81CE4">
          <w:rPr>
            <w:webHidden/>
          </w:rPr>
          <w:instrText xml:space="preserve"> PAGEREF _Toc8816469 \h </w:instrText>
        </w:r>
        <w:r w:rsidR="00E81CE4">
          <w:rPr>
            <w:webHidden/>
          </w:rPr>
        </w:r>
        <w:r w:rsidR="00E81CE4">
          <w:rPr>
            <w:webHidden/>
          </w:rPr>
          <w:fldChar w:fldCharType="separate"/>
        </w:r>
        <w:r w:rsidR="007713A6">
          <w:rPr>
            <w:webHidden/>
          </w:rPr>
          <w:t>67</w:t>
        </w:r>
        <w:r w:rsidR="00E81CE4">
          <w:rPr>
            <w:webHidden/>
          </w:rPr>
          <w:fldChar w:fldCharType="end"/>
        </w:r>
      </w:hyperlink>
    </w:p>
    <w:p w14:paraId="0D153EAC" w14:textId="67035BBE" w:rsidR="00E81CE4" w:rsidRDefault="00355D0D">
      <w:pPr>
        <w:pStyle w:val="Spistreci3"/>
        <w:rPr>
          <w:rFonts w:asciiTheme="minorHAnsi" w:eastAsiaTheme="minorEastAsia" w:hAnsiTheme="minorHAnsi" w:cstheme="minorBidi"/>
          <w:sz w:val="22"/>
          <w:szCs w:val="22"/>
        </w:rPr>
      </w:pPr>
      <w:hyperlink w:anchor="_Toc8816470" w:history="1">
        <w:r w:rsidR="00E81CE4" w:rsidRPr="00516AD8">
          <w:rPr>
            <w:rStyle w:val="Hipercze"/>
            <w:b/>
            <w:bCs/>
          </w:rPr>
          <w:t>2.1.</w:t>
        </w:r>
        <w:r w:rsidR="00E81CE4">
          <w:rPr>
            <w:rFonts w:asciiTheme="minorHAnsi" w:eastAsiaTheme="minorEastAsia" w:hAnsiTheme="minorHAnsi" w:cstheme="minorBidi"/>
            <w:sz w:val="22"/>
            <w:szCs w:val="22"/>
          </w:rPr>
          <w:tab/>
        </w:r>
        <w:r w:rsidR="00E81CE4" w:rsidRPr="00516AD8">
          <w:rPr>
            <w:rStyle w:val="Hipercze"/>
            <w:b/>
            <w:bCs/>
          </w:rPr>
          <w:t>INSTRUKCJA WYPEŁNIANIA FORMULARZA</w:t>
        </w:r>
        <w:r w:rsidR="00E81CE4">
          <w:rPr>
            <w:webHidden/>
          </w:rPr>
          <w:tab/>
        </w:r>
        <w:r w:rsidR="00E81CE4">
          <w:rPr>
            <w:webHidden/>
          </w:rPr>
          <w:fldChar w:fldCharType="begin"/>
        </w:r>
        <w:r w:rsidR="00E81CE4">
          <w:rPr>
            <w:webHidden/>
          </w:rPr>
          <w:instrText xml:space="preserve"> PAGEREF _Toc8816470 \h </w:instrText>
        </w:r>
        <w:r w:rsidR="00E81CE4">
          <w:rPr>
            <w:webHidden/>
          </w:rPr>
        </w:r>
        <w:r w:rsidR="00E81CE4">
          <w:rPr>
            <w:webHidden/>
          </w:rPr>
          <w:fldChar w:fldCharType="separate"/>
        </w:r>
        <w:r w:rsidR="007713A6">
          <w:rPr>
            <w:webHidden/>
          </w:rPr>
          <w:t>70</w:t>
        </w:r>
        <w:r w:rsidR="00E81CE4">
          <w:rPr>
            <w:webHidden/>
          </w:rPr>
          <w:fldChar w:fldCharType="end"/>
        </w:r>
      </w:hyperlink>
    </w:p>
    <w:p w14:paraId="0311FD0B" w14:textId="06E3726D" w:rsidR="00E81CE4" w:rsidRDefault="00355D0D">
      <w:pPr>
        <w:pStyle w:val="Spistreci3"/>
        <w:rPr>
          <w:rFonts w:asciiTheme="minorHAnsi" w:eastAsiaTheme="minorEastAsia" w:hAnsiTheme="minorHAnsi" w:cstheme="minorBidi"/>
          <w:sz w:val="22"/>
          <w:szCs w:val="22"/>
        </w:rPr>
      </w:pPr>
      <w:hyperlink w:anchor="_Toc8816471" w:history="1">
        <w:r w:rsidR="00E81CE4" w:rsidRPr="00516AD8">
          <w:rPr>
            <w:rStyle w:val="Hipercze"/>
          </w:rPr>
          <w:t>3.</w:t>
        </w:r>
        <w:r w:rsidR="00E81CE4">
          <w:rPr>
            <w:rFonts w:asciiTheme="minorHAnsi" w:eastAsiaTheme="minorEastAsia" w:hAnsiTheme="minorHAnsi" w:cstheme="minorBidi"/>
            <w:sz w:val="22"/>
            <w:szCs w:val="22"/>
          </w:rPr>
          <w:tab/>
        </w:r>
        <w:r w:rsidR="00E81CE4" w:rsidRPr="00516AD8">
          <w:rPr>
            <w:rStyle w:val="Hipercze"/>
          </w:rPr>
          <w:t>KOPIA POZWOLENIA NA BUDOWĘ, ZEZWOLENIA NA REALIZACJĘ INWESTYCJI DROGOWEJ BĄDŹ ZGŁOSZENIA BUDOWY LUB DOKUMENTY DOTYCZĄCE ZAGOSPODAROWANIA PRZESTRZENNEGO.</w:t>
        </w:r>
        <w:r w:rsidR="00E81CE4">
          <w:rPr>
            <w:webHidden/>
          </w:rPr>
          <w:tab/>
        </w:r>
        <w:r w:rsidR="00E81CE4">
          <w:rPr>
            <w:webHidden/>
          </w:rPr>
          <w:fldChar w:fldCharType="begin"/>
        </w:r>
        <w:r w:rsidR="00E81CE4">
          <w:rPr>
            <w:webHidden/>
          </w:rPr>
          <w:instrText xml:space="preserve"> PAGEREF _Toc8816471 \h </w:instrText>
        </w:r>
        <w:r w:rsidR="00E81CE4">
          <w:rPr>
            <w:webHidden/>
          </w:rPr>
        </w:r>
        <w:r w:rsidR="00E81CE4">
          <w:rPr>
            <w:webHidden/>
          </w:rPr>
          <w:fldChar w:fldCharType="separate"/>
        </w:r>
        <w:r w:rsidR="007713A6">
          <w:rPr>
            <w:webHidden/>
          </w:rPr>
          <w:t>88</w:t>
        </w:r>
        <w:r w:rsidR="00E81CE4">
          <w:rPr>
            <w:webHidden/>
          </w:rPr>
          <w:fldChar w:fldCharType="end"/>
        </w:r>
      </w:hyperlink>
    </w:p>
    <w:p w14:paraId="64253715" w14:textId="5EA97060" w:rsidR="00E81CE4" w:rsidRDefault="00355D0D">
      <w:pPr>
        <w:pStyle w:val="Spistreci3"/>
        <w:rPr>
          <w:rFonts w:asciiTheme="minorHAnsi" w:eastAsiaTheme="minorEastAsia" w:hAnsiTheme="minorHAnsi" w:cstheme="minorBidi"/>
          <w:sz w:val="22"/>
          <w:szCs w:val="22"/>
        </w:rPr>
      </w:pPr>
      <w:hyperlink w:anchor="_Toc8816472" w:history="1">
        <w:r w:rsidR="00E81CE4" w:rsidRPr="00516AD8">
          <w:rPr>
            <w:rStyle w:val="Hipercze"/>
          </w:rPr>
          <w:t>4.</w:t>
        </w:r>
        <w:r w:rsidR="00E81CE4">
          <w:rPr>
            <w:rFonts w:asciiTheme="minorHAnsi" w:eastAsiaTheme="minorEastAsia" w:hAnsiTheme="minorHAnsi" w:cstheme="minorBidi"/>
            <w:sz w:val="22"/>
            <w:szCs w:val="22"/>
          </w:rPr>
          <w:tab/>
        </w:r>
        <w:r w:rsidR="00E81CE4" w:rsidRPr="00516AD8">
          <w:rPr>
            <w:rStyle w:val="Hipercze"/>
          </w:rPr>
          <w:t>WYCIĄG Z DOKUMENTACJI TECHNICZNEJ LUB PROGRAM FUNKCJONALNO-UŻYTKOWY</w:t>
        </w:r>
        <w:r w:rsidR="00E81CE4">
          <w:rPr>
            <w:webHidden/>
          </w:rPr>
          <w:tab/>
        </w:r>
        <w:r w:rsidR="00E81CE4">
          <w:rPr>
            <w:webHidden/>
          </w:rPr>
          <w:fldChar w:fldCharType="begin"/>
        </w:r>
        <w:r w:rsidR="00E81CE4">
          <w:rPr>
            <w:webHidden/>
          </w:rPr>
          <w:instrText xml:space="preserve"> PAGEREF _Toc8816472 \h </w:instrText>
        </w:r>
        <w:r w:rsidR="00E81CE4">
          <w:rPr>
            <w:webHidden/>
          </w:rPr>
        </w:r>
        <w:r w:rsidR="00E81CE4">
          <w:rPr>
            <w:webHidden/>
          </w:rPr>
          <w:fldChar w:fldCharType="separate"/>
        </w:r>
        <w:r w:rsidR="007713A6">
          <w:rPr>
            <w:webHidden/>
          </w:rPr>
          <w:t>90</w:t>
        </w:r>
        <w:r w:rsidR="00E81CE4">
          <w:rPr>
            <w:webHidden/>
          </w:rPr>
          <w:fldChar w:fldCharType="end"/>
        </w:r>
      </w:hyperlink>
    </w:p>
    <w:p w14:paraId="02BF014B" w14:textId="2548F63B" w:rsidR="00E81CE4" w:rsidRDefault="00355D0D">
      <w:pPr>
        <w:pStyle w:val="Spistreci3"/>
        <w:rPr>
          <w:rFonts w:asciiTheme="minorHAnsi" w:eastAsiaTheme="minorEastAsia" w:hAnsiTheme="minorHAnsi" w:cstheme="minorBidi"/>
          <w:sz w:val="22"/>
          <w:szCs w:val="22"/>
        </w:rPr>
      </w:pPr>
      <w:hyperlink w:anchor="_Toc8816473" w:history="1">
        <w:r w:rsidR="00E81CE4" w:rsidRPr="00516AD8">
          <w:rPr>
            <w:rStyle w:val="Hipercze"/>
          </w:rPr>
          <w:t>5.</w:t>
        </w:r>
        <w:r w:rsidR="00E81CE4">
          <w:rPr>
            <w:rFonts w:asciiTheme="minorHAnsi" w:eastAsiaTheme="minorEastAsia" w:hAnsiTheme="minorHAnsi" w:cstheme="minorBidi"/>
            <w:sz w:val="22"/>
            <w:szCs w:val="22"/>
          </w:rPr>
          <w:tab/>
        </w:r>
        <w:r w:rsidR="00E81CE4" w:rsidRPr="00516AD8">
          <w:rPr>
            <w:rStyle w:val="Hipercze"/>
          </w:rPr>
          <w:t>ZESTAWIENIE ZAKUPYWANEGO SPRZĘTU, WARTOŚCI NIEMATERIALNYCH I PRAWNYCH</w:t>
        </w:r>
        <w:r w:rsidR="00E81CE4">
          <w:rPr>
            <w:webHidden/>
          </w:rPr>
          <w:tab/>
        </w:r>
        <w:r w:rsidR="00E81CE4">
          <w:rPr>
            <w:webHidden/>
          </w:rPr>
          <w:fldChar w:fldCharType="begin"/>
        </w:r>
        <w:r w:rsidR="00E81CE4">
          <w:rPr>
            <w:webHidden/>
          </w:rPr>
          <w:instrText xml:space="preserve"> PAGEREF _Toc8816473 \h </w:instrText>
        </w:r>
        <w:r w:rsidR="00E81CE4">
          <w:rPr>
            <w:webHidden/>
          </w:rPr>
        </w:r>
        <w:r w:rsidR="00E81CE4">
          <w:rPr>
            <w:webHidden/>
          </w:rPr>
          <w:fldChar w:fldCharType="separate"/>
        </w:r>
        <w:r w:rsidR="007713A6">
          <w:rPr>
            <w:webHidden/>
          </w:rPr>
          <w:t>92</w:t>
        </w:r>
        <w:r w:rsidR="00E81CE4">
          <w:rPr>
            <w:webHidden/>
          </w:rPr>
          <w:fldChar w:fldCharType="end"/>
        </w:r>
      </w:hyperlink>
    </w:p>
    <w:p w14:paraId="74A14A7F" w14:textId="7B1B09BA" w:rsidR="00E81CE4" w:rsidRDefault="00355D0D">
      <w:pPr>
        <w:pStyle w:val="Spistreci3"/>
        <w:rPr>
          <w:rFonts w:asciiTheme="minorHAnsi" w:eastAsiaTheme="minorEastAsia" w:hAnsiTheme="minorHAnsi" w:cstheme="minorBidi"/>
          <w:sz w:val="22"/>
          <w:szCs w:val="22"/>
        </w:rPr>
      </w:pPr>
      <w:hyperlink w:anchor="_Toc8816474" w:history="1">
        <w:r w:rsidR="00E81CE4" w:rsidRPr="00516AD8">
          <w:rPr>
            <w:rStyle w:val="Hipercze"/>
          </w:rPr>
          <w:t>6. MAPA SYTUUJĄCA PROJEKT</w:t>
        </w:r>
        <w:r w:rsidR="00E81CE4">
          <w:rPr>
            <w:webHidden/>
          </w:rPr>
          <w:tab/>
        </w:r>
        <w:r w:rsidR="00E81CE4">
          <w:rPr>
            <w:webHidden/>
          </w:rPr>
          <w:fldChar w:fldCharType="begin"/>
        </w:r>
        <w:r w:rsidR="00E81CE4">
          <w:rPr>
            <w:webHidden/>
          </w:rPr>
          <w:instrText xml:space="preserve"> PAGEREF _Toc8816474 \h </w:instrText>
        </w:r>
        <w:r w:rsidR="00E81CE4">
          <w:rPr>
            <w:webHidden/>
          </w:rPr>
        </w:r>
        <w:r w:rsidR="00E81CE4">
          <w:rPr>
            <w:webHidden/>
          </w:rPr>
          <w:fldChar w:fldCharType="separate"/>
        </w:r>
        <w:r w:rsidR="007713A6">
          <w:rPr>
            <w:webHidden/>
          </w:rPr>
          <w:t>93</w:t>
        </w:r>
        <w:r w:rsidR="00E81CE4">
          <w:rPr>
            <w:webHidden/>
          </w:rPr>
          <w:fldChar w:fldCharType="end"/>
        </w:r>
      </w:hyperlink>
    </w:p>
    <w:p w14:paraId="6AB3E971" w14:textId="57510BAC" w:rsidR="00E81CE4" w:rsidRDefault="00355D0D">
      <w:pPr>
        <w:pStyle w:val="Spistreci3"/>
        <w:rPr>
          <w:rFonts w:asciiTheme="minorHAnsi" w:eastAsiaTheme="minorEastAsia" w:hAnsiTheme="minorHAnsi" w:cstheme="minorBidi"/>
          <w:sz w:val="22"/>
          <w:szCs w:val="22"/>
        </w:rPr>
      </w:pPr>
      <w:hyperlink w:anchor="_Toc8816475" w:history="1">
        <w:r w:rsidR="00E81CE4" w:rsidRPr="00516AD8">
          <w:rPr>
            <w:rStyle w:val="Hipercze"/>
          </w:rPr>
          <w:t>7.</w:t>
        </w:r>
        <w:r w:rsidR="00E81CE4">
          <w:rPr>
            <w:rFonts w:asciiTheme="minorHAnsi" w:eastAsiaTheme="minorEastAsia" w:hAnsiTheme="minorHAnsi" w:cstheme="minorBidi"/>
            <w:sz w:val="22"/>
            <w:szCs w:val="22"/>
          </w:rPr>
          <w:tab/>
        </w:r>
        <w:r w:rsidR="00E81CE4" w:rsidRPr="00516AD8">
          <w:rPr>
            <w:rStyle w:val="Hipercze"/>
          </w:rPr>
          <w:t>OŚWIADCZENIE O PRAWIE DYSPONOWANIA NIERUCHOMOŚCIĄ</w:t>
        </w:r>
        <w:r w:rsidR="00E81CE4">
          <w:rPr>
            <w:webHidden/>
          </w:rPr>
          <w:tab/>
        </w:r>
        <w:r w:rsidR="00E81CE4">
          <w:rPr>
            <w:webHidden/>
          </w:rPr>
          <w:fldChar w:fldCharType="begin"/>
        </w:r>
        <w:r w:rsidR="00E81CE4">
          <w:rPr>
            <w:webHidden/>
          </w:rPr>
          <w:instrText xml:space="preserve"> PAGEREF _Toc8816475 \h </w:instrText>
        </w:r>
        <w:r w:rsidR="00E81CE4">
          <w:rPr>
            <w:webHidden/>
          </w:rPr>
        </w:r>
        <w:r w:rsidR="00E81CE4">
          <w:rPr>
            <w:webHidden/>
          </w:rPr>
          <w:fldChar w:fldCharType="separate"/>
        </w:r>
        <w:r w:rsidR="007713A6">
          <w:rPr>
            <w:webHidden/>
          </w:rPr>
          <w:t>93</w:t>
        </w:r>
        <w:r w:rsidR="00E81CE4">
          <w:rPr>
            <w:webHidden/>
          </w:rPr>
          <w:fldChar w:fldCharType="end"/>
        </w:r>
      </w:hyperlink>
    </w:p>
    <w:p w14:paraId="130F75D6" w14:textId="5B399CED" w:rsidR="00E81CE4" w:rsidRDefault="00355D0D">
      <w:pPr>
        <w:pStyle w:val="Spistreci3"/>
        <w:rPr>
          <w:rFonts w:asciiTheme="minorHAnsi" w:eastAsiaTheme="minorEastAsia" w:hAnsiTheme="minorHAnsi" w:cstheme="minorBidi"/>
          <w:sz w:val="22"/>
          <w:szCs w:val="22"/>
        </w:rPr>
      </w:pPr>
      <w:hyperlink w:anchor="_Toc8816476" w:history="1">
        <w:r w:rsidR="00E81CE4" w:rsidRPr="00516AD8">
          <w:rPr>
            <w:rStyle w:val="Hipercze"/>
          </w:rPr>
          <w:t>8.</w:t>
        </w:r>
        <w:r w:rsidR="00E81CE4">
          <w:rPr>
            <w:rFonts w:asciiTheme="minorHAnsi" w:eastAsiaTheme="minorEastAsia" w:hAnsiTheme="minorHAnsi" w:cstheme="minorBidi"/>
            <w:sz w:val="22"/>
            <w:szCs w:val="22"/>
          </w:rPr>
          <w:tab/>
        </w:r>
        <w:r w:rsidR="00E81CE4" w:rsidRPr="00516AD8">
          <w:rPr>
            <w:rStyle w:val="Hipercze"/>
          </w:rPr>
          <w:t>DOKUMENT POTWIERDZAJĄCY ZABEZPIECZENIE ŚRODKÓW KONIECZNYCH DO ZREALIZOWANIA INWESTYCJI</w:t>
        </w:r>
        <w:r w:rsidR="00E81CE4">
          <w:rPr>
            <w:webHidden/>
          </w:rPr>
          <w:tab/>
        </w:r>
        <w:r w:rsidR="00E81CE4">
          <w:rPr>
            <w:webHidden/>
          </w:rPr>
          <w:fldChar w:fldCharType="begin"/>
        </w:r>
        <w:r w:rsidR="00E81CE4">
          <w:rPr>
            <w:webHidden/>
          </w:rPr>
          <w:instrText xml:space="preserve"> PAGEREF _Toc8816476 \h </w:instrText>
        </w:r>
        <w:r w:rsidR="00E81CE4">
          <w:rPr>
            <w:webHidden/>
          </w:rPr>
        </w:r>
        <w:r w:rsidR="00E81CE4">
          <w:rPr>
            <w:webHidden/>
          </w:rPr>
          <w:fldChar w:fldCharType="separate"/>
        </w:r>
        <w:r w:rsidR="007713A6">
          <w:rPr>
            <w:webHidden/>
          </w:rPr>
          <w:t>94</w:t>
        </w:r>
        <w:r w:rsidR="00E81CE4">
          <w:rPr>
            <w:webHidden/>
          </w:rPr>
          <w:fldChar w:fldCharType="end"/>
        </w:r>
      </w:hyperlink>
    </w:p>
    <w:p w14:paraId="532847CA" w14:textId="4C4608F6" w:rsidR="00E81CE4" w:rsidRDefault="00355D0D">
      <w:pPr>
        <w:pStyle w:val="Spistreci3"/>
        <w:rPr>
          <w:rFonts w:asciiTheme="minorHAnsi" w:eastAsiaTheme="minorEastAsia" w:hAnsiTheme="minorHAnsi" w:cstheme="minorBidi"/>
          <w:sz w:val="22"/>
          <w:szCs w:val="22"/>
        </w:rPr>
      </w:pPr>
      <w:hyperlink w:anchor="_Toc8816477" w:history="1">
        <w:r w:rsidR="00E81CE4" w:rsidRPr="00516AD8">
          <w:rPr>
            <w:rStyle w:val="Hipercze"/>
          </w:rPr>
          <w:t>9.</w:t>
        </w:r>
        <w:r w:rsidR="00E81CE4">
          <w:rPr>
            <w:rFonts w:asciiTheme="minorHAnsi" w:eastAsiaTheme="minorEastAsia" w:hAnsiTheme="minorHAnsi" w:cstheme="minorBidi"/>
            <w:sz w:val="22"/>
            <w:szCs w:val="22"/>
          </w:rPr>
          <w:tab/>
        </w:r>
        <w:r w:rsidR="00E81CE4" w:rsidRPr="00516AD8">
          <w:rPr>
            <w:rStyle w:val="Hipercze"/>
          </w:rPr>
          <w:t>KOPIA ZAWARTEJ UMOWY/POROZUMIENIA NA REALIZACJĘ WSPÓLNEGO PRZEDSIĘWZIĘCIA</w:t>
        </w:r>
        <w:r w:rsidR="00E81CE4">
          <w:rPr>
            <w:webHidden/>
          </w:rPr>
          <w:tab/>
        </w:r>
        <w:r w:rsidR="00E81CE4">
          <w:rPr>
            <w:webHidden/>
          </w:rPr>
          <w:fldChar w:fldCharType="begin"/>
        </w:r>
        <w:r w:rsidR="00E81CE4">
          <w:rPr>
            <w:webHidden/>
          </w:rPr>
          <w:instrText xml:space="preserve"> PAGEREF _Toc8816477 \h </w:instrText>
        </w:r>
        <w:r w:rsidR="00E81CE4">
          <w:rPr>
            <w:webHidden/>
          </w:rPr>
        </w:r>
        <w:r w:rsidR="00E81CE4">
          <w:rPr>
            <w:webHidden/>
          </w:rPr>
          <w:fldChar w:fldCharType="separate"/>
        </w:r>
        <w:r w:rsidR="007713A6">
          <w:rPr>
            <w:webHidden/>
          </w:rPr>
          <w:t>98</w:t>
        </w:r>
        <w:r w:rsidR="00E81CE4">
          <w:rPr>
            <w:webHidden/>
          </w:rPr>
          <w:fldChar w:fldCharType="end"/>
        </w:r>
      </w:hyperlink>
    </w:p>
    <w:p w14:paraId="4B57014D" w14:textId="35D2AF8B" w:rsidR="00E81CE4" w:rsidRDefault="00355D0D">
      <w:pPr>
        <w:pStyle w:val="Spistreci3"/>
        <w:rPr>
          <w:rFonts w:asciiTheme="minorHAnsi" w:eastAsiaTheme="minorEastAsia" w:hAnsiTheme="minorHAnsi" w:cstheme="minorBidi"/>
          <w:sz w:val="22"/>
          <w:szCs w:val="22"/>
        </w:rPr>
      </w:pPr>
      <w:hyperlink w:anchor="_Toc8816478" w:history="1">
        <w:r w:rsidR="00E81CE4" w:rsidRPr="00516AD8">
          <w:rPr>
            <w:rStyle w:val="Hipercze"/>
          </w:rPr>
          <w:t>10.</w:t>
        </w:r>
        <w:r w:rsidR="00E81CE4">
          <w:rPr>
            <w:rFonts w:asciiTheme="minorHAnsi" w:eastAsiaTheme="minorEastAsia" w:hAnsiTheme="minorHAnsi" w:cstheme="minorBidi"/>
            <w:sz w:val="22"/>
            <w:szCs w:val="22"/>
          </w:rPr>
          <w:tab/>
        </w:r>
        <w:r w:rsidR="00E81CE4" w:rsidRPr="00516AD8">
          <w:rPr>
            <w:rStyle w:val="Hipercze"/>
          </w:rPr>
          <w:t>BILANS ZA OSTATNI ROK ZGODNIE Z PRZEPISAMI O RACHUNKOWOŚCI,  W PRZYPADKU JEDNOSTEK SAMORZĄDU TERYTORIALNEGO OPINIA SKŁADU ORZEKAJĄCEGO RIO O SPRAWOZDANIU Z WYKONANIA BUDŻETU ZA ROK POPRZEDNI.</w:t>
        </w:r>
        <w:r w:rsidR="00E81CE4">
          <w:rPr>
            <w:webHidden/>
          </w:rPr>
          <w:tab/>
        </w:r>
        <w:r w:rsidR="00E81CE4">
          <w:rPr>
            <w:webHidden/>
          </w:rPr>
          <w:fldChar w:fldCharType="begin"/>
        </w:r>
        <w:r w:rsidR="00E81CE4">
          <w:rPr>
            <w:webHidden/>
          </w:rPr>
          <w:instrText xml:space="preserve"> PAGEREF _Toc8816478 \h </w:instrText>
        </w:r>
        <w:r w:rsidR="00E81CE4">
          <w:rPr>
            <w:webHidden/>
          </w:rPr>
        </w:r>
        <w:r w:rsidR="00E81CE4">
          <w:rPr>
            <w:webHidden/>
          </w:rPr>
          <w:fldChar w:fldCharType="separate"/>
        </w:r>
        <w:r w:rsidR="007713A6">
          <w:rPr>
            <w:webHidden/>
          </w:rPr>
          <w:t>101</w:t>
        </w:r>
        <w:r w:rsidR="00E81CE4">
          <w:rPr>
            <w:webHidden/>
          </w:rPr>
          <w:fldChar w:fldCharType="end"/>
        </w:r>
      </w:hyperlink>
    </w:p>
    <w:p w14:paraId="63D9B68B" w14:textId="77777777" w:rsidR="00E81CE4" w:rsidRDefault="00355D0D">
      <w:pPr>
        <w:pStyle w:val="Spistreci3"/>
        <w:rPr>
          <w:rFonts w:asciiTheme="minorHAnsi" w:eastAsiaTheme="minorEastAsia" w:hAnsiTheme="minorHAnsi" w:cstheme="minorBidi"/>
          <w:sz w:val="22"/>
          <w:szCs w:val="22"/>
        </w:rPr>
      </w:pPr>
      <w:hyperlink w:anchor="_Toc8816479" w:history="1">
        <w:r w:rsidR="00E81CE4" w:rsidRPr="00516AD8">
          <w:rPr>
            <w:rStyle w:val="Hipercze"/>
          </w:rPr>
          <w:t>11.</w:t>
        </w:r>
        <w:r w:rsidR="00E81CE4">
          <w:rPr>
            <w:rFonts w:asciiTheme="minorHAnsi" w:eastAsiaTheme="minorEastAsia" w:hAnsiTheme="minorHAnsi" w:cstheme="minorBidi"/>
            <w:sz w:val="22"/>
            <w:szCs w:val="22"/>
          </w:rPr>
          <w:tab/>
        </w:r>
        <w:r w:rsidR="00E81CE4" w:rsidRPr="00516AD8">
          <w:rPr>
            <w:rStyle w:val="Hipercze"/>
          </w:rPr>
          <w:t>STATUT/AKT POWOŁUJĄCY JEDNOSTKĘ</w:t>
        </w:r>
        <w:r w:rsidR="00E81CE4">
          <w:rPr>
            <w:webHidden/>
          </w:rPr>
          <w:tab/>
        </w:r>
        <w:r w:rsidR="00E81CE4">
          <w:rPr>
            <w:webHidden/>
          </w:rPr>
          <w:fldChar w:fldCharType="begin"/>
        </w:r>
        <w:r w:rsidR="00E81CE4">
          <w:rPr>
            <w:webHidden/>
          </w:rPr>
          <w:instrText xml:space="preserve"> PAGEREF _Toc8816479 \h </w:instrText>
        </w:r>
        <w:r w:rsidR="00E81CE4">
          <w:rPr>
            <w:webHidden/>
          </w:rPr>
        </w:r>
        <w:r w:rsidR="00E81CE4">
          <w:rPr>
            <w:webHidden/>
          </w:rPr>
          <w:fldChar w:fldCharType="separate"/>
        </w:r>
        <w:r w:rsidR="007713A6">
          <w:rPr>
            <w:webHidden/>
          </w:rPr>
          <w:t>101</w:t>
        </w:r>
        <w:r w:rsidR="00E81CE4">
          <w:rPr>
            <w:webHidden/>
          </w:rPr>
          <w:fldChar w:fldCharType="end"/>
        </w:r>
      </w:hyperlink>
    </w:p>
    <w:p w14:paraId="323CEEF4" w14:textId="6EA529BB" w:rsidR="00E81CE4" w:rsidRDefault="00355D0D">
      <w:pPr>
        <w:pStyle w:val="Spistreci3"/>
        <w:rPr>
          <w:rFonts w:asciiTheme="minorHAnsi" w:eastAsiaTheme="minorEastAsia" w:hAnsiTheme="minorHAnsi" w:cstheme="minorBidi"/>
          <w:sz w:val="22"/>
          <w:szCs w:val="22"/>
        </w:rPr>
      </w:pPr>
      <w:hyperlink w:anchor="_Toc8816480" w:history="1">
        <w:r w:rsidR="00E81CE4" w:rsidRPr="00516AD8">
          <w:rPr>
            <w:rStyle w:val="Hipercze"/>
          </w:rPr>
          <w:t>12.</w:t>
        </w:r>
        <w:r w:rsidR="00E81CE4">
          <w:rPr>
            <w:rFonts w:asciiTheme="minorHAnsi" w:eastAsiaTheme="minorEastAsia" w:hAnsiTheme="minorHAnsi" w:cstheme="minorBidi"/>
            <w:sz w:val="22"/>
            <w:szCs w:val="22"/>
          </w:rPr>
          <w:tab/>
        </w:r>
        <w:r w:rsidR="00E81CE4" w:rsidRPr="00516AD8">
          <w:rPr>
            <w:rStyle w:val="Hipercze"/>
          </w:rPr>
          <w:t>OŚWIADCZENIE WNIOSKODAWCY O ZGODNOŚCI PROJEKTU  Z ZASADAMI UDZIELANIA POMOCY PUBLICZNEJ</w:t>
        </w:r>
        <w:r w:rsidR="00E81CE4">
          <w:rPr>
            <w:webHidden/>
          </w:rPr>
          <w:tab/>
        </w:r>
        <w:r w:rsidR="00E81CE4">
          <w:rPr>
            <w:webHidden/>
          </w:rPr>
          <w:fldChar w:fldCharType="begin"/>
        </w:r>
        <w:r w:rsidR="00E81CE4">
          <w:rPr>
            <w:webHidden/>
          </w:rPr>
          <w:instrText xml:space="preserve"> PAGEREF _Toc8816480 \h </w:instrText>
        </w:r>
        <w:r w:rsidR="00E81CE4">
          <w:rPr>
            <w:webHidden/>
          </w:rPr>
        </w:r>
        <w:r w:rsidR="00E81CE4">
          <w:rPr>
            <w:webHidden/>
          </w:rPr>
          <w:fldChar w:fldCharType="separate"/>
        </w:r>
        <w:r w:rsidR="007713A6">
          <w:rPr>
            <w:webHidden/>
          </w:rPr>
          <w:t>102</w:t>
        </w:r>
        <w:r w:rsidR="00E81CE4">
          <w:rPr>
            <w:webHidden/>
          </w:rPr>
          <w:fldChar w:fldCharType="end"/>
        </w:r>
      </w:hyperlink>
    </w:p>
    <w:p w14:paraId="66A7D52A" w14:textId="513EDAA7" w:rsidR="00E81CE4" w:rsidRDefault="00355D0D">
      <w:pPr>
        <w:pStyle w:val="Spistreci3"/>
        <w:rPr>
          <w:rFonts w:asciiTheme="minorHAnsi" w:eastAsiaTheme="minorEastAsia" w:hAnsiTheme="minorHAnsi" w:cstheme="minorBidi"/>
          <w:sz w:val="22"/>
          <w:szCs w:val="22"/>
        </w:rPr>
      </w:pPr>
      <w:hyperlink w:anchor="_Toc8816481" w:history="1">
        <w:r w:rsidR="00E81CE4" w:rsidRPr="00516AD8">
          <w:rPr>
            <w:rStyle w:val="Hipercze"/>
          </w:rPr>
          <w:t>13.</w:t>
        </w:r>
        <w:r w:rsidR="00E81CE4">
          <w:rPr>
            <w:rFonts w:asciiTheme="minorHAnsi" w:eastAsiaTheme="minorEastAsia" w:hAnsiTheme="minorHAnsi" w:cstheme="minorBidi"/>
            <w:sz w:val="22"/>
            <w:szCs w:val="22"/>
          </w:rPr>
          <w:tab/>
        </w:r>
        <w:r w:rsidR="00E81CE4" w:rsidRPr="00516AD8">
          <w:rPr>
            <w:rStyle w:val="Hipercze"/>
          </w:rPr>
          <w:t>INNE NIEZBĘDNE DOKUMENTY WYMAGANE PRAWEM LUB KATEGORIĄ PROJEKTU</w:t>
        </w:r>
        <w:r w:rsidR="00E81CE4">
          <w:rPr>
            <w:webHidden/>
          </w:rPr>
          <w:tab/>
        </w:r>
        <w:r w:rsidR="00E81CE4">
          <w:rPr>
            <w:webHidden/>
          </w:rPr>
          <w:fldChar w:fldCharType="begin"/>
        </w:r>
        <w:r w:rsidR="00E81CE4">
          <w:rPr>
            <w:webHidden/>
          </w:rPr>
          <w:instrText xml:space="preserve"> PAGEREF _Toc8816481 \h </w:instrText>
        </w:r>
        <w:r w:rsidR="00E81CE4">
          <w:rPr>
            <w:webHidden/>
          </w:rPr>
        </w:r>
        <w:r w:rsidR="00E81CE4">
          <w:rPr>
            <w:webHidden/>
          </w:rPr>
          <w:fldChar w:fldCharType="separate"/>
        </w:r>
        <w:r w:rsidR="007713A6">
          <w:rPr>
            <w:webHidden/>
          </w:rPr>
          <w:t>103</w:t>
        </w:r>
        <w:r w:rsidR="00E81CE4">
          <w:rPr>
            <w:webHidden/>
          </w:rPr>
          <w:fldChar w:fldCharType="end"/>
        </w:r>
      </w:hyperlink>
    </w:p>
    <w:p w14:paraId="3CFCA0E8" w14:textId="77777777" w:rsidR="00A06439" w:rsidRPr="00AD1CCA" w:rsidRDefault="00920653" w:rsidP="00F3122E">
      <w:pPr>
        <w:tabs>
          <w:tab w:val="left" w:leader="dot" w:pos="9072"/>
        </w:tabs>
        <w:spacing w:before="120" w:line="360" w:lineRule="auto"/>
        <w:jc w:val="both"/>
        <w:rPr>
          <w:rFonts w:ascii="Calibri" w:hAnsi="Calibri"/>
          <w:b/>
          <w:sz w:val="28"/>
          <w:szCs w:val="28"/>
        </w:rPr>
      </w:pPr>
      <w:r w:rsidRPr="00A8580F">
        <w:rPr>
          <w:rFonts w:asciiTheme="minorHAnsi" w:hAnsiTheme="minorHAnsi"/>
          <w:szCs w:val="24"/>
        </w:rPr>
        <w:fldChar w:fldCharType="end"/>
      </w:r>
      <w:r w:rsidR="00A06439" w:rsidRPr="00A8580F">
        <w:rPr>
          <w:rFonts w:asciiTheme="minorHAnsi" w:hAnsiTheme="minorHAnsi"/>
          <w:szCs w:val="24"/>
        </w:rPr>
        <w:br w:type="page"/>
      </w:r>
      <w:r w:rsidR="00A06439" w:rsidRPr="00AD1CCA">
        <w:rPr>
          <w:rFonts w:ascii="Calibri" w:hAnsi="Calibri"/>
          <w:b/>
          <w:sz w:val="28"/>
          <w:szCs w:val="28"/>
        </w:rPr>
        <w:lastRenderedPageBreak/>
        <w:t>ZAŁĄCZNIKI DO WNIOSKU O DOFINANSOWANIE REALIZACJI PROJEKTU</w:t>
      </w:r>
    </w:p>
    <w:bookmarkStart w:id="1" w:name="_Toc477857424"/>
    <w:bookmarkStart w:id="2" w:name="_Toc8816454"/>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2D787E38">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554676" w:rsidRPr="00A5756A" w:rsidRDefault="00554676" w:rsidP="005F310B">
                            <w:pPr>
                              <w:rPr>
                                <w:rFonts w:ascii="Calibri" w:hAnsi="Calibri"/>
                                <w:b/>
                                <w:szCs w:val="24"/>
                              </w:rPr>
                            </w:pPr>
                            <w:r w:rsidRPr="00A5756A">
                              <w:rPr>
                                <w:rFonts w:ascii="Calibri" w:hAnsi="Calibri"/>
                                <w:b/>
                                <w:szCs w:val="24"/>
                              </w:rPr>
                              <w:t>PAMIĘTAJ!</w:t>
                            </w:r>
                          </w:p>
                          <w:p w14:paraId="627E7B2B" w14:textId="77777777" w:rsidR="00554676" w:rsidRPr="00A5756A" w:rsidRDefault="0055467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8280616" w14:textId="77777777" w:rsidR="00554676" w:rsidRPr="00A5756A" w:rsidRDefault="00554676" w:rsidP="005F310B">
                      <w:pPr>
                        <w:rPr>
                          <w:rFonts w:ascii="Calibri" w:hAnsi="Calibri"/>
                          <w:b/>
                          <w:szCs w:val="24"/>
                        </w:rPr>
                      </w:pPr>
                      <w:r w:rsidRPr="00A5756A">
                        <w:rPr>
                          <w:rFonts w:ascii="Calibri" w:hAnsi="Calibri"/>
                          <w:b/>
                          <w:szCs w:val="24"/>
                        </w:rPr>
                        <w:t>PAMIĘTAJ!</w:t>
                      </w:r>
                    </w:p>
                    <w:p w14:paraId="627E7B2B" w14:textId="77777777" w:rsidR="00554676" w:rsidRPr="00A5756A" w:rsidRDefault="00554676"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sidRPr="00A5756A">
                        <w:rPr>
                          <w:rFonts w:ascii="Calibri" w:hAnsi="Calibri"/>
                          <w:color w:val="000000"/>
                          <w:szCs w:val="24"/>
                        </w:rPr>
                        <w:t>Regulaminu konkursu,</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1"/>
      <w:bookmarkEnd w:id="2"/>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77777777"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Pr="00AD1CCA">
        <w:rPr>
          <w:rFonts w:ascii="Calibri" w:hAnsi="Calibri"/>
          <w:i/>
          <w:color w:val="003300"/>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42E57927">
                <wp:simplePos x="0" y="0"/>
                <wp:positionH relativeFrom="column">
                  <wp:posOffset>-43180</wp:posOffset>
                </wp:positionH>
                <wp:positionV relativeFrom="paragraph">
                  <wp:posOffset>551180</wp:posOffset>
                </wp:positionV>
                <wp:extent cx="5762625" cy="2638425"/>
                <wp:effectExtent l="0" t="0" r="28575" b="66675"/>
                <wp:wrapNone/>
                <wp:docPr id="3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554676" w:rsidRPr="00A5756A" w:rsidRDefault="00554676" w:rsidP="00865A90">
                            <w:pPr>
                              <w:spacing w:before="40" w:after="40"/>
                              <w:jc w:val="center"/>
                              <w:rPr>
                                <w:rFonts w:ascii="Calibri" w:hAnsi="Calibri"/>
                                <w:b/>
                                <w:i/>
                              </w:rPr>
                            </w:pPr>
                            <w:r w:rsidRPr="00A5756A">
                              <w:rPr>
                                <w:rFonts w:ascii="Calibri" w:hAnsi="Calibri"/>
                                <w:b/>
                                <w:i/>
                              </w:rPr>
                              <w:t>UWAGA!</w:t>
                            </w:r>
                          </w:p>
                          <w:p w14:paraId="4C32C136" w14:textId="77777777" w:rsidR="00554676" w:rsidRPr="00A5756A" w:rsidRDefault="0055467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54676" w:rsidRPr="00A5756A" w:rsidRDefault="00554676" w:rsidP="00865A90">
                            <w:pPr>
                              <w:spacing w:before="120" w:after="40"/>
                              <w:jc w:val="center"/>
                              <w:rPr>
                                <w:rFonts w:ascii="Calibri" w:hAnsi="Calibri"/>
                                <w:b/>
                                <w:i/>
                              </w:rPr>
                            </w:pPr>
                            <w:r w:rsidRPr="00A5756A">
                              <w:rPr>
                                <w:rFonts w:ascii="Calibri" w:hAnsi="Calibri"/>
                                <w:b/>
                                <w:i/>
                              </w:rPr>
                              <w:t>UWAGA!</w:t>
                            </w:r>
                          </w:p>
                          <w:p w14:paraId="5B5D3313" w14:textId="77777777" w:rsidR="00554676" w:rsidRPr="00A5756A" w:rsidRDefault="0055467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4A3AC8B6" w14:textId="77777777" w:rsidR="00554676" w:rsidRPr="00A5756A" w:rsidRDefault="00554676" w:rsidP="00865A90">
                      <w:pPr>
                        <w:spacing w:before="40" w:after="40"/>
                        <w:jc w:val="center"/>
                        <w:rPr>
                          <w:rFonts w:ascii="Calibri" w:hAnsi="Calibri"/>
                          <w:b/>
                          <w:i/>
                        </w:rPr>
                      </w:pPr>
                      <w:r w:rsidRPr="00A5756A">
                        <w:rPr>
                          <w:rFonts w:ascii="Calibri" w:hAnsi="Calibri"/>
                          <w:b/>
                          <w:i/>
                        </w:rPr>
                        <w:t>UWAGA!</w:t>
                      </w:r>
                    </w:p>
                    <w:p w14:paraId="4C32C136" w14:textId="77777777" w:rsidR="00554676" w:rsidRPr="00A5756A" w:rsidRDefault="00554676" w:rsidP="00865A90">
                      <w:pPr>
                        <w:jc w:val="cente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554676" w:rsidRPr="00A5756A" w:rsidRDefault="00554676" w:rsidP="00865A90">
                      <w:pPr>
                        <w:spacing w:before="120" w:after="40"/>
                        <w:jc w:val="center"/>
                        <w:rPr>
                          <w:rFonts w:ascii="Calibri" w:hAnsi="Calibri"/>
                          <w:b/>
                          <w:i/>
                        </w:rPr>
                      </w:pPr>
                      <w:r w:rsidRPr="00A5756A">
                        <w:rPr>
                          <w:rFonts w:ascii="Calibri" w:hAnsi="Calibri"/>
                          <w:b/>
                          <w:i/>
                        </w:rPr>
                        <w:t>UWAGA!</w:t>
                      </w:r>
                    </w:p>
                    <w:p w14:paraId="5B5D3313" w14:textId="77777777" w:rsidR="00554676" w:rsidRPr="00A5756A" w:rsidRDefault="00554676" w:rsidP="00865A90">
                      <w:pPr>
                        <w:ind w:right="-187"/>
                        <w:jc w:val="center"/>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7777777"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 xml:space="preserve">W przypadku realizacji jednego z kilku etapów projektu w studium wykonalności należy uzasadnić ekonomicznie celowość dofinansowania danego etapu w myśl zasady, </w:t>
      </w:r>
      <w:r w:rsidRPr="00AD1CCA">
        <w:rPr>
          <w:rFonts w:ascii="Calibri" w:hAnsi="Calibri"/>
          <w:szCs w:val="24"/>
        </w:rPr>
        <w:b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3" w:name="_Toc477857425"/>
      <w:bookmarkStart w:id="4" w:name="_Toc8816455"/>
      <w:r w:rsidRPr="00AD1CCA">
        <w:rPr>
          <w:rFonts w:ascii="Calibri" w:hAnsi="Calibri"/>
          <w:sz w:val="24"/>
          <w:szCs w:val="24"/>
        </w:rPr>
        <w:t>SŁOWNIK POJĘĆ</w:t>
      </w:r>
      <w:bookmarkEnd w:id="3"/>
      <w:bookmarkEnd w:id="4"/>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r w:rsidRPr="00AD1CCA">
        <w:rPr>
          <w:rFonts w:ascii="Calibri" w:hAnsi="Calibri" w:cs="Arial"/>
          <w:bCs/>
          <w:i/>
          <w:szCs w:val="24"/>
        </w:rPr>
        <w:t>Cost Effectiveness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r w:rsidRPr="00AD1CCA">
        <w:rPr>
          <w:rFonts w:ascii="Calibri" w:hAnsi="Calibri" w:cs="Arial"/>
          <w:bCs/>
          <w:i/>
          <w:szCs w:val="24"/>
        </w:rPr>
        <w:t>Dynamic Generation Cost – DGC</w:t>
      </w:r>
      <w:r w:rsidRPr="00AD1CCA">
        <w:rPr>
          <w:rFonts w:ascii="Calibri" w:hAnsi="Calibri" w:cs="Arial"/>
          <w:bCs/>
          <w:szCs w:val="24"/>
        </w:rPr>
        <w:t>).</w:t>
      </w:r>
    </w:p>
    <w:p w14:paraId="37A6ED7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 Analiza ekonomiczna: </w:t>
      </w:r>
      <w:r w:rsidRPr="00AD1CCA">
        <w:rPr>
          <w:rFonts w:ascii="Calibri" w:hAnsi="Calibri" w:cs="Arial"/>
          <w:bCs/>
          <w:szCs w:val="24"/>
        </w:rPr>
        <w:t xml:space="preserve">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w:t>
      </w:r>
      <w:r w:rsidRPr="00AD1CCA">
        <w:rPr>
          <w:rFonts w:ascii="Calibri" w:hAnsi="Calibri" w:cs="Arial"/>
          <w:bCs/>
          <w:szCs w:val="24"/>
        </w:rPr>
        <w:br/>
        <w:t xml:space="preserve">Podobnie jak w analizie finansowej, w analizie ekonomicznej stosuje się metodę zdyskontowanych przepływów pieniężnych (ang. </w:t>
      </w:r>
      <w:r w:rsidRPr="00AD1CCA">
        <w:rPr>
          <w:rFonts w:ascii="Calibri" w:hAnsi="Calibri" w:cs="Arial"/>
          <w:bCs/>
          <w:i/>
          <w:szCs w:val="24"/>
        </w:rPr>
        <w:t>Discounted Cash Flows – DCF</w:t>
      </w:r>
      <w:r w:rsidRPr="00AD1CCA">
        <w:rPr>
          <w:rFonts w:ascii="Calibri" w:hAnsi="Calibri" w:cs="Arial"/>
          <w:bCs/>
          <w:szCs w:val="24"/>
        </w:rPr>
        <w:t>).</w:t>
      </w:r>
    </w:p>
    <w:p w14:paraId="19F046D2" w14:textId="1F7BCB96" w:rsidR="00523B92"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 xml:space="preserve">  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 xml:space="preserve">W analizie finansowej, w celu ustalenia wskaźników efektywności finansowej oraz wyliczenia luki w finansowaniu, stosuje się metodę zdyskontowanych przepływów pieniężnych </w:t>
      </w:r>
      <w:r w:rsidRPr="007713A6">
        <w:rPr>
          <w:rFonts w:asciiTheme="minorHAnsi" w:hAnsiTheme="minorHAnsi" w:cs="Arial"/>
          <w:bCs/>
          <w:szCs w:val="24"/>
        </w:rPr>
        <w:t>(DCF).</w:t>
      </w:r>
    </w:p>
    <w:p w14:paraId="6B3DF6A2" w14:textId="432B8715" w:rsidR="00523B92" w:rsidRDefault="00523B92" w:rsidP="00523B92">
      <w:pPr>
        <w:rPr>
          <w:rFonts w:ascii="Calibri" w:hAnsi="Calibri" w:cs="Arial"/>
          <w:szCs w:val="24"/>
        </w:rPr>
      </w:pPr>
    </w:p>
    <w:p w14:paraId="77EA0F8F" w14:textId="77777777" w:rsidR="005F310B" w:rsidRPr="001852AB" w:rsidRDefault="005F310B" w:rsidP="007713A6">
      <w:pPr>
        <w:rPr>
          <w:rFonts w:ascii="Calibri" w:hAnsi="Calibri" w:cs="Arial"/>
          <w:szCs w:val="24"/>
        </w:rPr>
      </w:pP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r w:rsidRPr="00AD1CCA">
        <w:rPr>
          <w:rFonts w:ascii="Calibri" w:hAnsi="Calibri" w:cs="Arial"/>
          <w:i/>
          <w:szCs w:val="24"/>
        </w:rPr>
        <w:t>benefits</w:t>
      </w:r>
      <w:r w:rsidRPr="00AD1CCA">
        <w:rPr>
          <w:rFonts w:ascii="Calibri" w:hAnsi="Calibri" w:cs="Arial"/>
          <w:szCs w:val="24"/>
        </w:rPr>
        <w:t xml:space="preserve">) i straty (koszty – ang. </w:t>
      </w:r>
      <w:r w:rsidRPr="00AD1CCA">
        <w:rPr>
          <w:rFonts w:ascii="Calibri" w:hAnsi="Calibri" w:cs="Arial"/>
          <w:i/>
          <w:szCs w:val="24"/>
        </w:rPr>
        <w:t>costs</w:t>
      </w:r>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77777777" w:rsidR="005F310B" w:rsidRPr="00897716" w:rsidRDefault="005F310B" w:rsidP="005F310B">
      <w:pPr>
        <w:suppressAutoHyphens w:val="0"/>
        <w:spacing w:after="120" w:line="276" w:lineRule="auto"/>
        <w:ind w:left="284"/>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 xml:space="preserve">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w:t>
      </w:r>
      <w:r w:rsidRPr="00897716">
        <w:rPr>
          <w:rFonts w:ascii="Calibri" w:hAnsi="Calibri" w:cs="Arial"/>
          <w:szCs w:val="24"/>
        </w:rPr>
        <w:br/>
        <w:t>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77777777"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 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Net Present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77777777"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xml:space="preserve">, przy czym w przypadku projektów generujących dochód, koszt ten pomniejsza się zgodnie z jedną z zasad określonych w art. 61 rozporządzenia nr 1303/2013. </w:t>
      </w:r>
      <w:r w:rsidRPr="00AD1CCA">
        <w:rPr>
          <w:rFonts w:ascii="Calibri" w:hAnsi="Calibri" w:cs="Arial"/>
          <w:szCs w:val="24"/>
        </w:rPr>
        <w:br/>
        <w:t>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r w:rsidRPr="00AD1CCA">
        <w:rPr>
          <w:rFonts w:ascii="Calibri" w:hAnsi="Calibri" w:cs="Arial"/>
          <w:i/>
          <w:szCs w:val="24"/>
        </w:rPr>
        <w:t>shadow prices</w:t>
      </w:r>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 xml:space="preserve">który zazwyczaj różni się od cen rynkowych i od wysokości regulowanych taryf. Użycie cen rozrachunkowych w ramach analizy ekonomicznej projektu pozwala ująć w bardziej adekwatny sposób rzeczywiste koszty i rzeczywiste korzyści dla społeczeństwa. Szczegółowe informacje na temat przekształcania cen rynkowych na ceny rozrachunkowe </w:t>
      </w:r>
      <w:r w:rsidRPr="00AD1CCA">
        <w:rPr>
          <w:rFonts w:ascii="Calibri" w:hAnsi="Calibri" w:cs="Arial"/>
          <w:szCs w:val="24"/>
        </w:rPr>
        <w:br/>
        <w:t>wraz z 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369DAA31"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Ceny stałe (realne): </w:t>
      </w:r>
      <w:r w:rsidRPr="00AD1CCA">
        <w:rPr>
          <w:rFonts w:ascii="Calibri" w:hAnsi="Calibri" w:cs="Arial"/>
          <w:szCs w:val="24"/>
        </w:rPr>
        <w:t xml:space="preserve">ceny według roku bazowego (tj. pierwszego roku przyjętego okresu odniesienia), których stosowanie pozwala wyeliminować wpływ inflacji na dane finansowe i ekonomiczne. Należy odróżniać je od cen bieżących. </w:t>
      </w:r>
    </w:p>
    <w:p w14:paraId="5996E52D" w14:textId="77777777" w:rsidR="005F310B" w:rsidRPr="00686A16"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D2EA4">
        <w:rPr>
          <w:rFonts w:ascii="Calibri" w:hAnsi="Calibri" w:cs="Arial"/>
          <w:b/>
          <w:szCs w:val="24"/>
        </w:rPr>
        <w:t xml:space="preserve"> </w:t>
      </w:r>
      <w:r w:rsidRPr="00A413B8">
        <w:rPr>
          <w:rFonts w:ascii="Calibri" w:hAnsi="Calibri" w:cs="Arial"/>
          <w:b/>
          <w:szCs w:val="24"/>
        </w:rPr>
        <w:t>Dochód</w:t>
      </w:r>
      <w:r w:rsidRPr="00A413B8">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A413B8">
        <w:rPr>
          <w:rFonts w:ascii="Calibri" w:hAnsi="Calibri" w:cs="Arial"/>
          <w:b/>
          <w:szCs w:val="24"/>
        </w:rPr>
        <w:t xml:space="preserve">: </w:t>
      </w:r>
      <w:r w:rsidRPr="00A413B8">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w:t>
      </w:r>
      <w:r w:rsidRPr="00E3536E">
        <w:rPr>
          <w:rFonts w:ascii="Calibri" w:hAnsi="Calibri" w:cs="Arial"/>
          <w:szCs w:val="24"/>
        </w:rPr>
        <w:t xml:space="preserve">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Pr>
          <w:rFonts w:ascii="Calibri" w:hAnsi="Calibri" w:cs="Arial"/>
          <w:szCs w:val="24"/>
        </w:rPr>
        <w:t>.</w:t>
      </w:r>
      <w:r w:rsidRPr="00686A16">
        <w:rPr>
          <w:rFonts w:ascii="Arial" w:hAnsi="Arial" w:cs="Arial"/>
          <w:szCs w:val="22"/>
        </w:rPr>
        <w:t xml:space="preserve"> </w:t>
      </w:r>
      <w:r w:rsidRPr="00686A16">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27D5D573" w14:textId="77777777" w:rsidR="00897716" w:rsidRDefault="00897716" w:rsidP="005F310B">
      <w:pPr>
        <w:keepNext/>
        <w:suppressAutoHyphens w:val="0"/>
        <w:autoSpaceDE w:val="0"/>
        <w:autoSpaceDN w:val="0"/>
        <w:adjustRightInd w:val="0"/>
        <w:spacing w:after="120" w:line="276" w:lineRule="auto"/>
        <w:rPr>
          <w:rFonts w:ascii="Calibri" w:hAnsi="Calibri" w:cs="Arial"/>
          <w:b/>
          <w:szCs w:val="24"/>
        </w:rPr>
      </w:pP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77777777" w:rsidR="005F310B" w:rsidRPr="00537A33" w:rsidRDefault="005F310B" w:rsidP="00E146F4">
      <w:pPr>
        <w:keepNext/>
        <w:numPr>
          <w:ilvl w:val="0"/>
          <w:numId w:val="97"/>
        </w:numPr>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xml:space="preserve">, </w:t>
      </w:r>
      <w:r>
        <w:rPr>
          <w:rFonts w:ascii="Calibri" w:hAnsi="Calibri" w:cs="Arial"/>
          <w:szCs w:val="24"/>
        </w:rPr>
        <w:br/>
      </w:r>
      <w:r w:rsidRPr="00537A33">
        <w:rPr>
          <w:rFonts w:ascii="Calibri" w:hAnsi="Calibri" w:cs="Arial"/>
          <w:szCs w:val="24"/>
        </w:rPr>
        <w:t>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color w:val="FFFFFF"/>
          <w:szCs w:val="24"/>
          <w:vertAlign w:val="superscript"/>
        </w:rPr>
        <w:footnoteReference w:id="7"/>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do rachunku finansowego projektu dodaje się zmonetyzowane efekty zewnętrzne. Monetyzacja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cross-financing</w:t>
      </w:r>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 xml:space="preserve">2 rozporządzenia nr 1303/2013, polegającą na możliwości finansowania działań </w:t>
      </w:r>
      <w:r>
        <w:rPr>
          <w:rFonts w:ascii="Calibri" w:hAnsi="Calibri" w:cs="Arial"/>
          <w:szCs w:val="24"/>
        </w:rPr>
        <w:br/>
      </w:r>
      <w:r w:rsidRPr="00AD1CCA">
        <w:rPr>
          <w:rFonts w:ascii="Calibri" w:hAnsi="Calibri" w:cs="Arial"/>
          <w:szCs w:val="24"/>
        </w:rPr>
        <w:t xml:space="preserve">w 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8"/>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9"/>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r w:rsidRPr="00AD1CCA">
        <w:rPr>
          <w:rFonts w:ascii="Calibri" w:hAnsi="Calibri" w:cs="Arial"/>
          <w:i/>
          <w:szCs w:val="24"/>
        </w:rPr>
        <w:t xml:space="preserve">Discounted Investment Cost – </w:t>
      </w:r>
      <w:r w:rsidRPr="00AD1CCA">
        <w:rPr>
          <w:rFonts w:ascii="Calibri" w:hAnsi="Calibri" w:cs="Arial"/>
          <w:szCs w:val="24"/>
        </w:rPr>
        <w:t>DIC).</w:t>
      </w:r>
    </w:p>
    <w:p w14:paraId="2BAFC28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 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w:t>
      </w:r>
      <w:r w:rsidRPr="00AD1CCA">
        <w:rPr>
          <w:rFonts w:ascii="Calibri" w:hAnsi="Calibri" w:cs="Arial"/>
          <w:szCs w:val="24"/>
        </w:rPr>
        <w:br/>
        <w:t xml:space="preserve">(patrz: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 xml:space="preserve">Wytycznych w zakresie zagadnień związanych </w:t>
      </w:r>
      <w:r>
        <w:rPr>
          <w:rFonts w:ascii="Calibri" w:hAnsi="Calibri"/>
          <w:i/>
          <w:szCs w:val="24"/>
        </w:rPr>
        <w:br/>
      </w:r>
      <w:r w:rsidRPr="00AD1CCA">
        <w:rPr>
          <w:rFonts w:ascii="Calibri" w:hAnsi="Calibri"/>
          <w:i/>
          <w:szCs w:val="24"/>
        </w:rP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 xml:space="preserve">). Wymiar okresu odniesienia jest taki sam </w:t>
      </w:r>
      <w:r w:rsidRPr="00AD1CCA">
        <w:rPr>
          <w:rFonts w:ascii="Calibri" w:hAnsi="Calibri" w:cs="Arial"/>
          <w:szCs w:val="24"/>
        </w:rPr>
        <w:br/>
        <w:t xml:space="preserve">w analizie finansowej i w analizie ekonomicznej. </w:t>
      </w:r>
    </w:p>
    <w:p w14:paraId="4291665B"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Opłata za dostępność: </w:t>
      </w:r>
      <w:r w:rsidRPr="00AD1CCA">
        <w:rPr>
          <w:rFonts w:ascii="Calibri" w:hAnsi="Calibri" w:cs="Arial"/>
          <w:bCs/>
          <w:szCs w:val="24"/>
        </w:rPr>
        <w:t>Zryczałtowane wynagrodzenie pieniężne wypłacane cyklicznie przez podmiot publiczny na rzecz partnera prywatnego w fazie eksploatacji infrastruktury</w:t>
      </w:r>
      <w:r w:rsidRPr="00AD1CCA">
        <w:rPr>
          <w:rFonts w:ascii="Calibri" w:hAnsi="Calibri" w:cs="Arial"/>
          <w:bCs/>
          <w:szCs w:val="24"/>
          <w:vertAlign w:val="superscript"/>
        </w:rPr>
        <w:t>9</w:t>
      </w:r>
      <w:r w:rsidRPr="00AD1CCA">
        <w:rPr>
          <w:rFonts w:ascii="Calibri" w:hAnsi="Calibri" w:cs="Arial"/>
          <w:bCs/>
          <w:color w:val="FFFFFF"/>
          <w:szCs w:val="24"/>
          <w:vertAlign w:val="superscript"/>
        </w:rPr>
        <w:footnoteReference w:id="10"/>
      </w:r>
      <w:r w:rsidRPr="00AD1CCA">
        <w:rPr>
          <w:rFonts w:ascii="Calibri" w:hAnsi="Calibri"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77777777"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color w:val="FFFFFF"/>
          <w:szCs w:val="24"/>
          <w:vertAlign w:val="superscript"/>
        </w:rPr>
        <w:footnoteReference w:id="11"/>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77777777"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 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2"/>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3"/>
      </w:r>
      <w:r w:rsidRPr="00AD1CCA">
        <w:rPr>
          <w:rFonts w:ascii="Calibri" w:hAnsi="Calibri" w:cs="Arial"/>
          <w:bCs/>
          <w:szCs w:val="24"/>
        </w:rPr>
        <w:t>;</w:t>
      </w:r>
    </w:p>
    <w:p w14:paraId="21D371F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4"/>
      </w:r>
      <w:r>
        <w:rPr>
          <w:rFonts w:ascii="Calibri" w:hAnsi="Calibri" w:cs="Arial"/>
          <w:bCs/>
          <w:szCs w:val="24"/>
        </w:rPr>
        <w:t xml:space="preserve"> lub w rozporządzeniu w sprawie EFMR</w:t>
      </w:r>
      <w:r>
        <w:rPr>
          <w:rStyle w:val="Odwoanieprzypisudolnego"/>
          <w:rFonts w:ascii="Calibri" w:hAnsi="Calibri" w:cs="Arial"/>
          <w:bCs/>
          <w:szCs w:val="24"/>
        </w:rPr>
        <w:footnoteReference w:id="15"/>
      </w:r>
      <w:r w:rsidRPr="00AD1CCA">
        <w:rPr>
          <w:rFonts w:ascii="Calibri" w:hAnsi="Calibri" w:cs="Arial"/>
          <w:bCs/>
          <w:szCs w:val="24"/>
        </w:rPr>
        <w:t>;</w:t>
      </w:r>
    </w:p>
    <w:p w14:paraId="3BE620B4" w14:textId="77777777" w:rsidR="005F310B" w:rsidRDefault="005F310B" w:rsidP="005F310B">
      <w:pPr>
        <w:suppressAutoHyphens w:val="0"/>
        <w:spacing w:after="12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6"/>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7"/>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8"/>
      </w:r>
      <w:r w:rsidRPr="00AD1CCA">
        <w:rPr>
          <w:rFonts w:ascii="Calibri" w:hAnsi="Calibri" w:cs="Arial"/>
          <w:bCs/>
          <w:szCs w:val="24"/>
        </w:rPr>
        <w:t xml:space="preserve">. </w:t>
      </w:r>
    </w:p>
    <w:p w14:paraId="1584AA1D" w14:textId="77777777"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7777777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ex ante</w:t>
      </w:r>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 dofinansowanie ze środków UE  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9"/>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20"/>
      </w:r>
      <w:r>
        <w:rPr>
          <w:rFonts w:ascii="Calibri" w:hAnsi="Calibri" w:cs="Arial"/>
          <w:b/>
          <w:szCs w:val="24"/>
        </w:rPr>
        <w:t xml:space="preserve">: </w:t>
      </w:r>
      <w:r w:rsidRPr="00AD1CCA">
        <w:rPr>
          <w:rFonts w:ascii="Calibri" w:hAnsi="Calibri" w:cs="Arial"/>
          <w:i/>
          <w:szCs w:val="24"/>
        </w:rPr>
        <w:t>Przewodnik do analizy kosztów i korzyści projektów inwestycyjnych (ang. Guide to cost-benefit Analysis of Investment Projects)</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staroużytecznych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7777777"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t>
      </w:r>
      <w:r w:rsidR="005F310B" w:rsidRPr="00AD1CCA">
        <w:rPr>
          <w:rFonts w:ascii="Calibri" w:hAnsi="Calibri" w:cs="Arial"/>
          <w:bCs/>
          <w:szCs w:val="24"/>
        </w:rPr>
        <w:br/>
        <w:t xml:space="preserve">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 xml:space="preserve">bez projektu” i poprzez ich porównanie ustala się przepływy różnicowe, stanowiące podstawę m.in. dla ustalenia wskaźnika luki w finansowaniu, a co za tym idzie, </w:t>
      </w:r>
      <w:r w:rsidR="005F310B" w:rsidRPr="00AD1CCA">
        <w:rPr>
          <w:rFonts w:ascii="Calibri" w:hAnsi="Calibri" w:cs="Arial"/>
          <w:bCs/>
          <w:szCs w:val="24"/>
        </w:rPr>
        <w:br/>
        <w:t>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21"/>
      </w:r>
      <w:r w:rsidRPr="00AD1CCA">
        <w:rPr>
          <w:rFonts w:ascii="Calibri" w:hAnsi="Calibri" w:cs="Arial"/>
          <w:bCs/>
          <w:szCs w:val="24"/>
        </w:rPr>
        <w:t>.</w:t>
      </w:r>
    </w:p>
    <w:p w14:paraId="1D68C860" w14:textId="55154F99"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 xml:space="preserve">W scenariuszu bez inwestycji (projektu UE) należy ująć wszystkie nakłady inwestycyjne, operacyjne </w:t>
      </w:r>
      <w:r>
        <w:rPr>
          <w:rFonts w:ascii="Calibri" w:hAnsi="Calibri" w:cs="Arial"/>
          <w:bCs/>
          <w:szCs w:val="24"/>
        </w:rPr>
        <w:br/>
      </w:r>
      <w:r w:rsidRPr="00AD1CCA">
        <w:rPr>
          <w:rFonts w:ascii="Calibri" w:hAnsi="Calibri" w:cs="Arial"/>
          <w:bCs/>
          <w:szCs w:val="24"/>
        </w:rPr>
        <w:t>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532AF211" w14:textId="77777777" w:rsidR="00161C8E" w:rsidRDefault="00161C8E" w:rsidP="00161C8E">
      <w:pPr>
        <w:suppressAutoHyphens w:val="0"/>
        <w:autoSpaceDE w:val="0"/>
        <w:autoSpaceDN w:val="0"/>
        <w:adjustRightInd w:val="0"/>
        <w:spacing w:after="120" w:line="276" w:lineRule="auto"/>
        <w:rPr>
          <w:rFonts w:ascii="Calibri" w:hAnsi="Calibri" w:cs="Arial"/>
          <w:bCs/>
          <w:szCs w:val="24"/>
        </w:rPr>
      </w:pPr>
    </w:p>
    <w:p w14:paraId="0E8F8ABD"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Ponadto, w scenariuszu bezinwestycyjnym należy uwzględnić wszystkie kategorie kosztów, które są niezbędne do przeprowadzenia analizy trwałości beneficjenta z projektem, </w:t>
      </w:r>
      <w:r w:rsidRPr="00AD1CCA">
        <w:rPr>
          <w:rFonts w:ascii="Calibri" w:hAnsi="Calibri" w:cs="Arial"/>
          <w:bCs/>
          <w:szCs w:val="24"/>
        </w:rPr>
        <w:br/>
        <w:t>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2"/>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77777777"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w:t>
      </w:r>
      <w:r w:rsidRPr="00AD1CCA">
        <w:rPr>
          <w:rFonts w:ascii="Calibri" w:hAnsi="Calibri" w:cs="Arial"/>
          <w:bCs/>
          <w:szCs w:val="24"/>
        </w:rPr>
        <w:br/>
        <w:t xml:space="preserve">po zakończeniu okresu odniesienia (patrz: </w:t>
      </w:r>
      <w:r>
        <w:rPr>
          <w:rFonts w:ascii="Calibri" w:hAnsi="Calibri" w:cs="Arial"/>
          <w:bCs/>
          <w:szCs w:val="24"/>
        </w:rPr>
        <w:t xml:space="preserve">Rozdział 2 pkt 26 </w:t>
      </w:r>
      <w:r w:rsidRPr="003025ED">
        <w:rPr>
          <w:rFonts w:ascii="Calibri" w:hAnsi="Calibri" w:cs="Arial"/>
          <w:bCs/>
          <w:i/>
          <w:szCs w:val="24"/>
        </w:rPr>
        <w:t xml:space="preserve">Wytycznych w zakresie zagadnień związanych z przygotowaniem projektów inwestycyjnych, w tym projektów generujących dochód i projektów hybrydowych </w:t>
      </w:r>
      <w:r>
        <w:rPr>
          <w:rFonts w:ascii="Calibri" w:hAnsi="Calibri" w:cs="Arial"/>
          <w:bCs/>
          <w:i/>
          <w:szCs w:val="24"/>
        </w:rPr>
        <w:br/>
      </w:r>
      <w:r w:rsidRPr="003025ED">
        <w:rPr>
          <w:rFonts w:ascii="Calibri" w:hAnsi="Calibri" w:cs="Arial"/>
          <w:bCs/>
          <w:i/>
          <w:szCs w:val="24"/>
        </w:rPr>
        <w:t>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Pr>
          <w:rStyle w:val="Odwoanieprzypisudolnego"/>
          <w:rFonts w:ascii="Calibri" w:hAnsi="Calibri" w:cs="Arial"/>
          <w:szCs w:val="24"/>
        </w:rPr>
        <w:footnoteReference w:id="23"/>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(Dz. U. z 2002 r. nr 75, poz. 690, z późn. zm.)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4"/>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r w:rsidRPr="00AD1CCA">
        <w:rPr>
          <w:rFonts w:ascii="Calibri" w:hAnsi="Calibri" w:cs="Arial"/>
          <w:bCs/>
          <w:i/>
          <w:szCs w:val="24"/>
        </w:rPr>
        <w:t xml:space="preserve">Internal Rate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Financial Rate of Return</w:t>
      </w:r>
      <w:r w:rsidRPr="00AD1CCA">
        <w:rPr>
          <w:rFonts w:ascii="Calibri" w:hAnsi="Calibri" w:cs="Arial"/>
          <w:szCs w:val="24"/>
        </w:rPr>
        <w:t xml:space="preserve"> – FRR). Natomiast w ramach analizy ekonomicznej otrzymujemy ekonomiczną stopę zwrotu (ang. </w:t>
      </w:r>
      <w:r w:rsidRPr="00AD1CCA">
        <w:rPr>
          <w:rFonts w:ascii="Calibri" w:hAnsi="Calibri" w:cs="Arial"/>
          <w:i/>
          <w:szCs w:val="24"/>
        </w:rPr>
        <w:t>Economic Rate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w:t>
      </w:r>
      <w:r w:rsidRPr="00AD1CCA">
        <w:rPr>
          <w:rFonts w:ascii="Calibri" w:hAnsi="Calibri" w:cs="Arial"/>
          <w:szCs w:val="24"/>
        </w:rPr>
        <w:br/>
        <w:t xml:space="preserve">Szerzej kwestię finansowej i ekonomicznej wewnętrznej stopy zwrotu opisano </w:t>
      </w:r>
      <w:r w:rsidRPr="00AD1CCA">
        <w:rPr>
          <w:rFonts w:ascii="Calibri" w:hAnsi="Calibri" w:cs="Arial"/>
          <w:szCs w:val="24"/>
        </w:rPr>
        <w:br/>
        <w:t xml:space="preserve">w podrozdziałach 7.7 oraz 9.1 </w:t>
      </w:r>
      <w:r w:rsidRPr="00E3536E">
        <w:rPr>
          <w:rFonts w:ascii="Calibri" w:hAnsi="Calibri" w:cs="Arial"/>
          <w:i/>
          <w:szCs w:val="24"/>
        </w:rPr>
        <w:t xml:space="preserve">Wytycznych w zakresie zagadnień związanych </w:t>
      </w:r>
      <w:r w:rsidRPr="00E3536E">
        <w:rPr>
          <w:rFonts w:ascii="Calibri" w:hAnsi="Calibri" w:cs="Arial"/>
          <w:i/>
          <w:szCs w:val="24"/>
        </w:rPr>
        <w:br/>
        <w:t>z przygotowaniem projektów inwestycyjnych</w:t>
      </w:r>
      <w:r w:rsidRPr="00AD1CCA">
        <w:rPr>
          <w:rFonts w:ascii="Calibri" w:hAnsi="Calibri" w:cs="Arial"/>
          <w:szCs w:val="24"/>
        </w:rPr>
        <w:t xml:space="preserve">, w tym projektów generujących dochód </w:t>
      </w:r>
      <w:r w:rsidRPr="00AD1CCA">
        <w:rPr>
          <w:rFonts w:ascii="Calibri" w:hAnsi="Calibri" w:cs="Arial"/>
          <w:szCs w:val="24"/>
        </w:rPr>
        <w:br/>
        <w:t xml:space="preserve">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r w:rsidRPr="00AD1CCA">
        <w:rPr>
          <w:rFonts w:ascii="Calibri" w:hAnsi="Calibri" w:cs="Arial"/>
          <w:bCs/>
          <w:i/>
          <w:szCs w:val="24"/>
        </w:rPr>
        <w:t>flat rate net revenue percentage</w:t>
      </w:r>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5" w:name="_Toc477857426"/>
      <w:bookmarkStart w:id="6" w:name="_Toc8816456"/>
      <w:r w:rsidRPr="00AD1CCA">
        <w:rPr>
          <w:rFonts w:ascii="Calibri" w:hAnsi="Calibri"/>
          <w:sz w:val="24"/>
          <w:szCs w:val="24"/>
        </w:rPr>
        <w:t>WSTĘP</w:t>
      </w:r>
      <w:bookmarkEnd w:id="5"/>
      <w:bookmarkEnd w:id="6"/>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7" w:name="_Toc477857427"/>
      <w:bookmarkStart w:id="8" w:name="_Toc8816457"/>
      <w:r w:rsidRPr="00AD1CCA">
        <w:rPr>
          <w:rFonts w:ascii="Calibri" w:hAnsi="Calibri"/>
          <w:sz w:val="24"/>
          <w:szCs w:val="24"/>
        </w:rPr>
        <w:t>IDENTYFIKACJA PROJEKTU</w:t>
      </w:r>
      <w:bookmarkEnd w:id="7"/>
      <w:bookmarkEnd w:id="8"/>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9" w:name="_Toc477857428"/>
      <w:bookmarkStart w:id="10" w:name="_Toc8816458"/>
      <w:r w:rsidRPr="00AD1CCA">
        <w:rPr>
          <w:rFonts w:ascii="Calibri" w:hAnsi="Calibri"/>
          <w:sz w:val="24"/>
          <w:szCs w:val="24"/>
        </w:rPr>
        <w:t>DEFINICJA CELÓW PROJEKTU</w:t>
      </w:r>
      <w:bookmarkEnd w:id="9"/>
      <w:bookmarkEnd w:id="10"/>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1" w:name="_Toc477857429"/>
      <w:bookmarkStart w:id="12" w:name="_Toc8816459"/>
      <w:r w:rsidRPr="00AD1CCA">
        <w:rPr>
          <w:rFonts w:ascii="Calibri" w:hAnsi="Calibri"/>
          <w:sz w:val="24"/>
          <w:szCs w:val="24"/>
        </w:rPr>
        <w:t>ANALIZA INSTYTUCJONALNA I WYKONALNOŚCI PROJEKTU</w:t>
      </w:r>
      <w:bookmarkEnd w:id="11"/>
      <w:bookmarkEnd w:id="12"/>
    </w:p>
    <w:p w14:paraId="3D71F02C" w14:textId="77777777"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Pr="00AD1CCA">
        <w:rPr>
          <w:rFonts w:ascii="Calibri" w:hAnsi="Calibri"/>
          <w:szCs w:val="24"/>
        </w:rPr>
        <w:t xml:space="preserve">ce wykonanie inwestycji </w:t>
      </w:r>
      <w:r w:rsidRPr="00AD1CCA">
        <w:rPr>
          <w:rFonts w:ascii="Calibri" w:hAnsi="Calibri"/>
          <w:szCs w:val="24"/>
        </w:rPr>
        <w:b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5F310B">
      <w:pPr>
        <w:numPr>
          <w:ilvl w:val="1"/>
          <w:numId w:val="28"/>
        </w:numPr>
        <w:tabs>
          <w:tab w:val="left" w:pos="900"/>
        </w:tabs>
        <w:spacing w:before="120" w:after="120" w:line="276" w:lineRule="auto"/>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5F310B">
      <w:pPr>
        <w:numPr>
          <w:ilvl w:val="1"/>
          <w:numId w:val="28"/>
        </w:numPr>
        <w:spacing w:before="120" w:after="120" w:line="276" w:lineRule="auto"/>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5F310B">
      <w:pPr>
        <w:numPr>
          <w:ilvl w:val="1"/>
          <w:numId w:val="28"/>
        </w:numPr>
        <w:spacing w:before="120" w:after="120" w:line="276" w:lineRule="auto"/>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r w:rsidRPr="00CD45D0">
        <w:rPr>
          <w:rFonts w:ascii="Calibri" w:hAnsi="Calibri"/>
          <w:b/>
          <w:i/>
          <w:szCs w:val="24"/>
        </w:rPr>
        <w:t xml:space="preserve">Altmark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79558CA9"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62023AAF" w14:textId="77777777" w:rsidR="005F310B" w:rsidRDefault="005F310B" w:rsidP="005F310B">
      <w:pPr>
        <w:pStyle w:val="Tekstpodstawowy"/>
        <w:spacing w:before="120" w:line="276" w:lineRule="auto"/>
        <w:rPr>
          <w:rFonts w:ascii="Calibri" w:hAnsi="Calibri"/>
          <w:b/>
          <w:bCs/>
        </w:rPr>
      </w:pP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3" w:name="_Toc477857430"/>
      <w:bookmarkStart w:id="14" w:name="_Toc8816460"/>
      <w:r w:rsidRPr="00AD1CCA">
        <w:rPr>
          <w:rFonts w:ascii="Calibri" w:hAnsi="Calibri"/>
          <w:sz w:val="24"/>
          <w:szCs w:val="24"/>
        </w:rPr>
        <w:t>ANALIZA POPYTU ORAZ OPCJI</w:t>
      </w:r>
      <w:bookmarkEnd w:id="13"/>
      <w:bookmarkEnd w:id="14"/>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5" w:name="_Toc477857431"/>
      <w:bookmarkStart w:id="16" w:name="_Toc8816461"/>
      <w:r w:rsidRPr="00AD1CCA">
        <w:rPr>
          <w:rFonts w:ascii="Calibri" w:hAnsi="Calibri"/>
          <w:sz w:val="24"/>
          <w:szCs w:val="24"/>
        </w:rPr>
        <w:t>ZASTOSOWANE UPROSZCZONE METODY ROZLICZANIA WYDATKÓW</w:t>
      </w:r>
      <w:bookmarkEnd w:id="15"/>
      <w:bookmarkEnd w:id="16"/>
    </w:p>
    <w:p w14:paraId="5E6E1E68" w14:textId="77777777"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Pr="00AD1CCA">
        <w:rPr>
          <w:rFonts w:ascii="Calibri" w:hAnsi="Calibri"/>
          <w:i/>
          <w:color w:val="000000"/>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7" w:name="_Toc477857432"/>
      <w:bookmarkStart w:id="18" w:name="_Toc8816462"/>
      <w:r w:rsidRPr="00AD1CCA">
        <w:rPr>
          <w:rFonts w:ascii="Calibri" w:hAnsi="Calibri"/>
          <w:sz w:val="24"/>
          <w:szCs w:val="24"/>
        </w:rPr>
        <w:t>ANALIZA FINANSOWA</w:t>
      </w:r>
      <w:bookmarkEnd w:id="17"/>
      <w:bookmarkEnd w:id="18"/>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7777777"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(ang. Discounted Cash Flow).</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Pr="00313B0E"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brutto (wraz z podatkiem VAT), gdy podatek VAT stanowi koszt kwalifikowany oraz gdy jest niekwalifikowany, ale stanowi rzeczywisty nieodzyskiwalny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77777777"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t>
      </w:r>
      <w:r w:rsidRPr="00BA47DB">
        <w:rPr>
          <w:rFonts w:ascii="Calibri" w:hAnsi="Calibri"/>
          <w:szCs w:val="24"/>
        </w:rPr>
        <w:br/>
        <w:t xml:space="preserve">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77777777"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 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77777777"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5"/>
      </w:r>
      <w:r w:rsidRPr="00AD1CCA">
        <w:rPr>
          <w:rFonts w:ascii="Calibri" w:hAnsi="Calibri" w:cs="Arial"/>
          <w:color w:val="000000"/>
          <w:szCs w:val="24"/>
        </w:rPr>
        <w:t xml:space="preserve">. Dla pozostałego okresu analizy należy stosować wartości, jak z ostatniego roku ww. wariantów. Warianty te będą podlegały okresowej aktualizacji. W przypadku stawek podatkowych (w tym stawek podatku VAT), należy stosować ich wartości, zgodnie z 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5F310B">
      <w:pPr>
        <w:numPr>
          <w:ilvl w:val="0"/>
          <w:numId w:val="23"/>
        </w:numPr>
        <w:tabs>
          <w:tab w:val="clear" w:pos="1800"/>
          <w:tab w:val="num" w:pos="720"/>
        </w:tabs>
        <w:spacing w:before="120" w:after="12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6"/>
      </w:r>
      <w:r w:rsidRPr="00AD1CCA">
        <w:rPr>
          <w:rFonts w:ascii="Calibri" w:hAnsi="Calibri" w:cs="Arial"/>
          <w:color w:val="000000"/>
          <w:szCs w:val="24"/>
        </w:rPr>
        <w:t>, zgodnie z którymi wskaźnik inflacji w okresie 2025-2040 będzie konwergował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W przypadku projektów realizowanych w strukturze ppp możliwe jest stosowanie innej wartości finansowej stopy dyskontowej w oparciu o zasadę zwykle oczekiwanej rentowności tak, aby odzwierciedlała ona wyższy koszt alternatywny kapitału dla sektora prywatnego, właściwy dla danego przedsięwzięcia w ramach ppp, w zakresie niesprzecznym z przepisami dotyczącymi ppp.</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7"/>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7713A6">
        <w:trPr>
          <w:trHeight w:val="1138"/>
          <w:tblHeader/>
        </w:trPr>
        <w:tc>
          <w:tcPr>
            <w:tcW w:w="3510" w:type="dxa"/>
            <w:shd w:val="clear" w:color="auto" w:fill="D9D9D9"/>
            <w:vAlign w:val="center"/>
          </w:tcPr>
          <w:p w14:paraId="60BCABE9" w14:textId="77777777" w:rsidR="005F310B" w:rsidRPr="00AD1CCA" w:rsidRDefault="005F310B" w:rsidP="007713A6">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7713A6">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7713A6">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7713A6">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7713A6">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7713A6">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7713A6">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7713A6">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7713A6">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7713A6">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7713A6">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7713A6">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7713A6">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7713A6">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Pr="00AD1CCA"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303449A9" w14:textId="0C53B08A" w:rsidR="005F310B" w:rsidRPr="000C307E" w:rsidRDefault="00006273" w:rsidP="005F310B">
      <w:pPr>
        <w:spacing w:before="120" w:after="120" w:line="276" w:lineRule="auto"/>
        <w:ind w:firstLine="709"/>
        <w:rPr>
          <w:rFonts w:ascii="Calibri" w:hAnsi="Calibri"/>
          <w:b/>
        </w:rPr>
      </w:pPr>
      <w:r w:rsidRPr="00006273">
        <w:rPr>
          <w:rFonts w:ascii="Calibri" w:hAnsi="Calibri"/>
          <w:b/>
        </w:rPr>
        <w:t>Do analizy projektów składanych w ramach poddziałania 3.2.</w:t>
      </w:r>
      <w:r w:rsidR="00600B08">
        <w:rPr>
          <w:rFonts w:ascii="Calibri" w:hAnsi="Calibri"/>
          <w:b/>
        </w:rPr>
        <w:t>1</w:t>
      </w:r>
      <w:r w:rsidRPr="00006273">
        <w:rPr>
          <w:rFonts w:ascii="Calibri" w:hAnsi="Calibri"/>
          <w:b/>
        </w:rPr>
        <w:t xml:space="preserve"> </w:t>
      </w:r>
      <w:r w:rsidRPr="00600B08">
        <w:rPr>
          <w:rFonts w:ascii="Calibri" w:hAnsi="Calibri"/>
          <w:b/>
          <w:i/>
        </w:rPr>
        <w:t>Efektywność energetyczna w budynkach publicznych</w:t>
      </w:r>
      <w:r w:rsidRPr="00006273">
        <w:rPr>
          <w:rFonts w:ascii="Calibri" w:hAnsi="Calibri"/>
          <w:b/>
        </w:rPr>
        <w:t xml:space="preserve"> </w:t>
      </w:r>
      <w:r w:rsidR="00A27B54">
        <w:rPr>
          <w:rFonts w:ascii="Calibri" w:hAnsi="Calibri"/>
          <w:b/>
        </w:rPr>
        <w:t>dla Subregionu Północnego</w:t>
      </w:r>
      <w:r w:rsidRPr="00006273">
        <w:rPr>
          <w:rFonts w:ascii="Calibri" w:hAnsi="Calibri"/>
          <w:b/>
        </w:rPr>
        <w:t xml:space="preserve"> RPO WO 2014-2020 należy przyjąć </w:t>
      </w:r>
      <w:r w:rsidR="006E4C69">
        <w:rPr>
          <w:rFonts w:ascii="Calibri" w:hAnsi="Calibri"/>
          <w:b/>
        </w:rPr>
        <w:t xml:space="preserve"> 25 letni </w:t>
      </w:r>
      <w:r w:rsidRPr="00006273">
        <w:rPr>
          <w:rFonts w:ascii="Calibri" w:hAnsi="Calibri"/>
          <w:b/>
        </w:rPr>
        <w:t>okres referencyjny</w:t>
      </w:r>
      <w:r w:rsidR="006E4C69">
        <w:rPr>
          <w:rFonts w:ascii="Calibri" w:hAnsi="Calibri"/>
          <w:b/>
        </w:rPr>
        <w:t>.</w:t>
      </w:r>
      <w:r w:rsidRPr="00006273">
        <w:rPr>
          <w:rFonts w:ascii="Calibri" w:hAnsi="Calibri"/>
          <w:b/>
        </w:rPr>
        <w:t xml:space="preserve"> </w:t>
      </w:r>
    </w:p>
    <w:p w14:paraId="60FAB4EE"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okres amortyzacji – powinien odzwierciedlać faktyczny okres użytkowania aktywa, a nie minimalny okres amortyzacji wynikający z właściwych przepisów prawnych. </w:t>
      </w:r>
      <w:r w:rsidRPr="00AD1CC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AD1CCA">
        <w:rPr>
          <w:rFonts w:ascii="Calibri" w:hAnsi="Calibri"/>
          <w:szCs w:val="24"/>
        </w:rPr>
        <w:br/>
        <w:t>w ramach analizy finansowej.</w:t>
      </w:r>
    </w:p>
    <w:p w14:paraId="0CFBF4D1" w14:textId="77777777" w:rsidR="005F310B" w:rsidRPr="00AD1CCA"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 xml:space="preserve">wartość dofinansowania projektu z funduszy UE może zostać uwzględniona wyłącznie w ramach analizy trwałości projektu. </w:t>
      </w:r>
    </w:p>
    <w:p w14:paraId="2CC3A55F" w14:textId="77777777" w:rsidR="00600B08" w:rsidRDefault="00600B08" w:rsidP="00600B08">
      <w:pPr>
        <w:pStyle w:val="Tekstpodstawowy22"/>
        <w:spacing w:before="240" w:after="120" w:line="276" w:lineRule="auto"/>
        <w:ind w:left="1440"/>
        <w:jc w:val="left"/>
        <w:rPr>
          <w:rFonts w:ascii="Calibri" w:hAnsi="Calibri"/>
          <w:b/>
          <w:szCs w:val="24"/>
        </w:rPr>
      </w:pP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w:t>
      </w:r>
      <w:r w:rsidRPr="00AD1CCA">
        <w:rPr>
          <w:rFonts w:ascii="Calibri" w:hAnsi="Calibri" w:cs="Arial"/>
          <w:bCs/>
          <w:szCs w:val="24"/>
        </w:rPr>
        <w:br/>
        <w:t xml:space="preserve">(inne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ang. affordability</w:t>
      </w:r>
      <w:r w:rsidRPr="00AD1CCA">
        <w:rPr>
          <w:rFonts w:ascii="Calibri" w:hAnsi="Calibri" w:cs="Arial"/>
          <w:bCs/>
          <w:szCs w:val="24"/>
        </w:rPr>
        <w:t>)</w:t>
      </w:r>
      <w:r>
        <w:rPr>
          <w:rStyle w:val="Odwoanieprzypisudolnego"/>
          <w:rFonts w:ascii="Calibri" w:hAnsi="Calibri" w:cs="Arial"/>
          <w:bCs/>
          <w:szCs w:val="24"/>
        </w:rPr>
        <w:footnoteReference w:id="28"/>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 xml:space="preserve">poszczególnych kategoriach przepływów pieniężnych dla projektu (m.in. przychód, koszty operacyjne) stanowią różnicę pomiędzy odpowiednimi kategoriami przepływów pieniężnych dla scenariusza „podmiot (lub działalność gospodarcza) z 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9"/>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r w:rsidRPr="00AD1CCA">
        <w:rPr>
          <w:rFonts w:ascii="Calibri" w:hAnsi="Calibri"/>
          <w:i/>
          <w:iCs/>
          <w:szCs w:val="24"/>
        </w:rPr>
        <w:t>affordability</w:t>
      </w:r>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w:t>
      </w:r>
      <w:r w:rsidRPr="00AD1CCA">
        <w:rPr>
          <w:rFonts w:ascii="Calibri" w:hAnsi="Calibri" w:cs="Arial"/>
          <w:color w:val="000000"/>
          <w:szCs w:val="24"/>
        </w:rPr>
        <w:br/>
        <w:t xml:space="preserve">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77777777"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w:t>
      </w:r>
      <w:r w:rsidRPr="00AD1CCA">
        <w:rPr>
          <w:rFonts w:ascii="Calibri" w:hAnsi="Calibri" w:cs="Arial"/>
          <w:color w:val="000000"/>
          <w:szCs w:val="24"/>
        </w:rPr>
        <w:br/>
        <w:t xml:space="preserve">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554676" w:rsidRPr="005A3B8B" w:rsidRDefault="0055467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554676" w:rsidRPr="005A3B8B" w:rsidRDefault="00554676"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664717D8">
                <wp:simplePos x="0" y="0"/>
                <wp:positionH relativeFrom="column">
                  <wp:posOffset>4627880</wp:posOffset>
                </wp:positionH>
                <wp:positionV relativeFrom="paragraph">
                  <wp:posOffset>207645</wp:posOffset>
                </wp:positionV>
                <wp:extent cx="132715" cy="839470"/>
                <wp:effectExtent l="13335" t="12065" r="6350" b="571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E475A" id="Group 30" o:spid="_x0000_s1026" style="position:absolute;margin-left:364.4pt;margin-top:16.35pt;width:10.45pt;height:66.1pt;z-index:251674112"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554676" w:rsidRPr="005A3B8B" w:rsidRDefault="0055467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554676" w:rsidRPr="005A3B8B" w:rsidRDefault="00554676"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77777777"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30"/>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AD1CCA">
        <w:rPr>
          <w:rFonts w:ascii="Calibri" w:hAnsi="Calibri" w:cs="Arial"/>
          <w:sz w:val="24"/>
        </w:rPr>
        <w:t xml:space="preserve">9)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9" w:name="_Toc460842991"/>
      <w:bookmarkStart w:id="20" w:name="_Toc463258028"/>
      <w:r w:rsidRPr="00AD1CCA">
        <w:rPr>
          <w:rFonts w:ascii="Calibri" w:hAnsi="Calibri" w:cs="Arial"/>
          <w:b/>
          <w:bCs/>
          <w:iCs/>
          <w:szCs w:val="24"/>
        </w:rPr>
        <w:t>Metody obliczania wartości dofinansowania w projektach generujących dochód</w:t>
      </w:r>
      <w:bookmarkEnd w:id="19"/>
      <w:bookmarkEnd w:id="20"/>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31"/>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w:t>
      </w:r>
      <w:r w:rsidRPr="00AD1CCA">
        <w:rPr>
          <w:rFonts w:ascii="Calibri" w:hAnsi="Calibri"/>
          <w:bCs/>
          <w:szCs w:val="24"/>
        </w:rPr>
        <w:br/>
        <w:t>bez uwzględnienia wartości rezydualnej</w:t>
      </w:r>
      <w:r>
        <w:rPr>
          <w:rStyle w:val="Odwoanieprzypisudolnego"/>
          <w:rFonts w:ascii="Calibri" w:hAnsi="Calibri"/>
          <w:bCs/>
          <w:szCs w:val="24"/>
        </w:rPr>
        <w:footnoteReference w:id="32"/>
      </w:r>
      <w:r w:rsidRPr="00AD1CCA">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3"/>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21" w:name="_Toc460842992"/>
      <w:bookmarkStart w:id="22" w:name="_Toc463258029"/>
      <w:r w:rsidRPr="007D151C">
        <w:rPr>
          <w:rFonts w:ascii="Calibri" w:hAnsi="Calibri" w:cs="Arial"/>
          <w:b/>
          <w:bCs/>
          <w:iCs/>
          <w:szCs w:val="24"/>
        </w:rPr>
        <w:t>Metoda luki w finansowaniu</w:t>
      </w:r>
      <w:bookmarkEnd w:id="21"/>
      <w:bookmarkEnd w:id="22"/>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77777777"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    W celu wyliczenia wskaźnika luki w finansowaniu zdyskontowany dochód </w:t>
      </w:r>
      <w:r w:rsidRPr="00AD1CCA">
        <w:rPr>
          <w:rFonts w:ascii="Calibri" w:hAnsi="Calibri" w:cs="Arial"/>
          <w:bCs/>
          <w:szCs w:val="24"/>
        </w:rPr>
        <w:br/>
        <w:t xml:space="preserve">(tj.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r w:rsidRPr="00AD1CCA">
        <w:rPr>
          <w:rFonts w:ascii="Calibri" w:hAnsi="Calibri" w:cs="Arial"/>
          <w:bCs/>
          <w:szCs w:val="24"/>
          <w:lang w:val="en-US"/>
        </w:rPr>
        <w:t>gdzie:</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61C50D9C" w14:textId="77777777" w:rsidR="005F310B" w:rsidRPr="00AD1CCA" w:rsidRDefault="005F310B" w:rsidP="005F310B">
      <w:pPr>
        <w:suppressAutoHyphens w:val="0"/>
        <w:spacing w:after="120" w:line="276" w:lineRule="auto"/>
        <w:ind w:left="720"/>
        <w:rPr>
          <w:rFonts w:ascii="Calibri" w:hAnsi="Calibri" w:cs="Arial"/>
          <w:bCs/>
          <w:szCs w:val="24"/>
        </w:rPr>
      </w:pP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77777777"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W sytuacji gdy poziom dofinansowania dla poszczególnych działań lub konkursów w ramach priorytetu został obniżony w stosunku do poziomu MaxCRpa określonego w decyzji Komisji przyjmującej program operacyjny i zmniejszenie to wynikało z odrębnych przepisów, instytucja zarządzająca nie ma obowiązku stosowania obniżonej wartości wskaźnika MaxCRpa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4603A364" w14:textId="77777777" w:rsidR="00161C8E" w:rsidRDefault="00161C8E" w:rsidP="00161C8E">
      <w:pPr>
        <w:tabs>
          <w:tab w:val="left" w:pos="426"/>
        </w:tabs>
        <w:spacing w:after="120" w:line="276" w:lineRule="auto"/>
        <w:rPr>
          <w:rFonts w:ascii="Calibri" w:hAnsi="Calibri" w:cs="Arial"/>
          <w:b/>
          <w:bCs/>
          <w:i/>
          <w:szCs w:val="24"/>
          <w:lang w:val="x-none"/>
        </w:rPr>
      </w:pPr>
    </w:p>
    <w:p w14:paraId="14A00441" w14:textId="77777777" w:rsidR="00161C8E" w:rsidRPr="00E3536E" w:rsidRDefault="00161C8E" w:rsidP="00161C8E">
      <w:pPr>
        <w:tabs>
          <w:tab w:val="left" w:pos="426"/>
        </w:tabs>
        <w:spacing w:after="120" w:line="276" w:lineRule="auto"/>
        <w:rPr>
          <w:rFonts w:ascii="Calibri" w:hAnsi="Calibri" w:cs="Arial"/>
          <w:b/>
          <w:bCs/>
          <w:i/>
          <w:szCs w:val="24"/>
          <w:lang w:val="x-none"/>
        </w:rPr>
      </w:pP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3" w:name="_Toc460842993"/>
      <w:bookmarkStart w:id="24"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3"/>
      <w:bookmarkEnd w:id="24"/>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 xml:space="preserve">w rozumieniu art. 149 ww. rozporządzenia. Powyższy akt powinien szczegółowo uregulować tryb wejścia w życie zmodyfikowanej stawki zryczałtowanej. </w:t>
      </w:r>
      <w:r w:rsidRPr="00AD1CCA">
        <w:rPr>
          <w:rFonts w:ascii="Calibri" w:hAnsi="Calibri" w:cs="Arial"/>
          <w:bCs/>
          <w:szCs w:val="24"/>
        </w:rPr>
        <w:br/>
        <w:t xml:space="preserve">Decyzja w przedmiocie zastosowania nowowprowadzonych lub zmodyfikowanych </w:t>
      </w:r>
      <w:r w:rsidRPr="00AD1CCA">
        <w:rPr>
          <w:rFonts w:ascii="Calibri" w:hAnsi="Calibri" w:cs="Arial"/>
          <w:bCs/>
          <w:szCs w:val="24"/>
        </w:rPr>
        <w:br/>
        <w:t>w drodze wydania aktu delegowanego stawek zryczałtowanych w odniesieniu do naboru (w trybie konkursowym i pozakonkursowym) należy do instytucji zarządzającej i powinna być oparta na właściwych przepisach ustawy wdrożeniowej.</w:t>
      </w:r>
    </w:p>
    <w:p w14:paraId="5325687E" w14:textId="77777777"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4"/>
      </w:r>
      <w:r w:rsidRPr="00AD1CCA">
        <w:rPr>
          <w:rFonts w:ascii="Calibri" w:hAnsi="Calibri" w:cs="Arial"/>
          <w:bCs/>
          <w:szCs w:val="24"/>
        </w:rPr>
        <w:t xml:space="preserve">, a także efektywności energetycznej oraz innych sektorów lub podsektorów, należy stosować wartości stawek zryczałtowanych określone w przedmiotowych aktach.  </w:t>
      </w:r>
    </w:p>
    <w:p w14:paraId="5D2698D1" w14:textId="77777777" w:rsidR="005F310B" w:rsidRDefault="005F310B" w:rsidP="00E146F4">
      <w:pPr>
        <w:numPr>
          <w:ilvl w:val="0"/>
          <w:numId w:val="83"/>
        </w:numPr>
        <w:spacing w:line="276" w:lineRule="auto"/>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2CC16B1C" w14:textId="77777777" w:rsidR="005F310B" w:rsidRPr="008D2EA4" w:rsidRDefault="005F310B" w:rsidP="005F310B">
      <w:pPr>
        <w:ind w:left="360"/>
        <w:rPr>
          <w:rFonts w:ascii="Calibri" w:hAnsi="Calibri"/>
          <w:bCs/>
          <w:szCs w:val="24"/>
        </w:rPr>
      </w:pPr>
    </w:p>
    <w:p w14:paraId="1336DB34"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CRpa</w:t>
      </w:r>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77777777"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Max CRpa</w:t>
      </w:r>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konkursach ze względu na rodzaj projektu/beneficjenta, można zastosować stopę dofinansowania właściwą dla danego rodzaju projektu/beneficjenta w ramach określonego działania lub konkursu.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r w:rsidRPr="00AD1CCA">
        <w:rPr>
          <w:rFonts w:ascii="Calibri" w:hAnsi="Calibri" w:cs="Arial"/>
          <w:i/>
          <w:szCs w:val="24"/>
        </w:rPr>
        <w:t>flat rate net revenue percentage</w:t>
      </w:r>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CRpa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77777777"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77777777"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 xml:space="preserve">Wytycznych </w:t>
      </w:r>
      <w:r w:rsidRPr="00E3536E">
        <w:rPr>
          <w:rFonts w:ascii="Calibri" w:hAnsi="Calibri" w:cs="Arial"/>
          <w:bCs/>
          <w:i/>
          <w:szCs w:val="24"/>
        </w:rPr>
        <w:br/>
        <w:t xml:space="preserve">w zakresie zagadnień związanych z przygotowaniem projektów inwestycyjnych, </w:t>
      </w:r>
      <w:r w:rsidRPr="00E3536E">
        <w:rPr>
          <w:rFonts w:ascii="Calibri" w:hAnsi="Calibri" w:cs="Arial"/>
          <w:bCs/>
          <w:i/>
          <w:szCs w:val="24"/>
        </w:rPr>
        <w:br/>
        <w:t>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5" w:name="_Toc460842994"/>
      <w:bookmarkStart w:id="26"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5"/>
      <w:bookmarkEnd w:id="26"/>
    </w:p>
    <w:p w14:paraId="69EB1533" w14:textId="77777777"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 xml:space="preserve">z wyprzedzeniem, które jednocześnie spełniają warunki określone w </w:t>
      </w:r>
      <w:r w:rsidRPr="000E7B97">
        <w:rPr>
          <w:rFonts w:ascii="Calibri" w:hAnsi="Calibri" w:cs="Arial"/>
          <w:bCs/>
          <w:szCs w:val="24"/>
        </w:rPr>
        <w:t>w podrozdziale 8.1 pkt 2) ppkt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5"/>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7"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8" w:name="_Toc460842996"/>
      <w:bookmarkStart w:id="29" w:name="_Toc463258032"/>
      <w:bookmarkEnd w:id="27"/>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8"/>
      <w:bookmarkEnd w:id="29"/>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6"/>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5F310B">
      <w:pPr>
        <w:pStyle w:val="Tekstpodstawowy22"/>
        <w:numPr>
          <w:ilvl w:val="3"/>
          <w:numId w:val="11"/>
        </w:numPr>
        <w:spacing w:before="360" w:after="120" w:line="276" w:lineRule="auto"/>
        <w:ind w:left="2098" w:hanging="1247"/>
        <w:jc w:val="left"/>
        <w:rPr>
          <w:rFonts w:ascii="Calibri" w:hAnsi="Calibri" w:cs="Arial"/>
          <w:b/>
          <w:color w:val="000000"/>
          <w:szCs w:val="24"/>
        </w:rPr>
      </w:pPr>
      <w:bookmarkStart w:id="30" w:name="_Toc460842997"/>
      <w:bookmarkStart w:id="31" w:name="_Toc463258033"/>
      <w:r w:rsidRPr="00AD1CCA">
        <w:rPr>
          <w:rFonts w:ascii="Calibri" w:hAnsi="Calibri" w:cs="Arial"/>
          <w:b/>
          <w:bCs/>
          <w:iCs/>
          <w:szCs w:val="24"/>
        </w:rPr>
        <w:t>Finansowanie krzyżowe (cross-financing) w projektach generujących dochód</w:t>
      </w:r>
      <w:bookmarkEnd w:id="30"/>
      <w:bookmarkEnd w:id="31"/>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77777777"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262D3F45"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30E111E2"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77E072" w14:textId="77777777" w:rsidR="005F310B" w:rsidRPr="00AD1CCA" w:rsidRDefault="005F310B" w:rsidP="005F310B">
      <w:pPr>
        <w:pStyle w:val="Tekstpodstawowy22"/>
        <w:spacing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22EA4AFC" w14:textId="77777777" w:rsidR="005F310B" w:rsidRDefault="005F310B" w:rsidP="005F310B">
      <w:pPr>
        <w:pStyle w:val="Tekstpodstawowy22"/>
        <w:spacing w:line="276" w:lineRule="auto"/>
        <w:jc w:val="left"/>
        <w:rPr>
          <w:rFonts w:ascii="Calibri" w:hAnsi="Calibri" w:cs="Arial"/>
          <w:color w:val="000000"/>
          <w:szCs w:val="24"/>
        </w:rPr>
      </w:pPr>
    </w:p>
    <w:p w14:paraId="114B69A9" w14:textId="77777777" w:rsidR="005F310B" w:rsidRPr="00AD1CCA" w:rsidRDefault="005F310B" w:rsidP="005F310B">
      <w:pPr>
        <w:pStyle w:val="Tekstpodstawowy22"/>
        <w:spacing w:line="276" w:lineRule="auto"/>
        <w:jc w:val="left"/>
        <w:rPr>
          <w:rFonts w:ascii="Calibri" w:hAnsi="Calibri" w:cs="Arial"/>
          <w:color w:val="000000"/>
          <w:szCs w:val="24"/>
        </w:rPr>
      </w:pP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37352953">
            <wp:extent cx="3676650" cy="457200"/>
            <wp:effectExtent l="0" t="0" r="0" b="0"/>
            <wp:docPr id="23" name="Obraz 23"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58A03C1F"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2642D7D" w14:textId="77777777" w:rsidR="005F310B" w:rsidRDefault="005F310B" w:rsidP="005F310B">
      <w:pPr>
        <w:pStyle w:val="Tekstpodstawowy22"/>
        <w:spacing w:line="276" w:lineRule="auto"/>
        <w:ind w:left="720"/>
        <w:jc w:val="left"/>
        <w:rPr>
          <w:rFonts w:ascii="Calibri" w:hAnsi="Calibri" w:cs="Arial"/>
          <w:color w:val="000000"/>
          <w:szCs w:val="24"/>
        </w:rPr>
      </w:pPr>
    </w:p>
    <w:p w14:paraId="7831CD81" w14:textId="77777777" w:rsidR="00E146F4" w:rsidRDefault="00E146F4" w:rsidP="005F310B">
      <w:pPr>
        <w:pStyle w:val="Tekstpodstawowy22"/>
        <w:spacing w:line="276" w:lineRule="auto"/>
        <w:ind w:left="720"/>
        <w:jc w:val="left"/>
        <w:rPr>
          <w:rFonts w:ascii="Calibri" w:hAnsi="Calibri" w:cs="Arial"/>
          <w:color w:val="000000"/>
          <w:szCs w:val="24"/>
        </w:rPr>
      </w:pPr>
    </w:p>
    <w:p w14:paraId="29A5B770" w14:textId="77777777"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Pr="00AD1CCA" w:rsidRDefault="005F310B"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2" w:name="_Toc485046388"/>
      <w:bookmarkStart w:id="33" w:name="_Toc485382847"/>
      <w:bookmarkStart w:id="34" w:name="_Toc485046392"/>
      <w:bookmarkStart w:id="35" w:name="_Toc485382851"/>
      <w:bookmarkStart w:id="36" w:name="_Toc485046393"/>
      <w:bookmarkStart w:id="37" w:name="_Toc485382852"/>
      <w:bookmarkStart w:id="38" w:name="_Toc485046397"/>
      <w:bookmarkStart w:id="39" w:name="_Toc485382856"/>
      <w:bookmarkStart w:id="40" w:name="_Toc485046402"/>
      <w:bookmarkStart w:id="41" w:name="_Toc485382861"/>
      <w:bookmarkStart w:id="42" w:name="_Toc485046405"/>
      <w:bookmarkStart w:id="43" w:name="_Toc485382864"/>
      <w:bookmarkStart w:id="44" w:name="_Toc485046409"/>
      <w:bookmarkStart w:id="45" w:name="_Toc485382868"/>
      <w:bookmarkStart w:id="46" w:name="_Toc485046411"/>
      <w:bookmarkStart w:id="47" w:name="_Toc485382870"/>
      <w:bookmarkStart w:id="48" w:name="_Toc485046416"/>
      <w:bookmarkStart w:id="49" w:name="_Toc485382875"/>
      <w:bookmarkStart w:id="50" w:name="_Toc485046419"/>
      <w:bookmarkStart w:id="51" w:name="_Toc485382878"/>
      <w:bookmarkStart w:id="52" w:name="_Toc485046445"/>
      <w:bookmarkStart w:id="53" w:name="_Toc485382904"/>
      <w:bookmarkStart w:id="54" w:name="_Toc485046470"/>
      <w:bookmarkStart w:id="55" w:name="_Toc485382929"/>
      <w:bookmarkStart w:id="56" w:name="_Toc485046489"/>
      <w:bookmarkStart w:id="57" w:name="_Toc485382948"/>
      <w:bookmarkStart w:id="58" w:name="_Toc485046491"/>
      <w:bookmarkStart w:id="59" w:name="_Toc485382950"/>
      <w:bookmarkStart w:id="60" w:name="_Toc477857433"/>
      <w:bookmarkStart w:id="61" w:name="_Toc88164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AD1CCA">
        <w:rPr>
          <w:rFonts w:ascii="Calibri" w:hAnsi="Calibri"/>
          <w:sz w:val="24"/>
          <w:szCs w:val="24"/>
        </w:rPr>
        <w:t>ANALIZA EKONOMICZNA</w:t>
      </w:r>
      <w:bookmarkEnd w:id="60"/>
      <w:bookmarkEnd w:id="61"/>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7"/>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ppkt 4. Załącznika nr III do rozporządzenia </w:t>
      </w:r>
      <w:r w:rsidRPr="00AD1CCA">
        <w:rPr>
          <w:rFonts w:ascii="Calibri" w:hAnsi="Calibri"/>
          <w:bCs/>
          <w:szCs w:val="24"/>
        </w:rPr>
        <w:br/>
        <w:t xml:space="preserve">nr 2015/207.  </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r w:rsidRPr="00AD1CCA">
        <w:rPr>
          <w:rFonts w:ascii="Calibri" w:hAnsi="Calibri"/>
          <w:bCs/>
          <w:i/>
          <w:szCs w:val="24"/>
        </w:rPr>
        <w:t>shadow wage</w:t>
      </w:r>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analizy efektywności kosztowej. </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2" w:name="_Toc176661641"/>
      <w:bookmarkStart w:id="63" w:name="_Toc177447465"/>
      <w:bookmarkStart w:id="64" w:name="_Toc177448332"/>
      <w:bookmarkStart w:id="65" w:name="_Toc177450871"/>
      <w:bookmarkStart w:id="66" w:name="_Toc357407654"/>
      <w:bookmarkStart w:id="67" w:name="_Toc389659247"/>
      <w:bookmarkStart w:id="68" w:name="_Toc410640580"/>
      <w:bookmarkStart w:id="69" w:name="_Toc460843000"/>
      <w:bookmarkStart w:id="70" w:name="_Toc463258036"/>
      <w:r w:rsidRPr="007D151C">
        <w:rPr>
          <w:rFonts w:ascii="Calibri" w:hAnsi="Calibri"/>
          <w:b/>
          <w:bCs/>
          <w:iCs/>
          <w:szCs w:val="24"/>
        </w:rPr>
        <w:t>Analiza ekonomiczna projektów nie zaliczanych do dużych projektów</w:t>
      </w:r>
      <w:bookmarkEnd w:id="62"/>
      <w:bookmarkEnd w:id="63"/>
      <w:bookmarkEnd w:id="64"/>
      <w:bookmarkEnd w:id="65"/>
      <w:bookmarkEnd w:id="66"/>
      <w:bookmarkEnd w:id="67"/>
      <w:bookmarkEnd w:id="68"/>
      <w:bookmarkEnd w:id="69"/>
      <w:bookmarkEnd w:id="70"/>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1" w:name="OLE_LINK3"/>
      <w:bookmarkStart w:id="72"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1"/>
      <w:bookmarkEnd w:id="72"/>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3" w:name="_Toc389659248"/>
      <w:bookmarkStart w:id="74" w:name="_Toc410640581"/>
      <w:bookmarkStart w:id="75" w:name="_Toc460843001"/>
      <w:bookmarkStart w:id="76" w:name="_Toc463258037"/>
      <w:r w:rsidRPr="00AD1CCA">
        <w:rPr>
          <w:rFonts w:ascii="Calibri" w:hAnsi="Calibri"/>
          <w:b/>
          <w:bCs/>
          <w:iCs/>
          <w:szCs w:val="24"/>
        </w:rPr>
        <w:t>Analiza efektywności kosztowej</w:t>
      </w:r>
      <w:bookmarkEnd w:id="73"/>
      <w:bookmarkEnd w:id="74"/>
      <w:bookmarkEnd w:id="75"/>
      <w:bookmarkEnd w:id="76"/>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77777777"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 xml:space="preserve">O ile instytucja zarządzająca uzna to za stosowne, analiza efektywności kosztowej może również stanowić uzupełniający element w stosunku do analizy kosztów i korzyści </w:t>
      </w:r>
      <w:r w:rsidRPr="00AD1CCA">
        <w:rPr>
          <w:rFonts w:ascii="Calibri" w:hAnsi="Calibri"/>
          <w:bCs/>
          <w:szCs w:val="24"/>
        </w:rPr>
        <w:br/>
        <w:t xml:space="preserve">w formie analizy ekonomicznej, np. w przypadku stosowania wskaźnika efektywności kosztowej w ramach analizy opcji lub w procesie wyboru (rankingowania) projektów </w:t>
      </w:r>
      <w:r w:rsidRPr="00AD1CCA">
        <w:rPr>
          <w:rFonts w:ascii="Calibri" w:hAnsi="Calibri"/>
          <w:bCs/>
          <w:szCs w:val="24"/>
        </w:rPr>
        <w:b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8816464"/>
      <w:r w:rsidRPr="00AD1CCA">
        <w:rPr>
          <w:rFonts w:ascii="Calibri" w:hAnsi="Calibri"/>
          <w:sz w:val="24"/>
          <w:szCs w:val="24"/>
        </w:rPr>
        <w:t>ANALIZA RYZYKA I WRAŻLIWOŚCI:</w:t>
      </w:r>
      <w:bookmarkEnd w:id="77"/>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xml:space="preserve">,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(ekonomiczną lub finansową) z zerem. </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(w analizie ekonomicznej) jednostkowe, zmonetyzowane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Lista ryzyk,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Matryca ryzyka prezentująca dla każdego ze zidentyfikowanych ryzyk:</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8"/>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9"/>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Interpretacja matrycy ryzyk, w tym ocena ryzyk rezydualnych, czyli ryzyk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ryzyk: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40"/>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ryzyk (wersja polskojęzyczna, s. 73).  </w:t>
      </w:r>
    </w:p>
    <w:p w14:paraId="04EFCC65" w14:textId="77777777" w:rsidR="005F310B" w:rsidRPr="00146F1E"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8" w:name="_Toc8816465"/>
      <w:r w:rsidRPr="00AD1CCA">
        <w:rPr>
          <w:rFonts w:ascii="Calibri" w:hAnsi="Calibri"/>
          <w:sz w:val="24"/>
          <w:szCs w:val="24"/>
        </w:rPr>
        <w:t>STOSOWANIE PODEJŚCIA SZCZEGÓŁOWEGO</w:t>
      </w:r>
      <w:bookmarkEnd w:id="78"/>
    </w:p>
    <w:p w14:paraId="31140D1C" w14:textId="77777777" w:rsidR="005F310B" w:rsidRPr="00146F1E"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 xml:space="preserve">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 hybrydowych na lata 2014-2020. w oparciu o odrębne dokumenty stanowiące zalecenia sektorowe, </w:t>
      </w:r>
      <w:r w:rsidRPr="00AD1CCA">
        <w:rPr>
          <w:rFonts w:ascii="Calibri" w:hAnsi="Calibri"/>
          <w:bCs/>
          <w:szCs w:val="24"/>
        </w:rPr>
        <w:br/>
        <w:t xml:space="preserve">np. Niebieskie księgi w przypadku sektora transportowego. </w:t>
      </w: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9" w:name="_Toc485046533"/>
      <w:bookmarkStart w:id="80" w:name="_Toc485382992"/>
      <w:bookmarkStart w:id="81" w:name="_Toc485046535"/>
      <w:bookmarkStart w:id="82" w:name="_Toc485382994"/>
      <w:bookmarkStart w:id="83" w:name="_Toc485046536"/>
      <w:bookmarkStart w:id="84" w:name="_Toc485382995"/>
      <w:bookmarkStart w:id="85" w:name="_Toc485046537"/>
      <w:bookmarkStart w:id="86" w:name="_Toc485382996"/>
      <w:bookmarkStart w:id="87" w:name="_Toc485046538"/>
      <w:bookmarkStart w:id="88" w:name="_Toc485382997"/>
      <w:bookmarkStart w:id="89" w:name="_Toc485046545"/>
      <w:bookmarkStart w:id="90" w:name="_Toc485383004"/>
      <w:bookmarkStart w:id="91" w:name="_Toc485046546"/>
      <w:bookmarkStart w:id="92" w:name="_Toc485383005"/>
      <w:bookmarkStart w:id="93" w:name="_Toc485046548"/>
      <w:bookmarkStart w:id="94" w:name="_Toc485383007"/>
      <w:bookmarkStart w:id="95" w:name="_Toc485046553"/>
      <w:bookmarkStart w:id="96" w:name="_Toc485383012"/>
      <w:bookmarkStart w:id="97" w:name="_Toc485046554"/>
      <w:bookmarkStart w:id="98" w:name="_Toc485383013"/>
      <w:bookmarkStart w:id="99" w:name="_Toc485046560"/>
      <w:bookmarkStart w:id="100" w:name="_Toc485383019"/>
      <w:bookmarkStart w:id="101" w:name="_Toc485046566"/>
      <w:bookmarkStart w:id="102" w:name="_Toc485383025"/>
      <w:bookmarkStart w:id="103" w:name="_Toc485046567"/>
      <w:bookmarkStart w:id="104" w:name="_Toc485383026"/>
      <w:bookmarkStart w:id="105" w:name="_Toc485046568"/>
      <w:bookmarkStart w:id="106" w:name="_Toc485383027"/>
      <w:bookmarkStart w:id="107" w:name="_Toc485046569"/>
      <w:bookmarkStart w:id="108" w:name="_Toc485383028"/>
      <w:bookmarkStart w:id="109" w:name="_Toc485046570"/>
      <w:bookmarkStart w:id="110" w:name="_Toc485383029"/>
      <w:bookmarkStart w:id="111" w:name="_Toc485046574"/>
      <w:bookmarkStart w:id="112" w:name="_Toc485383033"/>
      <w:bookmarkStart w:id="113" w:name="_Toc485046575"/>
      <w:bookmarkStart w:id="114" w:name="_Toc485383034"/>
      <w:bookmarkStart w:id="115" w:name="_Toc485046576"/>
      <w:bookmarkStart w:id="116" w:name="_Toc485383035"/>
      <w:bookmarkStart w:id="117" w:name="_Toc485046606"/>
      <w:bookmarkStart w:id="118" w:name="_Toc485383065"/>
      <w:bookmarkStart w:id="119" w:name="_Toc477857434"/>
      <w:bookmarkStart w:id="120" w:name="_Toc88164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AD1CCA">
        <w:rPr>
          <w:rFonts w:ascii="Calibri" w:hAnsi="Calibri"/>
          <w:sz w:val="24"/>
          <w:szCs w:val="24"/>
        </w:rPr>
        <w:t>SPECYFICZNE ANALIZY DLA DANEGO RODZAJU PROJEKTU/SEKTORA</w:t>
      </w:r>
      <w:bookmarkEnd w:id="119"/>
      <w:bookmarkEnd w:id="120"/>
    </w:p>
    <w:p w14:paraId="7DFF7C8E" w14:textId="77777777" w:rsidR="005F310B" w:rsidRPr="008A6F23" w:rsidRDefault="005F310B" w:rsidP="005F310B">
      <w:pPr>
        <w:suppressAutoHyphens w:val="0"/>
        <w:autoSpaceDE w:val="0"/>
        <w:autoSpaceDN w:val="0"/>
        <w:adjustRightInd w:val="0"/>
        <w:spacing w:line="276" w:lineRule="auto"/>
        <w:ind w:firstLine="709"/>
        <w:rPr>
          <w:rFonts w:ascii="Calibri" w:hAnsi="Calibri"/>
          <w:szCs w:val="24"/>
        </w:rPr>
      </w:pPr>
      <w:bookmarkStart w:id="121" w:name="_Toc477857435"/>
      <w:r w:rsidRPr="008A6F23">
        <w:rPr>
          <w:rFonts w:ascii="Calibri" w:hAnsi="Calibri"/>
          <w:szCs w:val="24"/>
        </w:rPr>
        <w:t xml:space="preserve">Analizę projektu pod kątem specyfiki danego sektora/branży należy przeprowadzić </w:t>
      </w:r>
      <w:r>
        <w:rPr>
          <w:rFonts w:ascii="Calibri" w:hAnsi="Calibri"/>
          <w:szCs w:val="24"/>
        </w:rPr>
        <w:br/>
      </w:r>
      <w:r w:rsidRPr="008A6F23">
        <w:rPr>
          <w:rFonts w:ascii="Calibri" w:hAnsi="Calibri"/>
          <w:szCs w:val="24"/>
        </w:rPr>
        <w:t>z uwzględnieniem jego najważniejszych cech. Ponadto, wnioskodawca jest zobowiązany odnieść się do warunków specyficznych wynikających z zapisów pkt 4 Regulaminu konkursu.</w:t>
      </w:r>
    </w:p>
    <w:p w14:paraId="4D5A5C08" w14:textId="77777777" w:rsidR="00006273" w:rsidRPr="00006273" w:rsidRDefault="00006273" w:rsidP="00006273">
      <w:pPr>
        <w:suppressAutoHyphens w:val="0"/>
        <w:autoSpaceDE w:val="0"/>
        <w:autoSpaceDN w:val="0"/>
        <w:adjustRightInd w:val="0"/>
        <w:spacing w:line="276" w:lineRule="auto"/>
        <w:ind w:firstLine="709"/>
        <w:rPr>
          <w:rFonts w:ascii="Calibri" w:hAnsi="Calibri"/>
          <w:szCs w:val="24"/>
        </w:rPr>
      </w:pPr>
      <w:r w:rsidRPr="00006273">
        <w:rPr>
          <w:rFonts w:ascii="Calibri" w:hAnsi="Calibri"/>
          <w:szCs w:val="24"/>
        </w:rPr>
        <w:t>Dla projektów dotyczących efektywność energetycznej należy wykazać, iż zostały one ujęte w Planach Gospodarki Niskoemisyjnej</w:t>
      </w:r>
      <w:r>
        <w:rPr>
          <w:rFonts w:ascii="Calibri" w:hAnsi="Calibri"/>
          <w:szCs w:val="24"/>
        </w:rPr>
        <w:t xml:space="preserve"> (PGN)</w:t>
      </w:r>
      <w:r w:rsidRPr="00006273">
        <w:rPr>
          <w:rFonts w:ascii="Calibri" w:hAnsi="Calibri"/>
          <w:szCs w:val="24"/>
        </w:rPr>
        <w:t xml:space="preserve"> obszaru, na którym realizowany jest/będzie projekt. W punkcie tym należy wpisać także nr Uchwały, którą Plan Gospodarki Niskoemisyjnej został przyjęty do realizacji oraz wskazać bezpośredni link do przedmiotowego PGN. Ponadto w przypadku, gdy projekt jest częścią większego zadania uwzględnionego w PGN, proszę o wskazanie, w której jego części znajduje się odniesienie do projektu będącego przedmiotem wniosku o dofinansowanie.</w:t>
      </w:r>
    </w:p>
    <w:p w14:paraId="1E896FE8" w14:textId="2675897A" w:rsidR="00006273" w:rsidRPr="008A6F23" w:rsidRDefault="00006273" w:rsidP="00006273">
      <w:pPr>
        <w:suppressAutoHyphens w:val="0"/>
        <w:autoSpaceDE w:val="0"/>
        <w:autoSpaceDN w:val="0"/>
        <w:adjustRightInd w:val="0"/>
        <w:spacing w:line="276" w:lineRule="auto"/>
        <w:ind w:firstLine="709"/>
        <w:rPr>
          <w:rFonts w:ascii="Calibri" w:hAnsi="Calibri"/>
          <w:szCs w:val="24"/>
        </w:rPr>
      </w:pPr>
    </w:p>
    <w:p w14:paraId="1996D85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2" w:name="_Toc8816467"/>
      <w:r w:rsidRPr="00AD1CCA">
        <w:rPr>
          <w:rFonts w:ascii="Calibri" w:hAnsi="Calibri"/>
          <w:sz w:val="24"/>
          <w:szCs w:val="24"/>
        </w:rPr>
        <w:t>ODNIESIENIE DO KRYTERIÓW OCENY PROJEKTU</w:t>
      </w:r>
      <w:bookmarkEnd w:id="121"/>
      <w:bookmarkEnd w:id="122"/>
    </w:p>
    <w:p w14:paraId="4AF58EBD" w14:textId="3E97A221" w:rsidR="00006273" w:rsidRPr="00006273" w:rsidRDefault="005F310B" w:rsidP="00006273">
      <w:pPr>
        <w:spacing w:after="120" w:line="276" w:lineRule="auto"/>
        <w:ind w:firstLine="709"/>
        <w:rPr>
          <w:rFonts w:ascii="Calibri" w:hAnsi="Calibri" w:cs="Arial"/>
          <w:szCs w:val="24"/>
        </w:rPr>
      </w:pPr>
      <w:r w:rsidRPr="008A6F23">
        <w:rPr>
          <w:rFonts w:ascii="Calibri" w:hAnsi="Calibri" w:cs="Arial"/>
          <w:szCs w:val="24"/>
        </w:rPr>
        <w:t xml:space="preserve">W niniejszym rozdziale należy odnieść się </w:t>
      </w:r>
      <w:bookmarkStart w:id="123" w:name="_Toc477857436"/>
      <w:r w:rsidR="00006273" w:rsidRPr="00006273">
        <w:rPr>
          <w:rFonts w:ascii="Calibri" w:hAnsi="Calibri" w:cs="Arial"/>
          <w:szCs w:val="24"/>
        </w:rPr>
        <w:t xml:space="preserve">do kryteriów merytorycznych oceny projektu określonych dla </w:t>
      </w:r>
      <w:r w:rsidR="00006273" w:rsidRPr="00006273">
        <w:rPr>
          <w:rFonts w:ascii="Calibri" w:hAnsi="Calibri" w:cs="Arial"/>
          <w:b/>
          <w:szCs w:val="24"/>
        </w:rPr>
        <w:t>poddziałania 3.2.</w:t>
      </w:r>
      <w:r w:rsidR="00600B08">
        <w:rPr>
          <w:rFonts w:ascii="Calibri" w:hAnsi="Calibri" w:cs="Arial"/>
          <w:b/>
          <w:szCs w:val="24"/>
        </w:rPr>
        <w:t>1</w:t>
      </w:r>
      <w:r w:rsidR="00006273" w:rsidRPr="00006273">
        <w:rPr>
          <w:rFonts w:ascii="Calibri" w:hAnsi="Calibri" w:cs="Arial"/>
          <w:b/>
          <w:szCs w:val="24"/>
        </w:rPr>
        <w:t xml:space="preserve"> Efektywność energetyczna w budynkach publicznych</w:t>
      </w:r>
      <w:r w:rsidR="00006273" w:rsidRPr="00006273">
        <w:rPr>
          <w:rFonts w:ascii="Calibri" w:hAnsi="Calibri" w:cs="Arial"/>
          <w:i/>
          <w:szCs w:val="24"/>
        </w:rPr>
        <w:t xml:space="preserve">, </w:t>
      </w:r>
      <w:r w:rsidR="00006273" w:rsidRPr="00006273">
        <w:rPr>
          <w:rFonts w:ascii="Calibri" w:hAnsi="Calibri" w:cs="Arial"/>
          <w:szCs w:val="24"/>
        </w:rPr>
        <w:t>stanowiących</w:t>
      </w:r>
      <w:r w:rsidR="00006273" w:rsidRPr="00006273">
        <w:rPr>
          <w:rFonts w:ascii="Calibri" w:hAnsi="Calibri" w:cs="Arial"/>
          <w:i/>
          <w:szCs w:val="24"/>
        </w:rPr>
        <w:t xml:space="preserve"> z</w:t>
      </w:r>
      <w:r w:rsidR="00006273" w:rsidRPr="00006273">
        <w:rPr>
          <w:rFonts w:ascii="Calibri" w:hAnsi="Calibri" w:cs="Arial"/>
          <w:szCs w:val="24"/>
        </w:rPr>
        <w:t xml:space="preserve">ałącznik nr 7 do </w:t>
      </w:r>
      <w:r w:rsidR="00006273" w:rsidRPr="00006273">
        <w:rPr>
          <w:rFonts w:ascii="Calibri" w:hAnsi="Calibri" w:cs="Arial"/>
          <w:i/>
          <w:szCs w:val="24"/>
        </w:rPr>
        <w:t>Regulaminu konkursu.</w:t>
      </w:r>
      <w:r w:rsidR="00006273" w:rsidRPr="00006273">
        <w:rPr>
          <w:rFonts w:ascii="Calibri" w:hAnsi="Calibri" w:cs="Arial"/>
          <w:szCs w:val="24"/>
        </w:rPr>
        <w:t xml:space="preserve"> </w:t>
      </w:r>
      <w:r w:rsidR="00006273">
        <w:rPr>
          <w:rFonts w:ascii="Calibri" w:hAnsi="Calibri" w:cs="Arial"/>
          <w:b/>
          <w:szCs w:val="24"/>
        </w:rPr>
        <w:t>W </w:t>
      </w:r>
      <w:r w:rsidR="00006273" w:rsidRPr="00006273">
        <w:rPr>
          <w:rFonts w:ascii="Calibri" w:hAnsi="Calibri" w:cs="Arial"/>
          <w:b/>
          <w:szCs w:val="24"/>
        </w:rPr>
        <w:t xml:space="preserve">przypadku gdy wartości kryteriów wynikają z dokonanych obliczeń należy zaprezentować szczegółową </w:t>
      </w:r>
      <w:r w:rsidR="00006273" w:rsidRPr="00006273">
        <w:rPr>
          <w:rFonts w:ascii="Calibri" w:hAnsi="Calibri" w:cs="Arial"/>
          <w:b/>
          <w:szCs w:val="24"/>
          <w:u w:val="single"/>
        </w:rPr>
        <w:t>metodologię</w:t>
      </w:r>
      <w:r w:rsidR="00006273" w:rsidRPr="00006273">
        <w:rPr>
          <w:rFonts w:ascii="Calibri" w:hAnsi="Calibri" w:cs="Arial"/>
          <w:b/>
          <w:szCs w:val="24"/>
        </w:rPr>
        <w:t xml:space="preserve"> ich obliczenia.</w:t>
      </w:r>
      <w:r w:rsidR="00006273" w:rsidRPr="00006273">
        <w:rPr>
          <w:rFonts w:ascii="Calibri" w:hAnsi="Calibri" w:cs="Arial"/>
          <w:szCs w:val="24"/>
        </w:rPr>
        <w:t xml:space="preserve"> </w:t>
      </w:r>
    </w:p>
    <w:p w14:paraId="457D9319" w14:textId="387A983F" w:rsidR="002420AF" w:rsidRPr="00AD1CCA" w:rsidRDefault="002420AF" w:rsidP="002420AF">
      <w:pPr>
        <w:pStyle w:val="Nagwek1"/>
        <w:numPr>
          <w:ilvl w:val="2"/>
          <w:numId w:val="11"/>
        </w:numPr>
        <w:spacing w:after="120" w:line="276" w:lineRule="auto"/>
        <w:rPr>
          <w:rFonts w:ascii="Calibri" w:hAnsi="Calibri"/>
          <w:sz w:val="24"/>
          <w:szCs w:val="24"/>
        </w:rPr>
      </w:pPr>
      <w:r w:rsidRPr="00AD1CCA">
        <w:rPr>
          <w:rFonts w:ascii="Calibri" w:hAnsi="Calibri"/>
          <w:sz w:val="24"/>
          <w:szCs w:val="24"/>
        </w:rPr>
        <w:t>PRO</w:t>
      </w:r>
      <w:r>
        <w:rPr>
          <w:rFonts w:ascii="Calibri" w:hAnsi="Calibri"/>
          <w:sz w:val="24"/>
          <w:szCs w:val="24"/>
        </w:rPr>
        <w:t>MOCJA PROJEKTU</w:t>
      </w:r>
    </w:p>
    <w:bookmarkEnd w:id="123"/>
    <w:p w14:paraId="2F617617" w14:textId="77777777" w:rsidR="005F310B"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48FC2ADE"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4" w:name="_Toc477857437"/>
      <w:bookmarkStart w:id="125" w:name="_Toc8816468"/>
      <w:r w:rsidRPr="00AD1CCA">
        <w:rPr>
          <w:rFonts w:ascii="Calibri" w:hAnsi="Calibri"/>
          <w:sz w:val="24"/>
          <w:szCs w:val="24"/>
        </w:rPr>
        <w:t>PROJEKTY HYBRYDOWE</w:t>
      </w:r>
      <w:bookmarkEnd w:id="124"/>
      <w:bookmarkEnd w:id="125"/>
    </w:p>
    <w:p w14:paraId="0D0570AD"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szCs w:val="24"/>
        </w:rPr>
        <w:t xml:space="preserve"> </w:t>
      </w: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 xml:space="preserve">W celu uwzględnienia specyfiki projektów hybrydowych, czyli łączących dofinansowanie UE z formułą partnerstwa publiczno-prywatnego (ppp),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41"/>
      </w:r>
      <w:r w:rsidRPr="00AD1CCA">
        <w:rPr>
          <w:rFonts w:ascii="Calibri" w:hAnsi="Calibri"/>
          <w:szCs w:val="24"/>
        </w:rPr>
        <w:t>.</w:t>
      </w:r>
    </w:p>
    <w:p w14:paraId="00F5F068"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 xml:space="preserve">ty budowlane lub usługi (Dz. U. z 2016 r. </w:t>
      </w:r>
      <w:r w:rsidRPr="007D2901">
        <w:rPr>
          <w:rFonts w:ascii="Calibri" w:hAnsi="Calibri"/>
          <w:szCs w:val="24"/>
        </w:rPr>
        <w:t>poz. 1920</w:t>
      </w:r>
      <w:r>
        <w:rPr>
          <w:rFonts w:ascii="Calibri" w:hAnsi="Calibri"/>
          <w:szCs w:val="24"/>
        </w:rPr>
        <w:t xml:space="preserve"> z późn zm.</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5F310B">
      <w:pPr>
        <w:spacing w:before="120" w:after="120"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77777777" w:rsidR="005F310B" w:rsidRPr="00AD1CCA" w:rsidRDefault="005F310B" w:rsidP="005F310B">
      <w:pPr>
        <w:spacing w:before="120" w:after="120"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Odbiorcami korzyści wynikających z faktu, że projekt ppp uzyskał dofinansowanie UE powinni być jego końcowi odbiorcy (społeczeństwo). </w:t>
      </w:r>
    </w:p>
    <w:p w14:paraId="67EFB1C5"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Inicjatywa JASPERS opracowała 4 modele łączenia dotacji UE z formułą ppp. </w:t>
      </w:r>
      <w:r w:rsidRPr="00AD1CCA">
        <w:rPr>
          <w:rFonts w:ascii="Calibri" w:hAnsi="Calibri"/>
          <w:szCs w:val="24"/>
        </w:rPr>
        <w:br/>
        <w:t xml:space="preserve">Każdy z 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realizacji projektu hybrydowego: </w:t>
      </w:r>
    </w:p>
    <w:p w14:paraId="7183AF1A"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Design, Build + Operate – Projektuj, Buduj + Eksploatuj</w:t>
      </w:r>
      <w:r w:rsidRPr="00AD1CCA">
        <w:rPr>
          <w:rFonts w:ascii="Calibri" w:hAnsi="Calibri"/>
          <w:szCs w:val="24"/>
        </w:rPr>
        <w:t xml:space="preserve">) </w:t>
      </w:r>
    </w:p>
    <w:p w14:paraId="63E15ECC"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ppp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Projekty realizowane w oparciu o ten model opierają się na założeniu, że – za pomocą jednej umowy ppp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ppp,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b/>
          <w:bCs/>
          <w:szCs w:val="24"/>
        </w:rPr>
        <w:br/>
      </w:r>
      <w:r w:rsidRPr="00AD1CCA">
        <w:rPr>
          <w:rFonts w:ascii="Calibri" w:hAnsi="Calibri"/>
          <w:szCs w:val="24"/>
        </w:rPr>
        <w:t xml:space="preserve">(DBFO – ang. </w:t>
      </w:r>
      <w:r w:rsidRPr="00AD1CCA">
        <w:rPr>
          <w:rFonts w:ascii="Calibri" w:hAnsi="Calibri"/>
          <w:i/>
          <w:iCs/>
          <w:szCs w:val="24"/>
        </w:rPr>
        <w:t xml:space="preserve">Design, Build, Finance, Operate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ppp,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ppp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ppp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ppp z dofinansowaniem UE, w pełnym zakresie wpisuje się w warunki określone zarówno w rozporządzeniu nr 1303/2013, jak i w Ustawie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2"/>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5F310B">
      <w:pPr>
        <w:pStyle w:val="Tekstpodstawowy22"/>
        <w:numPr>
          <w:ilvl w:val="3"/>
          <w:numId w:val="11"/>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7927CEB9" w14:textId="77777777" w:rsidR="005F310B" w:rsidRDefault="005F310B" w:rsidP="005F310B">
      <w:pPr>
        <w:spacing w:before="120" w:after="120" w:line="276" w:lineRule="auto"/>
        <w:rPr>
          <w:rFonts w:ascii="Calibri" w:hAnsi="Calibri"/>
          <w:b/>
          <w:bCs/>
          <w:i/>
          <w:iCs/>
          <w:szCs w:val="24"/>
        </w:rPr>
      </w:pPr>
    </w:p>
    <w:p w14:paraId="07328E97" w14:textId="77777777" w:rsidR="005F310B" w:rsidRPr="00E3536E" w:rsidRDefault="005F310B" w:rsidP="005F310B">
      <w:pPr>
        <w:suppressAutoHyphens w:val="0"/>
        <w:spacing w:line="276" w:lineRule="auto"/>
        <w:ind w:left="426"/>
        <w:jc w:val="both"/>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3"/>
      </w:r>
      <w:r w:rsidRPr="00E3536E">
        <w:rPr>
          <w:rFonts w:ascii="Calibri" w:hAnsi="Calibri"/>
          <w:szCs w:val="24"/>
        </w:rPr>
        <w:t xml:space="preserve">. </w:t>
      </w:r>
    </w:p>
    <w:p w14:paraId="0905615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4"/>
      </w:r>
      <w:r w:rsidRPr="00E3536E">
        <w:rPr>
          <w:rFonts w:ascii="Calibri" w:hAnsi="Calibri"/>
          <w:szCs w:val="24"/>
        </w:rPr>
        <w:t>.</w:t>
      </w:r>
    </w:p>
    <w:p w14:paraId="57F117CD" w14:textId="77777777" w:rsidR="005F310B" w:rsidRDefault="005F310B" w:rsidP="005F310B">
      <w:pPr>
        <w:suppressAutoHyphens w:val="0"/>
        <w:spacing w:line="276" w:lineRule="auto"/>
        <w:ind w:left="426"/>
        <w:jc w:val="both"/>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5F310B">
      <w:pPr>
        <w:suppressAutoHyphens w:val="0"/>
        <w:spacing w:line="276" w:lineRule="auto"/>
        <w:ind w:left="426"/>
        <w:jc w:val="both"/>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5"/>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77777777"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 xml:space="preserve">z przygotowaniem projektów inwestycyjnych, w tym projektów generujących dochód </w:t>
      </w:r>
      <w:r>
        <w:rPr>
          <w:rFonts w:ascii="Calibri" w:hAnsi="Calibri"/>
          <w:szCs w:val="24"/>
        </w:rPr>
        <w:br/>
      </w:r>
      <w:r w:rsidRPr="008B78D2">
        <w:rPr>
          <w:rFonts w:ascii="Calibri" w:hAnsi="Calibri"/>
          <w:szCs w:val="24"/>
        </w:rPr>
        <w:t>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6" w:name="_Toc477857438"/>
      <w:bookmarkStart w:id="127" w:name="_Toc485203001"/>
      <w:bookmarkStart w:id="128" w:name="_Toc8816469"/>
      <w:r w:rsidRPr="00AD1CCA">
        <w:rPr>
          <w:rFonts w:ascii="Calibri" w:hAnsi="Calibri"/>
          <w:b/>
          <w:bCs/>
          <w:sz w:val="28"/>
          <w:szCs w:val="28"/>
        </w:rPr>
        <w:t>FORMULARZ W ZAKRESIE OCENY ODDZIAŁYWANIA NA ŚRODOWISKO</w:t>
      </w:r>
      <w:bookmarkEnd w:id="126"/>
      <w:bookmarkEnd w:id="127"/>
      <w:bookmarkEnd w:id="128"/>
    </w:p>
    <w:p w14:paraId="06335311" w14:textId="77777777" w:rsidR="000F3991" w:rsidRDefault="00B36466" w:rsidP="00327B08">
      <w:pPr>
        <w:spacing w:before="120" w:after="120" w:line="276" w:lineRule="auto"/>
        <w:ind w:firstLine="709"/>
        <w:rPr>
          <w:rFonts w:ascii="Calibri" w:hAnsi="Calibri"/>
          <w:szCs w:val="24"/>
        </w:rPr>
      </w:pPr>
      <w:r>
        <w:rPr>
          <w:rFonts w:ascii="Calibri" w:hAnsi="Calibri"/>
          <w:b/>
          <w:noProof/>
          <w:color w:val="000000"/>
        </w:rPr>
        <mc:AlternateContent>
          <mc:Choice Requires="wps">
            <w:drawing>
              <wp:anchor distT="0" distB="0" distL="114300" distR="114300" simplePos="0" relativeHeight="251667968" behindDoc="0" locked="0" layoutInCell="1" allowOverlap="1" wp14:anchorId="7BD6D4A0" wp14:editId="7BA7FBB4">
                <wp:simplePos x="0" y="0"/>
                <wp:positionH relativeFrom="column">
                  <wp:posOffset>394335</wp:posOffset>
                </wp:positionH>
                <wp:positionV relativeFrom="paragraph">
                  <wp:posOffset>1379220</wp:posOffset>
                </wp:positionV>
                <wp:extent cx="4801235" cy="1969135"/>
                <wp:effectExtent l="0" t="0" r="18415" b="50165"/>
                <wp:wrapNone/>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1235" cy="196913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13573B3" w14:textId="77777777" w:rsidR="00554676" w:rsidRPr="004D1465" w:rsidRDefault="0055467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D6D4A0" id="_x0000_s1030" type="#_x0000_t98" style="position:absolute;left:0;text-align:left;margin-left:31.05pt;margin-top:108.6pt;width:378.05pt;height:155.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" fillcolor="#a3c4ff" strokecolor="#4579b8">
                <v:fill color2="#e5eeff" rotate="t" angle="180" colors="0 #a3c4ff;22938f #bfd5ff;1 #e5eeff" focus="100%" type="gradient"/>
                <v:shadow on="t" color="black" opacity="24903f" origin=",.5" offset="0,.55556mm"/>
                <v:textbox>
                  <w:txbxContent>
                    <w:p w14:paraId="513573B3" w14:textId="77777777" w:rsidR="00554676" w:rsidRPr="004D1465" w:rsidRDefault="00554676" w:rsidP="00547EF7">
                      <w:pPr>
                        <w:spacing w:before="120" w:after="120" w:line="276" w:lineRule="auto"/>
                        <w:ind w:firstLine="709"/>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sidRPr="00547EF7">
                        <w:rPr>
                          <w:rFonts w:ascii="Calibri" w:hAnsi="Calibri"/>
                          <w:i/>
                          <w:color w:val="000000"/>
                        </w:rPr>
                        <w:t>Regulaminu konkursu</w:t>
                      </w:r>
                      <w:r>
                        <w:rPr>
                          <w:rFonts w:ascii="Calibri" w:hAnsi="Calibri"/>
                          <w:color w:val="000000"/>
                        </w:rPr>
                        <w:t xml:space="preserve">.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77777777" w:rsidR="007D151C" w:rsidRDefault="007D151C" w:rsidP="00327B08">
      <w:pPr>
        <w:spacing w:before="120" w:after="120" w:line="276" w:lineRule="auto"/>
        <w:ind w:firstLine="709"/>
        <w:rPr>
          <w:rFonts w:ascii="Calibri" w:hAnsi="Calibri"/>
          <w:szCs w:val="24"/>
        </w:rPr>
      </w:pPr>
    </w:p>
    <w:p w14:paraId="622FAB41" w14:textId="77777777"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75FFB32A" w14:textId="77777777" w:rsidR="00547EF7" w:rsidRDefault="00547EF7" w:rsidP="00327B08">
      <w:pPr>
        <w:spacing w:before="120" w:after="120" w:line="276" w:lineRule="auto"/>
        <w:ind w:firstLine="709"/>
        <w:rPr>
          <w:rFonts w:ascii="Calibri" w:hAnsi="Calibri"/>
          <w:b/>
          <w:color w:val="000000"/>
        </w:rPr>
      </w:pPr>
    </w:p>
    <w:p w14:paraId="6D8938AF" w14:textId="77777777" w:rsidR="00547EF7" w:rsidRDefault="00547EF7" w:rsidP="00327B08">
      <w:pPr>
        <w:spacing w:before="120" w:after="120" w:line="276" w:lineRule="auto"/>
        <w:ind w:firstLine="709"/>
        <w:rPr>
          <w:rFonts w:ascii="Calibri" w:hAnsi="Calibri"/>
          <w:b/>
          <w:color w:val="000000"/>
        </w:rPr>
      </w:pPr>
    </w:p>
    <w:p w14:paraId="4450771A" w14:textId="77777777" w:rsidR="000F3991" w:rsidRDefault="00257E6B"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820C0B7">
                <wp:simplePos x="0" y="0"/>
                <wp:positionH relativeFrom="column">
                  <wp:posOffset>-43180</wp:posOffset>
                </wp:positionH>
                <wp:positionV relativeFrom="paragraph">
                  <wp:posOffset>1058545</wp:posOffset>
                </wp:positionV>
                <wp:extent cx="5695950" cy="2990850"/>
                <wp:effectExtent l="0" t="0" r="19050" b="57150"/>
                <wp:wrapTight wrapText="bothSides">
                  <wp:wrapPolygon edited="0">
                    <wp:start x="20444" y="0"/>
                    <wp:lineTo x="20083" y="963"/>
                    <wp:lineTo x="20011" y="2201"/>
                    <wp:lineTo x="0" y="2476"/>
                    <wp:lineTo x="0" y="21462"/>
                    <wp:lineTo x="506" y="21875"/>
                    <wp:lineTo x="867" y="21875"/>
                    <wp:lineTo x="1156" y="21875"/>
                    <wp:lineTo x="1662" y="20499"/>
                    <wp:lineTo x="1589" y="19811"/>
                    <wp:lineTo x="21600" y="19261"/>
                    <wp:lineTo x="21600" y="550"/>
                    <wp:lineTo x="21311" y="0"/>
                    <wp:lineTo x="20444" y="0"/>
                  </wp:wrapPolygon>
                </wp:wrapTight>
                <wp:docPr id="26"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554676" w:rsidRPr="002C6EF9" w:rsidRDefault="00554676" w:rsidP="00547EF7">
                            <w:pPr>
                              <w:spacing w:after="120"/>
                              <w:rPr>
                                <w:rFonts w:ascii="Calibri" w:hAnsi="Calibri"/>
                                <w:b/>
                                <w:szCs w:val="24"/>
                              </w:rPr>
                            </w:pPr>
                            <w:r w:rsidRPr="002C6EF9">
                              <w:rPr>
                                <w:rFonts w:ascii="Calibri" w:hAnsi="Calibri"/>
                                <w:b/>
                                <w:szCs w:val="24"/>
                              </w:rPr>
                              <w:t>PAMIĘTAJ !</w:t>
                            </w:r>
                          </w:p>
                          <w:p w14:paraId="1B9E8236" w14:textId="77777777" w:rsidR="00554676" w:rsidRPr="002C6EF9" w:rsidRDefault="0055467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554676" w:rsidRPr="002C6EF9" w:rsidRDefault="0055467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77777777" w:rsidR="00554676" w:rsidRPr="002C6EF9" w:rsidRDefault="0055467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 2016r. poz. 71).</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style="position:absolute;left:0;text-align:left;margin-left:-3.4pt;margin-top:83.35pt;width:448.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" fillcolor="#ffbe86" strokecolor="#f68c36">
                <v:fill color2="#ffebdb" rotate="t" angle="180" colors="0 #ffbe86;22938f #ffd0aa;1 #ffebdb" focus="100%" type="gradient"/>
                <v:shadow on="t" color="black" opacity="24903f" origin=",.5" offset="0,.55556mm"/>
                <v:textbox>
                  <w:txbxContent>
                    <w:p w14:paraId="65AF92C5" w14:textId="77777777" w:rsidR="00554676" w:rsidRPr="002C6EF9" w:rsidRDefault="00554676" w:rsidP="00547EF7">
                      <w:pPr>
                        <w:spacing w:after="120"/>
                        <w:rPr>
                          <w:rFonts w:ascii="Calibri" w:hAnsi="Calibri"/>
                          <w:b/>
                          <w:szCs w:val="24"/>
                        </w:rPr>
                      </w:pPr>
                      <w:r w:rsidRPr="002C6EF9">
                        <w:rPr>
                          <w:rFonts w:ascii="Calibri" w:hAnsi="Calibri"/>
                          <w:b/>
                          <w:szCs w:val="24"/>
                        </w:rPr>
                        <w:t>PAMIĘTAJ !</w:t>
                      </w:r>
                    </w:p>
                    <w:p w14:paraId="1B9E8236" w14:textId="77777777" w:rsidR="00554676" w:rsidRPr="002C6EF9" w:rsidRDefault="00554676"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68420F34" w:rsidR="00554676" w:rsidRPr="002C6EF9" w:rsidRDefault="00554676"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 201</w:t>
                      </w:r>
                      <w:r>
                        <w:rPr>
                          <w:rFonts w:ascii="Calibri" w:hAnsi="Calibri"/>
                          <w:szCs w:val="24"/>
                        </w:rPr>
                        <w:t>8</w:t>
                      </w:r>
                      <w:r w:rsidRPr="002C6EF9">
                        <w:rPr>
                          <w:rFonts w:ascii="Calibri" w:hAnsi="Calibri"/>
                          <w:szCs w:val="24"/>
                        </w:rPr>
                        <w:t xml:space="preserve">r. poz. </w:t>
                      </w:r>
                      <w:r>
                        <w:rPr>
                          <w:rFonts w:ascii="Calibri" w:hAnsi="Calibri"/>
                          <w:szCs w:val="24"/>
                        </w:rPr>
                        <w:t>2081 z późn. zm.</w:t>
                      </w:r>
                      <w:r w:rsidRPr="002C6EF9">
                        <w:rPr>
                          <w:rFonts w:ascii="Calibri" w:hAnsi="Calibri"/>
                          <w:szCs w:val="24"/>
                        </w:rPr>
                        <w:t>),</w:t>
                      </w:r>
                    </w:p>
                    <w:p w14:paraId="3AAA0157" w14:textId="77777777" w:rsidR="00554676" w:rsidRPr="002C6EF9" w:rsidRDefault="00554676"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9 listopada 2010 r. w sprawie przedsięwzięć mogących znacząco oddziaływać na środowisko </w:t>
                      </w:r>
                      <w:r w:rsidRPr="002C6EF9">
                        <w:rPr>
                          <w:rFonts w:ascii="Calibri" w:hAnsi="Calibri"/>
                          <w:szCs w:val="24"/>
                        </w:rPr>
                        <w:t>(</w:t>
                      </w:r>
                      <w:r>
                        <w:rPr>
                          <w:rFonts w:ascii="Calibri" w:hAnsi="Calibri"/>
                          <w:szCs w:val="24"/>
                        </w:rPr>
                        <w:t xml:space="preserve">t.j. </w:t>
                      </w:r>
                      <w:r w:rsidRPr="002C6EF9">
                        <w:rPr>
                          <w:rFonts w:ascii="Calibri" w:hAnsi="Calibri"/>
                          <w:szCs w:val="24"/>
                        </w:rPr>
                        <w:t>Dz.U. z 2016r. poz. 71).</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Uooś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6"/>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Uooś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77777777"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9 listopada 2010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r w:rsidR="000A6AF4">
        <w:rPr>
          <w:rFonts w:ascii="Calibri" w:hAnsi="Calibri"/>
          <w:szCs w:val="24"/>
          <w:u w:val="single"/>
        </w:rPr>
        <w:t xml:space="preserve">t.j. </w:t>
      </w:r>
      <w:r w:rsidRPr="00AD1CCA">
        <w:rPr>
          <w:rFonts w:ascii="Calibri" w:hAnsi="Calibri"/>
          <w:szCs w:val="24"/>
          <w:u w:val="single"/>
        </w:rPr>
        <w:t xml:space="preserve">Dz.U. z 2016 r. poz. 71).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A02E26" w:rsidRPr="00AD1CCA">
        <w:rPr>
          <w:rFonts w:ascii="Calibri" w:hAnsi="Calibri"/>
          <w:i/>
          <w:color w:val="000000"/>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Uooś).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2B18835A">
                <wp:simplePos x="0" y="0"/>
                <wp:positionH relativeFrom="column">
                  <wp:posOffset>513715</wp:posOffset>
                </wp:positionH>
                <wp:positionV relativeFrom="paragraph">
                  <wp:posOffset>1570355</wp:posOffset>
                </wp:positionV>
                <wp:extent cx="4714240" cy="1133475"/>
                <wp:effectExtent l="0" t="0" r="10160" b="66675"/>
                <wp:wrapSquare wrapText="bothSides"/>
                <wp:docPr id="24"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77777777" w:rsidR="00554676" w:rsidRPr="00A5756A" w:rsidRDefault="0055467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style="position:absolute;left:0;text-align:left;margin-left:40.45pt;margin-top:123.65pt;width:371.2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1C07ABBF" w14:textId="77777777" w:rsidR="00554676" w:rsidRPr="00A5756A" w:rsidRDefault="00554676"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oświadczenie o braku konieczności przeprowadzenia postępowania 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7755CDF5" w:rsidR="005A5062" w:rsidRDefault="005A5062" w:rsidP="00327B08">
      <w:pPr>
        <w:autoSpaceDE w:val="0"/>
        <w:autoSpaceDN w:val="0"/>
        <w:adjustRightInd w:val="0"/>
        <w:spacing w:before="120" w:after="120" w:line="276" w:lineRule="auto"/>
        <w:rPr>
          <w:rFonts w:ascii="Calibri" w:hAnsi="Calibri"/>
          <w:bCs/>
          <w:szCs w:val="24"/>
        </w:rPr>
      </w:pPr>
    </w:p>
    <w:p w14:paraId="6673CA9E" w14:textId="77777777" w:rsidR="005A5062" w:rsidRDefault="005A5062" w:rsidP="00327B08">
      <w:pPr>
        <w:autoSpaceDE w:val="0"/>
        <w:autoSpaceDN w:val="0"/>
        <w:adjustRightInd w:val="0"/>
        <w:spacing w:before="120" w:after="120" w:line="276" w:lineRule="auto"/>
        <w:rPr>
          <w:rFonts w:ascii="Calibri" w:hAnsi="Calibri"/>
          <w:bCs/>
          <w:szCs w:val="24"/>
        </w:rPr>
      </w:pPr>
    </w:p>
    <w:p w14:paraId="0330EEB6" w14:textId="77777777" w:rsidR="005A5062" w:rsidRDefault="005A5062" w:rsidP="00327B08">
      <w:pPr>
        <w:autoSpaceDE w:val="0"/>
        <w:autoSpaceDN w:val="0"/>
        <w:adjustRightInd w:val="0"/>
        <w:spacing w:before="120" w:after="120" w:line="276" w:lineRule="auto"/>
        <w:rPr>
          <w:rFonts w:ascii="Calibri" w:hAnsi="Calibri"/>
          <w:bCs/>
          <w:szCs w:val="24"/>
        </w:rPr>
      </w:pPr>
    </w:p>
    <w:p w14:paraId="07427165" w14:textId="77777777" w:rsidR="005A5062" w:rsidRDefault="005A5062" w:rsidP="00327B08">
      <w:pPr>
        <w:autoSpaceDE w:val="0"/>
        <w:autoSpaceDN w:val="0"/>
        <w:adjustRightInd w:val="0"/>
        <w:spacing w:before="120" w:after="120" w:line="276" w:lineRule="auto"/>
        <w:rPr>
          <w:rFonts w:ascii="Calibri" w:hAnsi="Calibri"/>
          <w:bCs/>
          <w:szCs w:val="24"/>
        </w:rPr>
      </w:pPr>
    </w:p>
    <w:p w14:paraId="1B04E8CB" w14:textId="77777777" w:rsidR="005A5062" w:rsidRDefault="005A5062" w:rsidP="00327B08">
      <w:pPr>
        <w:autoSpaceDE w:val="0"/>
        <w:autoSpaceDN w:val="0"/>
        <w:adjustRightInd w:val="0"/>
        <w:spacing w:before="120" w:after="120" w:line="276" w:lineRule="auto"/>
        <w:rPr>
          <w:rFonts w:ascii="Calibri" w:hAnsi="Calibri"/>
          <w:bCs/>
          <w:szCs w:val="24"/>
        </w:rPr>
      </w:pPr>
    </w:p>
    <w:p w14:paraId="601B5291" w14:textId="02EF27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2207B807" w:rsidR="000F3991" w:rsidRPr="00AD1CCA" w:rsidRDefault="000F3991" w:rsidP="00907CE8">
      <w:pPr>
        <w:spacing w:before="120" w:after="120" w:line="276" w:lineRule="auto"/>
        <w:rPr>
          <w:rFonts w:ascii="Calibri" w:hAnsi="Calibri"/>
          <w:szCs w:val="24"/>
        </w:rPr>
      </w:pPr>
    </w:p>
    <w:p w14:paraId="26636797" w14:textId="77777777" w:rsidR="005A5062" w:rsidRDefault="005A5062" w:rsidP="00327B08">
      <w:pPr>
        <w:spacing w:before="120" w:after="120" w:line="276" w:lineRule="auto"/>
        <w:ind w:firstLine="709"/>
        <w:rPr>
          <w:rFonts w:ascii="Calibri" w:hAnsi="Calibri"/>
          <w:szCs w:val="24"/>
        </w:rPr>
      </w:pPr>
    </w:p>
    <w:p w14:paraId="4E89CAC2" w14:textId="2CB391F3" w:rsidR="005A5062" w:rsidRDefault="005A5062"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36261054">
                <wp:simplePos x="0" y="0"/>
                <wp:positionH relativeFrom="column">
                  <wp:posOffset>576580</wp:posOffset>
                </wp:positionH>
                <wp:positionV relativeFrom="paragraph">
                  <wp:posOffset>248920</wp:posOffset>
                </wp:positionV>
                <wp:extent cx="4714240" cy="1148715"/>
                <wp:effectExtent l="0" t="0" r="10160" b="51435"/>
                <wp:wrapTight wrapText="bothSides">
                  <wp:wrapPolygon edited="0">
                    <wp:start x="20861" y="0"/>
                    <wp:lineTo x="0" y="2149"/>
                    <wp:lineTo x="0" y="22209"/>
                    <wp:lineTo x="175" y="22209"/>
                    <wp:lineTo x="524" y="22209"/>
                    <wp:lineTo x="21559" y="19701"/>
                    <wp:lineTo x="21559" y="0"/>
                    <wp:lineTo x="20861" y="0"/>
                  </wp:wrapPolygon>
                </wp:wrapTight>
                <wp:docPr id="1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240"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554676" w:rsidRPr="00A5756A" w:rsidRDefault="00554676" w:rsidP="00A5756A">
                            <w:pPr>
                              <w:rPr>
                                <w:rFonts w:ascii="Calibri" w:hAnsi="Calibri"/>
                                <w:b/>
                                <w:szCs w:val="22"/>
                              </w:rPr>
                            </w:pPr>
                            <w:r w:rsidRPr="00A5756A">
                              <w:rPr>
                                <w:rFonts w:ascii="Calibri" w:hAnsi="Calibri"/>
                                <w:b/>
                                <w:szCs w:val="22"/>
                              </w:rPr>
                              <w:t>UWAGA!</w:t>
                            </w:r>
                          </w:p>
                          <w:p w14:paraId="69BA807B" w14:textId="490750EC" w:rsidR="00554676" w:rsidRPr="00A5756A" w:rsidRDefault="0055467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style="position:absolute;left:0;text-align:left;margin-left:45.4pt;margin-top:19.6pt;width:371.2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" fillcolor="#a3c4ff" strokecolor="#4579b8">
                <v:fill color2="#e5eeff" rotate="t" angle="180" colors="0 #a3c4ff;22938f #bfd5ff;1 #e5eeff" focus="100%" type="gradient"/>
                <v:shadow on="t" color="black" opacity="24903f" origin=",.5" offset="0,.55556mm"/>
                <v:textbox>
                  <w:txbxContent>
                    <w:p w14:paraId="5ACC4687" w14:textId="77777777" w:rsidR="00554676" w:rsidRPr="00A5756A" w:rsidRDefault="00554676" w:rsidP="00A5756A">
                      <w:pPr>
                        <w:rPr>
                          <w:rFonts w:ascii="Calibri" w:hAnsi="Calibri"/>
                          <w:b/>
                          <w:szCs w:val="22"/>
                        </w:rPr>
                      </w:pPr>
                      <w:r w:rsidRPr="00A5756A">
                        <w:rPr>
                          <w:rFonts w:ascii="Calibri" w:hAnsi="Calibri"/>
                          <w:b/>
                          <w:szCs w:val="22"/>
                        </w:rPr>
                        <w:t>UWAGA!</w:t>
                      </w:r>
                    </w:p>
                    <w:p w14:paraId="69BA807B" w14:textId="490750EC" w:rsidR="00554676" w:rsidRPr="00A5756A" w:rsidRDefault="00554676"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p>
    <w:p w14:paraId="72E7D02E" w14:textId="0D846F6E" w:rsidR="005A5062" w:rsidRDefault="005A5062" w:rsidP="00327B08">
      <w:pPr>
        <w:spacing w:before="120" w:after="120" w:line="276" w:lineRule="auto"/>
        <w:ind w:firstLine="709"/>
        <w:rPr>
          <w:rFonts w:ascii="Calibri" w:hAnsi="Calibri"/>
          <w:szCs w:val="24"/>
        </w:rPr>
      </w:pPr>
    </w:p>
    <w:p w14:paraId="422A60C2" w14:textId="12328BAC" w:rsidR="005A5062" w:rsidRDefault="005A5062" w:rsidP="00327B08">
      <w:pPr>
        <w:spacing w:before="120" w:after="120" w:line="276" w:lineRule="auto"/>
        <w:ind w:firstLine="709"/>
        <w:rPr>
          <w:rFonts w:ascii="Calibri" w:hAnsi="Calibri"/>
          <w:szCs w:val="24"/>
        </w:rPr>
      </w:pPr>
    </w:p>
    <w:p w14:paraId="6D4D2527" w14:textId="77777777" w:rsidR="005A5062" w:rsidRDefault="005A5062" w:rsidP="00327B08">
      <w:pPr>
        <w:spacing w:before="120" w:after="120" w:line="276" w:lineRule="auto"/>
        <w:ind w:firstLine="709"/>
        <w:rPr>
          <w:rFonts w:ascii="Calibri" w:hAnsi="Calibri"/>
          <w:szCs w:val="24"/>
        </w:rPr>
      </w:pPr>
    </w:p>
    <w:p w14:paraId="439743AD" w14:textId="77777777" w:rsidR="005A5062" w:rsidRDefault="005A5062" w:rsidP="00327B08">
      <w:pPr>
        <w:spacing w:before="120" w:after="120" w:line="276" w:lineRule="auto"/>
        <w:ind w:firstLine="709"/>
        <w:rPr>
          <w:rFonts w:ascii="Calibri" w:hAnsi="Calibri"/>
          <w:szCs w:val="24"/>
        </w:rPr>
      </w:pPr>
    </w:p>
    <w:p w14:paraId="6DE6501A" w14:textId="5C8C165D"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3D91EEE6"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Pr="00AD1CCA">
        <w:rPr>
          <w:rFonts w:ascii="Calibri" w:hAnsi="Calibri"/>
          <w:szCs w:val="24"/>
        </w:rPr>
        <w:t>– wnioskodawca w momencie składania wniosku o dofinansowanie zobowiązany jest dostarczyć dokumentację środowiskową dla planowanego przedsięwzięcia.</w:t>
      </w:r>
    </w:p>
    <w:p w14:paraId="740F1FC7" w14:textId="77777777" w:rsidR="000F3991" w:rsidRDefault="00257E6B" w:rsidP="00327B08">
      <w:pPr>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1EF29A62">
                <wp:simplePos x="0" y="0"/>
                <wp:positionH relativeFrom="column">
                  <wp:posOffset>90170</wp:posOffset>
                </wp:positionH>
                <wp:positionV relativeFrom="paragraph">
                  <wp:posOffset>2232025</wp:posOffset>
                </wp:positionV>
                <wp:extent cx="5661660" cy="1458595"/>
                <wp:effectExtent l="0" t="0" r="15240" b="65405"/>
                <wp:wrapSquare wrapText="bothSides"/>
                <wp:docPr id="1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554676" w:rsidRPr="00A5756A" w:rsidRDefault="00554676" w:rsidP="00A5756A">
                            <w:pPr>
                              <w:spacing w:before="120"/>
                              <w:rPr>
                                <w:rFonts w:ascii="Calibri" w:hAnsi="Calibri"/>
                                <w:b/>
                                <w:szCs w:val="22"/>
                              </w:rPr>
                            </w:pPr>
                            <w:r w:rsidRPr="00A5756A">
                              <w:rPr>
                                <w:rFonts w:ascii="Calibri" w:hAnsi="Calibri"/>
                                <w:b/>
                                <w:szCs w:val="22"/>
                              </w:rPr>
                              <w:t>UWAGA!</w:t>
                            </w:r>
                          </w:p>
                          <w:p w14:paraId="01F8BB3B" w14:textId="77777777" w:rsidR="00554676" w:rsidRPr="00547EF7" w:rsidRDefault="0055467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style="position:absolute;left:0;text-align:left;margin-left:7.1pt;margin-top:175.75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" fillcolor="#a3c4ff" strokecolor="#4579b8">
                <v:fill color2="#e5eeff" rotate="t" angle="180" colors="0 #a3c4ff;22938f #bfd5ff;1 #e5eeff" focus="100%" type="gradient"/>
                <v:shadow on="t" color="black" opacity="24903f" origin=",.5" offset="0,.55556mm"/>
                <v:textbox>
                  <w:txbxContent>
                    <w:p w14:paraId="25672B66" w14:textId="77777777" w:rsidR="00554676" w:rsidRPr="00A5756A" w:rsidRDefault="00554676" w:rsidP="00A5756A">
                      <w:pPr>
                        <w:spacing w:before="120"/>
                        <w:rPr>
                          <w:rFonts w:ascii="Calibri" w:hAnsi="Calibri"/>
                          <w:b/>
                          <w:szCs w:val="22"/>
                        </w:rPr>
                      </w:pPr>
                      <w:r w:rsidRPr="00A5756A">
                        <w:rPr>
                          <w:rFonts w:ascii="Calibri" w:hAnsi="Calibri"/>
                          <w:b/>
                          <w:szCs w:val="22"/>
                        </w:rPr>
                        <w:t>UWAGA!</w:t>
                      </w:r>
                    </w:p>
                    <w:p w14:paraId="01F8BB3B" w14:textId="77777777" w:rsidR="00554676" w:rsidRPr="00547EF7" w:rsidRDefault="00554676"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000F3991" w:rsidRPr="00AD1CCA">
        <w:rPr>
          <w:rFonts w:ascii="Calibri" w:hAnsi="Calibri"/>
          <w:szCs w:val="24"/>
        </w:rPr>
        <w:t xml:space="preserve"> o</w:t>
      </w:r>
      <w:r w:rsidR="00B53002" w:rsidRPr="00AD1CCA">
        <w:rPr>
          <w:rFonts w:ascii="Calibri" w:hAnsi="Calibri"/>
          <w:szCs w:val="24"/>
        </w:rPr>
        <w:t>cena</w:t>
      </w:r>
      <w:r w:rsidR="000F3991" w:rsidRPr="00AD1CCA">
        <w:rPr>
          <w:rFonts w:ascii="Calibri" w:hAnsi="Calibri"/>
          <w:szCs w:val="24"/>
        </w:rPr>
        <w:t xml:space="preserve"> dokumentacji </w:t>
      </w:r>
      <w:r w:rsidR="00297D50" w:rsidRPr="00AD1CCA">
        <w:rPr>
          <w:rFonts w:ascii="Calibri" w:hAnsi="Calibri"/>
          <w:szCs w:val="24"/>
        </w:rPr>
        <w:br/>
      </w:r>
      <w:r w:rsidR="000F3991"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000F3991" w:rsidRPr="00AD1CCA">
        <w:rPr>
          <w:rFonts w:ascii="Calibri" w:hAnsi="Calibri"/>
          <w:szCs w:val="24"/>
        </w:rPr>
        <w:t>na budowę oraz projektem budowlanym należy przedłożyć do IZ RPO WO 2014-2020.</w:t>
      </w:r>
    </w:p>
    <w:bookmarkStart w:id="129" w:name="_Toc477857439"/>
    <w:bookmarkStart w:id="130" w:name="_Toc485203002"/>
    <w:bookmarkStart w:id="131" w:name="_Toc8816470"/>
    <w:p w14:paraId="3D71B3EB" w14:textId="77777777" w:rsidR="00A253B7" w:rsidRPr="00862196" w:rsidRDefault="00B36466" w:rsidP="00862196">
      <w:pPr>
        <w:keepNext/>
        <w:numPr>
          <w:ilvl w:val="0"/>
          <w:numId w:val="10"/>
        </w:numPr>
        <w:suppressAutoHyphens w:val="0"/>
        <w:spacing w:before="120" w:after="120" w:line="276" w:lineRule="auto"/>
        <w:outlineLvl w:val="2"/>
        <w:rPr>
          <w:rFonts w:ascii="Calibri" w:hAnsi="Calibri"/>
          <w:b/>
          <w:bCs/>
          <w:szCs w:val="24"/>
        </w:rPr>
      </w:pPr>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5CF1F891">
                <wp:simplePos x="0" y="0"/>
                <wp:positionH relativeFrom="column">
                  <wp:posOffset>594995</wp:posOffset>
                </wp:positionH>
                <wp:positionV relativeFrom="paragraph">
                  <wp:posOffset>391160</wp:posOffset>
                </wp:positionV>
                <wp:extent cx="4572000" cy="846455"/>
                <wp:effectExtent l="0" t="0" r="19050" b="48895"/>
                <wp:wrapSquare wrapText="bothSides"/>
                <wp:docPr id="11"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3B6EDD1" w14:textId="77777777" w:rsidR="00554676" w:rsidRPr="00A5756A" w:rsidRDefault="0055467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style="position:absolute;left:0;text-align:left;margin-left:46.85pt;margin-top:30.8pt;width:5in;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" fillcolor="#dafda7" strokecolor="#94b64e">
                <v:fill color2="#f5ffe6" rotate="t" angle="180" colors="0 #dafda7;22938f #e4fdc2;1 #f5ffe6" focus="100%" type="gradient"/>
                <v:shadow on="t" color="black" opacity="24903f" origin=",.5" offset="0,.55556mm"/>
                <v:textbox>
                  <w:txbxContent>
                    <w:p w14:paraId="53B6EDD1" w14:textId="77777777" w:rsidR="00554676" w:rsidRPr="00A5756A" w:rsidRDefault="00554676" w:rsidP="00A5756A">
                      <w:pPr>
                        <w:spacing w:before="120"/>
                        <w:rPr>
                          <w:rFonts w:ascii="Calibri" w:hAnsi="Calibri"/>
                          <w: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został zamieszczony w załączniku nr 4 do 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9"/>
      <w:bookmarkEnd w:id="130"/>
      <w:bookmarkEnd w:id="131"/>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29E7AEDF"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Punkt A.1.</w:t>
      </w:r>
    </w:p>
    <w:p w14:paraId="382C59CF"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w:t>
      </w:r>
      <w:r w:rsidR="00907CE8" w:rsidRPr="00AD1CCA">
        <w:rPr>
          <w:rFonts w:ascii="Calibri" w:hAnsi="Calibri"/>
          <w:szCs w:val="24"/>
        </w:rPr>
        <w:br/>
      </w:r>
      <w:r w:rsidRPr="00AD1CCA">
        <w:rPr>
          <w:rFonts w:ascii="Calibri" w:hAnsi="Calibri"/>
          <w:szCs w:val="24"/>
        </w:rPr>
        <w:t xml:space="preserve">„nie dotyczy”; </w:t>
      </w:r>
    </w:p>
    <w:p w14:paraId="7D6B2FFE" w14:textId="77777777" w:rsidR="000F3991" w:rsidRPr="00AD1CCA" w:rsidRDefault="000F3991" w:rsidP="00A253B7">
      <w:pPr>
        <w:numPr>
          <w:ilvl w:val="0"/>
          <w:numId w:val="3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w:t>
      </w:r>
      <w:r w:rsidR="00907CE8" w:rsidRPr="00AD1CCA">
        <w:rPr>
          <w:rFonts w:ascii="Calibri" w:hAnsi="Calibri"/>
          <w:szCs w:val="24"/>
        </w:rPr>
        <w:br/>
      </w:r>
      <w:r w:rsidRPr="00AD1CCA">
        <w:rPr>
          <w:rFonts w:ascii="Calibri" w:hAnsi="Calibri"/>
          <w:szCs w:val="24"/>
        </w:rPr>
        <w:t xml:space="preserve">oraz odpowiednio zaznaczyć </w:t>
      </w:r>
      <w:r w:rsidRPr="00AD1CCA">
        <w:rPr>
          <w:rFonts w:ascii="Calibri" w:hAnsi="Calibri"/>
          <w:b/>
          <w:szCs w:val="24"/>
        </w:rPr>
        <w:t>w punkcie A.2.2</w:t>
      </w:r>
      <w:r w:rsidRPr="00AD1CCA">
        <w:rPr>
          <w:rFonts w:ascii="Calibri" w:hAnsi="Calibri"/>
          <w:szCs w:val="24"/>
        </w:rPr>
        <w:t>:</w:t>
      </w:r>
    </w:p>
    <w:p w14:paraId="141D10D2"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w:t>
      </w:r>
      <w:r w:rsidR="00907CE8" w:rsidRPr="00AD1CCA">
        <w:rPr>
          <w:rFonts w:ascii="Calibri" w:hAnsi="Calibri"/>
          <w:szCs w:val="24"/>
        </w:rPr>
        <w:br/>
      </w:r>
      <w:r w:rsidRPr="00AD1CCA">
        <w:rPr>
          <w:rFonts w:ascii="Calibri" w:hAnsi="Calibri"/>
          <w:szCs w:val="24"/>
        </w:rPr>
        <w:t>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tj:</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ooś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1D0C1D17" w14:textId="77777777" w:rsidR="005A5062" w:rsidRDefault="005A5062" w:rsidP="00327B08">
      <w:pPr>
        <w:spacing w:before="120" w:after="120" w:line="276" w:lineRule="auto"/>
        <w:rPr>
          <w:rFonts w:ascii="Calibri" w:hAnsi="Calibri"/>
          <w:b/>
          <w:szCs w:val="24"/>
        </w:rPr>
      </w:pPr>
    </w:p>
    <w:p w14:paraId="74C4BBA4" w14:textId="77777777" w:rsidR="005A5062" w:rsidRDefault="005A5062" w:rsidP="00327B08">
      <w:pPr>
        <w:spacing w:before="120" w:after="120" w:line="276" w:lineRule="auto"/>
        <w:rPr>
          <w:rFonts w:ascii="Calibri" w:hAnsi="Calibri"/>
          <w:b/>
          <w:szCs w:val="24"/>
        </w:rPr>
      </w:pP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w:t>
      </w:r>
      <w:r w:rsidR="00907CE8" w:rsidRPr="00AD1CCA">
        <w:rPr>
          <w:rFonts w:ascii="Calibri" w:hAnsi="Calibri"/>
          <w:bCs/>
          <w:szCs w:val="24"/>
        </w:rPr>
        <w:br/>
      </w:r>
      <w:r w:rsidRPr="00AD1CCA">
        <w:rPr>
          <w:rFonts w:ascii="Calibri" w:hAnsi="Calibri"/>
          <w:bCs/>
          <w:szCs w:val="24"/>
        </w:rPr>
        <w:t xml:space="preserve">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w:t>
      </w:r>
      <w:r w:rsidR="00907CE8" w:rsidRPr="00AD1CCA">
        <w:rPr>
          <w:rFonts w:ascii="Calibri" w:hAnsi="Calibri"/>
          <w:bCs/>
          <w:szCs w:val="24"/>
        </w:rPr>
        <w:br/>
      </w:r>
      <w:r w:rsidRPr="00AD1CCA">
        <w:rPr>
          <w:rFonts w:ascii="Calibri" w:hAnsi="Calibri"/>
          <w:bCs/>
          <w:szCs w:val="24"/>
        </w:rPr>
        <w:t>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A.3.5.7.  </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1A075BE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Beneficjent zaznacza </w:t>
      </w:r>
      <w:r w:rsidRPr="00AD1CCA">
        <w:rPr>
          <w:rFonts w:ascii="Calibri" w:hAnsi="Calibri"/>
          <w:b/>
          <w:bCs/>
          <w:szCs w:val="24"/>
        </w:rPr>
        <w:t>Kwadrat NIE</w:t>
      </w:r>
      <w:r w:rsidRPr="00AD1CCA">
        <w:rPr>
          <w:rFonts w:ascii="Calibri" w:hAnsi="Calibri"/>
          <w:bCs/>
          <w:szCs w:val="24"/>
        </w:rPr>
        <w:t xml:space="preserve"> w </w:t>
      </w:r>
      <w:r w:rsidRPr="00AD1CCA">
        <w:rPr>
          <w:rFonts w:ascii="Calibri" w:hAnsi="Calibri"/>
          <w:b/>
          <w:bCs/>
          <w:szCs w:val="24"/>
        </w:rPr>
        <w:t>punkcie A.4.1</w:t>
      </w:r>
      <w:r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1</w:t>
      </w:r>
      <w:r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Pr="00AD1CCA">
        <w:rPr>
          <w:rFonts w:ascii="Calibri" w:hAnsi="Calibri"/>
          <w:szCs w:val="24"/>
        </w:rPr>
        <w:t>w odniesieniu do wzoru sprawozdań z wdrażania w ramach celu „Europejska współpraca terytorialna” (Dz.U. L 38 z 13.2.2015, s. 39).</w:t>
      </w:r>
    </w:p>
    <w:p w14:paraId="275E1BF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1B20AE8A">
                <wp:simplePos x="0" y="0"/>
                <wp:positionH relativeFrom="column">
                  <wp:posOffset>529590</wp:posOffset>
                </wp:positionH>
                <wp:positionV relativeFrom="paragraph">
                  <wp:posOffset>75565</wp:posOffset>
                </wp:positionV>
                <wp:extent cx="4873625" cy="958850"/>
                <wp:effectExtent l="0" t="0" r="22225" b="50800"/>
                <wp:wrapSquare wrapText="bothSides"/>
                <wp:docPr id="9"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554676" w:rsidRPr="00A5756A" w:rsidRDefault="0055467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style="position:absolute;margin-left:41.7pt;margin-top:5.95pt;width:383.75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" fillcolor="#dafda7" strokecolor="#94b64e">
                <v:fill color2="#f5ffe6" rotate="t" angle="180" colors="0 #dafda7;22938f #e4fdc2;1 #f5ffe6" focus="100%" type="gradient"/>
                <v:shadow on="t" color="black" opacity="24903f" origin=",.5" offset="0,.55556mm"/>
                <v:textbox>
                  <w:txbxContent>
                    <w:p w14:paraId="55AB0A68" w14:textId="77777777" w:rsidR="00554676" w:rsidRPr="00A5756A" w:rsidRDefault="00554676"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p>
    <w:p w14:paraId="6062B0A9"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20218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7CB23118"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5B1260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w:t>
      </w:r>
      <w:r w:rsidR="00907CE8" w:rsidRPr="00AD1CCA">
        <w:rPr>
          <w:rFonts w:ascii="Calibri" w:hAnsi="Calibri"/>
          <w:bCs/>
          <w:szCs w:val="24"/>
        </w:rPr>
        <w:br/>
      </w:r>
      <w:r w:rsidRPr="00AD1CCA">
        <w:rPr>
          <w:rFonts w:ascii="Calibri" w:hAnsi="Calibri"/>
          <w:bCs/>
          <w:szCs w:val="24"/>
        </w:rPr>
        <w:t xml:space="preserve">(np.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w:t>
      </w:r>
      <w:r w:rsidR="00907CE8" w:rsidRPr="00AD1CCA">
        <w:rPr>
          <w:rFonts w:ascii="Calibri" w:hAnsi="Calibri"/>
          <w:bCs/>
          <w:szCs w:val="24"/>
        </w:rPr>
        <w:br/>
      </w:r>
      <w:r w:rsidRPr="00AD1CCA">
        <w:rPr>
          <w:rFonts w:ascii="Calibri" w:hAnsi="Calibri"/>
          <w:bCs/>
          <w:szCs w:val="24"/>
        </w:rPr>
        <w:t xml:space="preserve">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t>
      </w:r>
      <w:r w:rsidR="00907CE8" w:rsidRPr="00AD1CCA">
        <w:rPr>
          <w:rFonts w:ascii="Calibri" w:hAnsi="Calibri"/>
          <w:bCs/>
          <w:szCs w:val="24"/>
        </w:rPr>
        <w:br/>
      </w:r>
      <w:r w:rsidRPr="00AD1CCA">
        <w:rPr>
          <w:rFonts w:ascii="Calibri" w:hAnsi="Calibri"/>
          <w:bCs/>
          <w:szCs w:val="24"/>
        </w:rPr>
        <w:t xml:space="preserve">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ooś. </w:t>
      </w:r>
    </w:p>
    <w:p w14:paraId="71D817ED"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 xml:space="preserve">w art. 98 ustawy OOŚ oraz kopii decyzji, o której mowa w art. 96 ust. 1 ustawy OOŚ </w:t>
      </w:r>
      <w:r w:rsidR="00907CE8" w:rsidRPr="00AD1CCA">
        <w:rPr>
          <w:rFonts w:ascii="Calibri" w:hAnsi="Calibri"/>
          <w:bCs/>
          <w:szCs w:val="24"/>
        </w:rPr>
        <w:br/>
      </w:r>
      <w:r w:rsidRPr="00AD1CCA">
        <w:rPr>
          <w:rFonts w:ascii="Calibri" w:hAnsi="Calibri"/>
          <w:bCs/>
          <w:szCs w:val="24"/>
        </w:rPr>
        <w:t>wraz z 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niniejszym punkcie używa się słowa „projekt” przez co należy rozumieć jakiekolwiek działanie lub działania objęte wnioskiem o dofinansowanie. W uzasadnionych przypadkach dopuszcza się sytuację, w której na objęty dofinansowaniem projekt składa się więcej </w:t>
      </w:r>
      <w:r w:rsidR="00907CE8" w:rsidRPr="00AD1CCA">
        <w:rPr>
          <w:rFonts w:ascii="Calibri" w:hAnsi="Calibri"/>
          <w:bCs/>
          <w:szCs w:val="24"/>
        </w:rPr>
        <w:br/>
      </w:r>
      <w:r w:rsidRPr="00AD1CCA">
        <w:rPr>
          <w:rFonts w:ascii="Calibri" w:hAnsi="Calibri"/>
          <w:bCs/>
          <w:szCs w:val="24"/>
        </w:rPr>
        <w:t>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ex-ante,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Pr="002D21B4"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9E48CF">
      <w:pPr>
        <w:numPr>
          <w:ilvl w:val="0"/>
          <w:numId w:val="42"/>
        </w:numPr>
        <w:autoSpaceDE w:val="0"/>
        <w:autoSpaceDN w:val="0"/>
        <w:adjustRightInd w:val="0"/>
        <w:spacing w:line="276" w:lineRule="auto"/>
        <w:ind w:left="714" w:hanging="357"/>
        <w:rPr>
          <w:rFonts w:ascii="Calibri" w:hAnsi="Calibri"/>
          <w:szCs w:val="24"/>
        </w:rPr>
      </w:pPr>
      <w:r w:rsidRPr="00AD1CCA">
        <w:rPr>
          <w:rFonts w:ascii="Calibri" w:hAnsi="Calibri"/>
          <w:szCs w:val="24"/>
        </w:rPr>
        <w:t>części wód podziemnych – jednolite części wód podziemnych (JCWPd).</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w:t>
      </w:r>
      <w:r w:rsidR="00907CE8" w:rsidRPr="00AD1CCA">
        <w:rPr>
          <w:rFonts w:ascii="Calibri" w:hAnsi="Calibri"/>
          <w:szCs w:val="24"/>
        </w:rPr>
        <w:br/>
      </w:r>
      <w:r w:rsidRPr="00AD1CCA">
        <w:rPr>
          <w:rFonts w:ascii="Calibri" w:hAnsi="Calibri"/>
          <w:szCs w:val="24"/>
        </w:rPr>
        <w:t xml:space="preserve">lub nie uda się zapobiec pogorszeniu stanu JCWP lub JCWPd w wyniku nowych zmian </w:t>
      </w:r>
      <w:r w:rsidR="00907CE8" w:rsidRPr="00AD1CCA">
        <w:rPr>
          <w:rFonts w:ascii="Calibri" w:hAnsi="Calibri"/>
          <w:szCs w:val="24"/>
        </w:rPr>
        <w:br/>
      </w:r>
      <w:r w:rsidRPr="00AD1CCA">
        <w:rPr>
          <w:rFonts w:ascii="Calibri" w:hAnsi="Calibri"/>
          <w:szCs w:val="24"/>
        </w:rPr>
        <w:t>w charakterystyce fizycznej JCWP lub zmianie poziomu JCWPd.</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ooś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Cs/>
          <w:szCs w:val="24"/>
        </w:rPr>
        <w:t xml:space="preserve">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działania nieinwestycyjne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telematycznych,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przypadku mówimy o odstępstwie dopuszczonym ze względu na planowany projekt, które wskazano w art. 4 ust. 7 RDW tj. nowe zmiany charakterystyki fizycznej JCWP lub zmiany poziomu JCWPd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9E48CF">
      <w:pPr>
        <w:numPr>
          <w:ilvl w:val="0"/>
          <w:numId w:val="45"/>
        </w:numPr>
        <w:autoSpaceDE w:val="0"/>
        <w:autoSpaceDN w:val="0"/>
        <w:adjustRightInd w:val="0"/>
        <w:spacing w:before="120" w:after="120" w:line="276" w:lineRule="auto"/>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(aPGW).</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Masterplanów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 xml:space="preserve">w dorzeczach. W Masterplanach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przypadku inwestycji sklasyfikowanych wg. pkt. A.5.2 do kategorii A niezbędne jest ich ujęcie w aPGW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07E63A57" w14:textId="77777777" w:rsidR="008774B0" w:rsidRDefault="000F3991" w:rsidP="007713A6">
      <w:pPr>
        <w:rPr>
          <w:rFonts w:asciiTheme="minorHAnsi" w:hAnsiTheme="minorHAnsi"/>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w:t>
      </w:r>
      <w:r w:rsidRPr="007713A6">
        <w:rPr>
          <w:rFonts w:asciiTheme="minorHAnsi" w:hAnsiTheme="minorHAnsi"/>
          <w:szCs w:val="24"/>
        </w:rPr>
        <w:t xml:space="preserve">jest </w:t>
      </w:r>
      <w:r w:rsidR="008774B0" w:rsidRPr="007713A6">
        <w:rPr>
          <w:rFonts w:asciiTheme="minorHAnsi" w:hAnsiTheme="minorHAnsi"/>
        </w:rPr>
        <w:t xml:space="preserve">deklaracja właściwego organu odpowiedzialnego za </w:t>
      </w:r>
    </w:p>
    <w:p w14:paraId="1E5B50EB" w14:textId="01A85EA6" w:rsidR="000F3991" w:rsidRPr="007713A6" w:rsidRDefault="008774B0" w:rsidP="007713A6">
      <w:pPr>
        <w:rPr>
          <w:rFonts w:asciiTheme="minorHAnsi" w:hAnsiTheme="minorHAnsi"/>
          <w:sz w:val="22"/>
        </w:rPr>
      </w:pPr>
      <w:r w:rsidRPr="007713A6">
        <w:rPr>
          <w:rFonts w:asciiTheme="minorHAnsi" w:hAnsiTheme="minorHAnsi"/>
        </w:rPr>
        <w:t>gospodarkę wodną</w:t>
      </w:r>
      <w:r>
        <w:rPr>
          <w:rFonts w:asciiTheme="minorHAnsi" w:hAnsiTheme="minorHAnsi"/>
        </w:rPr>
        <w:t xml:space="preserve"> </w:t>
      </w:r>
      <w:r w:rsidR="000F3991" w:rsidRPr="00AD1CCA">
        <w:rPr>
          <w:rFonts w:ascii="Calibri" w:hAnsi="Calibri"/>
          <w:szCs w:val="24"/>
        </w:rPr>
        <w:t xml:space="preserve">oświadczająca, że projekt nie pogarsza stanu jednolitej części wód ani nie uniemożliwia osiągnięcia dobrego stanu wraz z uzasadnieniem powodów takiej opinii. Będą to projekty sklasyfikowane wg pkt A.5.2 do kategorii B </w:t>
      </w:r>
      <w:r w:rsidR="000F3991" w:rsidRPr="00AD1CCA">
        <w:rPr>
          <w:rFonts w:ascii="Calibri" w:hAnsi="Calibri"/>
          <w:b/>
          <w:szCs w:val="24"/>
        </w:rPr>
        <w:t>(Kwadrat NIE).</w:t>
      </w:r>
    </w:p>
    <w:p w14:paraId="303C0304"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Pr="00AD1CCA">
        <w:rPr>
          <w:rFonts w:ascii="Calibri" w:hAnsi="Calibri"/>
          <w:bCs/>
          <w:szCs w:val="24"/>
        </w:rPr>
        <w:t xml:space="preserve">o dofinansowanie </w:t>
      </w:r>
      <w:r w:rsidRPr="00AD1CCA">
        <w:rPr>
          <w:rFonts w:ascii="Calibri" w:hAnsi="Calibri"/>
          <w:b/>
          <w:szCs w:val="24"/>
        </w:rPr>
        <w:t>deklarację</w:t>
      </w:r>
      <w:r w:rsidRPr="00AD1CCA">
        <w:rPr>
          <w:rFonts w:ascii="Calibri" w:hAnsi="Calibri"/>
          <w:szCs w:val="24"/>
        </w:rPr>
        <w:t xml:space="preserve"> znajdującą się w </w:t>
      </w:r>
      <w:r w:rsidRPr="00AD1CCA">
        <w:rPr>
          <w:rFonts w:ascii="Calibri" w:hAnsi="Calibri"/>
          <w:b/>
          <w:szCs w:val="24"/>
        </w:rPr>
        <w:t>DODATKU 2</w:t>
      </w:r>
      <w:r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Pr="00AD1CCA">
        <w:rPr>
          <w:rFonts w:ascii="Calibri" w:hAnsi="Calibri"/>
          <w:spacing w:val="-6"/>
          <w:szCs w:val="24"/>
        </w:rPr>
        <w:t>do wzoru sprawozdań z wdrażania w ramach celu „Europejska współpraca terytorialna” (Dz.U. L 38 z 13.2.2015, s. 39).</w:t>
      </w:r>
    </w:p>
    <w:p w14:paraId="094C7A69" w14:textId="77777777" w:rsidR="000F3991" w:rsidRPr="00AD1CCA" w:rsidRDefault="00B36466"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385089E3">
                <wp:simplePos x="0" y="0"/>
                <wp:positionH relativeFrom="column">
                  <wp:posOffset>747395</wp:posOffset>
                </wp:positionH>
                <wp:positionV relativeFrom="paragraph">
                  <wp:posOffset>106680</wp:posOffset>
                </wp:positionV>
                <wp:extent cx="4163060" cy="1358265"/>
                <wp:effectExtent l="0" t="0" r="27940" b="51435"/>
                <wp:wrapSquare wrapText="bothSides"/>
                <wp:docPr id="8"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3060"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554676" w:rsidRPr="00A5756A" w:rsidRDefault="0055467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style="position:absolute;margin-left:58.85pt;margin-top:8.4pt;width:327.8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" fillcolor="#dafda7" strokecolor="#94b64e">
                <v:fill color2="#f5ffe6" rotate="t" angle="180" colors="0 #dafda7;22938f #e4fdc2;1 #f5ffe6" focus="100%" type="gradient"/>
                <v:shadow on="t" color="black" opacity="24903f" origin=",.5" offset="0,.55556mm"/>
                <v:textbox>
                  <w:txbxContent>
                    <w:p w14:paraId="2F15561D" w14:textId="77777777" w:rsidR="00554676" w:rsidRPr="00A5756A" w:rsidRDefault="00554676"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p>
    <w:p w14:paraId="5600CC56"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3A5F7CF0" w14:textId="77777777" w:rsidR="005A5062" w:rsidRDefault="005A5062" w:rsidP="00327B08">
      <w:pPr>
        <w:autoSpaceDE w:val="0"/>
        <w:autoSpaceDN w:val="0"/>
        <w:adjustRightInd w:val="0"/>
        <w:spacing w:before="120" w:after="120" w:line="276" w:lineRule="auto"/>
        <w:rPr>
          <w:rFonts w:ascii="Calibri" w:hAnsi="Calibri"/>
          <w:szCs w:val="24"/>
        </w:rPr>
      </w:pPr>
    </w:p>
    <w:p w14:paraId="7C48CE7D" w14:textId="77777777" w:rsidR="005A5062" w:rsidRDefault="005A5062" w:rsidP="00327B08">
      <w:pPr>
        <w:autoSpaceDE w:val="0"/>
        <w:autoSpaceDN w:val="0"/>
        <w:adjustRightInd w:val="0"/>
        <w:spacing w:before="120" w:after="120" w:line="276" w:lineRule="auto"/>
        <w:rPr>
          <w:rFonts w:ascii="Calibri" w:hAnsi="Calibri"/>
          <w:szCs w:val="24"/>
        </w:rPr>
      </w:pP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1026804F" w14:textId="77777777" w:rsidR="005A5062" w:rsidRDefault="005A5062" w:rsidP="00327B08">
      <w:pPr>
        <w:autoSpaceDE w:val="0"/>
        <w:autoSpaceDN w:val="0"/>
        <w:adjustRightInd w:val="0"/>
        <w:spacing w:before="120" w:after="120" w:line="276" w:lineRule="auto"/>
        <w:rPr>
          <w:rFonts w:ascii="Calibri" w:hAnsi="Calibri"/>
          <w:b/>
          <w:bCs/>
          <w:szCs w:val="24"/>
        </w:rPr>
      </w:pPr>
    </w:p>
    <w:p w14:paraId="30150395" w14:textId="77777777" w:rsidR="005A5062" w:rsidRDefault="005A5062" w:rsidP="00327B08">
      <w:pPr>
        <w:autoSpaceDE w:val="0"/>
        <w:autoSpaceDN w:val="0"/>
        <w:adjustRightInd w:val="0"/>
        <w:spacing w:before="120" w:after="120" w:line="276" w:lineRule="auto"/>
        <w:rPr>
          <w:rFonts w:ascii="Calibri" w:hAnsi="Calibri"/>
          <w:b/>
          <w:bCs/>
          <w:szCs w:val="24"/>
        </w:rPr>
      </w:pP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standardy oczyszczania ścieków w oczyszczalniach, które uzależnione są od wielkości aglomeracji; jakość oczyszczonych ścieków odprowadzanych z każdej oczyszczalni musi być zgodna z wymaganiami ustawy Prawo wodne </w:t>
      </w:r>
      <w:r w:rsidR="008752D0" w:rsidRPr="00AD1CCA">
        <w:rPr>
          <w:rFonts w:ascii="Calibri" w:hAnsi="Calibri"/>
          <w:szCs w:val="24"/>
        </w:rPr>
        <w:br/>
      </w:r>
      <w:r w:rsidRPr="00AD1CCA">
        <w:rPr>
          <w:rFonts w:ascii="Calibri" w:hAnsi="Calibri"/>
          <w:szCs w:val="24"/>
        </w:rPr>
        <w:t>i rozporządzeniem MŚ w 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56FC9B11" w14:textId="77777777" w:rsidR="000F3991" w:rsidRPr="00AD1CCA" w:rsidRDefault="00257E6B"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3800729">
                <wp:simplePos x="0" y="0"/>
                <wp:positionH relativeFrom="column">
                  <wp:posOffset>594995</wp:posOffset>
                </wp:positionH>
                <wp:positionV relativeFrom="paragraph">
                  <wp:posOffset>33020</wp:posOffset>
                </wp:positionV>
                <wp:extent cx="4486275" cy="1666240"/>
                <wp:effectExtent l="0" t="0" r="28575" b="48260"/>
                <wp:wrapSquare wrapText="bothSides"/>
                <wp:docPr id="7"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554676" w:rsidRPr="00A5756A" w:rsidRDefault="0055467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style="position:absolute;margin-left:46.85pt;margin-top:2.6pt;width:35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" fillcolor="#dafda7" strokecolor="#94b64e">
                <v:fill color2="#f5ffe6" rotate="t" angle="180" colors="0 #dafda7;22938f #e4fdc2;1 #f5ffe6" focus="100%" type="gradient"/>
                <v:shadow on="t" color="black" opacity="24903f" origin=",.5" offset="0,.55556mm"/>
                <v:textbox>
                  <w:txbxContent>
                    <w:p w14:paraId="5CEE681C" w14:textId="77777777" w:rsidR="00554676" w:rsidRPr="00A5756A" w:rsidRDefault="00554676"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p>
    <w:p w14:paraId="33D5D28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CFAB92C"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99E99F0"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4845491"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23AD2A5A" w14:textId="77777777" w:rsidR="000F3991" w:rsidRPr="00AD1CCA" w:rsidRDefault="000F3991" w:rsidP="00327B08">
      <w:pPr>
        <w:autoSpaceDE w:val="0"/>
        <w:autoSpaceDN w:val="0"/>
        <w:adjustRightInd w:val="0"/>
        <w:spacing w:before="120" w:after="120" w:line="276" w:lineRule="auto"/>
        <w:rPr>
          <w:rFonts w:ascii="Calibri" w:hAnsi="Calibri"/>
          <w:szCs w:val="24"/>
        </w:rPr>
      </w:pPr>
    </w:p>
    <w:p w14:paraId="453E72D8" w14:textId="77777777" w:rsidR="002D21B4" w:rsidRDefault="002D21B4"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t>
      </w:r>
      <w:r w:rsidR="008752D0" w:rsidRPr="00AD1CCA">
        <w:rPr>
          <w:rFonts w:ascii="Calibri" w:hAnsi="Calibri"/>
          <w:bCs/>
          <w:szCs w:val="24"/>
        </w:rPr>
        <w:br/>
      </w:r>
      <w:r w:rsidRPr="00AD1CCA">
        <w:rPr>
          <w:rFonts w:ascii="Calibri" w:hAnsi="Calibri"/>
          <w:bCs/>
          <w:szCs w:val="24"/>
        </w:rPr>
        <w:t xml:space="preserve">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1373D67" w14:textId="77777777" w:rsidR="005A5062" w:rsidRDefault="005A5062" w:rsidP="00327B08">
      <w:pPr>
        <w:autoSpaceDE w:val="0"/>
        <w:autoSpaceDN w:val="0"/>
        <w:adjustRightInd w:val="0"/>
        <w:spacing w:before="120" w:after="120" w:line="276" w:lineRule="auto"/>
        <w:rPr>
          <w:rFonts w:ascii="Calibri" w:hAnsi="Calibri"/>
          <w:b/>
          <w:bCs/>
          <w:szCs w:val="24"/>
        </w:rPr>
      </w:pP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w:t>
      </w:r>
      <w:r w:rsidR="008752D0" w:rsidRPr="00AD1CCA">
        <w:rPr>
          <w:rFonts w:ascii="Calibri" w:hAnsi="Calibri"/>
          <w:szCs w:val="24"/>
        </w:rPr>
        <w:br/>
      </w:r>
      <w:r w:rsidRPr="00AD1CCA">
        <w:rPr>
          <w:rFonts w:ascii="Calibri" w:hAnsi="Calibri"/>
          <w:szCs w:val="24"/>
        </w:rPr>
        <w:t xml:space="preserve">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77777777"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w:t>
      </w:r>
      <w:r w:rsidR="008752D0" w:rsidRPr="00AD1CCA">
        <w:rPr>
          <w:rFonts w:ascii="Calibri" w:hAnsi="Calibri"/>
          <w:szCs w:val="24"/>
        </w:rPr>
        <w:br/>
      </w:r>
      <w:r w:rsidRPr="00AD1CCA">
        <w:rPr>
          <w:rFonts w:ascii="Calibri" w:hAnsi="Calibri"/>
          <w:szCs w:val="24"/>
        </w:rPr>
        <w:t xml:space="preserve">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2" w:name="_Toc477857441"/>
      <w:bookmarkStart w:id="133" w:name="_Toc8816471"/>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2"/>
      <w:bookmarkEnd w:id="133"/>
    </w:p>
    <w:p w14:paraId="607EE14F" w14:textId="77777777" w:rsidR="002B74FA" w:rsidRDefault="00495DD6" w:rsidP="00327B08">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993EEA">
      <w:pPr>
        <w:numPr>
          <w:ilvl w:val="0"/>
          <w:numId w:val="8"/>
        </w:numPr>
        <w:tabs>
          <w:tab w:val="clear" w:pos="720"/>
          <w:tab w:val="num" w:pos="0"/>
        </w:tabs>
        <w:suppressAutoHyphens w:val="0"/>
        <w:spacing w:before="12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77777777"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5A99E41B"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r w:rsidR="003A396E" w:rsidRPr="00AD1CCA">
        <w:rPr>
          <w:rFonts w:ascii="Calibri" w:hAnsi="Calibri"/>
          <w:szCs w:val="24"/>
        </w:rPr>
        <w:t xml:space="preserve">t.j.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201</w:t>
      </w:r>
      <w:r w:rsidR="000A6AF4">
        <w:rPr>
          <w:rFonts w:ascii="Calibri" w:hAnsi="Calibri"/>
          <w:szCs w:val="24"/>
        </w:rPr>
        <w:t>8</w:t>
      </w:r>
      <w:r w:rsidR="0022277C" w:rsidRPr="00AD1CCA">
        <w:rPr>
          <w:rFonts w:ascii="Calibri" w:hAnsi="Calibri"/>
          <w:szCs w:val="24"/>
        </w:rPr>
        <w:t>,</w:t>
      </w:r>
      <w:r w:rsidRPr="00AD1CCA">
        <w:rPr>
          <w:rFonts w:ascii="Calibri" w:hAnsi="Calibri"/>
          <w:szCs w:val="24"/>
        </w:rPr>
        <w:t xml:space="preserve"> poz. </w:t>
      </w:r>
      <w:r w:rsidR="00854C86" w:rsidRPr="00AD1CCA">
        <w:rPr>
          <w:rFonts w:ascii="Calibri" w:hAnsi="Calibri"/>
          <w:szCs w:val="24"/>
        </w:rPr>
        <w:t>1</w:t>
      </w:r>
      <w:r w:rsidR="000A6AF4">
        <w:rPr>
          <w:rFonts w:ascii="Calibri" w:hAnsi="Calibri"/>
          <w:szCs w:val="24"/>
        </w:rPr>
        <w:t>202</w:t>
      </w:r>
      <w:r w:rsidR="00854C86" w:rsidRPr="00AD1CCA">
        <w:rPr>
          <w:rFonts w:ascii="Calibri" w:hAnsi="Calibri"/>
          <w:szCs w:val="24"/>
        </w:rPr>
        <w:t xml:space="preserve"> z późn. zm.</w:t>
      </w:r>
      <w:r w:rsidRPr="00AD1CCA">
        <w:rPr>
          <w:rFonts w:ascii="Calibri" w:hAnsi="Calibri"/>
          <w:szCs w:val="24"/>
        </w:rPr>
        <w:t>).</w:t>
      </w:r>
    </w:p>
    <w:p w14:paraId="6941AB1D" w14:textId="77777777" w:rsidR="00753D04" w:rsidRDefault="00F15363" w:rsidP="00327B08">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357FFFEC" w14:textId="77777777" w:rsidR="00AC7EC1" w:rsidRPr="00AC7EC1" w:rsidRDefault="00AC7EC1" w:rsidP="00AC7EC1">
      <w:pPr>
        <w:tabs>
          <w:tab w:val="left" w:pos="709"/>
        </w:tabs>
        <w:suppressAutoHyphens w:val="0"/>
        <w:spacing w:after="120" w:line="276" w:lineRule="auto"/>
        <w:ind w:left="709"/>
        <w:rPr>
          <w:rFonts w:ascii="Calibri" w:hAnsi="Calibri"/>
          <w:szCs w:val="24"/>
        </w:rPr>
      </w:pPr>
    </w:p>
    <w:p w14:paraId="0A89DCD3" w14:textId="77777777" w:rsidR="00A06439" w:rsidRPr="00AD1CCA" w:rsidRDefault="00A06439" w:rsidP="009E48CF">
      <w:pPr>
        <w:numPr>
          <w:ilvl w:val="0"/>
          <w:numId w:val="9"/>
        </w:numPr>
        <w:tabs>
          <w:tab w:val="left" w:pos="709"/>
        </w:tabs>
        <w:suppressAutoHyphens w:val="0"/>
        <w:spacing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5AAE38C9"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r w:rsidR="00EB754C">
        <w:rPr>
          <w:rFonts w:ascii="Calibri" w:hAnsi="Calibri"/>
          <w:szCs w:val="24"/>
        </w:rPr>
        <w:t xml:space="preserve">t.j. </w:t>
      </w:r>
      <w:r w:rsidR="000D2BB6" w:rsidRPr="00AD1CCA">
        <w:rPr>
          <w:rFonts w:ascii="Calibri" w:hAnsi="Calibri"/>
          <w:szCs w:val="24"/>
        </w:rPr>
        <w:t>Dz.</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Pr="00AD1CCA">
        <w:rPr>
          <w:rFonts w:ascii="Calibri" w:hAnsi="Calibri"/>
          <w:szCs w:val="24"/>
        </w:rPr>
        <w:t xml:space="preserve">) w sprawach dotyczących zezwolenia na realizację inwestycji drogowej </w:t>
      </w:r>
      <w:r w:rsidR="00CA0F90" w:rsidRPr="00AD1CCA">
        <w:rPr>
          <w:rFonts w:ascii="Calibri" w:hAnsi="Calibri"/>
          <w:szCs w:val="24"/>
        </w:rPr>
        <w:br/>
      </w:r>
      <w:r w:rsidRPr="00AD1CCA">
        <w:rPr>
          <w:rFonts w:ascii="Calibri" w:hAnsi="Calibri"/>
          <w:szCs w:val="24"/>
        </w:rPr>
        <w:t>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CA0F90" w:rsidRPr="00AD1CCA">
        <w:rPr>
          <w:rFonts w:ascii="Calibri" w:hAnsi="Calibri"/>
          <w:szCs w:val="24"/>
        </w:rPr>
        <w:br/>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Należy dołączyć aktualny wypis i wyrys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7777777" w:rsidR="0037430F" w:rsidRPr="00AD1CCA"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(t.j. </w:t>
      </w:r>
      <w:r w:rsidR="007347AD" w:rsidRPr="00AD1CCA">
        <w:rPr>
          <w:rFonts w:ascii="Calibri" w:hAnsi="Calibri"/>
          <w:color w:val="000000"/>
          <w:szCs w:val="24"/>
          <w:shd w:val="clear" w:color="auto" w:fill="FFFFFF"/>
        </w:rPr>
        <w:t>Dz.</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201</w:t>
      </w:r>
      <w:r w:rsidR="00854C86" w:rsidRPr="00AD1CCA">
        <w:rPr>
          <w:rFonts w:ascii="Calibri" w:hAnsi="Calibri"/>
          <w:color w:val="000000"/>
          <w:szCs w:val="24"/>
          <w:shd w:val="clear" w:color="auto" w:fill="FFFFFF"/>
        </w:rPr>
        <w:t>7</w:t>
      </w:r>
      <w:r w:rsidRPr="00AD1CCA">
        <w:rPr>
          <w:rFonts w:ascii="Calibri" w:hAnsi="Calibri"/>
          <w:color w:val="000000"/>
          <w:szCs w:val="24"/>
          <w:shd w:val="clear" w:color="auto" w:fill="FFFFFF"/>
        </w:rPr>
        <w:t xml:space="preserve"> poz. </w:t>
      </w:r>
      <w:r w:rsidR="00854C86" w:rsidRPr="00AD1CCA">
        <w:rPr>
          <w:rFonts w:ascii="Calibri" w:hAnsi="Calibri"/>
          <w:color w:val="000000"/>
          <w:szCs w:val="24"/>
          <w:shd w:val="clear" w:color="auto" w:fill="FFFFFF"/>
        </w:rPr>
        <w:t>1073 z późn.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6E884CB7" w14:textId="771D3E2C" w:rsidR="0037430F" w:rsidRPr="00AD1CCA" w:rsidRDefault="0037430F" w:rsidP="00327B08">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(t.j. </w:t>
      </w:r>
      <w:r w:rsidRPr="00AD1CCA">
        <w:rPr>
          <w:rFonts w:ascii="Calibri" w:hAnsi="Calibri"/>
          <w:color w:val="000000"/>
          <w:szCs w:val="24"/>
          <w:shd w:val="clear" w:color="auto" w:fill="FFFFFF"/>
        </w:rPr>
        <w:t>Dz. U. 201</w:t>
      </w:r>
      <w:r w:rsidR="00EB754C">
        <w:rPr>
          <w:rFonts w:ascii="Calibri" w:hAnsi="Calibri"/>
          <w:color w:val="000000"/>
          <w:szCs w:val="24"/>
          <w:shd w:val="clear" w:color="auto" w:fill="FFFFFF"/>
        </w:rPr>
        <w:t>8</w:t>
      </w:r>
      <w:r w:rsidRPr="00AD1CCA">
        <w:rPr>
          <w:rFonts w:ascii="Calibri" w:hAnsi="Calibri"/>
          <w:color w:val="000000"/>
          <w:szCs w:val="24"/>
          <w:shd w:val="clear" w:color="auto" w:fill="FFFFFF"/>
        </w:rPr>
        <w:t xml:space="preserve"> poz. </w:t>
      </w:r>
      <w:r w:rsidR="00CA0F90" w:rsidRPr="00AD1CCA">
        <w:rPr>
          <w:rFonts w:ascii="Calibri" w:hAnsi="Calibri"/>
          <w:color w:val="000000"/>
          <w:szCs w:val="24"/>
          <w:shd w:val="clear" w:color="auto" w:fill="FFFFFF"/>
        </w:rPr>
        <w:t>1</w:t>
      </w:r>
      <w:r w:rsidR="00EB754C">
        <w:rPr>
          <w:rFonts w:ascii="Calibri" w:hAnsi="Calibri"/>
          <w:color w:val="000000"/>
          <w:szCs w:val="24"/>
          <w:shd w:val="clear" w:color="auto" w:fill="FFFFFF"/>
        </w:rPr>
        <w:t>945 z późn. zm.</w:t>
      </w:r>
      <w:r w:rsidRPr="00AD1CCA">
        <w:rPr>
          <w:rFonts w:ascii="Calibri" w:hAnsi="Calibri"/>
          <w:color w:val="000000"/>
          <w:szCs w:val="24"/>
        </w:rPr>
        <w:t>).</w:t>
      </w:r>
    </w:p>
    <w:p w14:paraId="3399C075" w14:textId="77777777" w:rsidR="00937102" w:rsidRPr="00AD1CCA" w:rsidRDefault="00937102" w:rsidP="00327B08">
      <w:pPr>
        <w:spacing w:before="120" w:after="120" w:line="276" w:lineRule="auto"/>
        <w:rPr>
          <w:rFonts w:ascii="Calibri" w:hAnsi="Calibri"/>
          <w:szCs w:val="24"/>
        </w:rPr>
      </w:pPr>
    </w:p>
    <w:p w14:paraId="2C791130" w14:textId="77777777" w:rsidR="00A06439" w:rsidRPr="00AD1CCA" w:rsidRDefault="00A06439"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4" w:name="_Toc477857442"/>
      <w:bookmarkStart w:id="135" w:name="_Toc8816472"/>
      <w:r w:rsidRPr="00AD1CCA">
        <w:rPr>
          <w:rFonts w:ascii="Calibri" w:hAnsi="Calibri"/>
          <w:sz w:val="28"/>
          <w:szCs w:val="28"/>
        </w:rPr>
        <w:t>WYCIĄG Z DOKUMENTACJI TECHNICZNEJ LUB PROGRAM FUNKCJONALNO-UŻYTKOWY</w:t>
      </w:r>
      <w:bookmarkEnd w:id="134"/>
      <w:bookmarkEnd w:id="135"/>
    </w:p>
    <w:p w14:paraId="3B951942" w14:textId="7777777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2F3B5CD4" w14:textId="77777777" w:rsidR="005A5062" w:rsidRDefault="005A5062" w:rsidP="00FA4C97">
      <w:pPr>
        <w:spacing w:before="120" w:after="120" w:line="276" w:lineRule="auto"/>
        <w:ind w:firstLine="142"/>
        <w:rPr>
          <w:rFonts w:ascii="Calibri" w:hAnsi="Calibri"/>
          <w:b/>
          <w:szCs w:val="24"/>
          <w:u w:val="single"/>
        </w:rPr>
      </w:pPr>
    </w:p>
    <w:p w14:paraId="136504A3" w14:textId="77777777" w:rsidR="005A5062" w:rsidRDefault="005A5062" w:rsidP="00FA4C97">
      <w:pPr>
        <w:spacing w:before="120" w:after="120" w:line="276" w:lineRule="auto"/>
        <w:ind w:firstLine="142"/>
        <w:rPr>
          <w:rFonts w:ascii="Calibri" w:hAnsi="Calibri"/>
          <w:b/>
          <w:szCs w:val="24"/>
          <w:u w:val="single"/>
        </w:rPr>
      </w:pPr>
    </w:p>
    <w:p w14:paraId="256FAFF7" w14:textId="77777777" w:rsidR="005A5062" w:rsidRDefault="005A5062" w:rsidP="00FA4C97">
      <w:pPr>
        <w:spacing w:before="120" w:after="120" w:line="276" w:lineRule="auto"/>
        <w:ind w:firstLine="142"/>
        <w:rPr>
          <w:rFonts w:ascii="Calibri" w:hAnsi="Calibri"/>
          <w:b/>
          <w:szCs w:val="24"/>
          <w:u w:val="single"/>
        </w:rPr>
      </w:pPr>
    </w:p>
    <w:p w14:paraId="48BE6CE6" w14:textId="77777777" w:rsidR="005A5062" w:rsidRDefault="005A5062" w:rsidP="00FA4C97">
      <w:pPr>
        <w:spacing w:before="120" w:after="120" w:line="276" w:lineRule="auto"/>
        <w:ind w:firstLine="142"/>
        <w:rPr>
          <w:rFonts w:ascii="Calibri" w:hAnsi="Calibri"/>
          <w:b/>
          <w:szCs w:val="24"/>
          <w:u w:val="single"/>
        </w:rPr>
      </w:pPr>
    </w:p>
    <w:p w14:paraId="56FB57D3" w14:textId="77777777" w:rsidR="006D5F80" w:rsidRPr="00AD1CCA" w:rsidRDefault="006D5F80" w:rsidP="00FA4C97">
      <w:pPr>
        <w:spacing w:before="120" w:after="120" w:line="276" w:lineRule="auto"/>
        <w:ind w:firstLine="142"/>
        <w:rPr>
          <w:rFonts w:ascii="Calibri" w:hAnsi="Calibri"/>
          <w:b/>
          <w:szCs w:val="24"/>
          <w:u w:val="single"/>
        </w:rPr>
      </w:pPr>
      <w:r w:rsidRPr="00AD1CCA">
        <w:rPr>
          <w:rFonts w:ascii="Calibri" w:hAnsi="Calibri"/>
          <w:b/>
          <w:szCs w:val="24"/>
          <w:u w:val="single"/>
        </w:rPr>
        <w:t>Projekty z programem funkcjonalno-użytkowym</w:t>
      </w:r>
    </w:p>
    <w:p w14:paraId="03652AE0" w14:textId="77777777" w:rsidR="00780EB2" w:rsidRDefault="00257E6B" w:rsidP="00FA4C97">
      <w:pPr>
        <w:spacing w:before="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5E713A1E">
                <wp:simplePos x="0" y="0"/>
                <wp:positionH relativeFrom="column">
                  <wp:posOffset>274320</wp:posOffset>
                </wp:positionH>
                <wp:positionV relativeFrom="paragraph">
                  <wp:posOffset>30480</wp:posOffset>
                </wp:positionV>
                <wp:extent cx="5216525" cy="1516380"/>
                <wp:effectExtent l="0" t="0" r="22225" b="64770"/>
                <wp:wrapSquare wrapText="bothSides"/>
                <wp:docPr id="6"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554676" w:rsidRPr="00A5756A" w:rsidRDefault="0055467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style="position:absolute;margin-left:21.6pt;margin-top:2.4pt;width:410.75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" fillcolor="#dafda7" strokecolor="#94b64e">
                <v:fill color2="#f5ffe6" rotate="t" angle="180" colors="0 #dafda7;22938f #e4fdc2;1 #f5ffe6" focus="100%" type="gradient"/>
                <v:shadow on="t" color="black" opacity="24903f" origin=",.5" offset="0,.55556mm"/>
                <v:textbox>
                  <w:txbxContent>
                    <w:p w14:paraId="0D0945B8" w14:textId="77777777" w:rsidR="00554676" w:rsidRPr="00A5756A" w:rsidRDefault="00554676"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p>
    <w:p w14:paraId="5B2A7D8F" w14:textId="77777777"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 xml:space="preserve">programu </w:t>
      </w:r>
      <w:r>
        <w:rPr>
          <w:rFonts w:ascii="Calibri" w:hAnsi="Calibri"/>
          <w:b/>
          <w:szCs w:val="24"/>
        </w:rPr>
        <w:br/>
      </w:r>
      <w:r w:rsidR="006D5F80" w:rsidRPr="00AD1CCA">
        <w:rPr>
          <w:rFonts w:ascii="Calibri" w:hAnsi="Calibri"/>
          <w:b/>
          <w:szCs w:val="24"/>
        </w:rPr>
        <w:t>funkcjonalno-użytkowego</w:t>
      </w:r>
      <w:r w:rsidR="006D5F80" w:rsidRPr="00AD1CCA">
        <w:rPr>
          <w:rFonts w:ascii="Calibri" w:hAnsi="Calibri"/>
          <w:szCs w:val="24"/>
        </w:rPr>
        <w:t xml:space="preserve">, zamiast metryki projektu budowlanego oraz wyciągu z opisu technicznego. </w:t>
      </w:r>
    </w:p>
    <w:p w14:paraId="205F1478" w14:textId="36285AA1" w:rsidR="00780EB2" w:rsidRDefault="00257E6B" w:rsidP="007713A6">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097DC372">
                <wp:simplePos x="0" y="0"/>
                <wp:positionH relativeFrom="column">
                  <wp:posOffset>165100</wp:posOffset>
                </wp:positionH>
                <wp:positionV relativeFrom="paragraph">
                  <wp:posOffset>972820</wp:posOffset>
                </wp:positionV>
                <wp:extent cx="5082540" cy="1915160"/>
                <wp:effectExtent l="0" t="0" r="22860" b="66040"/>
                <wp:wrapSquare wrapText="bothSides"/>
                <wp:docPr id="5" name="Zwój poziomy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254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554676" w:rsidRPr="00A5756A" w:rsidRDefault="0055467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554676" w:rsidRPr="00A5756A" w:rsidRDefault="0055467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style="position:absolute;left:0;text-align:left;margin-left:13pt;margin-top:76.6pt;width:400.2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" fillcolor="#ffbe86" strokecolor="#f68c36">
                <v:fill color2="#ffebdb" rotate="t" angle="180" colors="0 #ffbe86;22938f #ffd0aa;1 #ffebdb" focus="100%" type="gradient"/>
                <v:shadow on="t" color="black" opacity="24903f" origin=",.5" offset="0,.55556mm"/>
                <v:textbox>
                  <w:txbxContent>
                    <w:p w14:paraId="01A19E9D" w14:textId="77777777" w:rsidR="00554676" w:rsidRPr="00A5756A" w:rsidRDefault="00554676"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77777777" w:rsidR="00554676" w:rsidRPr="00A5756A" w:rsidRDefault="00554676"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 xml:space="preserve">r. </w:t>
                      </w:r>
                      <w:r>
                        <w:rPr>
                          <w:rFonts w:ascii="Calibri" w:hAnsi="Calibri" w:cs="Times New Roman"/>
                          <w:color w:val="auto"/>
                          <w:szCs w:val="22"/>
                        </w:rPr>
                        <w:br/>
                      </w:r>
                      <w:r w:rsidRPr="00A5756A">
                        <w:rPr>
                          <w:rFonts w:ascii="Calibri" w:hAnsi="Calibri" w:cs="Times New Roman"/>
                          <w:color w:val="auto"/>
                          <w:szCs w:val="22"/>
                        </w:rPr>
                        <w:t>w sprawie szczegółowego zakresu i formy dokumentacji projektowej, specyfikacji technicznej wykonania i odbioru robót budowlanych oraz programu funkcjonalno-użytkowego (</w:t>
                      </w:r>
                      <w:r>
                        <w:rPr>
                          <w:rFonts w:ascii="Calibri" w:hAnsi="Calibri" w:cs="Times New Roman"/>
                          <w:color w:val="auto"/>
                          <w:szCs w:val="22"/>
                        </w:rPr>
                        <w:t xml:space="preserve">t.j. </w:t>
                      </w:r>
                      <w:r w:rsidRPr="00A5756A">
                        <w:rPr>
                          <w:rFonts w:ascii="Calibri" w:hAnsi="Calibri" w:cs="Times New Roman"/>
                          <w:color w:val="auto"/>
                          <w:szCs w:val="22"/>
                        </w:rPr>
                        <w:t>Dz.U.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7"/>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8"/>
      </w:r>
      <w:r w:rsidR="006D5F80" w:rsidRPr="00AD1CCA">
        <w:rPr>
          <w:rFonts w:ascii="Calibri" w:hAnsi="Calibri"/>
          <w:szCs w:val="24"/>
        </w:rPr>
        <w:t>, zamawiający opisuje przedmiot zamówienia za pomocą programu funkcjonalno-użytkowego.</w:t>
      </w:r>
    </w:p>
    <w:p w14:paraId="7AA0FC0F" w14:textId="77777777" w:rsidR="006D5F80" w:rsidRPr="00AD1CCA" w:rsidRDefault="00780EB2" w:rsidP="00780EB2">
      <w:pPr>
        <w:tabs>
          <w:tab w:val="left" w:pos="709"/>
          <w:tab w:val="left" w:pos="882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u w:val="single"/>
        </w:rPr>
        <w:t>Program funkcjonalno-użytkowy</w:t>
      </w:r>
      <w:r w:rsidR="006D5F80"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wyrys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12B8C675"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55A231D9" w14:textId="77777777" w:rsidR="001D6DF1" w:rsidRPr="00AD1CCA" w:rsidRDefault="001D6DF1" w:rsidP="00C22D5A">
      <w:pPr>
        <w:spacing w:before="120" w:after="120" w:line="276" w:lineRule="auto"/>
        <w:ind w:firstLine="709"/>
        <w:jc w:val="both"/>
        <w:rPr>
          <w:rFonts w:ascii="Calibri" w:hAnsi="Calibri"/>
          <w:sz w:val="22"/>
          <w:szCs w:val="22"/>
        </w:rPr>
      </w:pPr>
    </w:p>
    <w:p w14:paraId="4A5F2647" w14:textId="77777777" w:rsidR="009414DC" w:rsidRPr="00AD1CCA" w:rsidRDefault="00934648" w:rsidP="00993EEA">
      <w:pPr>
        <w:pStyle w:val="Nagwek3"/>
        <w:numPr>
          <w:ilvl w:val="0"/>
          <w:numId w:val="6"/>
        </w:numPr>
        <w:tabs>
          <w:tab w:val="clear" w:pos="360"/>
          <w:tab w:val="num" w:pos="284"/>
        </w:tabs>
        <w:suppressAutoHyphens w:val="0"/>
        <w:spacing w:before="120" w:after="120" w:line="276" w:lineRule="auto"/>
        <w:ind w:left="284" w:hanging="284"/>
        <w:rPr>
          <w:rFonts w:ascii="Calibri" w:hAnsi="Calibri"/>
          <w:sz w:val="28"/>
          <w:szCs w:val="28"/>
        </w:rPr>
      </w:pPr>
      <w:bookmarkStart w:id="136" w:name="_Toc477857443"/>
      <w:bookmarkStart w:id="137" w:name="_Toc8816473"/>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6"/>
      <w:bookmarkEnd w:id="137"/>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7777777" w:rsidR="00E96CE9" w:rsidRPr="00AD1CCA" w:rsidRDefault="006276F6" w:rsidP="00327B08">
      <w:pPr>
        <w:suppressAutoHyphens w:val="0"/>
        <w:spacing w:before="120" w:after="120" w:line="276" w:lineRule="auto"/>
        <w:rPr>
          <w:rFonts w:ascii="Calibri" w:hAnsi="Calibri"/>
          <w:szCs w:val="24"/>
        </w:rPr>
      </w:pPr>
      <w:r w:rsidRPr="00AD1CCA">
        <w:rPr>
          <w:rFonts w:ascii="Calibri" w:hAnsi="Calibri"/>
          <w:szCs w:val="24"/>
        </w:rPr>
        <w:t xml:space="preserve">Tabelę należy sporządzić z podziałem na koszty bezpośrednie oraz pośrednie (jeśli dotyczy). </w:t>
      </w:r>
      <w:r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77777777" w:rsidR="00E96CE9" w:rsidRPr="00AD1CCA" w:rsidRDefault="00257E6B"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29910912">
                <wp:simplePos x="0" y="0"/>
                <wp:positionH relativeFrom="column">
                  <wp:posOffset>433070</wp:posOffset>
                </wp:positionH>
                <wp:positionV relativeFrom="paragraph">
                  <wp:posOffset>125095</wp:posOffset>
                </wp:positionV>
                <wp:extent cx="4572000" cy="1113155"/>
                <wp:effectExtent l="0" t="0" r="19050" b="48895"/>
                <wp:wrapSquare wrapText="bothSides"/>
                <wp:docPr id="4"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554676" w:rsidRPr="00A5756A" w:rsidRDefault="00554676" w:rsidP="00A5756A">
                            <w:pPr>
                              <w:rPr>
                                <w:rFonts w:ascii="Calibri" w:hAnsi="Calibri"/>
                                <w:b/>
                                <w:szCs w:val="22"/>
                              </w:rPr>
                            </w:pPr>
                            <w:r w:rsidRPr="00A5756A">
                              <w:rPr>
                                <w:rFonts w:ascii="Calibri" w:hAnsi="Calibri"/>
                                <w:b/>
                                <w:szCs w:val="22"/>
                              </w:rPr>
                              <w:t>UWAGA!</w:t>
                            </w:r>
                          </w:p>
                          <w:p w14:paraId="0A8BC8ED" w14:textId="77777777" w:rsidR="00554676" w:rsidRPr="00A5756A" w:rsidRDefault="0055467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style="position:absolute;margin-left:34.1pt;margin-top:9.85pt;width:5in;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14:paraId="486CA1E6" w14:textId="77777777" w:rsidR="00554676" w:rsidRPr="00A5756A" w:rsidRDefault="00554676" w:rsidP="00A5756A">
                      <w:pPr>
                        <w:rPr>
                          <w:rFonts w:ascii="Calibri" w:hAnsi="Calibri"/>
                          <w:b/>
                          <w:szCs w:val="22"/>
                        </w:rPr>
                      </w:pPr>
                      <w:r w:rsidRPr="00A5756A">
                        <w:rPr>
                          <w:rFonts w:ascii="Calibri" w:hAnsi="Calibri"/>
                          <w:b/>
                          <w:szCs w:val="22"/>
                        </w:rPr>
                        <w:t>UWAGA!</w:t>
                      </w:r>
                    </w:p>
                    <w:p w14:paraId="0A8BC8ED" w14:textId="77777777" w:rsidR="00554676" w:rsidRPr="00A5756A" w:rsidRDefault="00554676"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w:t>
                      </w:r>
                      <w:r>
                        <w:rPr>
                          <w:rFonts w:ascii="Calibri" w:hAnsi="Calibri"/>
                          <w:szCs w:val="22"/>
                        </w:rPr>
                        <w:br/>
                      </w:r>
                      <w:r w:rsidRPr="00A5756A">
                        <w:rPr>
                          <w:rFonts w:ascii="Calibri" w:hAnsi="Calibri"/>
                          <w:szCs w:val="22"/>
                        </w:rPr>
                        <w:t xml:space="preserve">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Pr>
                          <w:rFonts w:ascii="Calibri" w:hAnsi="Calibri"/>
                          <w:b/>
                          <w:szCs w:val="22"/>
                          <w:u w:val="single"/>
                        </w:rPr>
                        <w:br/>
                      </w:r>
                      <w:r w:rsidRPr="00A5756A">
                        <w:rPr>
                          <w:rFonts w:ascii="Calibri" w:hAnsi="Calibri"/>
                          <w:szCs w:val="22"/>
                        </w:rPr>
                        <w:t>z podziałem na koszty bezpośrednie oraz pośrednie (jeśli dotyczy).</w:t>
                      </w:r>
                    </w:p>
                  </w:txbxContent>
                </v:textbox>
                <w10:wrap type="square"/>
              </v:shape>
            </w:pict>
          </mc:Fallback>
        </mc:AlternateContent>
      </w:r>
    </w:p>
    <w:p w14:paraId="0FCF6FF2" w14:textId="77777777" w:rsidR="00E96CE9" w:rsidRPr="00AD1CCA" w:rsidRDefault="00E96CE9" w:rsidP="00327B08">
      <w:pPr>
        <w:suppressAutoHyphens w:val="0"/>
        <w:spacing w:before="120" w:after="120" w:line="276" w:lineRule="auto"/>
        <w:rPr>
          <w:rFonts w:ascii="Calibri" w:hAnsi="Calibri"/>
          <w:szCs w:val="24"/>
        </w:rPr>
      </w:pPr>
    </w:p>
    <w:p w14:paraId="2406485E" w14:textId="77777777" w:rsidR="00327B08" w:rsidRPr="00AD1CCA" w:rsidRDefault="00327B08" w:rsidP="00327B08">
      <w:pPr>
        <w:suppressAutoHyphens w:val="0"/>
        <w:spacing w:before="120" w:after="120" w:line="276" w:lineRule="auto"/>
        <w:rPr>
          <w:rFonts w:ascii="Calibri" w:hAnsi="Calibri"/>
          <w:szCs w:val="24"/>
        </w:rPr>
      </w:pPr>
    </w:p>
    <w:p w14:paraId="2013137E" w14:textId="77777777" w:rsidR="00E96CE9" w:rsidRPr="00AD1CCA" w:rsidRDefault="00E96CE9" w:rsidP="00327B08">
      <w:pPr>
        <w:suppressAutoHyphens w:val="0"/>
        <w:spacing w:before="120" w:after="120" w:line="276" w:lineRule="auto"/>
        <w:rPr>
          <w:rFonts w:ascii="Calibri" w:hAnsi="Calibri"/>
          <w:szCs w:val="24"/>
        </w:rPr>
      </w:pPr>
    </w:p>
    <w:p w14:paraId="16DF9E58" w14:textId="77777777" w:rsidR="00361ED8" w:rsidRDefault="00361ED8" w:rsidP="00C22D5A">
      <w:pPr>
        <w:spacing w:before="120" w:after="120" w:line="276" w:lineRule="auto"/>
        <w:rPr>
          <w:rFonts w:ascii="Calibri" w:hAnsi="Calibri"/>
          <w:b/>
          <w:sz w:val="22"/>
          <w:u w:val="single"/>
        </w:rPr>
      </w:pPr>
    </w:p>
    <w:p w14:paraId="1BCA5A15" w14:textId="77777777" w:rsidR="00780EB2" w:rsidRPr="00AD1CCA" w:rsidRDefault="00780EB2" w:rsidP="00C22D5A">
      <w:pPr>
        <w:spacing w:before="120" w:after="120" w:line="276" w:lineRule="auto"/>
        <w:rPr>
          <w:rFonts w:ascii="Calibri" w:hAnsi="Calibri"/>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8" w:name="_Toc477857444"/>
      <w:bookmarkStart w:id="139" w:name="_Toc8816474"/>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8"/>
      <w:bookmarkEnd w:id="139"/>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Pr="00AD1CCA"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bookmarkStart w:id="140" w:name="_Toc477857445"/>
    <w:bookmarkStart w:id="141" w:name="_Toc8816475"/>
    <w:p w14:paraId="3B16A3BD"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2BB24C0D">
                <wp:simplePos x="0" y="0"/>
                <wp:positionH relativeFrom="column">
                  <wp:posOffset>-5715</wp:posOffset>
                </wp:positionH>
                <wp:positionV relativeFrom="paragraph">
                  <wp:posOffset>334645</wp:posOffset>
                </wp:positionV>
                <wp:extent cx="2534285" cy="1477645"/>
                <wp:effectExtent l="0" t="0" r="18415" b="65405"/>
                <wp:wrapTight wrapText="bothSides">
                  <wp:wrapPolygon edited="0">
                    <wp:start x="20133" y="0"/>
                    <wp:lineTo x="0" y="2228"/>
                    <wp:lineTo x="0" y="21999"/>
                    <wp:lineTo x="487" y="22278"/>
                    <wp:lineTo x="1137" y="22278"/>
                    <wp:lineTo x="21595" y="19771"/>
                    <wp:lineTo x="21595" y="0"/>
                    <wp:lineTo x="20133" y="0"/>
                  </wp:wrapPolygon>
                </wp:wrapTight>
                <wp:docPr id="3"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147764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77777777" w:rsidR="00554676" w:rsidRPr="00A5756A" w:rsidRDefault="0055467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style="position:absolute;left:0;text-align:left;margin-left:-.45pt;margin-top:26.35pt;width:199.55pt;height:116.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" fillcolor="#dafda7" strokecolor="#94b64e">
                <v:fill color2="#f5ffe6" rotate="t" angle="180" colors="0 #dafda7;22938f #e4fdc2;1 #f5ffe6" focus="100%" type="gradient"/>
                <v:shadow on="t" color="black" opacity="24903f" origin=",.5" offset="0,.55556mm"/>
                <v:textbox>
                  <w:txbxContent>
                    <w:p w14:paraId="5940F928" w14:textId="77777777" w:rsidR="00554676" w:rsidRPr="00A5756A" w:rsidRDefault="00554676"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w:t>
                      </w:r>
                      <w:r w:rsidRPr="00A5756A">
                        <w:rPr>
                          <w:rFonts w:ascii="Calibri" w:hAnsi="Calibri"/>
                          <w:color w:val="003300"/>
                          <w:szCs w:val="22"/>
                        </w:rPr>
                        <w:t>Regulaminu konkursu.</w:t>
                      </w:r>
                    </w:p>
                  </w:txbxContent>
                </v:textbox>
                <w10:wrap type="tight"/>
              </v:shape>
            </w:pict>
          </mc:Fallback>
        </mc:AlternateContent>
      </w:r>
      <w:r w:rsidR="00A06439" w:rsidRPr="00AD1CCA">
        <w:rPr>
          <w:rFonts w:ascii="Calibri" w:hAnsi="Calibri"/>
          <w:sz w:val="28"/>
          <w:szCs w:val="28"/>
        </w:rPr>
        <w:t>OŚWIADCZENIE O PRAWIE DYSPONOWANIA NIERUCHOMOŚCIĄ</w:t>
      </w:r>
      <w:bookmarkEnd w:id="140"/>
      <w:bookmarkEnd w:id="141"/>
      <w:r w:rsidR="00A06439" w:rsidRPr="00AD1CCA">
        <w:rPr>
          <w:rFonts w:ascii="Calibri" w:hAnsi="Calibri"/>
          <w:sz w:val="28"/>
          <w:szCs w:val="28"/>
        </w:rPr>
        <w:t xml:space="preserve"> </w:t>
      </w:r>
    </w:p>
    <w:p w14:paraId="6E946BAA" w14:textId="42F70BB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w:t>
      </w:r>
      <w:r w:rsidR="00F076F9" w:rsidRPr="00AD1CCA">
        <w:rPr>
          <w:rFonts w:ascii="Calibri" w:hAnsi="Calibri"/>
          <w:szCs w:val="24"/>
        </w:rPr>
        <w:br/>
      </w:r>
      <w:r w:rsidR="009414DC" w:rsidRPr="00AD1CCA">
        <w:rPr>
          <w:rFonts w:ascii="Calibri" w:hAnsi="Calibri"/>
          <w:szCs w:val="24"/>
        </w:rPr>
        <w:t xml:space="preserve">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w:t>
      </w:r>
      <w:r w:rsidR="00F076F9" w:rsidRPr="00AD1CCA">
        <w:rPr>
          <w:rFonts w:ascii="Calibri" w:hAnsi="Calibri"/>
          <w:szCs w:val="24"/>
        </w:rPr>
        <w:br/>
      </w:r>
      <w:r w:rsidR="009414DC" w:rsidRPr="00AD1CCA">
        <w:rPr>
          <w:rFonts w:ascii="Calibri" w:hAnsi="Calibri"/>
          <w:szCs w:val="24"/>
        </w:rPr>
        <w:t xml:space="preserve">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AD62EC" w:rsidRPr="00780EB2">
        <w:rPr>
          <w:rFonts w:ascii="Calibri" w:hAnsi="Calibri"/>
          <w:i/>
          <w:szCs w:val="24"/>
        </w:rPr>
        <w:t>Regulaminu konkursu</w:t>
      </w:r>
      <w:r w:rsidR="00DB66A1" w:rsidRPr="00AD1CCA">
        <w:rPr>
          <w:rFonts w:ascii="Calibri" w:hAnsi="Calibri"/>
          <w:i/>
          <w:color w:val="003300"/>
          <w:szCs w:val="24"/>
        </w:rPr>
        <w:t xml:space="preserve">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0C442750" w14:textId="77777777" w:rsidR="00371256"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291F67F4" w14:textId="77777777" w:rsidR="00937102" w:rsidRPr="00AD1CCA" w:rsidRDefault="00937102" w:rsidP="00327B08">
      <w:pPr>
        <w:spacing w:before="120" w:after="120" w:line="276" w:lineRule="auto"/>
        <w:rPr>
          <w:rFonts w:ascii="Calibri" w:hAnsi="Calibri"/>
          <w:szCs w:val="24"/>
        </w:rPr>
      </w:pPr>
    </w:p>
    <w:p w14:paraId="34E3BA6E" w14:textId="77777777" w:rsidR="00A06439" w:rsidRPr="00AD1CCA" w:rsidRDefault="00A06439" w:rsidP="00993EEA">
      <w:pPr>
        <w:pStyle w:val="Nagwek3"/>
        <w:numPr>
          <w:ilvl w:val="0"/>
          <w:numId w:val="17"/>
        </w:numPr>
        <w:spacing w:before="120" w:after="120" w:line="276" w:lineRule="auto"/>
        <w:ind w:left="284" w:hanging="284"/>
        <w:rPr>
          <w:rFonts w:ascii="Calibri" w:hAnsi="Calibri"/>
          <w:sz w:val="28"/>
          <w:szCs w:val="28"/>
        </w:rPr>
      </w:pPr>
      <w:bookmarkStart w:id="142" w:name="_Toc179171285"/>
      <w:bookmarkStart w:id="143" w:name="_Toc477857446"/>
      <w:bookmarkStart w:id="144" w:name="_Toc8816476"/>
      <w:r w:rsidRPr="00AD1CCA">
        <w:rPr>
          <w:rFonts w:ascii="Calibri" w:hAnsi="Calibri"/>
          <w:sz w:val="28"/>
          <w:szCs w:val="28"/>
        </w:rPr>
        <w:t>DOKUMENT POTWIERDZAJĄCY ZABEZPIECZENIE ŚRODKÓW KONIECZNYCH DO ZREALIZOWANIA INWESTYCJI</w:t>
      </w:r>
      <w:bookmarkEnd w:id="142"/>
      <w:bookmarkEnd w:id="143"/>
      <w:bookmarkEnd w:id="144"/>
    </w:p>
    <w:p w14:paraId="1F73F00B"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3DCCA6EB"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 xml:space="preserve">Ogłaszając </w:t>
      </w:r>
      <w:r w:rsidR="00C74584" w:rsidRPr="00AD1CCA">
        <w:rPr>
          <w:rFonts w:ascii="Calibri" w:hAnsi="Calibri"/>
          <w:szCs w:val="24"/>
        </w:rPr>
        <w:t>konkurs</w:t>
      </w:r>
      <w:r w:rsidRPr="00AD1CCA">
        <w:rPr>
          <w:rFonts w:ascii="Calibri" w:hAnsi="Calibri"/>
          <w:szCs w:val="24"/>
        </w:rPr>
        <w:t xml:space="preserve"> IZ RPO WO 2014-2020 podaje do wiadomości m.in. ogólną wysokość środków, do jakiej w danym </w:t>
      </w:r>
      <w:r w:rsidR="00C74584" w:rsidRPr="00AD1CCA">
        <w:rPr>
          <w:rFonts w:ascii="Calibri" w:hAnsi="Calibri"/>
          <w:szCs w:val="24"/>
        </w:rPr>
        <w:t>konkursie</w:t>
      </w:r>
      <w:r w:rsidRPr="00AD1CCA">
        <w:rPr>
          <w:rFonts w:ascii="Calibri" w:hAnsi="Calibri"/>
          <w:szCs w:val="24"/>
        </w:rPr>
        <w:t xml:space="preserve"> zostaną podpisane umowy </w:t>
      </w:r>
      <w:r w:rsidR="00F076F9" w:rsidRPr="00AD1CCA">
        <w:rPr>
          <w:rFonts w:ascii="Calibri" w:hAnsi="Calibri"/>
          <w:szCs w:val="24"/>
        </w:rPr>
        <w:br/>
      </w:r>
      <w:r w:rsidRPr="00AD1CCA">
        <w:rPr>
          <w:rFonts w:ascii="Calibri" w:hAnsi="Calibri"/>
          <w:szCs w:val="24"/>
        </w:rPr>
        <w:t xml:space="preserve">o dofinansowanie projektów, które </w:t>
      </w:r>
      <w:r w:rsidR="00C74584" w:rsidRPr="00AD1CCA">
        <w:rPr>
          <w:rFonts w:ascii="Calibri" w:hAnsi="Calibri"/>
          <w:szCs w:val="24"/>
        </w:rPr>
        <w:t>otrzymają pozytywną</w:t>
      </w:r>
      <w:r w:rsidRPr="00AD1CCA">
        <w:rPr>
          <w:rFonts w:ascii="Calibri" w:hAnsi="Calibri"/>
          <w:szCs w:val="24"/>
        </w:rPr>
        <w:t xml:space="preserve"> ocenę i z</w:t>
      </w:r>
      <w:r w:rsidR="00C74584" w:rsidRPr="00AD1CCA">
        <w:rPr>
          <w:rFonts w:ascii="Calibri" w:hAnsi="Calibri"/>
          <w:szCs w:val="24"/>
        </w:rPr>
        <w:t xml:space="preserve">ostaną wybrane </w:t>
      </w:r>
      <w:r w:rsidR="00F076F9" w:rsidRPr="00AD1CCA">
        <w:rPr>
          <w:rFonts w:ascii="Calibri" w:hAnsi="Calibri"/>
          <w:szCs w:val="24"/>
        </w:rPr>
        <w:br/>
      </w:r>
      <w:r w:rsidR="00C74584" w:rsidRPr="00AD1CCA">
        <w:rPr>
          <w:rFonts w:ascii="Calibri" w:hAnsi="Calibri"/>
          <w:szCs w:val="24"/>
        </w:rPr>
        <w:t>do dofinansowania</w:t>
      </w:r>
      <w:r w:rsidRPr="00AD1CCA">
        <w:rPr>
          <w:rFonts w:ascii="Calibri" w:hAnsi="Calibri"/>
          <w:szCs w:val="24"/>
        </w:rPr>
        <w:t>.</w:t>
      </w:r>
    </w:p>
    <w:p w14:paraId="6F2C65CD"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IZ RPO WO 2014-2020</w:t>
      </w:r>
      <w:r w:rsidR="00BA5350" w:rsidRPr="00AD1CCA">
        <w:rPr>
          <w:rFonts w:ascii="Calibri" w:hAnsi="Calibri"/>
          <w:szCs w:val="24"/>
        </w:rPr>
        <w:t xml:space="preserve"> </w:t>
      </w:r>
      <w:r w:rsidRPr="00AD1CCA">
        <w:rPr>
          <w:rFonts w:ascii="Calibri" w:hAnsi="Calibri"/>
          <w:szCs w:val="24"/>
        </w:rPr>
        <w:t>w roku podpisania umowy, może wypłacić beneficjentom dofinansowanie (zaliczki lub refundacje) tylko do wysokości środków ujętych</w:t>
      </w:r>
      <w:r w:rsidR="00401C3F" w:rsidRPr="00AD1CCA">
        <w:rPr>
          <w:rFonts w:ascii="Calibri" w:hAnsi="Calibri"/>
          <w:szCs w:val="24"/>
        </w:rPr>
        <w:t xml:space="preserve"> </w:t>
      </w:r>
      <w:r w:rsidRPr="00AD1CCA">
        <w:rPr>
          <w:rFonts w:ascii="Calibri" w:hAnsi="Calibri"/>
          <w:szCs w:val="24"/>
        </w:rPr>
        <w:t xml:space="preserve">w budżecie państwa na dany rok. Wysokość tych środków planowana jest w budżecie państwa przed podpisaniem umów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dlatego beneficjentów wnioskujących o środki dofinansowania (zaliczkę lub refundację) w roku podpisania umowy może być więcej </w:t>
      </w:r>
      <w:r w:rsidR="00F076F9" w:rsidRPr="00AD1CCA">
        <w:rPr>
          <w:rFonts w:ascii="Calibri" w:hAnsi="Calibri"/>
          <w:szCs w:val="24"/>
        </w:rPr>
        <w:br/>
      </w:r>
      <w:r w:rsidRPr="00AD1CCA">
        <w:rPr>
          <w:rFonts w:ascii="Calibri" w:hAnsi="Calibri"/>
          <w:szCs w:val="24"/>
        </w:rPr>
        <w:t xml:space="preserve">niż środków dostępnych w budżecie państwa dla IZ RPO WO 2014-2020. </w:t>
      </w:r>
    </w:p>
    <w:p w14:paraId="154A60E9" w14:textId="77777777" w:rsidR="0075515D" w:rsidRPr="00AD1CCA" w:rsidRDefault="0075515D" w:rsidP="00327B08">
      <w:pPr>
        <w:spacing w:before="120" w:after="120" w:line="276" w:lineRule="auto"/>
        <w:ind w:firstLine="709"/>
        <w:rPr>
          <w:rFonts w:ascii="Calibri" w:hAnsi="Calibri"/>
          <w:szCs w:val="24"/>
        </w:rPr>
      </w:pPr>
      <w:r w:rsidRPr="00AD1CCA">
        <w:rPr>
          <w:rFonts w:ascii="Calibri" w:hAnsi="Calibri"/>
          <w:szCs w:val="24"/>
        </w:rPr>
        <w:t>Oznacza to,</w:t>
      </w:r>
      <w:r w:rsidR="00E87025" w:rsidRPr="00AD1CCA">
        <w:rPr>
          <w:rFonts w:ascii="Calibri" w:hAnsi="Calibri"/>
          <w:szCs w:val="24"/>
        </w:rPr>
        <w:t xml:space="preserve"> że w roku podpisania umowy </w:t>
      </w:r>
      <w:r w:rsidRPr="00AD1CCA">
        <w:rPr>
          <w:rFonts w:ascii="Calibri" w:hAnsi="Calibri"/>
          <w:szCs w:val="24"/>
        </w:rPr>
        <w:t>dla wszystkich ben</w:t>
      </w:r>
      <w:r w:rsidR="00857620" w:rsidRPr="00AD1CCA">
        <w:rPr>
          <w:rFonts w:ascii="Calibri" w:hAnsi="Calibri"/>
          <w:szCs w:val="24"/>
        </w:rPr>
        <w:t xml:space="preserve">eficjentów </w:t>
      </w:r>
      <w:r w:rsidR="00E87025" w:rsidRPr="00AD1CCA">
        <w:rPr>
          <w:rFonts w:ascii="Calibri" w:hAnsi="Calibri"/>
          <w:szCs w:val="24"/>
        </w:rPr>
        <w:t xml:space="preserve">może </w:t>
      </w:r>
      <w:r w:rsidR="00F076F9" w:rsidRPr="00AD1CCA">
        <w:rPr>
          <w:rFonts w:ascii="Calibri" w:hAnsi="Calibri"/>
          <w:szCs w:val="24"/>
        </w:rPr>
        <w:br/>
      </w:r>
      <w:r w:rsidR="00E87025" w:rsidRPr="00AD1CCA">
        <w:rPr>
          <w:rFonts w:ascii="Calibri" w:hAnsi="Calibri"/>
          <w:szCs w:val="24"/>
        </w:rPr>
        <w:t xml:space="preserve">nie </w:t>
      </w:r>
      <w:r w:rsidR="00857620" w:rsidRPr="00AD1CCA">
        <w:rPr>
          <w:rFonts w:ascii="Calibri" w:hAnsi="Calibri"/>
          <w:szCs w:val="24"/>
        </w:rPr>
        <w:t>wystarczy</w:t>
      </w:r>
      <w:r w:rsidR="00E87025" w:rsidRPr="00AD1CCA">
        <w:rPr>
          <w:rFonts w:ascii="Calibri" w:hAnsi="Calibri"/>
          <w:szCs w:val="24"/>
        </w:rPr>
        <w:t>ć</w:t>
      </w:r>
      <w:r w:rsidR="00857620" w:rsidRPr="00AD1CCA">
        <w:rPr>
          <w:rFonts w:ascii="Calibri" w:hAnsi="Calibri"/>
          <w:szCs w:val="24"/>
        </w:rPr>
        <w:t xml:space="preserve"> środków na </w:t>
      </w:r>
      <w:r w:rsidRPr="00AD1CCA">
        <w:rPr>
          <w:rFonts w:ascii="Calibri" w:hAnsi="Calibri"/>
          <w:szCs w:val="24"/>
        </w:rPr>
        <w:t xml:space="preserve">wypłatę dofinansowania (zaliczki lub refundacji) i będą oni ponosić wydatki na rzecz wykonawców samodzielnie. Poniesione wydatki zostaną przez </w:t>
      </w:r>
      <w:r w:rsidR="00BA5350" w:rsidRPr="00AD1CCA">
        <w:rPr>
          <w:rFonts w:ascii="Calibri" w:hAnsi="Calibri"/>
          <w:szCs w:val="24"/>
        </w:rPr>
        <w:t>IZ</w:t>
      </w:r>
      <w:r w:rsidR="00877E76">
        <w:rPr>
          <w:rFonts w:ascii="Calibri" w:hAnsi="Calibri"/>
          <w:szCs w:val="24"/>
        </w:rPr>
        <w:t> </w:t>
      </w:r>
      <w:r w:rsidR="002D0C10" w:rsidRPr="00AD1CCA">
        <w:rPr>
          <w:rFonts w:ascii="Calibri" w:hAnsi="Calibri"/>
          <w:szCs w:val="24"/>
        </w:rPr>
        <w:t>RPO WO 2014-2020</w:t>
      </w:r>
      <w:r w:rsidR="00BA5350" w:rsidRPr="00AD1CCA">
        <w:rPr>
          <w:rFonts w:ascii="Calibri" w:hAnsi="Calibri"/>
          <w:szCs w:val="24"/>
        </w:rPr>
        <w:t xml:space="preserve"> </w:t>
      </w:r>
      <w:r w:rsidRPr="00AD1CCA">
        <w:rPr>
          <w:rFonts w:ascii="Calibri" w:hAnsi="Calibri"/>
          <w:szCs w:val="24"/>
        </w:rPr>
        <w:t xml:space="preserve">zrefundowane w roku następnym. W przypadku części projektów będzie to drugi rok realizacji projektu, w przypadku pozostałych projektów może to nawet oznaczać przekazanie dofinansowania po zrealizowaniu całego zakresu rzeczowego projektu. </w:t>
      </w:r>
    </w:p>
    <w:p w14:paraId="617492CC" w14:textId="77777777" w:rsidR="00A3409E" w:rsidRDefault="0075515D" w:rsidP="00780EB2">
      <w:pPr>
        <w:spacing w:before="120" w:after="240" w:line="276" w:lineRule="auto"/>
        <w:ind w:firstLine="709"/>
        <w:rPr>
          <w:rFonts w:ascii="Calibri" w:hAnsi="Calibri"/>
          <w:szCs w:val="24"/>
        </w:rPr>
      </w:pPr>
      <w:r w:rsidRPr="00AD1CCA">
        <w:rPr>
          <w:rFonts w:ascii="Calibri" w:hAnsi="Calibri"/>
          <w:szCs w:val="24"/>
        </w:rPr>
        <w:t xml:space="preserve">Dla kolejnych lat realizacji projektu, następujących po roku podpisania </w:t>
      </w:r>
      <w:r w:rsidR="00F076F9" w:rsidRPr="00AD1CCA">
        <w:rPr>
          <w:rFonts w:ascii="Calibri" w:hAnsi="Calibri"/>
          <w:szCs w:val="24"/>
        </w:rPr>
        <w:br/>
      </w:r>
      <w:r w:rsidRPr="00AD1CCA">
        <w:rPr>
          <w:rFonts w:ascii="Calibri" w:hAnsi="Calibri"/>
          <w:szCs w:val="24"/>
        </w:rPr>
        <w:t>z wnioskodawcą umowy, IZ RPO WO 2014-2020</w:t>
      </w:r>
      <w:r w:rsidR="0039660C" w:rsidRPr="00AD1CCA">
        <w:rPr>
          <w:rFonts w:ascii="Calibri" w:hAnsi="Calibri"/>
          <w:szCs w:val="24"/>
        </w:rPr>
        <w:t xml:space="preserve"> </w:t>
      </w:r>
      <w:r w:rsidRPr="00AD1CCA">
        <w:rPr>
          <w:rFonts w:ascii="Calibri" w:hAnsi="Calibri"/>
          <w:szCs w:val="24"/>
        </w:rPr>
        <w:t xml:space="preserve">planuje w budżecie państwa środki </w:t>
      </w:r>
      <w:r w:rsidR="00F076F9" w:rsidRPr="00AD1CCA">
        <w:rPr>
          <w:rFonts w:ascii="Calibri" w:hAnsi="Calibri"/>
          <w:szCs w:val="24"/>
        </w:rPr>
        <w:br/>
      </w:r>
      <w:r w:rsidRPr="00AD1CCA">
        <w:rPr>
          <w:rFonts w:ascii="Calibri" w:hAnsi="Calibri"/>
          <w:szCs w:val="24"/>
        </w:rPr>
        <w:t xml:space="preserve">na podstawie podpisanych z </w:t>
      </w:r>
      <w:r w:rsidR="00034F54" w:rsidRPr="00AD1CCA">
        <w:rPr>
          <w:rFonts w:ascii="Calibri" w:hAnsi="Calibri"/>
          <w:szCs w:val="24"/>
        </w:rPr>
        <w:t>wnioskodawc</w:t>
      </w:r>
      <w:r w:rsidR="00C74584" w:rsidRPr="00AD1CCA">
        <w:rPr>
          <w:rFonts w:ascii="Calibri" w:hAnsi="Calibri"/>
          <w:szCs w:val="24"/>
        </w:rPr>
        <w:t>a</w:t>
      </w:r>
      <w:r w:rsidRPr="00AD1CCA">
        <w:rPr>
          <w:rFonts w:ascii="Calibri" w:hAnsi="Calibri"/>
          <w:szCs w:val="24"/>
        </w:rPr>
        <w:t xml:space="preserve">mi umów, co zapewnia płynność w wypłacaniu beneficjentom środków wynikających z umowy. </w:t>
      </w:r>
    </w:p>
    <w:p w14:paraId="699F881D" w14:textId="77777777" w:rsidR="00E72CB6" w:rsidRDefault="00E72CB6" w:rsidP="00780EB2">
      <w:pPr>
        <w:spacing w:before="120" w:after="24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39BA1AF6"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r w:rsidR="004A2CC8" w:rsidRPr="00AD1CCA">
        <w:rPr>
          <w:rFonts w:ascii="Calibri" w:hAnsi="Calibri"/>
          <w:szCs w:val="24"/>
        </w:rPr>
        <w:t xml:space="preserve">t.j. </w:t>
      </w:r>
      <w:r w:rsidR="001164DF" w:rsidRPr="00AD1CCA">
        <w:rPr>
          <w:rFonts w:ascii="Calibri" w:hAnsi="Calibri"/>
          <w:szCs w:val="24"/>
        </w:rPr>
        <w:t xml:space="preserve">Dz. U. </w:t>
      </w:r>
      <w:r w:rsidR="004A2CC8" w:rsidRPr="00AD1CCA">
        <w:rPr>
          <w:rFonts w:ascii="Calibri" w:hAnsi="Calibri"/>
          <w:szCs w:val="24"/>
        </w:rPr>
        <w:t>201</w:t>
      </w:r>
      <w:r w:rsidR="00DB66A1" w:rsidRPr="00AD1CCA">
        <w:rPr>
          <w:rFonts w:ascii="Calibri" w:hAnsi="Calibri"/>
          <w:szCs w:val="24"/>
        </w:rPr>
        <w:t>7</w:t>
      </w:r>
      <w:r w:rsidR="004A2CC8" w:rsidRPr="00AD1CCA">
        <w:rPr>
          <w:rFonts w:ascii="Calibri" w:hAnsi="Calibri"/>
          <w:szCs w:val="24"/>
        </w:rPr>
        <w:t xml:space="preserve"> </w:t>
      </w:r>
      <w:r w:rsidR="001164DF" w:rsidRPr="00AD1CCA">
        <w:rPr>
          <w:rFonts w:ascii="Calibri" w:hAnsi="Calibri"/>
          <w:szCs w:val="24"/>
        </w:rPr>
        <w:t xml:space="preserve">poz. </w:t>
      </w:r>
      <w:r w:rsidR="00DB66A1" w:rsidRPr="00AD1CCA">
        <w:rPr>
          <w:rFonts w:ascii="Calibri" w:hAnsi="Calibri"/>
          <w:szCs w:val="24"/>
        </w:rPr>
        <w:t>2077</w:t>
      </w:r>
      <w:r w:rsidR="00BF0DF6">
        <w:rPr>
          <w:rFonts w:ascii="Calibri" w:hAnsi="Calibri"/>
          <w:szCs w:val="24"/>
        </w:rPr>
        <w:t xml:space="preserve"> z późn.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 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77777777"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 xml:space="preserve">W przypadku kościołów i związków wyznaniowych organy te wymieniane </w:t>
      </w:r>
      <w:r w:rsidR="00F076F9" w:rsidRPr="00AD1CCA">
        <w:rPr>
          <w:rFonts w:ascii="Calibri" w:hAnsi="Calibri"/>
          <w:szCs w:val="24"/>
        </w:rPr>
        <w:br/>
      </w:r>
      <w:r w:rsidRPr="00AD1CCA">
        <w:rPr>
          <w:rFonts w:ascii="Calibri" w:hAnsi="Calibri"/>
          <w:szCs w:val="24"/>
        </w:rPr>
        <w:t>są w 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77777777"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w:t>
      </w:r>
      <w:r w:rsidR="00F076F9" w:rsidRPr="00AD1CCA">
        <w:rPr>
          <w:rFonts w:ascii="Calibri" w:hAnsi="Calibri"/>
          <w:szCs w:val="24"/>
        </w:rPr>
        <w:br/>
      </w:r>
      <w:r w:rsidRPr="00AD1CCA">
        <w:rPr>
          <w:rFonts w:ascii="Calibri" w:hAnsi="Calibri"/>
          <w:szCs w:val="24"/>
        </w:rPr>
        <w:t>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7777777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77777777"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w:t>
      </w:r>
      <w:r w:rsidR="00F076F9" w:rsidRPr="00AD1CCA">
        <w:rPr>
          <w:rFonts w:ascii="Calibri" w:hAnsi="Calibri"/>
          <w:b/>
          <w:szCs w:val="24"/>
        </w:rPr>
        <w:br/>
      </w:r>
      <w:r w:rsidR="00B56BDD" w:rsidRPr="00AD1CCA">
        <w:rPr>
          <w:rFonts w:ascii="Calibri" w:hAnsi="Calibri"/>
          <w:b/>
          <w:szCs w:val="24"/>
        </w:rPr>
        <w:t xml:space="preserve">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bookmarkStart w:id="145" w:name="_Toc477857447"/>
    <w:bookmarkStart w:id="146" w:name="_Toc8816477"/>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51F84A14">
                <wp:simplePos x="0" y="0"/>
                <wp:positionH relativeFrom="column">
                  <wp:posOffset>83185</wp:posOffset>
                </wp:positionH>
                <wp:positionV relativeFrom="paragraph">
                  <wp:posOffset>524510</wp:posOffset>
                </wp:positionV>
                <wp:extent cx="5591175" cy="1463040"/>
                <wp:effectExtent l="0" t="0" r="28575" b="60960"/>
                <wp:wrapTight wrapText="bothSides">
                  <wp:wrapPolygon edited="0">
                    <wp:start x="20974" y="0"/>
                    <wp:lineTo x="0" y="2250"/>
                    <wp:lineTo x="0" y="21938"/>
                    <wp:lineTo x="221" y="22219"/>
                    <wp:lineTo x="515" y="22219"/>
                    <wp:lineTo x="21637" y="19688"/>
                    <wp:lineTo x="21637" y="0"/>
                    <wp:lineTo x="20974" y="0"/>
                  </wp:wrapPolygon>
                </wp:wrapTight>
                <wp:docPr id="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46304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554676" w:rsidRPr="00A5756A" w:rsidRDefault="00554676" w:rsidP="00877E76">
                            <w:pPr>
                              <w:spacing w:after="120"/>
                              <w:jc w:val="center"/>
                              <w:rPr>
                                <w:rFonts w:ascii="Calibri" w:hAnsi="Calibri"/>
                                <w:b/>
                                <w:szCs w:val="22"/>
                              </w:rPr>
                            </w:pPr>
                            <w:r w:rsidRPr="00A5756A">
                              <w:rPr>
                                <w:rFonts w:ascii="Calibri" w:hAnsi="Calibri"/>
                                <w:b/>
                                <w:szCs w:val="22"/>
                              </w:rPr>
                              <w:t>UWAGA!</w:t>
                            </w:r>
                          </w:p>
                          <w:p w14:paraId="14D92057" w14:textId="77777777" w:rsidR="00554676" w:rsidRPr="00A5756A" w:rsidRDefault="0055467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54676" w:rsidRPr="00A5756A" w:rsidRDefault="0055467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54676" w:rsidRPr="00A5756A" w:rsidRDefault="0055467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style="position:absolute;left:0;text-align:left;margin-left:6.55pt;margin-top:41.3pt;width:440.25pt;height:11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14:paraId="0FC50839" w14:textId="77777777" w:rsidR="00554676" w:rsidRPr="00A5756A" w:rsidRDefault="00554676" w:rsidP="00877E76">
                      <w:pPr>
                        <w:spacing w:after="120"/>
                        <w:jc w:val="center"/>
                        <w:rPr>
                          <w:rFonts w:ascii="Calibri" w:hAnsi="Calibri"/>
                          <w:b/>
                          <w:szCs w:val="22"/>
                        </w:rPr>
                      </w:pPr>
                      <w:r w:rsidRPr="00A5756A">
                        <w:rPr>
                          <w:rFonts w:ascii="Calibri" w:hAnsi="Calibri"/>
                          <w:b/>
                          <w:szCs w:val="22"/>
                        </w:rPr>
                        <w:t>UWAGA!</w:t>
                      </w:r>
                    </w:p>
                    <w:p w14:paraId="14D92057" w14:textId="77777777" w:rsidR="00554676" w:rsidRPr="00A5756A" w:rsidRDefault="00554676" w:rsidP="00A5756A">
                      <w:pPr>
                        <w:rPr>
                          <w:rFonts w:ascii="Calibri" w:hAnsi="Calibri"/>
                          <w:b/>
                          <w:i/>
                          <w:szCs w:val="22"/>
                        </w:rPr>
                      </w:pPr>
                      <w:r w:rsidRPr="00A5756A">
                        <w:rPr>
                          <w:rFonts w:ascii="Calibri" w:hAnsi="Calibri"/>
                          <w:b/>
                          <w:i/>
                          <w:szCs w:val="22"/>
                        </w:rPr>
                        <w:t xml:space="preserve">Umowa/porozumienie na realizację wspólnego przedsięwzięcia </w:t>
                      </w:r>
                    </w:p>
                    <w:p w14:paraId="68BA74D5" w14:textId="77777777" w:rsidR="00554676" w:rsidRPr="00A5756A" w:rsidRDefault="00554676"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t>
                      </w:r>
                    </w:p>
                    <w:p w14:paraId="5420F74E" w14:textId="77777777" w:rsidR="00554676" w:rsidRPr="00A5756A" w:rsidRDefault="00554676" w:rsidP="00A5756A">
                      <w:pPr>
                        <w:rPr>
                          <w:rFonts w:ascii="Calibri" w:hAnsi="Calibri"/>
                          <w:i/>
                          <w:szCs w:val="22"/>
                        </w:rPr>
                      </w:pPr>
                      <w:r w:rsidRPr="00A5756A">
                        <w:rPr>
                          <w:rFonts w:ascii="Calibri" w:hAnsi="Calibri"/>
                          <w:i/>
                          <w:szCs w:val="22"/>
                        </w:rPr>
                        <w:t xml:space="preserve">w </w:t>
                      </w:r>
                      <w:r w:rsidRPr="00E9307D">
                        <w:rPr>
                          <w:rFonts w:ascii="Calibri" w:hAnsi="Calibri"/>
                          <w:i/>
                          <w:szCs w:val="22"/>
                        </w:rPr>
                        <w:t>Regulaminie konkursu.</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5"/>
      <w:bookmarkEnd w:id="146"/>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7E732BB"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samorządzie gminnym (Dz. U. z 201</w:t>
      </w:r>
      <w:r w:rsidR="00BF0DF6">
        <w:rPr>
          <w:rFonts w:ascii="Calibri" w:hAnsi="Calibri"/>
          <w:szCs w:val="24"/>
        </w:rPr>
        <w:t>8</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BF0DF6">
        <w:rPr>
          <w:rFonts w:ascii="Calibri" w:hAnsi="Calibri"/>
          <w:szCs w:val="24"/>
        </w:rPr>
        <w:t>994</w:t>
      </w:r>
      <w:r w:rsidR="00D94207" w:rsidRPr="00AD1CCA">
        <w:rPr>
          <w:rFonts w:ascii="Calibri" w:hAnsi="Calibri"/>
          <w:szCs w:val="24"/>
        </w:rPr>
        <w:t>, z późn. zm.)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77777777"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7777777"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9"/>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77777777"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 xml:space="preserve">od dnia wyboru projektu do dofinansowania, dokumentu potwierdzającego zabezpieczenie wkładu własnego oraz wydatków niekwalifikowalnych (jeżeli dotyczy), dokumentów potwierdzających niezaleganie z należnościami publicznoprawnymi </w:t>
      </w:r>
      <w:r w:rsidR="00D95860" w:rsidRPr="00AD1CCA">
        <w:rPr>
          <w:rFonts w:ascii="Calibri" w:hAnsi="Calibri"/>
          <w:b/>
          <w:szCs w:val="24"/>
        </w:rPr>
        <w:br/>
      </w:r>
      <w:r w:rsidRPr="00AD1CCA">
        <w:rPr>
          <w:rFonts w:ascii="Calibri" w:hAnsi="Calibri"/>
          <w:b/>
          <w:szCs w:val="24"/>
        </w:rPr>
        <w:t>(jeżeli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421C8035">
                <wp:simplePos x="0" y="0"/>
                <wp:positionH relativeFrom="column">
                  <wp:posOffset>345440</wp:posOffset>
                </wp:positionH>
                <wp:positionV relativeFrom="paragraph">
                  <wp:posOffset>758190</wp:posOffset>
                </wp:positionV>
                <wp:extent cx="5181600" cy="1370330"/>
                <wp:effectExtent l="0" t="0" r="19050" b="58420"/>
                <wp:wrapTight wrapText="bothSides">
                  <wp:wrapPolygon edited="0">
                    <wp:start x="20885" y="0"/>
                    <wp:lineTo x="0" y="2402"/>
                    <wp:lineTo x="0" y="21620"/>
                    <wp:lineTo x="159" y="22221"/>
                    <wp:lineTo x="556" y="22221"/>
                    <wp:lineTo x="3732" y="22221"/>
                    <wp:lineTo x="21600" y="19818"/>
                    <wp:lineTo x="21600" y="0"/>
                    <wp:lineTo x="20885" y="0"/>
                  </wp:wrapPolygon>
                </wp:wrapTight>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554676" w:rsidRPr="00A5756A" w:rsidRDefault="0055467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style="position:absolute;left:0;text-align:left;margin-left:27.2pt;margin-top:59.7pt;width:408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" fillcolor="#dafda7" strokecolor="#94b64e">
                <v:fill color2="#f5ffe6" rotate="t" angle="180" colors="0 #dafda7;22938f #e4fdc2;1 #f5ffe6" focus="100%" type="gradient"/>
                <v:shadow on="t" color="black" opacity="24903f" origin=",.5" offset="0,.55556mm"/>
                <v:textbox>
                  <w:txbxContent>
                    <w:p w14:paraId="4457C54A" w14:textId="77777777" w:rsidR="00554676" w:rsidRPr="00A5756A" w:rsidRDefault="00554676"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50"/>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3361A284" w14:textId="77777777" w:rsidR="00677705" w:rsidRPr="00AD1CCA" w:rsidRDefault="00677705" w:rsidP="00327B08">
      <w:pPr>
        <w:spacing w:before="120" w:after="120" w:line="276" w:lineRule="auto"/>
        <w:rPr>
          <w:rFonts w:ascii="Calibri" w:hAnsi="Calibri"/>
          <w:szCs w:val="24"/>
        </w:rPr>
      </w:pPr>
    </w:p>
    <w:p w14:paraId="43A47A98" w14:textId="77777777" w:rsidR="00677705" w:rsidRPr="00AD1CCA" w:rsidRDefault="00677705" w:rsidP="00327B08">
      <w:pPr>
        <w:spacing w:before="120" w:after="120" w:line="276" w:lineRule="auto"/>
        <w:rPr>
          <w:rFonts w:ascii="Calibri" w:hAnsi="Calibri"/>
          <w:szCs w:val="24"/>
        </w:rPr>
      </w:pPr>
    </w:p>
    <w:p w14:paraId="17FFEE7D" w14:textId="77777777" w:rsidR="00677705" w:rsidRPr="00AD1CCA" w:rsidRDefault="00677705" w:rsidP="00327B08">
      <w:pPr>
        <w:spacing w:before="120" w:after="120" w:line="276" w:lineRule="auto"/>
        <w:rPr>
          <w:rFonts w:ascii="Calibri" w:hAnsi="Calibri"/>
          <w:szCs w:val="24"/>
        </w:rPr>
      </w:pPr>
    </w:p>
    <w:p w14:paraId="506D0002" w14:textId="77777777" w:rsidR="007F47D2" w:rsidRDefault="007F47D2" w:rsidP="00A11B9B">
      <w:pPr>
        <w:suppressAutoHyphens w:val="0"/>
        <w:autoSpaceDE w:val="0"/>
        <w:autoSpaceDN w:val="0"/>
        <w:adjustRightInd w:val="0"/>
        <w:spacing w:before="120" w:after="120" w:line="276" w:lineRule="auto"/>
        <w:jc w:val="both"/>
        <w:rPr>
          <w:rFonts w:ascii="Calibri" w:hAnsi="Calibri"/>
          <w:sz w:val="22"/>
          <w:szCs w:val="22"/>
        </w:rPr>
      </w:pPr>
    </w:p>
    <w:p w14:paraId="00A63B53" w14:textId="77777777" w:rsidR="00877E76" w:rsidRPr="00AD1CCA" w:rsidRDefault="00877E76" w:rsidP="00A11B9B">
      <w:pPr>
        <w:suppressAutoHyphens w:val="0"/>
        <w:autoSpaceDE w:val="0"/>
        <w:autoSpaceDN w:val="0"/>
        <w:adjustRightInd w:val="0"/>
        <w:spacing w:before="120" w:after="120" w:line="276" w:lineRule="auto"/>
        <w:jc w:val="both"/>
        <w:rPr>
          <w:rFonts w:ascii="Calibri" w:hAnsi="Calibri"/>
          <w:sz w:val="22"/>
          <w:szCs w:val="22"/>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7" w:name="_Toc477857448"/>
      <w:bookmarkStart w:id="148" w:name="_Toc8816478"/>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7"/>
      <w:bookmarkEnd w:id="148"/>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9" w:name="_Toc477857449"/>
      <w:bookmarkStart w:id="150" w:name="_Toc8816479"/>
      <w:r w:rsidRPr="00AD1CCA">
        <w:rPr>
          <w:rFonts w:ascii="Calibri" w:hAnsi="Calibri"/>
          <w:sz w:val="28"/>
          <w:szCs w:val="28"/>
        </w:rPr>
        <w:t>STATUT/AKT POWOŁUJĄCY JEDNOSTKĘ</w:t>
      </w:r>
      <w:bookmarkEnd w:id="149"/>
      <w:bookmarkEnd w:id="150"/>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991695">
      <w:pPr>
        <w:spacing w:before="120" w:after="120" w:line="276" w:lineRule="auto"/>
        <w:ind w:firstLine="709"/>
        <w:rPr>
          <w:rFonts w:ascii="Calibri" w:hAnsi="Calibri"/>
          <w:szCs w:val="24"/>
        </w:rPr>
      </w:pPr>
    </w:p>
    <w:bookmarkStart w:id="151" w:name="_Toc477857450"/>
    <w:bookmarkStart w:id="152" w:name="_Toc8816480"/>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r>
        <w:rPr>
          <w:rFonts w:ascii="Calibri" w:hAnsi="Calibri"/>
          <w:noProof/>
        </w:rPr>
        <mc:AlternateContent>
          <mc:Choice Requires="wps">
            <w:drawing>
              <wp:anchor distT="0" distB="0" distL="114300" distR="114300" simplePos="0" relativeHeight="251651584" behindDoc="1" locked="0" layoutInCell="1" allowOverlap="1" wp14:anchorId="74E045C6" wp14:editId="0ED677FD">
                <wp:simplePos x="0" y="0"/>
                <wp:positionH relativeFrom="column">
                  <wp:posOffset>896620</wp:posOffset>
                </wp:positionH>
                <wp:positionV relativeFrom="paragraph">
                  <wp:posOffset>572770</wp:posOffset>
                </wp:positionV>
                <wp:extent cx="4029075" cy="1189355"/>
                <wp:effectExtent l="0" t="0" r="28575" b="48895"/>
                <wp:wrapTight wrapText="bothSides">
                  <wp:wrapPolygon edited="0">
                    <wp:start x="20834" y="0"/>
                    <wp:lineTo x="0" y="2076"/>
                    <wp:lineTo x="0" y="22142"/>
                    <wp:lineTo x="204" y="22142"/>
                    <wp:lineTo x="613" y="22142"/>
                    <wp:lineTo x="21651" y="19720"/>
                    <wp:lineTo x="21651" y="0"/>
                    <wp:lineTo x="20834" y="0"/>
                  </wp:wrapPolygon>
                </wp:wrapTight>
                <wp:docPr id="25" name="Zwój poziomy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1893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77777777" w:rsidR="00554676" w:rsidRPr="00A5756A" w:rsidRDefault="0055467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style="position:absolute;left:0;text-align:left;margin-left:70.6pt;margin-top:45.1pt;width:317.25pt;height:93.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" fillcolor="#dafda7" strokecolor="#94b64e">
                <v:fill color2="#f5ffe6" rotate="t" angle="180" colors="0 #dafda7;22938f #e4fdc2;1 #f5ffe6" focus="100%" type="gradient"/>
                <v:shadow on="t" color="black" opacity="24903f" origin=",.5" offset="0,.55556mm"/>
                <v:textbox>
                  <w:txbxContent>
                    <w:p w14:paraId="6E2666C9" w14:textId="77777777" w:rsidR="00554676" w:rsidRPr="00A5756A" w:rsidRDefault="00554676" w:rsidP="00A5756A">
                      <w:pPr>
                        <w:spacing w:before="24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sidRPr="00A5756A">
                        <w:rPr>
                          <w:rFonts w:ascii="Calibri" w:hAnsi="Calibri"/>
                          <w:color w:val="000000"/>
                          <w:szCs w:val="22"/>
                        </w:rPr>
                        <w:t>Regulaminu konkursu.</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51"/>
      <w:bookmarkEnd w:id="152"/>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0D9EFAD5" w14:textId="77777777" w:rsidR="002B74FA" w:rsidRPr="00AD1CCA" w:rsidRDefault="002B74FA" w:rsidP="00271969">
      <w:pPr>
        <w:spacing w:line="276" w:lineRule="auto"/>
        <w:ind w:firstLine="709"/>
        <w:jc w:val="both"/>
        <w:rPr>
          <w:rFonts w:ascii="Calibri" w:hAnsi="Calibri"/>
          <w:sz w:val="22"/>
          <w:szCs w:val="22"/>
        </w:rPr>
      </w:pPr>
    </w:p>
    <w:p w14:paraId="270983BD" w14:textId="77777777" w:rsidR="002B74FA" w:rsidRPr="00AD1CCA" w:rsidRDefault="002B74FA" w:rsidP="00271969">
      <w:pPr>
        <w:spacing w:line="276" w:lineRule="auto"/>
        <w:ind w:firstLine="709"/>
        <w:jc w:val="both"/>
        <w:rPr>
          <w:rFonts w:ascii="Calibri" w:hAnsi="Calibri"/>
          <w:sz w:val="22"/>
          <w:szCs w:val="22"/>
        </w:rPr>
      </w:pPr>
    </w:p>
    <w:p w14:paraId="330FB2A4" w14:textId="77777777" w:rsidR="00411137" w:rsidRPr="00AD1CCA" w:rsidRDefault="00411137" w:rsidP="00271969">
      <w:pPr>
        <w:spacing w:line="276" w:lineRule="auto"/>
        <w:ind w:firstLine="709"/>
        <w:jc w:val="both"/>
        <w:rPr>
          <w:rFonts w:ascii="Calibri" w:hAnsi="Calibri"/>
          <w:sz w:val="22"/>
          <w:szCs w:val="22"/>
        </w:rPr>
      </w:pPr>
    </w:p>
    <w:p w14:paraId="7C451444" w14:textId="77777777" w:rsidR="002B74FA" w:rsidRPr="00AD1CCA" w:rsidRDefault="002B74FA" w:rsidP="00271969">
      <w:pPr>
        <w:spacing w:line="276" w:lineRule="auto"/>
        <w:ind w:firstLine="709"/>
        <w:jc w:val="both"/>
        <w:rPr>
          <w:rFonts w:ascii="Calibri" w:hAnsi="Calibri"/>
          <w:sz w:val="22"/>
          <w:szCs w:val="22"/>
        </w:rPr>
      </w:pPr>
    </w:p>
    <w:p w14:paraId="01277AFB" w14:textId="77777777" w:rsidR="00991695" w:rsidRPr="00AD1CCA" w:rsidRDefault="00991695" w:rsidP="00271969">
      <w:pPr>
        <w:spacing w:line="276" w:lineRule="auto"/>
        <w:ind w:firstLine="709"/>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Pr="00A3409E"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F9D348E" w14:textId="77777777" w:rsidR="00174FCC" w:rsidRPr="00A3409E" w:rsidRDefault="00174FCC" w:rsidP="00174FCC">
      <w:pPr>
        <w:suppressAutoHyphens w:val="0"/>
        <w:spacing w:line="276" w:lineRule="auto"/>
        <w:rPr>
          <w:rFonts w:ascii="Calibri" w:hAnsi="Calibri"/>
          <w:szCs w:val="22"/>
        </w:rPr>
      </w:pPr>
      <w:bookmarkStart w:id="153" w:name="_Toc427225958"/>
      <w:bookmarkStart w:id="154" w:name="_Toc427226268"/>
      <w:bookmarkStart w:id="155" w:name="_Toc427225959"/>
      <w:bookmarkStart w:id="156" w:name="_Toc427226269"/>
      <w:bookmarkStart w:id="157" w:name="_Toc427225960"/>
      <w:bookmarkStart w:id="158" w:name="_Toc427226270"/>
      <w:bookmarkStart w:id="159" w:name="_Toc427225961"/>
      <w:bookmarkStart w:id="160" w:name="_Toc427226271"/>
      <w:bookmarkStart w:id="161" w:name="_Toc477857451"/>
      <w:bookmarkEnd w:id="153"/>
      <w:bookmarkEnd w:id="154"/>
      <w:bookmarkEnd w:id="155"/>
      <w:bookmarkEnd w:id="156"/>
      <w:bookmarkEnd w:id="157"/>
      <w:bookmarkEnd w:id="158"/>
      <w:bookmarkEnd w:id="159"/>
      <w:bookmarkEnd w:id="160"/>
      <w:r w:rsidRPr="00A3409E">
        <w:rPr>
          <w:rFonts w:ascii="Calibri" w:hAnsi="Calibri"/>
          <w:szCs w:val="22"/>
          <w:u w:val="single"/>
        </w:rPr>
        <w:t>Załącznik nr 12</w:t>
      </w:r>
      <w:r w:rsidRPr="00A3409E">
        <w:rPr>
          <w:rFonts w:ascii="Calibri" w:hAnsi="Calibri"/>
          <w:szCs w:val="22"/>
        </w:rPr>
        <w:t>:</w:t>
      </w:r>
    </w:p>
    <w:p w14:paraId="2CF60CD8"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i/>
          <w:szCs w:val="22"/>
        </w:rPr>
        <w:t>Oświadczenie wnioskodawcy o zgodności projektu z pomocą publiczną</w:t>
      </w:r>
      <w:r w:rsidRPr="00A3409E">
        <w:rPr>
          <w:rFonts w:ascii="Calibri" w:hAnsi="Calibri"/>
          <w:szCs w:val="22"/>
        </w:rPr>
        <w:t xml:space="preserve"> – wypełniają wszyscy wnioskodawcy;</w:t>
      </w:r>
    </w:p>
    <w:p w14:paraId="76578B77" w14:textId="77777777" w:rsidR="00174FCC" w:rsidRPr="00A3409E" w:rsidRDefault="00174FCC" w:rsidP="00E146F4">
      <w:pPr>
        <w:numPr>
          <w:ilvl w:val="0"/>
          <w:numId w:val="94"/>
        </w:numPr>
        <w:suppressAutoHyphens w:val="0"/>
        <w:spacing w:line="276" w:lineRule="auto"/>
        <w:ind w:left="426"/>
        <w:rPr>
          <w:rFonts w:ascii="Calibri" w:hAnsi="Calibri"/>
          <w:szCs w:val="22"/>
        </w:rPr>
      </w:pPr>
      <w:r w:rsidRPr="00A3409E">
        <w:rPr>
          <w:rFonts w:ascii="Calibri" w:hAnsi="Calibri"/>
          <w:szCs w:val="22"/>
        </w:rPr>
        <w:t xml:space="preserve">część A </w:t>
      </w:r>
      <w:r w:rsidRPr="00A3409E">
        <w:rPr>
          <w:rFonts w:ascii="Calibri" w:hAnsi="Calibri"/>
          <w:i/>
          <w:szCs w:val="22"/>
        </w:rPr>
        <w:t xml:space="preserve">– Oświadczenie wnioskodawcy o nieotrzymaniu pomocy publicznej </w:t>
      </w:r>
      <w:r w:rsidRPr="00A3409E">
        <w:rPr>
          <w:rFonts w:ascii="Calibri" w:hAnsi="Calibri"/>
          <w:szCs w:val="22"/>
        </w:rPr>
        <w:t xml:space="preserve">lub część B – </w:t>
      </w:r>
      <w:r w:rsidRPr="00A3409E">
        <w:rPr>
          <w:rFonts w:ascii="Calibri" w:hAnsi="Calibri"/>
          <w:i/>
          <w:szCs w:val="22"/>
        </w:rPr>
        <w:t>Oświadczenie wnioskodawcy o otrzymanej pomocy publicznej</w:t>
      </w:r>
      <w:r w:rsidRPr="00A3409E">
        <w:rPr>
          <w:rFonts w:ascii="Calibri" w:hAnsi="Calibri"/>
          <w:szCs w:val="22"/>
        </w:rPr>
        <w:t xml:space="preserve"> </w:t>
      </w:r>
      <w:r w:rsidRPr="00A3409E">
        <w:rPr>
          <w:rFonts w:ascii="Calibri" w:hAnsi="Calibri"/>
          <w:i/>
          <w:szCs w:val="22"/>
        </w:rPr>
        <w:t>-</w:t>
      </w:r>
      <w:r w:rsidRPr="00A3409E">
        <w:rPr>
          <w:rFonts w:ascii="Calibri" w:hAnsi="Calibri"/>
          <w:szCs w:val="22"/>
        </w:rPr>
        <w:t xml:space="preserve"> </w:t>
      </w:r>
      <w:r w:rsidR="007A6125" w:rsidRPr="00A3409E">
        <w:rPr>
          <w:rFonts w:ascii="Calibri" w:hAnsi="Calibri"/>
          <w:szCs w:val="22"/>
        </w:rPr>
        <w:t>o</w:t>
      </w:r>
      <w:r w:rsidRPr="00A3409E">
        <w:rPr>
          <w:rFonts w:ascii="Calibri" w:hAnsi="Calibri"/>
          <w:szCs w:val="22"/>
        </w:rPr>
        <w:t>dpowiednio wypełniają wnioskodawcy, którzy nie otrzymali/otrzymali pomoc publiczną</w:t>
      </w:r>
      <w:r w:rsidR="003534EF" w:rsidRPr="003534EF">
        <w:rPr>
          <w:rFonts w:ascii="Calibri" w:hAnsi="Calibri"/>
          <w:sz w:val="22"/>
          <w:szCs w:val="22"/>
        </w:rPr>
        <w:t xml:space="preserve"> </w:t>
      </w:r>
      <w:r w:rsidR="003534EF" w:rsidRPr="00026459">
        <w:rPr>
          <w:rFonts w:ascii="Calibri" w:hAnsi="Calibri"/>
          <w:szCs w:val="22"/>
        </w:rPr>
        <w:t xml:space="preserve">na realizację </w:t>
      </w:r>
      <w:r w:rsidR="00026459" w:rsidRPr="00026459">
        <w:rPr>
          <w:rFonts w:ascii="Calibri" w:hAnsi="Calibri"/>
          <w:szCs w:val="22"/>
        </w:rPr>
        <w:t xml:space="preserve">projektu, dla którego wnioskowane jest </w:t>
      </w:r>
      <w:r w:rsidR="003534EF" w:rsidRPr="00026459">
        <w:rPr>
          <w:rFonts w:ascii="Calibri" w:hAnsi="Calibri"/>
          <w:szCs w:val="22"/>
        </w:rPr>
        <w:t>udzielenie pomocy publicznej.</w:t>
      </w:r>
    </w:p>
    <w:p w14:paraId="469282CE" w14:textId="038E9570" w:rsidR="00A201ED" w:rsidRPr="00A201ED" w:rsidRDefault="002A482B" w:rsidP="00A201ED">
      <w:pPr>
        <w:spacing w:before="120" w:after="120" w:line="276" w:lineRule="auto"/>
        <w:ind w:firstLine="709"/>
        <w:jc w:val="both"/>
        <w:rPr>
          <w:rFonts w:ascii="Calibri" w:hAnsi="Calibri"/>
          <w:szCs w:val="22"/>
        </w:rPr>
      </w:pPr>
      <w:r w:rsidRPr="00937102">
        <w:rPr>
          <w:rFonts w:ascii="Calibri" w:eastAsia="Calibri" w:hAnsi="Calibri"/>
          <w:szCs w:val="22"/>
          <w:lang w:eastAsia="en-US"/>
        </w:rPr>
        <w:t>Zgodnie z zapisami Regulaminu konkursu dla poddziałania 3.2.</w:t>
      </w:r>
      <w:r w:rsidR="00600B08">
        <w:rPr>
          <w:rFonts w:ascii="Calibri" w:eastAsia="Calibri" w:hAnsi="Calibri"/>
          <w:szCs w:val="22"/>
          <w:lang w:eastAsia="en-US"/>
        </w:rPr>
        <w:t>1</w:t>
      </w:r>
      <w:r w:rsidRPr="00937102">
        <w:rPr>
          <w:rFonts w:ascii="Calibri" w:eastAsia="Calibri" w:hAnsi="Calibri"/>
          <w:szCs w:val="22"/>
          <w:lang w:eastAsia="en-US"/>
        </w:rPr>
        <w:t xml:space="preserve"> nie przewiduje się udzielenia wsparcia w ramach pomocy de minimis. W związku z powyższym do wniosku o dofinansowanie </w:t>
      </w:r>
      <w:r w:rsidRPr="000E51E3">
        <w:rPr>
          <w:rFonts w:ascii="Calibri" w:eastAsia="Calibri" w:hAnsi="Calibri"/>
          <w:b/>
          <w:szCs w:val="22"/>
          <w:lang w:eastAsia="en-US"/>
        </w:rPr>
        <w:t>nie są wymagane następujące załączniki:</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12.1</w:t>
      </w:r>
      <w:r w:rsidRPr="00937102">
        <w:rPr>
          <w:rFonts w:ascii="Calibri" w:eastAsia="Calibri" w:hAnsi="Calibri"/>
          <w:szCs w:val="22"/>
          <w:lang w:eastAsia="en-US"/>
        </w:rPr>
        <w:t xml:space="preserve"> – </w:t>
      </w:r>
      <w:r w:rsidRPr="000E51E3">
        <w:rPr>
          <w:rFonts w:ascii="Calibri" w:eastAsia="Calibri" w:hAnsi="Calibri"/>
          <w:i/>
          <w:szCs w:val="22"/>
          <w:lang w:eastAsia="en-US"/>
        </w:rPr>
        <w:t>Formularz informacji przedstawianych przy ubieganiu się o pomoc de minimis,</w:t>
      </w:r>
      <w:r w:rsidRPr="00937102">
        <w:rPr>
          <w:rFonts w:ascii="Calibri" w:eastAsia="Calibri" w:hAnsi="Calibri"/>
          <w:szCs w:val="22"/>
          <w:lang w:eastAsia="en-US"/>
        </w:rPr>
        <w:t xml:space="preserve"> </w:t>
      </w:r>
      <w:r w:rsidRPr="000E51E3">
        <w:rPr>
          <w:rFonts w:ascii="Calibri" w:eastAsia="Calibri" w:hAnsi="Calibri"/>
          <w:i/>
          <w:szCs w:val="22"/>
          <w:lang w:eastAsia="en-US"/>
        </w:rPr>
        <w:t>Załącznik nr 12.2</w:t>
      </w:r>
      <w:r w:rsidRPr="00937102">
        <w:rPr>
          <w:rFonts w:ascii="Calibri" w:eastAsia="Calibri" w:hAnsi="Calibri"/>
          <w:szCs w:val="22"/>
          <w:lang w:eastAsia="en-US"/>
        </w:rPr>
        <w:t xml:space="preserve"> – </w:t>
      </w:r>
      <w:r w:rsidRPr="000E51E3">
        <w:rPr>
          <w:rFonts w:ascii="Calibri" w:eastAsia="Calibri" w:hAnsi="Calibri"/>
          <w:i/>
          <w:szCs w:val="22"/>
          <w:lang w:eastAsia="en-US"/>
        </w:rPr>
        <w:t>Formularz informacji przedstawianych przy ubieganiu się o pomoc de minimis przez przedsiębiorcę wykonującego usługę świadczoną w ogólnym interesie gospodarczym.</w:t>
      </w:r>
      <w:r w:rsidR="00937102" w:rsidRPr="00937102">
        <w:rPr>
          <w:rFonts w:ascii="Calibri" w:eastAsia="Calibri" w:hAnsi="Calibri"/>
          <w:szCs w:val="22"/>
          <w:lang w:eastAsia="en-US"/>
        </w:rPr>
        <w:t xml:space="preserve"> </w:t>
      </w:r>
      <w:r w:rsidR="00A201ED" w:rsidRPr="00A201ED">
        <w:rPr>
          <w:rFonts w:ascii="Calibri" w:hAnsi="Calibri"/>
          <w:szCs w:val="22"/>
        </w:rPr>
        <w:t xml:space="preserve">Natomiast </w:t>
      </w:r>
      <w:r w:rsidR="00A201ED" w:rsidRPr="00A201ED">
        <w:rPr>
          <w:rFonts w:ascii="Calibri" w:hAnsi="Calibri"/>
          <w:i/>
          <w:szCs w:val="22"/>
          <w:u w:val="single"/>
        </w:rPr>
        <w:t>Załącznik nr 12.3</w:t>
      </w:r>
      <w:r w:rsidR="00A201ED" w:rsidRPr="00A201ED">
        <w:rPr>
          <w:rFonts w:ascii="Calibri" w:hAnsi="Calibri"/>
          <w:szCs w:val="22"/>
        </w:rPr>
        <w:t xml:space="preserve"> – </w:t>
      </w:r>
      <w:r w:rsidR="00A201ED" w:rsidRPr="00A201ED">
        <w:rPr>
          <w:rFonts w:ascii="Calibri" w:hAnsi="Calibri"/>
          <w:i/>
          <w:szCs w:val="22"/>
        </w:rPr>
        <w:t xml:space="preserve">Oświadczenie wnioskodawcy o niezaliczeniu się do przedsiębiorstw znajdujących się w trudnej sytuacji </w:t>
      </w:r>
      <w:r w:rsidR="00A201ED" w:rsidRPr="00A201ED">
        <w:rPr>
          <w:rFonts w:ascii="Calibri" w:hAnsi="Calibri"/>
          <w:szCs w:val="22"/>
        </w:rPr>
        <w:t>należy wypełnić w przypadku gdy projekt będzie objęty pomocą publiczną.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2" w:name="_Toc8816481"/>
      <w:r w:rsidRPr="00AD1CCA">
        <w:rPr>
          <w:rFonts w:ascii="Calibri" w:hAnsi="Calibri"/>
          <w:sz w:val="28"/>
          <w:szCs w:val="28"/>
        </w:rPr>
        <w:t>INNE NIEZBĘDNE DOKUMENTY WYMAGANE PRAWEM LUB KATEGORIĄ PROJEKTU</w:t>
      </w:r>
      <w:bookmarkEnd w:id="161"/>
      <w:bookmarkEnd w:id="162"/>
    </w:p>
    <w:p w14:paraId="05BCE6A8" w14:textId="77777777" w:rsidR="00B4619B" w:rsidRPr="00B4619B" w:rsidRDefault="00C900D2" w:rsidP="00B4619B">
      <w:pPr>
        <w:pStyle w:val="Akapitzlist"/>
        <w:numPr>
          <w:ilvl w:val="0"/>
          <w:numId w:val="104"/>
        </w:numPr>
        <w:spacing w:before="120" w:after="120"/>
        <w:rPr>
          <w:sz w:val="24"/>
        </w:rPr>
      </w:pPr>
      <w:r w:rsidRPr="00B4619B">
        <w:rPr>
          <w:sz w:val="24"/>
          <w:szCs w:val="24"/>
        </w:rPr>
        <w:t xml:space="preserve">Wnioskodawca może dołączyć wszelkie inne załączniki mogące pomóc w należytej ocenie przedstawionego projektu. Dołączone </w:t>
      </w:r>
      <w:r w:rsidR="00E9307D" w:rsidRPr="00B4619B">
        <w:rPr>
          <w:sz w:val="24"/>
          <w:szCs w:val="24"/>
        </w:rPr>
        <w:t xml:space="preserve">dokumenty należy wyszczególnić </w:t>
      </w:r>
      <w:r w:rsidRPr="00B4619B">
        <w:rPr>
          <w:sz w:val="24"/>
          <w:szCs w:val="24"/>
        </w:rPr>
        <w:t>w</w:t>
      </w:r>
      <w:r w:rsidR="00B4619B">
        <w:rPr>
          <w:sz w:val="24"/>
          <w:szCs w:val="24"/>
        </w:rPr>
        <w:t> </w:t>
      </w:r>
      <w:r w:rsidRPr="00B4619B">
        <w:rPr>
          <w:sz w:val="24"/>
          <w:szCs w:val="24"/>
        </w:rPr>
        <w:t>dodatkowej osobnej tabeli załączonej do załącznika nr 13 wniosku o dofinansowanie projektu. Dodatkowymi dokumentami mogą być np. wszelkie upoważnienia, oświadczenia o zgodności np. tytułu wniosku z pozostałymi dokumentami, opinie, ekspertyzy, itp.</w:t>
      </w:r>
    </w:p>
    <w:p w14:paraId="3AE96F42" w14:textId="3E124CCB" w:rsidR="00B4619B" w:rsidRPr="00B4619B" w:rsidRDefault="00414FBA" w:rsidP="00B4619B">
      <w:pPr>
        <w:pStyle w:val="Akapitzlist"/>
        <w:numPr>
          <w:ilvl w:val="0"/>
          <w:numId w:val="104"/>
        </w:numPr>
        <w:spacing w:before="120" w:after="120"/>
        <w:rPr>
          <w:sz w:val="24"/>
        </w:rPr>
      </w:pPr>
      <w:r w:rsidRPr="00B4619B">
        <w:rPr>
          <w:bCs/>
          <w:sz w:val="24"/>
        </w:rPr>
        <w:t>W przypadku poddziałania 3.2.</w:t>
      </w:r>
      <w:r w:rsidR="00600B08">
        <w:rPr>
          <w:bCs/>
          <w:sz w:val="24"/>
        </w:rPr>
        <w:t>1</w:t>
      </w:r>
      <w:r w:rsidRPr="00B4619B">
        <w:rPr>
          <w:bCs/>
          <w:sz w:val="24"/>
        </w:rPr>
        <w:t xml:space="preserve"> </w:t>
      </w:r>
      <w:r w:rsidRPr="000200EC">
        <w:rPr>
          <w:bCs/>
          <w:i/>
          <w:sz w:val="24"/>
        </w:rPr>
        <w:t>Efektywność energetyczna w budynkach publicznych</w:t>
      </w:r>
      <w:r w:rsidRPr="00B4619B">
        <w:rPr>
          <w:bCs/>
          <w:sz w:val="24"/>
        </w:rPr>
        <w:t xml:space="preserve">, </w:t>
      </w:r>
      <w:r w:rsidRPr="00B4619B">
        <w:rPr>
          <w:bCs/>
          <w:sz w:val="24"/>
          <w:u w:val="single"/>
        </w:rPr>
        <w:t>wnioskodawca zobowiązany jest udokumentować, iż projekt wynika z Planu Gospodarki Niskoemisyjnej dla obszaru na którym realizowany jest/realizowany będzie projekt</w:t>
      </w:r>
      <w:r w:rsidRPr="00B4619B">
        <w:rPr>
          <w:bCs/>
          <w:sz w:val="24"/>
        </w:rPr>
        <w:t>. W tym celu wymagane jest złożenie oświadczenia wnioskodawcy stanowiącego załącznik nr 13.</w:t>
      </w:r>
      <w:r w:rsidR="00D677C2">
        <w:rPr>
          <w:bCs/>
          <w:sz w:val="24"/>
        </w:rPr>
        <w:t>2</w:t>
      </w:r>
      <w:r w:rsidRPr="00B4619B">
        <w:rPr>
          <w:bCs/>
          <w:sz w:val="24"/>
        </w:rPr>
        <w:t xml:space="preserve"> do wniosku o dofinansowanie o wpisaniu projektu do planu gospodarki niskoemisyjnej, w którym należy określić nazwę właściwego PGN, podać link do dokumentu oraz wskazać umiejscowienie (numer strony) zapisów dotyczących projektu. </w:t>
      </w:r>
      <w:r w:rsidRPr="00B4619B">
        <w:rPr>
          <w:bCs/>
          <w:sz w:val="24"/>
          <w:u w:val="single"/>
        </w:rPr>
        <w:t>Prosimy nie załączać wersji papierowej PGN</w:t>
      </w:r>
      <w:r w:rsidRPr="00B4619B">
        <w:rPr>
          <w:bCs/>
          <w:sz w:val="24"/>
        </w:rPr>
        <w:t xml:space="preserve">. </w:t>
      </w:r>
    </w:p>
    <w:p w14:paraId="285E019B" w14:textId="77777777" w:rsidR="00B4619B" w:rsidRPr="00B4619B" w:rsidRDefault="00414FBA" w:rsidP="00B4619B">
      <w:pPr>
        <w:pStyle w:val="Akapitzlist"/>
        <w:numPr>
          <w:ilvl w:val="0"/>
          <w:numId w:val="104"/>
        </w:numPr>
        <w:spacing w:before="120" w:after="120"/>
        <w:rPr>
          <w:sz w:val="24"/>
        </w:rPr>
      </w:pPr>
      <w:r w:rsidRPr="00B4619B">
        <w:rPr>
          <w:bCs/>
          <w:sz w:val="24"/>
          <w:szCs w:val="24"/>
        </w:rPr>
        <w:t>Ponadto o</w:t>
      </w:r>
      <w:r w:rsidR="003B1FEF" w:rsidRPr="00B4619B">
        <w:rPr>
          <w:sz w:val="24"/>
          <w:szCs w:val="24"/>
        </w:rPr>
        <w:t xml:space="preserve">bowiązkowym załącznikiem do wniosku o dofinansowanie projektu </w:t>
      </w:r>
      <w:r w:rsidR="00B4619B" w:rsidRPr="00B4619B">
        <w:rPr>
          <w:sz w:val="24"/>
          <w:szCs w:val="24"/>
        </w:rPr>
        <w:t>w </w:t>
      </w:r>
      <w:r w:rsidR="003B1FEF" w:rsidRPr="00B4619B">
        <w:rPr>
          <w:sz w:val="24"/>
          <w:szCs w:val="24"/>
        </w:rPr>
        <w:t xml:space="preserve">ramach </w:t>
      </w:r>
      <w:r w:rsidR="00B4619B" w:rsidRPr="00B4619B">
        <w:rPr>
          <w:sz w:val="24"/>
          <w:szCs w:val="24"/>
        </w:rPr>
        <w:t xml:space="preserve">ww. </w:t>
      </w:r>
      <w:r w:rsidR="003B1FEF" w:rsidRPr="00B4619B">
        <w:rPr>
          <w:sz w:val="24"/>
          <w:szCs w:val="24"/>
        </w:rPr>
        <w:t>poddziałania</w:t>
      </w:r>
      <w:r w:rsidR="003B1FEF" w:rsidRPr="00B4619B">
        <w:rPr>
          <w:b/>
          <w:sz w:val="24"/>
          <w:szCs w:val="24"/>
        </w:rPr>
        <w:t xml:space="preserve"> </w:t>
      </w:r>
      <w:r w:rsidR="003B1FEF" w:rsidRPr="00B4619B">
        <w:rPr>
          <w:sz w:val="24"/>
          <w:szCs w:val="24"/>
        </w:rPr>
        <w:t>jest</w:t>
      </w:r>
      <w:r w:rsidRPr="00B4619B">
        <w:rPr>
          <w:sz w:val="24"/>
          <w:szCs w:val="24"/>
        </w:rPr>
        <w:t xml:space="preserve"> </w:t>
      </w:r>
      <w:r w:rsidR="003B1FEF" w:rsidRPr="00B4619B">
        <w:rPr>
          <w:sz w:val="24"/>
          <w:szCs w:val="24"/>
          <w:u w:val="single"/>
        </w:rPr>
        <w:t xml:space="preserve">pozytywna opinia </w:t>
      </w:r>
      <w:r w:rsidR="00B4619B" w:rsidRPr="00B4619B">
        <w:rPr>
          <w:sz w:val="24"/>
          <w:szCs w:val="24"/>
          <w:u w:val="single"/>
        </w:rPr>
        <w:t>NFOŚiGW/</w:t>
      </w:r>
      <w:r w:rsidRPr="00B4619B">
        <w:rPr>
          <w:sz w:val="24"/>
          <w:szCs w:val="24"/>
          <w:u w:val="single"/>
        </w:rPr>
        <w:t xml:space="preserve">WFOŚiGW dot. </w:t>
      </w:r>
      <w:r w:rsidR="00B4619B" w:rsidRPr="00B4619B">
        <w:rPr>
          <w:sz w:val="24"/>
          <w:szCs w:val="24"/>
          <w:u w:val="single"/>
        </w:rPr>
        <w:t>PGN</w:t>
      </w:r>
      <w:r w:rsidR="00B4619B" w:rsidRPr="00B4619B">
        <w:rPr>
          <w:sz w:val="24"/>
          <w:szCs w:val="24"/>
        </w:rPr>
        <w:t xml:space="preserve"> (zgodnie z </w:t>
      </w:r>
      <w:r w:rsidR="003B1FEF" w:rsidRPr="00B4619B">
        <w:rPr>
          <w:sz w:val="24"/>
          <w:szCs w:val="24"/>
        </w:rPr>
        <w:t xml:space="preserve">zapisami pkt. 4 Regulaminu konkursu). </w:t>
      </w:r>
    </w:p>
    <w:p w14:paraId="39706DDA" w14:textId="66456657" w:rsidR="00FD5EA5" w:rsidRPr="00FD5EA5" w:rsidRDefault="00842555" w:rsidP="00D3116A">
      <w:pPr>
        <w:pStyle w:val="Akapitzlist"/>
        <w:numPr>
          <w:ilvl w:val="0"/>
          <w:numId w:val="104"/>
        </w:numPr>
        <w:spacing w:before="120" w:after="120"/>
        <w:rPr>
          <w:sz w:val="28"/>
        </w:rPr>
      </w:pPr>
      <w:r w:rsidRPr="00B4619B">
        <w:rPr>
          <w:sz w:val="24"/>
          <w:szCs w:val="24"/>
        </w:rPr>
        <w:t xml:space="preserve">W przypadku gdy </w:t>
      </w:r>
      <w:r w:rsidRPr="00B4619B">
        <w:rPr>
          <w:sz w:val="24"/>
          <w:szCs w:val="24"/>
          <w:u w:val="single"/>
        </w:rPr>
        <w:t>wnioskodawca uzna podatek VAT jako kwalifikowalny</w:t>
      </w:r>
      <w:r w:rsidRPr="00B4619B">
        <w:rPr>
          <w:rFonts w:cs="MyriadPro-Regular"/>
          <w:sz w:val="24"/>
          <w:szCs w:val="24"/>
        </w:rPr>
        <w:t xml:space="preserve">, zobowiązany jest do załączenia do wniosku </w:t>
      </w:r>
      <w:r w:rsidRPr="00B4619B">
        <w:rPr>
          <w:rFonts w:cs="MyriadPro-Regular"/>
          <w:sz w:val="24"/>
          <w:szCs w:val="24"/>
          <w:u w:val="single"/>
        </w:rPr>
        <w:t>interpretacji przepisów prawa podatkowego, wydanej przez właściwy organ</w:t>
      </w:r>
      <w:r w:rsidRPr="00B4619B">
        <w:rPr>
          <w:rFonts w:cs="MyriadPro-Regular"/>
          <w:sz w:val="24"/>
          <w:szCs w:val="24"/>
        </w:rPr>
        <w:t>.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w:t>
      </w:r>
      <w:r w:rsidR="00B4619B">
        <w:rPr>
          <w:rFonts w:cs="MyriadPro-Regular"/>
          <w:sz w:val="24"/>
          <w:szCs w:val="24"/>
        </w:rPr>
        <w:t>rganu, wraz z oświadczeniem, iż </w:t>
      </w:r>
      <w:r w:rsidRPr="00B4619B">
        <w:rPr>
          <w:rFonts w:cs="MyriadPro-Regular"/>
          <w:sz w:val="24"/>
          <w:szCs w:val="24"/>
        </w:rPr>
        <w:t>niezwłocznie po otrzymaniu indywidualnej interpretacji przedłoży ją do I</w:t>
      </w:r>
      <w:r w:rsidR="007F6642">
        <w:rPr>
          <w:rFonts w:cs="MyriadPro-Regular"/>
          <w:sz w:val="24"/>
          <w:szCs w:val="24"/>
        </w:rPr>
        <w:t>Z</w:t>
      </w:r>
      <w:r w:rsidRPr="00B4619B">
        <w:rPr>
          <w:rFonts w:cs="MyriadPro-Regular"/>
          <w:sz w:val="24"/>
          <w:szCs w:val="24"/>
        </w:rPr>
        <w:t xml:space="preserve"> RPO WO 2014-2020 (maksymalnym terminem dostarczenia indywidualnej interpretacji jest okres 45 dni od dnia przyjęcia przez Zarząd Województwa Opolskiego – IZ RPO WO 2014-2020 Uchwały o wyborze projektów do dofinansowania). </w:t>
      </w:r>
      <w:r w:rsidRPr="00B4619B">
        <w:rPr>
          <w:sz w:val="24"/>
          <w:szCs w:val="24"/>
        </w:rPr>
        <w:t>W uzasadnionych przypadkach na prośbę Wnioskodawcy ZWO może wyrazić zgodę na wydłużenie ww. terminu.</w:t>
      </w:r>
    </w:p>
    <w:p w14:paraId="2F8BB5D3" w14:textId="50FA9D4A" w:rsidR="000200EC" w:rsidRPr="000200EC" w:rsidRDefault="000200EC" w:rsidP="000200EC">
      <w:pPr>
        <w:pStyle w:val="Akapitzlist"/>
        <w:numPr>
          <w:ilvl w:val="0"/>
          <w:numId w:val="104"/>
        </w:numPr>
        <w:spacing w:after="120"/>
        <w:rPr>
          <w:sz w:val="24"/>
          <w:szCs w:val="24"/>
        </w:rPr>
      </w:pPr>
      <w:r w:rsidRPr="000200EC">
        <w:rPr>
          <w:b/>
          <w:sz w:val="24"/>
          <w:szCs w:val="24"/>
          <w:u w:val="single"/>
        </w:rPr>
        <w:t>Ponadto każdy wnioskodawca,</w:t>
      </w:r>
      <w:r w:rsidRPr="000200EC">
        <w:rPr>
          <w:sz w:val="24"/>
          <w:szCs w:val="24"/>
        </w:rPr>
        <w:t xml:space="preserve"> w przypadku, gdy złożony przez niego projekt zostanie wybrany do dofinansowania zobowiązany jest przed podpisaniem umowy </w:t>
      </w:r>
      <w:r w:rsidRPr="000200EC">
        <w:rPr>
          <w:sz w:val="24"/>
          <w:szCs w:val="24"/>
        </w:rPr>
        <w:br/>
        <w:t xml:space="preserve">o dofinansowanie dostarczyć w terminie do 45 dni kalendarzowych licząc od dnia następnego od decyzji ZWO o wyborze projektu do dofinansowania </w:t>
      </w:r>
      <w:r w:rsidRPr="000200EC">
        <w:rPr>
          <w:sz w:val="24"/>
          <w:szCs w:val="24"/>
          <w:u w:val="single"/>
        </w:rPr>
        <w:t xml:space="preserve">zaświadczenie </w:t>
      </w:r>
      <w:r w:rsidRPr="000200EC">
        <w:rPr>
          <w:sz w:val="24"/>
          <w:szCs w:val="24"/>
          <w:u w:val="single"/>
        </w:rPr>
        <w:br/>
        <w:t>o wywiązywaniu się z opłat za korzystanie ze środowiska</w:t>
      </w:r>
      <w:r w:rsidRPr="000200EC">
        <w:rPr>
          <w:b/>
          <w:sz w:val="24"/>
          <w:szCs w:val="24"/>
        </w:rPr>
        <w:t xml:space="preserve">, jeżeli opłaty wnoszone są </w:t>
      </w:r>
      <w:r w:rsidRPr="000200EC">
        <w:rPr>
          <w:b/>
          <w:sz w:val="24"/>
          <w:szCs w:val="24"/>
        </w:rPr>
        <w:br/>
        <w:t>do urzędu właściwego, innego niż Urząd Marszałkowski Województwa Opolskiego.</w:t>
      </w:r>
      <w:r w:rsidRPr="000200EC">
        <w:rPr>
          <w:sz w:val="24"/>
          <w:szCs w:val="24"/>
        </w:rPr>
        <w:t xml:space="preserve"> </w:t>
      </w:r>
      <w:r w:rsidRPr="000200EC">
        <w:rPr>
          <w:sz w:val="24"/>
          <w:szCs w:val="24"/>
        </w:rPr>
        <w:br/>
        <w:t xml:space="preserve">Jeżeli wnioskodawca zamiast ww. zaświadczenia dostarczy do IOK postanowienie </w:t>
      </w:r>
      <w:r>
        <w:rPr>
          <w:sz w:val="24"/>
          <w:szCs w:val="24"/>
        </w:rPr>
        <w:br/>
      </w:r>
      <w:r w:rsidRPr="000200EC">
        <w:rPr>
          <w:sz w:val="24"/>
          <w:szCs w:val="24"/>
        </w:rPr>
        <w:t xml:space="preserve">o odmowie wydania niniejszego zaświadczenia zobowiązany jest do stosownego wyjaśnienia przyczyny niefigurowania wnioskodawcy w bazie ewidencji za korzystanie ze środowiska poprzez złożenie stosownego w tym zakresie oświadczenia. Zaświadczenia </w:t>
      </w:r>
      <w:r>
        <w:rPr>
          <w:sz w:val="24"/>
          <w:szCs w:val="24"/>
        </w:rPr>
        <w:br/>
      </w:r>
      <w:r w:rsidRPr="000200EC">
        <w:rPr>
          <w:sz w:val="24"/>
          <w:szCs w:val="24"/>
        </w:rPr>
        <w:t xml:space="preserve">w formie dokumentu elektronicznego, do IOK należy złożyć kopię ww. dokumentu </w:t>
      </w:r>
      <w:r>
        <w:rPr>
          <w:sz w:val="24"/>
          <w:szCs w:val="24"/>
        </w:rPr>
        <w:br/>
      </w:r>
      <w:r w:rsidRPr="000200EC">
        <w:rPr>
          <w:sz w:val="24"/>
          <w:szCs w:val="24"/>
        </w:rPr>
        <w:t xml:space="preserve">w formie wskazanej w Załączniku nr 1 do </w:t>
      </w:r>
      <w:r w:rsidRPr="000200EC">
        <w:rPr>
          <w:i/>
          <w:sz w:val="24"/>
          <w:szCs w:val="24"/>
        </w:rPr>
        <w:t>Regulaminu konkursu.</w:t>
      </w:r>
    </w:p>
    <w:p w14:paraId="1DCB232A" w14:textId="04EA7B7B" w:rsidR="000200EC" w:rsidRPr="000200EC" w:rsidRDefault="000200EC" w:rsidP="000200EC">
      <w:pPr>
        <w:pStyle w:val="Akapitzlist"/>
        <w:spacing w:after="120"/>
        <w:ind w:left="411"/>
        <w:rPr>
          <w:sz w:val="24"/>
          <w:szCs w:val="24"/>
        </w:rPr>
      </w:pPr>
      <w:r w:rsidRPr="000200EC">
        <w:rPr>
          <w:sz w:val="24"/>
          <w:szCs w:val="24"/>
        </w:rPr>
        <w:t>Zwraca się uwagę, iż na</w:t>
      </w:r>
      <w:r w:rsidRPr="000200EC">
        <w:rPr>
          <w:rFonts w:cs="Arial"/>
          <w:sz w:val="24"/>
          <w:szCs w:val="24"/>
        </w:rPr>
        <w:t xml:space="preserve"> podstawie art. 50 a p-pkt 1 i 2 ustawy z dnia 11 lipca 2014 r. </w:t>
      </w:r>
      <w:r w:rsidRPr="000200EC">
        <w:rPr>
          <w:rFonts w:cs="Arial"/>
          <w:sz w:val="24"/>
          <w:szCs w:val="24"/>
        </w:rPr>
        <w:br/>
        <w:t xml:space="preserve">o zasadach realizacji programów w zakresie polityki spójności finansowanych </w:t>
      </w:r>
      <w:r>
        <w:rPr>
          <w:rFonts w:cs="Arial"/>
          <w:sz w:val="24"/>
          <w:szCs w:val="24"/>
        </w:rPr>
        <w:br/>
      </w:r>
      <w:r w:rsidRPr="000200EC">
        <w:rPr>
          <w:rFonts w:cs="Arial"/>
          <w:sz w:val="24"/>
          <w:szCs w:val="24"/>
        </w:rPr>
        <w:t xml:space="preserve">w perspektywie finansowej 2014-2020 </w:t>
      </w:r>
      <w:r w:rsidRPr="000200EC">
        <w:rPr>
          <w:sz w:val="24"/>
          <w:szCs w:val="24"/>
        </w:rPr>
        <w:t xml:space="preserve">w przypadku gdy </w:t>
      </w:r>
      <w:r w:rsidRPr="000200EC">
        <w:rPr>
          <w:b/>
          <w:sz w:val="24"/>
          <w:szCs w:val="24"/>
          <w:u w:val="single"/>
        </w:rPr>
        <w:t>Wnioskodawcą lub/oraz Partnerem jest Powiat/Gmina, który wnosi opłaty do Urzędu Marszałkowskiego Województwa Opolskiego</w:t>
      </w:r>
      <w:r w:rsidRPr="000200EC">
        <w:rPr>
          <w:sz w:val="24"/>
          <w:szCs w:val="24"/>
        </w:rPr>
        <w:t xml:space="preserve"> niezbędne jes</w:t>
      </w:r>
      <w:r w:rsidR="00F67EDB">
        <w:rPr>
          <w:sz w:val="24"/>
          <w:szCs w:val="24"/>
        </w:rPr>
        <w:t>t wypełnienie załącznika nr 13.</w:t>
      </w:r>
      <w:r w:rsidR="00F017AF">
        <w:rPr>
          <w:sz w:val="24"/>
          <w:szCs w:val="24"/>
        </w:rPr>
        <w:t>1</w:t>
      </w:r>
      <w:r w:rsidRPr="000200EC">
        <w:rPr>
          <w:sz w:val="24"/>
          <w:szCs w:val="24"/>
        </w:rPr>
        <w:t xml:space="preserve">, którego wzór został zamieszczony w załączniku nr 4 do </w:t>
      </w:r>
      <w:r w:rsidRPr="000200EC">
        <w:rPr>
          <w:i/>
          <w:sz w:val="24"/>
          <w:szCs w:val="24"/>
        </w:rPr>
        <w:t>Regulaminu konkursu</w:t>
      </w:r>
      <w:r w:rsidRPr="000200EC">
        <w:rPr>
          <w:sz w:val="24"/>
          <w:szCs w:val="24"/>
        </w:rPr>
        <w:t xml:space="preserve">. Dane te są niezbędne do zweryfikowania przez IOK, sposobu wywiązywania się podmiotu z opłat za korzystanie ze środowiska. </w:t>
      </w:r>
    </w:p>
    <w:p w14:paraId="46F9586C" w14:textId="2F076268" w:rsidR="00DA2A23" w:rsidRPr="00A00159" w:rsidRDefault="00995199" w:rsidP="00405E92">
      <w:pPr>
        <w:pStyle w:val="Akapitzlist"/>
        <w:numPr>
          <w:ilvl w:val="0"/>
          <w:numId w:val="104"/>
        </w:numPr>
        <w:spacing w:before="120" w:after="120"/>
        <w:rPr>
          <w:sz w:val="36"/>
        </w:rPr>
      </w:pPr>
      <w:r w:rsidRPr="00D92E44">
        <w:rPr>
          <w:sz w:val="24"/>
          <w:szCs w:val="24"/>
        </w:rPr>
        <w:t xml:space="preserve">Dodatkowo, </w:t>
      </w:r>
      <w:r w:rsidRPr="00D92E44">
        <w:rPr>
          <w:sz w:val="24"/>
          <w:szCs w:val="24"/>
          <w:u w:val="single"/>
        </w:rPr>
        <w:t>w</w:t>
      </w:r>
      <w:r w:rsidR="00DA2A23" w:rsidRPr="00D92E44">
        <w:rPr>
          <w:sz w:val="24"/>
          <w:szCs w:val="24"/>
          <w:u w:val="single"/>
        </w:rPr>
        <w:t>nioskodawcy zaliczający się do przedsiębiorców</w:t>
      </w:r>
      <w:r w:rsidR="00DA2A23" w:rsidRPr="00A00159">
        <w:rPr>
          <w:sz w:val="24"/>
          <w:szCs w:val="24"/>
        </w:rPr>
        <w:t xml:space="preserve"> zobowiązani są</w:t>
      </w:r>
      <w:r w:rsidR="00174FCC" w:rsidRPr="00A00159">
        <w:rPr>
          <w:sz w:val="24"/>
          <w:szCs w:val="24"/>
        </w:rPr>
        <w:t>,</w:t>
      </w:r>
      <w:r w:rsidR="00DA2A23" w:rsidRPr="00A00159">
        <w:rPr>
          <w:sz w:val="24"/>
          <w:szCs w:val="24"/>
        </w:rPr>
        <w:t xml:space="preserve"> </w:t>
      </w:r>
      <w:r w:rsidR="00405E92" w:rsidRPr="00A00159">
        <w:rPr>
          <w:sz w:val="24"/>
          <w:szCs w:val="24"/>
        </w:rPr>
        <w:t>w</w:t>
      </w:r>
      <w:r w:rsidR="00937102">
        <w:rPr>
          <w:sz w:val="24"/>
          <w:szCs w:val="24"/>
        </w:rPr>
        <w:t> </w:t>
      </w:r>
      <w:r w:rsidR="00DA2A23" w:rsidRPr="00A00159">
        <w:rPr>
          <w:sz w:val="24"/>
          <w:szCs w:val="24"/>
        </w:rPr>
        <w:t>przypadku gdy złożony przez nich projekt zostanie wybrany do dofinansowania</w:t>
      </w:r>
      <w:r w:rsidR="00174FCC" w:rsidRPr="00A00159">
        <w:rPr>
          <w:sz w:val="24"/>
          <w:szCs w:val="24"/>
        </w:rPr>
        <w:t>,</w:t>
      </w:r>
      <w:r w:rsidR="00DA2A23" w:rsidRPr="00A00159">
        <w:rPr>
          <w:sz w:val="24"/>
          <w:szCs w:val="24"/>
        </w:rPr>
        <w:t xml:space="preserve"> do dostarczenia </w:t>
      </w:r>
      <w:r w:rsidR="00DA2A23" w:rsidRPr="00A00159">
        <w:rPr>
          <w:sz w:val="24"/>
          <w:szCs w:val="24"/>
          <w:u w:val="single"/>
        </w:rPr>
        <w:t>aktualnego zaświadczenia z Urzędu Skarbowego oraz Z</w:t>
      </w:r>
      <w:r w:rsidR="00405E92" w:rsidRPr="00A00159">
        <w:rPr>
          <w:sz w:val="24"/>
          <w:szCs w:val="24"/>
          <w:u w:val="single"/>
        </w:rPr>
        <w:t xml:space="preserve">akładu </w:t>
      </w:r>
      <w:r w:rsidR="00DA2A23" w:rsidRPr="00A00159">
        <w:rPr>
          <w:sz w:val="24"/>
          <w:szCs w:val="24"/>
          <w:u w:val="single"/>
        </w:rPr>
        <w:t>U</w:t>
      </w:r>
      <w:r w:rsidR="00405E92" w:rsidRPr="00A00159">
        <w:rPr>
          <w:sz w:val="24"/>
          <w:szCs w:val="24"/>
          <w:u w:val="single"/>
        </w:rPr>
        <w:t>bezpieczeń Społecznych</w:t>
      </w:r>
      <w:r w:rsidR="00DA2A23" w:rsidRPr="00A00159">
        <w:rPr>
          <w:sz w:val="24"/>
          <w:szCs w:val="24"/>
          <w:u w:val="single"/>
        </w:rPr>
        <w:t xml:space="preserve"> o niezaleganiu </w:t>
      </w:r>
      <w:r w:rsidR="00405E92" w:rsidRPr="00A00159">
        <w:rPr>
          <w:sz w:val="24"/>
          <w:szCs w:val="24"/>
          <w:u w:val="single"/>
        </w:rPr>
        <w:t>z </w:t>
      </w:r>
      <w:r w:rsidR="00DA2A23" w:rsidRPr="00A00159">
        <w:rPr>
          <w:sz w:val="24"/>
          <w:szCs w:val="24"/>
          <w:u w:val="single"/>
        </w:rPr>
        <w:t>należnościami</w:t>
      </w:r>
      <w:r w:rsidR="00DA2A23" w:rsidRPr="00A00159">
        <w:rPr>
          <w:sz w:val="24"/>
          <w:szCs w:val="24"/>
        </w:rPr>
        <w:t xml:space="preserve"> w terminie do 45 dni kalendarzowych licząc od dnia następnego od decyzji ZWO o wyborze projektu do dofinansowania. W uzasadnionych przypadkach na prośbę Wnioskodawcy ZWO może wyrazić zgodę na wydłużenie ww. terminu.</w:t>
      </w:r>
    </w:p>
    <w:p w14:paraId="06186276" w14:textId="77777777" w:rsidR="00D92E44" w:rsidRDefault="00D92E44" w:rsidP="00991695">
      <w:pPr>
        <w:spacing w:before="120" w:after="120" w:line="276" w:lineRule="auto"/>
        <w:ind w:firstLine="709"/>
        <w:rPr>
          <w:rFonts w:ascii="Calibri" w:hAnsi="Calibri"/>
          <w:b/>
          <w:szCs w:val="24"/>
        </w:rPr>
      </w:pPr>
    </w:p>
    <w:p w14:paraId="66C1F47C" w14:textId="3BC0855C" w:rsidR="00842555" w:rsidRPr="00AD1CCA" w:rsidRDefault="00842555" w:rsidP="00991695">
      <w:pPr>
        <w:spacing w:before="120" w:after="120" w:line="276" w:lineRule="auto"/>
        <w:ind w:firstLine="709"/>
        <w:rPr>
          <w:rFonts w:ascii="Calibri" w:hAnsi="Calibri"/>
          <w:b/>
          <w:bCs/>
          <w:szCs w:val="24"/>
        </w:rPr>
      </w:pPr>
      <w:r w:rsidRPr="00AD1CCA">
        <w:rPr>
          <w:rFonts w:ascii="Calibri" w:hAnsi="Calibri"/>
          <w:b/>
          <w:szCs w:val="24"/>
        </w:rPr>
        <w:t>Ponadto na każdym etapie oceny wnioskodawca może zostać wezwany przez I</w:t>
      </w:r>
      <w:r w:rsidR="007F6642">
        <w:rPr>
          <w:rFonts w:ascii="Calibri" w:hAnsi="Calibri"/>
          <w:b/>
          <w:szCs w:val="24"/>
        </w:rPr>
        <w:t>Z</w:t>
      </w:r>
      <w:r w:rsidRPr="00AD1CCA">
        <w:rPr>
          <w:rFonts w:ascii="Calibri" w:hAnsi="Calibri"/>
          <w:b/>
          <w:szCs w:val="24"/>
        </w:rPr>
        <w:t xml:space="preserve"> RPO WO 2014-2020 do uzupełnienia niezbędnych dokumentów w celu przeprowadzania oceny projektów, a także dokonania weryfikacji prawidłowości zawartych w nim danych.</w:t>
      </w:r>
    </w:p>
    <w:sectPr w:rsidR="00842555" w:rsidRPr="00AD1CCA" w:rsidSect="000C307E">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E3EE5" w14:textId="77777777" w:rsidR="00554676" w:rsidRDefault="00554676">
      <w:r>
        <w:separator/>
      </w:r>
    </w:p>
  </w:endnote>
  <w:endnote w:type="continuationSeparator" w:id="0">
    <w:p w14:paraId="4F55090B" w14:textId="77777777" w:rsidR="00554676" w:rsidRDefault="00554676">
      <w:r>
        <w:continuationSeparator/>
      </w:r>
    </w:p>
  </w:endnote>
  <w:endnote w:type="continuationNotice" w:id="1">
    <w:p w14:paraId="5E1E9E23" w14:textId="77777777" w:rsidR="00554676" w:rsidRDefault="00554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554676" w:rsidRDefault="00554676"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554676" w:rsidRDefault="00554676"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66E810AC" w:rsidR="00554676" w:rsidRPr="0061182C" w:rsidRDefault="00554676" w:rsidP="007713A6">
    <w:pPr>
      <w:pStyle w:val="Stopka"/>
      <w:tabs>
        <w:tab w:val="clear" w:pos="4536"/>
        <w:tab w:val="left" w:pos="2235"/>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355D0D">
      <w:rPr>
        <w:rFonts w:ascii="Calibri" w:hAnsi="Calibri"/>
        <w:noProof/>
        <w:sz w:val="22"/>
        <w:szCs w:val="22"/>
      </w:rPr>
      <w:t>21</w:t>
    </w:r>
    <w:r w:rsidRPr="0061182C">
      <w:rPr>
        <w:rFonts w:ascii="Calibri" w:hAnsi="Calibri"/>
        <w:sz w:val="22"/>
        <w:szCs w:val="22"/>
      </w:rPr>
      <w:fldChar w:fldCharType="end"/>
    </w:r>
  </w:p>
  <w:p w14:paraId="3CCACDDB" w14:textId="77777777" w:rsidR="00554676" w:rsidRDefault="00554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CF016" w14:textId="77777777" w:rsidR="00554676" w:rsidRDefault="00554676">
      <w:r>
        <w:separator/>
      </w:r>
    </w:p>
  </w:footnote>
  <w:footnote w:type="continuationSeparator" w:id="0">
    <w:p w14:paraId="20BBEBE0" w14:textId="77777777" w:rsidR="00554676" w:rsidRDefault="00554676">
      <w:r>
        <w:continuationSeparator/>
      </w:r>
    </w:p>
  </w:footnote>
  <w:footnote w:type="continuationNotice" w:id="1">
    <w:p w14:paraId="1FE4DF70" w14:textId="77777777" w:rsidR="00554676" w:rsidRDefault="00554676"/>
  </w:footnote>
  <w:footnote w:id="2">
    <w:p w14:paraId="7C007D00" w14:textId="77777777" w:rsidR="00554676" w:rsidRPr="007713A6" w:rsidRDefault="00554676" w:rsidP="005F310B">
      <w:pPr>
        <w:pStyle w:val="Tekstprzypisudolnego"/>
        <w:rPr>
          <w:rFonts w:ascii="Calibri" w:hAnsi="Calibri" w:cs="Arial"/>
          <w:szCs w:val="24"/>
        </w:rPr>
      </w:pPr>
      <w:r w:rsidRPr="007713A6">
        <w:rPr>
          <w:rStyle w:val="Odwoanieprzypisudolnego"/>
          <w:rFonts w:ascii="Calibri" w:hAnsi="Calibri" w:cs="Arial"/>
          <w:szCs w:val="24"/>
        </w:rPr>
        <w:t>1</w:t>
      </w:r>
      <w:r w:rsidRPr="007713A6">
        <w:rPr>
          <w:rFonts w:ascii="Calibri" w:hAnsi="Calibri" w:cs="Arial"/>
          <w:szCs w:val="24"/>
        </w:rPr>
        <w:t xml:space="preserve"> Analiza finansowa służy do ustalenia właściwego (maksymalnego) dofinansowania z funduszy UE jedynie w przypadku korzystania </w:t>
      </w:r>
      <w:r w:rsidRPr="007713A6">
        <w:rPr>
          <w:rFonts w:ascii="Calibri" w:hAnsi="Calibri" w:cs="Arial"/>
          <w:szCs w:val="24"/>
        </w:rPr>
        <w:br/>
        <w:t>z metody luki w finansowaniu.</w:t>
      </w:r>
    </w:p>
  </w:footnote>
  <w:footnote w:id="3">
    <w:p w14:paraId="39C85C64" w14:textId="77777777" w:rsidR="00554676" w:rsidRPr="007713A6" w:rsidRDefault="00554676" w:rsidP="005F310B">
      <w:pPr>
        <w:pStyle w:val="Tekstprzypisudolnego"/>
        <w:spacing w:after="120"/>
        <w:rPr>
          <w:rFonts w:ascii="Calibri" w:hAnsi="Calibri" w:cs="Arial"/>
          <w:szCs w:val="24"/>
        </w:rPr>
      </w:pPr>
      <w:r w:rsidRPr="007713A6">
        <w:rPr>
          <w:rStyle w:val="Odwoanieprzypisudolnego"/>
          <w:rFonts w:ascii="Calibri" w:hAnsi="Calibri" w:cs="Arial"/>
          <w:szCs w:val="24"/>
        </w:rPr>
        <w:t>2</w:t>
      </w:r>
      <w:r w:rsidRPr="007713A6">
        <w:rPr>
          <w:rFonts w:ascii="Calibri" w:hAnsi="Calibri" w:cs="Arial"/>
          <w:szCs w:val="24"/>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w:t>
      </w:r>
      <w:r w:rsidRPr="007713A6">
        <w:rPr>
          <w:rFonts w:ascii="Calibri" w:hAnsi="Calibri" w:cs="Arial"/>
          <w:szCs w:val="24"/>
        </w:rPr>
        <w:br/>
        <w:t xml:space="preserve">i korzyści, wyróżnionymi ze względu na metodykę ich przeprowadzania. Patrz: Rozdział 2 pkt 2, 3 i 4 </w:t>
      </w:r>
      <w:r w:rsidRPr="007713A6">
        <w:rPr>
          <w:rFonts w:ascii="Calibri" w:hAnsi="Calibri" w:cs="Arial"/>
          <w:i/>
          <w:szCs w:val="24"/>
        </w:rPr>
        <w:t>Wytycznych w zakresie zagadnień związanych z przygotowaniem projektów inwestycyjnych, w tym projektów generujących dochód i projektów hybrydowych na lata 2014-2020.</w:t>
      </w:r>
    </w:p>
    <w:p w14:paraId="568D37AD" w14:textId="77777777" w:rsidR="00554676" w:rsidRPr="00762FA1" w:rsidRDefault="00554676" w:rsidP="005F310B">
      <w:pPr>
        <w:pStyle w:val="Tekstprzypisudolnego"/>
        <w:spacing w:after="120"/>
        <w:rPr>
          <w:rFonts w:ascii="Arial" w:hAnsi="Arial" w:cs="Arial"/>
          <w:sz w:val="18"/>
          <w:szCs w:val="18"/>
        </w:rPr>
      </w:pPr>
    </w:p>
  </w:footnote>
  <w:footnote w:id="4">
    <w:p w14:paraId="029DCF67" w14:textId="77777777" w:rsidR="00554676" w:rsidRPr="007713A6" w:rsidRDefault="00554676" w:rsidP="005F310B">
      <w:pPr>
        <w:pStyle w:val="Tekstprzypisudolnego"/>
        <w:spacing w:after="120"/>
        <w:rPr>
          <w:rFonts w:ascii="Calibri" w:hAnsi="Calibri" w:cs="Arial"/>
          <w:szCs w:val="24"/>
        </w:rPr>
      </w:pPr>
      <w:r w:rsidRPr="007713A6">
        <w:rPr>
          <w:rStyle w:val="Odwoanieprzypisudolnego"/>
          <w:rFonts w:ascii="Calibri" w:hAnsi="Calibri" w:cs="Arial"/>
          <w:color w:val="FFFFFF"/>
          <w:szCs w:val="24"/>
        </w:rPr>
        <w:footnoteRef/>
      </w:r>
      <w:r w:rsidRPr="007713A6">
        <w:rPr>
          <w:rFonts w:ascii="Calibri" w:hAnsi="Calibri" w:cs="Arial"/>
          <w:szCs w:val="24"/>
          <w:vertAlign w:val="superscript"/>
        </w:rPr>
        <w:t>3</w:t>
      </w:r>
      <w:r w:rsidRPr="007713A6">
        <w:rPr>
          <w:rFonts w:ascii="Calibri" w:hAnsi="Calibri" w:cs="Arial"/>
          <w:szCs w:val="24"/>
        </w:rPr>
        <w:t xml:space="preserve"> Definicja dochodu wynikająca z art. 272 pkt 26 rozporządzenia nr 2018/1046 z dnia 18 lipca 2018 r. zmieniającego art. 61 ust. 1 rozporządzenia nr 1303/2013</w:t>
      </w:r>
      <w:r w:rsidRPr="007713A6">
        <w:rPr>
          <w:rFonts w:ascii="Calibri" w:hAnsi="Calibri" w:cs="Arial"/>
          <w:i/>
          <w:szCs w:val="24"/>
        </w:rPr>
        <w:t xml:space="preserve"> </w:t>
      </w:r>
      <w:r w:rsidRPr="007713A6">
        <w:rPr>
          <w:rFonts w:ascii="Calibri" w:hAnsi="Calibri" w:cs="Arial"/>
          <w:szCs w:val="24"/>
        </w:rPr>
        <w:t>jest inna niż definicja dochodu wynikająca z przepisów o rachunkowości czy przepisów podatkowych.</w:t>
      </w:r>
    </w:p>
  </w:footnote>
  <w:footnote w:id="5">
    <w:p w14:paraId="7B2A56F0" w14:textId="77777777" w:rsidR="00554676" w:rsidRPr="007713A6" w:rsidRDefault="00554676" w:rsidP="005F310B">
      <w:pPr>
        <w:pStyle w:val="Tekstprzypisudolnego"/>
        <w:spacing w:after="120"/>
        <w:rPr>
          <w:rFonts w:ascii="Calibri" w:hAnsi="Calibri" w:cs="Arial"/>
          <w:szCs w:val="24"/>
        </w:rPr>
      </w:pPr>
      <w:r w:rsidRPr="007713A6">
        <w:rPr>
          <w:rStyle w:val="Odwoanieprzypisudolnego"/>
          <w:rFonts w:ascii="Calibri" w:hAnsi="Calibri" w:cs="Arial"/>
          <w:szCs w:val="24"/>
        </w:rPr>
        <w:footnoteRef/>
      </w:r>
      <w:r w:rsidRPr="007713A6">
        <w:rPr>
          <w:rFonts w:ascii="Calibri" w:hAnsi="Calibri" w:cs="Arial"/>
          <w:szCs w:val="24"/>
        </w:rPr>
        <w:t xml:space="preserve"> Patrz: przypis 16 i Rozdział 2 pkt 28 </w:t>
      </w:r>
      <w:r w:rsidRPr="007713A6">
        <w:rPr>
          <w:rFonts w:ascii="Calibri" w:hAnsi="Calibri" w:cs="Arial"/>
          <w:i/>
          <w:szCs w:val="24"/>
        </w:rPr>
        <w:t>Wytycznych w zakresie zagadnień związanych z przygotowaniem projektów inwestycyjnych, w tym projektów generujących dochód i projektów hybrydowych na lata 2014-2020</w:t>
      </w:r>
    </w:p>
  </w:footnote>
  <w:footnote w:id="6">
    <w:p w14:paraId="2256420F" w14:textId="77777777" w:rsidR="00554676" w:rsidRPr="00AC4B29" w:rsidRDefault="00554676" w:rsidP="005F310B">
      <w:pPr>
        <w:pStyle w:val="Tekstprzypisudolnego"/>
        <w:rPr>
          <w:szCs w:val="24"/>
        </w:rPr>
      </w:pPr>
      <w:r w:rsidRPr="007713A6">
        <w:rPr>
          <w:rStyle w:val="Odwoanieprzypisudolnego"/>
          <w:rFonts w:ascii="Calibri" w:hAnsi="Calibri"/>
          <w:szCs w:val="24"/>
        </w:rPr>
        <w:footnoteRef/>
      </w:r>
      <w:r w:rsidRPr="007713A6">
        <w:rPr>
          <w:rFonts w:ascii="Calibri" w:hAnsi="Calibri"/>
          <w:szCs w:val="24"/>
        </w:rPr>
        <w:t xml:space="preserve"> Patrz: przypis 24 </w:t>
      </w:r>
      <w:r w:rsidRPr="007713A6">
        <w:rPr>
          <w:rFonts w:ascii="Calibri" w:hAnsi="Calibri" w:cs="Arial"/>
          <w:i/>
          <w:szCs w:val="24"/>
        </w:rPr>
        <w:t>Wytycznych w zakresie zagadnień związanych z przygotowaniem projektów inwestycyjnych, w tym projektów generujących dochód i projektów hybrydowych na lata 2014-2020</w:t>
      </w:r>
    </w:p>
  </w:footnote>
  <w:footnote w:id="7">
    <w:p w14:paraId="6230F038" w14:textId="6FD49470" w:rsidR="00554676" w:rsidRPr="007713A6" w:rsidRDefault="00554676" w:rsidP="005F310B">
      <w:pPr>
        <w:pStyle w:val="Tekstprzypisudolnego"/>
        <w:spacing w:after="120"/>
        <w:rPr>
          <w:rFonts w:ascii="Calibri" w:hAnsi="Calibri"/>
          <w:szCs w:val="24"/>
        </w:rPr>
      </w:pPr>
      <w:r w:rsidRPr="007713A6">
        <w:rPr>
          <w:rFonts w:ascii="Calibri" w:hAnsi="Calibri" w:cs="Arial"/>
          <w:szCs w:val="24"/>
          <w:vertAlign w:val="superscript"/>
        </w:rPr>
        <w:t>6</w:t>
      </w:r>
      <w:r w:rsidRPr="007713A6">
        <w:rPr>
          <w:rStyle w:val="Odwoanieprzypisudolnego"/>
          <w:rFonts w:ascii="Calibri" w:hAnsi="Calibri" w:cs="Arial"/>
          <w:color w:val="FFFFFF"/>
          <w:szCs w:val="24"/>
        </w:rPr>
        <w:footnoteRef/>
      </w:r>
      <w:r w:rsidRPr="007713A6">
        <w:rPr>
          <w:rFonts w:ascii="Calibri" w:hAnsi="Calibri" w:cs="Arial"/>
          <w:szCs w:val="24"/>
        </w:rPr>
        <w:t xml:space="preserve"> Kursy publikowane są na stronie www:http://www.nbp.pl/home.aspx?f=/kursy/kursy_archiwum.html </w:t>
      </w:r>
    </w:p>
  </w:footnote>
  <w:footnote w:id="8">
    <w:p w14:paraId="0A7C8C15" w14:textId="77777777" w:rsidR="00554676" w:rsidRPr="007713A6" w:rsidRDefault="00554676" w:rsidP="005F310B">
      <w:pPr>
        <w:pStyle w:val="Tekstprzypisudolnego"/>
        <w:spacing w:after="120"/>
        <w:rPr>
          <w:rFonts w:ascii="Calibri" w:hAnsi="Calibri" w:cs="Arial"/>
          <w:szCs w:val="24"/>
        </w:rPr>
      </w:pPr>
      <w:r w:rsidRPr="007713A6">
        <w:rPr>
          <w:rFonts w:ascii="Calibri" w:hAnsi="Calibri" w:cs="Arial"/>
          <w:szCs w:val="24"/>
          <w:vertAlign w:val="superscript"/>
        </w:rPr>
        <w:t>7</w:t>
      </w:r>
      <w:r w:rsidRPr="007713A6">
        <w:rPr>
          <w:rStyle w:val="Odwoanieprzypisudolnego"/>
          <w:rFonts w:ascii="Calibri" w:hAnsi="Calibri" w:cs="Arial"/>
          <w:color w:val="FFFFFF"/>
          <w:szCs w:val="24"/>
        </w:rPr>
        <w:footnoteRef/>
      </w:r>
      <w:r w:rsidRPr="007713A6">
        <w:rPr>
          <w:rFonts w:ascii="Calibri" w:hAnsi="Calibri" w:cs="Arial"/>
          <w:color w:val="FFFFFF"/>
          <w:szCs w:val="24"/>
        </w:rPr>
        <w:t xml:space="preserve"> </w:t>
      </w:r>
      <w:r w:rsidRPr="007713A6">
        <w:rPr>
          <w:rFonts w:ascii="Calibri" w:hAnsi="Calibri" w:cs="Arial"/>
          <w:szCs w:val="24"/>
        </w:rPr>
        <w:t xml:space="preserve">Koszty finansowania, np. odsetki od zaciągniętych kredytów nie są uwzględniane w analizie finansowej efektywności inwestycji </w:t>
      </w:r>
      <w:r w:rsidRPr="007713A6">
        <w:rPr>
          <w:rFonts w:ascii="Calibri" w:hAnsi="Calibri" w:cs="Arial"/>
          <w:szCs w:val="24"/>
        </w:rPr>
        <w:br/>
        <w:t>(oraz analizie luki w finansowaniu). Brane są one natomiast pod uwagę w analizie trwałości finansowej projektu oraz przy obliczaniu efektywności kapitału krajowego.</w:t>
      </w:r>
    </w:p>
  </w:footnote>
  <w:footnote w:id="9">
    <w:p w14:paraId="6716BF25" w14:textId="77777777" w:rsidR="00554676" w:rsidRPr="007713A6" w:rsidRDefault="00554676" w:rsidP="005F310B">
      <w:pPr>
        <w:pStyle w:val="Tekstprzypisudolnego"/>
        <w:spacing w:after="120"/>
        <w:rPr>
          <w:rFonts w:ascii="Calibri" w:hAnsi="Calibri" w:cs="Arial"/>
          <w:szCs w:val="24"/>
        </w:rPr>
      </w:pPr>
      <w:r w:rsidRPr="007713A6">
        <w:rPr>
          <w:rFonts w:ascii="Calibri" w:hAnsi="Calibri" w:cs="Arial"/>
          <w:szCs w:val="24"/>
          <w:vertAlign w:val="superscript"/>
        </w:rPr>
        <w:t>8</w:t>
      </w:r>
      <w:r w:rsidRPr="007713A6">
        <w:rPr>
          <w:rStyle w:val="Odwoanieprzypisudolnego"/>
          <w:rFonts w:ascii="Calibri" w:hAnsi="Calibri" w:cs="Arial"/>
          <w:color w:val="FFFFFF"/>
          <w:szCs w:val="24"/>
        </w:rPr>
        <w:footnoteRef/>
      </w:r>
      <w:r w:rsidRPr="007713A6">
        <w:rPr>
          <w:rFonts w:ascii="Calibri" w:hAnsi="Calibri" w:cs="Arial"/>
          <w:szCs w:val="24"/>
        </w:rPr>
        <w:t xml:space="preserve"> Jeżeli na rzecz projektu wnoszony jest wkład niepieniężny (w rozumieniu Wytycznych w 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10">
    <w:p w14:paraId="6EAFCD26" w14:textId="77777777" w:rsidR="00554676" w:rsidRPr="007713A6" w:rsidRDefault="00554676" w:rsidP="005F310B">
      <w:pPr>
        <w:pStyle w:val="Tekstprzypisudolnego"/>
        <w:rPr>
          <w:rFonts w:ascii="Calibri" w:hAnsi="Calibri" w:cs="Arial"/>
          <w:szCs w:val="24"/>
        </w:rPr>
      </w:pPr>
      <w:r w:rsidRPr="007713A6">
        <w:rPr>
          <w:rFonts w:ascii="Calibri" w:hAnsi="Calibri" w:cs="Arial"/>
          <w:szCs w:val="24"/>
          <w:vertAlign w:val="superscript"/>
        </w:rPr>
        <w:t>9</w:t>
      </w:r>
      <w:r w:rsidRPr="007713A6">
        <w:rPr>
          <w:rStyle w:val="Odwoanieprzypisudolnego"/>
          <w:rFonts w:ascii="Calibri" w:hAnsi="Calibri" w:cs="Arial"/>
          <w:color w:val="FFFFFF"/>
          <w:szCs w:val="24"/>
        </w:rPr>
        <w:footnoteRef/>
      </w:r>
      <w:r w:rsidRPr="007713A6">
        <w:rPr>
          <w:rFonts w:ascii="Calibri" w:hAnsi="Calibri" w:cs="Arial"/>
          <w:szCs w:val="24"/>
        </w:rPr>
        <w:t xml:space="preserve"> Szerzej patrz: </w:t>
      </w:r>
      <w:r w:rsidRPr="007713A6">
        <w:rPr>
          <w:rFonts w:ascii="Calibri" w:hAnsi="Calibri" w:cs="Arial"/>
          <w:i/>
          <w:szCs w:val="24"/>
        </w:rPr>
        <w:t>Opłata za dostępność. Interpretacja prawna i finansowa pojęcia wraz z opinią na temat wybranych zagadnień dotyczących podziału ryzyk, wpływu na dług publiczny oraz klasyfikacji opłaty za dostępność w budżetach podmiotów publicznych</w:t>
      </w:r>
      <w:r w:rsidRPr="007713A6">
        <w:rPr>
          <w:rFonts w:ascii="Calibri" w:hAnsi="Calibri" w:cs="Arial"/>
          <w:szCs w:val="24"/>
        </w:rPr>
        <w:t xml:space="preserve">. Warszawa, </w:t>
      </w:r>
      <w:r w:rsidRPr="007713A6">
        <w:rPr>
          <w:rFonts w:ascii="Calibri" w:hAnsi="Calibri" w:cs="Arial"/>
          <w:szCs w:val="24"/>
        </w:rPr>
        <w:br/>
        <w:t>marzec 2012. Publikacja dostępna pod adresem: www.ppp.gov.pl</w:t>
      </w:r>
    </w:p>
  </w:footnote>
  <w:footnote w:id="11">
    <w:p w14:paraId="695E1B6B" w14:textId="77777777" w:rsidR="00554676" w:rsidRPr="007713A6" w:rsidRDefault="00554676" w:rsidP="005F310B">
      <w:pPr>
        <w:pStyle w:val="Tekstprzypisudolnego"/>
        <w:rPr>
          <w:rFonts w:ascii="Calibri" w:hAnsi="Calibri" w:cs="Arial"/>
          <w:szCs w:val="24"/>
        </w:rPr>
      </w:pPr>
      <w:r w:rsidRPr="007713A6">
        <w:rPr>
          <w:rFonts w:ascii="Calibri" w:hAnsi="Calibri" w:cs="Arial"/>
          <w:szCs w:val="24"/>
          <w:vertAlign w:val="superscript"/>
        </w:rPr>
        <w:t>10</w:t>
      </w:r>
      <w:r w:rsidRPr="007713A6">
        <w:rPr>
          <w:rStyle w:val="Odwoanieprzypisudolnego"/>
          <w:rFonts w:ascii="Calibri" w:hAnsi="Calibri" w:cs="Arial"/>
          <w:color w:val="FFFFFF"/>
          <w:szCs w:val="24"/>
        </w:rPr>
        <w:footnoteRef/>
      </w:r>
      <w:r w:rsidRPr="007713A6">
        <w:rPr>
          <w:rFonts w:ascii="Calibri" w:hAnsi="Calibri" w:cs="Arial"/>
          <w:szCs w:val="24"/>
        </w:rPr>
        <w:t xml:space="preserve"> W sytuacji, gdy beneficjent (np. gmina) realizuje projekt dot. budynku publicznego (np. szkoły) i w związku z powstałymi w wyniku projektu oszczędnościami kosztów operacyjnych– dotacja na działalność operacyjną w danym roku  zostaje obniżona o kwotę ww. oszczędności wygenerowanych w danym roku, przedmiotowy projekt nie stanowi projektu generującego dochód w myśl art. 61 ust. 1 rozporządzenia nr 1303/2013. W przedmiotowym kontekście najważniejsze znaczenie ma fakt, czy wpływająca do projektu (w praktyce do jego operatora – tu: szkoły) dotacja na działalność ulegnie pomniejszeniu o kwotę wynikającą z oszczędności. Jeśli tak, oszczędności kosztów operacyjnych nie będą stanowiły dochodu, bez względu na to, czy dotacja wpływająca do beneficjenta (np. do gminy z budżetu państwa) również zostanie zredukowana. W przypadku, gdy dotacja na działalność operacyjną dla całego projektu zostaje zmniejszona o kwotę oszczędności wygenerowanych przez cały projekt (wszystkie zadania inwestycyjne objęte projektem – patrz: Rozdział 5), projekt taki nie stanowi projektu generującego dochód. W tym kontekście nie ma</w:t>
      </w:r>
      <w:r w:rsidRPr="007713A6">
        <w:rPr>
          <w:rFonts w:ascii="Calibri" w:hAnsi="Calibri" w:cs="Arial"/>
          <w:b/>
          <w:szCs w:val="24"/>
        </w:rPr>
        <w:t xml:space="preserve"> </w:t>
      </w:r>
      <w:r w:rsidRPr="007713A6">
        <w:rPr>
          <w:rFonts w:ascii="Calibri" w:hAnsi="Calibri" w:cs="Arial"/>
          <w:szCs w:val="24"/>
        </w:rPr>
        <w:t>znaczenia to, iż w przypadku jednego lub większej liczby zadań inwestycyjnych nie ma możliwości bezpośredniego pomniejszenia dotacji na działalność operacyjną – kluczowy jest fakt, że dotacja dla całego projektu została pomniejszona o równowartość oszczędności generowanych przez wszystkie zadania inwestycyjne.</w:t>
      </w:r>
    </w:p>
    <w:p w14:paraId="5A4ED85F" w14:textId="77777777" w:rsidR="00554676" w:rsidRPr="00AC4B29" w:rsidRDefault="00554676" w:rsidP="005F310B">
      <w:pPr>
        <w:pStyle w:val="Tekstprzypisudolnego"/>
        <w:rPr>
          <w:rFonts w:ascii="Arial" w:hAnsi="Arial" w:cs="Arial"/>
          <w:szCs w:val="24"/>
        </w:rPr>
      </w:pPr>
    </w:p>
  </w:footnote>
  <w:footnote w:id="12">
    <w:p w14:paraId="1DCFA20F" w14:textId="77777777" w:rsidR="00554676" w:rsidRPr="007713A6" w:rsidRDefault="00554676" w:rsidP="005F310B">
      <w:pPr>
        <w:pStyle w:val="Tekstprzypisudolnego"/>
        <w:rPr>
          <w:rFonts w:ascii="Calibri" w:hAnsi="Calibri" w:cs="Arial"/>
          <w:szCs w:val="24"/>
        </w:rPr>
      </w:pPr>
      <w:r w:rsidRPr="007713A6">
        <w:rPr>
          <w:rFonts w:ascii="Calibri" w:hAnsi="Calibri" w:cs="Arial"/>
          <w:szCs w:val="24"/>
          <w:vertAlign w:val="superscript"/>
        </w:rPr>
        <w:t xml:space="preserve">11 </w:t>
      </w:r>
      <w:r w:rsidRPr="007713A6">
        <w:rPr>
          <w:rFonts w:ascii="Calibri" w:hAnsi="Calibri" w:cs="Arial"/>
          <w:szCs w:val="24"/>
        </w:rPr>
        <w:t xml:space="preserve">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t>
      </w:r>
      <w:r w:rsidRPr="007713A6">
        <w:rPr>
          <w:rFonts w:ascii="Calibri" w:hAnsi="Calibri" w:cs="Arial"/>
          <w:szCs w:val="24"/>
        </w:rPr>
        <w:br/>
        <w:t>w podrozdziale 8.2). W związku z faktem, że do tych operacji nie mają zastosowania przepisy art. 61 ust. 1-6 rozporządzenia nr 1303/2013, a zatem są one wyłączone z kategorii projektów generujących dochód, ich specyfika nie została uwzględniona w niniejszych Wytycznych.</w:t>
      </w:r>
    </w:p>
    <w:p w14:paraId="4188E25B" w14:textId="77777777" w:rsidR="00554676" w:rsidRPr="007713A6" w:rsidRDefault="00554676" w:rsidP="005F310B">
      <w:pPr>
        <w:pStyle w:val="Tekstprzypisudolnego"/>
        <w:rPr>
          <w:rFonts w:ascii="Calibri" w:hAnsi="Calibri" w:cs="Arial"/>
          <w:szCs w:val="24"/>
        </w:rPr>
      </w:pPr>
    </w:p>
  </w:footnote>
  <w:footnote w:id="13">
    <w:p w14:paraId="3B608CC8" w14:textId="77777777" w:rsidR="00554676" w:rsidRPr="007713A6" w:rsidRDefault="00554676" w:rsidP="005F310B">
      <w:pPr>
        <w:pStyle w:val="Tekstprzypisudolnego"/>
        <w:rPr>
          <w:rFonts w:ascii="Calibri" w:hAnsi="Calibri" w:cs="Arial"/>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W ramach badania, czy dany projekt spełnia kryterium kwotowe, należy uwzględnić wszystkie zadania inwestycyjne składające się na </w:t>
      </w:r>
    </w:p>
    <w:p w14:paraId="0205B8B1" w14:textId="77777777" w:rsidR="00554676" w:rsidRPr="007713A6" w:rsidRDefault="00554676" w:rsidP="005F310B">
      <w:pPr>
        <w:pStyle w:val="Tekstprzypisudolnego"/>
        <w:rPr>
          <w:rFonts w:ascii="Calibri" w:hAnsi="Calibri" w:cs="Arial"/>
          <w:szCs w:val="24"/>
        </w:rPr>
      </w:pPr>
      <w:r w:rsidRPr="007713A6">
        <w:rPr>
          <w:rFonts w:ascii="Calibri" w:hAnsi="Calibri" w:cs="Arial"/>
          <w:szCs w:val="24"/>
        </w:rPr>
        <w:t>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p w14:paraId="308AFE39" w14:textId="77777777" w:rsidR="00554676" w:rsidRPr="007713A6" w:rsidRDefault="00554676" w:rsidP="005F310B">
      <w:pPr>
        <w:pStyle w:val="Tekstprzypisudolnego"/>
        <w:rPr>
          <w:rFonts w:ascii="Calibri" w:hAnsi="Calibri"/>
          <w:szCs w:val="24"/>
        </w:rPr>
      </w:pPr>
    </w:p>
  </w:footnote>
  <w:footnote w:id="14">
    <w:p w14:paraId="5F4792B8" w14:textId="77777777" w:rsidR="00554676" w:rsidRPr="007713A6" w:rsidRDefault="00554676" w:rsidP="005F310B">
      <w:pPr>
        <w:pStyle w:val="Tekstprzypisudolnego"/>
        <w:rPr>
          <w:szCs w:val="24"/>
        </w:rPr>
      </w:pPr>
      <w:r w:rsidRPr="007713A6">
        <w:rPr>
          <w:rStyle w:val="Odwoanieprzypisudolnego"/>
          <w:szCs w:val="24"/>
        </w:rPr>
        <w:footnoteRef/>
      </w:r>
      <w:r w:rsidRPr="007713A6">
        <w:rPr>
          <w:szCs w:val="24"/>
        </w:rPr>
        <w:t xml:space="preserve"> </w:t>
      </w:r>
      <w:r w:rsidRPr="007713A6">
        <w:rPr>
          <w:rFonts w:ascii="Calibri" w:hAnsi="Calibri" w:cs="Arial"/>
          <w:szCs w:val="24"/>
        </w:rPr>
        <w:t xml:space="preserve">Rozporządzenie Parlamentu Europejskiego i Rady (UE) nr 1305/2013 z dnia 17 grudnia 2013 r. w sprawie wsparcie rozwoju obszarów wiejskich przez Europejski Fundusz Rolny na rzecz Rozwoju Obszarów Wiejskich (EFRROW) i uchylające rozporządzenie Rady (WE) </w:t>
      </w:r>
      <w:r w:rsidRPr="007713A6">
        <w:rPr>
          <w:rFonts w:ascii="Calibri" w:hAnsi="Calibri" w:cs="Arial"/>
          <w:szCs w:val="24"/>
        </w:rPr>
        <w:br/>
        <w:t>nr 1698/2005, Dziennik Urzędowy Unii Europejskiej z 20.12.2013 r., nr L 347/487.</w:t>
      </w:r>
    </w:p>
  </w:footnote>
  <w:footnote w:id="15">
    <w:p w14:paraId="57D48EA9"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Rozporządzenie Parlamentu Europejskiego i Rady (UE) nr 508/2014 z dnia 15 maja 2014 r. w  sprawie  Europejskiego  Funduszu  Morskiego  i  Rybackiego  oraz  uchylające  rozporządzenia  Rady  (WE)    nr    2328/2003,    (WE)    nr    861/2006,    (WE)    nr    1198/2006    i    (WE)    nr    791/2007    oraz    rozporządzenie  Parlamentu  Europejskiego  i  Rady  (UE)  nr  1255/2011, Dziennik Urzędowy Unii Europejskiej z 20.05.2014 r., nr L 149/1.</w:t>
      </w:r>
    </w:p>
  </w:footnote>
  <w:footnote w:id="16">
    <w:p w14:paraId="1071BFDD" w14:textId="77777777" w:rsidR="00554676" w:rsidRPr="007713A6" w:rsidRDefault="00554676" w:rsidP="005F310B">
      <w:pPr>
        <w:pStyle w:val="Tekstprzypisudolnego"/>
        <w:spacing w:after="120"/>
        <w:jc w:val="both"/>
        <w:rPr>
          <w:rFonts w:ascii="Calibri" w:hAnsi="Calibri" w:cs="Arial"/>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Przed zastosowaniem reżimu wynikającego z zapisów art. 61 ust. 1 rozporządzenia nr 1303/2013 (patrz Rozdział 2 pkt 11</w:t>
      </w:r>
      <w:r w:rsidRPr="007713A6">
        <w:rPr>
          <w:rFonts w:ascii="Calibri" w:hAnsi="Calibri" w:cs="Arial"/>
          <w:i/>
          <w:szCs w:val="24"/>
        </w:rPr>
        <w:t xml:space="preserve"> Wytycznych w zakresie zagadnień związanych z przygotowaniem projektów inwestycyjnych, w tym projektów generujących dochód i projektów hybrydowych na lata 2014-2020</w:t>
      </w:r>
      <w:r w:rsidRPr="007713A6">
        <w:rPr>
          <w:rFonts w:ascii="Calibri" w:hAnsi="Calibri" w:cs="Arial"/>
          <w:szCs w:val="24"/>
        </w:rPr>
        <w:t>).</w:t>
      </w:r>
    </w:p>
  </w:footnote>
  <w:footnote w:id="17">
    <w:p w14:paraId="76DA4C49"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Patrz: art. 61 ust. 7 akapit drugi rozporządzenia nr 1303/2013.</w:t>
      </w:r>
    </w:p>
  </w:footnote>
  <w:footnote w:id="18">
    <w:p w14:paraId="2FAD85E8"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Patrz: przypis nr 12</w:t>
      </w:r>
      <w:r w:rsidRPr="007713A6">
        <w:rPr>
          <w:rFonts w:ascii="Calibri" w:hAnsi="Calibri" w:cs="Arial"/>
          <w:i/>
          <w:szCs w:val="24"/>
        </w:rPr>
        <w:t xml:space="preserve"> Wytycznych w zakresie zagadnień związanych z przygotowaniem projektów inwestycyjnych, w tym projektów generujących dochód i projektów hybrydowych na lata 2014-2020</w:t>
      </w:r>
      <w:r w:rsidRPr="007713A6">
        <w:rPr>
          <w:rFonts w:ascii="Calibri" w:hAnsi="Calibri"/>
          <w:szCs w:val="24"/>
        </w:rPr>
        <w:t>.</w:t>
      </w:r>
    </w:p>
  </w:footnote>
  <w:footnote w:id="19">
    <w:p w14:paraId="2EF6D2A6"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Zgodnie z art. 138 pkt a), w związku z art. 137 ust. 1 rozporządzenia nr 1303/2013 oraz art. 59 ust. 5 Rozporządzenia Parlamentu Europejskiego i Rady (UE, EURATOM) nr 966/2012 z dnia 25 października 2012 r. w sprawie zasad finansowych mających zastosowanie </w:t>
      </w:r>
      <w:r w:rsidRPr="007713A6">
        <w:rPr>
          <w:rFonts w:ascii="Calibri" w:hAnsi="Calibri" w:cs="Arial"/>
          <w:szCs w:val="24"/>
        </w:rPr>
        <w:br/>
        <w:t xml:space="preserve">do budżetu ogólnego Unii oraz uchylającego rozporządzenie Rady (WE, Euratom) nr 1605/2002, terminem tym jest 15 lutego 2025 r. </w:t>
      </w:r>
      <w:r w:rsidRPr="007713A6">
        <w:rPr>
          <w:rFonts w:ascii="Calibri" w:hAnsi="Calibri" w:cs="Arial"/>
          <w:szCs w:val="24"/>
        </w:rPr>
        <w:br/>
        <w:t>W wyjątkowych wypadkach KE może na wniosek państwa członkowskiego wydłużyć ten termin do dnia 1 marca 2025 r.</w:t>
      </w:r>
    </w:p>
  </w:footnote>
  <w:footnote w:id="20">
    <w:p w14:paraId="4DFBFB14" w14:textId="77777777" w:rsidR="00554676" w:rsidRPr="007713A6" w:rsidRDefault="00554676" w:rsidP="005F310B">
      <w:pPr>
        <w:pStyle w:val="Tekstprzypisudolnego"/>
        <w:jc w:val="both"/>
        <w:rPr>
          <w:rFonts w:ascii="Calibri" w:hAnsi="Calibri" w:cs="Arial"/>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Dokument w wersji angielskojęzycznej oraz jego robocze tłumaczenie na język polski dostępne są pod adresem:</w:t>
      </w:r>
    </w:p>
    <w:p w14:paraId="56DC00C3" w14:textId="77777777" w:rsidR="00554676" w:rsidRPr="007713A6" w:rsidRDefault="00355D0D" w:rsidP="005F310B">
      <w:pPr>
        <w:pStyle w:val="Tekstprzypisudolnego"/>
        <w:jc w:val="both"/>
        <w:rPr>
          <w:rFonts w:ascii="Calibri" w:hAnsi="Calibri" w:cs="Arial"/>
          <w:szCs w:val="24"/>
        </w:rPr>
      </w:pPr>
      <w:hyperlink r:id="rId1" w:history="1">
        <w:r w:rsidR="00554676" w:rsidRPr="007713A6">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00554676" w:rsidRPr="007713A6">
        <w:rPr>
          <w:rFonts w:ascii="Calibri" w:hAnsi="Calibri" w:cs="Arial"/>
          <w:szCs w:val="24"/>
        </w:rPr>
        <w:t xml:space="preserve"> oraz</w:t>
      </w:r>
    </w:p>
    <w:p w14:paraId="51161227" w14:textId="77777777" w:rsidR="00554676" w:rsidRPr="00AC4B29" w:rsidRDefault="00355D0D" w:rsidP="005F310B">
      <w:pPr>
        <w:pStyle w:val="Tekstprzypisudolnego"/>
        <w:rPr>
          <w:szCs w:val="24"/>
        </w:rPr>
      </w:pPr>
      <w:hyperlink r:id="rId2" w:history="1">
        <w:r w:rsidR="00554676" w:rsidRPr="007713A6">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21">
    <w:p w14:paraId="56C34FC9"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Szerzej patrz: wersja polskojęzyczna Przewodnika AKK, str. 19-20.</w:t>
      </w:r>
    </w:p>
  </w:footnote>
  <w:footnote w:id="22">
    <w:p w14:paraId="1DD8C842" w14:textId="77777777" w:rsidR="00554676" w:rsidRPr="00AC4B29" w:rsidRDefault="00554676" w:rsidP="005F310B">
      <w:pPr>
        <w:pStyle w:val="Tekstprzypisudolnego"/>
        <w:rPr>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Jeśli beneficjent równolegle do projektu UE prowadzi jeszcze inną inwestycję, to w scenariuszu bezinwestycyjnym i inwestycyjnym należy ująć wszystkie przepływy finansowe związane z tą inną inwestycją, w tym nakłady inwestycyjne, koszty operacyjne i przychody. Jeśli </w:t>
      </w:r>
      <w:r w:rsidRPr="007713A6">
        <w:rPr>
          <w:rFonts w:ascii="Calibri" w:hAnsi="Calibri" w:cs="Arial"/>
          <w:szCs w:val="24"/>
        </w:rPr>
        <w:br/>
        <w:t xml:space="preserve">na przykład przedsiębiorstwo komunikacji publicznej aktualnie kupuje 20 autobusów, z czego tylko 15 stanowi projekt UE, to w scenariuszu bezinwestycyjnym pokazujemy zakup 5 autobusów, natomiast w scenariuszu inwestycyjnym zakup 20 autobusów, w podziale na projekt </w:t>
      </w:r>
      <w:r w:rsidRPr="007713A6">
        <w:rPr>
          <w:rFonts w:ascii="Calibri" w:hAnsi="Calibri" w:cs="Arial"/>
          <w:szCs w:val="24"/>
        </w:rPr>
        <w:br/>
        <w:t>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3">
    <w:p w14:paraId="20875795" w14:textId="77777777" w:rsidR="00554676" w:rsidRPr="007713A6" w:rsidRDefault="00554676" w:rsidP="005F310B">
      <w:pPr>
        <w:pStyle w:val="Tekstprzypisudolnego"/>
        <w:rPr>
          <w:szCs w:val="24"/>
        </w:rPr>
      </w:pPr>
      <w:r w:rsidRPr="007713A6">
        <w:rPr>
          <w:rStyle w:val="Odwoanieprzypisudolnego"/>
          <w:szCs w:val="24"/>
        </w:rPr>
        <w:footnoteRef/>
      </w:r>
      <w:r w:rsidRPr="007713A6">
        <w:rPr>
          <w:szCs w:val="24"/>
        </w:rPr>
        <w:t xml:space="preserve"> </w:t>
      </w:r>
      <w:r w:rsidRPr="007713A6">
        <w:rPr>
          <w:rFonts w:ascii="Calibri" w:hAnsi="Calibri" w:cs="Arial"/>
          <w:szCs w:val="24"/>
        </w:rPr>
        <w:t>Szczegółowe informacje w zakresie metodyki określania wartości rezydualnej w oparciu o bieżącą wartość netto przepływów projektu zostały zawarte w Załączniku 4.</w:t>
      </w:r>
    </w:p>
  </w:footnote>
  <w:footnote w:id="24">
    <w:p w14:paraId="0337AD2C"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5">
    <w:p w14:paraId="09FB33C0" w14:textId="77777777" w:rsidR="00554676" w:rsidRPr="007713A6" w:rsidRDefault="00554676" w:rsidP="005F310B">
      <w:pPr>
        <w:pStyle w:val="Tekstprzypisudolnego"/>
        <w:jc w:val="both"/>
        <w:rPr>
          <w:rFonts w:ascii="Calibri" w:hAnsi="Calibri"/>
          <w:szCs w:val="24"/>
        </w:rPr>
      </w:pPr>
      <w:r w:rsidRPr="007713A6">
        <w:rPr>
          <w:rStyle w:val="Odwoanieprzypisudolnego"/>
          <w:rFonts w:ascii="Calibri" w:hAnsi="Calibri"/>
          <w:szCs w:val="24"/>
        </w:rPr>
        <w:footnoteRef/>
      </w:r>
      <w:hyperlink r:id="rId3" w:history="1">
        <w:r w:rsidRPr="007713A6">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7713A6">
        <w:rPr>
          <w:rFonts w:ascii="Calibri" w:hAnsi="Calibri"/>
          <w:szCs w:val="24"/>
        </w:rPr>
        <w:t xml:space="preserve"> oraz</w:t>
      </w:r>
    </w:p>
    <w:p w14:paraId="04FCFA2A" w14:textId="77777777" w:rsidR="00554676" w:rsidRPr="007713A6" w:rsidRDefault="00355D0D" w:rsidP="005F310B">
      <w:pPr>
        <w:pStyle w:val="Tekstprzypisudolnego"/>
        <w:jc w:val="both"/>
        <w:rPr>
          <w:rFonts w:ascii="Calibri" w:hAnsi="Calibri"/>
          <w:szCs w:val="24"/>
        </w:rPr>
      </w:pPr>
      <w:hyperlink r:id="rId4" w:history="1">
        <w:r w:rsidR="00554676" w:rsidRPr="007713A6">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00554676" w:rsidRPr="007713A6">
        <w:rPr>
          <w:rFonts w:ascii="Calibri" w:hAnsi="Calibri"/>
          <w:szCs w:val="24"/>
        </w:rPr>
        <w:t xml:space="preserve"> </w:t>
      </w:r>
    </w:p>
  </w:footnote>
  <w:footnote w:id="26">
    <w:p w14:paraId="7815C435"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r w:rsidRPr="007713A6">
        <w:rPr>
          <w:rFonts w:ascii="Calibri" w:hAnsi="Calibri"/>
          <w:szCs w:val="24"/>
        </w:rPr>
        <w:br/>
      </w:r>
    </w:p>
    <w:p w14:paraId="76152794" w14:textId="77777777" w:rsidR="00554676" w:rsidRPr="00316ED8" w:rsidRDefault="00554676" w:rsidP="005F310B">
      <w:pPr>
        <w:pStyle w:val="Tekstprzypisudolnego"/>
        <w:rPr>
          <w:rFonts w:ascii="Calibri" w:hAnsi="Calibri"/>
        </w:rPr>
      </w:pPr>
    </w:p>
  </w:footnote>
  <w:footnote w:id="27">
    <w:p w14:paraId="249C5B84" w14:textId="77777777" w:rsidR="00554676" w:rsidRPr="007713A6" w:rsidRDefault="00554676" w:rsidP="005F310B">
      <w:pPr>
        <w:pStyle w:val="Tekstprzypisudolnego"/>
        <w:rPr>
          <w:szCs w:val="24"/>
        </w:rPr>
      </w:pPr>
      <w:r w:rsidRPr="007713A6">
        <w:rPr>
          <w:rStyle w:val="Odwoanieprzypisudolnego"/>
          <w:rFonts w:ascii="Calibri" w:hAnsi="Calibri"/>
          <w:szCs w:val="24"/>
        </w:rPr>
        <w:footnoteRef/>
      </w:r>
      <w:r w:rsidRPr="007713A6">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w:t>
      </w:r>
      <w:r w:rsidRPr="007713A6">
        <w:rPr>
          <w:rFonts w:ascii="Calibri" w:hAnsi="Calibri"/>
          <w:szCs w:val="24"/>
        </w:rPr>
        <w:br/>
        <w:t xml:space="preserve">oraz Europejskiego Funduszu Morskiego i Rybackiego oraz ustanawiające przepisy ogólne dotyczące Europejskiego Funduszu Rozwoju Regionalnego, Europejskiego Funduszu Społecznego, Funduszu Spójności i Europejskiego Funduszu Morskiego </w:t>
      </w:r>
      <w:r w:rsidRPr="007713A6">
        <w:rPr>
          <w:rFonts w:ascii="Calibri" w:hAnsi="Calibri"/>
          <w:szCs w:val="24"/>
        </w:rPr>
        <w:br/>
        <w:t>i Rybackiego. Dziennik Urzędowy Unii Europejskiej z 2014 roku, L 138/17.</w:t>
      </w:r>
      <w:r w:rsidRPr="007713A6">
        <w:rPr>
          <w:szCs w:val="24"/>
        </w:rPr>
        <w:t xml:space="preserve">  </w:t>
      </w:r>
    </w:p>
  </w:footnote>
  <w:footnote w:id="28">
    <w:p w14:paraId="1D6FAF72"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Patrz: Podrozdział 1.1.8.6.</w:t>
      </w:r>
    </w:p>
  </w:footnote>
  <w:footnote w:id="29">
    <w:p w14:paraId="60AA6FBE"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30">
    <w:p w14:paraId="058DC93C"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7713A6">
        <w:rPr>
          <w:rFonts w:ascii="Calibri" w:hAnsi="Calibri" w:cs="Arial"/>
          <w:i/>
          <w:szCs w:val="24"/>
        </w:rPr>
        <w:t>Wytycznych w zakresie zagadnień związanych z przygotowaniem projektów inwestycyjnych, w tym projektów generujących dochód i projektów hybrydowych na lata 2014-2020</w:t>
      </w:r>
      <w:r w:rsidRPr="007713A6">
        <w:rPr>
          <w:rFonts w:ascii="Calibri" w:hAnsi="Calibri" w:cs="Arial"/>
          <w:szCs w:val="24"/>
        </w:rPr>
        <w:t>). Taka sytuacja może stanowić uzasadnienie dla dofinansowania przedmiotowego projektu, pomimo braku ujemnej wartości FNPV.</w:t>
      </w:r>
    </w:p>
  </w:footnote>
  <w:footnote w:id="31">
    <w:p w14:paraId="2B6DA3EB"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Patrz: Rozdział 2 pkt 33 </w:t>
      </w:r>
      <w:r w:rsidRPr="007713A6">
        <w:rPr>
          <w:rFonts w:ascii="Calibri" w:hAnsi="Calibri" w:cs="Arial"/>
          <w:i/>
          <w:szCs w:val="24"/>
        </w:rPr>
        <w:t>Wytycznych w zakresie zagadnień związanych z przygotowaniem projektów inwestycyjnych, w tym projektów generujących dochód i projektów hybrydowych na lata 2014-2020</w:t>
      </w:r>
    </w:p>
  </w:footnote>
  <w:footnote w:id="32">
    <w:p w14:paraId="28362CCA"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Zdyskontowana wartość rezydualna nie jest brana pod uwagę przy ustalaniu czy projekt jest projektem generującym dochód. </w:t>
      </w:r>
      <w:r w:rsidRPr="007713A6">
        <w:rPr>
          <w:rFonts w:ascii="Calibri" w:hAnsi="Calibri" w:cs="Arial"/>
          <w:szCs w:val="24"/>
        </w:rPr>
        <w:br/>
        <w:t xml:space="preserve">W przypadku projektów generujących dochód wartość rezydualna powinna zostać uwzględniona przy obliczaniu wskaźnika luki </w:t>
      </w:r>
      <w:r w:rsidRPr="007713A6">
        <w:rPr>
          <w:rFonts w:ascii="Calibri" w:hAnsi="Calibri" w:cs="Arial"/>
          <w:szCs w:val="24"/>
        </w:rPr>
        <w:br/>
        <w:t>w finansowaniu, powiększając dochód (DNR).</w:t>
      </w:r>
    </w:p>
  </w:footnote>
  <w:footnote w:id="33">
    <w:p w14:paraId="4161009F"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Patrz: przypis 24 </w:t>
      </w:r>
      <w:r w:rsidRPr="007713A6">
        <w:rPr>
          <w:rFonts w:ascii="Calibri" w:hAnsi="Calibri" w:cs="Arial"/>
          <w:i/>
          <w:szCs w:val="24"/>
        </w:rPr>
        <w:t>Wytycznych w zakresie zagadnień związanych z przygotowaniem projektów inwestycyjnych, w tym projektów generujących dochód i projektów hybrydowych na lata 2014-2020</w:t>
      </w:r>
      <w:r w:rsidRPr="007713A6">
        <w:rPr>
          <w:rFonts w:ascii="Calibri" w:hAnsi="Calibri" w:cs="Arial"/>
          <w:szCs w:val="24"/>
        </w:rPr>
        <w:t>.</w:t>
      </w:r>
    </w:p>
  </w:footnote>
  <w:footnote w:id="34">
    <w:p w14:paraId="4161B94A" w14:textId="77777777" w:rsidR="00554676" w:rsidRPr="00AC4B29" w:rsidRDefault="00554676" w:rsidP="005F310B">
      <w:pPr>
        <w:pStyle w:val="Tekstprzypisudolnego"/>
        <w:rPr>
          <w:szCs w:val="24"/>
        </w:rPr>
      </w:pPr>
      <w:r w:rsidRPr="007713A6">
        <w:rPr>
          <w:rStyle w:val="Odwoanieprzypisudolnego"/>
          <w:rFonts w:ascii="Calibri" w:hAnsi="Calibri"/>
          <w:szCs w:val="24"/>
        </w:rPr>
        <w:footnoteRef/>
      </w:r>
      <w:r w:rsidRPr="007713A6">
        <w:rPr>
          <w:rFonts w:ascii="Calibri" w:hAnsi="Calibri"/>
          <w:szCs w:val="24"/>
        </w:rPr>
        <w:t xml:space="preserve"> Patrz:  przypis 39 </w:t>
      </w:r>
      <w:r w:rsidRPr="007713A6">
        <w:rPr>
          <w:rFonts w:ascii="Calibri" w:hAnsi="Calibri" w:cs="Arial"/>
          <w:i/>
          <w:szCs w:val="24"/>
        </w:rPr>
        <w:t>Wytycznych</w:t>
      </w:r>
      <w:r w:rsidRPr="007713A6">
        <w:rPr>
          <w:rFonts w:ascii="Calibri" w:hAnsi="Calibri"/>
          <w:i/>
          <w:szCs w:val="24"/>
        </w:rPr>
        <w:t xml:space="preserve"> </w:t>
      </w:r>
      <w:r w:rsidRPr="007713A6">
        <w:rPr>
          <w:rFonts w:ascii="Calibri" w:hAnsi="Calibri" w:cs="Arial"/>
          <w:i/>
          <w:szCs w:val="24"/>
        </w:rPr>
        <w:t>w zakresie zagadnień związanych z przygotowaniem projektów inwestycyjnych, w tym projektów generujących dochód i projektów hybrydowych na lata 2014-2020</w:t>
      </w:r>
    </w:p>
  </w:footnote>
  <w:footnote w:id="35">
    <w:p w14:paraId="5D0E2A71"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Patrz: przypis 24 </w:t>
      </w:r>
      <w:r w:rsidRPr="007713A6">
        <w:rPr>
          <w:rFonts w:ascii="Calibri" w:hAnsi="Calibri" w:cs="Arial"/>
          <w:i/>
          <w:szCs w:val="24"/>
        </w:rPr>
        <w:t>Wytycznych w zakresie zagadnień związanych z przygotowaniem projektów inwestycyjnych, w tym projektów generujących dochód i projektów hybrydowych na lata 2014-2020.</w:t>
      </w:r>
    </w:p>
  </w:footnote>
  <w:footnote w:id="36">
    <w:p w14:paraId="037F13BC"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7">
    <w:p w14:paraId="3D24CF3D" w14:textId="77777777" w:rsidR="00554676" w:rsidRPr="007713A6" w:rsidRDefault="00554676" w:rsidP="005F310B">
      <w:pPr>
        <w:pStyle w:val="Tekstprzypisudolnego"/>
        <w:rPr>
          <w:szCs w:val="24"/>
        </w:rPr>
      </w:pPr>
      <w:r w:rsidRPr="007713A6">
        <w:rPr>
          <w:rStyle w:val="Odwoanieprzypisudolnego"/>
          <w:szCs w:val="24"/>
        </w:rPr>
        <w:footnoteRef/>
      </w:r>
      <w:r w:rsidRPr="007713A6">
        <w:rPr>
          <w:szCs w:val="24"/>
        </w:rPr>
        <w:t xml:space="preserve"> </w:t>
      </w:r>
      <w:r w:rsidRPr="007713A6">
        <w:rPr>
          <w:rFonts w:ascii="Calibri" w:hAnsi="Calibri" w:cs="Arial"/>
          <w:szCs w:val="24"/>
        </w:rPr>
        <w:t xml:space="preserve">W tym zakresie należy uwzględnić  zalecenia metodologiczne dot. prowadzenia analizy ekonomicznej  zawarte w </w:t>
      </w:r>
      <w:r w:rsidRPr="007713A6">
        <w:rPr>
          <w:rFonts w:ascii="Calibri" w:hAnsi="Calibri" w:cs="Arial"/>
          <w:i/>
          <w:szCs w:val="24"/>
        </w:rPr>
        <w:t xml:space="preserve">Przewodniku AKK. </w:t>
      </w:r>
      <w:r w:rsidRPr="007713A6">
        <w:rPr>
          <w:rFonts w:ascii="Calibri" w:hAnsi="Calibri" w:cs="Arial"/>
          <w:szCs w:val="24"/>
        </w:rPr>
        <w:t xml:space="preserve">Wskazania w zakresie metodyki przekształcania cen rynkowych na ceny rozrachunkowe znajdują się w podrozdziale 2.8.3 </w:t>
      </w:r>
      <w:r w:rsidRPr="007713A6">
        <w:rPr>
          <w:rFonts w:ascii="Calibri" w:hAnsi="Calibri" w:cs="Arial"/>
          <w:i/>
          <w:szCs w:val="24"/>
        </w:rPr>
        <w:t>Przewodnika AKK</w:t>
      </w:r>
      <w:r w:rsidRPr="007713A6">
        <w:rPr>
          <w:rFonts w:ascii="Calibri" w:hAnsi="Calibri" w:cs="Arial"/>
          <w:szCs w:val="24"/>
        </w:rPr>
        <w:t>.</w:t>
      </w:r>
    </w:p>
  </w:footnote>
  <w:footnote w:id="38">
    <w:p w14:paraId="482F3CFD"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7713A6">
        <w:rPr>
          <w:rFonts w:ascii="Calibri" w:hAnsi="Calibri" w:cs="Arial"/>
          <w:szCs w:val="24"/>
        </w:rPr>
        <w:br/>
        <w:t xml:space="preserve">(np. beneficjenta, wykonawców itp.). Ponadto, w przypadku uwzględnienia przez beneficjent w wartości całkowitej projektu rezerwy na nieprzewidziane wydatki, instytucja zarządzająca może zobowiązać beneficjenta do uwzględnienia tej okoliczności </w:t>
      </w:r>
      <w:r w:rsidRPr="007713A6">
        <w:rPr>
          <w:rFonts w:ascii="Calibri" w:hAnsi="Calibri" w:cs="Arial"/>
          <w:szCs w:val="24"/>
        </w:rPr>
        <w:br/>
        <w:t>w jakościowej analizie ryzyka oraz uzasadnienia takiego podejścia.</w:t>
      </w:r>
    </w:p>
  </w:footnote>
  <w:footnote w:id="39">
    <w:p w14:paraId="574389FB"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W szczególności można wziąć pod uwagę podejście wskazane w </w:t>
      </w:r>
      <w:r w:rsidRPr="007713A6">
        <w:rPr>
          <w:rFonts w:ascii="Calibri" w:hAnsi="Calibri" w:cs="Arial"/>
          <w:i/>
          <w:szCs w:val="24"/>
        </w:rPr>
        <w:t>Przewodniku AKK</w:t>
      </w:r>
      <w:r w:rsidRPr="007713A6">
        <w:rPr>
          <w:rFonts w:ascii="Calibri" w:hAnsi="Calibri" w:cs="Arial"/>
          <w:szCs w:val="24"/>
        </w:rPr>
        <w:t>, wersja polskojęzyczna,</w:t>
      </w:r>
      <w:r w:rsidRPr="007713A6">
        <w:rPr>
          <w:rFonts w:ascii="Calibri" w:hAnsi="Calibri" w:cs="Arial"/>
          <w:i/>
          <w:szCs w:val="24"/>
        </w:rPr>
        <w:t xml:space="preserve"> </w:t>
      </w:r>
      <w:r w:rsidRPr="007713A6">
        <w:rPr>
          <w:rFonts w:ascii="Calibri" w:hAnsi="Calibri" w:cs="Arial"/>
          <w:szCs w:val="24"/>
        </w:rPr>
        <w:t>str. 65 i nast</w:t>
      </w:r>
      <w:r w:rsidRPr="007713A6">
        <w:rPr>
          <w:rFonts w:ascii="Calibri" w:hAnsi="Calibri" w:cs="Arial"/>
          <w:i/>
          <w:szCs w:val="24"/>
        </w:rPr>
        <w:t xml:space="preserve">.  </w:t>
      </w:r>
    </w:p>
  </w:footnote>
  <w:footnote w:id="40">
    <w:p w14:paraId="55113461"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Szerzej patrz: </w:t>
      </w:r>
      <w:r w:rsidRPr="007713A6">
        <w:rPr>
          <w:rFonts w:ascii="Calibri" w:hAnsi="Calibri" w:cs="Arial"/>
          <w:i/>
          <w:szCs w:val="24"/>
        </w:rPr>
        <w:t>Podrozdział 2.9.3. Probabilistyczna ocena ryzyka Przewodnika AKK.</w:t>
      </w:r>
    </w:p>
  </w:footnote>
  <w:footnote w:id="41">
    <w:p w14:paraId="1013510C"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Szerzej patrz: </w:t>
      </w:r>
      <w:r w:rsidRPr="007713A6">
        <w:rPr>
          <w:rFonts w:ascii="Calibri" w:hAnsi="Calibri"/>
          <w:i/>
          <w:iCs/>
          <w:szCs w:val="24"/>
        </w:rPr>
        <w:t xml:space="preserve">Partnerstwo publiczno-prywatne w nowym okresie programowania (2014-2020). Komentarz do przepisów Rozporządzenia Ogólnego na lata 2014-2020 w zakresie partnerstwa publiczno-prywatnego, </w:t>
      </w:r>
      <w:r w:rsidRPr="007713A6">
        <w:rPr>
          <w:rFonts w:ascii="Calibri" w:hAnsi="Calibri"/>
          <w:szCs w:val="24"/>
        </w:rPr>
        <w:t xml:space="preserve">publikacja MIiR, grudzień 2013, dostępny na stronie www.ppp.gov.pl. </w:t>
      </w:r>
    </w:p>
  </w:footnote>
  <w:footnote w:id="42">
    <w:p w14:paraId="5018EABD"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Zgodnie z art. 63 rozporządzenia nr 1303/2013, zawarcie umowy o dofinansowanie (a 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 niniejszym rozporządzeniem.” </w:t>
      </w:r>
    </w:p>
    <w:p w14:paraId="66F22308" w14:textId="77777777" w:rsidR="00554676" w:rsidRPr="00AC4B29" w:rsidRDefault="00554676" w:rsidP="005F310B">
      <w:pPr>
        <w:pStyle w:val="Tekstprzypisudolnego"/>
        <w:rPr>
          <w:szCs w:val="24"/>
        </w:rPr>
      </w:pPr>
      <w:r w:rsidRPr="007713A6">
        <w:rPr>
          <w:rFonts w:ascii="Calibri" w:hAnsi="Calibri"/>
          <w:szCs w:val="24"/>
        </w:rPr>
        <w:t>Mając powyższe na uwadze, należy stwierdzić, że nie jest dopuszczalne, aby instytucje zarządzające uzależniały podpisanie umowy o dofinansowanie lub złożenie wniosku o 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3">
    <w:p w14:paraId="7236E9F5" w14:textId="77777777" w:rsidR="00554676" w:rsidRPr="007713A6" w:rsidRDefault="00554676" w:rsidP="005F310B">
      <w:pPr>
        <w:pStyle w:val="Tekstprzypisudolnego"/>
        <w:rPr>
          <w:rFonts w:ascii="Calibri" w:hAnsi="Calibri" w:cs="Arial"/>
          <w:szCs w:val="24"/>
        </w:rPr>
      </w:pPr>
      <w:r w:rsidRPr="007713A6">
        <w:rPr>
          <w:rStyle w:val="Odwoanieprzypisudolnego"/>
          <w:szCs w:val="24"/>
        </w:rPr>
        <w:footnoteRef/>
      </w:r>
      <w:r w:rsidRPr="007713A6">
        <w:rPr>
          <w:szCs w:val="24"/>
        </w:rPr>
        <w:t xml:space="preserve"> </w:t>
      </w:r>
      <w:r w:rsidRPr="007713A6">
        <w:rPr>
          <w:rFonts w:ascii="Calibri" w:hAnsi="Calibri" w:cs="Arial"/>
          <w:szCs w:val="24"/>
        </w:rPr>
        <w:t xml:space="preserve">Wytyczne PPP (Tom I). Przygotowanie projektów. Dokument dostępny pod adresem: </w:t>
      </w:r>
      <w:hyperlink r:id="rId5" w:history="1">
        <w:r w:rsidRPr="007713A6">
          <w:rPr>
            <w:rStyle w:val="Hipercze"/>
            <w:rFonts w:ascii="Calibri" w:hAnsi="Calibri" w:cs="Arial"/>
            <w:szCs w:val="24"/>
          </w:rPr>
          <w:t>www.ppp.gov.pl</w:t>
        </w:r>
      </w:hyperlink>
      <w:r w:rsidRPr="007713A6">
        <w:rPr>
          <w:rFonts w:ascii="Calibri" w:hAnsi="Calibri" w:cs="Arial"/>
          <w:szCs w:val="24"/>
        </w:rPr>
        <w:t xml:space="preserve">  </w:t>
      </w:r>
    </w:p>
  </w:footnote>
  <w:footnote w:id="44">
    <w:p w14:paraId="3FBA461A"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554676" w:rsidRPr="00AC4B29" w:rsidRDefault="00554676" w:rsidP="005F310B">
      <w:pPr>
        <w:pStyle w:val="Tekstprzypisudolnego"/>
        <w:rPr>
          <w:szCs w:val="24"/>
        </w:rPr>
      </w:pPr>
      <w:r w:rsidRPr="007713A6">
        <w:rPr>
          <w:rFonts w:ascii="Calibri" w:hAnsi="Calibri"/>
          <w:szCs w:val="24"/>
        </w:rPr>
        <w:t>W związku z powyższym, wymóg udostępnienia oceny efektywności nie powinien być egzekwowany wobec partnera prywatnego, pod warunkiem, że wniosek o dofinansowanie będzie zawierał odpowiednio szczegółowe dane o projekcie.</w:t>
      </w:r>
    </w:p>
  </w:footnote>
  <w:footnote w:id="45">
    <w:p w14:paraId="36A10DBE" w14:textId="77777777" w:rsidR="00554676" w:rsidRPr="007713A6" w:rsidRDefault="00554676" w:rsidP="005F310B">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cs="Arial"/>
          <w:szCs w:val="24"/>
        </w:rPr>
        <w:t xml:space="preserve">Dokumenty dostępne pod adresem: </w:t>
      </w:r>
      <w:hyperlink r:id="rId6" w:history="1">
        <w:r w:rsidRPr="007713A6">
          <w:rPr>
            <w:rStyle w:val="Hipercze"/>
            <w:rFonts w:ascii="Calibri" w:hAnsi="Calibri" w:cs="Arial"/>
            <w:szCs w:val="24"/>
          </w:rPr>
          <w:t>www.ppp.gov.pl</w:t>
        </w:r>
      </w:hyperlink>
      <w:r w:rsidRPr="007713A6">
        <w:rPr>
          <w:rFonts w:ascii="Calibri" w:hAnsi="Calibri" w:cs="Arial"/>
          <w:szCs w:val="24"/>
        </w:rPr>
        <w:t xml:space="preserve">    </w:t>
      </w:r>
    </w:p>
  </w:footnote>
  <w:footnote w:id="46">
    <w:p w14:paraId="5B9904D1" w14:textId="77777777" w:rsidR="00554676" w:rsidRPr="007713A6" w:rsidRDefault="00554676" w:rsidP="000F3991">
      <w:pPr>
        <w:pStyle w:val="Tekstprzypisudolnego"/>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(Dz.U. L 26 z 28.1.2012, s. 1), zmienionej przez dyrektywę 2014/52/UE z dnia 16 kwietnia 2014</w:t>
      </w:r>
    </w:p>
  </w:footnote>
  <w:footnote w:id="47">
    <w:p w14:paraId="185ABB1E" w14:textId="54543FF6" w:rsidR="00554676" w:rsidRPr="007713A6" w:rsidRDefault="00554676" w:rsidP="006D5F80">
      <w:pPr>
        <w:pStyle w:val="Tekstprzypisudolnego"/>
        <w:jc w:val="both"/>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Zgodnie z art. 31 pkt 2 </w:t>
      </w:r>
      <w:r w:rsidRPr="007713A6">
        <w:rPr>
          <w:rFonts w:ascii="Calibri" w:hAnsi="Calibri"/>
          <w:i/>
          <w:szCs w:val="24"/>
        </w:rPr>
        <w:t xml:space="preserve">Ustawy z dnia 29 stycznia 2004r. Prawo zamówień publicznych </w:t>
      </w:r>
      <w:r w:rsidRPr="007713A6">
        <w:rPr>
          <w:rFonts w:ascii="Calibri" w:hAnsi="Calibri"/>
          <w:szCs w:val="24"/>
        </w:rPr>
        <w:t>(Dz. U. z 2018 r., poz. 1986 z późn. zm.).</w:t>
      </w:r>
    </w:p>
  </w:footnote>
  <w:footnote w:id="48">
    <w:p w14:paraId="6BC924AB" w14:textId="4A18B0D8" w:rsidR="00554676" w:rsidRPr="007713A6" w:rsidRDefault="00554676" w:rsidP="006D5F80">
      <w:pPr>
        <w:pStyle w:val="Tekstprzypisudolnego"/>
        <w:jc w:val="both"/>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w:t>
      </w:r>
      <w:r w:rsidRPr="007713A6">
        <w:rPr>
          <w:rFonts w:ascii="Calibri" w:hAnsi="Calibri"/>
          <w:i/>
          <w:szCs w:val="24"/>
        </w:rPr>
        <w:t>Ustawa z dnia 7 lipca 1994 r. Prawo budowlane</w:t>
      </w:r>
      <w:r w:rsidRPr="007713A6">
        <w:rPr>
          <w:rFonts w:ascii="Calibri" w:hAnsi="Calibri"/>
          <w:szCs w:val="24"/>
        </w:rPr>
        <w:t xml:space="preserve"> (t.j. Dz. U. z 2018 r. poz. 1202 z późn. zm.).</w:t>
      </w:r>
    </w:p>
  </w:footnote>
  <w:footnote w:id="49">
    <w:p w14:paraId="1E90ABDC" w14:textId="77777777" w:rsidR="00554676" w:rsidRPr="007713A6" w:rsidRDefault="00554676" w:rsidP="00677705">
      <w:pPr>
        <w:pStyle w:val="Tekstprzypisudolnego"/>
        <w:jc w:val="both"/>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Art. 33 pkt 6 Ustawy wdrożeniowej.</w:t>
      </w:r>
    </w:p>
  </w:footnote>
  <w:footnote w:id="50">
    <w:p w14:paraId="2F1DD497" w14:textId="77777777" w:rsidR="00554676" w:rsidRPr="007713A6" w:rsidRDefault="00554676" w:rsidP="00677705">
      <w:pPr>
        <w:pStyle w:val="Tekstprzypisudolnego"/>
        <w:jc w:val="both"/>
        <w:rPr>
          <w:rFonts w:ascii="Calibri" w:hAnsi="Calibri"/>
          <w:szCs w:val="24"/>
        </w:rPr>
      </w:pPr>
      <w:r w:rsidRPr="007713A6">
        <w:rPr>
          <w:rStyle w:val="Odwoanieprzypisudolnego"/>
          <w:rFonts w:ascii="Calibri" w:hAnsi="Calibri"/>
          <w:szCs w:val="24"/>
        </w:rPr>
        <w:footnoteRef/>
      </w:r>
      <w:r w:rsidRPr="007713A6">
        <w:rPr>
          <w:rFonts w:ascii="Calibri" w:hAnsi="Calibri"/>
          <w:szCs w:val="24"/>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C9CC" w14:textId="19F07ED6" w:rsidR="00554676" w:rsidRPr="00D01D6F" w:rsidRDefault="00554676" w:rsidP="00D01D6F">
    <w:pPr>
      <w:jc w:val="right"/>
      <w:rPr>
        <w:rFonts w:asciiTheme="minorHAnsi" w:hAnsiTheme="minorHAnsi"/>
        <w:i/>
        <w:sz w:val="20"/>
      </w:rPr>
    </w:pPr>
    <w:r w:rsidRPr="00D01D6F">
      <w:rPr>
        <w:rFonts w:asciiTheme="minorHAnsi" w:hAnsiTheme="minorHAnsi"/>
        <w:b/>
        <w:i/>
        <w:sz w:val="20"/>
      </w:rPr>
      <w:t xml:space="preserve">Załącznik nr 5 </w:t>
    </w:r>
    <w:r w:rsidRPr="00D01D6F">
      <w:rPr>
        <w:rFonts w:asciiTheme="minorHAnsi" w:hAnsiTheme="minorHAnsi"/>
        <w:i/>
        <w:sz w:val="20"/>
      </w:rPr>
      <w:t xml:space="preserve">do Regulaminu konkursu </w:t>
    </w:r>
  </w:p>
  <w:p w14:paraId="4D2F6C9A" w14:textId="77777777" w:rsidR="00554676" w:rsidRPr="00D01D6F" w:rsidRDefault="00554676" w:rsidP="00D01D6F">
    <w:pPr>
      <w:jc w:val="right"/>
      <w:rPr>
        <w:rFonts w:asciiTheme="minorHAnsi" w:hAnsiTheme="minorHAnsi"/>
        <w:i/>
        <w:sz w:val="20"/>
      </w:rPr>
    </w:pPr>
    <w:r w:rsidRPr="00D01D6F">
      <w:rPr>
        <w:rFonts w:asciiTheme="minorHAnsi" w:hAnsiTheme="minorHAnsi"/>
        <w:i/>
        <w:sz w:val="20"/>
      </w:rPr>
      <w:t xml:space="preserve">Poddziałanie 3.2.1 Efektywność energetyczna w budynkach publicznych </w:t>
    </w:r>
  </w:p>
  <w:p w14:paraId="2F663374" w14:textId="2F379C54" w:rsidR="00554676" w:rsidRPr="00D01D6F" w:rsidRDefault="00554676" w:rsidP="00D01D6F">
    <w:pPr>
      <w:jc w:val="right"/>
      <w:rPr>
        <w:rFonts w:asciiTheme="minorHAnsi" w:hAnsiTheme="minorHAnsi"/>
        <w:i/>
        <w:sz w:val="20"/>
      </w:rPr>
    </w:pPr>
    <w:r>
      <w:rPr>
        <w:rFonts w:asciiTheme="minorHAnsi" w:hAnsiTheme="minorHAnsi"/>
        <w:i/>
        <w:sz w:val="20"/>
      </w:rPr>
      <w:t>dla Subregionu Północnego</w:t>
    </w:r>
    <w:r w:rsidRPr="00D01D6F">
      <w:rPr>
        <w:rFonts w:asciiTheme="minorHAnsi" w:hAnsiTheme="minorHAnsi"/>
        <w:i/>
        <w:sz w:val="20"/>
      </w:rPr>
      <w:t xml:space="preserve"> RPO WO 2014-2020</w:t>
    </w:r>
  </w:p>
  <w:p w14:paraId="752F1340" w14:textId="4529928D" w:rsidR="00554676" w:rsidRPr="000A6AF4" w:rsidRDefault="00554676" w:rsidP="007713A6">
    <w:pPr>
      <w:tabs>
        <w:tab w:val="center" w:pos="4536"/>
        <w:tab w:val="right" w:pos="8789"/>
      </w:tabs>
      <w:jc w:val="right"/>
      <w:rPr>
        <w:rFonts w:eastAsia="Calibri"/>
      </w:rPr>
    </w:pPr>
    <w:r>
      <w:rPr>
        <w:rFonts w:asciiTheme="minorHAnsi" w:hAnsiTheme="minorHAnsi"/>
        <w:i/>
        <w:sz w:val="20"/>
      </w:rPr>
      <w:tab/>
      <w:t xml:space="preserve">Wersja nr 1, lipiec </w:t>
    </w:r>
    <w:r w:rsidRPr="00D01D6F">
      <w:rPr>
        <w:rFonts w:asciiTheme="minorHAnsi" w:hAnsiTheme="minorHAnsi"/>
        <w:i/>
        <w:sz w:val="20"/>
      </w:rPr>
      <w:t xml:space="preserve"> 2019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554676" w:rsidRPr="005053CE" w:rsidRDefault="00554676"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554676" w:rsidRPr="0019443C" w:rsidRDefault="00554676"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554676" w:rsidRPr="00431FF5" w:rsidRDefault="00554676"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6"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AA47B8"/>
    <w:multiLevelType w:val="hybridMultilevel"/>
    <w:tmpl w:val="42F07902"/>
    <w:lvl w:ilvl="0" w:tplc="0415000F">
      <w:start w:val="1"/>
      <w:numFmt w:val="decimal"/>
      <w:lvlText w:val="%1."/>
      <w:lvlJc w:val="left"/>
      <w:pPr>
        <w:tabs>
          <w:tab w:val="num" w:pos="720"/>
        </w:tabs>
        <w:ind w:left="720" w:hanging="360"/>
      </w:pPr>
      <w:rPr>
        <w:rFonts w:hint="default"/>
        <w:color w:val="auto"/>
      </w:rPr>
    </w:lvl>
    <w:lvl w:ilvl="1" w:tplc="CD6403F0">
      <w:start w:val="1"/>
      <w:numFmt w:val="bullet"/>
      <w:lvlText w:val=""/>
      <w:lvlJc w:val="left"/>
      <w:pPr>
        <w:tabs>
          <w:tab w:val="num" w:pos="1440"/>
        </w:tabs>
        <w:ind w:left="1440" w:hanging="360"/>
      </w:pPr>
      <w:rPr>
        <w:rFonts w:ascii="Wingdings" w:hAnsi="Wingdings"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7"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1"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5"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9"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1"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3"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0"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4"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5"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90F7795"/>
    <w:multiLevelType w:val="hybridMultilevel"/>
    <w:tmpl w:val="97A05412"/>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01C083F"/>
    <w:multiLevelType w:val="hybridMultilevel"/>
    <w:tmpl w:val="EBB64958"/>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65"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6" w15:restartNumberingAfterBreak="0">
    <w:nsid w:val="55D76BBA"/>
    <w:multiLevelType w:val="hybridMultilevel"/>
    <w:tmpl w:val="8B86302A"/>
    <w:lvl w:ilvl="0" w:tplc="88B89586">
      <w:start w:val="1"/>
      <w:numFmt w:val="bullet"/>
      <w:lvlText w:val=""/>
      <w:lvlJc w:val="left"/>
      <w:pPr>
        <w:tabs>
          <w:tab w:val="num" w:pos="1428"/>
        </w:tabs>
        <w:ind w:left="1428" w:hanging="360"/>
      </w:pPr>
      <w:rPr>
        <w:rFonts w:ascii="Wingdings" w:hAnsi="Wingdings"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5"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7"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8"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61A3917"/>
    <w:multiLevelType w:val="hybridMultilevel"/>
    <w:tmpl w:val="DBF27466"/>
    <w:lvl w:ilvl="0" w:tplc="186C4190">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1"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2"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85"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86"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3"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BC451A3"/>
    <w:multiLevelType w:val="multilevel"/>
    <w:tmpl w:val="0415001F"/>
    <w:numStyleLink w:val="111111"/>
  </w:abstractNum>
  <w:abstractNum w:abstractNumId="97"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98"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0"/>
  </w:num>
  <w:num w:numId="2">
    <w:abstractNumId w:val="71"/>
  </w:num>
  <w:num w:numId="3">
    <w:abstractNumId w:val="18"/>
  </w:num>
  <w:num w:numId="4">
    <w:abstractNumId w:val="56"/>
  </w:num>
  <w:num w:numId="5">
    <w:abstractNumId w:val="66"/>
  </w:num>
  <w:num w:numId="6">
    <w:abstractNumId w:val="74"/>
  </w:num>
  <w:num w:numId="7">
    <w:abstractNumId w:val="20"/>
  </w:num>
  <w:num w:numId="8">
    <w:abstractNumId w:val="65"/>
  </w:num>
  <w:num w:numId="9">
    <w:abstractNumId w:val="54"/>
  </w:num>
  <w:num w:numId="10">
    <w:abstractNumId w:val="97"/>
  </w:num>
  <w:num w:numId="11">
    <w:abstractNumId w:val="84"/>
  </w:num>
  <w:num w:numId="12">
    <w:abstractNumId w:val="64"/>
  </w:num>
  <w:num w:numId="13">
    <w:abstractNumId w:val="31"/>
  </w:num>
  <w:num w:numId="14">
    <w:abstractNumId w:val="40"/>
  </w:num>
  <w:num w:numId="15">
    <w:abstractNumId w:val="81"/>
  </w:num>
  <w:num w:numId="16">
    <w:abstractNumId w:val="58"/>
  </w:num>
  <w:num w:numId="17">
    <w:abstractNumId w:val="13"/>
  </w:num>
  <w:num w:numId="18">
    <w:abstractNumId w:val="76"/>
  </w:num>
  <w:num w:numId="19">
    <w:abstractNumId w:val="67"/>
  </w:num>
  <w:num w:numId="20">
    <w:abstractNumId w:val="11"/>
  </w:num>
  <w:num w:numId="21">
    <w:abstractNumId w:val="72"/>
  </w:num>
  <w:num w:numId="22">
    <w:abstractNumId w:val="0"/>
  </w:num>
  <w:num w:numId="23">
    <w:abstractNumId w:val="94"/>
  </w:num>
  <w:num w:numId="24">
    <w:abstractNumId w:val="98"/>
  </w:num>
  <w:num w:numId="25">
    <w:abstractNumId w:val="96"/>
    <w:lvlOverride w:ilvl="0">
      <w:lvl w:ilvl="0">
        <w:start w:val="1"/>
        <w:numFmt w:val="decimal"/>
        <w:lvlText w:val="%1."/>
        <w:lvlJc w:val="left"/>
        <w:pPr>
          <w:tabs>
            <w:tab w:val="num" w:pos="360"/>
          </w:tabs>
          <w:ind w:left="360" w:hanging="360"/>
        </w:pPr>
        <w:rPr>
          <w:rFonts w:ascii="Calibri" w:hAnsi="Calibri"/>
          <w:sz w:val="24"/>
        </w:rPr>
      </w:lvl>
    </w:lvlOverride>
  </w:num>
  <w:num w:numId="26">
    <w:abstractNumId w:val="99"/>
  </w:num>
  <w:num w:numId="27">
    <w:abstractNumId w:val="3"/>
  </w:num>
  <w:num w:numId="28">
    <w:abstractNumId w:val="30"/>
  </w:num>
  <w:num w:numId="29">
    <w:abstractNumId w:val="85"/>
  </w:num>
  <w:num w:numId="30">
    <w:abstractNumId w:val="7"/>
  </w:num>
  <w:num w:numId="31">
    <w:abstractNumId w:val="49"/>
  </w:num>
  <w:num w:numId="32">
    <w:abstractNumId w:val="26"/>
  </w:num>
  <w:num w:numId="33">
    <w:abstractNumId w:val="86"/>
  </w:num>
  <w:num w:numId="34">
    <w:abstractNumId w:val="28"/>
  </w:num>
  <w:num w:numId="35">
    <w:abstractNumId w:val="9"/>
  </w:num>
  <w:num w:numId="36">
    <w:abstractNumId w:val="91"/>
  </w:num>
  <w:num w:numId="37">
    <w:abstractNumId w:val="68"/>
  </w:num>
  <w:num w:numId="38">
    <w:abstractNumId w:val="38"/>
  </w:num>
  <w:num w:numId="39">
    <w:abstractNumId w:val="37"/>
  </w:num>
  <w:num w:numId="40">
    <w:abstractNumId w:val="19"/>
  </w:num>
  <w:num w:numId="41">
    <w:abstractNumId w:val="35"/>
  </w:num>
  <w:num w:numId="42">
    <w:abstractNumId w:val="70"/>
  </w:num>
  <w:num w:numId="43">
    <w:abstractNumId w:val="6"/>
  </w:num>
  <w:num w:numId="44">
    <w:abstractNumId w:val="77"/>
  </w:num>
  <w:num w:numId="45">
    <w:abstractNumId w:val="39"/>
  </w:num>
  <w:num w:numId="46">
    <w:abstractNumId w:val="83"/>
  </w:num>
  <w:num w:numId="47">
    <w:abstractNumId w:val="92"/>
  </w:num>
  <w:num w:numId="48">
    <w:abstractNumId w:val="79"/>
  </w:num>
  <w:num w:numId="49">
    <w:abstractNumId w:val="51"/>
  </w:num>
  <w:num w:numId="50">
    <w:abstractNumId w:val="61"/>
  </w:num>
  <w:num w:numId="51">
    <w:abstractNumId w:val="41"/>
  </w:num>
  <w:num w:numId="52">
    <w:abstractNumId w:val="59"/>
  </w:num>
  <w:num w:numId="53">
    <w:abstractNumId w:val="8"/>
  </w:num>
  <w:num w:numId="54">
    <w:abstractNumId w:val="45"/>
  </w:num>
  <w:num w:numId="55">
    <w:abstractNumId w:val="36"/>
  </w:num>
  <w:num w:numId="56">
    <w:abstractNumId w:val="55"/>
  </w:num>
  <w:num w:numId="57">
    <w:abstractNumId w:val="87"/>
  </w:num>
  <w:num w:numId="58">
    <w:abstractNumId w:val="16"/>
  </w:num>
  <w:num w:numId="59">
    <w:abstractNumId w:val="43"/>
  </w:num>
  <w:num w:numId="60">
    <w:abstractNumId w:val="46"/>
  </w:num>
  <w:num w:numId="61">
    <w:abstractNumId w:val="75"/>
  </w:num>
  <w:num w:numId="62">
    <w:abstractNumId w:val="47"/>
  </w:num>
  <w:num w:numId="63">
    <w:abstractNumId w:val="2"/>
  </w:num>
  <w:num w:numId="64">
    <w:abstractNumId w:val="90"/>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num>
  <w:num w:numId="67">
    <w:abstractNumId w:val="44"/>
  </w:num>
  <w:num w:numId="68">
    <w:abstractNumId w:val="63"/>
  </w:num>
  <w:num w:numId="69">
    <w:abstractNumId w:val="57"/>
  </w:num>
  <w:num w:numId="70">
    <w:abstractNumId w:val="23"/>
  </w:num>
  <w:num w:numId="71">
    <w:abstractNumId w:val="14"/>
  </w:num>
  <w:num w:numId="72">
    <w:abstractNumId w:val="17"/>
  </w:num>
  <w:num w:numId="73">
    <w:abstractNumId w:val="73"/>
  </w:num>
  <w:num w:numId="74">
    <w:abstractNumId w:val="32"/>
  </w:num>
  <w:num w:numId="75">
    <w:abstractNumId w:val="78"/>
  </w:num>
  <w:num w:numId="76">
    <w:abstractNumId w:val="62"/>
  </w:num>
  <w:num w:numId="77">
    <w:abstractNumId w:val="53"/>
  </w:num>
  <w:num w:numId="78">
    <w:abstractNumId w:val="21"/>
  </w:num>
  <w:num w:numId="79">
    <w:abstractNumId w:val="24"/>
  </w:num>
  <w:num w:numId="80">
    <w:abstractNumId w:val="80"/>
  </w:num>
  <w:num w:numId="81">
    <w:abstractNumId w:val="89"/>
  </w:num>
  <w:num w:numId="82">
    <w:abstractNumId w:val="93"/>
  </w:num>
  <w:num w:numId="83">
    <w:abstractNumId w:val="10"/>
  </w:num>
  <w:num w:numId="84">
    <w:abstractNumId w:val="12"/>
  </w:num>
  <w:num w:numId="85">
    <w:abstractNumId w:val="27"/>
  </w:num>
  <w:num w:numId="86">
    <w:abstractNumId w:val="60"/>
  </w:num>
  <w:num w:numId="87">
    <w:abstractNumId w:val="15"/>
  </w:num>
  <w:num w:numId="88">
    <w:abstractNumId w:val="34"/>
  </w:num>
  <w:num w:numId="89">
    <w:abstractNumId w:val="95"/>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2"/>
  </w:num>
  <w:num w:numId="93">
    <w:abstractNumId w:val="50"/>
  </w:num>
  <w:num w:numId="94">
    <w:abstractNumId w:val="4"/>
  </w:num>
  <w:num w:numId="9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88"/>
  </w:num>
  <w:num w:numId="99">
    <w:abstractNumId w:val="22"/>
  </w:num>
  <w:num w:numId="100">
    <w:abstractNumId w:val="33"/>
  </w:num>
  <w:num w:numId="101">
    <w:abstractNumId w:val="48"/>
  </w:num>
  <w:num w:numId="102">
    <w:abstractNumId w:val="25"/>
  </w:num>
  <w:num w:numId="103">
    <w:abstractNumId w:val="82"/>
  </w:num>
  <w:num w:numId="104">
    <w:abstractNumId w:val="4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709"/>
  <w:hyphenationZone w:val="425"/>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558A"/>
    <w:rsid w:val="00056112"/>
    <w:rsid w:val="0005674A"/>
    <w:rsid w:val="000574E2"/>
    <w:rsid w:val="00057C19"/>
    <w:rsid w:val="0006098D"/>
    <w:rsid w:val="00062773"/>
    <w:rsid w:val="000639DA"/>
    <w:rsid w:val="00063E1B"/>
    <w:rsid w:val="0006599A"/>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395E"/>
    <w:rsid w:val="00093A61"/>
    <w:rsid w:val="00093CA4"/>
    <w:rsid w:val="000951B8"/>
    <w:rsid w:val="00095C0B"/>
    <w:rsid w:val="00096C5F"/>
    <w:rsid w:val="000A204D"/>
    <w:rsid w:val="000A217E"/>
    <w:rsid w:val="000A2923"/>
    <w:rsid w:val="000A2A74"/>
    <w:rsid w:val="000A2FC0"/>
    <w:rsid w:val="000A38A4"/>
    <w:rsid w:val="000A3B9F"/>
    <w:rsid w:val="000A498C"/>
    <w:rsid w:val="000A6AF4"/>
    <w:rsid w:val="000A7233"/>
    <w:rsid w:val="000B09AA"/>
    <w:rsid w:val="000B165E"/>
    <w:rsid w:val="000B233E"/>
    <w:rsid w:val="000B3B6F"/>
    <w:rsid w:val="000C2302"/>
    <w:rsid w:val="000C2E44"/>
    <w:rsid w:val="000C307E"/>
    <w:rsid w:val="000C384D"/>
    <w:rsid w:val="000C3A33"/>
    <w:rsid w:val="000C5817"/>
    <w:rsid w:val="000C5F16"/>
    <w:rsid w:val="000C644E"/>
    <w:rsid w:val="000C6B4B"/>
    <w:rsid w:val="000C6EE9"/>
    <w:rsid w:val="000C6F8C"/>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C0C"/>
    <w:rsid w:val="000E6D79"/>
    <w:rsid w:val="000F00E0"/>
    <w:rsid w:val="000F2128"/>
    <w:rsid w:val="000F286B"/>
    <w:rsid w:val="000F34B6"/>
    <w:rsid w:val="000F3991"/>
    <w:rsid w:val="000F5EC2"/>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BEB"/>
    <w:rsid w:val="00125BF5"/>
    <w:rsid w:val="00126DF6"/>
    <w:rsid w:val="0012799E"/>
    <w:rsid w:val="0013036C"/>
    <w:rsid w:val="001305BA"/>
    <w:rsid w:val="00131042"/>
    <w:rsid w:val="00132D20"/>
    <w:rsid w:val="001331A2"/>
    <w:rsid w:val="00137EBA"/>
    <w:rsid w:val="00141970"/>
    <w:rsid w:val="0014342B"/>
    <w:rsid w:val="00144952"/>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5E3E"/>
    <w:rsid w:val="001667AA"/>
    <w:rsid w:val="0016772B"/>
    <w:rsid w:val="0017115C"/>
    <w:rsid w:val="00172557"/>
    <w:rsid w:val="00172DAE"/>
    <w:rsid w:val="00172FA8"/>
    <w:rsid w:val="001732A2"/>
    <w:rsid w:val="00173656"/>
    <w:rsid w:val="00173CEE"/>
    <w:rsid w:val="0017418C"/>
    <w:rsid w:val="00174F50"/>
    <w:rsid w:val="00174FCC"/>
    <w:rsid w:val="00175776"/>
    <w:rsid w:val="001774F4"/>
    <w:rsid w:val="001805F8"/>
    <w:rsid w:val="00180C31"/>
    <w:rsid w:val="00180E8B"/>
    <w:rsid w:val="00182100"/>
    <w:rsid w:val="00182843"/>
    <w:rsid w:val="00183DE2"/>
    <w:rsid w:val="00184264"/>
    <w:rsid w:val="001843ED"/>
    <w:rsid w:val="001849F5"/>
    <w:rsid w:val="00184AA2"/>
    <w:rsid w:val="001852AB"/>
    <w:rsid w:val="00185325"/>
    <w:rsid w:val="00185F74"/>
    <w:rsid w:val="00186D11"/>
    <w:rsid w:val="0018738C"/>
    <w:rsid w:val="0018786C"/>
    <w:rsid w:val="001907CB"/>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472"/>
    <w:rsid w:val="001E051F"/>
    <w:rsid w:val="001E0955"/>
    <w:rsid w:val="001E17A0"/>
    <w:rsid w:val="001E2CD9"/>
    <w:rsid w:val="001E300A"/>
    <w:rsid w:val="001E4393"/>
    <w:rsid w:val="001E4C87"/>
    <w:rsid w:val="001E6BB4"/>
    <w:rsid w:val="001E7C8A"/>
    <w:rsid w:val="001F10D0"/>
    <w:rsid w:val="001F11F2"/>
    <w:rsid w:val="001F166F"/>
    <w:rsid w:val="001F2A46"/>
    <w:rsid w:val="001F317A"/>
    <w:rsid w:val="001F3847"/>
    <w:rsid w:val="001F4D96"/>
    <w:rsid w:val="001F534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4AE1"/>
    <w:rsid w:val="00235CCA"/>
    <w:rsid w:val="00235F38"/>
    <w:rsid w:val="00236FE6"/>
    <w:rsid w:val="002378F4"/>
    <w:rsid w:val="002409C9"/>
    <w:rsid w:val="00240F81"/>
    <w:rsid w:val="002417E4"/>
    <w:rsid w:val="00241E74"/>
    <w:rsid w:val="002420AF"/>
    <w:rsid w:val="00243B0A"/>
    <w:rsid w:val="00243D21"/>
    <w:rsid w:val="0024694B"/>
    <w:rsid w:val="002469A2"/>
    <w:rsid w:val="00247AC4"/>
    <w:rsid w:val="00251413"/>
    <w:rsid w:val="00251D83"/>
    <w:rsid w:val="00252BC9"/>
    <w:rsid w:val="0025383D"/>
    <w:rsid w:val="00255D9A"/>
    <w:rsid w:val="00255DF0"/>
    <w:rsid w:val="0025720C"/>
    <w:rsid w:val="00257E6B"/>
    <w:rsid w:val="00262091"/>
    <w:rsid w:val="0026227F"/>
    <w:rsid w:val="00264841"/>
    <w:rsid w:val="0026540E"/>
    <w:rsid w:val="002668CE"/>
    <w:rsid w:val="002672D5"/>
    <w:rsid w:val="0026780D"/>
    <w:rsid w:val="002707A1"/>
    <w:rsid w:val="00270F77"/>
    <w:rsid w:val="00271969"/>
    <w:rsid w:val="00271EE2"/>
    <w:rsid w:val="002726E1"/>
    <w:rsid w:val="00273202"/>
    <w:rsid w:val="00273592"/>
    <w:rsid w:val="0027366C"/>
    <w:rsid w:val="002736CF"/>
    <w:rsid w:val="00276BF7"/>
    <w:rsid w:val="00277813"/>
    <w:rsid w:val="00277E20"/>
    <w:rsid w:val="00280453"/>
    <w:rsid w:val="0028168B"/>
    <w:rsid w:val="00282D45"/>
    <w:rsid w:val="00284556"/>
    <w:rsid w:val="00284B9A"/>
    <w:rsid w:val="00285247"/>
    <w:rsid w:val="00285DB8"/>
    <w:rsid w:val="002860C6"/>
    <w:rsid w:val="002874A5"/>
    <w:rsid w:val="002879BD"/>
    <w:rsid w:val="002901F4"/>
    <w:rsid w:val="002915F8"/>
    <w:rsid w:val="00291B5F"/>
    <w:rsid w:val="0029293A"/>
    <w:rsid w:val="002936E7"/>
    <w:rsid w:val="00293D54"/>
    <w:rsid w:val="0029408B"/>
    <w:rsid w:val="00294780"/>
    <w:rsid w:val="00296EB2"/>
    <w:rsid w:val="00297D50"/>
    <w:rsid w:val="002A0219"/>
    <w:rsid w:val="002A096D"/>
    <w:rsid w:val="002A0BAD"/>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4534"/>
    <w:rsid w:val="002C4D07"/>
    <w:rsid w:val="002C63DD"/>
    <w:rsid w:val="002C6DBE"/>
    <w:rsid w:val="002C6EF9"/>
    <w:rsid w:val="002C746B"/>
    <w:rsid w:val="002C7493"/>
    <w:rsid w:val="002D0065"/>
    <w:rsid w:val="002D09AA"/>
    <w:rsid w:val="002D0C10"/>
    <w:rsid w:val="002D147D"/>
    <w:rsid w:val="002D1F7F"/>
    <w:rsid w:val="002D21B4"/>
    <w:rsid w:val="002D24CE"/>
    <w:rsid w:val="002D2888"/>
    <w:rsid w:val="002D3FB2"/>
    <w:rsid w:val="002E03D3"/>
    <w:rsid w:val="002E0E25"/>
    <w:rsid w:val="002E207A"/>
    <w:rsid w:val="002E213F"/>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579B"/>
    <w:rsid w:val="00306D0A"/>
    <w:rsid w:val="00307004"/>
    <w:rsid w:val="00310099"/>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5D0D"/>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968"/>
    <w:rsid w:val="003B54F9"/>
    <w:rsid w:val="003B7927"/>
    <w:rsid w:val="003C1417"/>
    <w:rsid w:val="003C38ED"/>
    <w:rsid w:val="003C6EC9"/>
    <w:rsid w:val="003D00D1"/>
    <w:rsid w:val="003D521A"/>
    <w:rsid w:val="003D6B96"/>
    <w:rsid w:val="003D77C2"/>
    <w:rsid w:val="003E05AB"/>
    <w:rsid w:val="003E0768"/>
    <w:rsid w:val="003E13E8"/>
    <w:rsid w:val="003E1AC3"/>
    <w:rsid w:val="003E1CD7"/>
    <w:rsid w:val="003E2952"/>
    <w:rsid w:val="003E2D0F"/>
    <w:rsid w:val="003E2ECB"/>
    <w:rsid w:val="003E387D"/>
    <w:rsid w:val="003E6EBF"/>
    <w:rsid w:val="003E7BB1"/>
    <w:rsid w:val="003F086E"/>
    <w:rsid w:val="003F09A7"/>
    <w:rsid w:val="003F105B"/>
    <w:rsid w:val="003F1AB1"/>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6C50"/>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2400"/>
    <w:rsid w:val="00473133"/>
    <w:rsid w:val="00474465"/>
    <w:rsid w:val="004748A0"/>
    <w:rsid w:val="00476B2E"/>
    <w:rsid w:val="00476DEE"/>
    <w:rsid w:val="004771CC"/>
    <w:rsid w:val="00477743"/>
    <w:rsid w:val="00480FE3"/>
    <w:rsid w:val="00481ECC"/>
    <w:rsid w:val="00482335"/>
    <w:rsid w:val="00482D35"/>
    <w:rsid w:val="00482D74"/>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FBD"/>
    <w:rsid w:val="004C0567"/>
    <w:rsid w:val="004C07E3"/>
    <w:rsid w:val="004C0924"/>
    <w:rsid w:val="004C243E"/>
    <w:rsid w:val="004C44BC"/>
    <w:rsid w:val="004C461E"/>
    <w:rsid w:val="004C7C8A"/>
    <w:rsid w:val="004D0D89"/>
    <w:rsid w:val="004D1465"/>
    <w:rsid w:val="004D3481"/>
    <w:rsid w:val="004D377E"/>
    <w:rsid w:val="004D3B39"/>
    <w:rsid w:val="004D6EA3"/>
    <w:rsid w:val="004D7D75"/>
    <w:rsid w:val="004E056D"/>
    <w:rsid w:val="004E1F24"/>
    <w:rsid w:val="004E241D"/>
    <w:rsid w:val="004E2569"/>
    <w:rsid w:val="004E29AC"/>
    <w:rsid w:val="004E3B93"/>
    <w:rsid w:val="004E3D06"/>
    <w:rsid w:val="004E4702"/>
    <w:rsid w:val="004E4B19"/>
    <w:rsid w:val="004F01EA"/>
    <w:rsid w:val="004F0E7A"/>
    <w:rsid w:val="004F211A"/>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2096E"/>
    <w:rsid w:val="00521817"/>
    <w:rsid w:val="0052325E"/>
    <w:rsid w:val="00523632"/>
    <w:rsid w:val="00523B92"/>
    <w:rsid w:val="00530611"/>
    <w:rsid w:val="0053103B"/>
    <w:rsid w:val="0053175A"/>
    <w:rsid w:val="00531B7D"/>
    <w:rsid w:val="0053217E"/>
    <w:rsid w:val="005323F5"/>
    <w:rsid w:val="00532914"/>
    <w:rsid w:val="00533CB3"/>
    <w:rsid w:val="00534101"/>
    <w:rsid w:val="0053469C"/>
    <w:rsid w:val="00534FAE"/>
    <w:rsid w:val="00536235"/>
    <w:rsid w:val="00536485"/>
    <w:rsid w:val="00541E0B"/>
    <w:rsid w:val="00545E6B"/>
    <w:rsid w:val="005462CB"/>
    <w:rsid w:val="00547511"/>
    <w:rsid w:val="00547EF7"/>
    <w:rsid w:val="005509AE"/>
    <w:rsid w:val="0055154F"/>
    <w:rsid w:val="00551F61"/>
    <w:rsid w:val="00551FFE"/>
    <w:rsid w:val="00552197"/>
    <w:rsid w:val="00552E39"/>
    <w:rsid w:val="00554315"/>
    <w:rsid w:val="00554403"/>
    <w:rsid w:val="00554676"/>
    <w:rsid w:val="00555DEE"/>
    <w:rsid w:val="005563DF"/>
    <w:rsid w:val="00556812"/>
    <w:rsid w:val="00557BF2"/>
    <w:rsid w:val="00565808"/>
    <w:rsid w:val="005705E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5062"/>
    <w:rsid w:val="005A52E5"/>
    <w:rsid w:val="005A791D"/>
    <w:rsid w:val="005B21A5"/>
    <w:rsid w:val="005B2FC6"/>
    <w:rsid w:val="005B33BD"/>
    <w:rsid w:val="005B441B"/>
    <w:rsid w:val="005B48AD"/>
    <w:rsid w:val="005B54C1"/>
    <w:rsid w:val="005B55BC"/>
    <w:rsid w:val="005B6449"/>
    <w:rsid w:val="005C0FB9"/>
    <w:rsid w:val="005C28EC"/>
    <w:rsid w:val="005C4ACA"/>
    <w:rsid w:val="005C6E96"/>
    <w:rsid w:val="005D068E"/>
    <w:rsid w:val="005D13AD"/>
    <w:rsid w:val="005D1778"/>
    <w:rsid w:val="005D1B93"/>
    <w:rsid w:val="005D56F1"/>
    <w:rsid w:val="005D62E5"/>
    <w:rsid w:val="005D668C"/>
    <w:rsid w:val="005D7354"/>
    <w:rsid w:val="005D7683"/>
    <w:rsid w:val="005E0D0F"/>
    <w:rsid w:val="005E1563"/>
    <w:rsid w:val="005E446C"/>
    <w:rsid w:val="005E4914"/>
    <w:rsid w:val="005E58D5"/>
    <w:rsid w:val="005F0446"/>
    <w:rsid w:val="005F1F57"/>
    <w:rsid w:val="005F2EBD"/>
    <w:rsid w:val="005F310B"/>
    <w:rsid w:val="005F4094"/>
    <w:rsid w:val="005F42D6"/>
    <w:rsid w:val="005F4305"/>
    <w:rsid w:val="005F56FB"/>
    <w:rsid w:val="005F5E3A"/>
    <w:rsid w:val="006005BA"/>
    <w:rsid w:val="00600B08"/>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2754"/>
    <w:rsid w:val="0062296E"/>
    <w:rsid w:val="00623000"/>
    <w:rsid w:val="00623DD8"/>
    <w:rsid w:val="00623F8F"/>
    <w:rsid w:val="00624E45"/>
    <w:rsid w:val="00626E27"/>
    <w:rsid w:val="006276F6"/>
    <w:rsid w:val="00627B2E"/>
    <w:rsid w:val="00630129"/>
    <w:rsid w:val="0063076A"/>
    <w:rsid w:val="006311F3"/>
    <w:rsid w:val="00632A21"/>
    <w:rsid w:val="00633795"/>
    <w:rsid w:val="00635C3A"/>
    <w:rsid w:val="006369BF"/>
    <w:rsid w:val="00636A0A"/>
    <w:rsid w:val="00637E7E"/>
    <w:rsid w:val="00640E3A"/>
    <w:rsid w:val="00641D6A"/>
    <w:rsid w:val="00643838"/>
    <w:rsid w:val="00643E2F"/>
    <w:rsid w:val="006464F3"/>
    <w:rsid w:val="00651806"/>
    <w:rsid w:val="00653F18"/>
    <w:rsid w:val="0065636E"/>
    <w:rsid w:val="00656D6B"/>
    <w:rsid w:val="0065726C"/>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4B3"/>
    <w:rsid w:val="0068072B"/>
    <w:rsid w:val="00681547"/>
    <w:rsid w:val="00683E33"/>
    <w:rsid w:val="0068513D"/>
    <w:rsid w:val="006867A6"/>
    <w:rsid w:val="00686ED4"/>
    <w:rsid w:val="0068789B"/>
    <w:rsid w:val="006908F2"/>
    <w:rsid w:val="00691728"/>
    <w:rsid w:val="00692B56"/>
    <w:rsid w:val="0069324A"/>
    <w:rsid w:val="00693E81"/>
    <w:rsid w:val="00696FBF"/>
    <w:rsid w:val="00697D2B"/>
    <w:rsid w:val="006A0345"/>
    <w:rsid w:val="006A0B81"/>
    <w:rsid w:val="006A1351"/>
    <w:rsid w:val="006A170B"/>
    <w:rsid w:val="006A17D1"/>
    <w:rsid w:val="006A1C78"/>
    <w:rsid w:val="006A4E5C"/>
    <w:rsid w:val="006A5369"/>
    <w:rsid w:val="006A57C8"/>
    <w:rsid w:val="006A6646"/>
    <w:rsid w:val="006A665F"/>
    <w:rsid w:val="006A6787"/>
    <w:rsid w:val="006A7070"/>
    <w:rsid w:val="006A7583"/>
    <w:rsid w:val="006A7AEE"/>
    <w:rsid w:val="006A7EED"/>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D14E4"/>
    <w:rsid w:val="006D26BB"/>
    <w:rsid w:val="006D2BEB"/>
    <w:rsid w:val="006D4440"/>
    <w:rsid w:val="006D47D8"/>
    <w:rsid w:val="006D58A4"/>
    <w:rsid w:val="006D5A5D"/>
    <w:rsid w:val="006D5F80"/>
    <w:rsid w:val="006D6DFE"/>
    <w:rsid w:val="006D711E"/>
    <w:rsid w:val="006D7E33"/>
    <w:rsid w:val="006E2458"/>
    <w:rsid w:val="006E2935"/>
    <w:rsid w:val="006E29D0"/>
    <w:rsid w:val="006E3051"/>
    <w:rsid w:val="006E446F"/>
    <w:rsid w:val="006E4C69"/>
    <w:rsid w:val="006E71F2"/>
    <w:rsid w:val="006E7C28"/>
    <w:rsid w:val="006E7DF1"/>
    <w:rsid w:val="006F058E"/>
    <w:rsid w:val="006F05E3"/>
    <w:rsid w:val="006F0983"/>
    <w:rsid w:val="006F10A0"/>
    <w:rsid w:val="006F20A1"/>
    <w:rsid w:val="006F2D70"/>
    <w:rsid w:val="006F39FF"/>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AC2"/>
    <w:rsid w:val="00716595"/>
    <w:rsid w:val="007171E9"/>
    <w:rsid w:val="0071748D"/>
    <w:rsid w:val="00717E1A"/>
    <w:rsid w:val="00720283"/>
    <w:rsid w:val="00722866"/>
    <w:rsid w:val="0072357D"/>
    <w:rsid w:val="00724DC5"/>
    <w:rsid w:val="00725242"/>
    <w:rsid w:val="007259FB"/>
    <w:rsid w:val="00726D1E"/>
    <w:rsid w:val="00730B9A"/>
    <w:rsid w:val="00731EBC"/>
    <w:rsid w:val="00732A93"/>
    <w:rsid w:val="00734290"/>
    <w:rsid w:val="0073436B"/>
    <w:rsid w:val="007347AD"/>
    <w:rsid w:val="00734FD9"/>
    <w:rsid w:val="00736486"/>
    <w:rsid w:val="0073654F"/>
    <w:rsid w:val="00740156"/>
    <w:rsid w:val="00741534"/>
    <w:rsid w:val="00742E36"/>
    <w:rsid w:val="007431E7"/>
    <w:rsid w:val="0074323C"/>
    <w:rsid w:val="00743902"/>
    <w:rsid w:val="0074519D"/>
    <w:rsid w:val="00745797"/>
    <w:rsid w:val="00745BEC"/>
    <w:rsid w:val="00745E4A"/>
    <w:rsid w:val="00746E47"/>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3A6"/>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E40"/>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311F"/>
    <w:rsid w:val="008134B0"/>
    <w:rsid w:val="008134CE"/>
    <w:rsid w:val="008138B6"/>
    <w:rsid w:val="00813C79"/>
    <w:rsid w:val="00814E85"/>
    <w:rsid w:val="00815BDD"/>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9E3"/>
    <w:rsid w:val="0083115C"/>
    <w:rsid w:val="0083461D"/>
    <w:rsid w:val="00834C42"/>
    <w:rsid w:val="00835624"/>
    <w:rsid w:val="008371EA"/>
    <w:rsid w:val="00842555"/>
    <w:rsid w:val="00842607"/>
    <w:rsid w:val="00842E52"/>
    <w:rsid w:val="00844A33"/>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4B0"/>
    <w:rsid w:val="00877E76"/>
    <w:rsid w:val="0088044F"/>
    <w:rsid w:val="00880B4A"/>
    <w:rsid w:val="00880CC6"/>
    <w:rsid w:val="00881100"/>
    <w:rsid w:val="008820E3"/>
    <w:rsid w:val="0088360B"/>
    <w:rsid w:val="008844F4"/>
    <w:rsid w:val="008846DA"/>
    <w:rsid w:val="008863DF"/>
    <w:rsid w:val="008868D3"/>
    <w:rsid w:val="00886B0D"/>
    <w:rsid w:val="008904B2"/>
    <w:rsid w:val="00890F25"/>
    <w:rsid w:val="00892A0F"/>
    <w:rsid w:val="0089327F"/>
    <w:rsid w:val="0089340F"/>
    <w:rsid w:val="00893D0E"/>
    <w:rsid w:val="00894FAE"/>
    <w:rsid w:val="00895EC8"/>
    <w:rsid w:val="00896CE2"/>
    <w:rsid w:val="00897716"/>
    <w:rsid w:val="00897846"/>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D9E"/>
    <w:rsid w:val="0091161C"/>
    <w:rsid w:val="00911B5F"/>
    <w:rsid w:val="00912624"/>
    <w:rsid w:val="00912FFC"/>
    <w:rsid w:val="009159D3"/>
    <w:rsid w:val="00915FF7"/>
    <w:rsid w:val="0091658B"/>
    <w:rsid w:val="00916813"/>
    <w:rsid w:val="00916928"/>
    <w:rsid w:val="009175C8"/>
    <w:rsid w:val="009179EF"/>
    <w:rsid w:val="00920653"/>
    <w:rsid w:val="00920EBB"/>
    <w:rsid w:val="00921AC6"/>
    <w:rsid w:val="00922105"/>
    <w:rsid w:val="00923579"/>
    <w:rsid w:val="00924756"/>
    <w:rsid w:val="00925A4D"/>
    <w:rsid w:val="00925CAD"/>
    <w:rsid w:val="009300B5"/>
    <w:rsid w:val="00930AB3"/>
    <w:rsid w:val="0093291A"/>
    <w:rsid w:val="00933AF8"/>
    <w:rsid w:val="00933CD6"/>
    <w:rsid w:val="00933D67"/>
    <w:rsid w:val="00934648"/>
    <w:rsid w:val="0093513F"/>
    <w:rsid w:val="009362B7"/>
    <w:rsid w:val="0093661E"/>
    <w:rsid w:val="00936F35"/>
    <w:rsid w:val="00937102"/>
    <w:rsid w:val="0094006C"/>
    <w:rsid w:val="00940758"/>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B27"/>
    <w:rsid w:val="00957040"/>
    <w:rsid w:val="0095709C"/>
    <w:rsid w:val="009579BA"/>
    <w:rsid w:val="00957F45"/>
    <w:rsid w:val="00961B92"/>
    <w:rsid w:val="009639E6"/>
    <w:rsid w:val="00963AC2"/>
    <w:rsid w:val="00964223"/>
    <w:rsid w:val="00964419"/>
    <w:rsid w:val="00965111"/>
    <w:rsid w:val="00966228"/>
    <w:rsid w:val="00966CF5"/>
    <w:rsid w:val="009672AD"/>
    <w:rsid w:val="00970613"/>
    <w:rsid w:val="00970F70"/>
    <w:rsid w:val="009717D9"/>
    <w:rsid w:val="009720BE"/>
    <w:rsid w:val="009727F1"/>
    <w:rsid w:val="00972DBE"/>
    <w:rsid w:val="00973D0A"/>
    <w:rsid w:val="0097503A"/>
    <w:rsid w:val="00975070"/>
    <w:rsid w:val="009756F3"/>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56D"/>
    <w:rsid w:val="009B174D"/>
    <w:rsid w:val="009B3195"/>
    <w:rsid w:val="009B34DF"/>
    <w:rsid w:val="009B37B3"/>
    <w:rsid w:val="009B4D42"/>
    <w:rsid w:val="009B55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490"/>
    <w:rsid w:val="00A24B31"/>
    <w:rsid w:val="00A253B7"/>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4B29"/>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3706"/>
    <w:rsid w:val="00AE39E2"/>
    <w:rsid w:val="00AE3D79"/>
    <w:rsid w:val="00AE427D"/>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5BB0"/>
    <w:rsid w:val="00B06332"/>
    <w:rsid w:val="00B06BCD"/>
    <w:rsid w:val="00B10F52"/>
    <w:rsid w:val="00B11295"/>
    <w:rsid w:val="00B12087"/>
    <w:rsid w:val="00B12614"/>
    <w:rsid w:val="00B12C57"/>
    <w:rsid w:val="00B1482B"/>
    <w:rsid w:val="00B14A07"/>
    <w:rsid w:val="00B14BCC"/>
    <w:rsid w:val="00B1619B"/>
    <w:rsid w:val="00B17FB8"/>
    <w:rsid w:val="00B2048F"/>
    <w:rsid w:val="00B21313"/>
    <w:rsid w:val="00B22E81"/>
    <w:rsid w:val="00B23CFA"/>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619B"/>
    <w:rsid w:val="00B46799"/>
    <w:rsid w:val="00B47981"/>
    <w:rsid w:val="00B50666"/>
    <w:rsid w:val="00B52BB5"/>
    <w:rsid w:val="00B52DDE"/>
    <w:rsid w:val="00B52EEF"/>
    <w:rsid w:val="00B53002"/>
    <w:rsid w:val="00B53AFC"/>
    <w:rsid w:val="00B54AF7"/>
    <w:rsid w:val="00B55CD5"/>
    <w:rsid w:val="00B56BDD"/>
    <w:rsid w:val="00B57DFB"/>
    <w:rsid w:val="00B61AE6"/>
    <w:rsid w:val="00B62928"/>
    <w:rsid w:val="00B64028"/>
    <w:rsid w:val="00B640B1"/>
    <w:rsid w:val="00B64EB9"/>
    <w:rsid w:val="00B656CB"/>
    <w:rsid w:val="00B65FEA"/>
    <w:rsid w:val="00B6689C"/>
    <w:rsid w:val="00B67702"/>
    <w:rsid w:val="00B7063C"/>
    <w:rsid w:val="00B71ABA"/>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32D3"/>
    <w:rsid w:val="00C04852"/>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275B"/>
    <w:rsid w:val="00C42B54"/>
    <w:rsid w:val="00C42CCE"/>
    <w:rsid w:val="00C4364C"/>
    <w:rsid w:val="00C4492A"/>
    <w:rsid w:val="00C45B45"/>
    <w:rsid w:val="00C4729A"/>
    <w:rsid w:val="00C47D44"/>
    <w:rsid w:val="00C50D01"/>
    <w:rsid w:val="00C50DE4"/>
    <w:rsid w:val="00C53752"/>
    <w:rsid w:val="00C53976"/>
    <w:rsid w:val="00C53B3B"/>
    <w:rsid w:val="00C57012"/>
    <w:rsid w:val="00C605DE"/>
    <w:rsid w:val="00C60F58"/>
    <w:rsid w:val="00C6129C"/>
    <w:rsid w:val="00C61530"/>
    <w:rsid w:val="00C63714"/>
    <w:rsid w:val="00C64FF8"/>
    <w:rsid w:val="00C658F0"/>
    <w:rsid w:val="00C661F8"/>
    <w:rsid w:val="00C66B3D"/>
    <w:rsid w:val="00C66EC3"/>
    <w:rsid w:val="00C66F06"/>
    <w:rsid w:val="00C67501"/>
    <w:rsid w:val="00C67F7E"/>
    <w:rsid w:val="00C70F41"/>
    <w:rsid w:val="00C724CB"/>
    <w:rsid w:val="00C72804"/>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A3F"/>
    <w:rsid w:val="00CB4DB4"/>
    <w:rsid w:val="00CC05FD"/>
    <w:rsid w:val="00CC24A7"/>
    <w:rsid w:val="00CC442C"/>
    <w:rsid w:val="00CC503D"/>
    <w:rsid w:val="00CC6D84"/>
    <w:rsid w:val="00CC7C8A"/>
    <w:rsid w:val="00CC7EF8"/>
    <w:rsid w:val="00CD12DC"/>
    <w:rsid w:val="00CD19CC"/>
    <w:rsid w:val="00CD1CD9"/>
    <w:rsid w:val="00CD299E"/>
    <w:rsid w:val="00CD45D0"/>
    <w:rsid w:val="00CD4609"/>
    <w:rsid w:val="00CD703E"/>
    <w:rsid w:val="00CD74C1"/>
    <w:rsid w:val="00CD7C9A"/>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D01D6F"/>
    <w:rsid w:val="00D02527"/>
    <w:rsid w:val="00D0352B"/>
    <w:rsid w:val="00D04749"/>
    <w:rsid w:val="00D05C00"/>
    <w:rsid w:val="00D1087F"/>
    <w:rsid w:val="00D12034"/>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4522"/>
    <w:rsid w:val="00D35DF6"/>
    <w:rsid w:val="00D37193"/>
    <w:rsid w:val="00D37732"/>
    <w:rsid w:val="00D37A61"/>
    <w:rsid w:val="00D40169"/>
    <w:rsid w:val="00D404CA"/>
    <w:rsid w:val="00D40555"/>
    <w:rsid w:val="00D41EB0"/>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22E6"/>
    <w:rsid w:val="00DD23BF"/>
    <w:rsid w:val="00DD2840"/>
    <w:rsid w:val="00DD453B"/>
    <w:rsid w:val="00DD568F"/>
    <w:rsid w:val="00DD5AF1"/>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C2A"/>
    <w:rsid w:val="00E450C9"/>
    <w:rsid w:val="00E456AC"/>
    <w:rsid w:val="00E457DD"/>
    <w:rsid w:val="00E474CE"/>
    <w:rsid w:val="00E504AA"/>
    <w:rsid w:val="00E50959"/>
    <w:rsid w:val="00E5124A"/>
    <w:rsid w:val="00E5149A"/>
    <w:rsid w:val="00E51F5A"/>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7019B"/>
    <w:rsid w:val="00E704EF"/>
    <w:rsid w:val="00E71A88"/>
    <w:rsid w:val="00E71CE1"/>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6B2"/>
    <w:rsid w:val="00EA3083"/>
    <w:rsid w:val="00EA3845"/>
    <w:rsid w:val="00EA4055"/>
    <w:rsid w:val="00EA54A7"/>
    <w:rsid w:val="00EA5897"/>
    <w:rsid w:val="00EA5C6E"/>
    <w:rsid w:val="00EA709D"/>
    <w:rsid w:val="00EA758A"/>
    <w:rsid w:val="00EB03D1"/>
    <w:rsid w:val="00EB0FE1"/>
    <w:rsid w:val="00EB1572"/>
    <w:rsid w:val="00EB464C"/>
    <w:rsid w:val="00EB6484"/>
    <w:rsid w:val="00EB65EF"/>
    <w:rsid w:val="00EB754C"/>
    <w:rsid w:val="00EC0933"/>
    <w:rsid w:val="00EC13D8"/>
    <w:rsid w:val="00EC2626"/>
    <w:rsid w:val="00EC2AD0"/>
    <w:rsid w:val="00EC3351"/>
    <w:rsid w:val="00EC4821"/>
    <w:rsid w:val="00EC4A23"/>
    <w:rsid w:val="00EC56EE"/>
    <w:rsid w:val="00EC5E24"/>
    <w:rsid w:val="00EC7038"/>
    <w:rsid w:val="00EC706E"/>
    <w:rsid w:val="00ED0325"/>
    <w:rsid w:val="00ED262D"/>
    <w:rsid w:val="00ED4A05"/>
    <w:rsid w:val="00ED58D7"/>
    <w:rsid w:val="00ED5B25"/>
    <w:rsid w:val="00ED6A94"/>
    <w:rsid w:val="00ED7355"/>
    <w:rsid w:val="00ED7C07"/>
    <w:rsid w:val="00EE0B32"/>
    <w:rsid w:val="00EE1A61"/>
    <w:rsid w:val="00EE2D69"/>
    <w:rsid w:val="00EE3735"/>
    <w:rsid w:val="00EE4334"/>
    <w:rsid w:val="00EE4E07"/>
    <w:rsid w:val="00EE53DD"/>
    <w:rsid w:val="00EE54C5"/>
    <w:rsid w:val="00EE5B42"/>
    <w:rsid w:val="00EE6621"/>
    <w:rsid w:val="00EE699E"/>
    <w:rsid w:val="00EE6C49"/>
    <w:rsid w:val="00EE73DF"/>
    <w:rsid w:val="00EE77FA"/>
    <w:rsid w:val="00EE7831"/>
    <w:rsid w:val="00EE79B5"/>
    <w:rsid w:val="00EF011E"/>
    <w:rsid w:val="00EF01A2"/>
    <w:rsid w:val="00EF42AC"/>
    <w:rsid w:val="00EF5C05"/>
    <w:rsid w:val="00EF7C58"/>
    <w:rsid w:val="00F00165"/>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7335"/>
    <w:rsid w:val="00FA137E"/>
    <w:rsid w:val="00FA2305"/>
    <w:rsid w:val="00FA2469"/>
    <w:rsid w:val="00FA2D2E"/>
    <w:rsid w:val="00FA2E13"/>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37C4"/>
    <w:rsid w:val="00FD3ECC"/>
    <w:rsid w:val="00FD4D25"/>
    <w:rsid w:val="00FD5A8F"/>
    <w:rsid w:val="00FD5EA5"/>
    <w:rsid w:val="00FD6028"/>
    <w:rsid w:val="00FD6615"/>
    <w:rsid w:val="00FE003A"/>
    <w:rsid w:val="00FE0AAD"/>
    <w:rsid w:val="00FE12E4"/>
    <w:rsid w:val="00FE1CB9"/>
    <w:rsid w:val="00FE2116"/>
    <w:rsid w:val="00FE23A9"/>
    <w:rsid w:val="00FE3C24"/>
    <w:rsid w:val="00FE40B1"/>
    <w:rsid w:val="00FE4D3D"/>
    <w:rsid w:val="00FF194E"/>
    <w:rsid w:val="00FF4ED2"/>
    <w:rsid w:val="00FF6167"/>
    <w:rsid w:val="00FF62CB"/>
    <w:rsid w:val="00FF6EB1"/>
    <w:rsid w:val="00FF7185"/>
    <w:rsid w:val="00FF719D"/>
    <w:rsid w:val="00FF730D"/>
    <w:rsid w:val="00FF7449"/>
    <w:rsid w:val="00FF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6ECA86D"/>
  <w15:docId w15:val="{644EE081-3957-4028-8B5B-3E9235A8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0">
    <w:name w:val="Znak Znak Znak Znak Znak Znak Znak"/>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34"/>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706B0A"/>
    <w:pPr>
      <w:tabs>
        <w:tab w:val="left" w:pos="709"/>
        <w:tab w:val="left" w:leader="dot" w:pos="8789"/>
      </w:tabs>
      <w:spacing w:before="120"/>
      <w:ind w:left="709" w:right="-108" w:hanging="709"/>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0">
    <w:name w:val="Znak"/>
    <w:basedOn w:val="Normalny"/>
    <w:rsid w:val="00743902"/>
    <w:pPr>
      <w:suppressAutoHyphens w:val="0"/>
    </w:pPr>
    <w:rPr>
      <w:szCs w:val="24"/>
    </w:rPr>
  </w:style>
  <w:style w:type="character" w:customStyle="1" w:styleId="ZnakZnak0">
    <w:name w:val="Znak Znak"/>
    <w:rsid w:val="00743902"/>
    <w:rPr>
      <w:sz w:val="24"/>
      <w:szCs w:val="24"/>
      <w:lang w:val="pl-PL" w:eastAsia="pl-PL" w:bidi="ar-SA"/>
    </w:rPr>
  </w:style>
  <w:style w:type="paragraph" w:customStyle="1" w:styleId="Tekstpodstawowy210">
    <w:name w:val="Tekst podstawowy 21"/>
    <w:basedOn w:val="Normalny"/>
    <w:rsid w:val="00743902"/>
    <w:pPr>
      <w:jc w:val="both"/>
    </w:pPr>
  </w:style>
  <w:style w:type="character" w:customStyle="1" w:styleId="ZnakZnak80">
    <w:name w:val="Znak Znak8"/>
    <w:rsid w:val="00743902"/>
    <w:rPr>
      <w:rFonts w:ascii="Arial" w:eastAsia="Times New Roman" w:hAnsi="Arial" w:cs="Arial"/>
      <w:b/>
      <w:bCs/>
      <w:i/>
      <w:iCs/>
      <w:sz w:val="28"/>
      <w:szCs w:val="28"/>
    </w:rPr>
  </w:style>
  <w:style w:type="character" w:customStyle="1" w:styleId="ZnakZnak60">
    <w:name w:val="Znak Znak6"/>
    <w:rsid w:val="00743902"/>
    <w:rPr>
      <w:rFonts w:ascii="Times New Roman" w:eastAsia="Times New Roman" w:hAnsi="Times New Roman" w:cs="Times New Roman"/>
      <w:b/>
      <w:bCs/>
      <w:sz w:val="28"/>
      <w:szCs w:val="28"/>
    </w:rPr>
  </w:style>
  <w:style w:type="paragraph" w:customStyle="1" w:styleId="ZnakZnakZnakZnak0">
    <w:name w:val="Znak Znak Znak Znak"/>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34"/>
    <w:locked/>
    <w:rsid w:val="009639E6"/>
    <w:rPr>
      <w:rFonts w:ascii="Calibri" w:eastAsia="Calibri" w:hAnsi="Calibri"/>
      <w:sz w:val="22"/>
      <w:szCs w:val="22"/>
      <w:lang w:eastAsia="en-US"/>
    </w:rPr>
  </w:style>
  <w:style w:type="paragraph" w:customStyle="1" w:styleId="Znak1">
    <w:name w:val="Znak"/>
    <w:basedOn w:val="Normalny"/>
    <w:rsid w:val="005F310B"/>
    <w:pPr>
      <w:suppressAutoHyphens w:val="0"/>
    </w:pPr>
    <w:rPr>
      <w:szCs w:val="24"/>
    </w:rPr>
  </w:style>
  <w:style w:type="paragraph" w:customStyle="1" w:styleId="ZnakZnakZnakZnakZnakZnakZnak1">
    <w:name w:val="Znak Znak Znak Znak Znak Znak Znak"/>
    <w:basedOn w:val="Normalny"/>
    <w:rsid w:val="005F310B"/>
    <w:pPr>
      <w:suppressAutoHyphens w:val="0"/>
    </w:pPr>
    <w:rPr>
      <w:szCs w:val="24"/>
    </w:rPr>
  </w:style>
  <w:style w:type="character" w:customStyle="1" w:styleId="ZnakZnak1">
    <w:name w:val="Znak Znak"/>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
    <w:rsid w:val="005F310B"/>
    <w:rPr>
      <w:rFonts w:ascii="Arial" w:eastAsia="Times New Roman" w:hAnsi="Arial" w:cs="Arial"/>
      <w:b/>
      <w:bCs/>
      <w:i/>
      <w:iCs/>
      <w:sz w:val="28"/>
      <w:szCs w:val="28"/>
    </w:rPr>
  </w:style>
  <w:style w:type="character" w:customStyle="1" w:styleId="ZnakZnak61">
    <w:name w:val="Znak Znak6"/>
    <w:rsid w:val="005F310B"/>
    <w:rPr>
      <w:rFonts w:ascii="Times New Roman" w:eastAsia="Times New Roman" w:hAnsi="Times New Roman" w:cs="Times New Roman"/>
      <w:b/>
      <w:bCs/>
      <w:sz w:val="28"/>
      <w:szCs w:val="28"/>
    </w:rPr>
  </w:style>
  <w:style w:type="paragraph" w:customStyle="1" w:styleId="ZnakZnakZnakZnak1">
    <w:name w:val="Znak Znak Znak Znak"/>
    <w:basedOn w:val="Normalny"/>
    <w:rsid w:val="005F310B"/>
    <w:pPr>
      <w:suppressAutoHyphens w:val="0"/>
    </w:pPr>
    <w:rPr>
      <w:szCs w:val="24"/>
    </w:rPr>
  </w:style>
  <w:style w:type="paragraph" w:customStyle="1" w:styleId="Car0">
    <w:name w:val="Car"/>
    <w:basedOn w:val="Normalny"/>
    <w:rsid w:val="005F310B"/>
    <w:pPr>
      <w:suppressAutoHyphens w:val="0"/>
      <w:spacing w:after="160" w:line="240" w:lineRule="exact"/>
    </w:pPr>
    <w:rPr>
      <w:rFonts w:ascii="Tahoma" w:hAnsi="Tahoma"/>
      <w:sz w:val="20"/>
      <w:lang w:val="en-US" w:eastAsia="en-US"/>
    </w:rPr>
  </w:style>
  <w:style w:type="paragraph" w:customStyle="1" w:styleId="CharChar20">
    <w:name w:val="Char Char2"/>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030449186">
          <w:marLeft w:val="0"/>
          <w:marRight w:val="0"/>
          <w:marTop w:val="0"/>
          <w:marBottom w:val="0"/>
          <w:divBdr>
            <w:top w:val="none" w:sz="0" w:space="0" w:color="auto"/>
            <w:left w:val="none" w:sz="0" w:space="0" w:color="auto"/>
            <w:bottom w:val="none" w:sz="0" w:space="0" w:color="auto"/>
            <w:right w:val="none" w:sz="0" w:space="0" w:color="auto"/>
          </w:divBdr>
        </w:div>
        <w:div w:id="152574191">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043869392">
              <w:marLeft w:val="0"/>
              <w:marRight w:val="0"/>
              <w:marTop w:val="0"/>
              <w:marBottom w:val="0"/>
              <w:divBdr>
                <w:top w:val="none" w:sz="0" w:space="0" w:color="auto"/>
                <w:left w:val="none" w:sz="0" w:space="0" w:color="auto"/>
                <w:bottom w:val="none" w:sz="0" w:space="0" w:color="auto"/>
                <w:right w:val="none" w:sz="0" w:space="0" w:color="auto"/>
              </w:divBdr>
            </w:div>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86070418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3541-B77A-4611-AC3F-85228133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104</Pages>
  <Words>29860</Words>
  <Characters>204456</Characters>
  <Application>Microsoft Office Word</Application>
  <DocSecurity>0</DocSecurity>
  <Lines>1703</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233849</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Monika Labisz</cp:lastModifiedBy>
  <cp:revision>15</cp:revision>
  <cp:lastPrinted>2019-07-26T06:02:00Z</cp:lastPrinted>
  <dcterms:created xsi:type="dcterms:W3CDTF">2019-07-12T07:06:00Z</dcterms:created>
  <dcterms:modified xsi:type="dcterms:W3CDTF">2019-07-31T06:06:00Z</dcterms:modified>
</cp:coreProperties>
</file>