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FD" w:rsidRDefault="00B142FD" w:rsidP="00B142FD">
      <w:pPr>
        <w:jc w:val="center"/>
        <w:rPr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029BF630" wp14:editId="344047DC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FD" w:rsidRDefault="00B142FD" w:rsidP="00B142FD">
      <w:pPr>
        <w:spacing w:after="0"/>
        <w:rPr>
          <w:b/>
          <w:sz w:val="44"/>
          <w:szCs w:val="44"/>
        </w:rPr>
      </w:pPr>
    </w:p>
    <w:p w:rsidR="00B142FD" w:rsidRDefault="00B142FD" w:rsidP="00B142FD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KRYTERIA WYBORU PROJEKTÓW</w:t>
      </w:r>
      <w:bookmarkStart w:id="0" w:name="_GoBack"/>
      <w:bookmarkEnd w:id="0"/>
    </w:p>
    <w:p w:rsidR="00B142FD" w:rsidRDefault="00B142FD" w:rsidP="00B142FD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  <w:r>
        <w:rPr>
          <w:b/>
          <w:sz w:val="44"/>
          <w:szCs w:val="44"/>
        </w:rPr>
        <w:t>OŚ PRIORYTETOWA VII Konkurencyjny Rynek Pracy</w:t>
      </w:r>
    </w:p>
    <w:p w:rsidR="00B142FD" w:rsidRDefault="00B142FD" w:rsidP="00B142FD">
      <w:pPr>
        <w:spacing w:after="0"/>
        <w:ind w:firstLine="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DZIAŁANIE 7.6 Godzenie życia prywatnego i zawodowego</w:t>
      </w:r>
    </w:p>
    <w:p w:rsidR="00B142FD" w:rsidRPr="00E15883" w:rsidRDefault="00B142FD" w:rsidP="00B142FD">
      <w:pPr>
        <w:spacing w:after="0"/>
        <w:ind w:firstLine="6"/>
        <w:jc w:val="center"/>
        <w:rPr>
          <w:b/>
          <w:sz w:val="44"/>
          <w:szCs w:val="44"/>
        </w:rPr>
      </w:pPr>
    </w:p>
    <w:p w:rsidR="00B142FD" w:rsidRPr="00D57431" w:rsidRDefault="00B142FD" w:rsidP="00B142FD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:rsidR="00B142FD" w:rsidRDefault="00B142FD" w:rsidP="00B142F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142FD" w:rsidRDefault="00B142FD" w:rsidP="00B142F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142FD" w:rsidRPr="00D57431" w:rsidRDefault="00B142FD" w:rsidP="00B142FD">
      <w:pPr>
        <w:rPr>
          <w:u w:val="single"/>
        </w:rPr>
      </w:pPr>
    </w:p>
    <w:p w:rsidR="008A1626" w:rsidRDefault="008A1626"/>
    <w:p w:rsidR="00B142FD" w:rsidRDefault="00B142FD"/>
    <w:p w:rsidR="00B142FD" w:rsidRDefault="00B142FD"/>
    <w:p w:rsidR="00B142FD" w:rsidRDefault="00B142FD"/>
    <w:p w:rsidR="00B142FD" w:rsidRDefault="00B142FD"/>
    <w:p w:rsidR="00B142FD" w:rsidRDefault="00B142FD"/>
    <w:p w:rsidR="00B142FD" w:rsidRDefault="00B142FD"/>
    <w:p w:rsidR="00B142FD" w:rsidRDefault="00B142FD"/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1245"/>
        <w:gridCol w:w="2228"/>
        <w:gridCol w:w="1551"/>
        <w:gridCol w:w="1282"/>
        <w:gridCol w:w="7274"/>
      </w:tblGrid>
      <w:tr w:rsidR="00B142FD" w:rsidRPr="00B17DB6" w:rsidTr="009D41D9">
        <w:trPr>
          <w:trHeight w:val="315"/>
        </w:trPr>
        <w:tc>
          <w:tcPr>
            <w:tcW w:w="59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B142FD" w:rsidRPr="00B17DB6" w:rsidRDefault="00B142FD" w:rsidP="009D41D9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color w:val="000099"/>
                <w:sz w:val="16"/>
                <w:szCs w:val="16"/>
              </w:rPr>
              <w:br w:type="page"/>
            </w:r>
            <w:r w:rsidRPr="00B17DB6">
              <w:rPr>
                <w:color w:val="000099"/>
                <w:sz w:val="16"/>
                <w:szCs w:val="16"/>
              </w:rPr>
              <w:br w:type="page"/>
            </w:r>
            <w:r w:rsidRPr="00B17DB6">
              <w:rPr>
                <w:b/>
                <w:color w:val="000099"/>
                <w:sz w:val="16"/>
                <w:szCs w:val="16"/>
              </w:rPr>
              <w:br w:type="page"/>
            </w:r>
            <w:r w:rsidRPr="00B17DB6">
              <w:rPr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4407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B142FD" w:rsidRPr="00B17DB6" w:rsidRDefault="00B142FD" w:rsidP="009D41D9">
            <w:pPr>
              <w:spacing w:after="0" w:line="240" w:lineRule="auto"/>
              <w:rPr>
                <w:b/>
                <w:bCs/>
                <w:i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i/>
                <w:color w:val="000099"/>
                <w:sz w:val="16"/>
                <w:szCs w:val="16"/>
              </w:rPr>
              <w:t>VII Konkurencyjny rynek pracy</w:t>
            </w:r>
          </w:p>
        </w:tc>
      </w:tr>
      <w:tr w:rsidR="00B142FD" w:rsidRPr="00B17DB6" w:rsidTr="009D41D9">
        <w:trPr>
          <w:trHeight w:val="315"/>
        </w:trPr>
        <w:tc>
          <w:tcPr>
            <w:tcW w:w="59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B142FD" w:rsidRPr="00B17DB6" w:rsidRDefault="00B142FD" w:rsidP="009D41D9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4407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B142FD" w:rsidRPr="00B17DB6" w:rsidRDefault="00B142FD" w:rsidP="009D41D9">
            <w:pPr>
              <w:spacing w:after="0" w:line="240" w:lineRule="auto"/>
              <w:rPr>
                <w:b/>
                <w:bCs/>
                <w:i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i/>
                <w:color w:val="000099"/>
                <w:sz w:val="16"/>
                <w:szCs w:val="16"/>
              </w:rPr>
              <w:t>7.6 Godzenie życia prywatnego i zawodowego</w:t>
            </w:r>
          </w:p>
        </w:tc>
      </w:tr>
      <w:tr w:rsidR="00B142FD" w:rsidTr="009D41D9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B142FD" w:rsidRPr="00B17DB6" w:rsidRDefault="00B142FD" w:rsidP="009D41D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B142FD" w:rsidTr="009D41D9">
        <w:trPr>
          <w:trHeight w:val="485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</w:tcPr>
          <w:p w:rsidR="00B142FD" w:rsidRPr="00B17DB6" w:rsidRDefault="00B142FD" w:rsidP="009D41D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</w:p>
          <w:p w:rsidR="00B142FD" w:rsidRPr="00B17DB6" w:rsidRDefault="00B142FD" w:rsidP="009D41D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</w:p>
          <w:p w:rsidR="00B142FD" w:rsidRPr="00B17DB6" w:rsidRDefault="00B142FD" w:rsidP="009D41D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B142FD" w:rsidRPr="00B17DB6" w:rsidRDefault="00B142FD" w:rsidP="009D41D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B142FD" w:rsidRPr="00B17DB6" w:rsidRDefault="00B142FD" w:rsidP="009D41D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B142FD" w:rsidRPr="00B17DB6" w:rsidRDefault="00B142FD" w:rsidP="009D41D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Charakter kryterium W/B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B142FD" w:rsidRPr="00B17DB6" w:rsidRDefault="00B142FD" w:rsidP="009D41D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142FD" w:rsidTr="009D41D9">
        <w:trPr>
          <w:trHeight w:val="255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bottom"/>
            <w:hideMark/>
          </w:tcPr>
          <w:p w:rsidR="00B142FD" w:rsidRDefault="00B142FD" w:rsidP="009D41D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</w:t>
            </w: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bottom"/>
            <w:hideMark/>
          </w:tcPr>
          <w:p w:rsidR="00B142FD" w:rsidRDefault="00B142FD" w:rsidP="009D41D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:rsidR="00B142FD" w:rsidRDefault="00B142FD" w:rsidP="009D41D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:rsidR="00B142FD" w:rsidRDefault="00B142FD" w:rsidP="009D41D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4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:rsidR="00B142FD" w:rsidRDefault="00B142FD" w:rsidP="009D41D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5</w:t>
            </w:r>
          </w:p>
        </w:tc>
      </w:tr>
      <w:tr w:rsidR="00B142FD" w:rsidRPr="00F77092" w:rsidTr="009D41D9">
        <w:trPr>
          <w:trHeight w:val="309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1.</w:t>
            </w: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142FD" w:rsidRPr="003F79B6" w:rsidRDefault="00B142FD" w:rsidP="009D41D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 xml:space="preserve"> Projekt zakłada na zakończenie jego realizacji osiągnięcie kryterium efektywności zatrudnieniowej, informującego o odsetku uczestników, którzy podjęli zatrudnienie (na podstawie umowy o pracę, oraz samozatrudnienie)  na poziomie:</w:t>
            </w:r>
          </w:p>
          <w:p w:rsidR="00B142FD" w:rsidRPr="003F79B6" w:rsidRDefault="00B142FD" w:rsidP="009D41D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 xml:space="preserve">- dla osób w najtrudniejszej sytuacji, w tym imigranci, reemigranci, osoby w wieku 50 lat i więcej, kobiety, osoby z niepełnosprawnościami, osoby długotrwale bezrobotne, osoby z niskimi kwalifikacjami do poziomu ISCED 3 – minimum </w:t>
            </w:r>
            <w:r>
              <w:rPr>
                <w:rFonts w:eastAsia="Calibri" w:cs="Calibri"/>
                <w:sz w:val="16"/>
                <w:szCs w:val="16"/>
              </w:rPr>
              <w:t xml:space="preserve">44,3 </w:t>
            </w:r>
            <w:r w:rsidRPr="003F79B6">
              <w:rPr>
                <w:rFonts w:eastAsia="Calibri" w:cs="Calibri"/>
                <w:sz w:val="16"/>
                <w:szCs w:val="16"/>
              </w:rPr>
              <w:t>%;</w:t>
            </w:r>
          </w:p>
          <w:p w:rsidR="00B142FD" w:rsidRDefault="00B142FD" w:rsidP="009D41D9">
            <w:pPr>
              <w:pStyle w:val="Akapitzlist"/>
              <w:spacing w:after="120" w:line="240" w:lineRule="auto"/>
              <w:ind w:left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3F79B6">
              <w:rPr>
                <w:rFonts w:asciiTheme="minorHAnsi" w:eastAsia="Calibri" w:hAnsiTheme="minorHAnsi" w:cs="Calibri"/>
                <w:sz w:val="16"/>
                <w:szCs w:val="16"/>
              </w:rPr>
              <w:t xml:space="preserve">- dla pozostałych osób nienależących do ww. grup – minimum </w:t>
            </w:r>
            <w:r>
              <w:rPr>
                <w:rFonts w:asciiTheme="minorHAnsi" w:eastAsia="Calibri" w:hAnsiTheme="minorHAnsi" w:cs="Calibri"/>
                <w:sz w:val="16"/>
                <w:szCs w:val="16"/>
              </w:rPr>
              <w:t>60,4</w:t>
            </w:r>
            <w:r w:rsidRPr="003F79B6">
              <w:rPr>
                <w:rFonts w:asciiTheme="minorHAnsi" w:eastAsia="Calibri" w:hAnsiTheme="minorHAnsi" w:cs="Calibri"/>
                <w:sz w:val="16"/>
                <w:szCs w:val="16"/>
              </w:rPr>
              <w:t>%.</w:t>
            </w:r>
          </w:p>
          <w:p w:rsidR="00B142FD" w:rsidRDefault="00B142FD" w:rsidP="009D41D9">
            <w:pPr>
              <w:pStyle w:val="Akapitzlist"/>
              <w:spacing w:after="120" w:line="240" w:lineRule="auto"/>
              <w:ind w:left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  <w:p w:rsidR="00B142FD" w:rsidRPr="008C35DA" w:rsidRDefault="00B142FD" w:rsidP="009D41D9">
            <w:pPr>
              <w:pStyle w:val="Akapitzlist"/>
              <w:spacing w:after="120" w:line="240" w:lineRule="auto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sz w:val="16"/>
                <w:szCs w:val="16"/>
              </w:rPr>
              <w:t>-dla osób z niepełnosprawnościami w projektach dedykowanych w całości i wyłącznie osobom z tej grupy  -24%.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3F79B6" w:rsidRDefault="00B142FD" w:rsidP="009D41D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 xml:space="preserve"> Spełnienie powyższego kryterium będzie weryfikowane w okresie realizacji projektu i po jego zakończeniu. Zastosowanie kryterium efektywności zatrudnieniowej na podstawie metodologii określonej w </w:t>
            </w:r>
            <w:r w:rsidRPr="003F79B6">
              <w:rPr>
                <w:rFonts w:eastAsia="Calibri" w:cs="Calibri"/>
                <w:i/>
                <w:sz w:val="16"/>
                <w:szCs w:val="16"/>
              </w:rPr>
              <w:t>Wytycznych w zakresie realizacji przedsięwzięć z udziałem środków Europejskiego Funduszu Społecznego w obszarze rynku pracy na lata 2014-2020.</w:t>
            </w:r>
          </w:p>
          <w:p w:rsidR="00B142FD" w:rsidRPr="003F79B6" w:rsidRDefault="00B142FD" w:rsidP="009D41D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Efektywność zatrudnieniowa jest mierzona wśród uczestników projektu, którzy w momencie rozpoczęcia udziału w projekcie byli osobami bezrobotnymi</w:t>
            </w:r>
            <w:r>
              <w:rPr>
                <w:rFonts w:eastAsia="Calibri" w:cs="Calibri"/>
                <w:sz w:val="16"/>
                <w:szCs w:val="16"/>
              </w:rPr>
              <w:t xml:space="preserve"> lub biernymi zawodowo</w:t>
            </w:r>
            <w:r w:rsidRPr="003F79B6">
              <w:rPr>
                <w:rFonts w:eastAsia="Calibri" w:cs="Calibri"/>
                <w:sz w:val="16"/>
                <w:szCs w:val="16"/>
              </w:rPr>
              <w:t>.</w:t>
            </w:r>
          </w:p>
          <w:p w:rsidR="00B142FD" w:rsidRDefault="00B142FD" w:rsidP="009D41D9">
            <w:pPr>
              <w:spacing w:after="0"/>
              <w:jc w:val="both"/>
              <w:rPr>
                <w:rFonts w:eastAsia="Calibri"/>
                <w:noProof/>
                <w:color w:val="000000"/>
                <w:sz w:val="16"/>
                <w:szCs w:val="16"/>
                <w:lang w:eastAsia="pl-PL"/>
              </w:rPr>
            </w:pPr>
          </w:p>
          <w:p w:rsidR="00B142FD" w:rsidRPr="001E6B2B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1E6B2B">
              <w:rPr>
                <w:rFonts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B142FD" w:rsidRPr="001E6B2B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1E6B2B">
              <w:rPr>
                <w:rFonts w:cs="Arial"/>
                <w:sz w:val="16"/>
                <w:szCs w:val="16"/>
              </w:rPr>
              <w:t>a)</w:t>
            </w:r>
            <w:r w:rsidRPr="001E6B2B">
              <w:rPr>
                <w:rFonts w:cs="Arial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B142FD" w:rsidRPr="001E6B2B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1E6B2B">
              <w:rPr>
                <w:rFonts w:cs="Arial"/>
                <w:sz w:val="16"/>
                <w:szCs w:val="16"/>
              </w:rPr>
              <w:t>b)</w:t>
            </w:r>
            <w:r w:rsidRPr="001E6B2B">
              <w:rPr>
                <w:rFonts w:cs="Arial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:rsidR="00B142FD" w:rsidRPr="001E6B2B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1E6B2B">
              <w:rPr>
                <w:rFonts w:cs="Arial"/>
                <w:sz w:val="16"/>
                <w:szCs w:val="16"/>
              </w:rPr>
              <w:t xml:space="preserve">o dofinansowanie projektu. </w:t>
            </w:r>
          </w:p>
          <w:p w:rsidR="00B142FD" w:rsidRPr="001E6B2B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:rsidR="00B142FD" w:rsidRPr="008C35DA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1E6B2B"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B142FD" w:rsidRDefault="00B142FD" w:rsidP="00B142FD">
      <w: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3473"/>
        <w:gridCol w:w="1551"/>
        <w:gridCol w:w="1282"/>
        <w:gridCol w:w="7274"/>
      </w:tblGrid>
      <w:tr w:rsidR="00B142FD" w:rsidRPr="00F77092" w:rsidTr="009D41D9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(TAK/NIE)</w:t>
            </w:r>
          </w:p>
        </w:tc>
      </w:tr>
      <w:tr w:rsidR="00B142FD" w:rsidRPr="00F77092" w:rsidTr="009D41D9">
        <w:trPr>
          <w:trHeight w:val="233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 xml:space="preserve">Charakter </w:t>
            </w:r>
            <w:r w:rsidRPr="008C35DA">
              <w:rPr>
                <w:b/>
                <w:bCs/>
                <w:color w:val="000099"/>
                <w:sz w:val="16"/>
                <w:szCs w:val="16"/>
              </w:rPr>
              <w:br/>
              <w:t xml:space="preserve">kryterium </w:t>
            </w:r>
            <w:r w:rsidRPr="008C35DA">
              <w:rPr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142FD" w:rsidRPr="00F77092" w:rsidTr="009D41D9">
        <w:trPr>
          <w:trHeight w:val="337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:rsidR="00B142FD" w:rsidRPr="008C35DA" w:rsidRDefault="00B142FD" w:rsidP="009D41D9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B142FD" w:rsidRPr="008C35DA" w:rsidRDefault="00B142FD" w:rsidP="009D41D9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B142FD" w:rsidRPr="008C35DA" w:rsidRDefault="00B142FD" w:rsidP="009D41D9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:rsidR="00B142FD" w:rsidRPr="008C35DA" w:rsidRDefault="00B142FD" w:rsidP="009D41D9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B142FD" w:rsidRPr="008C35DA" w:rsidRDefault="00B142FD" w:rsidP="009D41D9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B142FD" w:rsidRPr="00F77092" w:rsidTr="009D41D9">
        <w:trPr>
          <w:trHeight w:val="183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C35DA">
              <w:rPr>
                <w:sz w:val="16"/>
                <w:szCs w:val="16"/>
              </w:rPr>
              <w:t>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B142FD" w:rsidRPr="008C35DA" w:rsidRDefault="00B142FD" w:rsidP="009D41D9">
            <w:pPr>
              <w:spacing w:before="120" w:after="120" w:line="240" w:lineRule="auto"/>
              <w:ind w:left="67"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rFonts w:cs="Arial"/>
                <w:sz w:val="16"/>
                <w:szCs w:val="16"/>
              </w:rPr>
              <w:t xml:space="preserve">Wsparcie w zakresie opieki nad dziećmi do lat 3 jest realizowane w określonych formach i zgodnie ze standardami opieki nad dziećmi do lat 3. 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 xml:space="preserve">Wsparcie w zakresie opieki nad dziećmi do lat 3 jest realizowane w formach i zgodnie ze standardami opieki nad dziećmi określonymi w ustawie z dnia 4 lutego 2011 r. o opiece nad dziećmi w wieku do lat 3, rozporządzeniu Ministra Pracy i Polityki Społecznej z dnia 10 lipca 2014 r. w sprawie wymagań lokalowych </w:t>
            </w: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i sanitarnych, jakie musi spełniać lokal, w którym ma być prowadzony żłobek lub klub dziecięcy  oraz rozporządzeniu Ministra Pracy i Polityki Społecznej z dnia 25 marca 2011 r. w sprawie zakresu programów szkoleń dla opiekuna w żłobku lub klubie dziecięcym, wolontariusza oraz dziennego opiekuna.</w:t>
            </w: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Dla kryterium przewidzi</w:t>
            </w:r>
            <w:r>
              <w:rPr>
                <w:rFonts w:cs="Arial"/>
                <w:sz w:val="16"/>
                <w:szCs w:val="16"/>
              </w:rPr>
              <w:t xml:space="preserve">ano możliwość pozytywnej oceny </w:t>
            </w:r>
            <w:r w:rsidRPr="00B95C08">
              <w:rPr>
                <w:rFonts w:cs="Arial"/>
                <w:sz w:val="16"/>
                <w:szCs w:val="16"/>
              </w:rPr>
              <w:t xml:space="preserve">z zastrzeżeniem: </w:t>
            </w: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a)</w:t>
            </w:r>
            <w:r w:rsidRPr="00B95C08">
              <w:rPr>
                <w:rFonts w:cs="Arial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b)</w:t>
            </w:r>
            <w:r w:rsidRPr="00B95C08">
              <w:rPr>
                <w:rFonts w:cs="Arial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 xml:space="preserve">o dofinansowanie projektu. </w:t>
            </w: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:rsidR="00B142FD" w:rsidRPr="008C35DA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tbl>
      <w:tblPr>
        <w:tblpPr w:leftFromText="141" w:rightFromText="141" w:vertAnchor="text" w:tblpXSpec="center" w:tblpY="5"/>
        <w:tblOverlap w:val="never"/>
        <w:tblW w:w="499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3466"/>
        <w:gridCol w:w="1547"/>
        <w:gridCol w:w="1279"/>
        <w:gridCol w:w="7260"/>
      </w:tblGrid>
      <w:tr w:rsidR="00B142FD" w:rsidRPr="00F77092" w:rsidTr="009D41D9">
        <w:trPr>
          <w:trHeight w:val="1991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35DA">
              <w:rPr>
                <w:sz w:val="16"/>
                <w:szCs w:val="16"/>
              </w:rPr>
              <w:t>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B142FD" w:rsidRPr="008C35DA" w:rsidRDefault="00B142FD" w:rsidP="009D41D9">
            <w:pPr>
              <w:spacing w:before="120" w:after="120" w:line="240" w:lineRule="auto"/>
              <w:ind w:left="67"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rFonts w:cs="Arial"/>
                <w:sz w:val="16"/>
                <w:szCs w:val="16"/>
              </w:rPr>
              <w:t xml:space="preserve">Beneficjent  zobowiązuje się do zachowania trwałości </w:t>
            </w:r>
            <w:r>
              <w:rPr>
                <w:rFonts w:cs="Arial"/>
                <w:sz w:val="16"/>
                <w:szCs w:val="16"/>
              </w:rPr>
              <w:t xml:space="preserve">utworzonych i dostosowanych do potrzeb dzieci z niepełnosprawnościami  </w:t>
            </w:r>
            <w:r w:rsidRPr="008C35DA">
              <w:rPr>
                <w:rFonts w:cs="Arial"/>
                <w:sz w:val="16"/>
                <w:szCs w:val="16"/>
              </w:rPr>
              <w:t>w ramach projektu miejsc opieki nad dziećmi do lat 3 w żłobkach, klubach dziecięcych i przez dziennego opiekuna, przez co najmniej 2 lata od daty zakończenia realizacji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Trwałość rozumiana jako instytucjonalna gotowość podmiotów do świadczeni</w:t>
            </w:r>
            <w:r>
              <w:rPr>
                <w:rFonts w:cs="Arial"/>
                <w:sz w:val="16"/>
                <w:szCs w:val="16"/>
              </w:rPr>
              <w:t>a</w:t>
            </w:r>
            <w:r w:rsidRPr="00B95C08">
              <w:rPr>
                <w:rFonts w:cs="Arial"/>
                <w:sz w:val="16"/>
                <w:szCs w:val="16"/>
              </w:rPr>
              <w:t xml:space="preserve"> usług </w:t>
            </w:r>
            <w:r>
              <w:rPr>
                <w:rFonts w:cs="Arial"/>
                <w:sz w:val="16"/>
                <w:szCs w:val="16"/>
              </w:rPr>
              <w:t xml:space="preserve"> w ramach utworzonych i dostosowanych do potrzeb dzieci z niepełnosprawnościami w projekcie miejsc opieki nad dziećmi do lat 3</w:t>
            </w:r>
            <w:r w:rsidRPr="00B95C08">
              <w:rPr>
                <w:rFonts w:cs="Arial"/>
                <w:sz w:val="16"/>
                <w:szCs w:val="16"/>
              </w:rPr>
              <w:t>. Powyższe kryterium weryfikowane będzie po upływie okresu wskazanego w umowie o dofinansowanie projektu.  Trwałość musi być zapewniona z innego źródła niż środki EFS. W przypadku opiekunów dziennych trwałość należy rozumieć jako świadczenie lub gotowość świadczenia opieki przez okres co najmniej dwóch lat od daty zakończenia projektu.  Zgodnie z RPO WO na lata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95C08">
              <w:rPr>
                <w:rFonts w:cs="Arial"/>
                <w:sz w:val="16"/>
                <w:szCs w:val="16"/>
              </w:rPr>
              <w:t>2014-2020, wartość docelowa wskaźnika „Liczba utworzonych miejsc opieki(…), które funkcjonują 2 lata po uzyskaniu dofina</w:t>
            </w:r>
            <w:r>
              <w:rPr>
                <w:rFonts w:cs="Arial"/>
                <w:sz w:val="16"/>
                <w:szCs w:val="16"/>
              </w:rPr>
              <w:t xml:space="preserve">nsowania za środków EFS” </w:t>
            </w:r>
            <w:r w:rsidRPr="00B95C08">
              <w:rPr>
                <w:rFonts w:cs="Arial"/>
                <w:sz w:val="16"/>
                <w:szCs w:val="16"/>
              </w:rPr>
              <w:t>do roku 2023 ma wynieść 90 .</w:t>
            </w: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Dla kryterium przewidzi</w:t>
            </w:r>
            <w:r>
              <w:rPr>
                <w:rFonts w:cs="Arial"/>
                <w:sz w:val="16"/>
                <w:szCs w:val="16"/>
              </w:rPr>
              <w:t xml:space="preserve">ano możliwość pozytywnej oceny </w:t>
            </w:r>
            <w:r w:rsidRPr="00B95C08">
              <w:rPr>
                <w:rFonts w:cs="Arial"/>
                <w:sz w:val="16"/>
                <w:szCs w:val="16"/>
              </w:rPr>
              <w:t xml:space="preserve">z zastrzeżeniem: </w:t>
            </w: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a)</w:t>
            </w:r>
            <w:r w:rsidRPr="00B95C08">
              <w:rPr>
                <w:rFonts w:cs="Arial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b)</w:t>
            </w:r>
            <w:r w:rsidRPr="00B95C08">
              <w:rPr>
                <w:rFonts w:cs="Arial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 xml:space="preserve">o dofinansowanie projektu. </w:t>
            </w:r>
          </w:p>
          <w:p w:rsidR="00B142FD" w:rsidRPr="00B95C0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:rsidR="00B142FD" w:rsidRPr="008C35DA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B142FD" w:rsidRDefault="00B142FD" w:rsidP="00B142FD"/>
    <w:p w:rsidR="00B142FD" w:rsidRDefault="00B142FD" w:rsidP="00B142FD"/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3473"/>
        <w:gridCol w:w="1551"/>
        <w:gridCol w:w="1282"/>
        <w:gridCol w:w="7274"/>
      </w:tblGrid>
      <w:tr w:rsidR="00B142FD" w:rsidRPr="00F77092" w:rsidTr="009D41D9">
        <w:trPr>
          <w:trHeight w:val="185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B142FD" w:rsidRPr="008C35DA" w:rsidRDefault="00B142FD" w:rsidP="009D41D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(TAK/NIE)</w:t>
            </w:r>
          </w:p>
        </w:tc>
      </w:tr>
      <w:tr w:rsidR="00B142FD" w:rsidRPr="00F77092" w:rsidTr="009D41D9">
        <w:trPr>
          <w:trHeight w:val="47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</w:tcPr>
          <w:p w:rsidR="00B142FD" w:rsidRPr="008C35DA" w:rsidRDefault="00B142FD" w:rsidP="009D4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B142FD" w:rsidRPr="008C35DA" w:rsidRDefault="00B142FD" w:rsidP="009D41D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B142FD" w:rsidRPr="008C35DA" w:rsidRDefault="00B142FD" w:rsidP="009D41D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B142FD" w:rsidRPr="008C35DA" w:rsidRDefault="00B142FD" w:rsidP="009D41D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 xml:space="preserve">Charakter </w:t>
            </w:r>
            <w:r w:rsidRPr="008C35DA">
              <w:rPr>
                <w:b/>
                <w:bCs/>
                <w:color w:val="000099"/>
                <w:sz w:val="16"/>
                <w:szCs w:val="16"/>
              </w:rPr>
              <w:br/>
              <w:t xml:space="preserve">kryterium </w:t>
            </w:r>
            <w:r w:rsidRPr="008C35DA">
              <w:rPr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B142FD" w:rsidRPr="008C35DA" w:rsidRDefault="00B142FD" w:rsidP="009D41D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142FD" w:rsidRPr="00F77092" w:rsidTr="009D41D9">
        <w:trPr>
          <w:trHeight w:val="342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:rsidR="00B142FD" w:rsidRPr="008C35DA" w:rsidRDefault="00B142FD" w:rsidP="009D41D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B142FD" w:rsidRPr="008C35DA" w:rsidRDefault="00B142FD" w:rsidP="009D41D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B142FD" w:rsidRPr="008C35DA" w:rsidRDefault="00B142FD" w:rsidP="009D41D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:rsidR="00B142FD" w:rsidRPr="008C35DA" w:rsidRDefault="00B142FD" w:rsidP="009D41D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B142FD" w:rsidRPr="008C35DA" w:rsidRDefault="00B142FD" w:rsidP="009D41D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B142FD" w:rsidRPr="00F77092" w:rsidTr="009D41D9">
        <w:trPr>
          <w:trHeight w:val="3399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C35DA">
              <w:rPr>
                <w:sz w:val="16"/>
                <w:szCs w:val="16"/>
              </w:rPr>
              <w:t>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B142FD" w:rsidRPr="00E2134C" w:rsidRDefault="00B142FD" w:rsidP="009D41D9">
            <w:pPr>
              <w:pStyle w:val="Bezodstpw"/>
              <w:rPr>
                <w:sz w:val="16"/>
              </w:rPr>
            </w:pPr>
            <w:r w:rsidRPr="00E2134C">
              <w:rPr>
                <w:sz w:val="16"/>
              </w:rPr>
              <w:t xml:space="preserve">Minimalny zakres informacji, które muszą zostać przedstawione przez beneficjenta we wniosku </w:t>
            </w:r>
          </w:p>
          <w:p w:rsidR="00B142FD" w:rsidRPr="00E2134C" w:rsidRDefault="00B142FD" w:rsidP="009D41D9">
            <w:pPr>
              <w:pStyle w:val="Bezodstpw"/>
              <w:rPr>
                <w:sz w:val="16"/>
              </w:rPr>
            </w:pPr>
            <w:r w:rsidRPr="00E2134C">
              <w:rPr>
                <w:sz w:val="16"/>
              </w:rPr>
              <w:t>o dofinansowanie, obejmujący co najmniej:</w:t>
            </w:r>
          </w:p>
          <w:p w:rsidR="00B142FD" w:rsidRPr="00A21028" w:rsidRDefault="00B142FD" w:rsidP="009D41D9">
            <w:pPr>
              <w:spacing w:before="120" w:after="120"/>
              <w:ind w:left="67"/>
              <w:jc w:val="both"/>
              <w:rPr>
                <w:rFonts w:cs="Arial"/>
                <w:sz w:val="16"/>
                <w:szCs w:val="16"/>
              </w:rPr>
            </w:pPr>
            <w:r w:rsidRPr="00A21028">
              <w:rPr>
                <w:rFonts w:cs="Arial"/>
                <w:sz w:val="16"/>
                <w:szCs w:val="16"/>
              </w:rPr>
              <w:t>a) uzasadnienie zapotrzebowania na miejsca opieki nad dziećmi do lat 3, w tym analizę uwarunkowań w zakresie zróżnicowań przestrzennych w dostępie do form opieki i prognoz demograficznych,</w:t>
            </w:r>
          </w:p>
          <w:p w:rsidR="00B142FD" w:rsidRPr="00A21028" w:rsidRDefault="00B142FD" w:rsidP="009D41D9">
            <w:pPr>
              <w:spacing w:before="120" w:after="120"/>
              <w:ind w:left="67"/>
              <w:jc w:val="both"/>
              <w:rPr>
                <w:rFonts w:cs="Arial"/>
                <w:sz w:val="16"/>
                <w:szCs w:val="16"/>
              </w:rPr>
            </w:pPr>
            <w:r w:rsidRPr="00A21028">
              <w:rPr>
                <w:rFonts w:cs="Arial"/>
                <w:sz w:val="16"/>
                <w:szCs w:val="16"/>
              </w:rPr>
              <w:t>b) warunki lokalowe, tj. wykorzystanie bazy lokalowej, w której będzie realizowana opieka nad dziećmi do lat 3,</w:t>
            </w:r>
          </w:p>
          <w:p w:rsidR="00B142FD" w:rsidRPr="00A21028" w:rsidRDefault="00B142FD" w:rsidP="009D41D9">
            <w:pPr>
              <w:spacing w:before="120" w:after="120"/>
              <w:ind w:left="67"/>
              <w:jc w:val="both"/>
              <w:rPr>
                <w:rFonts w:cs="Arial"/>
                <w:sz w:val="16"/>
                <w:szCs w:val="16"/>
              </w:rPr>
            </w:pPr>
            <w:r w:rsidRPr="00A21028">
              <w:rPr>
                <w:rFonts w:cs="Arial"/>
                <w:sz w:val="16"/>
                <w:szCs w:val="16"/>
              </w:rPr>
              <w:t xml:space="preserve">c) zasady rekrutacji uczestników do projektu </w:t>
            </w:r>
            <w:r>
              <w:rPr>
                <w:rStyle w:val="Odwoanieprzypisudolnego"/>
                <w:szCs w:val="16"/>
              </w:rPr>
              <w:footnoteReference w:id="1"/>
            </w:r>
            <w:r w:rsidRPr="00A21028">
              <w:rPr>
                <w:rFonts w:cs="Arial"/>
                <w:sz w:val="16"/>
                <w:szCs w:val="16"/>
              </w:rPr>
              <w:t>,</w:t>
            </w:r>
          </w:p>
          <w:p w:rsidR="00B142FD" w:rsidRPr="008C35DA" w:rsidRDefault="00B142FD" w:rsidP="009D41D9">
            <w:pPr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A21028">
              <w:rPr>
                <w:rFonts w:cs="Arial"/>
                <w:sz w:val="16"/>
                <w:szCs w:val="16"/>
              </w:rPr>
              <w:t>d) informacje dotyczące sposobu utrzymania funkcjonowania miejsc opieki nad dziećmi do lat 3 po ustaniu finansowania z EFS, tj. informacje, z jakiego źródła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21028">
              <w:rPr>
                <w:rFonts w:cs="Arial"/>
                <w:sz w:val="16"/>
                <w:szCs w:val="16"/>
              </w:rPr>
              <w:t>miejsca te będą utrzymane przez okres minimum 2 lat od daty zakończenia realizacji projektu po ustaniu finansowania EFS, a także planowane działania zmierzające do utrzymania funkcjonowania tych miejsc opieki po ustaniu finansowania EFS.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Skuteczna realizacja wsparcia w obszarze opieki nad dzieckiem do 3 lat wymaga, aby wniosek o dofinansowanie uwzględniał szczegółową analizę zapotrzebowania na miejsca opieki na danym obszarze, sposób utrzymania miejsc opieki po zakończeniu finansowania ze środków EFS  oraz  przejrzyste zasady rekrutacji uczestników projektu.   </w:t>
            </w:r>
          </w:p>
          <w:p w:rsidR="00B142FD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:rsidR="00B142FD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B142FD" w:rsidRDefault="00B142FD" w:rsidP="00B142F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B142FD" w:rsidRDefault="00B142FD" w:rsidP="00B142F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konieczności uzyskania informacji i wyjaśnień wątpliwości dotyczących zapisów wniosku </w:t>
            </w:r>
            <w:r>
              <w:rPr>
                <w:rFonts w:cs="Arial"/>
                <w:sz w:val="16"/>
                <w:szCs w:val="16"/>
              </w:rPr>
              <w:br/>
              <w:t xml:space="preserve">o dofinansowanie projektu. </w:t>
            </w:r>
          </w:p>
          <w:p w:rsidR="00B142FD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:rsidR="00B142FD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B142FD" w:rsidRPr="008C35DA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B142FD" w:rsidRPr="00F77092" w:rsidRDefault="00B142FD" w:rsidP="00B142FD">
      <w:pPr>
        <w:spacing w:after="0"/>
        <w:rPr>
          <w:rFonts w:eastAsia="Calibri"/>
          <w:b/>
          <w:color w:val="000099"/>
          <w:sz w:val="16"/>
          <w:szCs w:val="16"/>
        </w:rPr>
      </w:pPr>
    </w:p>
    <w:p w:rsidR="00B142FD" w:rsidRDefault="00B142FD" w:rsidP="00B142FD">
      <w:pPr>
        <w:spacing w:after="0"/>
        <w:rPr>
          <w:rFonts w:eastAsia="Calibri"/>
          <w:b/>
          <w:color w:val="000099"/>
          <w:sz w:val="16"/>
          <w:szCs w:val="16"/>
        </w:rPr>
      </w:pPr>
    </w:p>
    <w:p w:rsidR="00795734" w:rsidRPr="00F77092" w:rsidRDefault="00795734" w:rsidP="00B142FD">
      <w:pPr>
        <w:spacing w:after="0"/>
        <w:rPr>
          <w:rFonts w:eastAsia="Calibri"/>
          <w:b/>
          <w:color w:val="000099"/>
          <w:sz w:val="16"/>
          <w:szCs w:val="16"/>
        </w:rPr>
      </w:pPr>
    </w:p>
    <w:tbl>
      <w:tblPr>
        <w:tblW w:w="501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3"/>
        <w:gridCol w:w="3282"/>
        <w:gridCol w:w="1179"/>
        <w:gridCol w:w="578"/>
        <w:gridCol w:w="1052"/>
        <w:gridCol w:w="7646"/>
      </w:tblGrid>
      <w:tr w:rsidR="00B142FD" w:rsidRPr="00F77092" w:rsidTr="00795734">
        <w:trPr>
          <w:trHeight w:val="315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(punktowane)</w:t>
            </w:r>
          </w:p>
        </w:tc>
      </w:tr>
      <w:tr w:rsidR="00B142FD" w:rsidRPr="00F77092" w:rsidTr="00795734">
        <w:trPr>
          <w:trHeight w:val="255"/>
          <w:tblHeader/>
          <w:jc w:val="center"/>
        </w:trPr>
        <w:tc>
          <w:tcPr>
            <w:tcW w:w="1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117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B142FD" w:rsidRPr="008C35DA" w:rsidRDefault="00B142FD" w:rsidP="0079573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ind w:left="-368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4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2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3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7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142FD" w:rsidRPr="00F77092" w:rsidTr="00795734">
        <w:trPr>
          <w:trHeight w:val="70"/>
          <w:tblHeader/>
          <w:jc w:val="center"/>
        </w:trPr>
        <w:tc>
          <w:tcPr>
            <w:tcW w:w="1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17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7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142FD" w:rsidRPr="008C35DA" w:rsidRDefault="00B142FD" w:rsidP="009D4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B142FD" w:rsidRPr="00F77092" w:rsidTr="00795734">
        <w:trPr>
          <w:trHeight w:val="838"/>
          <w:jc w:val="center"/>
        </w:trPr>
        <w:tc>
          <w:tcPr>
            <w:tcW w:w="1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1.</w:t>
            </w:r>
          </w:p>
        </w:tc>
        <w:tc>
          <w:tcPr>
            <w:tcW w:w="117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142FD" w:rsidRPr="008C35DA" w:rsidRDefault="00B142FD" w:rsidP="009D41D9">
            <w:pPr>
              <w:spacing w:after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21028">
              <w:rPr>
                <w:rFonts w:cs="Arial"/>
                <w:sz w:val="16"/>
                <w:szCs w:val="16"/>
              </w:rPr>
              <w:t>Projekt zakłada tworzenie i utrzymanie nowych miejsc opieki nad dziećmi do lat 3 na terenach gmin gdzie liczba dostępnych miejsc opieki jest niższa niż zidentyfikowane zapotrzebowanie na miejsca.</w:t>
            </w:r>
            <w:r w:rsidRPr="00A21028">
              <w:rPr>
                <w:rFonts w:ascii="Arial" w:hAnsi="Arial"/>
                <w:sz w:val="16"/>
                <w:szCs w:val="16"/>
                <w:vertAlign w:val="superscript"/>
              </w:rPr>
              <w:footnoteReference w:id="2"/>
            </w:r>
          </w:p>
          <w:p w:rsidR="00B142FD" w:rsidRPr="008C35DA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2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A21028">
              <w:rPr>
                <w:bCs/>
                <w:sz w:val="16"/>
                <w:szCs w:val="16"/>
              </w:rPr>
              <w:t>0 lub 5</w:t>
            </w:r>
          </w:p>
        </w:tc>
        <w:tc>
          <w:tcPr>
            <w:tcW w:w="27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734AEB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734AEB">
              <w:rPr>
                <w:bCs/>
                <w:sz w:val="16"/>
                <w:szCs w:val="16"/>
              </w:rPr>
              <w:t>Kryterium ma na celu zapewnienie efektywnego wydatkowania środków oraz stworzenia trwałych miejsc opieki nad dziećmi do lat 3 w regionie, w którym występuje największe zapotrzebowanie na wsparcie w przedmiotowym zakresie, zidentyfikowanym w oparciu o analizę uwarunkowań (stanowiącą załącznik do Regulaminu konkursu) przeprowadzoną na podstawie m.in. odsetka dzieci w wieku do lat 3 objętych opieką w żłobkach, klubach dziecięcych oraz u dziennego opiekuna, liczby dzieci w żłobkach i klubach dziecięcych oraz objętych opieką dziennego opiekuna na 1000 dzieci w wieku do lat 3, zróżnicowań przestrzennych w dostępie do miejsc opieki oraz potencjału i prognoz demograficznych.</w:t>
            </w:r>
          </w:p>
          <w:p w:rsidR="00B142FD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734AEB">
              <w:rPr>
                <w:bCs/>
                <w:sz w:val="16"/>
                <w:szCs w:val="16"/>
              </w:rPr>
              <w:t>Kryterium zostanie zweryfikowane na podstawie treści wniosku o dofinansowanie projektu.</w:t>
            </w:r>
          </w:p>
          <w:p w:rsidR="00B142FD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B142FD" w:rsidRPr="00186C9B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0 pkt – projekt nie zakłada tworzenia i utrzymania nowych miejsc opieki na terenach gmin gdzie liczba dostępnych miejsc opieki jest niższa niż zidentyfikowane zapotrzebowanie na miejsca,</w:t>
            </w:r>
          </w:p>
          <w:p w:rsidR="00B142FD" w:rsidRPr="00186C9B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 xml:space="preserve"> </w:t>
            </w:r>
          </w:p>
          <w:p w:rsidR="00B142FD" w:rsidRPr="00186C9B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5 pkt – projekt  zakłada tworzenie  i utrzymanie  nowych miejsc opieki na terenach gmin gdzie liczba dostępnych miejsc opieki jest niższa niż zidentyfikowane zapotrzebowanie na miejsca.</w:t>
            </w:r>
          </w:p>
          <w:p w:rsidR="00B142FD" w:rsidRPr="00186C9B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B142FD" w:rsidRPr="00186C9B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Dla kryterium przewidziano możliwość</w:t>
            </w:r>
            <w:r>
              <w:rPr>
                <w:bCs/>
                <w:sz w:val="16"/>
                <w:szCs w:val="16"/>
              </w:rPr>
              <w:t xml:space="preserve"> pozytywnej oceny </w:t>
            </w:r>
            <w:r w:rsidRPr="00186C9B">
              <w:rPr>
                <w:bCs/>
                <w:sz w:val="16"/>
                <w:szCs w:val="16"/>
              </w:rPr>
              <w:t xml:space="preserve">z zastrzeżeniem: </w:t>
            </w:r>
          </w:p>
          <w:p w:rsidR="00B142FD" w:rsidRPr="00186C9B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a)</w:t>
            </w:r>
            <w:r w:rsidRPr="00186C9B">
              <w:rPr>
                <w:bCs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B142FD" w:rsidRPr="00186C9B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b)</w:t>
            </w:r>
            <w:r w:rsidRPr="00186C9B">
              <w:rPr>
                <w:bCs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:rsidR="00B142FD" w:rsidRPr="00186C9B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 xml:space="preserve">o dofinansowanie projektu. </w:t>
            </w:r>
          </w:p>
          <w:p w:rsidR="00B142FD" w:rsidRPr="00186C9B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B142FD" w:rsidRPr="008C35DA" w:rsidRDefault="00B142FD" w:rsidP="009D41D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142FD" w:rsidRPr="00F77092" w:rsidTr="00795734">
        <w:trPr>
          <w:trHeight w:val="70"/>
          <w:jc w:val="center"/>
        </w:trPr>
        <w:tc>
          <w:tcPr>
            <w:tcW w:w="1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C35DA">
              <w:rPr>
                <w:sz w:val="16"/>
                <w:szCs w:val="16"/>
              </w:rPr>
              <w:t>.</w:t>
            </w:r>
          </w:p>
        </w:tc>
        <w:tc>
          <w:tcPr>
            <w:tcW w:w="117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142FD" w:rsidRPr="008C35DA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:rsidR="00B142FD" w:rsidRPr="008C35DA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21028">
              <w:rPr>
                <w:rFonts w:cs="Arial"/>
                <w:color w:val="000000"/>
                <w:sz w:val="16"/>
                <w:szCs w:val="16"/>
              </w:rPr>
              <w:t xml:space="preserve">Projekt będzie realizowany w ramach partnerstwa administracji publicznej </w:t>
            </w:r>
            <w:r w:rsidRPr="00A21028">
              <w:rPr>
                <w:rFonts w:cs="Arial"/>
                <w:color w:val="000000"/>
                <w:sz w:val="16"/>
                <w:szCs w:val="16"/>
              </w:rPr>
              <w:br/>
              <w:t>i podmiotów ekonomii społecznej.</w:t>
            </w:r>
          </w:p>
          <w:p w:rsidR="00B142FD" w:rsidRPr="008C35DA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2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0 lub 3</w:t>
            </w:r>
          </w:p>
        </w:tc>
        <w:tc>
          <w:tcPr>
            <w:tcW w:w="27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186C9B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>W związku z rolą jaką pełnią  podmioty ekonomii społecznej w świadczeniu usług użyteczności publicznej o charakterze społecznym  istotne  jest preferowanie  wyboru projektów realizowanych w ramach partnerstw zawiązanych pomiędzy podmiotami administracji publicznej i ekonomii społecznej. Takie projekty nie tylko przyczynią się do wsparcia systemu opieki nad dzieckiem do 3 lat ale również do wzmocnienia sektora ekonomii społecznej w województwie opolskim.</w:t>
            </w:r>
          </w:p>
          <w:p w:rsidR="00B142FD" w:rsidRPr="00186C9B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 xml:space="preserve">0 pkt – projekt nie jest realizowany w ramach partnerstwa pomiędzy podmiotami administracji publicznej i ekonomii społecznej, </w:t>
            </w:r>
            <w:r w:rsidRPr="00186C9B">
              <w:rPr>
                <w:rFonts w:cs="Arial"/>
                <w:color w:val="000000"/>
                <w:sz w:val="16"/>
                <w:szCs w:val="16"/>
              </w:rPr>
              <w:br/>
              <w:t xml:space="preserve">3 pkt - projekt jest realizowany w ramach partnerstwa pomiędzy podmiotami administracji publicznej i ekonomii społecznej. </w:t>
            </w:r>
            <w:r w:rsidRPr="00186C9B">
              <w:rPr>
                <w:rFonts w:cs="Arial"/>
                <w:color w:val="000000"/>
                <w:sz w:val="16"/>
                <w:szCs w:val="16"/>
              </w:rPr>
              <w:br/>
              <w:t>Powyższe kryterium zostanie zweryfikowane na podstawie zapisów we wniosku o dofinansowanie.</w:t>
            </w:r>
          </w:p>
          <w:p w:rsidR="00B142FD" w:rsidRPr="00186C9B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B142FD" w:rsidRPr="00186C9B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B142FD" w:rsidRPr="00186C9B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>a)</w:t>
            </w:r>
            <w:r w:rsidRPr="00186C9B">
              <w:rPr>
                <w:rFonts w:cs="Arial"/>
                <w:color w:val="000000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B142FD" w:rsidRPr="00186C9B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>b)</w:t>
            </w:r>
            <w:r w:rsidRPr="00186C9B">
              <w:rPr>
                <w:rFonts w:cs="Arial"/>
                <w:color w:val="000000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:rsidR="00B142FD" w:rsidRPr="00186C9B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 xml:space="preserve">o dofinansowanie projektu. </w:t>
            </w:r>
          </w:p>
          <w:p w:rsidR="00B142FD" w:rsidRPr="00186C9B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B142FD" w:rsidRPr="008C35DA" w:rsidRDefault="00B142FD" w:rsidP="009D4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>Ocena kryterium może skutkować wezwaniem do uzupełnienia/poprawienia projektu w części dotycz</w:t>
            </w:r>
            <w:r>
              <w:rPr>
                <w:rFonts w:cs="Arial"/>
                <w:color w:val="000000"/>
                <w:sz w:val="16"/>
                <w:szCs w:val="16"/>
              </w:rPr>
              <w:t>ącej spełnienia tego kryterium.</w:t>
            </w:r>
          </w:p>
        </w:tc>
      </w:tr>
      <w:tr w:rsidR="00B142FD" w:rsidRPr="00F77092" w:rsidTr="00795734">
        <w:trPr>
          <w:trHeight w:val="1627"/>
          <w:jc w:val="center"/>
        </w:trPr>
        <w:tc>
          <w:tcPr>
            <w:tcW w:w="1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142FD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17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142FD" w:rsidRPr="008C35DA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 jest komplementarny z resortowym Programem „MALUCH +”</w:t>
            </w:r>
          </w:p>
        </w:tc>
        <w:tc>
          <w:tcPr>
            <w:tcW w:w="4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Wniosek </w:t>
            </w:r>
            <w:r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2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B142FD" w:rsidRPr="008C35DA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42FD" w:rsidRPr="00A21028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 lub 3</w:t>
            </w:r>
          </w:p>
        </w:tc>
        <w:tc>
          <w:tcPr>
            <w:tcW w:w="27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Wsparcie systemu opieki nad dzieckiem do lat trzech zostało uwzględnione na poziomie zarówno regionalnym jak 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 xml:space="preserve">i krajowym. Dlatego też celem  zapewnienia kompleksowego wsparcia w w/w zakresie jak również efektywnego wykorzystania zarówno  środków europejskich,  jak i  środków  pochodzących  z programów rządowych preferuje się wybór  projektów komplementarnych z resortowym Programem  „MALUCH +”. </w:t>
            </w: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Komplementarność polega na finansowaniu miejsc opieki  nad dziećmi do lat 3 z dwóch źródeł tj. ze środków EFS oraz z  rządowego Programu „Maluch +” z zastrzeżeniem, iż nie dojdzie w tym względzie do podwójnego finansowania. Beneficjent ma obowiązek przedstawić we wniosku szczegółowy kosztorys całego przedsięwzięcia zawierający informacje na temat źródeł finansowania poszczególnych wydatków.</w:t>
            </w: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 pkt – projekt nie jest komplementarny z resortowym Programem  „MALUCH +”</w:t>
            </w: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pkt – projekt jest komplementarny  z resortowym Programem  „MALUCH +”</w:t>
            </w: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a)</w:t>
            </w:r>
            <w:r>
              <w:rPr>
                <w:rFonts w:cs="Arial"/>
                <w:color w:val="000000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b)</w:t>
            </w:r>
            <w:r>
              <w:rPr>
                <w:rFonts w:cs="Arial"/>
                <w:color w:val="000000"/>
                <w:sz w:val="16"/>
                <w:szCs w:val="16"/>
              </w:rPr>
              <w:tab/>
              <w:t xml:space="preserve">konieczności uzyskania informacji i wyjaśnień wątpliwości dotyczących zapisów wniosku o dofinansowanie projektu. </w:t>
            </w: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B142FD" w:rsidRDefault="00B142FD" w:rsidP="009D41D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B142FD" w:rsidRPr="00A21028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B142FD" w:rsidRPr="00F77092" w:rsidTr="00795734">
        <w:trPr>
          <w:trHeight w:val="1627"/>
          <w:jc w:val="center"/>
        </w:trPr>
        <w:tc>
          <w:tcPr>
            <w:tcW w:w="1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C35DA">
              <w:rPr>
                <w:sz w:val="16"/>
                <w:szCs w:val="16"/>
              </w:rPr>
              <w:t>.</w:t>
            </w:r>
          </w:p>
        </w:tc>
        <w:tc>
          <w:tcPr>
            <w:tcW w:w="117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B142FD" w:rsidRPr="008C35DA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rFonts w:cs="Arial"/>
                <w:sz w:val="16"/>
                <w:szCs w:val="16"/>
              </w:rPr>
              <w:t>Projekt jest komplementarny z inicjatywami zaplanowanymi w ramach programu SSD</w:t>
            </w:r>
          </w:p>
        </w:tc>
        <w:tc>
          <w:tcPr>
            <w:tcW w:w="4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2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8C35DA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A21028">
              <w:rPr>
                <w:bCs/>
                <w:sz w:val="16"/>
                <w:szCs w:val="16"/>
              </w:rPr>
              <w:t>0 lub 1</w:t>
            </w:r>
          </w:p>
        </w:tc>
        <w:tc>
          <w:tcPr>
            <w:tcW w:w="27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142FD" w:rsidRPr="00A21028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A21028">
              <w:rPr>
                <w:rFonts w:cs="Calibri"/>
                <w:sz w:val="16"/>
                <w:szCs w:val="16"/>
                <w:lang w:eastAsia="pl-PL"/>
              </w:rPr>
              <w:t>0 pkt – projekt nie jest komplementarny z inicjatywami zaplanowanymi w ramach programu SSD,</w:t>
            </w:r>
          </w:p>
          <w:p w:rsidR="00B142FD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A21028">
              <w:rPr>
                <w:rFonts w:cs="Calibri"/>
                <w:sz w:val="16"/>
                <w:szCs w:val="16"/>
                <w:lang w:eastAsia="pl-PL"/>
              </w:rPr>
              <w:t>1 pkt - projekt jest komplementarny z inicjatywami zaplanowanymi w ramach programu SSD. Powyższe kryterium zostanie zweryfikowane na podstawie zapisów we wniosku o dofinansowanie. Beneficjent zobligowany jest do jednoznacznego wskazania sposobu w jaki projekt jest komplementarny z inicjatywami ujętymi w ramach programu SSD.</w:t>
            </w:r>
          </w:p>
          <w:p w:rsidR="00B142FD" w:rsidRPr="007A23B8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7A23B8">
              <w:rPr>
                <w:rFonts w:cs="Calibri"/>
                <w:sz w:val="16"/>
                <w:szCs w:val="16"/>
                <w:lang w:eastAsia="pl-PL"/>
              </w:rPr>
              <w:t>Dla kryterium przewidzi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ano możliwość pozytywnej oceny </w:t>
            </w:r>
            <w:r w:rsidRPr="007A23B8">
              <w:rPr>
                <w:rFonts w:cs="Calibri"/>
                <w:sz w:val="16"/>
                <w:szCs w:val="16"/>
                <w:lang w:eastAsia="pl-PL"/>
              </w:rPr>
              <w:t xml:space="preserve">z zastrzeżeniem: </w:t>
            </w:r>
          </w:p>
          <w:p w:rsidR="00B142FD" w:rsidRPr="007A23B8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7A23B8">
              <w:rPr>
                <w:rFonts w:cs="Calibri"/>
                <w:sz w:val="16"/>
                <w:szCs w:val="16"/>
                <w:lang w:eastAsia="pl-PL"/>
              </w:rPr>
              <w:t>a)</w:t>
            </w:r>
            <w:r w:rsidRPr="007A23B8">
              <w:rPr>
                <w:rFonts w:cs="Calibri"/>
                <w:sz w:val="16"/>
                <w:szCs w:val="16"/>
                <w:lang w:eastAsia="pl-PL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B142FD" w:rsidRPr="007A23B8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7A23B8">
              <w:rPr>
                <w:rFonts w:cs="Calibri"/>
                <w:sz w:val="16"/>
                <w:szCs w:val="16"/>
                <w:lang w:eastAsia="pl-PL"/>
              </w:rPr>
              <w:t>b)</w:t>
            </w:r>
            <w:r w:rsidRPr="007A23B8">
              <w:rPr>
                <w:rFonts w:cs="Calibri"/>
                <w:sz w:val="16"/>
                <w:szCs w:val="16"/>
                <w:lang w:eastAsia="pl-PL"/>
              </w:rPr>
              <w:tab/>
              <w:t>konieczności uzyskania informacji i wyjaśnień wątpliwoś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ci dotyczących zapisów wniosku </w:t>
            </w:r>
            <w:r w:rsidRPr="007A23B8">
              <w:rPr>
                <w:rFonts w:cs="Calibri"/>
                <w:sz w:val="16"/>
                <w:szCs w:val="16"/>
                <w:lang w:eastAsia="pl-PL"/>
              </w:rPr>
              <w:t xml:space="preserve">o dofinansowanie projektu. </w:t>
            </w:r>
          </w:p>
          <w:p w:rsidR="00B142FD" w:rsidRPr="007A23B8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:rsidR="00B142FD" w:rsidRPr="008C35DA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7A23B8">
              <w:rPr>
                <w:rFonts w:cs="Calibri"/>
                <w:sz w:val="16"/>
                <w:szCs w:val="16"/>
                <w:lang w:eastAsia="pl-PL"/>
              </w:rPr>
              <w:t>Ocena kryterium może skutkować wezwaniem do uzupełnienia/poprawienia projektu w części dotyczącej spełnienia tego kryterium.</w:t>
            </w:r>
          </w:p>
        </w:tc>
      </w:tr>
      <w:tr w:rsidR="00B142FD" w:rsidRPr="00F77092" w:rsidTr="00795734">
        <w:trPr>
          <w:trHeight w:val="70"/>
          <w:jc w:val="center"/>
        </w:trPr>
        <w:tc>
          <w:tcPr>
            <w:tcW w:w="1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142FD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17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142FD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  <w:p w:rsidR="00B142FD" w:rsidRPr="008C35DA" w:rsidDel="007A23B8" w:rsidRDefault="00B142FD" w:rsidP="009D41D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42FD" w:rsidRPr="008C35DA" w:rsidDel="007A23B8" w:rsidRDefault="00B142FD" w:rsidP="009D41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Wniosek </w:t>
            </w:r>
            <w:r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2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B142FD" w:rsidRPr="008C35DA" w:rsidDel="007A23B8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42FD" w:rsidRPr="00A21028" w:rsidDel="007A23B8" w:rsidRDefault="00B142FD" w:rsidP="009D41D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 lub 2  pkt</w:t>
            </w:r>
          </w:p>
        </w:tc>
        <w:tc>
          <w:tcPr>
            <w:tcW w:w="27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42FD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:rsidR="00B142FD" w:rsidRPr="001D1CC9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D1CC9">
              <w:rPr>
                <w:rFonts w:cs="Calibri"/>
                <w:sz w:val="16"/>
                <w:szCs w:val="16"/>
                <w:lang w:eastAsia="pl-PL"/>
              </w:rPr>
              <w:t>Wsparcie dla średnich miast jest realizacją jednego z punktów Strategii  na  rzecz Odpowiedzialnego Rozwoju (SOR) i dotyczy miast powyżej 20 tys. mieszkańców z wyłączeniem miast wojewódzkich oraz miast z liczbą ludności 15-20 tys. mieszkańców będących stolicami powiatów. Lista miast średnich  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:rsidR="00B142FD" w:rsidRPr="001D1CC9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D1CC9">
              <w:rPr>
                <w:rFonts w:cs="Calibri"/>
                <w:sz w:val="16"/>
                <w:szCs w:val="16"/>
                <w:lang w:eastAsia="pl-PL"/>
              </w:rPr>
              <w:t xml:space="preserve">W województwie opolskim miasta średnie to zarazem miasta średnie tracące funkcje społeczno-gospodarcze, </w:t>
            </w:r>
          </w:p>
          <w:p w:rsidR="00B142FD" w:rsidRPr="001D1CC9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D1CC9">
              <w:rPr>
                <w:rFonts w:cs="Calibri"/>
                <w:sz w:val="16"/>
                <w:szCs w:val="16"/>
                <w:lang w:eastAsia="pl-PL"/>
              </w:rPr>
              <w:t>tj. załączniki nr 1 i 2 do dokumentu pn. Delimitacja miast średnich tracących funkcje społeczno-gospodarcze obejmują te same miasta (Brzeg, Kędzierzyn-Koźle, Kluczbork, Krapkowice, Namysłów, Nysa, Prudnik, Strzelce Opolskie).</w:t>
            </w:r>
          </w:p>
          <w:p w:rsidR="00B142FD" w:rsidRPr="001D1CC9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D1CC9">
              <w:rPr>
                <w:rFonts w:cs="Calibri"/>
                <w:sz w:val="16"/>
                <w:szCs w:val="16"/>
                <w:lang w:eastAsia="pl-PL"/>
              </w:rPr>
              <w:t>0 pkt - projekt nie zakłada objęcia wsparciem miast średnich, spośród miast wskazanych w załączniku nr 1 i 2 do ww. dokumentu.</w:t>
            </w:r>
          </w:p>
          <w:p w:rsidR="00B142FD" w:rsidRPr="001D1CC9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D1CC9">
              <w:rPr>
                <w:rFonts w:cs="Calibri"/>
                <w:sz w:val="16"/>
                <w:szCs w:val="16"/>
                <w:lang w:eastAsia="pl-PL"/>
              </w:rPr>
              <w:t xml:space="preserve">2 pkt – projekt zakłada objęcie wsparciem co najmniej  jednego miasta średniego spośród miast wskazanych </w:t>
            </w:r>
          </w:p>
          <w:p w:rsidR="00B142FD" w:rsidRPr="001D1CC9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D1CC9">
              <w:rPr>
                <w:rFonts w:cs="Calibri"/>
                <w:sz w:val="16"/>
                <w:szCs w:val="16"/>
                <w:lang w:eastAsia="pl-PL"/>
              </w:rPr>
              <w:t>w załączniku nr 1 i 2 do ww. dokumentu.</w:t>
            </w:r>
          </w:p>
          <w:p w:rsidR="00B142FD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:rsidR="00B142FD" w:rsidRPr="00A21028" w:rsidDel="007A23B8" w:rsidRDefault="00B142FD" w:rsidP="009D41D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</w:tbl>
    <w:p w:rsidR="00B142FD" w:rsidRDefault="00B142FD"/>
    <w:sectPr w:rsidR="00B142FD" w:rsidSect="00B142F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E9" w:rsidRDefault="00140FE9" w:rsidP="00B142FD">
      <w:pPr>
        <w:spacing w:after="0" w:line="240" w:lineRule="auto"/>
      </w:pPr>
      <w:r>
        <w:separator/>
      </w:r>
    </w:p>
  </w:endnote>
  <w:endnote w:type="continuationSeparator" w:id="0">
    <w:p w:rsidR="00140FE9" w:rsidRDefault="00140FE9" w:rsidP="00B1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E9" w:rsidRDefault="00140FE9" w:rsidP="00B142FD">
      <w:pPr>
        <w:spacing w:after="0" w:line="240" w:lineRule="auto"/>
      </w:pPr>
      <w:r>
        <w:separator/>
      </w:r>
    </w:p>
  </w:footnote>
  <w:footnote w:type="continuationSeparator" w:id="0">
    <w:p w:rsidR="00140FE9" w:rsidRDefault="00140FE9" w:rsidP="00B142FD">
      <w:pPr>
        <w:spacing w:after="0" w:line="240" w:lineRule="auto"/>
      </w:pPr>
      <w:r>
        <w:continuationSeparator/>
      </w:r>
    </w:p>
  </w:footnote>
  <w:footnote w:id="1">
    <w:p w:rsidR="00B142FD" w:rsidRDefault="00B142FD" w:rsidP="00B142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493B">
        <w:t>Wnioskodawca na etapie rekrutowania do projektu ostatecznych odbiorców wsparcia, zobowiązany jest do udzielenia wsparcia w pierwszej kolejności osobom, których dochody nie przekraczają kryteriów dochodowych ustalonych w oparciu o próg interwencji socjalnej</w:t>
      </w:r>
    </w:p>
  </w:footnote>
  <w:footnote w:id="2">
    <w:p w:rsidR="00B142FD" w:rsidRDefault="00B142FD" w:rsidP="00B142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1028">
        <w:rPr>
          <w:rFonts w:cs="Calibri"/>
          <w:color w:val="000000"/>
          <w:szCs w:val="16"/>
        </w:rPr>
        <w:t>Dotyczy typu 1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17" w:rsidRPr="00967517" w:rsidRDefault="00967517" w:rsidP="0096751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x-none" w:eastAsia="x-none"/>
      </w:rPr>
    </w:pPr>
    <w:r>
      <w:rPr>
        <w:rFonts w:ascii="Calibri" w:eastAsia="Times New Roman" w:hAnsi="Calibri" w:cs="Times New Roman"/>
        <w:i/>
        <w:sz w:val="20"/>
        <w:szCs w:val="20"/>
        <w:lang w:val="x-none" w:eastAsia="x-none"/>
      </w:rPr>
      <w:t>Załącznik do Uchwały Nr 2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>61</w:t>
    </w:r>
    <w:r w:rsidRPr="00967517">
      <w:rPr>
        <w:rFonts w:ascii="Calibri" w:eastAsia="Times New Roman" w:hAnsi="Calibri" w:cs="Times New Roman"/>
        <w:i/>
        <w:sz w:val="20"/>
        <w:szCs w:val="20"/>
        <w:lang w:val="x-none" w:eastAsia="x-none"/>
      </w:rPr>
      <w:t xml:space="preserve">/2020 KM RPO WO 2014-2020 z dnia 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>27</w:t>
    </w:r>
    <w:r w:rsidRPr="00967517">
      <w:rPr>
        <w:rFonts w:ascii="Calibri" w:eastAsia="Times New Roman" w:hAnsi="Calibri" w:cs="Times New Roman"/>
        <w:i/>
        <w:sz w:val="20"/>
        <w:szCs w:val="20"/>
        <w:lang w:eastAsia="x-none"/>
      </w:rPr>
      <w:t xml:space="preserve"> 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>lipca</w:t>
    </w:r>
    <w:r w:rsidRPr="00967517">
      <w:rPr>
        <w:rFonts w:ascii="Calibri" w:eastAsia="Times New Roman" w:hAnsi="Calibri" w:cs="Times New Roman"/>
        <w:i/>
        <w:sz w:val="20"/>
        <w:szCs w:val="20"/>
        <w:lang w:val="x-none" w:eastAsia="x-none"/>
      </w:rPr>
      <w:t xml:space="preserve"> 2020 r.</w:t>
    </w:r>
  </w:p>
  <w:p w:rsidR="00967517" w:rsidRPr="00967517" w:rsidRDefault="00967517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544AA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140FE9"/>
    <w:rsid w:val="00795734"/>
    <w:rsid w:val="008A1626"/>
    <w:rsid w:val="00967517"/>
    <w:rsid w:val="00B142FD"/>
    <w:rsid w:val="00C56EF2"/>
    <w:rsid w:val="00C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D33D92B-8C5C-43EC-99CB-E5D4773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F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B142FD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qFormat/>
    <w:rsid w:val="00B142FD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B142FD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Bezodstpw">
    <w:name w:val="No Spacing"/>
    <w:uiPriority w:val="1"/>
    <w:qFormat/>
    <w:rsid w:val="00B142FD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517"/>
  </w:style>
  <w:style w:type="paragraph" w:styleId="Stopka">
    <w:name w:val="footer"/>
    <w:basedOn w:val="Normalny"/>
    <w:link w:val="StopkaZnak"/>
    <w:uiPriority w:val="99"/>
    <w:unhideWhenUsed/>
    <w:rsid w:val="0096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49C9-680B-45A2-82D2-EDCE4C92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2027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Labisz</dc:creator>
  <cp:keywords/>
  <dc:description/>
  <cp:lastModifiedBy>Barbara Łuczywo</cp:lastModifiedBy>
  <cp:revision>4</cp:revision>
  <dcterms:created xsi:type="dcterms:W3CDTF">2020-07-27T11:03:00Z</dcterms:created>
  <dcterms:modified xsi:type="dcterms:W3CDTF">2020-07-28T09:00:00Z</dcterms:modified>
</cp:coreProperties>
</file>