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F9" w:rsidRPr="00786E57" w:rsidRDefault="00786E57">
      <w:pPr>
        <w:rPr>
          <w:b/>
        </w:rPr>
      </w:pPr>
      <w:r w:rsidRPr="00786E57">
        <w:rPr>
          <w:b/>
        </w:rPr>
        <w:t>Pytanie Wnioskodawcy:</w:t>
      </w:r>
    </w:p>
    <w:p w:rsidR="00786E57" w:rsidRPr="00786E57" w:rsidRDefault="00786E57" w:rsidP="00786E57">
      <w:pPr>
        <w:jc w:val="both"/>
      </w:pPr>
      <w:r w:rsidRPr="00786E57">
        <w:t>Biorąc pod uwagę zapisy regulaminu, mówiące, iż "o</w:t>
      </w:r>
      <w:r w:rsidRPr="00786E57">
        <w:rPr>
          <w:color w:val="000000"/>
        </w:rPr>
        <w:t> dofinansowanie w ramach konkursu mogą ubiegać się podmioty działające w obszarze wychowania przedszkolnego</w:t>
      </w:r>
      <w:r w:rsidRPr="00786E57">
        <w:rPr>
          <w:rStyle w:val="Uwydatnienie"/>
          <w:color w:val="000000"/>
        </w:rPr>
        <w:t>[1]</w:t>
      </w:r>
      <w:r w:rsidRPr="00786E57">
        <w:rPr>
          <w:color w:val="000000"/>
        </w:rPr>
        <w:t>.</w:t>
      </w:r>
    </w:p>
    <w:p w:rsidR="00786E57" w:rsidRPr="00786E57" w:rsidRDefault="00786E57" w:rsidP="00786E57">
      <w:pPr>
        <w:pStyle w:val="NormalnyWeb"/>
        <w:spacing w:before="0" w:beforeAutospacing="0" w:after="30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786E57">
        <w:rPr>
          <w:rFonts w:asciiTheme="minorHAnsi" w:hAnsiTheme="minorHAnsi"/>
          <w:color w:val="000000"/>
          <w:sz w:val="22"/>
          <w:szCs w:val="22"/>
        </w:rPr>
        <w:t>W przypadku przedsiębiorstw - wnioskodawca prowadzi działalność gospodarczą na terenie województwa opolskiego</w:t>
      </w:r>
      <w:r w:rsidRPr="00786E57">
        <w:rPr>
          <w:rStyle w:val="Uwydatnienie"/>
          <w:rFonts w:asciiTheme="minorHAnsi" w:hAnsiTheme="minorHAnsi"/>
          <w:color w:val="000000"/>
          <w:sz w:val="22"/>
          <w:szCs w:val="22"/>
        </w:rPr>
        <w:t>[2]</w:t>
      </w:r>
      <w:r w:rsidRPr="00786E57">
        <w:rPr>
          <w:rFonts w:asciiTheme="minorHAnsi" w:hAnsiTheme="minorHAnsi"/>
          <w:color w:val="000000"/>
          <w:sz w:val="22"/>
          <w:szCs w:val="22"/>
        </w:rPr>
        <w:t xml:space="preserve">. Forma prawna beneficjenta zgodnie z klasyfikacją form prawnych podmiotów gospodarki narodowej określonych w § 7 rozporządzenia Rady Ministrów z 30 listopada 2015 r. w sprawie sposobu i metodologii prowadzenia i aktualizacji krajowego rejestru urzędowego podmiotów gospodarki narodowej, wzorów wniosków, ankiet i zaświadczeń (Dz. U. z 2015, poz. 2009 z </w:t>
      </w:r>
      <w:proofErr w:type="spellStart"/>
      <w:r w:rsidRPr="00786E57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Pr="00786E57">
        <w:rPr>
          <w:rFonts w:asciiTheme="minorHAnsi" w:hAnsiTheme="minorHAnsi"/>
          <w:color w:val="000000"/>
          <w:sz w:val="22"/>
          <w:szCs w:val="22"/>
        </w:rPr>
        <w:t>. zm.).  UWAGA: Każdy Partner podobnie jak Wnioskodawca musi być podmiotem uprawnionym do ubiegania się o dofinansowanie w ramach poddziałania 9.1.4 Wsparcie edukacji przedszkolnej w Aglomeracji Opolskiej. Działalność w obszarze edukacji przedszkolnej musi być prowadzona przez wnioskodawcę - oraz w przypadku projektu partnerskiego również przez partnerów projektów – przez okres nie krótszy niż 6 miesięcy przed dniem złożenia wniosku o dofinansowanie." </w:t>
      </w:r>
    </w:p>
    <w:p w:rsidR="00786E57" w:rsidRPr="00786E57" w:rsidRDefault="00786E57" w:rsidP="00786E57">
      <w:pPr>
        <w:pStyle w:val="NormalnyWeb"/>
        <w:spacing w:before="0" w:beforeAutospacing="0" w:after="30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</w:t>
      </w:r>
      <w:r w:rsidRPr="00786E57">
        <w:rPr>
          <w:rFonts w:asciiTheme="minorHAnsi" w:hAnsiTheme="minorHAnsi"/>
          <w:color w:val="000000"/>
          <w:sz w:val="22"/>
          <w:szCs w:val="22"/>
        </w:rPr>
        <w:t>roszę o udzielenie odpowiedzi, czy podmiot z województwa wielkopolskiego, posiadający wpis w KRS:  </w:t>
      </w:r>
      <w:r w:rsidRPr="00786E57">
        <w:rPr>
          <w:rFonts w:asciiTheme="minorHAnsi" w:hAnsiTheme="minorHAnsi" w:cs="Arial"/>
          <w:color w:val="222222"/>
          <w:sz w:val="22"/>
          <w:szCs w:val="22"/>
        </w:rPr>
        <w:t>2.Przedmiot pozostałej działalności przedsiębiorcy: 85, 10, Z, WYCHOWANIE PRZEDSZKOLNE może przystąpić do konkursu jako Partner.</w:t>
      </w:r>
    </w:p>
    <w:p w:rsidR="00786E57" w:rsidRPr="00786E57" w:rsidRDefault="00786E57">
      <w:pPr>
        <w:rPr>
          <w:b/>
        </w:rPr>
      </w:pPr>
      <w:bookmarkStart w:id="0" w:name="_GoBack"/>
      <w:r w:rsidRPr="00786E57">
        <w:rPr>
          <w:b/>
        </w:rPr>
        <w:t>ODPOWIEDŹ IOK:</w:t>
      </w:r>
    </w:p>
    <w:bookmarkEnd w:id="0"/>
    <w:p w:rsidR="00786E57" w:rsidRDefault="00786E57" w:rsidP="00786E57">
      <w:pPr>
        <w:rPr>
          <w:rFonts w:ascii="Calibri" w:hAnsi="Calibri"/>
        </w:rPr>
      </w:pPr>
      <w:r>
        <w:rPr>
          <w:rFonts w:ascii="Calibri" w:hAnsi="Calibri"/>
        </w:rPr>
        <w:t>W odpowiedzi na zapytanie informuję, iż o dofinansowanie w ramach poddziałania 9.1.4 Wsparcie edukacji przedszkolnej w Aglomeracji Opolskiej może ubiegać się podmiot/partner projektu który spełnia warunki opisane w Regulaminie konkursu:</w:t>
      </w:r>
    </w:p>
    <w:p w:rsidR="00786E57" w:rsidRPr="00786E57" w:rsidRDefault="00786E57" w:rsidP="00786E57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Jest podmiotem działającym w obszarze wychowania przedszkolnego, tj.:</w:t>
      </w:r>
    </w:p>
    <w:p w:rsidR="00786E57" w:rsidRDefault="00786E57" w:rsidP="00786E57">
      <w:pPr>
        <w:rPr>
          <w:rFonts w:ascii="Calibri" w:hAnsi="Calibri"/>
          <w:lang w:eastAsia="pl-PL"/>
        </w:rPr>
      </w:pPr>
      <w:r>
        <w:rPr>
          <w:rFonts w:ascii="Calibri" w:hAnsi="Calibri"/>
        </w:rPr>
        <w:t xml:space="preserve">Poprzez podmioty działające w obszarze wychowania przedszkolnego rozumie się: </w:t>
      </w:r>
    </w:p>
    <w:p w:rsidR="00786E57" w:rsidRDefault="00786E57" w:rsidP="00786E57">
      <w:pPr>
        <w:pStyle w:val="Akapitzlist"/>
        <w:numPr>
          <w:ilvl w:val="0"/>
          <w:numId w:val="2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podmioty działające na podstawie obowiązujących regulacji prawnych w obszarze wychowania przedszkolnego i/lub</w:t>
      </w:r>
    </w:p>
    <w:p w:rsidR="00786E57" w:rsidRDefault="00786E57" w:rsidP="00786E57">
      <w:pPr>
        <w:pStyle w:val="Akapitzlist"/>
        <w:numPr>
          <w:ilvl w:val="0"/>
          <w:numId w:val="2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 xml:space="preserve">podmioty prowadzące działalność gospodarczą, której </w:t>
      </w:r>
      <w:r>
        <w:rPr>
          <w:rFonts w:ascii="Calibri" w:hAnsi="Calibri"/>
          <w:b/>
          <w:bCs/>
          <w:sz w:val="22"/>
          <w:szCs w:val="22"/>
        </w:rPr>
        <w:t>przeważający numer PKD</w:t>
      </w:r>
      <w:r>
        <w:rPr>
          <w:rFonts w:ascii="Calibri" w:hAnsi="Calibri"/>
          <w:sz w:val="22"/>
          <w:szCs w:val="22"/>
        </w:rPr>
        <w:t xml:space="preserve"> odpowiada obszarowi wychowania przedszkolnego i/lub </w:t>
      </w:r>
    </w:p>
    <w:p w:rsidR="00786E57" w:rsidRDefault="00786E57" w:rsidP="00786E57">
      <w:pPr>
        <w:pStyle w:val="Akapitzlist"/>
        <w:numPr>
          <w:ilvl w:val="0"/>
          <w:numId w:val="2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 xml:space="preserve">podmioty posiadające </w:t>
      </w:r>
      <w:r>
        <w:rPr>
          <w:rFonts w:ascii="Calibri" w:hAnsi="Calibri"/>
          <w:b/>
          <w:bCs/>
          <w:sz w:val="22"/>
          <w:szCs w:val="22"/>
        </w:rPr>
        <w:t>w statucie lub w innym dokumencie</w:t>
      </w:r>
      <w:r>
        <w:rPr>
          <w:rFonts w:ascii="Calibri" w:hAnsi="Calibri"/>
          <w:sz w:val="22"/>
          <w:szCs w:val="22"/>
        </w:rPr>
        <w:t xml:space="preserve"> (np. w umowie spółki) stanowiącym podstawę jego funkcjonowania zapisy o prowadzeniu działalności w obszarze wychowania przedszkolnego i/lub </w:t>
      </w:r>
    </w:p>
    <w:p w:rsidR="00786E57" w:rsidRPr="00786E57" w:rsidRDefault="00786E57" w:rsidP="00786E57">
      <w:pPr>
        <w:pStyle w:val="Akapitzlist"/>
        <w:numPr>
          <w:ilvl w:val="0"/>
          <w:numId w:val="2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podmioty, które w sprawozdaniu finansowym, sporządzonym na koniec roku obrachunkowego poprzedzającego rok złożenia wniosku o dofinansowanie, wykazują, iż przeważający przychód uzyskały z prowadzenia działalności w obszarze wychowania przedszkolnego.</w:t>
      </w:r>
    </w:p>
    <w:p w:rsidR="00786E57" w:rsidRDefault="00786E57" w:rsidP="00786E57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Jeżeli zarówno wnioskodawca jak i Partner Projektu spełniają co najmniej jedną z przesłanek opisanych powyżej a równocześnie zgodnie z zapisami Regulaminu konkursu spełniona jest przesłanka w stosunku do Wnioskodawcy, jak i Partnera Projektu: „</w:t>
      </w:r>
      <w:r>
        <w:rPr>
          <w:rFonts w:ascii="Calibri" w:hAnsi="Calibri"/>
          <w:b/>
          <w:bCs/>
          <w:i/>
          <w:iCs/>
          <w:sz w:val="22"/>
          <w:szCs w:val="22"/>
          <w:u w:val="single"/>
        </w:rPr>
        <w:t>Działalność w obszarze edukacji przedszkolnej musi być prowadzona przez wnioskodawcę - oraz w przypadku projektu partnerskiego również przez partnerów projektów – przez okres nie krótszy niż 6 miesięcy przed dniem złożenia wniosku o dofinansowanie”</w:t>
      </w:r>
      <w:r>
        <w:rPr>
          <w:rFonts w:ascii="Calibri" w:hAnsi="Calibri"/>
          <w:sz w:val="22"/>
          <w:szCs w:val="22"/>
        </w:rPr>
        <w:t>, podmiot co do zasady uprawniony jest do składania wniosku o dofinansowanie w ramach ww. konkursu.</w:t>
      </w:r>
    </w:p>
    <w:p w:rsidR="00786E57" w:rsidRDefault="00786E57" w:rsidP="00786E57">
      <w:pPr>
        <w:rPr>
          <w:rFonts w:ascii="Calibri" w:hAnsi="Calibri"/>
        </w:rPr>
      </w:pPr>
    </w:p>
    <w:p w:rsidR="00786E57" w:rsidRDefault="00786E57" w:rsidP="00786E57">
      <w:pPr>
        <w:ind w:left="360"/>
        <w:rPr>
          <w:rFonts w:ascii="Calibri" w:hAnsi="Calibri"/>
          <w:lang w:eastAsia="pl-PL"/>
        </w:rPr>
      </w:pPr>
      <w:r>
        <w:rPr>
          <w:rFonts w:ascii="Calibri" w:hAnsi="Calibri"/>
        </w:rPr>
        <w:t>Z przedstawionych informacji wynika, iż:  </w:t>
      </w:r>
      <w:r>
        <w:rPr>
          <w:rFonts w:ascii="Calibri" w:hAnsi="Calibri"/>
          <w:b/>
          <w:bCs/>
        </w:rPr>
        <w:t>2.Przedmiot pozostałej działalności przedsiębiorcy: 85, 10, Z, WYCHOWANIE PRZEDSZKOLNE</w:t>
      </w:r>
      <w:r>
        <w:rPr>
          <w:rFonts w:ascii="Calibri" w:hAnsi="Calibri"/>
        </w:rPr>
        <w:t xml:space="preserve">. IOK na podstawie przesłanej informacji nie jest w stanie jednoznacznie określić, czy i która z przesłanek dotyczących Partnera Projektu jest spełniona. Będzie to przedmiotem oceny formalnej na podstawie zapisów wniosku o dofinasowanie  i </w:t>
      </w:r>
      <w:r>
        <w:rPr>
          <w:rFonts w:ascii="Calibri" w:hAnsi="Calibri"/>
        </w:rPr>
        <w:lastRenderedPageBreak/>
        <w:t xml:space="preserve">ogólnodostępnych informacji na temat Wnioskodawcy i Partnera Projektu. Zadaniem wnioskodawcy jest opisanie m.in. w sekcji XI wniosku -  LISTA ZAŁĄCZNIKÓW / KRYTERIA WYBORU PROJEKTÓW wszelkich informacji potwierdzających który z wymogów opisanych w punkcie 3 </w:t>
      </w:r>
      <w:r>
        <w:rPr>
          <w:rFonts w:ascii="Calibri" w:hAnsi="Calibri"/>
          <w:i/>
          <w:iCs/>
        </w:rPr>
        <w:t xml:space="preserve">Regulaminu konkursu </w:t>
      </w:r>
      <w:r>
        <w:rPr>
          <w:rFonts w:ascii="Calibri" w:hAnsi="Calibri"/>
        </w:rPr>
        <w:t>jest spełniony oraz wszelkich informacji potwierdzających, iż kryterium formalne „Wnioskodawca oraz Partnerzy (jeśli dotyczy) uprawnieni do składania wniosku” można uznać za spełnione.</w:t>
      </w:r>
    </w:p>
    <w:p w:rsidR="00786E57" w:rsidRDefault="00786E57" w:rsidP="00786E57">
      <w:pPr>
        <w:ind w:left="360"/>
        <w:rPr>
          <w:rFonts w:ascii="Calibri" w:hAnsi="Calibri"/>
        </w:rPr>
      </w:pPr>
      <w:r>
        <w:rPr>
          <w:rFonts w:ascii="Calibri" w:hAnsi="Calibri"/>
        </w:rPr>
        <w:t>Ponadto nadmieniam, iż zgodnie z Regulaminem konkursu:</w:t>
      </w:r>
    </w:p>
    <w:p w:rsidR="00786E57" w:rsidRDefault="00786E57" w:rsidP="00786E57">
      <w:pPr>
        <w:ind w:left="360"/>
        <w:rPr>
          <w:rFonts w:ascii="Calibri" w:hAnsi="Calibri"/>
          <w:lang w:eastAsia="pl-PL"/>
        </w:rPr>
      </w:pPr>
      <w:r>
        <w:rPr>
          <w:rFonts w:ascii="Calibri" w:hAnsi="Calibri"/>
        </w:rPr>
        <w:t xml:space="preserve">W przypadku przedsiębiorstw - wnioskodawca prowadzi działalność gospodarczą na terenie województwa opolskiego, co oznacza, że na terenie województwa opolskiego zarówno Wnioskodawca jak i Partner </w:t>
      </w:r>
      <w:r>
        <w:rPr>
          <w:rFonts w:ascii="Calibri" w:hAnsi="Calibri"/>
          <w:b/>
          <w:bCs/>
          <w:u w:val="single"/>
        </w:rPr>
        <w:t>posiada główną siedzibę lub oddział lub miejsce prowadzenia działalności</w:t>
      </w:r>
      <w:r>
        <w:rPr>
          <w:rFonts w:ascii="Calibri" w:hAnsi="Calibri"/>
        </w:rPr>
        <w:t>. Weryfikacja nastąpi na podstawie przedstawionego przez Wnioskodawcę odpisu ze stosownego rejestru (ewidencji) – z zastrzeżeniem, że przedmiotowy wpis do rejestru (ewidencji) został dokonany najpóźniej na dzień podpisania umowy o dofinansowanie.</w:t>
      </w:r>
    </w:p>
    <w:p w:rsidR="00786E57" w:rsidRDefault="00786E57" w:rsidP="00786E57">
      <w:pPr>
        <w:ind w:left="360"/>
        <w:rPr>
          <w:rFonts w:ascii="Calibri" w:hAnsi="Calibri"/>
        </w:rPr>
      </w:pPr>
      <w:r>
        <w:rPr>
          <w:rFonts w:ascii="Calibri" w:hAnsi="Calibri"/>
        </w:rPr>
        <w:t>Na podstawie przedstawionych informacji IOK również nie jest w stanie jednoznacznie stwierdzić, czy Partner z województwa wielkopolskiego  jest podmiotem uprawnionym do składania wniosku i spełnia warunek opisany powyżej.</w:t>
      </w:r>
    </w:p>
    <w:p w:rsidR="00786E57" w:rsidRDefault="00786E57" w:rsidP="00786E57">
      <w:pPr>
        <w:rPr>
          <w:rFonts w:ascii="Calibri" w:hAnsi="Calibri"/>
        </w:rPr>
      </w:pPr>
    </w:p>
    <w:p w:rsidR="00786E57" w:rsidRDefault="00786E57"/>
    <w:sectPr w:rsidR="00786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F7AAB"/>
    <w:multiLevelType w:val="hybridMultilevel"/>
    <w:tmpl w:val="68B8B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F763E"/>
    <w:multiLevelType w:val="hybridMultilevel"/>
    <w:tmpl w:val="491AFCD2"/>
    <w:lvl w:ilvl="0" w:tplc="B498A51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57"/>
    <w:rsid w:val="000030F6"/>
    <w:rsid w:val="00183C1B"/>
    <w:rsid w:val="00786E57"/>
    <w:rsid w:val="009C3EAA"/>
    <w:rsid w:val="00E31102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A55E7-837D-4334-899E-AF345E09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6E5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86E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E5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86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Juszczyszyn</dc:creator>
  <cp:keywords/>
  <dc:description/>
  <cp:lastModifiedBy>Anna Juszczyszyn</cp:lastModifiedBy>
  <cp:revision>1</cp:revision>
  <dcterms:created xsi:type="dcterms:W3CDTF">2019-08-09T09:13:00Z</dcterms:created>
  <dcterms:modified xsi:type="dcterms:W3CDTF">2019-08-09T09:41:00Z</dcterms:modified>
</cp:coreProperties>
</file>