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3" w:rsidRDefault="00347328" w:rsidP="003643D9">
      <w:pPr>
        <w:spacing w:after="200"/>
        <w:rPr>
          <w:rFonts w:ascii="Verdana" w:eastAsia="Verdana" w:hAnsi="Verdana" w:cs="Verdana"/>
          <w:b/>
          <w:bCs/>
          <w:color w:val="000080"/>
          <w:sz w:val="32"/>
          <w:szCs w:val="32"/>
        </w:rPr>
      </w:pPr>
      <w:r>
        <w:rPr>
          <w:rFonts w:ascii="Verdana" w:eastAsia="Verdana" w:hAnsi="Verdana" w:cs="Verdana"/>
          <w:b/>
          <w:bCs/>
          <w:noProof/>
          <w:color w:val="000080"/>
          <w:sz w:val="32"/>
          <w:szCs w:val="32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-17780</wp:posOffset>
            </wp:positionV>
            <wp:extent cx="1758315" cy="8477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403" w:rsidRDefault="00D11403">
      <w:pPr>
        <w:spacing w:after="200"/>
        <w:jc w:val="center"/>
        <w:rPr>
          <w:rFonts w:ascii="Verdana" w:eastAsia="Verdana" w:hAnsi="Verdana" w:cs="Verdana"/>
          <w:b/>
          <w:bCs/>
          <w:color w:val="000080"/>
          <w:sz w:val="32"/>
          <w:szCs w:val="32"/>
        </w:rPr>
      </w:pPr>
    </w:p>
    <w:p w:rsidR="00D11403" w:rsidRDefault="00D11403">
      <w:pPr>
        <w:spacing w:after="200"/>
        <w:jc w:val="center"/>
        <w:rPr>
          <w:rFonts w:ascii="Verdana" w:eastAsia="Verdana" w:hAnsi="Verdana" w:cs="Verdana"/>
          <w:b/>
          <w:bCs/>
          <w:color w:val="000080"/>
          <w:sz w:val="32"/>
          <w:szCs w:val="32"/>
        </w:rPr>
      </w:pPr>
    </w:p>
    <w:p w:rsidR="00D11403" w:rsidRPr="003643D9" w:rsidRDefault="00347328">
      <w:pPr>
        <w:spacing w:after="200"/>
        <w:jc w:val="center"/>
        <w:rPr>
          <w:rFonts w:hint="eastAsia"/>
          <w:sz w:val="22"/>
        </w:rPr>
      </w:pPr>
      <w:r w:rsidRPr="003643D9">
        <w:rPr>
          <w:rFonts w:ascii="Verdana" w:eastAsia="Verdana" w:hAnsi="Verdana" w:cs="Verdana"/>
          <w:b/>
          <w:bCs/>
          <w:color w:val="000080"/>
          <w:sz w:val="28"/>
          <w:szCs w:val="32"/>
        </w:rPr>
        <w:t>Dzień Informacyjny – Nabór do Sieci Transferu URBACT III</w:t>
      </w:r>
    </w:p>
    <w:p w:rsidR="00D11403" w:rsidRPr="003643D9" w:rsidRDefault="00347328">
      <w:pPr>
        <w:spacing w:after="200"/>
        <w:jc w:val="center"/>
        <w:rPr>
          <w:rFonts w:hint="eastAsia"/>
          <w:sz w:val="22"/>
        </w:rPr>
      </w:pPr>
      <w:r w:rsidRPr="003643D9">
        <w:rPr>
          <w:rFonts w:ascii="Verdana" w:eastAsia="Verdana" w:hAnsi="Verdana" w:cs="Verdana"/>
          <w:b/>
          <w:bCs/>
          <w:color w:val="000080"/>
          <w:sz w:val="28"/>
          <w:szCs w:val="32"/>
        </w:rPr>
        <w:t>30 październik 2017</w:t>
      </w:r>
    </w:p>
    <w:p w:rsidR="003E79D3" w:rsidRPr="003E79D3" w:rsidRDefault="003643D9" w:rsidP="003643D9">
      <w:pPr>
        <w:spacing w:after="200"/>
        <w:jc w:val="center"/>
        <w:rPr>
          <w:rFonts w:ascii="Verdana" w:eastAsia="Verdana" w:hAnsi="Verdana" w:cs="Verdana"/>
          <w:b/>
          <w:bCs/>
          <w:color w:val="000080"/>
          <w:sz w:val="20"/>
        </w:rPr>
      </w:pPr>
      <w:r w:rsidRPr="003E79D3">
        <w:rPr>
          <w:rFonts w:ascii="Verdana" w:eastAsia="Verdana" w:hAnsi="Verdana" w:cs="Verdana"/>
          <w:b/>
          <w:bCs/>
          <w:color w:val="000080"/>
          <w:sz w:val="20"/>
        </w:rPr>
        <w:t>Urząd</w:t>
      </w:r>
      <w:r w:rsidR="003E79D3" w:rsidRPr="003E79D3">
        <w:rPr>
          <w:rFonts w:ascii="Verdana" w:eastAsia="Verdana" w:hAnsi="Verdana" w:cs="Verdana"/>
          <w:b/>
          <w:bCs/>
          <w:color w:val="000080"/>
          <w:sz w:val="20"/>
        </w:rPr>
        <w:t xml:space="preserve"> Marszałkowski</w:t>
      </w:r>
      <w:r w:rsidRPr="003E79D3">
        <w:rPr>
          <w:rFonts w:ascii="Verdana" w:eastAsia="Verdana" w:hAnsi="Verdana" w:cs="Verdana"/>
          <w:b/>
          <w:bCs/>
          <w:color w:val="000080"/>
          <w:sz w:val="20"/>
        </w:rPr>
        <w:t xml:space="preserve"> Województwa Opolskiego (UMWO) </w:t>
      </w:r>
    </w:p>
    <w:p w:rsidR="003E79D3" w:rsidRPr="003E79D3" w:rsidRDefault="003643D9" w:rsidP="003643D9">
      <w:pPr>
        <w:spacing w:after="200"/>
        <w:jc w:val="center"/>
        <w:rPr>
          <w:rFonts w:ascii="Verdana" w:eastAsia="Verdana" w:hAnsi="Verdana" w:cs="Verdana"/>
          <w:b/>
          <w:bCs/>
          <w:color w:val="000080"/>
          <w:sz w:val="20"/>
        </w:rPr>
      </w:pPr>
      <w:r w:rsidRPr="003E79D3">
        <w:rPr>
          <w:rFonts w:ascii="Verdana" w:eastAsia="Verdana" w:hAnsi="Verdana" w:cs="Verdana"/>
          <w:b/>
          <w:bCs/>
          <w:color w:val="000080"/>
          <w:sz w:val="20"/>
        </w:rPr>
        <w:t xml:space="preserve">Centrum Szkoleniowo-Konferencyjne Ostrówek, ul. Piastowska 14, </w:t>
      </w:r>
    </w:p>
    <w:p w:rsidR="003643D9" w:rsidRPr="003E79D3" w:rsidRDefault="003643D9" w:rsidP="003E79D3">
      <w:pPr>
        <w:spacing w:after="200"/>
        <w:jc w:val="center"/>
        <w:rPr>
          <w:rFonts w:ascii="Verdana" w:eastAsia="Verdana" w:hAnsi="Verdana" w:cs="Verdana"/>
          <w:b/>
          <w:bCs/>
          <w:color w:val="000080"/>
          <w:sz w:val="20"/>
        </w:rPr>
      </w:pPr>
      <w:r w:rsidRPr="003E79D3">
        <w:rPr>
          <w:rFonts w:ascii="Verdana" w:eastAsia="Verdana" w:hAnsi="Verdana" w:cs="Verdana"/>
          <w:b/>
          <w:bCs/>
          <w:color w:val="000080"/>
          <w:sz w:val="20"/>
        </w:rPr>
        <w:t>sala Znaku Rodła</w:t>
      </w:r>
    </w:p>
    <w:tbl>
      <w:tblPr>
        <w:tblW w:w="10495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810"/>
        <w:gridCol w:w="8685"/>
      </w:tblGrid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2060"/>
            <w:tcMar>
              <w:left w:w="58" w:type="dxa"/>
            </w:tcMar>
            <w:vAlign w:val="center"/>
          </w:tcPr>
          <w:p w:rsidR="00D11403" w:rsidRDefault="00D11403">
            <w:pPr>
              <w:snapToGrid w:val="0"/>
              <w:spacing w:before="120" w:after="120" w:line="100" w:lineRule="atLeast"/>
              <w:jc w:val="center"/>
              <w:rPr>
                <w:rFonts w:hint="eastAsia"/>
              </w:rPr>
            </w:pP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58" w:type="dxa"/>
            </w:tcMar>
          </w:tcPr>
          <w:p w:rsidR="00D11403" w:rsidRDefault="00D11403">
            <w:pPr>
              <w:snapToGrid w:val="0"/>
              <w:spacing w:before="120" w:after="120" w:line="100" w:lineRule="atLeast"/>
              <w:rPr>
                <w:rFonts w:hint="eastAsia"/>
              </w:rPr>
            </w:pPr>
          </w:p>
        </w:tc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11403" w:rsidRPr="003643D9" w:rsidRDefault="00675511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>
              <w:rPr>
                <w:rFonts w:ascii="Arial" w:eastAsia="LegacySansEFOP-Book;Times New R" w:hAnsi="Arial"/>
                <w:b/>
                <w:bCs/>
                <w:sz w:val="22"/>
              </w:rPr>
              <w:t>11</w:t>
            </w:r>
            <w:r w:rsidR="00347328" w:rsidRPr="003643D9">
              <w:rPr>
                <w:rFonts w:ascii="Arial" w:eastAsia="LegacySansEFOP-Book;Times New R" w:hAnsi="Arial"/>
                <w:b/>
                <w:bCs/>
                <w:sz w:val="22"/>
              </w:rPr>
              <w:t xml:space="preserve">.00 – </w:t>
            </w:r>
            <w:r>
              <w:rPr>
                <w:rFonts w:ascii="Arial" w:eastAsia="LegacySansEFOP-Book;Times New R" w:hAnsi="Arial"/>
                <w:b/>
                <w:bCs/>
                <w:sz w:val="22"/>
              </w:rPr>
              <w:t>11</w:t>
            </w:r>
            <w:r w:rsidR="00347328" w:rsidRPr="003643D9">
              <w:rPr>
                <w:rFonts w:ascii="Arial" w:eastAsia="LegacySansEFOP-Book;Times New R" w:hAnsi="Arial"/>
                <w:b/>
                <w:bCs/>
                <w:sz w:val="22"/>
              </w:rPr>
              <w:t>.</w:t>
            </w:r>
            <w:r w:rsidR="003643D9">
              <w:rPr>
                <w:rFonts w:ascii="Arial" w:eastAsia="LegacySansEFOP-Book;Times New R" w:hAnsi="Arial"/>
                <w:b/>
                <w:bCs/>
                <w:sz w:val="22"/>
              </w:rPr>
              <w:t>15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11403" w:rsidRPr="003643D9" w:rsidRDefault="00D11403">
            <w:pPr>
              <w:snapToGrid w:val="0"/>
              <w:spacing w:line="100" w:lineRule="atLeast"/>
              <w:ind w:left="720"/>
              <w:rPr>
                <w:rFonts w:ascii="Arial" w:hAnsi="Arial"/>
                <w:sz w:val="22"/>
              </w:rPr>
            </w:pPr>
          </w:p>
          <w:p w:rsidR="00D11403" w:rsidRPr="003643D9" w:rsidRDefault="00347328">
            <w:pPr>
              <w:numPr>
                <w:ilvl w:val="0"/>
                <w:numId w:val="1"/>
              </w:numPr>
              <w:tabs>
                <w:tab w:val="left" w:pos="720"/>
              </w:tabs>
              <w:spacing w:line="100" w:lineRule="atLeast"/>
              <w:rPr>
                <w:rFonts w:hint="eastAsia"/>
                <w:sz w:val="22"/>
              </w:rPr>
            </w:pPr>
            <w:r w:rsidRPr="003643D9">
              <w:rPr>
                <w:rFonts w:ascii="Arial" w:hAnsi="Arial"/>
                <w:sz w:val="22"/>
              </w:rPr>
              <w:t xml:space="preserve">Rejestracja </w:t>
            </w:r>
            <w:r w:rsidR="003643D9">
              <w:rPr>
                <w:rFonts w:ascii="Arial" w:hAnsi="Arial"/>
                <w:sz w:val="22"/>
              </w:rPr>
              <w:t>uczestników</w:t>
            </w:r>
          </w:p>
          <w:p w:rsidR="00D11403" w:rsidRPr="003643D9" w:rsidRDefault="00D11403">
            <w:pPr>
              <w:spacing w:line="100" w:lineRule="atLeast"/>
              <w:ind w:left="720"/>
              <w:rPr>
                <w:rFonts w:ascii="Arial" w:hAnsi="Arial"/>
                <w:sz w:val="22"/>
              </w:rPr>
            </w:pPr>
          </w:p>
        </w:tc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11403" w:rsidRPr="003643D9" w:rsidRDefault="00675511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>
              <w:rPr>
                <w:rFonts w:ascii="Arial" w:eastAsia="LegacySansEFOP-Book;Times New R" w:hAnsi="Arial"/>
                <w:b/>
                <w:bCs/>
                <w:sz w:val="22"/>
              </w:rPr>
              <w:t>11</w:t>
            </w:r>
            <w:r w:rsidR="00347328" w:rsidRPr="003643D9">
              <w:rPr>
                <w:rFonts w:ascii="Arial" w:eastAsia="LegacySansEFOP-Book;Times New R" w:hAnsi="Arial"/>
                <w:b/>
                <w:bCs/>
                <w:sz w:val="22"/>
              </w:rPr>
              <w:t>.</w:t>
            </w:r>
            <w:r w:rsidR="003643D9">
              <w:rPr>
                <w:rFonts w:ascii="Arial" w:eastAsia="LegacySansEFOP-Book;Times New R" w:hAnsi="Arial"/>
                <w:b/>
                <w:bCs/>
                <w:sz w:val="22"/>
              </w:rPr>
              <w:t>15</w:t>
            </w:r>
            <w:r w:rsidR="00347328" w:rsidRPr="003643D9">
              <w:rPr>
                <w:rFonts w:ascii="Arial" w:eastAsia="LegacySansEFOP-Book;Times New R" w:hAnsi="Arial"/>
                <w:b/>
                <w:bCs/>
                <w:sz w:val="22"/>
              </w:rPr>
              <w:t xml:space="preserve"> – 1</w:t>
            </w:r>
            <w:r>
              <w:rPr>
                <w:rFonts w:ascii="Arial" w:eastAsia="LegacySansEFOP-Book;Times New R" w:hAnsi="Arial"/>
                <w:b/>
                <w:bCs/>
                <w:sz w:val="22"/>
              </w:rPr>
              <w:t>2</w:t>
            </w:r>
            <w:r w:rsidR="00347328" w:rsidRPr="003643D9">
              <w:rPr>
                <w:rFonts w:ascii="Arial" w:eastAsia="LegacySansEFOP-Book;Times New R" w:hAnsi="Arial"/>
                <w:b/>
                <w:bCs/>
                <w:sz w:val="22"/>
              </w:rPr>
              <w:t>.00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11403" w:rsidRPr="003643D9" w:rsidRDefault="00347328">
            <w:pPr>
              <w:spacing w:before="120" w:after="120" w:line="100" w:lineRule="atLeast"/>
              <w:rPr>
                <w:rFonts w:eastAsia="LegacySansEFOP-Book;Times New R"/>
                <w:b/>
                <w:bCs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Przywitanie:</w:t>
            </w:r>
          </w:p>
          <w:p w:rsidR="00D11403" w:rsidRPr="003643D9" w:rsidRDefault="00347328">
            <w:pPr>
              <w:numPr>
                <w:ilvl w:val="0"/>
                <w:numId w:val="1"/>
              </w:numPr>
              <w:tabs>
                <w:tab w:val="left" w:pos="720"/>
              </w:tabs>
              <w:spacing w:line="100" w:lineRule="atLeast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>przedstawiciel UMWO</w:t>
            </w:r>
          </w:p>
          <w:p w:rsidR="00D11403" w:rsidRPr="003643D9" w:rsidRDefault="00347328">
            <w:pPr>
              <w:numPr>
                <w:ilvl w:val="0"/>
                <w:numId w:val="1"/>
              </w:numPr>
              <w:tabs>
                <w:tab w:val="left" w:pos="720"/>
              </w:tabs>
              <w:spacing w:line="100" w:lineRule="atLeast"/>
              <w:rPr>
                <w:rFonts w:eastAsia="LegacySansEFOP-Book;Times New R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 xml:space="preserve">Przykłady sieci URBACT w Polsce </w:t>
            </w:r>
          </w:p>
          <w:p w:rsidR="00D11403" w:rsidRPr="003643D9" w:rsidRDefault="00D11403">
            <w:pPr>
              <w:tabs>
                <w:tab w:val="left" w:pos="720"/>
              </w:tabs>
              <w:spacing w:line="100" w:lineRule="atLeast"/>
              <w:rPr>
                <w:rFonts w:ascii="Arial" w:eastAsia="LegacySansEFOP-Book;Times New R" w:hAnsi="Arial"/>
                <w:sz w:val="22"/>
              </w:rPr>
            </w:pPr>
          </w:p>
          <w:p w:rsidR="00D11403" w:rsidRPr="003643D9" w:rsidRDefault="00347328">
            <w:pPr>
              <w:tabs>
                <w:tab w:val="left" w:pos="720"/>
              </w:tabs>
              <w:spacing w:line="100" w:lineRule="atLeast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>moderator: Koordynator Krajowego Punktu Kontaktowego URBACT / Ekspert Krajowy URBACT</w:t>
            </w:r>
          </w:p>
        </w:tc>
        <w:bookmarkStart w:id="0" w:name="_GoBack"/>
        <w:bookmarkEnd w:id="0"/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11403" w:rsidRPr="003643D9" w:rsidRDefault="00347328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2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.00 – 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3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.00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11403" w:rsidRPr="003643D9" w:rsidRDefault="00347328">
            <w:pPr>
              <w:spacing w:before="120" w:after="120" w:line="100" w:lineRule="atLeast"/>
              <w:rPr>
                <w:rFonts w:eastAsia="LegacySansEFOP-Book;Times New R"/>
                <w:b/>
                <w:bCs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Główne założenia programu URBACT III:</w:t>
            </w:r>
          </w:p>
          <w:p w:rsidR="00D11403" w:rsidRPr="003643D9" w:rsidRDefault="00347328">
            <w:pPr>
              <w:numPr>
                <w:ilvl w:val="0"/>
                <w:numId w:val="1"/>
              </w:numPr>
              <w:spacing w:before="120" w:line="100" w:lineRule="atLeast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 xml:space="preserve">metoda URBACT i struktura Lokalnych Grup Wsparcia/Sieci Transferu. Narzędzia </w:t>
            </w:r>
            <w:proofErr w:type="spellStart"/>
            <w:r w:rsidRPr="003643D9">
              <w:rPr>
                <w:rFonts w:ascii="Arial" w:eastAsia="LegacySansEFOP-Book;Times New R" w:hAnsi="Arial"/>
                <w:sz w:val="22"/>
              </w:rPr>
              <w:t>URBACT'u</w:t>
            </w:r>
            <w:proofErr w:type="spellEnd"/>
            <w:r w:rsidRPr="003643D9">
              <w:rPr>
                <w:rFonts w:ascii="Arial" w:eastAsia="LegacySansEFOP-Book;Times New R" w:hAnsi="Arial"/>
                <w:sz w:val="22"/>
              </w:rPr>
              <w:t xml:space="preserve"> budujące potencjał działania.</w:t>
            </w:r>
          </w:p>
          <w:p w:rsidR="00D11403" w:rsidRPr="003643D9" w:rsidRDefault="00347328">
            <w:pPr>
              <w:numPr>
                <w:ilvl w:val="0"/>
                <w:numId w:val="1"/>
              </w:numPr>
              <w:spacing w:before="120" w:line="100" w:lineRule="atLeast"/>
              <w:rPr>
                <w:rFonts w:hint="eastAsia"/>
                <w:b/>
                <w:bCs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Nabór do Sieci Transferu URBACT, założenia, zasady i terminy.</w:t>
            </w:r>
          </w:p>
          <w:p w:rsidR="00D11403" w:rsidRPr="003643D9" w:rsidRDefault="00347328">
            <w:pPr>
              <w:tabs>
                <w:tab w:val="left" w:pos="720"/>
              </w:tabs>
              <w:spacing w:before="120" w:line="100" w:lineRule="atLeast"/>
              <w:rPr>
                <w:rFonts w:eastAsia="LegacySansEFOP-Book;Times New R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>moderator: Koordynator Krajowego Punktu Kontaktowego URBACT / Ekspert Krajowy URBACT</w:t>
            </w:r>
          </w:p>
        </w:tc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58" w:type="dxa"/>
            </w:tcMar>
            <w:vAlign w:val="center"/>
          </w:tcPr>
          <w:p w:rsidR="00D11403" w:rsidRPr="003643D9" w:rsidRDefault="00347328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3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.00 – 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3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.15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8" w:type="dxa"/>
            </w:tcMar>
            <w:vAlign w:val="center"/>
          </w:tcPr>
          <w:p w:rsidR="00D11403" w:rsidRPr="003643D9" w:rsidRDefault="00347328">
            <w:pPr>
              <w:spacing w:before="120" w:after="120" w:line="100" w:lineRule="atLeast"/>
              <w:jc w:val="center"/>
              <w:rPr>
                <w:rFonts w:eastAsia="LegacySansEFOP-Book;Times New R"/>
                <w:b/>
                <w:bCs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Przerwa kawowa</w:t>
            </w:r>
          </w:p>
        </w:tc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11403" w:rsidRPr="003643D9" w:rsidRDefault="00347328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3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.15 – 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4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.30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11403" w:rsidRPr="003643D9" w:rsidRDefault="00347328">
            <w:pPr>
              <w:numPr>
                <w:ilvl w:val="0"/>
                <w:numId w:val="2"/>
              </w:numPr>
              <w:spacing w:before="120" w:line="100" w:lineRule="atLeast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Przykłady Dobrych Praktyk URBACT, r</w:t>
            </w:r>
            <w:r w:rsidR="00585ED5">
              <w:rPr>
                <w:rFonts w:ascii="Arial" w:eastAsia="LegacySansEFOP-Book;Times New R" w:hAnsi="Arial"/>
                <w:b/>
                <w:bCs/>
                <w:sz w:val="22"/>
              </w:rPr>
              <w:t>ealizowanych projektów URBACT w 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Polsce oraz propozycji współpracy z miast europejskich.</w:t>
            </w:r>
          </w:p>
          <w:p w:rsidR="00D11403" w:rsidRPr="003643D9" w:rsidRDefault="00347328">
            <w:pPr>
              <w:numPr>
                <w:ilvl w:val="0"/>
                <w:numId w:val="2"/>
              </w:numPr>
              <w:spacing w:before="120" w:line="100" w:lineRule="atLeast"/>
              <w:rPr>
                <w:rFonts w:ascii="Arial" w:hAnsi="Arial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 xml:space="preserve">Program </w:t>
            </w:r>
            <w:proofErr w:type="spellStart"/>
            <w:r w:rsidRPr="003643D9">
              <w:rPr>
                <w:rFonts w:ascii="Arial" w:eastAsia="LegacySansEFOP-Book;Times New R" w:hAnsi="Arial"/>
                <w:sz w:val="22"/>
              </w:rPr>
              <w:t>Interreg</w:t>
            </w:r>
            <w:proofErr w:type="spellEnd"/>
            <w:r w:rsidRPr="003643D9">
              <w:rPr>
                <w:rFonts w:ascii="Arial" w:eastAsia="LegacySansEFOP-Book;Times New R" w:hAnsi="Arial"/>
                <w:sz w:val="22"/>
              </w:rPr>
              <w:t xml:space="preserve"> V-A Repu</w:t>
            </w:r>
            <w:r w:rsidR="00602AF3">
              <w:rPr>
                <w:rFonts w:ascii="Arial" w:eastAsia="LegacySansEFOP-Book;Times New R" w:hAnsi="Arial"/>
                <w:sz w:val="22"/>
              </w:rPr>
              <w:t>blika Czeska–Polska, możliwości pozyskania środk</w:t>
            </w:r>
            <w:r w:rsidR="00A74268">
              <w:rPr>
                <w:rFonts w:ascii="Arial" w:eastAsia="LegacySansEFOP-Book;Times New R" w:hAnsi="Arial"/>
                <w:sz w:val="22"/>
              </w:rPr>
              <w:t>ó</w:t>
            </w:r>
            <w:r w:rsidR="00602AF3">
              <w:rPr>
                <w:rFonts w:ascii="Arial" w:eastAsia="LegacySansEFOP-Book;Times New R" w:hAnsi="Arial"/>
                <w:sz w:val="22"/>
              </w:rPr>
              <w:t>w</w:t>
            </w:r>
          </w:p>
          <w:p w:rsidR="00D11403" w:rsidRPr="003643D9" w:rsidRDefault="00347328">
            <w:pPr>
              <w:numPr>
                <w:ilvl w:val="0"/>
                <w:numId w:val="2"/>
              </w:numPr>
              <w:spacing w:before="120" w:line="100" w:lineRule="atLeast"/>
              <w:rPr>
                <w:rFonts w:ascii="Arial" w:hAnsi="Arial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>Oferta Punktów Informacyjnych Funduszy Europejskich w województwie opolskim</w:t>
            </w:r>
          </w:p>
          <w:p w:rsidR="00D11403" w:rsidRPr="008A1796" w:rsidRDefault="00347328" w:rsidP="008A1796">
            <w:pPr>
              <w:pStyle w:val="Tekstpodstawowy"/>
              <w:numPr>
                <w:ilvl w:val="0"/>
                <w:numId w:val="2"/>
              </w:numPr>
              <w:spacing w:before="120" w:after="0" w:line="100" w:lineRule="atLeast"/>
              <w:rPr>
                <w:rFonts w:ascii="Arial" w:hAnsi="Arial"/>
                <w:sz w:val="22"/>
              </w:rPr>
            </w:pPr>
            <w:r w:rsidRPr="003643D9">
              <w:rPr>
                <w:rFonts w:ascii="Arial" w:eastAsia="LegacySansEFOP-Book;Times New R" w:hAnsi="Arial"/>
                <w:sz w:val="22"/>
              </w:rPr>
              <w:t>Dyskusja</w:t>
            </w:r>
            <w:r w:rsidR="00602AF3">
              <w:rPr>
                <w:rFonts w:ascii="Arial" w:hAnsi="Arial"/>
                <w:sz w:val="22"/>
              </w:rPr>
              <w:t xml:space="preserve"> i ewaluacja spotkania</w:t>
            </w:r>
          </w:p>
        </w:tc>
      </w:tr>
      <w:tr w:rsidR="00D11403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58" w:type="dxa"/>
            </w:tcMar>
            <w:vAlign w:val="center"/>
          </w:tcPr>
          <w:p w:rsidR="00D11403" w:rsidRPr="003643D9" w:rsidRDefault="00347328" w:rsidP="00675511">
            <w:pPr>
              <w:spacing w:before="120" w:after="120" w:line="100" w:lineRule="atLeast"/>
              <w:jc w:val="center"/>
              <w:rPr>
                <w:rFonts w:hint="eastAsia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4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.30 – 1</w:t>
            </w:r>
            <w:r w:rsidR="00675511">
              <w:rPr>
                <w:rFonts w:ascii="Arial" w:eastAsia="LegacySansEFOP-Book;Times New R" w:hAnsi="Arial"/>
                <w:b/>
                <w:bCs/>
                <w:sz w:val="22"/>
              </w:rPr>
              <w:t>5</w:t>
            </w: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.30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58" w:type="dxa"/>
            </w:tcMar>
          </w:tcPr>
          <w:p w:rsidR="00D11403" w:rsidRPr="003643D9" w:rsidRDefault="003643D9" w:rsidP="003643D9">
            <w:pPr>
              <w:spacing w:before="120" w:after="120" w:line="100" w:lineRule="atLeast"/>
              <w:jc w:val="center"/>
              <w:rPr>
                <w:rFonts w:ascii="Arial" w:hAnsi="Arial"/>
                <w:sz w:val="22"/>
              </w:rPr>
            </w:pPr>
            <w:r w:rsidRPr="003643D9">
              <w:rPr>
                <w:rFonts w:ascii="Arial" w:eastAsia="LegacySansEFOP-Book;Times New R" w:hAnsi="Arial"/>
                <w:b/>
                <w:bCs/>
                <w:sz w:val="22"/>
              </w:rPr>
              <w:t>Konsultacje indywid</w:t>
            </w:r>
            <w:r>
              <w:rPr>
                <w:rFonts w:ascii="Arial" w:eastAsia="LegacySansEFOP-Book;Times New R" w:hAnsi="Arial"/>
                <w:b/>
                <w:bCs/>
                <w:sz w:val="22"/>
              </w:rPr>
              <w:t xml:space="preserve">ualne </w:t>
            </w:r>
          </w:p>
        </w:tc>
      </w:tr>
    </w:tbl>
    <w:p w:rsidR="00D11403" w:rsidRDefault="00D11403">
      <w:pPr>
        <w:pStyle w:val="Stopka"/>
        <w:spacing w:after="200"/>
        <w:jc w:val="center"/>
        <w:rPr>
          <w:rFonts w:hint="eastAsia"/>
          <w:lang w:eastAsia="pl-PL"/>
        </w:rPr>
      </w:pPr>
    </w:p>
    <w:p w:rsidR="00D11403" w:rsidRDefault="00D11403">
      <w:pPr>
        <w:pStyle w:val="Stopka"/>
        <w:spacing w:after="200"/>
        <w:jc w:val="center"/>
        <w:rPr>
          <w:rFonts w:hint="eastAsia"/>
          <w:lang w:eastAsia="pl-PL"/>
        </w:rPr>
      </w:pPr>
    </w:p>
    <w:p w:rsidR="00D11403" w:rsidRDefault="00E50E7C" w:rsidP="00E50E7C">
      <w:pPr>
        <w:pStyle w:val="Stopka"/>
        <w:spacing w:after="200"/>
        <w:jc w:val="center"/>
        <w:rPr>
          <w:rFonts w:hint="eastAsia"/>
        </w:rPr>
      </w:pPr>
      <w:r w:rsidRPr="00E50E7C">
        <w:rPr>
          <w:rFonts w:ascii="Calibri" w:eastAsia="Calibri" w:hAnsi="Calibri" w:cs="Times New Roman"/>
          <w:noProof/>
          <w:color w:val="auto"/>
          <w:sz w:val="22"/>
          <w:szCs w:val="22"/>
          <w:lang w:eastAsia="pl-PL" w:bidi="ar-SA"/>
        </w:rPr>
        <w:drawing>
          <wp:inline distT="0" distB="0" distL="0" distR="0">
            <wp:extent cx="5753100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403">
      <w:pgSz w:w="11906" w:h="16838"/>
      <w:pgMar w:top="1134" w:right="1134" w:bottom="340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egacySansEFOP-Book;Times New R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A01"/>
    <w:multiLevelType w:val="multilevel"/>
    <w:tmpl w:val="3A5AE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7F714B"/>
    <w:multiLevelType w:val="multilevel"/>
    <w:tmpl w:val="467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</w:abstractNum>
  <w:abstractNum w:abstractNumId="2" w15:restartNumberingAfterBreak="0">
    <w:nsid w:val="60E75455"/>
    <w:multiLevelType w:val="multilevel"/>
    <w:tmpl w:val="1DD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3"/>
    <w:rsid w:val="00347328"/>
    <w:rsid w:val="003643D9"/>
    <w:rsid w:val="003E79D3"/>
    <w:rsid w:val="00585ED5"/>
    <w:rsid w:val="00602AF3"/>
    <w:rsid w:val="00675511"/>
    <w:rsid w:val="0072265D"/>
    <w:rsid w:val="007F44B7"/>
    <w:rsid w:val="008A1796"/>
    <w:rsid w:val="009872A8"/>
    <w:rsid w:val="009E4EBD"/>
    <w:rsid w:val="00A74268"/>
    <w:rsid w:val="00B404ED"/>
    <w:rsid w:val="00D11403"/>
    <w:rsid w:val="00E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7717-8B28-4625-8C18-201C961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LegacySansEFOP-Book;Times New R" w:hAnsi="Symbol" w:cs="Arial"/>
      <w:strike w:val="0"/>
      <w:dstrike w:val="0"/>
      <w:color w:val="000000"/>
      <w:sz w:val="24"/>
      <w:szCs w:val="24"/>
    </w:rPr>
  </w:style>
  <w:style w:type="character" w:customStyle="1" w:styleId="WW8Num2z1">
    <w:name w:val="WW8Num2z1"/>
    <w:qFormat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WW8Num3z0">
    <w:name w:val="WW8Num3z0"/>
    <w:qFormat/>
    <w:rPr>
      <w:rFonts w:ascii="Symbol" w:hAnsi="Symbol" w:cs="OpenSymbol;Arial Unicode MS"/>
      <w:strike w:val="0"/>
      <w:dstrike w:val="0"/>
      <w:color w:val="00000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Arial"/>
    </w:rPr>
  </w:style>
  <w:style w:type="character" w:customStyle="1" w:styleId="ListLabel1">
    <w:name w:val="ListLabel 1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2">
    <w:name w:val="ListLabel 2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4">
    <w:name w:val="ListLabel 4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6">
    <w:name w:val="ListLabel 6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8">
    <w:name w:val="ListLabel 8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9">
    <w:name w:val="ListLabel 9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10">
    <w:name w:val="ListLabel 10"/>
    <w:qFormat/>
    <w:rPr>
      <w:rFonts w:cs="Arial"/>
      <w:strike w:val="0"/>
      <w:dstrike w:val="0"/>
      <w:color w:val="00000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qFormat/>
    <w:rPr>
      <w:rFonts w:ascii="Arial" w:hAnsi="Arial" w:cs="OpenSymbol"/>
    </w:rPr>
  </w:style>
  <w:style w:type="character" w:customStyle="1" w:styleId="ListLabel13">
    <w:name w:val="ListLabel 13"/>
    <w:qFormat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4">
    <w:name w:val="ListLabel 14"/>
    <w:qFormat/>
    <w:rPr>
      <w:rFonts w:ascii="Arial" w:hAnsi="Arial" w:cs="OpenSymbol"/>
    </w:rPr>
  </w:style>
  <w:style w:type="character" w:customStyle="1" w:styleId="ListLabel15">
    <w:name w:val="ListLabel 15"/>
    <w:qFormat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6">
    <w:name w:val="ListLabel 16"/>
    <w:qFormat/>
    <w:rPr>
      <w:rFonts w:ascii="Arial" w:hAnsi="Arial" w:cs="OpenSymbol"/>
    </w:rPr>
  </w:style>
  <w:style w:type="character" w:customStyle="1" w:styleId="ListLabel17">
    <w:name w:val="ListLabel 17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18">
    <w:name w:val="ListLabel 18"/>
    <w:qFormat/>
    <w:rPr>
      <w:rFonts w:ascii="Arial" w:hAnsi="Arial" w:cs="OpenSymbol"/>
    </w:rPr>
  </w:style>
  <w:style w:type="character" w:customStyle="1" w:styleId="ListLabel19">
    <w:name w:val="ListLabel 19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0">
    <w:name w:val="ListLabel 20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1">
    <w:name w:val="ListLabel 21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2">
    <w:name w:val="ListLabel 22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3">
    <w:name w:val="ListLabel 23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5">
    <w:name w:val="ListLabel 25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6">
    <w:name w:val="ListLabel 26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7">
    <w:name w:val="ListLabel 27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8">
    <w:name w:val="ListLabel 38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9">
    <w:name w:val="ListLabel 39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0">
    <w:name w:val="ListLabel 40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1">
    <w:name w:val="ListLabel 41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2">
    <w:name w:val="ListLabel 42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3">
    <w:name w:val="ListLabel 43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4">
    <w:name w:val="ListLabel 44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5">
    <w:name w:val="ListLabel 45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6">
    <w:name w:val="ListLabel 46"/>
    <w:qFormat/>
    <w:rPr>
      <w:rFonts w:cs="OpenSymbol"/>
      <w:b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6">
    <w:name w:val="ListLabel 56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7">
    <w:name w:val="ListLabel 57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8">
    <w:name w:val="ListLabel 58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9">
    <w:name w:val="ListLabel 59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1">
    <w:name w:val="ListLabel 61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2">
    <w:name w:val="ListLabel 62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3">
    <w:name w:val="ListLabel 63"/>
    <w:qFormat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4">
    <w:name w:val="ListLabel 64"/>
    <w:qFormat/>
    <w:rPr>
      <w:rFonts w:cs="OpenSymbol"/>
      <w:b w:val="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Stopka">
    <w:name w:val="footer"/>
    <w:basedOn w:val="Normalny"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 albo</dc:creator>
  <dc:description/>
  <cp:lastModifiedBy>Tomasz Sadło</cp:lastModifiedBy>
  <cp:revision>29</cp:revision>
  <dcterms:created xsi:type="dcterms:W3CDTF">2017-10-19T09:52:00Z</dcterms:created>
  <dcterms:modified xsi:type="dcterms:W3CDTF">2017-10-19T13:52:00Z</dcterms:modified>
  <dc:language>pl-PL</dc:language>
</cp:coreProperties>
</file>