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D3321F" w:rsidRDefault="00D3321F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D3321F">
        <w:rPr>
          <w:rFonts w:ascii="Calibri" w:eastAsia="Calibri" w:hAnsi="Calibri" w:cs="Times New Roman"/>
        </w:rPr>
        <w:t xml:space="preserve">Informacja tabelaryczna nt. projektów zakwalifikowanych do II etapu procedury pozakonkursowej, tj. do oceny merytorycznej w ramach działania </w:t>
      </w:r>
      <w:r w:rsidRPr="00D3321F">
        <w:rPr>
          <w:rFonts w:ascii="Calibri" w:eastAsia="Calibri" w:hAnsi="Calibri" w:cs="Times New Roman"/>
          <w:b/>
        </w:rPr>
        <w:t xml:space="preserve">6.1 </w:t>
      </w:r>
      <w:r w:rsidRPr="00D3321F">
        <w:rPr>
          <w:rFonts w:ascii="Calibri" w:eastAsia="Calibri" w:hAnsi="Calibri" w:cs="Times New Roman"/>
          <w:b/>
          <w:i/>
        </w:rPr>
        <w:t>Infrastruktura drogowa</w:t>
      </w:r>
      <w:r w:rsidRPr="00D3321F">
        <w:rPr>
          <w:rFonts w:ascii="Calibri" w:eastAsia="Calibri" w:hAnsi="Calibri" w:cs="Times New Roman"/>
        </w:rPr>
        <w:t xml:space="preserve">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RPOP.06.01.00-16-0001/20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DA3EEC" w:rsidP="00785D7B">
            <w:pPr>
              <w:jc w:val="center"/>
              <w:rPr>
                <w:color w:val="000000" w:themeColor="text1"/>
              </w:rPr>
            </w:pPr>
            <w:r w:rsidRPr="00DA3EEC">
              <w:rPr>
                <w:color w:val="000000" w:themeColor="text1"/>
              </w:rPr>
              <w:t>Poprawa połączenia południowej części Województwa Opolskiego z autostradą A4. Rozbudowa drogi nr 408 w m. Ortowice w km 12+193,92 - 14+300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RPOP.06.01.00-16-0002/20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DA3EEC" w:rsidP="00785D7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DA3EEC">
              <w:rPr>
                <w:rFonts w:ascii="Calibri" w:hAnsi="Calibri"/>
                <w:color w:val="000000" w:themeColor="text1"/>
              </w:rPr>
              <w:t>Rozbudowa ciągu komunikacyjnego na osi północ - południe - droga wojewódzka nr 454.Rozbudowa drogi wojewódzkiej nr 454 na odcinku J</w:t>
            </w:r>
            <w:r w:rsidR="00FC6D31">
              <w:rPr>
                <w:rFonts w:ascii="Calibri" w:hAnsi="Calibri"/>
                <w:color w:val="000000" w:themeColor="text1"/>
              </w:rPr>
              <w:t>astrzębie - Ziemiełowice w km 45</w:t>
            </w:r>
            <w:bookmarkStart w:id="0" w:name="_GoBack"/>
            <w:bookmarkEnd w:id="0"/>
            <w:r w:rsidRPr="00DA3EEC">
              <w:rPr>
                <w:rFonts w:ascii="Calibri" w:hAnsi="Calibri"/>
                <w:color w:val="000000" w:themeColor="text1"/>
              </w:rPr>
              <w:t>+800 - 49+200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902596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902596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RPOP.06.01.00-IZ.00-16-002/20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RPOP.06.01.00-16-0003/20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C60BAD" w:rsidRDefault="00DA3EEC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Rozbudowa ciągu komunikacyjnego na osi północ-południe - droga wojewódzka nr 454. Rozbudowa drogi wojewódzkiej nr 454 w </w:t>
            </w:r>
            <w:proofErr w:type="spellStart"/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m.Biestrzykowice</w:t>
            </w:r>
            <w:proofErr w:type="spellEnd"/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 xml:space="preserve"> w km 41+950 - 43+420 oraz ciągu pieszo-rowerowego w km 44+050 - 44+687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6" w:rsidRPr="001B1477" w:rsidRDefault="00902596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902596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A12020" w:rsidTr="00156B85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RPOP.06.01.00-IZ.00-16-003</w:t>
            </w:r>
            <w:r w:rsidRPr="00A12020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RPOP.06.01.00-16-0004</w:t>
            </w:r>
            <w:r w:rsidRPr="00A12020"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Pr="00902596" w:rsidRDefault="00DA3EEC" w:rsidP="00785D7B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DA3EEC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Poprawa dostępności do węzłów autostrady A4 Gogolin i Olszowa. Przebudowa przepustu z kładką dla pieszych w km 4+041 w m. Zielina, mostu w km 4+445 i przepustu w km 4+515 w m. Kujawy wraz z rozbudową drogi wojewódzkiej nr 409 od km 3+890,00 w m. Zielina do km 4+628,97 w m. Kujawy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20" w:rsidRPr="00902596" w:rsidRDefault="00A12020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A12020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1256"/>
    <w:rsid w:val="00D001A3"/>
    <w:rsid w:val="00D3321F"/>
    <w:rsid w:val="00D7557A"/>
    <w:rsid w:val="00DA3EEC"/>
    <w:rsid w:val="00DD24A4"/>
    <w:rsid w:val="00F06FA7"/>
    <w:rsid w:val="00F25D29"/>
    <w:rsid w:val="00F31E2E"/>
    <w:rsid w:val="00F742A2"/>
    <w:rsid w:val="00FA3A9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</cp:revision>
  <cp:lastPrinted>2020-03-05T10:46:00Z</cp:lastPrinted>
  <dcterms:created xsi:type="dcterms:W3CDTF">2020-04-09T16:07:00Z</dcterms:created>
  <dcterms:modified xsi:type="dcterms:W3CDTF">2020-04-29T06:34:00Z</dcterms:modified>
</cp:coreProperties>
</file>