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B9547" w14:textId="77777777" w:rsidR="00D53655" w:rsidRDefault="00D53655" w:rsidP="00FC0E0C">
      <w:pPr>
        <w:jc w:val="both"/>
        <w:rPr>
          <w:sz w:val="24"/>
          <w:szCs w:val="24"/>
        </w:rPr>
      </w:pPr>
    </w:p>
    <w:p w14:paraId="4601D3D2" w14:textId="44E926F1" w:rsidR="00FC0E0C" w:rsidRDefault="00FC0E0C" w:rsidP="00753466">
      <w:pPr>
        <w:jc w:val="center"/>
        <w:rPr>
          <w:sz w:val="24"/>
          <w:szCs w:val="24"/>
        </w:rPr>
      </w:pPr>
      <w:r w:rsidRPr="00FA66C2">
        <w:rPr>
          <w:sz w:val="24"/>
          <w:szCs w:val="24"/>
        </w:rPr>
        <w:t xml:space="preserve">W tabeli poniżej przedstawiono </w:t>
      </w:r>
      <w:r>
        <w:rPr>
          <w:sz w:val="24"/>
          <w:szCs w:val="24"/>
        </w:rPr>
        <w:t xml:space="preserve">pytania zgłoszone </w:t>
      </w:r>
      <w:r w:rsidRPr="00FA66C2">
        <w:rPr>
          <w:sz w:val="24"/>
          <w:szCs w:val="24"/>
        </w:rPr>
        <w:t>w ramach</w:t>
      </w:r>
      <w:r w:rsidR="004F00A8">
        <w:rPr>
          <w:sz w:val="24"/>
          <w:szCs w:val="24"/>
        </w:rPr>
        <w:t xml:space="preserve"> </w:t>
      </w:r>
      <w:r w:rsidR="00E64E68">
        <w:rPr>
          <w:sz w:val="24"/>
          <w:szCs w:val="24"/>
        </w:rPr>
        <w:t>n</w:t>
      </w:r>
      <w:r w:rsidRPr="00FA66C2">
        <w:rPr>
          <w:sz w:val="24"/>
          <w:szCs w:val="24"/>
        </w:rPr>
        <w:t>aboru do działania 5.</w:t>
      </w:r>
      <w:r w:rsidR="00E64E68">
        <w:rPr>
          <w:sz w:val="24"/>
          <w:szCs w:val="24"/>
        </w:rPr>
        <w:t>2</w:t>
      </w:r>
      <w:r w:rsidRPr="00FA66C2">
        <w:rPr>
          <w:sz w:val="24"/>
          <w:szCs w:val="24"/>
        </w:rPr>
        <w:t xml:space="preserve"> </w:t>
      </w:r>
      <w:r w:rsidR="00E64E68" w:rsidRPr="00E64E68">
        <w:rPr>
          <w:i/>
          <w:sz w:val="24"/>
          <w:szCs w:val="24"/>
        </w:rPr>
        <w:t>Gospodarka odpadami komunalnymi</w:t>
      </w:r>
      <w:r w:rsidRPr="00FA66C2">
        <w:rPr>
          <w:sz w:val="24"/>
          <w:szCs w:val="24"/>
        </w:rPr>
        <w:t xml:space="preserve"> oraz </w:t>
      </w:r>
      <w:r w:rsidR="00D53655">
        <w:rPr>
          <w:sz w:val="24"/>
          <w:szCs w:val="24"/>
        </w:rPr>
        <w:t>odpowiadające im wyjaśnienia.</w:t>
      </w:r>
    </w:p>
    <w:tbl>
      <w:tblPr>
        <w:tblStyle w:val="Tabela-Siatka"/>
        <w:tblpPr w:leftFromText="141" w:rightFromText="141" w:vertAnchor="page" w:horzAnchor="margin" w:tblpXSpec="center" w:tblpY="3301"/>
        <w:tblW w:w="9067" w:type="dxa"/>
        <w:tblLayout w:type="fixed"/>
        <w:tblLook w:val="04A0" w:firstRow="1" w:lastRow="0" w:firstColumn="1" w:lastColumn="0" w:noHBand="0" w:noVBand="1"/>
      </w:tblPr>
      <w:tblGrid>
        <w:gridCol w:w="2322"/>
        <w:gridCol w:w="3207"/>
        <w:gridCol w:w="3538"/>
      </w:tblGrid>
      <w:tr w:rsidR="00FC0E0C" w:rsidRPr="00EE2ED5" w14:paraId="2FCD950B" w14:textId="77777777" w:rsidTr="005F3939">
        <w:trPr>
          <w:trHeight w:val="415"/>
        </w:trPr>
        <w:tc>
          <w:tcPr>
            <w:tcW w:w="2322" w:type="dxa"/>
            <w:shd w:val="clear" w:color="auto" w:fill="DEEAF6" w:themeFill="accent1" w:themeFillTint="33"/>
            <w:vAlign w:val="center"/>
          </w:tcPr>
          <w:p w14:paraId="4F27E8CB" w14:textId="77777777" w:rsidR="00FC0E0C" w:rsidRPr="00EE2ED5" w:rsidRDefault="00FC0E0C" w:rsidP="005F3939">
            <w:pPr>
              <w:jc w:val="center"/>
              <w:rPr>
                <w:b/>
              </w:rPr>
            </w:pPr>
            <w:r w:rsidRPr="00EE2ED5">
              <w:rPr>
                <w:b/>
              </w:rPr>
              <w:t>Kategoria</w:t>
            </w:r>
          </w:p>
        </w:tc>
        <w:tc>
          <w:tcPr>
            <w:tcW w:w="3207" w:type="dxa"/>
            <w:shd w:val="clear" w:color="auto" w:fill="DEEAF6" w:themeFill="accent1" w:themeFillTint="33"/>
            <w:vAlign w:val="center"/>
          </w:tcPr>
          <w:p w14:paraId="491A94DA" w14:textId="77777777" w:rsidR="00FC0E0C" w:rsidRPr="00EE2ED5" w:rsidRDefault="00FC0E0C" w:rsidP="005F3939">
            <w:pPr>
              <w:jc w:val="center"/>
              <w:rPr>
                <w:b/>
              </w:rPr>
            </w:pPr>
            <w:r w:rsidRPr="00EE2ED5">
              <w:rPr>
                <w:b/>
              </w:rPr>
              <w:t>Pytanie</w:t>
            </w:r>
          </w:p>
        </w:tc>
        <w:tc>
          <w:tcPr>
            <w:tcW w:w="3538" w:type="dxa"/>
            <w:shd w:val="clear" w:color="auto" w:fill="DEEAF6" w:themeFill="accent1" w:themeFillTint="33"/>
            <w:vAlign w:val="center"/>
          </w:tcPr>
          <w:p w14:paraId="1BCD589F" w14:textId="77777777" w:rsidR="00FC0E0C" w:rsidRPr="00EE2ED5" w:rsidRDefault="00FC0E0C" w:rsidP="005F3939">
            <w:pPr>
              <w:jc w:val="center"/>
              <w:rPr>
                <w:b/>
              </w:rPr>
            </w:pPr>
            <w:r w:rsidRPr="00EE2ED5">
              <w:rPr>
                <w:b/>
              </w:rPr>
              <w:t>Stanowisko IZ RPO WO</w:t>
            </w:r>
          </w:p>
        </w:tc>
      </w:tr>
      <w:tr w:rsidR="006119BF" w:rsidRPr="00EE2ED5" w14:paraId="3676230F" w14:textId="77777777" w:rsidTr="00E05C7E">
        <w:trPr>
          <w:trHeight w:val="698"/>
        </w:trPr>
        <w:tc>
          <w:tcPr>
            <w:tcW w:w="2322" w:type="dxa"/>
            <w:vMerge w:val="restart"/>
            <w:vAlign w:val="center"/>
          </w:tcPr>
          <w:p w14:paraId="46A54845" w14:textId="24ACFCF6" w:rsidR="006119BF" w:rsidRPr="005F3939" w:rsidRDefault="006119BF" w:rsidP="006119BF">
            <w:pPr>
              <w:jc w:val="center"/>
              <w:rPr>
                <w:b/>
              </w:rPr>
            </w:pPr>
            <w:r w:rsidRPr="006119BF">
              <w:rPr>
                <w:b/>
              </w:rPr>
              <w:t>Regulamin konkursu</w:t>
            </w:r>
          </w:p>
        </w:tc>
        <w:tc>
          <w:tcPr>
            <w:tcW w:w="3207" w:type="dxa"/>
            <w:vAlign w:val="center"/>
          </w:tcPr>
          <w:p w14:paraId="4DD250AA" w14:textId="0B8A6BA6" w:rsidR="006119BF" w:rsidRPr="006119BF" w:rsidRDefault="006119BF" w:rsidP="006119BF">
            <w:pPr>
              <w:pStyle w:val="Default"/>
              <w:rPr>
                <w:rFonts w:asciiTheme="minorHAnsi" w:hAnsiTheme="minorHAnsi"/>
                <w:color w:val="auto"/>
                <w:sz w:val="22"/>
                <w:szCs w:val="22"/>
              </w:rPr>
            </w:pPr>
            <w:r w:rsidRPr="006119BF">
              <w:rPr>
                <w:sz w:val="22"/>
                <w:szCs w:val="22"/>
              </w:rPr>
              <w:t>Jak należy rozumieć zapis regulaminu: "1.Warunkiem wsparcia inwestycji będzie ich uwzględnienie w planach inwestycyjnych w zakresie gospodarki odpadami komunalnymi zatwierdzonych przez Ministra Środowiska". Czy jeśli w Planie Gospodarki odpadami dla Gminy inwestycja znajduje się na liście  planowanych nowych punktów selektywnego zbierania odpadów, oznacza to, że możliwa jest tylko budowa nowego PSZOK, czy może istnieje możliwość modernizacji istniejącego?</w:t>
            </w:r>
          </w:p>
        </w:tc>
        <w:tc>
          <w:tcPr>
            <w:tcW w:w="3538" w:type="dxa"/>
            <w:vAlign w:val="center"/>
          </w:tcPr>
          <w:p w14:paraId="186D5C2F" w14:textId="58506A2A" w:rsidR="006119BF" w:rsidRPr="006119BF" w:rsidRDefault="006119BF" w:rsidP="006119BF">
            <w:r w:rsidRPr="006119BF">
              <w:t>Wspierane będą wyłącznie przedsięwzięcia uwzględnione w planach inwestycyjnych w zakresie gospodarki odpadami komunalnymi zatwierdzonych przez Ministra Środowiska. Tym samym, jeśli w przedmiotowym dokumencie zaplanowano wyłącznie budowę punktów selektywnego zbierania odpadów komunalnych, to modernizacja istniejących PSZOK nie kwalifikuje się do dofinansowania.</w:t>
            </w:r>
          </w:p>
        </w:tc>
      </w:tr>
      <w:tr w:rsidR="006119BF" w:rsidRPr="00EE2ED5" w14:paraId="3CD2F357" w14:textId="77777777" w:rsidTr="00E05C7E">
        <w:trPr>
          <w:trHeight w:val="698"/>
        </w:trPr>
        <w:tc>
          <w:tcPr>
            <w:tcW w:w="2322" w:type="dxa"/>
            <w:vMerge/>
            <w:vAlign w:val="center"/>
          </w:tcPr>
          <w:p w14:paraId="585ECA4A" w14:textId="77777777" w:rsidR="006119BF" w:rsidRPr="005F3939" w:rsidRDefault="006119BF" w:rsidP="006119BF">
            <w:pPr>
              <w:jc w:val="center"/>
              <w:rPr>
                <w:b/>
              </w:rPr>
            </w:pPr>
          </w:p>
        </w:tc>
        <w:tc>
          <w:tcPr>
            <w:tcW w:w="3207" w:type="dxa"/>
            <w:vAlign w:val="center"/>
          </w:tcPr>
          <w:p w14:paraId="47836049" w14:textId="2005A334" w:rsidR="006119BF" w:rsidRPr="006119BF" w:rsidRDefault="006119BF" w:rsidP="006119BF">
            <w:pPr>
              <w:pStyle w:val="Default"/>
              <w:rPr>
                <w:rFonts w:asciiTheme="minorHAnsi" w:hAnsiTheme="minorHAnsi"/>
                <w:color w:val="auto"/>
                <w:sz w:val="22"/>
                <w:szCs w:val="22"/>
              </w:rPr>
            </w:pPr>
            <w:r w:rsidRPr="006119BF">
              <w:rPr>
                <w:sz w:val="22"/>
                <w:szCs w:val="22"/>
              </w:rPr>
              <w:t>Czy beneficjent może w ramach tego naboru złożyć więcej niż jeden wniosek o dofinansowanie na ten sam typ projektu, tzn. budowa PSZOK?</w:t>
            </w:r>
          </w:p>
        </w:tc>
        <w:tc>
          <w:tcPr>
            <w:tcW w:w="3538" w:type="dxa"/>
            <w:vAlign w:val="center"/>
          </w:tcPr>
          <w:p w14:paraId="16119D79" w14:textId="1352C27B" w:rsidR="006119BF" w:rsidRPr="006119BF" w:rsidRDefault="006119BF" w:rsidP="006119BF">
            <w:r w:rsidRPr="006119BF">
              <w:t xml:space="preserve">Zgodnie z ogłoszeniem oraz </w:t>
            </w:r>
            <w:r w:rsidRPr="006119BF">
              <w:rPr>
                <w:rStyle w:val="Uwydatnienie"/>
              </w:rPr>
              <w:t>Regulaminem Konkursu</w:t>
            </w:r>
            <w:r w:rsidRPr="006119BF">
              <w:t xml:space="preserve"> do naboru wniosków w ramach działania 5.2 RPO WO 2014-2020, jeden beneficjent może złożyć więcej niż jeden wniosek o dofinansowanie projektu na ten sam typ projektu, np. na budowę PSZOK.</w:t>
            </w:r>
          </w:p>
        </w:tc>
      </w:tr>
      <w:tr w:rsidR="005F3939" w:rsidRPr="00EE2ED5" w14:paraId="36F8BE26" w14:textId="77777777" w:rsidTr="006119BF">
        <w:trPr>
          <w:trHeight w:val="6226"/>
        </w:trPr>
        <w:tc>
          <w:tcPr>
            <w:tcW w:w="2322" w:type="dxa"/>
            <w:vMerge w:val="restart"/>
            <w:vAlign w:val="center"/>
          </w:tcPr>
          <w:p w14:paraId="114E994D" w14:textId="77777777" w:rsidR="005F3939" w:rsidRDefault="005F3939" w:rsidP="005F3939">
            <w:pPr>
              <w:jc w:val="center"/>
              <w:rPr>
                <w:b/>
              </w:rPr>
            </w:pPr>
            <w:r w:rsidRPr="005F3939">
              <w:rPr>
                <w:b/>
              </w:rPr>
              <w:lastRenderedPageBreak/>
              <w:t>Kryteria merytoryczne szczegółowe</w:t>
            </w:r>
          </w:p>
          <w:p w14:paraId="69243FD9" w14:textId="77777777" w:rsidR="005F3939" w:rsidRPr="005F3939" w:rsidRDefault="005F3939" w:rsidP="005F3939">
            <w:pPr>
              <w:jc w:val="center"/>
              <w:rPr>
                <w:b/>
              </w:rPr>
            </w:pPr>
          </w:p>
          <w:p w14:paraId="3D754C32" w14:textId="3D1D1069" w:rsidR="005F3939" w:rsidRPr="00EE2ED5" w:rsidRDefault="005F3939" w:rsidP="005F3939">
            <w:pPr>
              <w:jc w:val="center"/>
              <w:rPr>
                <w:b/>
              </w:rPr>
            </w:pPr>
            <w:r w:rsidRPr="005F3939">
              <w:rPr>
                <w:b/>
                <w:i/>
              </w:rPr>
              <w:t>Projekt ujęty w Planie Gospodarki Odpadami dla Województwa Opolskiego na lata 2016-2022 z uwzględnieniem lat 2023-2028 przyjęty Uchwałą nr XXVII/306/2017 Sejmiku Województwa Opols</w:t>
            </w:r>
            <w:r>
              <w:rPr>
                <w:b/>
                <w:i/>
              </w:rPr>
              <w:t>kiego z dnia 28 marca 2017 r.</w:t>
            </w:r>
          </w:p>
        </w:tc>
        <w:tc>
          <w:tcPr>
            <w:tcW w:w="3207" w:type="dxa"/>
            <w:vAlign w:val="center"/>
          </w:tcPr>
          <w:p w14:paraId="4A18527E" w14:textId="77777777" w:rsidR="005F3939" w:rsidRDefault="005F3939" w:rsidP="00E05C7E">
            <w:pPr>
              <w:pStyle w:val="Default"/>
              <w:rPr>
                <w:rFonts w:asciiTheme="minorHAnsi" w:hAnsiTheme="minorHAnsi"/>
                <w:color w:val="auto"/>
                <w:sz w:val="22"/>
                <w:szCs w:val="22"/>
              </w:rPr>
            </w:pPr>
            <w:r w:rsidRPr="00C4534D">
              <w:rPr>
                <w:rFonts w:asciiTheme="minorHAnsi" w:hAnsiTheme="minorHAnsi"/>
                <w:color w:val="auto"/>
                <w:sz w:val="22"/>
                <w:szCs w:val="22"/>
              </w:rPr>
              <w:t>Czy aby spełnione było kryterium merytoryczne bezwzględne nr 1 pn. „Projekt ujęty w Planie Gospodarki Odpadami dla Województwa Opolskiego na lata 2016-2022 z uwzględnieniem lat 2023-2028 przyjęty Uchwałą nr XXVII/306/2017 Sejmiku Województwa Opolskiego z dnia 28 marca 2017 r.”, projekt musi być uwzględniony w planie inwestycyjnym WPGO na moment składania wniosku o dofinansowanie, czy też może zostać on uwzględniony w tym planie po złożeniu wniosku o dofinansowanie, np. na etapie oceny formalnej? Taka możliwość dopuszczana była np. w naborach do działania 3.1.1 RPO WO, gdzie weryfikowane było wpisywanie się projektu w zapisy Planu Gospodarki Niskoemisyjnej.</w:t>
            </w:r>
          </w:p>
          <w:p w14:paraId="6D39F1E5" w14:textId="77777777" w:rsidR="006F432D" w:rsidRDefault="006F432D" w:rsidP="00E05C7E">
            <w:pPr>
              <w:pStyle w:val="Default"/>
              <w:rPr>
                <w:rFonts w:asciiTheme="minorHAnsi" w:hAnsiTheme="minorHAnsi"/>
                <w:color w:val="auto"/>
                <w:sz w:val="22"/>
                <w:szCs w:val="22"/>
              </w:rPr>
            </w:pPr>
          </w:p>
          <w:p w14:paraId="62266B04" w14:textId="77777777" w:rsidR="005F3939" w:rsidRDefault="005F3939" w:rsidP="00E05C7E">
            <w:pPr>
              <w:pStyle w:val="Default"/>
              <w:rPr>
                <w:rFonts w:asciiTheme="minorHAnsi" w:hAnsiTheme="minorHAnsi"/>
                <w:color w:val="auto"/>
                <w:sz w:val="22"/>
                <w:szCs w:val="22"/>
              </w:rPr>
            </w:pPr>
            <w:r w:rsidRPr="00413384">
              <w:rPr>
                <w:rFonts w:asciiTheme="minorHAnsi" w:hAnsiTheme="minorHAnsi"/>
                <w:color w:val="auto"/>
                <w:sz w:val="22"/>
                <w:szCs w:val="22"/>
              </w:rPr>
              <w:t>Powyższe pytanie związane jest z trwającą obecnie  procedurą aktualizacji Planu gospodarki odpadami dla województwa opolskiego na lata 2016-2022 z uwzględnieniem lat 2023-2028”, która pozwala na  dopisanie nowych inwestycji związanych z budową lub rozbudową Punktów Selektywnego Zbierania Odpadów Komunalnych. Ewentualnie czy planowane jest przesunięcie terminu naboru wniosków do ww. działania do czasu uchwalenia aktualizacji PGO?</w:t>
            </w:r>
          </w:p>
          <w:p w14:paraId="57F8DE6C" w14:textId="39B0E47F" w:rsidR="005F3939" w:rsidRDefault="005F3939" w:rsidP="00E05C7E">
            <w:pPr>
              <w:pStyle w:val="Default"/>
              <w:rPr>
                <w:rFonts w:asciiTheme="minorHAnsi" w:hAnsiTheme="minorHAnsi"/>
                <w:color w:val="auto"/>
                <w:sz w:val="22"/>
                <w:szCs w:val="22"/>
              </w:rPr>
            </w:pPr>
          </w:p>
        </w:tc>
        <w:tc>
          <w:tcPr>
            <w:tcW w:w="3538" w:type="dxa"/>
            <w:vAlign w:val="center"/>
          </w:tcPr>
          <w:p w14:paraId="2AF968DB" w14:textId="77777777" w:rsidR="005F3939" w:rsidRDefault="005F3939" w:rsidP="00C844DD">
            <w:r>
              <w:t>S</w:t>
            </w:r>
            <w:r w:rsidRPr="00C4534D">
              <w:t xml:space="preserve">pełnienie wskazanego w pytaniu kryterium badane jest na etapie oceny merytorycznej projektu. Zgodnie z definicją przedmiotowego kryterium weryfikowane będzie, czy projekt został ujęty w Planie Gospodarki Odpadami dla Województwa Opolskiego na lata 2016-2022 z uwzględnieniem lat 2023-2028 przyjęty Uchwałą nr XXVII/306/2017 Sejmiku Województwa Opolskiego z dnia 28 marca 2017 r.  </w:t>
            </w:r>
          </w:p>
          <w:p w14:paraId="3D3850EE" w14:textId="77777777" w:rsidR="005F3939" w:rsidRDefault="005F3939" w:rsidP="00C844DD"/>
          <w:p w14:paraId="0179C149" w14:textId="194CD0B5" w:rsidR="005F3939" w:rsidRPr="00C844DD" w:rsidRDefault="005F3939" w:rsidP="00413384">
            <w:r>
              <w:t xml:space="preserve">Przesunięcie przedmiotowego naboru wniosków nie jest planowane. Ewentualny kolejny nabór wniosków może zostać ogłoszony w przypadku niewykorzystania alokacji zaplanowanej dla działania 5.2 </w:t>
            </w:r>
            <w:r w:rsidRPr="005A64AF">
              <w:rPr>
                <w:i/>
              </w:rPr>
              <w:t>Poprawa gospodarowania odpadami komunalnymi</w:t>
            </w:r>
            <w:r>
              <w:t>.</w:t>
            </w:r>
          </w:p>
        </w:tc>
      </w:tr>
      <w:tr w:rsidR="005F3939" w:rsidRPr="00EE2ED5" w14:paraId="08BA4A65" w14:textId="77777777" w:rsidTr="006119BF">
        <w:trPr>
          <w:trHeight w:val="698"/>
        </w:trPr>
        <w:tc>
          <w:tcPr>
            <w:tcW w:w="2322" w:type="dxa"/>
            <w:vMerge/>
            <w:vAlign w:val="center"/>
          </w:tcPr>
          <w:p w14:paraId="078E072A" w14:textId="77777777" w:rsidR="005F3939" w:rsidRPr="00EE2ED5" w:rsidRDefault="005F3939" w:rsidP="00A61EE2">
            <w:pPr>
              <w:jc w:val="center"/>
              <w:rPr>
                <w:b/>
              </w:rPr>
            </w:pPr>
          </w:p>
        </w:tc>
        <w:tc>
          <w:tcPr>
            <w:tcW w:w="3207" w:type="dxa"/>
            <w:vAlign w:val="center"/>
          </w:tcPr>
          <w:p w14:paraId="480CC79B" w14:textId="77777777" w:rsidR="005F3939" w:rsidRPr="00C4534D" w:rsidRDefault="005F3939" w:rsidP="00C4534D">
            <w:pPr>
              <w:pStyle w:val="Default"/>
              <w:rPr>
                <w:rFonts w:asciiTheme="minorHAnsi" w:hAnsiTheme="minorHAnsi"/>
                <w:color w:val="auto"/>
                <w:sz w:val="22"/>
                <w:szCs w:val="22"/>
              </w:rPr>
            </w:pPr>
            <w:r w:rsidRPr="00C4534D">
              <w:rPr>
                <w:rFonts w:asciiTheme="minorHAnsi" w:hAnsiTheme="minorHAnsi"/>
                <w:color w:val="auto"/>
                <w:sz w:val="22"/>
                <w:szCs w:val="22"/>
              </w:rPr>
              <w:t>Planowanej przez nas inwestycji na chwilę obecną nie ma w WPGO przyjętym wskazaną powyżej uchwałą. Zgłosiliśmy jednak inwestycję w ramach aktualizacji WPGO (kwiecień 2019).</w:t>
            </w:r>
          </w:p>
          <w:p w14:paraId="2D52672B" w14:textId="28564D0A" w:rsidR="005F3939" w:rsidRPr="00C4534D" w:rsidRDefault="005F3939" w:rsidP="00C4534D">
            <w:pPr>
              <w:pStyle w:val="Default"/>
              <w:rPr>
                <w:rFonts w:asciiTheme="minorHAnsi" w:hAnsiTheme="minorHAnsi"/>
                <w:color w:val="auto"/>
                <w:sz w:val="22"/>
                <w:szCs w:val="22"/>
              </w:rPr>
            </w:pPr>
            <w:r w:rsidRPr="00C4534D">
              <w:rPr>
                <w:rFonts w:asciiTheme="minorHAnsi" w:hAnsiTheme="minorHAnsi"/>
                <w:color w:val="auto"/>
                <w:sz w:val="22"/>
                <w:szCs w:val="22"/>
              </w:rPr>
              <w:lastRenderedPageBreak/>
              <w:t>Proszę o jednoznaczną odpowiedź czy PSZOK, który został zgłoszony do WPGO w ramach ostatniej, kwietniowej aktualizacji WPGO ma szanse na dofinansowanie mimo że nie został przyjęty podaną uchwałą, czy takiej szansy nie</w:t>
            </w:r>
            <w:r>
              <w:rPr>
                <w:rFonts w:asciiTheme="minorHAnsi" w:hAnsiTheme="minorHAnsi"/>
                <w:color w:val="auto"/>
                <w:sz w:val="22"/>
                <w:szCs w:val="22"/>
              </w:rPr>
              <w:t xml:space="preserve"> </w:t>
            </w:r>
            <w:r w:rsidRPr="00C4534D">
              <w:rPr>
                <w:rFonts w:asciiTheme="minorHAnsi" w:hAnsiTheme="minorHAnsi"/>
                <w:color w:val="auto"/>
                <w:sz w:val="22"/>
                <w:szCs w:val="22"/>
              </w:rPr>
              <w:t>ma nawet jeśli zostanie dopisany do WPGO przed zakończeniem oceny merytorycznej.</w:t>
            </w:r>
          </w:p>
          <w:p w14:paraId="4D4C98A3" w14:textId="77777777" w:rsidR="005F3939" w:rsidRPr="00C4534D" w:rsidRDefault="005F3939" w:rsidP="00C4534D">
            <w:pPr>
              <w:pStyle w:val="Default"/>
              <w:rPr>
                <w:rFonts w:asciiTheme="minorHAnsi" w:hAnsiTheme="minorHAnsi"/>
                <w:color w:val="auto"/>
                <w:sz w:val="22"/>
                <w:szCs w:val="22"/>
              </w:rPr>
            </w:pPr>
          </w:p>
          <w:p w14:paraId="6EB596EB" w14:textId="32EF6B19" w:rsidR="005F3939" w:rsidRDefault="005F3939" w:rsidP="00C4534D">
            <w:pPr>
              <w:pStyle w:val="Default"/>
              <w:rPr>
                <w:rFonts w:asciiTheme="minorHAnsi" w:hAnsiTheme="minorHAnsi"/>
                <w:color w:val="auto"/>
                <w:sz w:val="22"/>
                <w:szCs w:val="22"/>
              </w:rPr>
            </w:pPr>
            <w:r w:rsidRPr="00C4534D">
              <w:rPr>
                <w:rFonts w:asciiTheme="minorHAnsi" w:hAnsiTheme="minorHAnsi"/>
                <w:color w:val="auto"/>
                <w:sz w:val="22"/>
                <w:szCs w:val="22"/>
              </w:rPr>
              <w:t>Jeśli nie ma szans na dofinansowanie</w:t>
            </w:r>
            <w:r>
              <w:rPr>
                <w:rFonts w:asciiTheme="minorHAnsi" w:hAnsiTheme="minorHAnsi"/>
                <w:color w:val="auto"/>
                <w:sz w:val="22"/>
                <w:szCs w:val="22"/>
              </w:rPr>
              <w:t>,</w:t>
            </w:r>
            <w:r w:rsidRPr="00C4534D">
              <w:rPr>
                <w:rFonts w:asciiTheme="minorHAnsi" w:hAnsiTheme="minorHAnsi"/>
                <w:color w:val="auto"/>
                <w:sz w:val="22"/>
                <w:szCs w:val="22"/>
              </w:rPr>
              <w:t xml:space="preserve"> zwracam się z prośbo o zmianę kryteriów wyboru i umożliwienie składania wniosków podmiotom, które zgłosiły </w:t>
            </w:r>
            <w:proofErr w:type="spellStart"/>
            <w:r w:rsidRPr="00C4534D">
              <w:rPr>
                <w:rFonts w:asciiTheme="minorHAnsi" w:hAnsiTheme="minorHAnsi"/>
                <w:color w:val="auto"/>
                <w:sz w:val="22"/>
                <w:szCs w:val="22"/>
              </w:rPr>
              <w:t>PSZOKi</w:t>
            </w:r>
            <w:proofErr w:type="spellEnd"/>
            <w:r w:rsidRPr="00C4534D">
              <w:rPr>
                <w:rFonts w:asciiTheme="minorHAnsi" w:hAnsiTheme="minorHAnsi"/>
                <w:color w:val="auto"/>
                <w:sz w:val="22"/>
                <w:szCs w:val="22"/>
              </w:rPr>
              <w:t xml:space="preserve"> do WPGO w ramach ostatniej, kwietniowej aktualizacji WPGO.</w:t>
            </w:r>
          </w:p>
        </w:tc>
        <w:tc>
          <w:tcPr>
            <w:tcW w:w="3538" w:type="dxa"/>
            <w:vMerge w:val="restart"/>
            <w:vAlign w:val="center"/>
          </w:tcPr>
          <w:p w14:paraId="3D07BD69" w14:textId="77777777" w:rsidR="006119BF" w:rsidRDefault="006119BF" w:rsidP="006119BF"/>
          <w:p w14:paraId="6CFA273B" w14:textId="77777777" w:rsidR="006119BF" w:rsidRDefault="006119BF" w:rsidP="006119BF"/>
          <w:p w14:paraId="53BFE437" w14:textId="77777777" w:rsidR="006119BF" w:rsidRDefault="006119BF" w:rsidP="006119BF"/>
          <w:p w14:paraId="03A2ED79" w14:textId="77777777" w:rsidR="006119BF" w:rsidRDefault="006119BF" w:rsidP="006119BF"/>
          <w:p w14:paraId="1C7CE61E" w14:textId="77777777" w:rsidR="006119BF" w:rsidRDefault="006119BF" w:rsidP="006119BF"/>
          <w:p w14:paraId="7E94D859" w14:textId="77777777" w:rsidR="006119BF" w:rsidRDefault="006119BF" w:rsidP="006119BF"/>
          <w:p w14:paraId="2F3CCB2A" w14:textId="77777777" w:rsidR="006119BF" w:rsidRDefault="006119BF" w:rsidP="006119BF"/>
          <w:p w14:paraId="4A4AD569" w14:textId="77777777" w:rsidR="006119BF" w:rsidRDefault="006119BF" w:rsidP="006119BF"/>
          <w:p w14:paraId="32C606EF" w14:textId="77777777" w:rsidR="006119BF" w:rsidRDefault="006119BF" w:rsidP="006119BF"/>
          <w:p w14:paraId="6566F7A4" w14:textId="77777777" w:rsidR="005F3939" w:rsidRDefault="005F3939" w:rsidP="006119BF">
            <w:pPr>
              <w:rPr>
                <w:b/>
              </w:rPr>
            </w:pPr>
            <w:r w:rsidRPr="00C844DD">
              <w:t xml:space="preserve">W kryterium bezwzględnym merytorycznym nr 1 pn. </w:t>
            </w:r>
            <w:r w:rsidRPr="00C844DD">
              <w:rPr>
                <w:i/>
              </w:rPr>
              <w:t xml:space="preserve">Projekt ujęty w Planie Gospodarki Odpadami dla Województwa Opolskiego na lata 2016-2022 z uwzględnieniem lat 2023-2028 przyjęty Uchwałą nr XXVII/306/2017 Sejmiku Województwa Opolskiego z dnia 28 marca 2017 r. </w:t>
            </w:r>
            <w:r w:rsidRPr="00C844DD">
              <w:t>(dalej: WPGO), wpisany został wprost numer uchwały, którą przyjęto WPGO. Aby kryterium zostało spełnione, konieczne jest wpisywanie się w Plan Inwestycyjny (stanowiący załącznik do WPGO) przyjęty</w:t>
            </w:r>
            <w:r w:rsidRPr="00C844DD">
              <w:rPr>
                <w:b/>
              </w:rPr>
              <w:t xml:space="preserve"> ww. aktem.</w:t>
            </w:r>
          </w:p>
          <w:p w14:paraId="3A373FDF" w14:textId="77777777" w:rsidR="005F3939" w:rsidRDefault="005F3939" w:rsidP="006119BF">
            <w:pPr>
              <w:rPr>
                <w:b/>
              </w:rPr>
            </w:pPr>
          </w:p>
          <w:p w14:paraId="749A1A10" w14:textId="77777777" w:rsidR="005F3939" w:rsidRPr="00C844DD" w:rsidRDefault="005F3939" w:rsidP="006119BF">
            <w:pPr>
              <w:rPr>
                <w:b/>
              </w:rPr>
            </w:pPr>
            <w:r w:rsidRPr="00C844DD">
              <w:t>W najbliższym czasie planowana jest aktualizacja przedmiotowego kryterium, jednak należy mieć na uwadze, że zmiana ta nie będzie obowiązywała w ogłoszonym konkursie (tj. dla naboru w terminie 8-15 maja br.).</w:t>
            </w:r>
          </w:p>
          <w:p w14:paraId="476BAC35" w14:textId="77777777" w:rsidR="005F3939" w:rsidRPr="00C844DD" w:rsidRDefault="005F3939" w:rsidP="006119BF">
            <w:bookmarkStart w:id="0" w:name="_GoBack"/>
            <w:bookmarkEnd w:id="0"/>
          </w:p>
        </w:tc>
      </w:tr>
      <w:tr w:rsidR="005F3939" w:rsidRPr="00EE2ED5" w14:paraId="73F83AE1" w14:textId="77777777" w:rsidTr="006119BF">
        <w:trPr>
          <w:trHeight w:val="2936"/>
        </w:trPr>
        <w:tc>
          <w:tcPr>
            <w:tcW w:w="2322" w:type="dxa"/>
            <w:vMerge/>
            <w:vAlign w:val="center"/>
          </w:tcPr>
          <w:p w14:paraId="0830733F" w14:textId="77777777" w:rsidR="005F3939" w:rsidRPr="00EE2ED5" w:rsidRDefault="005F3939" w:rsidP="00A61EE2">
            <w:pPr>
              <w:jc w:val="center"/>
              <w:rPr>
                <w:b/>
              </w:rPr>
            </w:pPr>
          </w:p>
        </w:tc>
        <w:tc>
          <w:tcPr>
            <w:tcW w:w="3207" w:type="dxa"/>
            <w:vAlign w:val="center"/>
          </w:tcPr>
          <w:p w14:paraId="45C1F447" w14:textId="496995B6" w:rsidR="005F3939" w:rsidRPr="00EE2ED5" w:rsidRDefault="005F3939" w:rsidP="00E05C7E">
            <w:pPr>
              <w:pStyle w:val="Default"/>
              <w:rPr>
                <w:rFonts w:asciiTheme="minorHAnsi" w:hAnsiTheme="minorHAnsi"/>
                <w:color w:val="auto"/>
                <w:sz w:val="22"/>
                <w:szCs w:val="22"/>
              </w:rPr>
            </w:pPr>
            <w:r>
              <w:rPr>
                <w:rFonts w:asciiTheme="minorHAnsi" w:hAnsiTheme="minorHAnsi"/>
                <w:color w:val="auto"/>
                <w:sz w:val="22"/>
                <w:szCs w:val="22"/>
              </w:rPr>
              <w:t>C</w:t>
            </w:r>
            <w:r w:rsidRPr="00C844DD">
              <w:rPr>
                <w:rFonts w:asciiTheme="minorHAnsi" w:hAnsiTheme="minorHAnsi"/>
                <w:color w:val="auto"/>
                <w:sz w:val="22"/>
                <w:szCs w:val="22"/>
              </w:rPr>
              <w:t>zy możliwe jest złożenie wniosku na projekt, który na dzień składania dokumentacji aplikacyjnej nie jest wpisany w Planie inwestycyjnym? Na którym etapie oceny projektu badane będzie czy projekt jest wpisa</w:t>
            </w:r>
            <w:r>
              <w:rPr>
                <w:rFonts w:asciiTheme="minorHAnsi" w:hAnsiTheme="minorHAnsi"/>
                <w:color w:val="auto"/>
                <w:sz w:val="22"/>
                <w:szCs w:val="22"/>
              </w:rPr>
              <w:t>ny w Planie Inwestycyjnym WPGO?</w:t>
            </w:r>
          </w:p>
        </w:tc>
        <w:tc>
          <w:tcPr>
            <w:tcW w:w="3538" w:type="dxa"/>
            <w:vMerge/>
            <w:vAlign w:val="center"/>
          </w:tcPr>
          <w:p w14:paraId="3CC53111" w14:textId="3671E519" w:rsidR="005F3939" w:rsidRPr="00EE2ED5" w:rsidRDefault="005F3939" w:rsidP="00E05C7E"/>
        </w:tc>
      </w:tr>
      <w:tr w:rsidR="005F3939" w:rsidRPr="00EE2ED5" w14:paraId="44081DC2" w14:textId="77777777" w:rsidTr="00E05C7E">
        <w:trPr>
          <w:trHeight w:val="698"/>
        </w:trPr>
        <w:tc>
          <w:tcPr>
            <w:tcW w:w="2322" w:type="dxa"/>
            <w:vMerge/>
            <w:vAlign w:val="center"/>
          </w:tcPr>
          <w:p w14:paraId="21CCDA04" w14:textId="77777777" w:rsidR="005F3939" w:rsidRPr="00EE2ED5" w:rsidRDefault="005F3939" w:rsidP="00A61EE2">
            <w:pPr>
              <w:jc w:val="center"/>
              <w:rPr>
                <w:b/>
              </w:rPr>
            </w:pPr>
          </w:p>
        </w:tc>
        <w:tc>
          <w:tcPr>
            <w:tcW w:w="3207" w:type="dxa"/>
            <w:vAlign w:val="center"/>
          </w:tcPr>
          <w:p w14:paraId="36260A29" w14:textId="74071FEB" w:rsidR="005F3939" w:rsidRPr="00B74CBA" w:rsidRDefault="005F3939" w:rsidP="00B74CBA">
            <w:pPr>
              <w:pStyle w:val="Default"/>
              <w:rPr>
                <w:rFonts w:asciiTheme="minorHAnsi" w:hAnsiTheme="minorHAnsi"/>
                <w:color w:val="auto"/>
                <w:sz w:val="22"/>
                <w:szCs w:val="22"/>
              </w:rPr>
            </w:pPr>
            <w:r>
              <w:rPr>
                <w:rFonts w:asciiTheme="minorHAnsi" w:hAnsiTheme="minorHAnsi"/>
                <w:color w:val="auto"/>
                <w:sz w:val="22"/>
                <w:szCs w:val="22"/>
              </w:rPr>
              <w:t>W</w:t>
            </w:r>
            <w:r w:rsidRPr="00B74CBA">
              <w:rPr>
                <w:rFonts w:asciiTheme="minorHAnsi" w:hAnsiTheme="minorHAnsi"/>
                <w:color w:val="auto"/>
                <w:sz w:val="22"/>
                <w:szCs w:val="22"/>
              </w:rPr>
              <w:t xml:space="preserve"> jaki sposób badana będzie zgodność projektu z WPGO? Mianowicie:</w:t>
            </w:r>
          </w:p>
          <w:p w14:paraId="6C609AD0" w14:textId="77777777" w:rsidR="005F3939" w:rsidRPr="00B74CBA" w:rsidRDefault="005F3939" w:rsidP="00B74CBA">
            <w:pPr>
              <w:pStyle w:val="Default"/>
              <w:rPr>
                <w:rFonts w:asciiTheme="minorHAnsi" w:hAnsiTheme="minorHAnsi"/>
                <w:color w:val="auto"/>
                <w:sz w:val="22"/>
                <w:szCs w:val="22"/>
              </w:rPr>
            </w:pPr>
            <w:r w:rsidRPr="00B74CBA">
              <w:rPr>
                <w:rFonts w:asciiTheme="minorHAnsi" w:hAnsiTheme="minorHAnsi"/>
                <w:color w:val="auto"/>
                <w:sz w:val="22"/>
                <w:szCs w:val="22"/>
              </w:rPr>
              <w:t>- czy musi zgadzać się planowany okres realizacji inwestycji wskazany w WPGO z harmonogramem ustalonym w ramach projektu?</w:t>
            </w:r>
          </w:p>
          <w:p w14:paraId="5120082F" w14:textId="77777777" w:rsidR="005F3939" w:rsidRPr="00B74CBA" w:rsidRDefault="005F3939" w:rsidP="00B74CBA">
            <w:pPr>
              <w:pStyle w:val="Default"/>
              <w:rPr>
                <w:rFonts w:asciiTheme="minorHAnsi" w:hAnsiTheme="minorHAnsi"/>
                <w:color w:val="auto"/>
                <w:sz w:val="22"/>
                <w:szCs w:val="22"/>
              </w:rPr>
            </w:pPr>
            <w:r w:rsidRPr="00B74CBA">
              <w:rPr>
                <w:rFonts w:asciiTheme="minorHAnsi" w:hAnsiTheme="minorHAnsi"/>
                <w:color w:val="auto"/>
                <w:sz w:val="22"/>
                <w:szCs w:val="22"/>
              </w:rPr>
              <w:t>- czy musi zgadzać się całkowita kwota przewidziana na inwestycję?</w:t>
            </w:r>
          </w:p>
          <w:p w14:paraId="4AD48466" w14:textId="54E6DF32" w:rsidR="005F3939" w:rsidRDefault="005F3939" w:rsidP="00B74CBA">
            <w:pPr>
              <w:pStyle w:val="Default"/>
              <w:rPr>
                <w:rFonts w:asciiTheme="minorHAnsi" w:hAnsiTheme="minorHAnsi"/>
                <w:color w:val="auto"/>
                <w:sz w:val="22"/>
                <w:szCs w:val="22"/>
              </w:rPr>
            </w:pPr>
            <w:r w:rsidRPr="00B74CBA">
              <w:rPr>
                <w:rFonts w:asciiTheme="minorHAnsi" w:hAnsiTheme="minorHAnsi"/>
                <w:color w:val="auto"/>
                <w:sz w:val="22"/>
                <w:szCs w:val="22"/>
              </w:rPr>
              <w:t>- czy muszą zgadzać się kody przyjmowanych odpadów?</w:t>
            </w:r>
          </w:p>
        </w:tc>
        <w:tc>
          <w:tcPr>
            <w:tcW w:w="3538" w:type="dxa"/>
            <w:vAlign w:val="center"/>
          </w:tcPr>
          <w:p w14:paraId="50D09977" w14:textId="77777777" w:rsidR="005F3939" w:rsidRDefault="005F3939" w:rsidP="00B74CBA">
            <w:r>
              <w:t xml:space="preserve">Kryterium bezwzględne merytoryczne szczegółowe pn. </w:t>
            </w:r>
            <w:r w:rsidRPr="00413384">
              <w:rPr>
                <w:i/>
              </w:rPr>
              <w:t>Projekt ujęty w Planie Gospodarki Odpadami dla Województwa Opolskiego na lata 2016-2022 z uwzględnieniem lat 2023-2028 przyjęty Uchwałą nr XXVII/306/2017 Sejmiku Województwa Opolskiego z dnia 28 marca 2017 r.</w:t>
            </w:r>
            <w:r>
              <w:t xml:space="preserve"> określa, że dofinansowanie uzyskać mogą projekty, które uwzględnione zostały w planach inwestycyjnych </w:t>
            </w:r>
          </w:p>
          <w:p w14:paraId="220E3422" w14:textId="405B32BB" w:rsidR="005F3939" w:rsidRDefault="005F3939" w:rsidP="00B74CBA">
            <w:r>
              <w:t>w zakresie gospodarki odpadami komunalnymi zatwierdzonymi przez Ministra Środowiska (ww. plany stanowią załącznik do Planów Gospodarki Odpadami).</w:t>
            </w:r>
          </w:p>
          <w:p w14:paraId="33F51EDA" w14:textId="77777777" w:rsidR="005F3939" w:rsidRDefault="005F3939" w:rsidP="00B74CBA"/>
          <w:p w14:paraId="15F2B094" w14:textId="05B60BF3" w:rsidR="005F3939" w:rsidRDefault="005F3939" w:rsidP="00B74CBA">
            <w:r>
              <w:lastRenderedPageBreak/>
              <w:t>Wspomniany Plan inwestycyjny zawiera m.in. dane dotyczące istniejących oraz planowanych do zrealizowania inwestycji w zakresie gospodarki odpadami.</w:t>
            </w:r>
          </w:p>
          <w:p w14:paraId="60353259" w14:textId="77777777" w:rsidR="005F3939" w:rsidRDefault="005F3939" w:rsidP="00B74CBA"/>
          <w:p w14:paraId="1A6CE866" w14:textId="2E6B4BEC" w:rsidR="005F3939" w:rsidRDefault="005F3939" w:rsidP="00B74CBA">
            <w:r>
              <w:t xml:space="preserve">Dopuszcza się, aby projekt realizowany w ramach działania 5.2 </w:t>
            </w:r>
            <w:r w:rsidRPr="00B74CBA">
              <w:rPr>
                <w:i/>
              </w:rPr>
              <w:t>Gospodarka odpadami komunalnymi</w:t>
            </w:r>
            <w:r>
              <w:t xml:space="preserve"> RPO WO 2014-2020 był zakresowo mniejszy, niż przewidziany w Planie inwestycyjnym, tj. dopuszczalna jest realizacja części inwestycji. </w:t>
            </w:r>
          </w:p>
          <w:p w14:paraId="7439FD98" w14:textId="77777777" w:rsidR="005F3939" w:rsidRDefault="005F3939" w:rsidP="00B74CBA"/>
          <w:p w14:paraId="59FF6CC4" w14:textId="54B988E8" w:rsidR="005F3939" w:rsidRDefault="005F3939" w:rsidP="00B74CBA">
            <w:r>
              <w:t>Wsparciem nie będą mogły być objęte projekty, których zakres różni się od przewidzianego w Planie, np. w przypadku zaplanowania modernizacji PSZOK nie będzie możliwe zbudowanie nowego Punktu.</w:t>
            </w:r>
          </w:p>
          <w:p w14:paraId="091EA50B" w14:textId="77777777" w:rsidR="005F3939" w:rsidRDefault="005F3939" w:rsidP="00B74CBA"/>
          <w:p w14:paraId="36FC9077" w14:textId="72E7C716" w:rsidR="005F3939" w:rsidRDefault="005F3939" w:rsidP="00B74CBA">
            <w:r>
              <w:t xml:space="preserve">Badaniu będzie podlegał w pierwszej kolejności sam fakt ujęcia inwestycji w Planie. Nie jest konieczne, aby zakres projektu był taki dokładnie sam jak zakres inwestycji przewidzianej w ww. dokumencie. </w:t>
            </w:r>
          </w:p>
          <w:p w14:paraId="7B32C7F3" w14:textId="77777777" w:rsidR="005F3939" w:rsidRDefault="005F3939" w:rsidP="00B74CBA"/>
          <w:p w14:paraId="55E818B1" w14:textId="06528901" w:rsidR="005F3939" w:rsidRPr="00EE2ED5" w:rsidRDefault="005F3939" w:rsidP="00413384">
            <w:r>
              <w:t>Ostatecznej oceny zgodności projektu z WPGO dokona Komisja Oceny Projektów na etapie oceny merytorycznej.</w:t>
            </w:r>
          </w:p>
        </w:tc>
      </w:tr>
      <w:tr w:rsidR="005F3939" w:rsidRPr="00EE2ED5" w14:paraId="3DB4C489" w14:textId="77777777" w:rsidTr="00E05C7E">
        <w:trPr>
          <w:trHeight w:val="698"/>
        </w:trPr>
        <w:tc>
          <w:tcPr>
            <w:tcW w:w="2322" w:type="dxa"/>
            <w:vAlign w:val="center"/>
          </w:tcPr>
          <w:p w14:paraId="2406C59E" w14:textId="77777777" w:rsidR="005F3939" w:rsidRDefault="005F3939" w:rsidP="005F3939">
            <w:pPr>
              <w:jc w:val="center"/>
              <w:rPr>
                <w:b/>
              </w:rPr>
            </w:pPr>
            <w:r w:rsidRPr="005F3939">
              <w:rPr>
                <w:b/>
              </w:rPr>
              <w:lastRenderedPageBreak/>
              <w:t>Kryteria merytoryczne szczegółowe</w:t>
            </w:r>
          </w:p>
          <w:p w14:paraId="32D8117F" w14:textId="77777777" w:rsidR="005F3939" w:rsidRDefault="005F3939" w:rsidP="005F3939">
            <w:pPr>
              <w:jc w:val="center"/>
              <w:rPr>
                <w:b/>
                <w:color w:val="000000" w:themeColor="text1"/>
              </w:rPr>
            </w:pPr>
          </w:p>
          <w:p w14:paraId="69194834" w14:textId="4D26639C" w:rsidR="005F3939" w:rsidRPr="005F3939" w:rsidRDefault="005F3939" w:rsidP="005F3939">
            <w:pPr>
              <w:jc w:val="center"/>
              <w:rPr>
                <w:b/>
                <w:color w:val="000000" w:themeColor="text1"/>
              </w:rPr>
            </w:pPr>
            <w:r w:rsidRPr="005F3939">
              <w:rPr>
                <w:b/>
                <w:i/>
                <w:color w:val="000000" w:themeColor="text1"/>
              </w:rPr>
              <w:t>Kompleksowa inwestycja w zakresie rozwoju systemu gospodarki odpadami</w:t>
            </w:r>
          </w:p>
        </w:tc>
        <w:tc>
          <w:tcPr>
            <w:tcW w:w="3207" w:type="dxa"/>
            <w:vAlign w:val="center"/>
          </w:tcPr>
          <w:p w14:paraId="606C7F0E" w14:textId="5CF111FA" w:rsidR="005F3939" w:rsidRPr="00C4534D" w:rsidRDefault="005F3939" w:rsidP="005F3939">
            <w:pPr>
              <w:pStyle w:val="Default"/>
              <w:spacing w:after="240"/>
              <w:rPr>
                <w:rFonts w:asciiTheme="minorHAnsi" w:hAnsiTheme="minorHAnsi"/>
                <w:color w:val="000000" w:themeColor="text1"/>
                <w:sz w:val="22"/>
                <w:szCs w:val="22"/>
              </w:rPr>
            </w:pPr>
            <w:r w:rsidRPr="00C4534D">
              <w:rPr>
                <w:rFonts w:asciiTheme="minorHAnsi" w:hAnsiTheme="minorHAnsi"/>
                <w:color w:val="000000" w:themeColor="text1"/>
                <w:sz w:val="22"/>
                <w:szCs w:val="22"/>
              </w:rPr>
              <w:t xml:space="preserve">Proszę o informacje dot. kryterium </w:t>
            </w:r>
            <w:r w:rsidRPr="00AB58FC">
              <w:rPr>
                <w:rFonts w:asciiTheme="minorHAnsi" w:hAnsiTheme="minorHAnsi"/>
                <w:i/>
                <w:color w:val="000000" w:themeColor="text1"/>
                <w:sz w:val="22"/>
                <w:szCs w:val="22"/>
              </w:rPr>
              <w:t>Kompleksowa inwestycja w zakresie rozwoju systemu gospodarki odpadami</w:t>
            </w:r>
            <w:r w:rsidRPr="00C4534D">
              <w:rPr>
                <w:rFonts w:asciiTheme="minorHAnsi" w:hAnsiTheme="minorHAnsi"/>
                <w:color w:val="000000" w:themeColor="text1"/>
                <w:sz w:val="22"/>
                <w:szCs w:val="22"/>
              </w:rPr>
              <w:t xml:space="preserve"> - Wnioskodawca planuje budowę PSZO</w:t>
            </w:r>
            <w:r w:rsidR="006119BF">
              <w:rPr>
                <w:rFonts w:asciiTheme="minorHAnsi" w:hAnsiTheme="minorHAnsi"/>
                <w:color w:val="000000" w:themeColor="text1"/>
                <w:sz w:val="22"/>
                <w:szCs w:val="22"/>
              </w:rPr>
              <w:t>K. Zgodnie z zapisem kryterium „</w:t>
            </w:r>
            <w:r w:rsidRPr="00C4534D">
              <w:rPr>
                <w:rFonts w:asciiTheme="minorHAnsi" w:hAnsiTheme="minorHAnsi"/>
                <w:color w:val="000000" w:themeColor="text1"/>
                <w:sz w:val="22"/>
                <w:szCs w:val="22"/>
              </w:rPr>
              <w:t>projekty takie powinny uwzględniać następujące komponenty, mogące stanowić część lub całość zakresu rzeczowego inwestycji: infrastruktura do selektywnego zbierania odpadów, instalacje do odzysku oraz instalacje do mechaniczno-</w:t>
            </w:r>
            <w:r w:rsidRPr="00C4534D">
              <w:rPr>
                <w:rFonts w:asciiTheme="minorHAnsi" w:hAnsiTheme="minorHAnsi"/>
                <w:color w:val="000000" w:themeColor="text1"/>
                <w:sz w:val="22"/>
                <w:szCs w:val="22"/>
              </w:rPr>
              <w:lastRenderedPageBreak/>
              <w:t>biologicznego przetwarzania odpadów".</w:t>
            </w:r>
          </w:p>
          <w:p w14:paraId="09F3DD4B" w14:textId="536510A8" w:rsidR="005F3939" w:rsidRDefault="005F3939" w:rsidP="005F3939">
            <w:pPr>
              <w:pStyle w:val="Default"/>
              <w:spacing w:after="240"/>
              <w:rPr>
                <w:rFonts w:asciiTheme="minorHAnsi" w:hAnsiTheme="minorHAnsi"/>
                <w:color w:val="000000" w:themeColor="text1"/>
                <w:sz w:val="22"/>
                <w:szCs w:val="22"/>
              </w:rPr>
            </w:pPr>
            <w:r w:rsidRPr="00C4534D">
              <w:rPr>
                <w:rFonts w:asciiTheme="minorHAnsi" w:hAnsiTheme="minorHAnsi"/>
                <w:color w:val="000000" w:themeColor="text1"/>
                <w:sz w:val="22"/>
                <w:szCs w:val="22"/>
              </w:rPr>
              <w:t>Czy aby spełnić niniejsze kryterium konieczne jest uwzględnienie w projekcie zarówno infrastruktury do selektywnego zbierania odpadów komunalnych, instalacji do odzysku oraz instalacji do mechaniczno-biologicznego przetwarzania odpadów?</w:t>
            </w:r>
          </w:p>
        </w:tc>
        <w:tc>
          <w:tcPr>
            <w:tcW w:w="3538" w:type="dxa"/>
            <w:vAlign w:val="center"/>
          </w:tcPr>
          <w:p w14:paraId="6B7D3706" w14:textId="3B374BD5" w:rsidR="005F3939" w:rsidRDefault="005F3939" w:rsidP="005F3939">
            <w:r>
              <w:lastRenderedPageBreak/>
              <w:t>W</w:t>
            </w:r>
            <w:r w:rsidRPr="00C844DD">
              <w:t>skazane w pytaniu kryterium (w przypadku gdy wnioskodawca planuje budowę PSZOK) będzie spełnione</w:t>
            </w:r>
            <w:r>
              <w:t>,</w:t>
            </w:r>
            <w:r w:rsidRPr="00C844DD">
              <w:t xml:space="preserve"> jeśli projekt będzie uwzględniał komponent – infrastruktura do selektywnego zbierania odpadów.</w:t>
            </w:r>
          </w:p>
        </w:tc>
      </w:tr>
      <w:tr w:rsidR="005F3939" w:rsidRPr="00EE2ED5" w14:paraId="302AC20F" w14:textId="77777777" w:rsidTr="00E05C7E">
        <w:trPr>
          <w:trHeight w:val="698"/>
        </w:trPr>
        <w:tc>
          <w:tcPr>
            <w:tcW w:w="2322" w:type="dxa"/>
            <w:vAlign w:val="center"/>
          </w:tcPr>
          <w:p w14:paraId="23B9ABE6" w14:textId="77777777" w:rsidR="005F3939" w:rsidRDefault="005F3939" w:rsidP="005F3939">
            <w:pPr>
              <w:jc w:val="center"/>
              <w:rPr>
                <w:b/>
              </w:rPr>
            </w:pPr>
            <w:r w:rsidRPr="005F3939">
              <w:rPr>
                <w:b/>
              </w:rPr>
              <w:t>Kryteria merytoryczne szczegółowe</w:t>
            </w:r>
          </w:p>
          <w:p w14:paraId="2504684E" w14:textId="77777777" w:rsidR="005F3939" w:rsidRDefault="005F3939" w:rsidP="005F3939">
            <w:pPr>
              <w:jc w:val="center"/>
              <w:rPr>
                <w:b/>
                <w:color w:val="000000" w:themeColor="text1"/>
              </w:rPr>
            </w:pPr>
          </w:p>
          <w:p w14:paraId="7C1D3AB5" w14:textId="7BF1B0FB" w:rsidR="005F3939" w:rsidRPr="005F3939" w:rsidRDefault="005F3939" w:rsidP="005F3939">
            <w:pPr>
              <w:jc w:val="center"/>
              <w:rPr>
                <w:b/>
                <w:color w:val="000000" w:themeColor="text1"/>
              </w:rPr>
            </w:pPr>
            <w:r w:rsidRPr="005F3939">
              <w:rPr>
                <w:b/>
                <w:i/>
                <w:color w:val="000000" w:themeColor="text1"/>
              </w:rPr>
              <w:t>Kompleksowość projektu</w:t>
            </w:r>
          </w:p>
        </w:tc>
        <w:tc>
          <w:tcPr>
            <w:tcW w:w="3207" w:type="dxa"/>
            <w:vAlign w:val="center"/>
          </w:tcPr>
          <w:p w14:paraId="086220F4" w14:textId="7AF599F5" w:rsidR="005F3939" w:rsidRPr="00C4534D" w:rsidRDefault="005F3939" w:rsidP="005F3939">
            <w:pPr>
              <w:pStyle w:val="Default"/>
              <w:rPr>
                <w:rFonts w:asciiTheme="minorHAnsi" w:hAnsiTheme="minorHAnsi"/>
                <w:color w:val="000000" w:themeColor="text1"/>
                <w:sz w:val="22"/>
                <w:szCs w:val="22"/>
              </w:rPr>
            </w:pPr>
            <w:r>
              <w:rPr>
                <w:rFonts w:asciiTheme="minorHAnsi" w:hAnsiTheme="minorHAnsi"/>
                <w:color w:val="000000" w:themeColor="text1"/>
                <w:sz w:val="22"/>
                <w:szCs w:val="22"/>
              </w:rPr>
              <w:t>J</w:t>
            </w:r>
            <w:r w:rsidRPr="00AB58FC">
              <w:rPr>
                <w:rFonts w:asciiTheme="minorHAnsi" w:hAnsiTheme="minorHAnsi"/>
                <w:color w:val="000000" w:themeColor="text1"/>
                <w:sz w:val="22"/>
                <w:szCs w:val="22"/>
              </w:rPr>
              <w:t xml:space="preserve">ak należy rozumieć kryterium pn. </w:t>
            </w:r>
            <w:r w:rsidRPr="00AB58FC">
              <w:rPr>
                <w:rFonts w:asciiTheme="minorHAnsi" w:hAnsiTheme="minorHAnsi"/>
                <w:i/>
                <w:color w:val="000000" w:themeColor="text1"/>
                <w:sz w:val="22"/>
                <w:szCs w:val="22"/>
              </w:rPr>
              <w:t>Kompleksowość projektu</w:t>
            </w:r>
            <w:r w:rsidRPr="00AB58FC">
              <w:rPr>
                <w:rFonts w:asciiTheme="minorHAnsi" w:hAnsiTheme="minorHAnsi"/>
                <w:color w:val="000000" w:themeColor="text1"/>
                <w:sz w:val="22"/>
                <w:szCs w:val="22"/>
              </w:rPr>
              <w:t xml:space="preserve">, w przypadku gdy projekt dotyczy budowy </w:t>
            </w:r>
            <w:proofErr w:type="spellStart"/>
            <w:r w:rsidRPr="00AB58FC">
              <w:rPr>
                <w:rFonts w:asciiTheme="minorHAnsi" w:hAnsiTheme="minorHAnsi"/>
                <w:color w:val="000000" w:themeColor="text1"/>
                <w:sz w:val="22"/>
                <w:szCs w:val="22"/>
              </w:rPr>
              <w:t>PSZOKu</w:t>
            </w:r>
            <w:proofErr w:type="spellEnd"/>
            <w:r w:rsidRPr="00AB58FC">
              <w:rPr>
                <w:rFonts w:asciiTheme="minorHAnsi" w:hAnsiTheme="minorHAnsi"/>
                <w:color w:val="000000" w:themeColor="text1"/>
                <w:sz w:val="22"/>
                <w:szCs w:val="22"/>
              </w:rPr>
              <w:t>.</w:t>
            </w:r>
          </w:p>
        </w:tc>
        <w:tc>
          <w:tcPr>
            <w:tcW w:w="3538" w:type="dxa"/>
            <w:vAlign w:val="center"/>
          </w:tcPr>
          <w:p w14:paraId="3796D309" w14:textId="46DEA2C5" w:rsidR="005F3939" w:rsidRPr="00C844DD" w:rsidRDefault="005F3939" w:rsidP="005F3939">
            <w:r>
              <w:t>K</w:t>
            </w:r>
            <w:r w:rsidRPr="00AB58FC">
              <w:t>ryterium będzie spełnione w momencie, gdy realizacja projektu doprowadzi do zapewnienia kompleksowej gospodarki odpadami komunalnymi w regionie, tj. gdy dotychczasowa oferta usług w tym zakresie zostanie uzupełniona o PSZOK.</w:t>
            </w:r>
          </w:p>
        </w:tc>
      </w:tr>
      <w:tr w:rsidR="005F3939" w:rsidRPr="00EE2ED5" w14:paraId="1C3F8AE1" w14:textId="77777777" w:rsidTr="006119BF">
        <w:trPr>
          <w:trHeight w:val="7361"/>
        </w:trPr>
        <w:tc>
          <w:tcPr>
            <w:tcW w:w="2322" w:type="dxa"/>
            <w:vMerge w:val="restart"/>
            <w:vAlign w:val="center"/>
          </w:tcPr>
          <w:p w14:paraId="7CDB9332" w14:textId="4C807DA0" w:rsidR="005F3939" w:rsidRPr="00EE2ED5" w:rsidRDefault="005F3939" w:rsidP="005F3939">
            <w:pPr>
              <w:jc w:val="center"/>
              <w:rPr>
                <w:b/>
              </w:rPr>
            </w:pPr>
            <w:r>
              <w:rPr>
                <w:b/>
              </w:rPr>
              <w:t>Załączniki do wniosku o dofinansowanie</w:t>
            </w:r>
          </w:p>
        </w:tc>
        <w:tc>
          <w:tcPr>
            <w:tcW w:w="3207" w:type="dxa"/>
            <w:vAlign w:val="center"/>
          </w:tcPr>
          <w:p w14:paraId="0EAADAF4" w14:textId="08A1D18C" w:rsidR="005F3939" w:rsidRPr="00EE2ED5" w:rsidRDefault="005F3939" w:rsidP="005F3939">
            <w:r w:rsidRPr="00C4534D">
              <w:t>Do wniosku o dofinansowanie jest dołączone oświadczenie z danymi niezbędnymi do zweryfikowania sposobu wywiązywania się Gminy z obowiązku uiszczania opłat za korzystanie ze środowiska czy w związku z tym jest konieczność złożenia wniosku o wydanie zaświadczenia o sposobie wywiązywania się Gminy z obowiązku uiszczania opłat za korzystanie ze środowiska do Marszałka Województwa Opolskiego?</w:t>
            </w:r>
          </w:p>
        </w:tc>
        <w:tc>
          <w:tcPr>
            <w:tcW w:w="3538" w:type="dxa"/>
            <w:vAlign w:val="center"/>
          </w:tcPr>
          <w:p w14:paraId="78B67FAF" w14:textId="7AA960F4" w:rsidR="005F3939" w:rsidRPr="00C4534D" w:rsidRDefault="005F3939" w:rsidP="005F3939">
            <w:r>
              <w:t>Z</w:t>
            </w:r>
            <w:r w:rsidRPr="00C4534D">
              <w:t xml:space="preserve">godnie z załącznikiem nr 5 do </w:t>
            </w:r>
            <w:r w:rsidRPr="00C4534D">
              <w:rPr>
                <w:i/>
                <w:iCs/>
              </w:rPr>
              <w:t>Regulaminu konkursu</w:t>
            </w:r>
            <w:r w:rsidRPr="00C4534D">
              <w:t xml:space="preserve"> pn. </w:t>
            </w:r>
            <w:r w:rsidRPr="00C4534D">
              <w:rPr>
                <w:i/>
                <w:iCs/>
              </w:rPr>
              <w:t xml:space="preserve">Instrukcja wypełniania załączników </w:t>
            </w:r>
            <w:r w:rsidRPr="00C4534D">
              <w:rPr>
                <w:b/>
                <w:bCs/>
              </w:rPr>
              <w:t>zaświadczenie o wywiązywaniu się z opłat za korzystanie ze środowiska</w:t>
            </w:r>
            <w:r w:rsidRPr="00C4534D">
              <w:t xml:space="preserve"> składa Wnioskodawca, który opłaty te wnosi do </w:t>
            </w:r>
            <w:r w:rsidRPr="00C4534D">
              <w:rPr>
                <w:b/>
                <w:bCs/>
              </w:rPr>
              <w:t>urzędu innego niż Urząd Marszałkowski Województwa Opolskiego.</w:t>
            </w:r>
            <w:r w:rsidRPr="00C4534D">
              <w:t xml:space="preserve"> </w:t>
            </w:r>
          </w:p>
          <w:p w14:paraId="0C4D488D" w14:textId="77777777" w:rsidR="005F3939" w:rsidRPr="00C4534D" w:rsidRDefault="005F3939" w:rsidP="005F3939"/>
          <w:p w14:paraId="2CF9262A" w14:textId="77777777" w:rsidR="005F3939" w:rsidRDefault="005F3939" w:rsidP="005F3939">
            <w:pPr>
              <w:rPr>
                <w:b/>
                <w:bCs/>
                <w:u w:val="single"/>
              </w:rPr>
            </w:pPr>
            <w:r w:rsidRPr="00C4534D">
              <w:t>W przypadku gdy Wnioskodawcą lub/oraz Partnerem jest</w:t>
            </w:r>
            <w:r w:rsidRPr="00C4534D">
              <w:rPr>
                <w:u w:val="single"/>
              </w:rPr>
              <w:t xml:space="preserve"> </w:t>
            </w:r>
            <w:r w:rsidRPr="00C4534D">
              <w:rPr>
                <w:b/>
                <w:bCs/>
              </w:rPr>
              <w:t>Powiat/Gmina, który wnosi opłaty do Urzędu Marszałkowskiego Województwa Opolskiego</w:t>
            </w:r>
            <w:r w:rsidRPr="00C4534D">
              <w:t xml:space="preserve">, obowiązuje go wypełnienie załącznika nr 13.1 do wniosku o dofinansowanie pn. </w:t>
            </w:r>
            <w:r w:rsidRPr="00C4534D">
              <w:rPr>
                <w:i/>
                <w:iCs/>
              </w:rPr>
              <w:t>Oświadczenie z danymi niezbędnymi do zweryfikowania sposobu wywiązywania się powiatu/gminy z obowiązku uiszczania opłat za korzystanie ze środowiska</w:t>
            </w:r>
            <w:r w:rsidRPr="00C4534D">
              <w:t xml:space="preserve">, którego wzór został zamieszczony w załączniku nr 4 do </w:t>
            </w:r>
            <w:r w:rsidRPr="00C4534D">
              <w:rPr>
                <w:i/>
                <w:iCs/>
              </w:rPr>
              <w:t>Regulaminu konkursu</w:t>
            </w:r>
            <w:r w:rsidRPr="00C4534D">
              <w:t xml:space="preserve"> </w:t>
            </w:r>
            <w:r w:rsidRPr="00C4534D">
              <w:rPr>
                <w:u w:val="single"/>
              </w:rPr>
              <w:t>bez konieczności załączania dodatkowego zaświadczenia.</w:t>
            </w:r>
          </w:p>
          <w:p w14:paraId="4B9E8ACC" w14:textId="6938393F" w:rsidR="006F432D" w:rsidRPr="006F432D" w:rsidRDefault="006F432D" w:rsidP="005F3939">
            <w:pPr>
              <w:rPr>
                <w:b/>
                <w:bCs/>
                <w:u w:val="single"/>
              </w:rPr>
            </w:pPr>
          </w:p>
        </w:tc>
      </w:tr>
      <w:tr w:rsidR="005F3939" w:rsidRPr="00EE2ED5" w14:paraId="32717908" w14:textId="77777777" w:rsidTr="001375FF">
        <w:tc>
          <w:tcPr>
            <w:tcW w:w="2322" w:type="dxa"/>
            <w:vMerge/>
          </w:tcPr>
          <w:p w14:paraId="4CBF9A40" w14:textId="77777777" w:rsidR="005F3939" w:rsidRPr="00EE2ED5" w:rsidRDefault="005F3939" w:rsidP="005F3939"/>
        </w:tc>
        <w:tc>
          <w:tcPr>
            <w:tcW w:w="3207" w:type="dxa"/>
            <w:vAlign w:val="center"/>
          </w:tcPr>
          <w:p w14:paraId="0BE08903" w14:textId="4460E0E7" w:rsidR="005F3939" w:rsidRDefault="005F3939" w:rsidP="005F3939">
            <w:r>
              <w:t>Wnioskodawca planuje realizację projektu w ramach Programu Funkcjonalno-Użytkowego. Proszę o informację, na którym etapie oceny projektu konieczne jest posiadanie decyzji o środowiskowych uwarunkowaniach (lub decyzji o braku konieczności OOŚ)?</w:t>
            </w:r>
          </w:p>
          <w:p w14:paraId="3FF4DEE7" w14:textId="5F30A3B0" w:rsidR="005F3939" w:rsidRDefault="005F3939" w:rsidP="005F3939">
            <w:r>
              <w:tab/>
              <w:t xml:space="preserve"> </w:t>
            </w:r>
          </w:p>
          <w:p w14:paraId="6D8D7226" w14:textId="23518A32" w:rsidR="005F3939" w:rsidRPr="00EE2ED5" w:rsidRDefault="005F3939" w:rsidP="005F3939"/>
        </w:tc>
        <w:tc>
          <w:tcPr>
            <w:tcW w:w="3538" w:type="dxa"/>
            <w:vAlign w:val="center"/>
          </w:tcPr>
          <w:p w14:paraId="66610108" w14:textId="680482FB" w:rsidR="005F3939" w:rsidRPr="00EE2ED5" w:rsidRDefault="005F3939" w:rsidP="005F3939">
            <w:r>
              <w:t>Decyzja o środowiskowych uwarunkowaniach, o ile jest konieczna, powinna zostać przedłożona najszybciej, jak to możliwe. W momencie składania wniosku o dofinansowanie, w razie braku dokumentów (pozwoleń, opinii, interpretacji itp.) wymaganych w Regulaminie konkursu, należy złożyć potwierdzenie wystąpienia o uzyskanie takich dokumentów u właściwych organów. Ponadto, eksperci na każdym etapie rozpatrywania wniosku mogą wystąpić z prośbą do Wnioskodawcy o uzupełnienie brakującej dokumentacji.</w:t>
            </w:r>
          </w:p>
        </w:tc>
      </w:tr>
      <w:tr w:rsidR="005F3939" w:rsidRPr="00EE2ED5" w14:paraId="38031BE8" w14:textId="77777777" w:rsidTr="00DA4AB9">
        <w:trPr>
          <w:trHeight w:val="2541"/>
        </w:trPr>
        <w:tc>
          <w:tcPr>
            <w:tcW w:w="2322" w:type="dxa"/>
            <w:vMerge/>
          </w:tcPr>
          <w:p w14:paraId="463CFBAD" w14:textId="77777777" w:rsidR="005F3939" w:rsidRPr="00EE2ED5" w:rsidRDefault="005F3939" w:rsidP="005F3939"/>
        </w:tc>
        <w:tc>
          <w:tcPr>
            <w:tcW w:w="3207" w:type="dxa"/>
            <w:vAlign w:val="center"/>
          </w:tcPr>
          <w:p w14:paraId="2C8FF889" w14:textId="5D08CA8A" w:rsidR="005F3939" w:rsidRPr="00EE2ED5" w:rsidRDefault="005F3939" w:rsidP="005F3939">
            <w:r w:rsidRPr="00AB58FC">
              <w:t>W ramach projektu tworzenia PSZOK gmina chce ustanowić Operatorem PSZOK podmiot, który na chwilę obecną jest podmiotem wewnętrznym dla gminy w zakresie gospodarowania odpadami. Na zakres dotyczący gospodarowania odpadami zawarta jest odpowiednia umowa wykonawcza nie uwzględniająca prowadzenie PSZOK. Proszę o informację jakie dokumenty należy przedłożyć w ramach załącznika nr 13 - czy wystarczy projekt umowy wykonawczej dotyczący działalności PSZOK wraz z harmonogramem działań związanych z jej zawarciem? Czy też aneks do obecnie obowiązującej umowy rozszerzający zakres współpracy? Czy projekt umowy wykonawczej powinien obejmować również kalkulację rekompensaty?</w:t>
            </w:r>
          </w:p>
        </w:tc>
        <w:tc>
          <w:tcPr>
            <w:tcW w:w="3538" w:type="dxa"/>
            <w:vAlign w:val="center"/>
          </w:tcPr>
          <w:p w14:paraId="2E190A28" w14:textId="08F4D104" w:rsidR="005F3939" w:rsidRDefault="005F3939" w:rsidP="005F3939">
            <w:r>
              <w:t xml:space="preserve">Obowiązkowe jest załączenie do wniosku o dofinansowanie dokumentów określonych </w:t>
            </w:r>
          </w:p>
          <w:p w14:paraId="3D9ADFAF" w14:textId="77777777" w:rsidR="005F3939" w:rsidRPr="00B74CBA" w:rsidRDefault="005F3939" w:rsidP="005F3939">
            <w:pPr>
              <w:rPr>
                <w:i/>
              </w:rPr>
            </w:pPr>
            <w:r>
              <w:t xml:space="preserve">w </w:t>
            </w:r>
            <w:r w:rsidRPr="00B74CBA">
              <w:rPr>
                <w:i/>
              </w:rPr>
              <w:t xml:space="preserve">Wytycznych Ministra Infrastruktury i Rozwoju w zakresie reguł dofinansowania </w:t>
            </w:r>
          </w:p>
          <w:p w14:paraId="798409E6" w14:textId="77777777" w:rsidR="005F3939" w:rsidRPr="00B74CBA" w:rsidRDefault="005F3939" w:rsidP="005F3939">
            <w:pPr>
              <w:rPr>
                <w:i/>
              </w:rPr>
            </w:pPr>
            <w:r w:rsidRPr="00B74CBA">
              <w:rPr>
                <w:i/>
              </w:rPr>
              <w:t xml:space="preserve">z programów operacyjnych podmiotów realizujących obowiązek świadczenia usług </w:t>
            </w:r>
          </w:p>
          <w:p w14:paraId="597CA7C7" w14:textId="77777777" w:rsidR="005F3939" w:rsidRPr="00B74CBA" w:rsidRDefault="005F3939" w:rsidP="005F3939">
            <w:pPr>
              <w:rPr>
                <w:i/>
              </w:rPr>
            </w:pPr>
            <w:r w:rsidRPr="00B74CBA">
              <w:rPr>
                <w:i/>
              </w:rPr>
              <w:t xml:space="preserve">w ogólnym interesie gospodarczym w ramach zadań własnych samorządu gminy </w:t>
            </w:r>
          </w:p>
          <w:p w14:paraId="15A315AD" w14:textId="2FE4F016" w:rsidR="005F3939" w:rsidRDefault="005F3939" w:rsidP="005F3939">
            <w:r w:rsidRPr="00B74CBA">
              <w:rPr>
                <w:i/>
              </w:rPr>
              <w:t>w gospodarce odpadami komunalnymi</w:t>
            </w:r>
            <w:r>
              <w:rPr>
                <w:i/>
              </w:rPr>
              <w:t>.</w:t>
            </w:r>
          </w:p>
          <w:p w14:paraId="7CDB4F29" w14:textId="77777777" w:rsidR="005F3939" w:rsidRDefault="005F3939" w:rsidP="005F3939"/>
          <w:p w14:paraId="2C8348BE" w14:textId="77777777" w:rsidR="005F3939" w:rsidRDefault="005F3939" w:rsidP="005F3939">
            <w:r>
              <w:t>W przypadku, jeżeli podmiotem ubiegającym się o dofinansowanie jest gmina, która zamierza wykonywać usługi w ogólnym interesie gospodarczym:</w:t>
            </w:r>
          </w:p>
          <w:p w14:paraId="438A7205" w14:textId="30BA4C5E" w:rsidR="005F3939" w:rsidRDefault="005F3939" w:rsidP="005F3939">
            <w:r>
              <w:t xml:space="preserve">• działając w formie samorządowego zakładu budżetowego lub jednostki budżetowej, do wniosku o dofinansowanie gmina powinna dołączyć umowę o świadczenie usług w ogólnym interesie gospodarczym (w tym akt na podstawie którego dany samorządowy zakład budżetowy został utworzony oraz odpowiedni akt prawa wewnętrznego określający zakres obowiązku świadczenia usługi w </w:t>
            </w:r>
            <w:r>
              <w:lastRenderedPageBreak/>
              <w:t xml:space="preserve">ogólnym interesie gospodarczym) oraz model finansowy wykazujący, iż w wyniku otrzymania przez samorządowy zakład budżetowy lub jednostkę budżetową środków z danego programu operacyjnego rekompensata nie przekroczy dopuszczalnej kwoty rekompensaty zgodnie z rozdziałem 8 Wytycznych. </w:t>
            </w:r>
          </w:p>
          <w:p w14:paraId="31451138" w14:textId="72646B43" w:rsidR="005F3939" w:rsidRDefault="005F3939" w:rsidP="005F3939">
            <w:r>
              <w:t xml:space="preserve">• za pośrednictwem swej spółki komunalnej albo spółka komunalna, która zamierza świadczyć usługi w ogólnym interesie gospodarczym na rzecz gminy macierzystej, do wniosku o dofinansowanie należy dołączyć umowę o świadczenie usług w ogólnym interesie gospodarczym (w tym uchwałę o utworzeniu spółki, umowę spółki, umowę wykonawczą oraz regulamin) oraz model finansowy wykazujący, iż w wyniku otrzymania przez spółkę komunalną środków z danego programu operacyjnego rekompensata nie przekroczy dopuszczalnej kwoty rekompensaty zgodnie z rozdziałem 8 Wytycznych. Umowa o świadczenie usług w ogólnym interesie gospodarczym powinna również określać: </w:t>
            </w:r>
          </w:p>
          <w:p w14:paraId="41B25E4C" w14:textId="25F31555" w:rsidR="005F3939" w:rsidRDefault="005F3939" w:rsidP="005F3939">
            <w:r w:rsidRPr="00B74CBA">
              <w:rPr>
                <w:b/>
              </w:rPr>
              <w:t>a</w:t>
            </w:r>
            <w:r>
              <w:t xml:space="preserve">. zasady przekazania spółce komunalnej infrastruktury zrealizowanej w ramach projektu – jeżeli o jego dofinansowanie wystąpiła gmina (chyba że przekazanie nastąpiło na podstawie innej umowy, która została załączona do umowy o świadczenie usług w ogólnym interesie gospodarczym), albo </w:t>
            </w:r>
          </w:p>
          <w:p w14:paraId="72D851FD" w14:textId="2A7C5D64" w:rsidR="005F3939" w:rsidRDefault="005F3939" w:rsidP="005F3939">
            <w:r w:rsidRPr="00B74CBA">
              <w:rPr>
                <w:b/>
              </w:rPr>
              <w:t>b.</w:t>
            </w:r>
            <w:r>
              <w:t xml:space="preserve"> zasady ubiegania się przez spółkę o dofinansowanie realizacji projektu – jeżeli to spółka występuje o dofinansowanie. </w:t>
            </w:r>
          </w:p>
          <w:p w14:paraId="001797AE" w14:textId="77777777" w:rsidR="005F3939" w:rsidRDefault="005F3939" w:rsidP="005F3939"/>
          <w:p w14:paraId="6FCE4294" w14:textId="77777777" w:rsidR="005F3939" w:rsidRDefault="005F3939" w:rsidP="005F3939">
            <w:r>
              <w:t xml:space="preserve">Jeżeli o dofinansowanie wystąpiła gmina, a umowa o świadczenie usług w ogólnym interesie gospodarczym nie została jeszcze zawarta, do wniosku o dofinansowanie należy </w:t>
            </w:r>
            <w:r>
              <w:lastRenderedPageBreak/>
              <w:t xml:space="preserve">załączyć dokument odzwierciedlający podstawowe założenia umowy o świadczenie usług w ogólnym interesie gospodarczym oraz harmonogram działań związanych z jej zawarciem. Po zawarciu umowy należy do złożonego wniosku dołączyć jej egzemplarz. </w:t>
            </w:r>
          </w:p>
          <w:p w14:paraId="56DD28B7" w14:textId="77777777" w:rsidR="005F3939" w:rsidRDefault="005F3939" w:rsidP="005F3939"/>
          <w:p w14:paraId="68D879A3" w14:textId="77777777" w:rsidR="005F3939" w:rsidRDefault="005F3939" w:rsidP="005F3939">
            <w:r>
              <w:t>Forma wprowadzenia do umowy zawartej pomiędzy gminą, a podmiotem wykonawczym zapisów dotyczących PSZOK pozostaje do decyzji gminy.</w:t>
            </w:r>
          </w:p>
          <w:p w14:paraId="2A3E6DB2" w14:textId="22BE955E" w:rsidR="006119BF" w:rsidRPr="00EE2ED5" w:rsidRDefault="006119BF" w:rsidP="005F3939"/>
        </w:tc>
      </w:tr>
      <w:tr w:rsidR="005F3939" w:rsidRPr="00EE2ED5" w14:paraId="3180B668" w14:textId="77777777" w:rsidTr="001375FF">
        <w:tc>
          <w:tcPr>
            <w:tcW w:w="2322" w:type="dxa"/>
            <w:vMerge/>
          </w:tcPr>
          <w:p w14:paraId="5575F956" w14:textId="77777777" w:rsidR="005F3939" w:rsidRPr="00EE2ED5" w:rsidRDefault="005F3939" w:rsidP="005F3939"/>
        </w:tc>
        <w:tc>
          <w:tcPr>
            <w:tcW w:w="3207" w:type="dxa"/>
            <w:vAlign w:val="center"/>
          </w:tcPr>
          <w:p w14:paraId="29EB469D" w14:textId="597B800F" w:rsidR="005F3939" w:rsidRPr="00EE2ED5" w:rsidRDefault="005F3939" w:rsidP="005F3939">
            <w:r>
              <w:t>Czy w przypadku wyboru Operatora w drodze przetargu konieczne jest dołączenie do dokumentacji aplikacyjnej kalkulacji rekompensaty?</w:t>
            </w:r>
          </w:p>
        </w:tc>
        <w:tc>
          <w:tcPr>
            <w:tcW w:w="3538" w:type="dxa"/>
            <w:vAlign w:val="center"/>
          </w:tcPr>
          <w:p w14:paraId="152BC327" w14:textId="77777777" w:rsidR="005F3939" w:rsidRDefault="005F3939" w:rsidP="005F3939">
            <w:r>
              <w:t xml:space="preserve">Zapisy </w:t>
            </w:r>
            <w:r w:rsidRPr="00B74CBA">
              <w:rPr>
                <w:i/>
              </w:rPr>
              <w:t>Wytycznych w zakresie reguł dofinansowania z programów operacyjnych podmiotów realizujących obowiązek świadczenia usług w ogólnym interesie gospodarczym w ramach zadań własnych samorządu gminy w gospodarce odpadami komunalnymi</w:t>
            </w:r>
            <w:r>
              <w:t xml:space="preserve"> w podrozdziale 8.2 </w:t>
            </w:r>
            <w:r w:rsidRPr="00B74CBA">
              <w:rPr>
                <w:i/>
              </w:rPr>
              <w:t>Obliczanie wysokości dofinansowania</w:t>
            </w:r>
            <w:r>
              <w:t xml:space="preserve">, pkt. 123 wskazują, że Zgodnie z zasadami prawidłowego zarządzania finansowego instytucje zarządzające programami operacyjnymi mają obowiązek zapewnić, że dofinansowanie jest udzielane jedynie w zakresie niezbędnym do realizacji projektu (zasada proporcjonalności). W celu zweryfikowania zasadności udzielenia dofinansowania ze środków funduszy UE oraz jego wielkości należy wykorzystywać metodę kalkulacji rekompensaty. Kalkulacja rekompensaty powinna wykazać, że w wyniku przyznania dofinansowania nie wystąpi nadmierne wynagrodzenie operatora (np. w sytuacji, gdy umowa o świadczenie usług w ogólnym interesie gospodarczym została już wcześniej zawarta). Oznacza to, że niezbędne jest wyliczenie wielkości rekompensaty </w:t>
            </w:r>
            <w:r>
              <w:lastRenderedPageBreak/>
              <w:t>dla całego okresu powierzenia z uwzględnieniem dofinansowania ze środków funduszy UE.</w:t>
            </w:r>
          </w:p>
          <w:p w14:paraId="3799A63A" w14:textId="77777777" w:rsidR="005F3939" w:rsidRDefault="005F3939" w:rsidP="005F3939"/>
          <w:p w14:paraId="4AEA79A5" w14:textId="67515E40" w:rsidR="005F3939" w:rsidRDefault="005F3939" w:rsidP="005F3939">
            <w:r>
              <w:t xml:space="preserve">Ostatecznej oceny poprawności przygotowania załączników do wniosku o dofinansowanie dokona Komisja Oceny Projektów na etapie oceny merytorycznej. </w:t>
            </w:r>
          </w:p>
          <w:p w14:paraId="4200BDDE" w14:textId="106A835D" w:rsidR="005F3939" w:rsidRPr="00EE2ED5" w:rsidRDefault="005F3939" w:rsidP="005F3939"/>
        </w:tc>
      </w:tr>
    </w:tbl>
    <w:p w14:paraId="7E3F68B6" w14:textId="27881E99" w:rsidR="009A5FE9" w:rsidRPr="00753466" w:rsidRDefault="00753466" w:rsidP="00753466">
      <w:pPr>
        <w:jc w:val="center"/>
        <w:rPr>
          <w:i/>
          <w:iCs/>
          <w:sz w:val="18"/>
          <w:szCs w:val="18"/>
          <w:lang w:eastAsia="pl-PL"/>
        </w:rPr>
      </w:pPr>
      <w:r>
        <w:lastRenderedPageBreak/>
        <w:tab/>
      </w:r>
      <w:r>
        <w:rPr>
          <w:i/>
          <w:iCs/>
          <w:sz w:val="18"/>
          <w:szCs w:val="18"/>
          <w:lang w:eastAsia="pl-PL"/>
        </w:rPr>
        <w:t xml:space="preserve">Informacje udzielone przez pracowników </w:t>
      </w:r>
      <w:r w:rsidR="003427DB">
        <w:rPr>
          <w:i/>
          <w:iCs/>
          <w:sz w:val="18"/>
          <w:szCs w:val="18"/>
          <w:lang w:eastAsia="pl-PL"/>
        </w:rPr>
        <w:t>Referatu Przyjmowania EFRR</w:t>
      </w:r>
      <w:r>
        <w:rPr>
          <w:i/>
          <w:iCs/>
          <w:sz w:val="18"/>
          <w:szCs w:val="18"/>
          <w:lang w:eastAsia="pl-PL"/>
        </w:rPr>
        <w:t xml:space="preserve"> nie stanowią oficjalnego stanowiska Instytucji Zarządzających, Pośredniczących i Wdrażających poszczególne Programy Operacyjne i nie mogą stanowić podstawy do formułowania jakichkolwiek roszczeń, a także nie stanowią oferty w rozumieniu prawa polskiego. </w:t>
      </w:r>
      <w:r w:rsidR="003427DB">
        <w:rPr>
          <w:i/>
          <w:iCs/>
          <w:sz w:val="18"/>
          <w:szCs w:val="18"/>
          <w:lang w:eastAsia="pl-PL"/>
        </w:rPr>
        <w:br/>
        <w:t>Referat Przyjmowania EFRR</w:t>
      </w:r>
      <w:r>
        <w:rPr>
          <w:i/>
          <w:iCs/>
          <w:sz w:val="18"/>
          <w:szCs w:val="18"/>
          <w:lang w:eastAsia="pl-PL"/>
        </w:rPr>
        <w:t xml:space="preserve"> ani jego pracownicy nie odpowiadają za błędną interpretację udzielonych informacji, </w:t>
      </w:r>
      <w:r w:rsidR="003427DB">
        <w:rPr>
          <w:i/>
          <w:iCs/>
          <w:sz w:val="18"/>
          <w:szCs w:val="18"/>
          <w:lang w:eastAsia="pl-PL"/>
        </w:rPr>
        <w:br/>
      </w:r>
      <w:r>
        <w:rPr>
          <w:i/>
          <w:iCs/>
          <w:sz w:val="18"/>
          <w:szCs w:val="18"/>
          <w:lang w:eastAsia="pl-PL"/>
        </w:rPr>
        <w:t>ani za następstwa czynności podjętych na ich podstawie.</w:t>
      </w:r>
    </w:p>
    <w:sectPr w:rsidR="009A5FE9" w:rsidRPr="0075346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EBB47" w14:textId="77777777" w:rsidR="00F11F07" w:rsidRDefault="00F11F07" w:rsidP="00265AAC">
      <w:pPr>
        <w:spacing w:after="0" w:line="240" w:lineRule="auto"/>
      </w:pPr>
      <w:r>
        <w:separator/>
      </w:r>
    </w:p>
  </w:endnote>
  <w:endnote w:type="continuationSeparator" w:id="0">
    <w:p w14:paraId="2DF2640B" w14:textId="77777777" w:rsidR="00F11F07" w:rsidRDefault="00F11F07" w:rsidP="0026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5E2D6" w14:textId="77777777" w:rsidR="00F11F07" w:rsidRDefault="00F11F07" w:rsidP="00265AAC">
      <w:pPr>
        <w:spacing w:after="0" w:line="240" w:lineRule="auto"/>
      </w:pPr>
      <w:r>
        <w:separator/>
      </w:r>
    </w:p>
  </w:footnote>
  <w:footnote w:type="continuationSeparator" w:id="0">
    <w:p w14:paraId="7B11CA84" w14:textId="77777777" w:rsidR="00F11F07" w:rsidRDefault="00F11F07" w:rsidP="00265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F963" w14:textId="77777777" w:rsidR="00265AAC" w:rsidRDefault="00265AAC">
    <w:pPr>
      <w:pStyle w:val="Nagwek"/>
      <w:rPr>
        <w:noProof/>
        <w:lang w:eastAsia="pl-PL"/>
      </w:rPr>
    </w:pPr>
    <w:r>
      <w:rPr>
        <w:noProof/>
        <w:lang w:eastAsia="pl-PL"/>
      </w:rPr>
      <w:drawing>
        <wp:inline distT="0" distB="0" distL="0" distR="0" wp14:anchorId="55F9C090" wp14:editId="695D35CB">
          <wp:extent cx="5760720" cy="561340"/>
          <wp:effectExtent l="0" t="0" r="0" b="0"/>
          <wp:docPr id="1" name="Obraz 1" descr="RPO+OP+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OP+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340"/>
                  </a:xfrm>
                  <a:prstGeom prst="rect">
                    <a:avLst/>
                  </a:prstGeom>
                  <a:noFill/>
                  <a:ln>
                    <a:noFill/>
                  </a:ln>
                </pic:spPr>
              </pic:pic>
            </a:graphicData>
          </a:graphic>
        </wp:inline>
      </w:drawing>
    </w:r>
  </w:p>
  <w:p w14:paraId="78762F97" w14:textId="77777777" w:rsidR="00265AAC" w:rsidRDefault="00265AA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AC"/>
    <w:rsid w:val="000122D4"/>
    <w:rsid w:val="00021ADC"/>
    <w:rsid w:val="00030A3A"/>
    <w:rsid w:val="00031C7E"/>
    <w:rsid w:val="000407FC"/>
    <w:rsid w:val="00041774"/>
    <w:rsid w:val="00043FAD"/>
    <w:rsid w:val="00051744"/>
    <w:rsid w:val="00076754"/>
    <w:rsid w:val="000A2322"/>
    <w:rsid w:val="000C0E9C"/>
    <w:rsid w:val="000D1767"/>
    <w:rsid w:val="000E4109"/>
    <w:rsid w:val="00123AD4"/>
    <w:rsid w:val="0013103E"/>
    <w:rsid w:val="001375FF"/>
    <w:rsid w:val="00146DA2"/>
    <w:rsid w:val="00153E9D"/>
    <w:rsid w:val="0016348D"/>
    <w:rsid w:val="0016570A"/>
    <w:rsid w:val="00173287"/>
    <w:rsid w:val="001A1340"/>
    <w:rsid w:val="001B76CB"/>
    <w:rsid w:val="00204BB9"/>
    <w:rsid w:val="00206B04"/>
    <w:rsid w:val="00220AC7"/>
    <w:rsid w:val="00261DFA"/>
    <w:rsid w:val="00263962"/>
    <w:rsid w:val="00265AAC"/>
    <w:rsid w:val="00272568"/>
    <w:rsid w:val="00282AFD"/>
    <w:rsid w:val="00286940"/>
    <w:rsid w:val="0029725E"/>
    <w:rsid w:val="002B7ABB"/>
    <w:rsid w:val="002E7C91"/>
    <w:rsid w:val="00301C2F"/>
    <w:rsid w:val="00306547"/>
    <w:rsid w:val="00315824"/>
    <w:rsid w:val="003257F2"/>
    <w:rsid w:val="003427DB"/>
    <w:rsid w:val="003433AD"/>
    <w:rsid w:val="00386479"/>
    <w:rsid w:val="0039638A"/>
    <w:rsid w:val="003C6E78"/>
    <w:rsid w:val="003C6F13"/>
    <w:rsid w:val="00413384"/>
    <w:rsid w:val="004231D7"/>
    <w:rsid w:val="00427BF8"/>
    <w:rsid w:val="00447E47"/>
    <w:rsid w:val="00471941"/>
    <w:rsid w:val="0049082A"/>
    <w:rsid w:val="004947CA"/>
    <w:rsid w:val="00494A54"/>
    <w:rsid w:val="004B1E8A"/>
    <w:rsid w:val="004C0EF8"/>
    <w:rsid w:val="004C7D60"/>
    <w:rsid w:val="004F00A8"/>
    <w:rsid w:val="005063E9"/>
    <w:rsid w:val="00531D7F"/>
    <w:rsid w:val="00540015"/>
    <w:rsid w:val="005457A6"/>
    <w:rsid w:val="0056008C"/>
    <w:rsid w:val="00566EE9"/>
    <w:rsid w:val="00586344"/>
    <w:rsid w:val="005A64AF"/>
    <w:rsid w:val="005C74FA"/>
    <w:rsid w:val="005D1F48"/>
    <w:rsid w:val="005E150A"/>
    <w:rsid w:val="005F2992"/>
    <w:rsid w:val="005F3939"/>
    <w:rsid w:val="00604B1E"/>
    <w:rsid w:val="006119BF"/>
    <w:rsid w:val="0062213E"/>
    <w:rsid w:val="006A6FA0"/>
    <w:rsid w:val="006E7AD0"/>
    <w:rsid w:val="006F432D"/>
    <w:rsid w:val="007014F7"/>
    <w:rsid w:val="00711252"/>
    <w:rsid w:val="00726BFF"/>
    <w:rsid w:val="007341F9"/>
    <w:rsid w:val="00753466"/>
    <w:rsid w:val="00755F70"/>
    <w:rsid w:val="00756F51"/>
    <w:rsid w:val="00761752"/>
    <w:rsid w:val="007632E1"/>
    <w:rsid w:val="007B2746"/>
    <w:rsid w:val="007B2B09"/>
    <w:rsid w:val="007D1C0F"/>
    <w:rsid w:val="007F2530"/>
    <w:rsid w:val="00835EE8"/>
    <w:rsid w:val="00847B82"/>
    <w:rsid w:val="0086389F"/>
    <w:rsid w:val="0087428B"/>
    <w:rsid w:val="008A0876"/>
    <w:rsid w:val="008B27D3"/>
    <w:rsid w:val="008B290C"/>
    <w:rsid w:val="008D14FB"/>
    <w:rsid w:val="008D2010"/>
    <w:rsid w:val="008D47C2"/>
    <w:rsid w:val="008D7F4A"/>
    <w:rsid w:val="008E4B1D"/>
    <w:rsid w:val="008E4B95"/>
    <w:rsid w:val="00902726"/>
    <w:rsid w:val="00902DDA"/>
    <w:rsid w:val="00951D4D"/>
    <w:rsid w:val="0096250E"/>
    <w:rsid w:val="0096737A"/>
    <w:rsid w:val="009736EB"/>
    <w:rsid w:val="00982435"/>
    <w:rsid w:val="00987CF4"/>
    <w:rsid w:val="009A233D"/>
    <w:rsid w:val="009A5FE9"/>
    <w:rsid w:val="009D160D"/>
    <w:rsid w:val="009E33F6"/>
    <w:rsid w:val="009E769B"/>
    <w:rsid w:val="009F27BF"/>
    <w:rsid w:val="00A017DB"/>
    <w:rsid w:val="00A04FEF"/>
    <w:rsid w:val="00A120BA"/>
    <w:rsid w:val="00A61EE2"/>
    <w:rsid w:val="00A96EFA"/>
    <w:rsid w:val="00AB58FC"/>
    <w:rsid w:val="00AD668F"/>
    <w:rsid w:val="00B55D47"/>
    <w:rsid w:val="00B74CBA"/>
    <w:rsid w:val="00BB0E01"/>
    <w:rsid w:val="00BB1A60"/>
    <w:rsid w:val="00BF2F7C"/>
    <w:rsid w:val="00C048E2"/>
    <w:rsid w:val="00C10140"/>
    <w:rsid w:val="00C24F36"/>
    <w:rsid w:val="00C4534D"/>
    <w:rsid w:val="00C464C2"/>
    <w:rsid w:val="00C51B1C"/>
    <w:rsid w:val="00C56F92"/>
    <w:rsid w:val="00C570E3"/>
    <w:rsid w:val="00C7692A"/>
    <w:rsid w:val="00C844DD"/>
    <w:rsid w:val="00CA0B92"/>
    <w:rsid w:val="00CA62EE"/>
    <w:rsid w:val="00CC4520"/>
    <w:rsid w:val="00CF7538"/>
    <w:rsid w:val="00CF7946"/>
    <w:rsid w:val="00D017DD"/>
    <w:rsid w:val="00D049D3"/>
    <w:rsid w:val="00D10209"/>
    <w:rsid w:val="00D27803"/>
    <w:rsid w:val="00D34685"/>
    <w:rsid w:val="00D437CA"/>
    <w:rsid w:val="00D53655"/>
    <w:rsid w:val="00DA4AB9"/>
    <w:rsid w:val="00DD19A4"/>
    <w:rsid w:val="00DD7C86"/>
    <w:rsid w:val="00DF1043"/>
    <w:rsid w:val="00E05C7E"/>
    <w:rsid w:val="00E135FF"/>
    <w:rsid w:val="00E26CA0"/>
    <w:rsid w:val="00E42AA3"/>
    <w:rsid w:val="00E46A08"/>
    <w:rsid w:val="00E50053"/>
    <w:rsid w:val="00E52391"/>
    <w:rsid w:val="00E64E68"/>
    <w:rsid w:val="00E6794D"/>
    <w:rsid w:val="00E72A29"/>
    <w:rsid w:val="00E72AAE"/>
    <w:rsid w:val="00E7687B"/>
    <w:rsid w:val="00E8775D"/>
    <w:rsid w:val="00E90E5E"/>
    <w:rsid w:val="00EA016B"/>
    <w:rsid w:val="00EB4116"/>
    <w:rsid w:val="00EE2ED5"/>
    <w:rsid w:val="00F047ED"/>
    <w:rsid w:val="00F11F07"/>
    <w:rsid w:val="00F50CE1"/>
    <w:rsid w:val="00F70EDB"/>
    <w:rsid w:val="00F75F40"/>
    <w:rsid w:val="00FA158C"/>
    <w:rsid w:val="00FA55AC"/>
    <w:rsid w:val="00FC0E0C"/>
    <w:rsid w:val="00FD0778"/>
    <w:rsid w:val="00FE14B9"/>
    <w:rsid w:val="00FE51C7"/>
    <w:rsid w:val="00FF2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C557"/>
  <w15:docId w15:val="{C171630F-3D36-44EF-9508-401BC78A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0140"/>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65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65A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5AAC"/>
  </w:style>
  <w:style w:type="paragraph" w:styleId="Stopka">
    <w:name w:val="footer"/>
    <w:basedOn w:val="Normalny"/>
    <w:link w:val="StopkaZnak"/>
    <w:uiPriority w:val="99"/>
    <w:unhideWhenUsed/>
    <w:rsid w:val="00265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5AAC"/>
  </w:style>
  <w:style w:type="paragraph" w:styleId="Tekstprzypisukocowego">
    <w:name w:val="endnote text"/>
    <w:basedOn w:val="Normalny"/>
    <w:link w:val="TekstprzypisukocowegoZnak"/>
    <w:uiPriority w:val="99"/>
    <w:semiHidden/>
    <w:unhideWhenUsed/>
    <w:rsid w:val="002E7C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7C91"/>
    <w:rPr>
      <w:sz w:val="20"/>
      <w:szCs w:val="20"/>
    </w:rPr>
  </w:style>
  <w:style w:type="character" w:styleId="Odwoanieprzypisukocowego">
    <w:name w:val="endnote reference"/>
    <w:basedOn w:val="Domylnaczcionkaakapitu"/>
    <w:uiPriority w:val="99"/>
    <w:semiHidden/>
    <w:unhideWhenUsed/>
    <w:rsid w:val="002E7C91"/>
    <w:rPr>
      <w:vertAlign w:val="superscript"/>
    </w:rPr>
  </w:style>
  <w:style w:type="paragraph" w:styleId="Tekstdymka">
    <w:name w:val="Balloon Text"/>
    <w:basedOn w:val="Normalny"/>
    <w:link w:val="TekstdymkaZnak"/>
    <w:uiPriority w:val="99"/>
    <w:semiHidden/>
    <w:unhideWhenUsed/>
    <w:rsid w:val="009E33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33F6"/>
    <w:rPr>
      <w:rFonts w:ascii="Segoe UI" w:hAnsi="Segoe UI" w:cs="Segoe UI"/>
      <w:sz w:val="18"/>
      <w:szCs w:val="18"/>
    </w:rPr>
  </w:style>
  <w:style w:type="character" w:styleId="Odwoaniedokomentarza">
    <w:name w:val="annotation reference"/>
    <w:basedOn w:val="Domylnaczcionkaakapitu"/>
    <w:uiPriority w:val="99"/>
    <w:semiHidden/>
    <w:unhideWhenUsed/>
    <w:rsid w:val="00E50053"/>
    <w:rPr>
      <w:sz w:val="16"/>
      <w:szCs w:val="16"/>
    </w:rPr>
  </w:style>
  <w:style w:type="paragraph" w:styleId="Tekstkomentarza">
    <w:name w:val="annotation text"/>
    <w:basedOn w:val="Normalny"/>
    <w:link w:val="TekstkomentarzaZnak"/>
    <w:uiPriority w:val="99"/>
    <w:semiHidden/>
    <w:unhideWhenUsed/>
    <w:rsid w:val="00E500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0053"/>
    <w:rPr>
      <w:sz w:val="20"/>
      <w:szCs w:val="20"/>
    </w:rPr>
  </w:style>
  <w:style w:type="paragraph" w:styleId="Tematkomentarza">
    <w:name w:val="annotation subject"/>
    <w:basedOn w:val="Tekstkomentarza"/>
    <w:next w:val="Tekstkomentarza"/>
    <w:link w:val="TematkomentarzaZnak"/>
    <w:uiPriority w:val="99"/>
    <w:semiHidden/>
    <w:unhideWhenUsed/>
    <w:rsid w:val="00E50053"/>
    <w:rPr>
      <w:b/>
      <w:bCs/>
    </w:rPr>
  </w:style>
  <w:style w:type="character" w:customStyle="1" w:styleId="TematkomentarzaZnak">
    <w:name w:val="Temat komentarza Znak"/>
    <w:basedOn w:val="TekstkomentarzaZnak"/>
    <w:link w:val="Tematkomentarza"/>
    <w:uiPriority w:val="99"/>
    <w:semiHidden/>
    <w:rsid w:val="00E50053"/>
    <w:rPr>
      <w:b/>
      <w:bCs/>
      <w:sz w:val="20"/>
      <w:szCs w:val="20"/>
    </w:rPr>
  </w:style>
  <w:style w:type="paragraph" w:customStyle="1" w:styleId="Default">
    <w:name w:val="Default"/>
    <w:rsid w:val="00EB4116"/>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5A64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870">
      <w:bodyDiv w:val="1"/>
      <w:marLeft w:val="0"/>
      <w:marRight w:val="0"/>
      <w:marTop w:val="0"/>
      <w:marBottom w:val="0"/>
      <w:divBdr>
        <w:top w:val="none" w:sz="0" w:space="0" w:color="auto"/>
        <w:left w:val="none" w:sz="0" w:space="0" w:color="auto"/>
        <w:bottom w:val="none" w:sz="0" w:space="0" w:color="auto"/>
        <w:right w:val="none" w:sz="0" w:space="0" w:color="auto"/>
      </w:divBdr>
    </w:div>
    <w:div w:id="652417648">
      <w:bodyDiv w:val="1"/>
      <w:marLeft w:val="0"/>
      <w:marRight w:val="0"/>
      <w:marTop w:val="0"/>
      <w:marBottom w:val="0"/>
      <w:divBdr>
        <w:top w:val="none" w:sz="0" w:space="0" w:color="auto"/>
        <w:left w:val="none" w:sz="0" w:space="0" w:color="auto"/>
        <w:bottom w:val="none" w:sz="0" w:space="0" w:color="auto"/>
        <w:right w:val="none" w:sz="0" w:space="0" w:color="auto"/>
      </w:divBdr>
    </w:div>
    <w:div w:id="676813822">
      <w:bodyDiv w:val="1"/>
      <w:marLeft w:val="0"/>
      <w:marRight w:val="0"/>
      <w:marTop w:val="0"/>
      <w:marBottom w:val="0"/>
      <w:divBdr>
        <w:top w:val="none" w:sz="0" w:space="0" w:color="auto"/>
        <w:left w:val="none" w:sz="0" w:space="0" w:color="auto"/>
        <w:bottom w:val="none" w:sz="0" w:space="0" w:color="auto"/>
        <w:right w:val="none" w:sz="0" w:space="0" w:color="auto"/>
      </w:divBdr>
    </w:div>
    <w:div w:id="118443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2178</Words>
  <Characters>13069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Zapała</dc:creator>
  <cp:keywords/>
  <dc:description/>
  <cp:lastModifiedBy>Marzena Borecka</cp:lastModifiedBy>
  <cp:revision>3</cp:revision>
  <cp:lastPrinted>2018-09-10T11:46:00Z</cp:lastPrinted>
  <dcterms:created xsi:type="dcterms:W3CDTF">2019-01-09T08:07:00Z</dcterms:created>
  <dcterms:modified xsi:type="dcterms:W3CDTF">2019-05-10T13:53:00Z</dcterms:modified>
</cp:coreProperties>
</file>