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C9" w:rsidRDefault="00FE34C9" w:rsidP="00B93B56">
      <w:pPr>
        <w:spacing w:after="240"/>
        <w:rPr>
          <w:b/>
          <w:bCs/>
        </w:rPr>
      </w:pPr>
      <w:r>
        <w:rPr>
          <w:b/>
          <w:bCs/>
        </w:rPr>
        <w:t>Pytanie</w:t>
      </w:r>
      <w:r w:rsidR="00541449">
        <w:rPr>
          <w:b/>
          <w:bCs/>
        </w:rPr>
        <w:t xml:space="preserve"> 1 </w:t>
      </w:r>
      <w:r>
        <w:rPr>
          <w:b/>
          <w:bCs/>
        </w:rPr>
        <w:t>:</w:t>
      </w:r>
    </w:p>
    <w:p w:rsidR="00FE34C9" w:rsidRPr="00C84C26" w:rsidRDefault="00FE34C9" w:rsidP="00FE34C9">
      <w:pPr>
        <w:spacing w:before="40" w:after="40" w:line="276" w:lineRule="auto"/>
        <w:ind w:left="720"/>
        <w:contextualSpacing/>
        <w:jc w:val="both"/>
        <w:rPr>
          <w:color w:val="1F497D"/>
        </w:rPr>
      </w:pPr>
      <w:r>
        <w:rPr>
          <w:color w:val="1F497D"/>
        </w:rPr>
        <w:t xml:space="preserve">Szczegółowy Opis Osi Priorytetowych Regionalnego Programu Operacyjnego Województwa Opolskiego na lata 2014-2020. Zakres Europejski Fundusz Społeczny (wersja nr 25), poddziałania 9.1.2, pkt 18 „Limity i ograniczenia w realizacji projektów” (str. 111) „Możliwość realizacji zaprojektowanej w ramach poddziałania 9.1.2 interwencji wynika z indywidualnych potrzeb szkół lub placówek systemu oświaty.  W przypadku nauczycieli diagnoza uwzględnia również kierunki rozwoju edukacji w Polsce. W Regulaminie konkursu, w war. szczegółowych (str. 21), pkt. 3) jest mowa, że w przypadku nauczycieli diagnoza powinna uwzględniać kierunki edukacji w Polsce. </w:t>
      </w:r>
      <w:r w:rsidRPr="00C84C26">
        <w:rPr>
          <w:color w:val="1F497D"/>
        </w:rPr>
        <w:t>Pytanie Beneficjenta: Czy wystarczające będzie zacytowanie danych nt. z dokumentu MEN – „Główne kierunki krajowej polityki edukacyjnej do roku 2020” pod względem kierunków edukacji w kraju?</w:t>
      </w:r>
    </w:p>
    <w:p w:rsidR="00FE34C9" w:rsidRDefault="00FE34C9" w:rsidP="00FE34C9">
      <w:pPr>
        <w:ind w:left="708"/>
        <w:jc w:val="both"/>
        <w:rPr>
          <w:color w:val="000000"/>
        </w:rPr>
      </w:pPr>
    </w:p>
    <w:p w:rsidR="00FE34C9" w:rsidRDefault="00FE34C9" w:rsidP="00C84C26">
      <w:pPr>
        <w:spacing w:after="240"/>
        <w:rPr>
          <w:color w:val="000000"/>
        </w:rPr>
      </w:pPr>
      <w:r>
        <w:rPr>
          <w:b/>
          <w:bCs/>
          <w:color w:val="000000"/>
        </w:rPr>
        <w:t>Odpowiedź</w:t>
      </w:r>
      <w:r>
        <w:rPr>
          <w:b/>
          <w:bCs/>
          <w:color w:val="000000"/>
          <w:sz w:val="21"/>
          <w:szCs w:val="21"/>
        </w:rPr>
        <w:t>:</w:t>
      </w:r>
    </w:p>
    <w:p w:rsidR="00FE34C9" w:rsidRDefault="00FE34C9" w:rsidP="00FE34C9">
      <w:pPr>
        <w:ind w:left="708"/>
        <w:jc w:val="both"/>
        <w:rPr>
          <w:color w:val="000000"/>
        </w:rPr>
      </w:pPr>
      <w:r>
        <w:rPr>
          <w:color w:val="000000"/>
        </w:rPr>
        <w:t xml:space="preserve">Sformułowanie „W przypadku nauczycieli diagnoza powinna uwzględniać kierunki edukacji w Polsce" należy interpretować w ten sposób, że na etapie sporządzania przez placówkę oświatową szczegółowej diagnozy w zakresie potrzeb dotyczących np. podwyższania kwalifikacji nauczycieli, planowane w projekcie działania powinny być zgodne z aktualnymi kierunkami w obszarze edukacji w Polsce. </w:t>
      </w:r>
    </w:p>
    <w:p w:rsidR="00FE34C9" w:rsidRDefault="00FE34C9" w:rsidP="00FE34C9">
      <w:pPr>
        <w:ind w:left="708"/>
        <w:jc w:val="both"/>
        <w:rPr>
          <w:color w:val="000000"/>
        </w:rPr>
      </w:pPr>
      <w:r>
        <w:rPr>
          <w:color w:val="000000"/>
        </w:rPr>
        <w:t xml:space="preserve">W naszej opinii, IOK nie oczekuje wyłącznie zacytowania danych nt. z dokumentu MEN </w:t>
      </w:r>
      <w:r>
        <w:rPr>
          <w:i/>
          <w:iCs/>
          <w:color w:val="000000"/>
        </w:rPr>
        <w:t>Główne kierunki krajowej polityki edukacyjnej do roku 2020</w:t>
      </w:r>
      <w:r>
        <w:rPr>
          <w:color w:val="000000"/>
        </w:rPr>
        <w:t xml:space="preserve"> pod względem kierunków edukacji w kraju. Wnioskodawca powinien wykazać we wniosku o dofinansowanie projektu, że planowane formy wsparcia są adekwatne do założeń polityki edukacyjnej, głównie pod kątem ich dopasowania do rzeczywistych potrzeb w obszarze kształcenia ogólnego.</w:t>
      </w:r>
    </w:p>
    <w:p w:rsidR="00541449" w:rsidRDefault="00541449" w:rsidP="00FE34C9">
      <w:pPr>
        <w:ind w:left="708"/>
        <w:jc w:val="both"/>
        <w:rPr>
          <w:color w:val="000000"/>
        </w:rPr>
      </w:pPr>
    </w:p>
    <w:p w:rsidR="00922714" w:rsidRDefault="00922714" w:rsidP="00541449">
      <w:pPr>
        <w:jc w:val="both"/>
        <w:rPr>
          <w:b/>
          <w:bCs/>
        </w:rPr>
      </w:pPr>
    </w:p>
    <w:p w:rsidR="00922714" w:rsidRDefault="00922714" w:rsidP="00541449">
      <w:pPr>
        <w:jc w:val="both"/>
        <w:rPr>
          <w:b/>
          <w:bCs/>
        </w:rPr>
      </w:pPr>
    </w:p>
    <w:p w:rsidR="00541449" w:rsidRDefault="00541449" w:rsidP="00541449">
      <w:pPr>
        <w:jc w:val="both"/>
        <w:rPr>
          <w:b/>
          <w:bCs/>
        </w:rPr>
      </w:pPr>
      <w:r>
        <w:rPr>
          <w:b/>
          <w:bCs/>
        </w:rPr>
        <w:t>Pytanie 2:</w:t>
      </w:r>
    </w:p>
    <w:p w:rsidR="00541449" w:rsidRPr="001B1A77" w:rsidRDefault="00541449" w:rsidP="00541449">
      <w:pPr>
        <w:jc w:val="both"/>
        <w:rPr>
          <w:color w:val="1F497D"/>
        </w:rPr>
      </w:pPr>
    </w:p>
    <w:p w:rsidR="00541449" w:rsidRPr="001B1A77" w:rsidRDefault="00541449" w:rsidP="00541449">
      <w:pPr>
        <w:ind w:left="709"/>
        <w:jc w:val="both"/>
        <w:rPr>
          <w:color w:val="1F497D"/>
        </w:rPr>
      </w:pPr>
      <w:r w:rsidRPr="001B1A77">
        <w:rPr>
          <w:color w:val="1F497D"/>
        </w:rPr>
        <w:t xml:space="preserve">Zał. nr 5 do konkursu – kryteriach wyboru – proszę o wyjaśnienie kryterium merytorycznie szczegółowego nr 5 w kontekście nie ujęcia uczniów z typu konkursu nr 1. </w:t>
      </w:r>
    </w:p>
    <w:p w:rsidR="00541449" w:rsidRDefault="00541449" w:rsidP="00541449">
      <w:pPr>
        <w:jc w:val="both"/>
      </w:pPr>
    </w:p>
    <w:p w:rsidR="00541449" w:rsidRDefault="00541449" w:rsidP="00541449">
      <w:pPr>
        <w:jc w:val="both"/>
        <w:rPr>
          <w:b/>
          <w:bCs/>
        </w:rPr>
      </w:pPr>
      <w:r>
        <w:rPr>
          <w:b/>
          <w:bCs/>
        </w:rPr>
        <w:t>Odpowiedź:</w:t>
      </w:r>
    </w:p>
    <w:p w:rsidR="00541449" w:rsidRDefault="00541449" w:rsidP="00541449">
      <w:pPr>
        <w:jc w:val="both"/>
        <w:rPr>
          <w:b/>
          <w:bCs/>
        </w:rPr>
      </w:pPr>
    </w:p>
    <w:p w:rsidR="00541449" w:rsidRDefault="00541449" w:rsidP="00922714">
      <w:pPr>
        <w:ind w:left="708"/>
        <w:jc w:val="both"/>
      </w:pPr>
      <w:r>
        <w:t xml:space="preserve">Przedmiotowe kryterium określa minimalny odsetek uczniów/słuchaczy/wychowanków szkół/ placówek systemu oświaty,  którzy muszą zostać objęci wsparciem </w:t>
      </w:r>
      <w:r>
        <w:rPr>
          <w:b/>
          <w:bCs/>
        </w:rPr>
        <w:t>w ramach projektu</w:t>
      </w:r>
      <w:r>
        <w:t xml:space="preserve">. Powyższe potwierdzone jest nazwą kryterium, w której wskazano, iż uczniowie/słuchacze/ wychowankowie szkół/placówek systemu oświaty stanowią co najmniej 50% </w:t>
      </w:r>
      <w:r>
        <w:rPr>
          <w:b/>
          <w:bCs/>
        </w:rPr>
        <w:t>wszystkich</w:t>
      </w:r>
      <w:r>
        <w:t xml:space="preserve"> osób kwalifikujących się do objęcia wsparciem w ramach projektu. Należy też zwrócić uwagę na fakt, iż w definicji kryterium umieszczono m.in. zapis o brzmieniu </w:t>
      </w:r>
      <w:r>
        <w:rPr>
          <w:i/>
          <w:iCs/>
        </w:rPr>
        <w:t xml:space="preserve">Projekt zakłada ukierunkowanie wsparcia na rzecz kształtowania i rozwijania u uczniów kompetencji kluczowych niezbędnych na rynku pracy oraz indywidualizacji nauczania. </w:t>
      </w:r>
      <w:r>
        <w:t>Kompetencje kluczowe niezbędne na rynku pracy są elementem wspieranym w ramach 1 – 4 typu projektu.</w:t>
      </w:r>
    </w:p>
    <w:p w:rsidR="00541449" w:rsidRDefault="00541449" w:rsidP="00541449">
      <w:pPr>
        <w:ind w:left="709" w:firstLine="708"/>
        <w:jc w:val="both"/>
      </w:pPr>
      <w:r>
        <w:t>Aby obliczyć odsetek uczniów/słuchaczy/wychowanków szkół/ placówek systemu oświaty należy ich liczbę odnieść do liczby wszystkich osób otrzymujących wsparcie w ramach danego projektu.</w:t>
      </w:r>
    </w:p>
    <w:p w:rsidR="00541449" w:rsidRDefault="00541449" w:rsidP="00541449">
      <w:pPr>
        <w:ind w:left="709" w:firstLine="708"/>
        <w:jc w:val="both"/>
      </w:pPr>
      <w:r>
        <w:t xml:space="preserve">Jednocześnie przypominam, że jedna osoba otrzymująca wsparcie w ramach danego wniosku projektowego, może być liczona tylko raz niezależnie od tego ile form wsparcia otrzymuje oraz w ramach jakich typów projektów w danym wniosku. W przypadku, gdy w projekcie w ramach 1 typu objęto wsparciem 50 uczniów oraz 10 nauczycieli, natomiast w ramach typów projektu od 2 do 4 występują ci sami uczniowie co w typie 1 w liczbie 50 osób oraz ci sami nauczyciele w liczbie 10 osób, to łącznie w projekcie nadal występuje 50 uczniów i 10 nauczycieli. </w:t>
      </w: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  <w:r>
        <w:rPr>
          <w:b/>
          <w:bCs/>
        </w:rPr>
        <w:lastRenderedPageBreak/>
        <w:t>Pytanie 3</w:t>
      </w:r>
      <w:r>
        <w:rPr>
          <w:b/>
          <w:bCs/>
        </w:rPr>
        <w:t>:</w:t>
      </w:r>
    </w:p>
    <w:p w:rsidR="00922714" w:rsidRDefault="00922714" w:rsidP="00922714"/>
    <w:p w:rsidR="00922714" w:rsidRDefault="00922714" w:rsidP="00922714">
      <w:pPr>
        <w:spacing w:line="276" w:lineRule="auto"/>
        <w:ind w:left="708"/>
        <w:jc w:val="both"/>
        <w:rPr>
          <w:rFonts w:eastAsia="Times New Roman"/>
        </w:rPr>
      </w:pPr>
      <w:r>
        <w:rPr>
          <w:rFonts w:eastAsia="Times New Roman"/>
        </w:rPr>
        <w:t>Obszar realizacji projektu. Czy kryterium odnosi się wyłącznie do adresu placówki czy możliwe jest także uwzględnienie adresów zamieszkania uczniów i/lub nauczycieli objętych wsparciem?</w:t>
      </w:r>
    </w:p>
    <w:p w:rsidR="00922714" w:rsidRDefault="00922714" w:rsidP="00922714">
      <w:pPr>
        <w:spacing w:line="276" w:lineRule="auto"/>
        <w:jc w:val="both"/>
        <w:rPr>
          <w:b/>
          <w:bCs/>
        </w:rPr>
      </w:pPr>
    </w:p>
    <w:p w:rsidR="00922714" w:rsidRDefault="00922714" w:rsidP="00922714">
      <w:pPr>
        <w:spacing w:line="276" w:lineRule="auto"/>
        <w:jc w:val="both"/>
        <w:rPr>
          <w:b/>
          <w:bCs/>
        </w:rPr>
      </w:pPr>
      <w:r>
        <w:rPr>
          <w:b/>
          <w:bCs/>
        </w:rPr>
        <w:t>Odpowiedź:</w:t>
      </w:r>
    </w:p>
    <w:p w:rsidR="00922714" w:rsidRDefault="00922714" w:rsidP="00922714">
      <w:pPr>
        <w:spacing w:line="276" w:lineRule="auto"/>
        <w:jc w:val="both"/>
      </w:pPr>
    </w:p>
    <w:p w:rsidR="00922714" w:rsidRDefault="00922714" w:rsidP="00922714">
      <w:pPr>
        <w:pStyle w:val="Akapitzlist"/>
        <w:spacing w:line="276" w:lineRule="auto"/>
        <w:jc w:val="both"/>
      </w:pPr>
      <w:r>
        <w:t xml:space="preserve">Zgodnie z  zapisami punktu 4 Regulaminu konkursu do poddziałania 9.1.2 </w:t>
      </w:r>
      <w:r>
        <w:rPr>
          <w:i/>
          <w:iCs/>
        </w:rPr>
        <w:t>Wsparcie kształcen</w:t>
      </w:r>
      <w:r>
        <w:rPr>
          <w:i/>
          <w:iCs/>
        </w:rPr>
        <w:t>ia ogólnego w </w:t>
      </w:r>
      <w:r>
        <w:rPr>
          <w:i/>
          <w:iCs/>
        </w:rPr>
        <w:t>Aglomeracji Opolskiej</w:t>
      </w:r>
      <w:r>
        <w:t xml:space="preserve"> w ramach RPO WO 2014-2020 - Nabór II grupę docelową stanowią:</w:t>
      </w:r>
    </w:p>
    <w:p w:rsidR="00922714" w:rsidRDefault="00922714" w:rsidP="00922714">
      <w:pPr>
        <w:pStyle w:val="Akapitzlist"/>
        <w:numPr>
          <w:ilvl w:val="0"/>
          <w:numId w:val="3"/>
        </w:numPr>
        <w:autoSpaceDE w:val="0"/>
        <w:autoSpaceDN w:val="0"/>
        <w:spacing w:before="40" w:after="40" w:line="276" w:lineRule="auto"/>
        <w:contextualSpacing/>
        <w:jc w:val="both"/>
      </w:pPr>
      <w:r>
        <w:t>Publiczne i niepubliczne szkoły podstawowe, gimnazjalne, ponadgimnazjalne, ponadpodstawowe w tym specjalne, szkoły dla dorosłych lub placówki systemu oświaty prowadzące kształcenie ogólne (z wyłączeniem szkół zawodowych).</w:t>
      </w:r>
    </w:p>
    <w:p w:rsidR="00922714" w:rsidRDefault="00922714" w:rsidP="00922714">
      <w:pPr>
        <w:pStyle w:val="Akapitzlist"/>
        <w:numPr>
          <w:ilvl w:val="0"/>
          <w:numId w:val="3"/>
        </w:numPr>
        <w:autoSpaceDE w:val="0"/>
        <w:autoSpaceDN w:val="0"/>
        <w:spacing w:before="40" w:after="40" w:line="276" w:lineRule="auto"/>
        <w:contextualSpacing/>
        <w:jc w:val="both"/>
      </w:pPr>
      <w:r>
        <w:t xml:space="preserve">Szkoły specjalne przysposabiające do pracy, jeżeli cel interwencji odpowiada zakresowi określonemu w poddziałaniu 9.1.2. </w:t>
      </w:r>
    </w:p>
    <w:p w:rsidR="00922714" w:rsidRDefault="00922714" w:rsidP="00922714">
      <w:pPr>
        <w:numPr>
          <w:ilvl w:val="0"/>
          <w:numId w:val="3"/>
        </w:numPr>
        <w:autoSpaceDE w:val="0"/>
        <w:autoSpaceDN w:val="0"/>
        <w:spacing w:before="40" w:after="40" w:line="276" w:lineRule="auto"/>
        <w:contextualSpacing/>
        <w:jc w:val="both"/>
      </w:pPr>
      <w:r>
        <w:t>Uczniowie, wychowankowie i słuchacze szkół i placówek wskazanych w pkt. 1-2 oraz ich rodzice i opiekunowie, w tym z grup defaworyzowanych.</w:t>
      </w:r>
    </w:p>
    <w:p w:rsidR="00922714" w:rsidRDefault="00922714" w:rsidP="00922714">
      <w:pPr>
        <w:numPr>
          <w:ilvl w:val="0"/>
          <w:numId w:val="3"/>
        </w:numPr>
        <w:autoSpaceDE w:val="0"/>
        <w:autoSpaceDN w:val="0"/>
        <w:spacing w:before="40" w:after="40" w:line="276" w:lineRule="auto"/>
        <w:contextualSpacing/>
        <w:jc w:val="both"/>
      </w:pPr>
      <w:r>
        <w:t>Nauczyciele kształcenia ogólnego.</w:t>
      </w:r>
    </w:p>
    <w:p w:rsidR="00922714" w:rsidRDefault="00922714" w:rsidP="00922714">
      <w:pPr>
        <w:spacing w:before="120" w:after="120" w:line="276" w:lineRule="auto"/>
        <w:ind w:left="709" w:firstLine="567"/>
        <w:jc w:val="both"/>
        <w:rPr>
          <w:i/>
          <w:iCs/>
        </w:rPr>
      </w:pPr>
      <w:r>
        <w:t xml:space="preserve">Zgodnie z  zapisami punktu 3.5 </w:t>
      </w:r>
      <w:r>
        <w:rPr>
          <w:i/>
          <w:iCs/>
        </w:rPr>
        <w:t>Instrukcji wypełniania wniosku o dofinansowanie projektu EFS w ramach RPO WO 2014-2020 (tryb konkursowy)</w:t>
      </w:r>
      <w:r>
        <w:t xml:space="preserve"> „</w:t>
      </w:r>
      <w:r>
        <w:rPr>
          <w:i/>
          <w:iCs/>
        </w:rPr>
        <w:t xml:space="preserve">Osoby, które zostaną objęte wsparciem należy opisać z punktu widzenia istotnych dla projektu cech takich jak np. wiek, status zawodowy, wykształcenie, płeć. W przypadku, gdy dana cecha osób, do których skierowane będzie wsparcie nie ma znaczenia w kontekście planowanego do realizacji projektu, projektodawca nie musi jej uwzględniać w opisie. Należy zamieścić informację na temat miejsca zamieszkania (województwa), w rozumieniu Kodeksu Cywilnego, </w:t>
      </w:r>
      <w:r>
        <w:rPr>
          <w:b/>
          <w:bCs/>
          <w:i/>
          <w:iCs/>
          <w:u w:val="single"/>
        </w:rPr>
        <w:t>i/lub pracy i/lub nauki osób fizycznych do których skierowany jest projekt oraz w przypadku podmiotów miejsca ich siedziby/oddziału</w:t>
      </w:r>
      <w:r>
        <w:rPr>
          <w:b/>
          <w:bCs/>
          <w:u w:val="single"/>
        </w:rPr>
        <w:t xml:space="preserve"> (…)</w:t>
      </w:r>
      <w:r>
        <w:rPr>
          <w:b/>
          <w:bCs/>
        </w:rPr>
        <w:t>”.</w:t>
      </w:r>
    </w:p>
    <w:p w:rsidR="00922714" w:rsidRDefault="00922714" w:rsidP="00922714">
      <w:pPr>
        <w:spacing w:before="120" w:after="120" w:line="276" w:lineRule="auto"/>
        <w:ind w:left="709" w:firstLine="567"/>
      </w:pPr>
      <w:r>
        <w:t>Mając na uwadze powyższe, a także definicje kryterium merytorycznego  szczegółowego (TAK/NIE) nr 1:</w:t>
      </w:r>
    </w:p>
    <w:tbl>
      <w:tblPr>
        <w:tblpPr w:leftFromText="141" w:rightFromText="141" w:bottomFromText="2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464"/>
        <w:gridCol w:w="1166"/>
        <w:gridCol w:w="6866"/>
      </w:tblGrid>
      <w:tr w:rsidR="00922714" w:rsidTr="00922714">
        <w:trPr>
          <w:trHeight w:val="282"/>
        </w:trPr>
        <w:tc>
          <w:tcPr>
            <w:tcW w:w="111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714" w:rsidRDefault="00922714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922714" w:rsidRDefault="0092271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Ograniczenie terytorialne realizacji projektu.</w:t>
            </w:r>
          </w:p>
          <w:p w:rsidR="00922714" w:rsidRDefault="00922714">
            <w:pPr>
              <w:spacing w:line="276" w:lineRule="auto"/>
              <w:rPr>
                <w:b/>
                <w:bCs/>
                <w:color w:val="4BACC6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340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13458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 wsparcia wyłączeni są:</w:t>
            </w:r>
            <w:r>
              <w:rPr>
                <w:sz w:val="16"/>
                <w:szCs w:val="16"/>
              </w:rPr>
              <w:br/>
              <w:t>- szkoły/placówki systemu oświaty spoza terenu Aglomeracji Opolskiej,</w:t>
            </w:r>
            <w:r>
              <w:rPr>
                <w:sz w:val="16"/>
                <w:szCs w:val="16"/>
              </w:rPr>
              <w:br/>
              <w:t>- uczniowie/słuchacze/wychowankowie wyżej wymienionych szkół/placówek systemu oraz ich rodzice / opiekunowie spoza terenu Aglomeracji Opolskiej,</w:t>
            </w:r>
            <w:r>
              <w:rPr>
                <w:sz w:val="16"/>
                <w:szCs w:val="16"/>
              </w:rPr>
              <w:br/>
              <w:t>- nauczyciele wyżej wymienionych szkół/placówek systemu oświaty spoza terenu Aglomeracji Opolskiej.</w:t>
            </w:r>
          </w:p>
          <w:p w:rsidR="00922714" w:rsidRDefault="0092271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922714" w:rsidRDefault="00922714" w:rsidP="00446491">
            <w:pPr>
              <w:numPr>
                <w:ilvl w:val="0"/>
                <w:numId w:val="4"/>
              </w:numPr>
              <w:spacing w:after="1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922714" w:rsidRDefault="00922714" w:rsidP="00446491">
            <w:pPr>
              <w:numPr>
                <w:ilvl w:val="0"/>
                <w:numId w:val="4"/>
              </w:numPr>
              <w:spacing w:after="1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922714" w:rsidRDefault="00922714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Ocena kryterium może skutkować wezwaniem do uzupełnienia lub poprawienia projektu  w części dotyczącej spełnienia tego kryterium.</w:t>
            </w:r>
          </w:p>
        </w:tc>
      </w:tr>
    </w:tbl>
    <w:p w:rsidR="00922714" w:rsidRDefault="00922714" w:rsidP="00922714">
      <w:pPr>
        <w:spacing w:before="120" w:after="120" w:line="276" w:lineRule="auto"/>
        <w:ind w:left="426" w:firstLine="283"/>
      </w:pPr>
    </w:p>
    <w:p w:rsidR="00922714" w:rsidRDefault="00922714" w:rsidP="00922714">
      <w:pPr>
        <w:spacing w:before="120" w:after="120" w:line="276" w:lineRule="auto"/>
        <w:ind w:left="426" w:firstLine="283"/>
        <w:rPr>
          <w:b/>
          <w:bCs/>
        </w:rPr>
      </w:pPr>
      <w:r>
        <w:t xml:space="preserve">można jednoznacznie potwierdzić, </w:t>
      </w:r>
      <w:r>
        <w:rPr>
          <w:b/>
          <w:bCs/>
        </w:rPr>
        <w:t>iż uczniów oraz nauczycieli należy rozpatrywać pod kątem miejsca ich nauki (uczniowie/słuchacze/wychowankowie wyżej wymienionych szkół/placówek) lub pracy (nauczyciele wyżej wymienionych szkół/placówek systemu oświaty), natomiast placówkę lub szkołę pod kątem miejsca jej lokalizacji.</w:t>
      </w: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</w:p>
    <w:p w:rsidR="00922714" w:rsidRDefault="00922714" w:rsidP="00922714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Pytanie 4</w:t>
      </w:r>
      <w:r>
        <w:rPr>
          <w:b/>
          <w:bCs/>
        </w:rPr>
        <w:t>:</w:t>
      </w:r>
    </w:p>
    <w:p w:rsidR="00922714" w:rsidRDefault="00922714" w:rsidP="00922714">
      <w:pPr>
        <w:spacing w:before="120" w:after="120" w:line="276" w:lineRule="auto"/>
        <w:ind w:left="360"/>
        <w:contextualSpacing/>
      </w:pPr>
    </w:p>
    <w:p w:rsidR="00922714" w:rsidRPr="00922714" w:rsidRDefault="00922714" w:rsidP="00922714">
      <w:pPr>
        <w:ind w:left="360"/>
      </w:pPr>
      <w:r w:rsidRPr="00922714">
        <w:t xml:space="preserve">Projekt zakłada stworzenie nowych lub doposażenie istniejących pracowni międzyszkolnych. Czy kryterium zostanie uznane za spełnione, w przypadku kiedy Beneficjent udostępni pracownie uczniom ze szkół nie będąc ich organem prowadzącym? </w:t>
      </w:r>
    </w:p>
    <w:p w:rsidR="00922714" w:rsidRDefault="00922714" w:rsidP="00922714">
      <w:pPr>
        <w:spacing w:line="276" w:lineRule="auto"/>
        <w:jc w:val="both"/>
        <w:rPr>
          <w:b/>
          <w:bCs/>
        </w:rPr>
      </w:pPr>
    </w:p>
    <w:p w:rsidR="00922714" w:rsidRDefault="00922714" w:rsidP="00922714">
      <w:pPr>
        <w:spacing w:line="276" w:lineRule="auto"/>
        <w:jc w:val="both"/>
        <w:rPr>
          <w:b/>
          <w:bCs/>
        </w:rPr>
      </w:pPr>
      <w:r w:rsidRPr="00922714">
        <w:rPr>
          <w:b/>
          <w:bCs/>
        </w:rPr>
        <w:t>Odpowiedź:</w:t>
      </w:r>
    </w:p>
    <w:p w:rsidR="00922714" w:rsidRPr="00922714" w:rsidRDefault="00922714" w:rsidP="00922714">
      <w:pPr>
        <w:spacing w:line="276" w:lineRule="auto"/>
        <w:jc w:val="both"/>
        <w:rPr>
          <w:b/>
          <w:bCs/>
        </w:rPr>
      </w:pPr>
    </w:p>
    <w:p w:rsidR="00922714" w:rsidRDefault="00922714" w:rsidP="00922714">
      <w:pPr>
        <w:ind w:left="360"/>
      </w:pPr>
      <w:r>
        <w:t>Zgodnie z zapisami załącznika nr 5 do Regulaminu konkursu, w tym kryterium merytorycznym szczegółowym (punktowanym) nr 10:</w:t>
      </w:r>
    </w:p>
    <w:p w:rsidR="00922714" w:rsidRDefault="00922714" w:rsidP="00922714">
      <w:pPr>
        <w:ind w:left="360"/>
      </w:pPr>
    </w:p>
    <w:tbl>
      <w:tblPr>
        <w:tblpPr w:leftFromText="142" w:rightFromText="142" w:bottomFromText="25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1281"/>
        <w:gridCol w:w="432"/>
        <w:gridCol w:w="620"/>
        <w:gridCol w:w="6382"/>
      </w:tblGrid>
      <w:tr w:rsidR="00922714" w:rsidTr="00922714">
        <w:trPr>
          <w:trHeight w:val="985"/>
        </w:trPr>
        <w:tc>
          <w:tcPr>
            <w:tcW w:w="2552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Projekt zakłada stworzenie nowych lub doposażenie istniejących pracowni międzyszkolnych (dot. drugiego i trzeciego typu projektu).</w:t>
            </w:r>
          </w:p>
        </w:tc>
        <w:tc>
          <w:tcPr>
            <w:tcW w:w="1311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Wniosek </w:t>
            </w:r>
            <w:r>
              <w:rPr>
                <w:color w:val="000000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581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14" w:rsidRDefault="00922714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lub 5 pkt</w:t>
            </w:r>
          </w:p>
        </w:tc>
        <w:tc>
          <w:tcPr>
            <w:tcW w:w="11990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14" w:rsidRDefault="0092271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Bada się, czy wnioskodawca zapewnia w ramach projektu stworzenie nowych lub doposażenie istniejących pracowni międzyszkolnych, zlokalizowanych w szkole lub placówce systemu oświaty, podlegającej pod konkretny organ prowadzący i dostępnych dla szkół lub placówek oświatowych funkcjonujących w ramach tego organu.</w:t>
            </w:r>
          </w:p>
          <w:p w:rsidR="00922714" w:rsidRDefault="00922714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 pkt – projekt nie zakłada stworzenia nowych lub doposażenia istniejących pracowni międzyszkolnych;</w:t>
            </w:r>
          </w:p>
          <w:p w:rsidR="00922714" w:rsidRDefault="00922714">
            <w:pPr>
              <w:spacing w:line="276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pkt - projekt  zakłada stworzenie nowych lub doposażenie istniejących pracowni międzyszkolnych.</w:t>
            </w:r>
          </w:p>
        </w:tc>
      </w:tr>
    </w:tbl>
    <w:p w:rsidR="00922714" w:rsidRDefault="00922714" w:rsidP="00922714">
      <w:pPr>
        <w:spacing w:line="276" w:lineRule="auto"/>
        <w:jc w:val="both"/>
      </w:pPr>
    </w:p>
    <w:p w:rsidR="00922714" w:rsidRDefault="00922714" w:rsidP="00922714">
      <w:pPr>
        <w:spacing w:line="276" w:lineRule="auto"/>
        <w:jc w:val="both"/>
        <w:rPr>
          <w:color w:val="000000"/>
        </w:rPr>
      </w:pPr>
      <w:r>
        <w:t xml:space="preserve">Mając powyższe na uwadze definicja kryterium wprost wskazuje, iż premiowane będą projekty, w których </w:t>
      </w:r>
      <w:r>
        <w:rPr>
          <w:color w:val="000000"/>
        </w:rPr>
        <w:t xml:space="preserve">wnioskodawca zapewnia w ramach projektu stworzenie nowych lub doposażenie istniejących pracowni międzyszkolnych, zlokalizowanych w szkole lub placówce systemu oświaty, </w:t>
      </w:r>
      <w:r>
        <w:rPr>
          <w:b/>
          <w:bCs/>
          <w:color w:val="000000"/>
          <w:u w:val="single"/>
        </w:rPr>
        <w:t>podlegającej pod konkretny organ prowadzący i dostępnych dla szkół lub placówek oświatowych funkcjonujących w ramach tego organu</w:t>
      </w:r>
      <w:r>
        <w:rPr>
          <w:color w:val="000000"/>
        </w:rPr>
        <w:t>.</w:t>
      </w:r>
    </w:p>
    <w:p w:rsidR="00541449" w:rsidRDefault="00541449" w:rsidP="00541449">
      <w:pPr>
        <w:ind w:left="709"/>
        <w:jc w:val="both"/>
        <w:rPr>
          <w:color w:val="000000"/>
        </w:rPr>
      </w:pPr>
    </w:p>
    <w:p w:rsidR="00F57E7B" w:rsidRDefault="00F57E7B"/>
    <w:sectPr w:rsidR="00F57E7B" w:rsidSect="00922714">
      <w:pgSz w:w="11906" w:h="16838"/>
      <w:pgMar w:top="1135" w:right="707" w:bottom="1134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0D21"/>
    <w:multiLevelType w:val="hybridMultilevel"/>
    <w:tmpl w:val="8DE4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B1A81"/>
    <w:multiLevelType w:val="hybridMultilevel"/>
    <w:tmpl w:val="53520792"/>
    <w:lvl w:ilvl="0" w:tplc="15E8D92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5E224E"/>
    <w:multiLevelType w:val="hybridMultilevel"/>
    <w:tmpl w:val="8DE4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C9"/>
    <w:rsid w:val="001B1A77"/>
    <w:rsid w:val="00541449"/>
    <w:rsid w:val="00922714"/>
    <w:rsid w:val="009C7D12"/>
    <w:rsid w:val="00B93B56"/>
    <w:rsid w:val="00BA604D"/>
    <w:rsid w:val="00C84C26"/>
    <w:rsid w:val="00E44EBE"/>
    <w:rsid w:val="00F57E7B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2B6D-DACE-4065-8D36-CD82567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1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7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dcterms:created xsi:type="dcterms:W3CDTF">2018-05-07T06:08:00Z</dcterms:created>
  <dcterms:modified xsi:type="dcterms:W3CDTF">2018-05-07T06:08:00Z</dcterms:modified>
</cp:coreProperties>
</file>