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CA" w:rsidRPr="002573CA" w:rsidRDefault="002573CA" w:rsidP="007747C8">
      <w:pPr>
        <w:rPr>
          <w:rFonts w:asciiTheme="minorHAnsi" w:hAnsiTheme="minorHAnsi"/>
          <w:b/>
        </w:rPr>
      </w:pPr>
      <w:r w:rsidRPr="002573CA">
        <w:rPr>
          <w:rFonts w:asciiTheme="minorHAnsi" w:hAnsiTheme="minorHAnsi"/>
          <w:b/>
        </w:rPr>
        <w:t>Pytanie 1</w:t>
      </w:r>
    </w:p>
    <w:p w:rsidR="007747C8" w:rsidRPr="002573CA" w:rsidRDefault="007747C8" w:rsidP="007747C8">
      <w:pPr>
        <w:rPr>
          <w:rFonts w:asciiTheme="minorHAnsi" w:hAnsiTheme="minorHAnsi"/>
          <w:sz w:val="24"/>
        </w:rPr>
      </w:pPr>
      <w:r w:rsidRPr="002573CA">
        <w:rPr>
          <w:rFonts w:asciiTheme="minorHAnsi" w:hAnsiTheme="minorHAnsi"/>
        </w:rPr>
        <w:t xml:space="preserve">Czy jeżeli wniosek o dofinansowanie będzie dotyczył termomodernizacji sali gimnastycznej przy szkole podstawowej, w której po zakończeniu godzin lekcyjnych jest wynajmowana powierzchnia dla osób grających w piłkę nożną, to czy dopuszczalna jest taka sytuacja? Czy Wnioskodawca powinien uwzględnić przychody z wynajmu w projekcie? Czy projekt powinien być objęty pomocą publiczną? </w:t>
      </w:r>
    </w:p>
    <w:p w:rsidR="007747C8" w:rsidRPr="002573CA" w:rsidRDefault="007747C8" w:rsidP="007747C8">
      <w:pPr>
        <w:rPr>
          <w:rFonts w:ascii="Calibri" w:hAnsi="Calibri"/>
          <w:color w:val="1F497D"/>
          <w:szCs w:val="22"/>
          <w:lang w:eastAsia="en-US"/>
        </w:rPr>
      </w:pPr>
    </w:p>
    <w:p w:rsidR="007747C8" w:rsidRPr="002573CA" w:rsidRDefault="007747C8" w:rsidP="007747C8">
      <w:pPr>
        <w:rPr>
          <w:rFonts w:ascii="Calibri" w:hAnsi="Calibri"/>
          <w:color w:val="1F497D"/>
          <w:szCs w:val="22"/>
          <w:lang w:eastAsia="en-US"/>
        </w:rPr>
      </w:pPr>
      <w:r w:rsidRPr="002573CA">
        <w:rPr>
          <w:rFonts w:ascii="Calibri" w:hAnsi="Calibri"/>
          <w:color w:val="1F497D"/>
          <w:szCs w:val="22"/>
          <w:lang w:eastAsia="en-US"/>
        </w:rPr>
        <w:t>Odpowiedź IOK:</w:t>
      </w:r>
    </w:p>
    <w:p w:rsidR="007747C8" w:rsidRPr="002573CA" w:rsidRDefault="007747C8" w:rsidP="007747C8">
      <w:pPr>
        <w:rPr>
          <w:rFonts w:ascii="Calibri" w:hAnsi="Calibri"/>
          <w:color w:val="1F497D"/>
          <w:szCs w:val="22"/>
          <w:lang w:eastAsia="en-US"/>
        </w:rPr>
      </w:pPr>
    </w:p>
    <w:p w:rsidR="007747C8" w:rsidRPr="002573CA" w:rsidRDefault="007747C8" w:rsidP="002573CA">
      <w:pPr>
        <w:rPr>
          <w:rFonts w:ascii="Calibri" w:hAnsi="Calibri"/>
          <w:color w:val="1F497D"/>
          <w:szCs w:val="22"/>
          <w:lang w:eastAsia="en-US"/>
        </w:rPr>
      </w:pPr>
      <w:r w:rsidRPr="002573CA">
        <w:rPr>
          <w:rFonts w:ascii="Calibri" w:hAnsi="Calibri"/>
          <w:color w:val="1F497D"/>
          <w:szCs w:val="22"/>
          <w:lang w:eastAsia="en-US"/>
        </w:rPr>
        <w:t xml:space="preserve">Z uwagi na niewielki zakres informacji zawartych w pytaniu oraz fakt, że przytoczone zagadnienie nie oddaje całościowego zakresu projektu, Instytucja Organizująca Konkurs, nie jest w stanie zająć ostatecznego stanowiska w sprawie. </w:t>
      </w:r>
    </w:p>
    <w:p w:rsidR="007747C8" w:rsidRPr="002573CA" w:rsidRDefault="007747C8" w:rsidP="002573CA">
      <w:pPr>
        <w:rPr>
          <w:rFonts w:ascii="Calibri" w:hAnsi="Calibri"/>
          <w:color w:val="1F497D"/>
          <w:szCs w:val="22"/>
          <w:lang w:eastAsia="en-US"/>
        </w:rPr>
      </w:pPr>
      <w:r w:rsidRPr="002573CA">
        <w:rPr>
          <w:rFonts w:ascii="Calibri" w:hAnsi="Calibri"/>
          <w:color w:val="1F497D"/>
          <w:szCs w:val="22"/>
          <w:lang w:eastAsia="en-US"/>
        </w:rPr>
        <w:t>Wnioskodawca zobligowany jest do zawarcia wszelkich informacji związanych z przychodami w SWI wypełnionym na podstawie Instrukcji wypełniania załączników do wniosku, która stanowi załącznik do Regulaminu konkursu. Wnioskodawca również w sekcji C.3 Zgodność z polityką konkurencji (pomoc publiczna) SWI zamieszcza informacje czy:</w:t>
      </w:r>
    </w:p>
    <w:p w:rsidR="007747C8" w:rsidRPr="002573CA" w:rsidRDefault="007747C8" w:rsidP="007747C8">
      <w:pPr>
        <w:rPr>
          <w:rFonts w:ascii="Calibri" w:hAnsi="Calibri"/>
          <w:color w:val="1F497D"/>
          <w:szCs w:val="22"/>
          <w:lang w:eastAsia="en-US"/>
        </w:rPr>
      </w:pPr>
    </w:p>
    <w:p w:rsidR="007747C8" w:rsidRPr="002573CA" w:rsidRDefault="007747C8" w:rsidP="007747C8">
      <w:pPr>
        <w:rPr>
          <w:rFonts w:ascii="Calibri" w:hAnsi="Calibri"/>
          <w:color w:val="1F497D"/>
          <w:szCs w:val="22"/>
          <w:lang w:eastAsia="en-US"/>
        </w:rPr>
      </w:pPr>
      <w:r w:rsidRPr="002573CA">
        <w:rPr>
          <w:rFonts w:ascii="Calibri" w:hAnsi="Calibri"/>
          <w:color w:val="1F497D"/>
          <w:szCs w:val="22"/>
          <w:lang w:eastAsia="en-US"/>
        </w:rPr>
        <w:t>a) wnioskodawca prowadzi/będzie prowadził działalność gospodarczą i jaki jest/będzie jej zakres?</w:t>
      </w:r>
      <w:r w:rsidRPr="002573CA">
        <w:rPr>
          <w:rFonts w:ascii="Calibri" w:hAnsi="Calibri"/>
          <w:color w:val="1F497D"/>
          <w:szCs w:val="22"/>
          <w:lang w:eastAsia="en-US"/>
        </w:rPr>
        <w:br/>
        <w:t xml:space="preserve">b) na jaki cel beneficjent przeznacza/będzie przekazywał środki uzyskane z prowadzonej  działalności gospodarczej? </w:t>
      </w:r>
    </w:p>
    <w:p w:rsidR="007747C8" w:rsidRPr="002573CA" w:rsidRDefault="007747C8" w:rsidP="007747C8">
      <w:pPr>
        <w:rPr>
          <w:rFonts w:ascii="Calibri" w:hAnsi="Calibri"/>
          <w:color w:val="1F497D"/>
          <w:szCs w:val="22"/>
          <w:lang w:eastAsia="en-US"/>
        </w:rPr>
      </w:pPr>
      <w:r w:rsidRPr="002573CA">
        <w:rPr>
          <w:rFonts w:ascii="Calibri" w:hAnsi="Calibri"/>
          <w:color w:val="1F497D"/>
          <w:szCs w:val="22"/>
          <w:lang w:eastAsia="en-US"/>
        </w:rPr>
        <w:br/>
        <w:t>Dodatkowo należy przeprowadzić test pomocy publicznej odnoszący się do poniższych warunków:</w:t>
      </w:r>
      <w:r w:rsidRPr="002573CA">
        <w:rPr>
          <w:rFonts w:ascii="Calibri" w:hAnsi="Calibri"/>
          <w:color w:val="1F497D"/>
          <w:szCs w:val="22"/>
          <w:lang w:eastAsia="en-US"/>
        </w:rPr>
        <w:br/>
        <w:t>a) transfer środków publicznych,</w:t>
      </w:r>
      <w:r w:rsidRPr="002573CA">
        <w:rPr>
          <w:rFonts w:ascii="Calibri" w:hAnsi="Calibri"/>
          <w:color w:val="1F497D"/>
          <w:szCs w:val="22"/>
          <w:lang w:eastAsia="en-US"/>
        </w:rPr>
        <w:br/>
        <w:t>b) korzyść ekonomiczna,</w:t>
      </w:r>
      <w:r w:rsidRPr="002573CA">
        <w:rPr>
          <w:rFonts w:ascii="Calibri" w:hAnsi="Calibri"/>
          <w:color w:val="1F497D"/>
          <w:szCs w:val="22"/>
          <w:lang w:eastAsia="en-US"/>
        </w:rPr>
        <w:br/>
        <w:t>c) selektywność,</w:t>
      </w:r>
      <w:r w:rsidRPr="002573CA">
        <w:rPr>
          <w:rFonts w:ascii="Calibri" w:hAnsi="Calibri"/>
          <w:color w:val="1F497D"/>
          <w:szCs w:val="22"/>
          <w:lang w:eastAsia="en-US"/>
        </w:rPr>
        <w:br/>
        <w:t>d) wpływ na konkurencję,</w:t>
      </w:r>
      <w:r w:rsidRPr="002573CA">
        <w:rPr>
          <w:rFonts w:ascii="Calibri" w:hAnsi="Calibri"/>
          <w:color w:val="1F497D"/>
          <w:szCs w:val="22"/>
          <w:lang w:eastAsia="en-US"/>
        </w:rPr>
        <w:br/>
        <w:t>e) wpływ na wymianę handlową.</w:t>
      </w:r>
    </w:p>
    <w:p w:rsidR="007747C8" w:rsidRPr="002573CA" w:rsidRDefault="007747C8" w:rsidP="002573CA">
      <w:pPr>
        <w:rPr>
          <w:rFonts w:ascii="Calibri" w:hAnsi="Calibri"/>
          <w:color w:val="1F497D"/>
          <w:szCs w:val="22"/>
          <w:lang w:eastAsia="en-US"/>
        </w:rPr>
      </w:pPr>
      <w:r w:rsidRPr="002573CA">
        <w:rPr>
          <w:rFonts w:ascii="Calibri" w:hAnsi="Calibri"/>
          <w:color w:val="1F497D"/>
          <w:szCs w:val="22"/>
          <w:lang w:eastAsia="en-US"/>
        </w:rPr>
        <w:t>Analizę należy przedstawić zgodnie  z informacjami zawartymi w punkcie 6 Regulaminu konkursu.</w:t>
      </w:r>
    </w:p>
    <w:p w:rsidR="007747C8" w:rsidRPr="002573CA" w:rsidRDefault="007747C8" w:rsidP="002573CA">
      <w:pPr>
        <w:rPr>
          <w:rFonts w:ascii="Calibri" w:hAnsi="Calibri"/>
          <w:color w:val="1F497D"/>
          <w:szCs w:val="22"/>
          <w:lang w:eastAsia="en-US"/>
        </w:rPr>
      </w:pPr>
    </w:p>
    <w:p w:rsidR="007747C8" w:rsidRDefault="007747C8" w:rsidP="007747C8">
      <w:pPr>
        <w:rPr>
          <w:rFonts w:ascii="Calibri" w:hAnsi="Calibri"/>
          <w:color w:val="1F497D"/>
          <w:szCs w:val="22"/>
          <w:lang w:eastAsia="en-US"/>
        </w:rPr>
      </w:pPr>
      <w:r>
        <w:rPr>
          <w:rFonts w:ascii="Calibri" w:hAnsi="Calibri"/>
          <w:color w:val="1F497D"/>
          <w:szCs w:val="22"/>
          <w:lang w:eastAsia="en-US"/>
        </w:rPr>
        <w:t>Jeżeli beneficjentowi w teście pomocy publicznej wyjdzie, że w projekcie występuje pomoc publiczna, to zostanie mu z tego tytułu obniżone dofinansowanie.</w:t>
      </w:r>
    </w:p>
    <w:p w:rsidR="007747C8" w:rsidRDefault="007747C8" w:rsidP="007747C8">
      <w:pPr>
        <w:rPr>
          <w:rFonts w:ascii="Calibri" w:hAnsi="Calibri"/>
          <w:color w:val="1F497D"/>
          <w:szCs w:val="22"/>
          <w:lang w:eastAsia="en-US"/>
        </w:rPr>
      </w:pPr>
      <w:r>
        <w:rPr>
          <w:rFonts w:ascii="Calibri" w:hAnsi="Calibri"/>
          <w:color w:val="1F497D"/>
          <w:szCs w:val="22"/>
          <w:lang w:eastAsia="en-US"/>
        </w:rPr>
        <w:t>Jeżeli test wykaże, że w projekcie nie występuje pomoc publiczna, to wtedy prowadzenie działalności gospodarcze</w:t>
      </w:r>
      <w:r w:rsidRPr="002573CA">
        <w:rPr>
          <w:rFonts w:ascii="Calibri" w:hAnsi="Calibri"/>
          <w:color w:val="1F497D"/>
          <w:szCs w:val="22"/>
          <w:lang w:eastAsia="en-US"/>
        </w:rPr>
        <w:t>j</w:t>
      </w:r>
      <w:r>
        <w:rPr>
          <w:rFonts w:ascii="Calibri" w:hAnsi="Calibri"/>
          <w:color w:val="1F497D"/>
          <w:szCs w:val="22"/>
          <w:lang w:eastAsia="en-US"/>
        </w:rPr>
        <w:t xml:space="preserve"> należy rozpatrywać w kontekście </w:t>
      </w:r>
      <w:r w:rsidRPr="002573CA">
        <w:rPr>
          <w:rFonts w:ascii="Calibri" w:hAnsi="Calibri"/>
          <w:color w:val="1F497D"/>
          <w:szCs w:val="22"/>
          <w:lang w:eastAsia="en-US"/>
        </w:rPr>
        <w:t>Wytycznych w zakresie zagadnień związanych z przygotowaniem projektów inwestycyjnych, w tym projektów generujących dochód i projektów hybrydowych na lata 2014-2020</w:t>
      </w:r>
      <w:r>
        <w:rPr>
          <w:rFonts w:ascii="Calibri" w:hAnsi="Calibri"/>
          <w:color w:val="1F497D"/>
          <w:szCs w:val="22"/>
          <w:lang w:eastAsia="en-US"/>
        </w:rPr>
        <w:t>. Zgodnie z tymi wytycznymi jest kilka możliwych do zastosowania metod w przypadku występowania w projekcie przychodów. Jedną z nich jest metoda luki finansowej, która należy obliczyć w przypadku gdy beneficjent potrafi z wyprzedzeniem oszacować przychody z prowadzonej działalności gospodarczej – luka również może obniżyć dofinansowanie dla projektu.</w:t>
      </w:r>
    </w:p>
    <w:p w:rsidR="007747C8" w:rsidRPr="002573CA" w:rsidRDefault="007747C8" w:rsidP="002573CA">
      <w:pPr>
        <w:rPr>
          <w:rFonts w:ascii="Calibri" w:hAnsi="Calibri"/>
          <w:color w:val="1F497D"/>
          <w:szCs w:val="22"/>
          <w:lang w:eastAsia="en-US"/>
        </w:rPr>
      </w:pPr>
    </w:p>
    <w:p w:rsidR="007747C8" w:rsidRPr="002573CA" w:rsidRDefault="007747C8" w:rsidP="002573CA">
      <w:pPr>
        <w:rPr>
          <w:rFonts w:ascii="Calibri" w:hAnsi="Calibri"/>
          <w:color w:val="1F497D"/>
          <w:szCs w:val="22"/>
          <w:lang w:eastAsia="en-US"/>
        </w:rPr>
      </w:pPr>
      <w:r w:rsidRPr="002573CA">
        <w:rPr>
          <w:rFonts w:ascii="Calibri" w:hAnsi="Calibri"/>
          <w:color w:val="1F497D"/>
          <w:szCs w:val="22"/>
          <w:lang w:eastAsia="en-US"/>
        </w:rPr>
        <w:t xml:space="preserve">Dane ujęte we wniosku podlegają sprawdzeniu podczas oceny merytorycznej prowadzonej przez niezależnych Ekspertów. </w:t>
      </w:r>
    </w:p>
    <w:p w:rsidR="007747C8" w:rsidRDefault="007747C8" w:rsidP="007747C8">
      <w:pPr>
        <w:rPr>
          <w:sz w:val="24"/>
        </w:rPr>
      </w:pPr>
    </w:p>
    <w:p w:rsidR="007747C8" w:rsidRPr="002573CA" w:rsidRDefault="002573CA" w:rsidP="007747C8">
      <w:pPr>
        <w:rPr>
          <w:rFonts w:asciiTheme="minorHAnsi" w:hAnsiTheme="minorHAnsi"/>
          <w:b/>
        </w:rPr>
      </w:pPr>
      <w:r w:rsidRPr="002573CA">
        <w:rPr>
          <w:rFonts w:asciiTheme="minorHAnsi" w:hAnsiTheme="minorHAnsi"/>
          <w:b/>
        </w:rPr>
        <w:lastRenderedPageBreak/>
        <w:t>Pytanie 2</w:t>
      </w:r>
    </w:p>
    <w:p w:rsidR="007747C8" w:rsidRPr="002573CA" w:rsidRDefault="007747C8" w:rsidP="007747C8">
      <w:pPr>
        <w:rPr>
          <w:rFonts w:asciiTheme="minorHAnsi" w:hAnsiTheme="minorHAnsi"/>
        </w:rPr>
      </w:pPr>
      <w:r w:rsidRPr="002573CA">
        <w:rPr>
          <w:rFonts w:asciiTheme="minorHAnsi" w:hAnsiTheme="minorHAnsi"/>
        </w:rPr>
        <w:t xml:space="preserve">Czy jeżeli wniosek o dofinansowanie będzie dotyczył termomodernizacji szkoły podstawowej, w której po zakończeniu godzin lekcyjnych jest wynajmowana powierzchnia, to czy Wnioskodawca może odpowiednio wyłączyć cześć robót budowlanych do kosztów niekwalifikowanych (proporcjonalnie powierzchnie wynajmowane do ogółem powierzchni)? </w:t>
      </w:r>
    </w:p>
    <w:p w:rsidR="007747C8" w:rsidRDefault="007747C8" w:rsidP="007747C8">
      <w:pPr>
        <w:rPr>
          <w:rFonts w:ascii="Calibri" w:hAnsi="Calibri"/>
          <w:color w:val="1F497D"/>
          <w:szCs w:val="22"/>
        </w:rPr>
      </w:pPr>
    </w:p>
    <w:p w:rsidR="007747C8" w:rsidRPr="002573CA" w:rsidRDefault="007747C8" w:rsidP="007747C8">
      <w:pPr>
        <w:rPr>
          <w:rFonts w:ascii="Calibri" w:hAnsi="Calibri"/>
          <w:color w:val="1F497D"/>
          <w:szCs w:val="22"/>
          <w:lang w:eastAsia="en-US"/>
        </w:rPr>
      </w:pPr>
      <w:r w:rsidRPr="002573CA">
        <w:rPr>
          <w:rFonts w:ascii="Calibri" w:hAnsi="Calibri"/>
          <w:color w:val="1F497D"/>
          <w:szCs w:val="22"/>
          <w:lang w:eastAsia="en-US"/>
        </w:rPr>
        <w:t>Odpowiedź IOK:</w:t>
      </w:r>
    </w:p>
    <w:p w:rsidR="007747C8" w:rsidRPr="002573CA" w:rsidRDefault="007747C8" w:rsidP="007747C8">
      <w:pPr>
        <w:rPr>
          <w:rFonts w:ascii="Calibri" w:hAnsi="Calibri"/>
          <w:color w:val="1F497D"/>
          <w:szCs w:val="22"/>
          <w:lang w:eastAsia="en-US"/>
        </w:rPr>
      </w:pPr>
    </w:p>
    <w:p w:rsidR="007747C8" w:rsidRPr="002573CA" w:rsidRDefault="007747C8" w:rsidP="007747C8">
      <w:pPr>
        <w:rPr>
          <w:rFonts w:ascii="Calibri" w:hAnsi="Calibri"/>
          <w:color w:val="1F497D"/>
          <w:szCs w:val="22"/>
          <w:lang w:eastAsia="en-US"/>
        </w:rPr>
      </w:pPr>
      <w:r w:rsidRPr="002573CA">
        <w:rPr>
          <w:rFonts w:ascii="Calibri" w:hAnsi="Calibri"/>
          <w:color w:val="1F497D"/>
          <w:szCs w:val="22"/>
          <w:lang w:eastAsia="en-US"/>
        </w:rPr>
        <w:t xml:space="preserve">W sytuacji, gdy w objętym projektem obiekcie użyteczności publicznej prowadzona jest działalność gospodarcza, Wnioskodawca może z całkowitej powierzchni użytkowej obiektu wydzielić powierzchnię pomieszczeń wykorzystywanych na ten cel. Następnie, proporcjonalnie do stosunku wynajmowanej powierzchni użytkowej do powierzchni użytkowej całości obiektu, należy dokonać podziału kosztów na wydatki kwalifikowalne i niekwalifikowalne w projekcie. </w:t>
      </w:r>
    </w:p>
    <w:p w:rsidR="007747C8" w:rsidRPr="002573CA" w:rsidRDefault="007747C8" w:rsidP="007747C8">
      <w:pPr>
        <w:rPr>
          <w:rFonts w:ascii="Calibri" w:hAnsi="Calibri"/>
          <w:color w:val="1F497D"/>
          <w:szCs w:val="22"/>
          <w:lang w:eastAsia="en-US"/>
        </w:rPr>
      </w:pPr>
      <w:r w:rsidRPr="002573CA">
        <w:rPr>
          <w:rFonts w:ascii="Calibri" w:hAnsi="Calibri"/>
          <w:color w:val="1F497D"/>
          <w:szCs w:val="22"/>
          <w:lang w:eastAsia="en-US"/>
        </w:rPr>
        <w:t>W ramach przedmiotowego poddziałania, termomodernizacja powierzchni użytkowej związanej z lokalami, w których prowadzona jest działalność gospodarcza, stanowić będzie w projekcie koszt niekwalifikowalny, natomiast pozostała powierzchnia użytkowa obiektu będzie wydatkiem kwalifikowalnym.</w:t>
      </w:r>
    </w:p>
    <w:p w:rsidR="007747C8" w:rsidRPr="002573CA" w:rsidRDefault="007747C8" w:rsidP="007747C8">
      <w:pPr>
        <w:rPr>
          <w:rFonts w:ascii="Calibri" w:hAnsi="Calibri"/>
          <w:color w:val="1F497D"/>
          <w:szCs w:val="22"/>
          <w:lang w:eastAsia="en-US"/>
        </w:rPr>
      </w:pPr>
    </w:p>
    <w:p w:rsidR="007747C8" w:rsidRPr="002573CA" w:rsidRDefault="007747C8" w:rsidP="007747C8">
      <w:pPr>
        <w:rPr>
          <w:rFonts w:ascii="Calibri" w:hAnsi="Calibri"/>
          <w:color w:val="1F497D"/>
          <w:szCs w:val="22"/>
          <w:lang w:eastAsia="en-US"/>
        </w:rPr>
      </w:pPr>
      <w:r w:rsidRPr="002573CA">
        <w:rPr>
          <w:rFonts w:ascii="Calibri" w:hAnsi="Calibri"/>
          <w:color w:val="1F497D"/>
          <w:szCs w:val="22"/>
          <w:lang w:eastAsia="en-US"/>
        </w:rPr>
        <w:t>W Studium Wykonalności Inwestycji (załącznik nr 1 do wniosku o dofinansowanie) należy dokonać opisu zastosowanej metodologii podziału kosztów w projekcie na wydatki kwalifikowalne i niekwalifikowalne. Zwraca się uwagę, iż szczegółowa analiza zakresu rzeczowo-finansowego projektu oraz ocena kwalifikowalności wydatków dokonywane są przez KOP na etapie oceny merytorycznej.</w:t>
      </w:r>
    </w:p>
    <w:p w:rsidR="007747C8" w:rsidRPr="002573CA" w:rsidRDefault="007747C8" w:rsidP="007747C8">
      <w:pPr>
        <w:rPr>
          <w:rFonts w:ascii="Calibri" w:hAnsi="Calibri"/>
          <w:color w:val="1F497D"/>
          <w:szCs w:val="22"/>
          <w:lang w:eastAsia="en-US"/>
        </w:rPr>
      </w:pPr>
    </w:p>
    <w:p w:rsidR="007747C8" w:rsidRDefault="007747C8" w:rsidP="007747C8">
      <w:pPr>
        <w:rPr>
          <w:rFonts w:ascii="Calibri" w:hAnsi="Calibri"/>
          <w:color w:val="1F497D"/>
          <w:szCs w:val="22"/>
          <w:lang w:eastAsia="en-US"/>
        </w:rPr>
      </w:pPr>
      <w:r>
        <w:rPr>
          <w:rFonts w:ascii="Calibri" w:hAnsi="Calibri"/>
          <w:color w:val="1F497D"/>
          <w:szCs w:val="22"/>
          <w:lang w:eastAsia="en-US"/>
        </w:rPr>
        <w:t>Jeżeli beneficjent w wyniku testu stwierdzi, że pomoc publiczna występuje w projekcie lub obliczył lukę finansową, to wtedy nie ma potrzeby wyłączania powierzchni sali gimnastycznej do wydatków niekwalifikowalnych.</w:t>
      </w:r>
    </w:p>
    <w:p w:rsidR="007747C8" w:rsidRPr="002573CA" w:rsidRDefault="007747C8" w:rsidP="007747C8">
      <w:pPr>
        <w:rPr>
          <w:rFonts w:asciiTheme="minorHAnsi" w:hAnsiTheme="minorHAnsi"/>
          <w:b/>
          <w:bCs/>
        </w:rPr>
      </w:pPr>
      <w:r w:rsidRPr="002573CA">
        <w:rPr>
          <w:rFonts w:asciiTheme="minorHAnsi" w:hAnsiTheme="minorHAnsi"/>
          <w:b/>
          <w:bCs/>
        </w:rPr>
        <w:t>Pytanie</w:t>
      </w:r>
      <w:r w:rsidR="002573CA" w:rsidRPr="002573CA">
        <w:rPr>
          <w:rFonts w:asciiTheme="minorHAnsi" w:hAnsiTheme="minorHAnsi"/>
          <w:b/>
          <w:bCs/>
        </w:rPr>
        <w:t xml:space="preserve"> 3 </w:t>
      </w:r>
      <w:r w:rsidRPr="002573CA">
        <w:rPr>
          <w:rFonts w:asciiTheme="minorHAnsi" w:hAnsiTheme="minorHAnsi"/>
          <w:b/>
          <w:bCs/>
        </w:rPr>
        <w:t>:</w:t>
      </w:r>
    </w:p>
    <w:p w:rsidR="007747C8" w:rsidRPr="002573CA" w:rsidRDefault="007747C8" w:rsidP="007747C8">
      <w:pPr>
        <w:rPr>
          <w:rFonts w:asciiTheme="minorHAnsi" w:hAnsiTheme="minorHAnsi"/>
        </w:rPr>
      </w:pPr>
    </w:p>
    <w:p w:rsidR="007747C8" w:rsidRPr="002573CA" w:rsidRDefault="007747C8" w:rsidP="007747C8">
      <w:pPr>
        <w:pStyle w:val="NormalnyWeb"/>
        <w:shd w:val="clear" w:color="auto" w:fill="FFFFFF"/>
        <w:spacing w:before="0" w:beforeAutospacing="0" w:after="0" w:afterAutospacing="0"/>
        <w:ind w:left="1110" w:hanging="750"/>
        <w:rPr>
          <w:rFonts w:asciiTheme="minorHAnsi" w:hAnsiTheme="minorHAnsi"/>
          <w:color w:val="201F1E"/>
          <w:sz w:val="22"/>
          <w:szCs w:val="22"/>
        </w:rPr>
      </w:pPr>
      <w:r w:rsidRPr="002573CA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•</w:t>
      </w:r>
      <w:r w:rsidRPr="002573CA">
        <w:rPr>
          <w:rFonts w:asciiTheme="minorHAnsi" w:hAnsiTheme="minorHAnsi"/>
          <w:color w:val="201F1E"/>
          <w:sz w:val="14"/>
          <w:szCs w:val="14"/>
          <w:bdr w:val="none" w:sz="0" w:space="0" w:color="auto" w:frame="1"/>
        </w:rPr>
        <w:t>  </w:t>
      </w:r>
      <w:r w:rsidRPr="002573CA">
        <w:rPr>
          <w:rFonts w:asciiTheme="minorHAnsi" w:hAnsiTheme="minorHAnsi"/>
          <w:color w:val="201F1E"/>
          <w:sz w:val="22"/>
          <w:szCs w:val="22"/>
        </w:rPr>
        <w:t>czy instalacja PV będzie miała wpływ na zmniejszenie EK?</w:t>
      </w:r>
    </w:p>
    <w:p w:rsidR="007747C8" w:rsidRPr="002573CA" w:rsidRDefault="007747C8" w:rsidP="007747C8">
      <w:pPr>
        <w:pStyle w:val="NormalnyWeb"/>
        <w:shd w:val="clear" w:color="auto" w:fill="FFFFFF"/>
        <w:spacing w:before="0" w:beforeAutospacing="0" w:after="0" w:afterAutospacing="0"/>
        <w:ind w:left="1110" w:hanging="750"/>
        <w:rPr>
          <w:rFonts w:asciiTheme="minorHAnsi" w:hAnsiTheme="minorHAnsi"/>
          <w:color w:val="201F1E"/>
          <w:sz w:val="22"/>
          <w:szCs w:val="22"/>
        </w:rPr>
      </w:pPr>
      <w:r w:rsidRPr="002573CA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•</w:t>
      </w:r>
      <w:r w:rsidRPr="002573CA">
        <w:rPr>
          <w:rFonts w:asciiTheme="minorHAnsi" w:hAnsiTheme="minorHAnsi"/>
          <w:color w:val="201F1E"/>
          <w:sz w:val="14"/>
          <w:szCs w:val="14"/>
          <w:bdr w:val="none" w:sz="0" w:space="0" w:color="auto" w:frame="1"/>
        </w:rPr>
        <w:t>  </w:t>
      </w:r>
      <w:r w:rsidRPr="002573CA">
        <w:rPr>
          <w:rFonts w:asciiTheme="minorHAnsi" w:hAnsiTheme="minorHAnsi"/>
          <w:color w:val="201F1E"/>
          <w:sz w:val="22"/>
          <w:szCs w:val="22"/>
        </w:rPr>
        <w:t>czy energia elektryczna, która będzie produkowana przez projektowaną instalację fotowoltaiczną, będzie, bądź nie będzie miała wpływu na redukcję EK?</w:t>
      </w:r>
    </w:p>
    <w:p w:rsidR="007747C8" w:rsidRDefault="007747C8" w:rsidP="007747C8">
      <w:pPr>
        <w:rPr>
          <w:rFonts w:ascii="Calibri" w:hAnsi="Calibri"/>
          <w:b/>
          <w:bCs/>
          <w:szCs w:val="22"/>
        </w:rPr>
      </w:pPr>
    </w:p>
    <w:p w:rsidR="002573CA" w:rsidRPr="002573CA" w:rsidRDefault="002573CA" w:rsidP="002573CA">
      <w:pPr>
        <w:rPr>
          <w:rFonts w:ascii="Calibri" w:hAnsi="Calibri"/>
          <w:color w:val="1F497D"/>
          <w:szCs w:val="22"/>
          <w:lang w:eastAsia="en-US"/>
        </w:rPr>
      </w:pPr>
      <w:r w:rsidRPr="002573CA">
        <w:rPr>
          <w:rFonts w:ascii="Calibri" w:hAnsi="Calibri"/>
          <w:color w:val="1F497D"/>
          <w:szCs w:val="22"/>
          <w:lang w:eastAsia="en-US"/>
        </w:rPr>
        <w:t>Odpowiedź IOK:</w:t>
      </w:r>
    </w:p>
    <w:p w:rsidR="007747C8" w:rsidRPr="002573CA" w:rsidRDefault="007747C8" w:rsidP="007747C8">
      <w:pPr>
        <w:rPr>
          <w:rFonts w:ascii="Calibri" w:hAnsi="Calibri"/>
          <w:color w:val="1F497D"/>
          <w:szCs w:val="22"/>
          <w:lang w:eastAsia="en-US"/>
        </w:rPr>
      </w:pPr>
    </w:p>
    <w:p w:rsidR="007747C8" w:rsidRPr="002573CA" w:rsidRDefault="007747C8" w:rsidP="007747C8">
      <w:pPr>
        <w:rPr>
          <w:rFonts w:ascii="Calibri" w:hAnsi="Calibri"/>
          <w:color w:val="1F497D"/>
          <w:szCs w:val="22"/>
          <w:lang w:eastAsia="en-US"/>
        </w:rPr>
      </w:pPr>
      <w:r w:rsidRPr="002573CA">
        <w:rPr>
          <w:rFonts w:ascii="Calibri" w:hAnsi="Calibri"/>
          <w:color w:val="1F497D"/>
          <w:szCs w:val="22"/>
          <w:lang w:eastAsia="en-US"/>
        </w:rPr>
        <w:t>Zarówno instalacja PV jak i ilość energii elektrycznej produkowanej przez instalację PV nie będzie miała wpływu na redukcję zapotrzebowania budynku na energię końcową. W punkcie 7.1.1.1 przytoczonego poniżej Rozporządzenia nadmieniono „Obliczeniową roczną ilość zużywanego nośnika energii lub energii (energia elektryczna, ciepło sieciowe, energia słoneczna, energia geotermalna i energia wiatrowa, gaz) wyznacza się według wzoru …”  zapis ten potwierdza, że energia słoneczna jest energią doprowadzaną do budynku i powinna być wliczana do zapotrzebowania na Energię Końcową dla budynku. Rodzaj tej energii wpływa jednak na redukcję Energii Pierwotnej i emisję CO2.</w:t>
      </w:r>
    </w:p>
    <w:p w:rsidR="007747C8" w:rsidRPr="002573CA" w:rsidRDefault="007747C8" w:rsidP="007747C8">
      <w:pPr>
        <w:rPr>
          <w:rFonts w:ascii="Calibri" w:hAnsi="Calibri"/>
          <w:color w:val="1F497D"/>
          <w:szCs w:val="22"/>
          <w:lang w:eastAsia="en-US"/>
        </w:rPr>
      </w:pPr>
    </w:p>
    <w:p w:rsidR="007747C8" w:rsidRPr="002573CA" w:rsidRDefault="007747C8" w:rsidP="007747C8">
      <w:pPr>
        <w:rPr>
          <w:rFonts w:ascii="Calibri" w:hAnsi="Calibri"/>
          <w:color w:val="1F497D"/>
          <w:szCs w:val="22"/>
          <w:lang w:eastAsia="en-US"/>
        </w:rPr>
      </w:pPr>
    </w:p>
    <w:p w:rsidR="007747C8" w:rsidRPr="002573CA" w:rsidRDefault="007747C8" w:rsidP="007747C8">
      <w:pPr>
        <w:rPr>
          <w:rFonts w:ascii="Calibri" w:hAnsi="Calibri"/>
          <w:color w:val="1F497D"/>
          <w:szCs w:val="22"/>
          <w:lang w:eastAsia="en-US"/>
        </w:rPr>
      </w:pPr>
      <w:r w:rsidRPr="002573CA">
        <w:rPr>
          <w:rFonts w:ascii="Calibri" w:hAnsi="Calibri"/>
          <w:color w:val="1F497D"/>
          <w:szCs w:val="22"/>
          <w:lang w:eastAsia="en-US"/>
        </w:rPr>
        <w:t xml:space="preserve">Dz.U.2015.376 Akt obowiązujący. Wersja od: 10 października 2019 r. </w:t>
      </w:r>
    </w:p>
    <w:p w:rsidR="007747C8" w:rsidRPr="002573CA" w:rsidRDefault="007747C8" w:rsidP="007747C8">
      <w:pPr>
        <w:rPr>
          <w:rFonts w:ascii="Calibri" w:hAnsi="Calibri"/>
          <w:color w:val="1F497D"/>
          <w:szCs w:val="22"/>
          <w:lang w:eastAsia="en-US"/>
        </w:rPr>
      </w:pPr>
      <w:r w:rsidRPr="002573CA">
        <w:rPr>
          <w:rFonts w:ascii="Calibri" w:hAnsi="Calibri"/>
          <w:color w:val="1F497D"/>
          <w:szCs w:val="22"/>
          <w:lang w:eastAsia="en-US"/>
        </w:rPr>
        <w:t>ROZPORZĄDZENIE MINISTRA INFRASTRUKTURY I ROZWOJU z dnia 27 lutego 2015 r. w sprawie metodologii wyznaczania charakterystyki energetycznej budynku lub części budynku oraz świadectw charakterystyki energetycznej</w:t>
      </w:r>
    </w:p>
    <w:p w:rsidR="007747C8" w:rsidRDefault="007747C8" w:rsidP="007747C8">
      <w:hyperlink r:id="rId8" w:history="1">
        <w:r>
          <w:rPr>
            <w:rStyle w:val="Hipercze"/>
          </w:rPr>
          <w:t>https://sip.lex.pl/akty-prawne/dzu-dziennik-ustaw/metodologia-wyznaczania-charakterystyki-energetycznej-budynku-lub-18176491</w:t>
        </w:r>
      </w:hyperlink>
    </w:p>
    <w:p w:rsidR="007747C8" w:rsidRDefault="007747C8" w:rsidP="007747C8">
      <w:pPr>
        <w:rPr>
          <w:rStyle w:val="Hipercze"/>
          <w:lang w:eastAsia="en-US"/>
        </w:rPr>
      </w:pPr>
    </w:p>
    <w:p w:rsidR="002573CA" w:rsidRPr="002573CA" w:rsidRDefault="002573CA" w:rsidP="007747C8">
      <w:pPr>
        <w:rPr>
          <w:rFonts w:asciiTheme="minorHAnsi" w:hAnsiTheme="minorHAnsi"/>
          <w:b/>
        </w:rPr>
      </w:pPr>
      <w:r w:rsidRPr="002573CA">
        <w:rPr>
          <w:rFonts w:asciiTheme="minorHAnsi" w:hAnsiTheme="minorHAnsi"/>
          <w:b/>
        </w:rPr>
        <w:t>Pytanie 4:</w:t>
      </w:r>
    </w:p>
    <w:p w:rsidR="007747C8" w:rsidRPr="002573CA" w:rsidRDefault="007747C8" w:rsidP="007747C8">
      <w:pPr>
        <w:rPr>
          <w:rFonts w:asciiTheme="minorHAnsi" w:hAnsiTheme="minorHAnsi"/>
          <w:sz w:val="24"/>
        </w:rPr>
      </w:pPr>
      <w:r w:rsidRPr="002573CA">
        <w:rPr>
          <w:rFonts w:asciiTheme="minorHAnsi" w:hAnsiTheme="minorHAnsi"/>
        </w:rPr>
        <w:t xml:space="preserve">Czy zakres wniosku musi wynikać dokładnie z audytu energetycznego? </w:t>
      </w:r>
    </w:p>
    <w:p w:rsidR="007747C8" w:rsidRPr="002573CA" w:rsidRDefault="002573CA" w:rsidP="007747C8">
      <w:pPr>
        <w:rPr>
          <w:rFonts w:ascii="Calibri" w:hAnsi="Calibri"/>
          <w:color w:val="1F497D"/>
          <w:szCs w:val="22"/>
          <w:lang w:eastAsia="en-US"/>
        </w:rPr>
      </w:pPr>
      <w:r w:rsidRPr="002573CA">
        <w:rPr>
          <w:rFonts w:ascii="Calibri" w:hAnsi="Calibri"/>
          <w:color w:val="1F497D"/>
          <w:szCs w:val="22"/>
          <w:lang w:eastAsia="en-US"/>
        </w:rPr>
        <w:t>Odpowiedź IOK:</w:t>
      </w:r>
    </w:p>
    <w:p w:rsidR="007747C8" w:rsidRPr="002573CA" w:rsidRDefault="007747C8" w:rsidP="002573CA">
      <w:pPr>
        <w:rPr>
          <w:rFonts w:ascii="Calibri" w:hAnsi="Calibri"/>
          <w:color w:val="1F497D"/>
          <w:szCs w:val="22"/>
          <w:lang w:eastAsia="en-US"/>
        </w:rPr>
      </w:pPr>
      <w:r w:rsidRPr="002573CA">
        <w:rPr>
          <w:rFonts w:ascii="Calibri" w:hAnsi="Calibri"/>
          <w:color w:val="1F497D"/>
          <w:szCs w:val="22"/>
          <w:lang w:eastAsia="en-US"/>
        </w:rPr>
        <w:t>zgodnie z zapisami Regulaminu konkursu „Warunkiem wstępnym wsparcia dla inwestycji jest przeprowadzenie audytu energetycznego stanowiącego kompleksowy element projektu. Wnioskodawca zobowiązany jest do dostarczenia do IOK audytu energetycznego umożliwiającego weryfikację spełnienia powyższego warunku”.</w:t>
      </w:r>
    </w:p>
    <w:p w:rsidR="007747C8" w:rsidRDefault="007747C8" w:rsidP="007747C8">
      <w:pPr>
        <w:rPr>
          <w:rFonts w:ascii="Calibri" w:hAnsi="Calibri"/>
          <w:color w:val="1F497D"/>
          <w:szCs w:val="22"/>
          <w:lang w:eastAsia="en-US"/>
        </w:rPr>
      </w:pPr>
    </w:p>
    <w:p w:rsidR="007747C8" w:rsidRDefault="007747C8" w:rsidP="007747C8">
      <w:pPr>
        <w:rPr>
          <w:rFonts w:ascii="Calibri" w:hAnsi="Calibri"/>
          <w:color w:val="1F497D"/>
          <w:szCs w:val="22"/>
          <w:lang w:eastAsia="en-US"/>
        </w:rPr>
      </w:pPr>
      <w:r>
        <w:rPr>
          <w:rFonts w:ascii="Calibri" w:hAnsi="Calibri"/>
          <w:color w:val="1F497D"/>
          <w:szCs w:val="22"/>
          <w:lang w:eastAsia="en-US"/>
        </w:rPr>
        <w:t>Ponadto w załączniku nr 6  SZOOP EFRR wer. 43 jako wydatki niekwalifikowane wykazano:</w:t>
      </w:r>
    </w:p>
    <w:tbl>
      <w:tblPr>
        <w:tblW w:w="9937" w:type="dxa"/>
        <w:tblInd w:w="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8079"/>
      </w:tblGrid>
      <w:tr w:rsidR="007747C8" w:rsidTr="007747C8">
        <w:trPr>
          <w:trHeight w:val="1408"/>
        </w:trPr>
        <w:tc>
          <w:tcPr>
            <w:tcW w:w="185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747C8" w:rsidRDefault="007747C8">
            <w:pPr>
              <w:rPr>
                <w:rFonts w:ascii="Calibri" w:hAnsi="Calibri"/>
                <w:b/>
                <w:bCs/>
                <w:color w:val="0000CC"/>
                <w:sz w:val="24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CC"/>
              </w:rPr>
              <w:t>Wydatki niekwalifikowalne w ramach działania /poddziałania</w:t>
            </w:r>
          </w:p>
        </w:tc>
        <w:tc>
          <w:tcPr>
            <w:tcW w:w="8079" w:type="dxa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747C8" w:rsidRDefault="007747C8">
            <w:pPr>
              <w:ind w:right="-142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Zgodnie z zapisami Wytycznych, </w:t>
            </w:r>
            <w:r>
              <w:rPr>
                <w:rFonts w:ascii="Calibri" w:hAnsi="Calibri"/>
                <w:i/>
                <w:iCs/>
              </w:rPr>
              <w:t>a ponadto:</w:t>
            </w:r>
          </w:p>
          <w:p w:rsidR="007747C8" w:rsidRDefault="007747C8" w:rsidP="007747C8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koszty nie wynikające bezpośrednio z audytu energetycznego,</w:t>
            </w:r>
          </w:p>
          <w:p w:rsidR="007747C8" w:rsidRDefault="007747C8" w:rsidP="007747C8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koszty transportu i utylizacji azbestu usuniętego z modernizowanego budynku,</w:t>
            </w:r>
          </w:p>
          <w:p w:rsidR="007747C8" w:rsidRDefault="007747C8" w:rsidP="007747C8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wydatki dot. oświetlenia zewnętrznego nie zasilanego z przyłącza energetycznego budynku (brak ograniczenia zużycia energii dla modernizowanego budynku),</w:t>
            </w:r>
          </w:p>
          <w:p w:rsidR="007747C8" w:rsidRDefault="007747C8" w:rsidP="007747C8">
            <w:pPr>
              <w:numPr>
                <w:ilvl w:val="0"/>
                <w:numId w:val="3"/>
              </w:numPr>
              <w:suppressAutoHyphens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prace związane z zagospodarowaniem terenu wokół modernizowanego budynku.</w:t>
            </w:r>
          </w:p>
        </w:tc>
      </w:tr>
    </w:tbl>
    <w:p w:rsidR="007747C8" w:rsidRDefault="007747C8" w:rsidP="007747C8">
      <w:pPr>
        <w:rPr>
          <w:rFonts w:ascii="Calibri" w:eastAsiaTheme="minorHAnsi" w:hAnsi="Calibri"/>
          <w:color w:val="1F497D"/>
          <w:szCs w:val="22"/>
          <w:lang w:eastAsia="en-US"/>
        </w:rPr>
      </w:pPr>
    </w:p>
    <w:p w:rsidR="007747C8" w:rsidRDefault="007747C8" w:rsidP="007747C8">
      <w:pPr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 xml:space="preserve">Zatem zakres projektu/ujęte w projekcie wydatki kwalifikowalne muszą wynikać z audytu energetycznego. </w:t>
      </w:r>
    </w:p>
    <w:p w:rsidR="007747C8" w:rsidRDefault="007747C8" w:rsidP="007747C8">
      <w:pPr>
        <w:rPr>
          <w:sz w:val="24"/>
          <w:lang w:eastAsia="pl-PL"/>
        </w:rPr>
      </w:pPr>
    </w:p>
    <w:p w:rsidR="002573CA" w:rsidRPr="002573CA" w:rsidRDefault="002573CA" w:rsidP="002573CA">
      <w:pPr>
        <w:rPr>
          <w:rFonts w:asciiTheme="minorHAnsi" w:hAnsiTheme="minorHAnsi"/>
          <w:b/>
        </w:rPr>
      </w:pPr>
      <w:r w:rsidRPr="002573CA">
        <w:rPr>
          <w:rFonts w:asciiTheme="minorHAnsi" w:hAnsiTheme="minorHAnsi"/>
          <w:b/>
        </w:rPr>
        <w:t>Pytanie 5</w:t>
      </w:r>
      <w:r w:rsidRPr="002573CA">
        <w:rPr>
          <w:rFonts w:asciiTheme="minorHAnsi" w:hAnsiTheme="minorHAnsi"/>
          <w:b/>
        </w:rPr>
        <w:t>:</w:t>
      </w:r>
    </w:p>
    <w:p w:rsidR="007747C8" w:rsidRPr="002573CA" w:rsidRDefault="007747C8" w:rsidP="007747C8">
      <w:pPr>
        <w:rPr>
          <w:rFonts w:asciiTheme="minorHAnsi" w:hAnsiTheme="minorHAnsi"/>
        </w:rPr>
      </w:pPr>
    </w:p>
    <w:p w:rsidR="007747C8" w:rsidRPr="002573CA" w:rsidRDefault="007747C8" w:rsidP="007747C8">
      <w:pPr>
        <w:rPr>
          <w:rFonts w:asciiTheme="minorHAnsi" w:hAnsiTheme="minorHAnsi"/>
        </w:rPr>
      </w:pPr>
      <w:r w:rsidRPr="002573CA">
        <w:rPr>
          <w:rFonts w:asciiTheme="minorHAnsi" w:hAnsiTheme="minorHAnsi"/>
        </w:rPr>
        <w:t xml:space="preserve">Czy koszty w projekcie muszą wynikać dokładnie z audytu energetycznego czy mogą pochodzić z kosztorysów? </w:t>
      </w:r>
    </w:p>
    <w:p w:rsidR="002573CA" w:rsidRDefault="002573CA" w:rsidP="007747C8">
      <w:pPr>
        <w:rPr>
          <w:rFonts w:ascii="Calibri" w:hAnsi="Calibri"/>
          <w:color w:val="1F497D"/>
          <w:szCs w:val="22"/>
          <w:lang w:eastAsia="en-US"/>
        </w:rPr>
      </w:pPr>
    </w:p>
    <w:p w:rsidR="007747C8" w:rsidRDefault="002573CA" w:rsidP="007747C8">
      <w:pPr>
        <w:rPr>
          <w:rFonts w:ascii="Calibri" w:hAnsi="Calibri"/>
          <w:color w:val="1F497D"/>
          <w:szCs w:val="22"/>
          <w:lang w:eastAsia="en-US"/>
        </w:rPr>
      </w:pPr>
      <w:bookmarkStart w:id="0" w:name="_GoBack"/>
      <w:bookmarkEnd w:id="0"/>
      <w:r w:rsidRPr="002573CA">
        <w:rPr>
          <w:rFonts w:ascii="Calibri" w:hAnsi="Calibri"/>
          <w:color w:val="1F497D"/>
          <w:szCs w:val="22"/>
          <w:lang w:eastAsia="en-US"/>
        </w:rPr>
        <w:t>Odpowiedź IOK:</w:t>
      </w:r>
    </w:p>
    <w:p w:rsidR="007747C8" w:rsidRDefault="007747C8" w:rsidP="007747C8">
      <w:pPr>
        <w:rPr>
          <w:rFonts w:ascii="Calibri" w:hAnsi="Calibri"/>
          <w:color w:val="1F497D"/>
          <w:szCs w:val="22"/>
          <w:lang w:eastAsia="en-US"/>
        </w:rPr>
      </w:pPr>
      <w:r>
        <w:rPr>
          <w:rFonts w:ascii="Calibri" w:hAnsi="Calibri"/>
          <w:color w:val="1F497D"/>
          <w:szCs w:val="22"/>
          <w:lang w:eastAsia="en-US"/>
        </w:rPr>
        <w:t xml:space="preserve">Zgodnie z założeniami Regulaminu konkursu, przedstawiony we wniosku o dofinansowanie zakres rzeczowy danego przedsięwzięcia musi wynikać w całości z przeprowadzonego audytu energetycznego, stanowiącego kluczowy element projektu. Audyt powinien być sporządzony w taki sposób, by na jego podstawie eksperci merytoryczni oceniający wniosek mogli dokonać identyfikacji optymalnego zestawu działań zwiększających efektywność energetyczną w danym budynku. </w:t>
      </w:r>
    </w:p>
    <w:p w:rsidR="007747C8" w:rsidRDefault="007747C8" w:rsidP="007747C8">
      <w:pPr>
        <w:rPr>
          <w:rFonts w:ascii="Calibri" w:hAnsi="Calibri"/>
          <w:color w:val="1F497D"/>
          <w:szCs w:val="22"/>
          <w:lang w:eastAsia="en-US"/>
        </w:rPr>
      </w:pPr>
      <w:r>
        <w:rPr>
          <w:rFonts w:ascii="Calibri" w:hAnsi="Calibri"/>
          <w:color w:val="1F497D"/>
          <w:szCs w:val="22"/>
          <w:lang w:eastAsia="en-US"/>
        </w:rPr>
        <w:t xml:space="preserve">Oszacowanie wydatków związanych z realizacją zaplanowanych zadań musi z kolei opierać się na rozeznaniu rynku i uwzględniać takie aspekty, jak racjonalność oraz ich efektywność. </w:t>
      </w:r>
    </w:p>
    <w:p w:rsidR="007747C8" w:rsidRDefault="007747C8" w:rsidP="007747C8">
      <w:pPr>
        <w:rPr>
          <w:rFonts w:ascii="Calibri" w:hAnsi="Calibri"/>
          <w:color w:val="1F497D"/>
          <w:szCs w:val="22"/>
          <w:lang w:eastAsia="en-US"/>
        </w:rPr>
      </w:pPr>
      <w:r>
        <w:rPr>
          <w:rFonts w:ascii="Calibri" w:hAnsi="Calibri"/>
          <w:color w:val="1F497D"/>
          <w:szCs w:val="22"/>
          <w:lang w:eastAsia="en-US"/>
        </w:rPr>
        <w:lastRenderedPageBreak/>
        <w:t xml:space="preserve">Mając powyższe na uwadze, audyt energetyczny byłby nadrzędny, biorąc pod uwagę zakres prac przedstawiony we wniosku. Kalkulacji kosztów dokonuje się natomiast na podstawie rozeznania rynku i aktualnie obowiązujących cen. Zawyżenie wydatków w stosunku do cen rynkowych może skutkować dokonaniem korekt przez komisję oceniającą projekt, zaś ich niedoszacowanie wpłynie na rzeczywistą wysokość kosztów poniesionych przez Wnioskodawcę. </w:t>
      </w:r>
    </w:p>
    <w:p w:rsidR="007747C8" w:rsidRDefault="007747C8" w:rsidP="007747C8">
      <w:pPr>
        <w:rPr>
          <w:rFonts w:ascii="Calibri" w:hAnsi="Calibri"/>
          <w:color w:val="1F497D"/>
          <w:szCs w:val="22"/>
          <w:lang w:eastAsia="en-US"/>
        </w:rPr>
      </w:pPr>
      <w:r>
        <w:rPr>
          <w:rFonts w:ascii="Calibri" w:hAnsi="Calibri"/>
          <w:color w:val="1F497D"/>
          <w:szCs w:val="22"/>
          <w:lang w:eastAsia="en-US"/>
        </w:rPr>
        <w:t>Należy pamiętać, że Wnioskodawca może zostać wezwany przez Instytucję Ogłaszającą Konkurs do uzupełnienia niezbędnych dokumentów bądź złożenia stosownych wyjaśnień w celu weryfikacji prawidłowości zawartych danych na każdym etapie oceny wniosku.</w:t>
      </w:r>
    </w:p>
    <w:p w:rsidR="007747C8" w:rsidRDefault="007747C8" w:rsidP="007747C8">
      <w:pPr>
        <w:rPr>
          <w:rFonts w:ascii="Calibri" w:hAnsi="Calibri"/>
          <w:color w:val="1F497D"/>
          <w:szCs w:val="22"/>
          <w:lang w:eastAsia="en-US"/>
        </w:rPr>
      </w:pPr>
    </w:p>
    <w:p w:rsidR="007747C8" w:rsidRDefault="007747C8" w:rsidP="007747C8">
      <w:pPr>
        <w:rPr>
          <w:rFonts w:ascii="Calibri" w:hAnsi="Calibri"/>
          <w:color w:val="1F497D"/>
          <w:szCs w:val="22"/>
          <w:lang w:eastAsia="en-US"/>
        </w:rPr>
      </w:pPr>
      <w:r>
        <w:rPr>
          <w:rFonts w:ascii="Calibri" w:hAnsi="Calibri"/>
          <w:color w:val="1F497D"/>
          <w:szCs w:val="22"/>
          <w:lang w:eastAsia="en-US"/>
        </w:rPr>
        <w:t>Nie są wskazane w zapisach Regulaminu konkursu żadne dopuszczalne różnice w poszczególnych kosztach ujętych w audycie i kosztorysie. Powyższe wydatki będą przedmiotem oceny merytorycznej w ramach kryteriów merytorycznych uniwersalnych bezwzględnych tj. wykonalność i efektywność projektu, finansowa wykonalność i efektywność projektu, kwalifikowalność wydatków i finansowa kwalifikowalność wydatków.</w:t>
      </w:r>
    </w:p>
    <w:p w:rsidR="007747C8" w:rsidRDefault="007747C8" w:rsidP="007747C8">
      <w:pPr>
        <w:rPr>
          <w:rFonts w:ascii="Calibri" w:hAnsi="Calibri"/>
          <w:color w:val="1F497D"/>
          <w:szCs w:val="22"/>
          <w:lang w:eastAsia="en-US"/>
        </w:rPr>
      </w:pPr>
    </w:p>
    <w:p w:rsidR="00E7593D" w:rsidRDefault="00E7593D">
      <w:pPr>
        <w:spacing w:beforeAutospacing="1" w:afterAutospacing="1" w:line="240" w:lineRule="auto"/>
        <w:jc w:val="both"/>
        <w:rPr>
          <w:rFonts w:eastAsia="Times New Roman" w:cs="Times New Roman"/>
          <w:b/>
          <w:lang w:eastAsia="pl-PL"/>
        </w:rPr>
      </w:pPr>
    </w:p>
    <w:sectPr w:rsidR="00E7593D">
      <w:headerReference w:type="default" r:id="rId9"/>
      <w:footerReference w:type="default" r:id="rId10"/>
      <w:pgSz w:w="11906" w:h="16838"/>
      <w:pgMar w:top="1129" w:right="849" w:bottom="568" w:left="709" w:header="284" w:footer="28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76" w:rsidRDefault="008C39FB">
      <w:pPr>
        <w:spacing w:after="0" w:line="240" w:lineRule="auto"/>
      </w:pPr>
      <w:r>
        <w:separator/>
      </w:r>
    </w:p>
  </w:endnote>
  <w:endnote w:type="continuationSeparator" w:id="0">
    <w:p w:rsidR="00826476" w:rsidRDefault="008C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383276"/>
      <w:docPartObj>
        <w:docPartGallery w:val="Page Numbers (Top of Page)"/>
        <w:docPartUnique/>
      </w:docPartObj>
    </w:sdtPr>
    <w:sdtEndPr/>
    <w:sdtContent>
      <w:p w:rsidR="00E7593D" w:rsidRDefault="008C39FB">
        <w:pPr>
          <w:pStyle w:val="Stopka"/>
          <w:jc w:val="center"/>
          <w:rPr>
            <w:sz w:val="20"/>
          </w:rPr>
        </w:pPr>
        <w:r>
          <w:rPr>
            <w:sz w:val="20"/>
          </w:rP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2573CA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sz w:val="20"/>
          </w:rP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2573CA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93D" w:rsidRDefault="008C39FB">
      <w:pPr>
        <w:rPr>
          <w:sz w:val="12"/>
        </w:rPr>
      </w:pPr>
      <w:r>
        <w:separator/>
      </w:r>
    </w:p>
  </w:footnote>
  <w:footnote w:type="continuationSeparator" w:id="0">
    <w:p w:rsidR="00E7593D" w:rsidRDefault="008C39F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3D" w:rsidRDefault="008C39FB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570980" cy="64833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7945"/>
    <w:multiLevelType w:val="multilevel"/>
    <w:tmpl w:val="60EA51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CD2072"/>
    <w:multiLevelType w:val="multilevel"/>
    <w:tmpl w:val="C7F804BE"/>
    <w:lvl w:ilvl="0">
      <w:start w:val="1"/>
      <w:numFmt w:val="lowerLetter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6D7313"/>
    <w:multiLevelType w:val="hybridMultilevel"/>
    <w:tmpl w:val="CD20DF82"/>
    <w:lvl w:ilvl="0" w:tplc="47A01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3D"/>
    <w:rsid w:val="002573CA"/>
    <w:rsid w:val="007747C8"/>
    <w:rsid w:val="00826476"/>
    <w:rsid w:val="008C39FB"/>
    <w:rsid w:val="00E7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58D00-65FB-48BB-AC6A-0F7F3AA1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304C03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2886"/>
    <w:rPr>
      <w:rFonts w:ascii="Segoe UI" w:hAnsi="Segoe UI" w:cs="Segoe UI"/>
      <w:sz w:val="18"/>
      <w:szCs w:val="18"/>
    </w:rPr>
  </w:style>
  <w:style w:type="character" w:customStyle="1" w:styleId="WW8Num28z0">
    <w:name w:val="WW8Num28z0"/>
    <w:qFormat/>
    <w:rPr>
      <w:color w:val="2E74B5"/>
      <w:sz w:val="22"/>
      <w:szCs w:val="22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4C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288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numbering" w:customStyle="1" w:styleId="WW8Num28">
    <w:name w:val="WW8Num28"/>
    <w:qFormat/>
  </w:style>
  <w:style w:type="numbering" w:customStyle="1" w:styleId="WW8Num6">
    <w:name w:val="WW8Num6"/>
    <w:qFormat/>
  </w:style>
  <w:style w:type="numbering" w:customStyle="1" w:styleId="WW8Num29">
    <w:name w:val="WW8Num29"/>
    <w:qFormat/>
  </w:style>
  <w:style w:type="numbering" w:customStyle="1" w:styleId="WW8Num11">
    <w:name w:val="WW8Num11"/>
    <w:qFormat/>
  </w:style>
  <w:style w:type="numbering" w:customStyle="1" w:styleId="WW8Num26">
    <w:name w:val="WW8Num26"/>
    <w:qFormat/>
  </w:style>
  <w:style w:type="table" w:styleId="Tabela-Siatka">
    <w:name w:val="Table Grid"/>
    <w:basedOn w:val="Standardowy"/>
    <w:uiPriority w:val="39"/>
    <w:rsid w:val="0030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C39F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747C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47C8"/>
    <w:pPr>
      <w:suppressAutoHyphens w:val="0"/>
      <w:spacing w:before="100" w:beforeAutospacing="1" w:after="100" w:afterAutospacing="1" w:line="240" w:lineRule="auto"/>
    </w:pPr>
    <w:rPr>
      <w:rFonts w:eastAsiaTheme="minorHAnsi" w:cs="Times New Roman"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metodologia-wyznaczania-charakterystyki-energetycznej-budynku-lub-181764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18822-2FBB-4B7A-877A-89D1EFFE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Flis</dc:creator>
  <dc:description/>
  <cp:lastModifiedBy>Anna Juszczyszyn</cp:lastModifiedBy>
  <cp:revision>3</cp:revision>
  <cp:lastPrinted>2020-04-17T11:48:00Z</cp:lastPrinted>
  <dcterms:created xsi:type="dcterms:W3CDTF">2020-04-27T12:38:00Z</dcterms:created>
  <dcterms:modified xsi:type="dcterms:W3CDTF">2020-06-24T09:38:00Z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