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7AA4" w14:textId="77777777" w:rsidR="00EA7719" w:rsidRDefault="00EA7719" w:rsidP="00EE0272">
      <w:pPr>
        <w:jc w:val="center"/>
        <w:rPr>
          <w:b/>
          <w:color w:val="000099"/>
          <w:sz w:val="36"/>
          <w:szCs w:val="36"/>
        </w:rPr>
      </w:pPr>
    </w:p>
    <w:p w14:paraId="0DF80E77" w14:textId="77777777" w:rsidR="000167EE" w:rsidRDefault="00EE0272" w:rsidP="00EE0272">
      <w:pPr>
        <w:jc w:val="center"/>
        <w:rPr>
          <w:b/>
          <w:color w:val="000099"/>
          <w:sz w:val="36"/>
          <w:szCs w:val="36"/>
        </w:rPr>
      </w:pPr>
      <w:r w:rsidRPr="00EE0272">
        <w:rPr>
          <w:b/>
          <w:noProof/>
          <w:color w:val="000099"/>
          <w:sz w:val="36"/>
          <w:szCs w:val="36"/>
          <w:lang w:eastAsia="pl-PL"/>
        </w:rPr>
        <w:drawing>
          <wp:inline distT="0" distB="0" distL="0" distR="0" wp14:anchorId="7F79F611" wp14:editId="48942D91">
            <wp:extent cx="7562850" cy="771525"/>
            <wp:effectExtent l="0" t="0" r="0" b="9525"/>
            <wp:docPr id="2" name="Obraz 2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0B089" w14:textId="77777777" w:rsidR="00DC1739" w:rsidRPr="000F46B5" w:rsidRDefault="00DC1739" w:rsidP="00DC1739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 w:rsidRPr="000F46B5">
        <w:rPr>
          <w:rFonts w:cs="Calibri"/>
          <w:sz w:val="20"/>
          <w:szCs w:val="20"/>
        </w:rPr>
        <w:t xml:space="preserve">Załącznik do Uchwały </w:t>
      </w:r>
    </w:p>
    <w:p w14:paraId="70416457" w14:textId="23192DC6" w:rsidR="00DC1739" w:rsidRPr="000F46B5" w:rsidRDefault="00DC1739" w:rsidP="00DC1739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 w:rsidRPr="000F46B5">
        <w:rPr>
          <w:rFonts w:cs="Calibri"/>
          <w:sz w:val="20"/>
          <w:szCs w:val="20"/>
        </w:rPr>
        <w:t xml:space="preserve">Nr </w:t>
      </w:r>
      <w:r>
        <w:rPr>
          <w:rFonts w:cs="Calibri"/>
          <w:sz w:val="20"/>
          <w:szCs w:val="20"/>
        </w:rPr>
        <w:t>8</w:t>
      </w:r>
      <w:r>
        <w:rPr>
          <w:rFonts w:cs="Calibri"/>
          <w:sz w:val="20"/>
          <w:szCs w:val="20"/>
        </w:rPr>
        <w:t>1</w:t>
      </w:r>
      <w:r w:rsidRPr="000F46B5">
        <w:rPr>
          <w:rFonts w:cs="Calibri"/>
          <w:sz w:val="20"/>
          <w:szCs w:val="20"/>
        </w:rPr>
        <w:t xml:space="preserve"> KM FEO 2021-2027</w:t>
      </w:r>
    </w:p>
    <w:p w14:paraId="17B33F17" w14:textId="77777777" w:rsidR="00DC1739" w:rsidRDefault="00DC1739" w:rsidP="00DC1739">
      <w:pPr>
        <w:rPr>
          <w:b/>
          <w:color w:val="000099"/>
          <w:sz w:val="36"/>
          <w:szCs w:val="36"/>
        </w:rPr>
      </w:pPr>
      <w:r>
        <w:rPr>
          <w:rFonts w:cs="Calibri"/>
          <w:sz w:val="20"/>
          <w:szCs w:val="20"/>
        </w:rPr>
        <w:t xml:space="preserve">   </w:t>
      </w:r>
      <w:r w:rsidRPr="000F46B5">
        <w:rPr>
          <w:rFonts w:cs="Calibri"/>
          <w:sz w:val="20"/>
          <w:szCs w:val="20"/>
        </w:rPr>
        <w:t>z dnia 18 stycznia 2024 r</w:t>
      </w:r>
      <w:r>
        <w:rPr>
          <w:rFonts w:cs="Calibri"/>
          <w:sz w:val="20"/>
          <w:szCs w:val="20"/>
        </w:rPr>
        <w:t>.</w:t>
      </w:r>
    </w:p>
    <w:p w14:paraId="004F9738" w14:textId="77777777" w:rsidR="00893CF0" w:rsidRDefault="00893CF0" w:rsidP="000167EE">
      <w:pPr>
        <w:rPr>
          <w:b/>
          <w:color w:val="000099"/>
          <w:sz w:val="36"/>
          <w:szCs w:val="36"/>
        </w:rPr>
      </w:pPr>
    </w:p>
    <w:p w14:paraId="0868E45D" w14:textId="77777777" w:rsidR="00893CF0" w:rsidRDefault="00893CF0" w:rsidP="000167EE">
      <w:pPr>
        <w:rPr>
          <w:b/>
          <w:color w:val="000099"/>
          <w:sz w:val="36"/>
          <w:szCs w:val="36"/>
        </w:rPr>
      </w:pPr>
    </w:p>
    <w:p w14:paraId="7E4B880D" w14:textId="60636599" w:rsidR="001465A3" w:rsidRPr="001465A3" w:rsidRDefault="00B63D34" w:rsidP="001465A3">
      <w:pPr>
        <w:spacing w:after="120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PR</w:t>
      </w:r>
      <w:r w:rsidR="00FD061F">
        <w:rPr>
          <w:b/>
          <w:color w:val="000099"/>
          <w:sz w:val="36"/>
          <w:szCs w:val="36"/>
        </w:rPr>
        <w:t>I</w:t>
      </w:r>
      <w:r w:rsidR="001465A3" w:rsidRPr="001465A3">
        <w:rPr>
          <w:b/>
          <w:color w:val="000099"/>
          <w:sz w:val="36"/>
          <w:szCs w:val="36"/>
        </w:rPr>
        <w:t>ORYTET I Fundusze europejskie na rzecz wzrostu innowacyjności i konkurencyjności opolskiego</w:t>
      </w:r>
      <w:r w:rsidR="00924A0E">
        <w:rPr>
          <w:b/>
          <w:color w:val="000099"/>
          <w:sz w:val="36"/>
          <w:szCs w:val="36"/>
        </w:rPr>
        <w:t xml:space="preserve"> </w:t>
      </w:r>
    </w:p>
    <w:p w14:paraId="32AF51DC" w14:textId="77777777" w:rsidR="001465A3" w:rsidRPr="001465A3" w:rsidRDefault="001465A3" w:rsidP="001465A3">
      <w:pPr>
        <w:spacing w:after="120"/>
        <w:rPr>
          <w:b/>
          <w:color w:val="000099"/>
          <w:sz w:val="36"/>
          <w:szCs w:val="36"/>
        </w:rPr>
      </w:pPr>
    </w:p>
    <w:p w14:paraId="0AE43792" w14:textId="5CB3831C" w:rsidR="001465A3" w:rsidRPr="001465A3" w:rsidRDefault="00522A83" w:rsidP="001465A3">
      <w:pPr>
        <w:spacing w:after="120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DZIAŁANIE 1.7</w:t>
      </w:r>
      <w:r w:rsidR="001465A3" w:rsidRPr="001465A3">
        <w:rPr>
          <w:b/>
          <w:color w:val="000099"/>
          <w:sz w:val="36"/>
          <w:szCs w:val="36"/>
        </w:rPr>
        <w:t xml:space="preserve"> </w:t>
      </w:r>
      <w:r w:rsidR="00515CE9" w:rsidRPr="00515CE9">
        <w:rPr>
          <w:b/>
          <w:color w:val="000099"/>
          <w:sz w:val="36"/>
          <w:szCs w:val="36"/>
        </w:rPr>
        <w:t>Opolskie konkurencyjne</w:t>
      </w:r>
    </w:p>
    <w:p w14:paraId="306DCD50" w14:textId="77777777" w:rsidR="00DB38DD" w:rsidRPr="00DB38DD" w:rsidRDefault="00DB38DD" w:rsidP="005B4ADA">
      <w:pPr>
        <w:spacing w:after="120"/>
        <w:rPr>
          <w:b/>
          <w:color w:val="000099"/>
          <w:sz w:val="36"/>
          <w:szCs w:val="36"/>
        </w:rPr>
      </w:pPr>
    </w:p>
    <w:p w14:paraId="7F6A302A" w14:textId="1204277B" w:rsidR="00DB38DD" w:rsidRPr="00DB38DD" w:rsidRDefault="00DB38DD" w:rsidP="005B4ADA">
      <w:pPr>
        <w:spacing w:after="120"/>
        <w:rPr>
          <w:b/>
          <w:color w:val="000099"/>
          <w:sz w:val="36"/>
          <w:szCs w:val="36"/>
        </w:rPr>
      </w:pPr>
      <w:r w:rsidRPr="00DB38DD">
        <w:rPr>
          <w:b/>
          <w:color w:val="000099"/>
          <w:sz w:val="36"/>
          <w:szCs w:val="36"/>
        </w:rPr>
        <w:t xml:space="preserve">KRYTERIA </w:t>
      </w:r>
      <w:r w:rsidR="00515CE9">
        <w:rPr>
          <w:b/>
          <w:color w:val="000099"/>
          <w:sz w:val="36"/>
          <w:szCs w:val="36"/>
        </w:rPr>
        <w:t xml:space="preserve">MERYTORYCZNE </w:t>
      </w:r>
      <w:r w:rsidR="0046626D">
        <w:rPr>
          <w:b/>
          <w:color w:val="000099"/>
          <w:sz w:val="36"/>
          <w:szCs w:val="36"/>
        </w:rPr>
        <w:t>SZCZEGÓŁOWE</w:t>
      </w:r>
    </w:p>
    <w:p w14:paraId="2BB8172E" w14:textId="77777777" w:rsidR="00912BFA" w:rsidRDefault="00912BFA" w:rsidP="005B4ADA">
      <w:pPr>
        <w:rPr>
          <w:b/>
          <w:color w:val="000099"/>
          <w:sz w:val="36"/>
          <w:szCs w:val="36"/>
        </w:rPr>
      </w:pPr>
    </w:p>
    <w:p w14:paraId="5737197C" w14:textId="03CE2F12" w:rsidR="00090BF6" w:rsidRDefault="00745059" w:rsidP="000167EE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Opole, 202</w:t>
      </w:r>
      <w:r w:rsidR="0068586D">
        <w:rPr>
          <w:b/>
          <w:color w:val="000099"/>
          <w:sz w:val="36"/>
          <w:szCs w:val="36"/>
        </w:rPr>
        <w:t>4</w:t>
      </w:r>
      <w:r>
        <w:rPr>
          <w:b/>
          <w:color w:val="000099"/>
          <w:sz w:val="36"/>
          <w:szCs w:val="36"/>
        </w:rPr>
        <w:t xml:space="preserve"> r.</w:t>
      </w:r>
    </w:p>
    <w:tbl>
      <w:tblPr>
        <w:tblW w:w="5622" w:type="pct"/>
        <w:tblInd w:w="-85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89"/>
        <w:gridCol w:w="12446"/>
      </w:tblGrid>
      <w:tr w:rsidR="00090BF6" w:rsidRPr="0078417B" w14:paraId="22EFA43C" w14:textId="77777777" w:rsidTr="006E73CC">
        <w:trPr>
          <w:trHeight w:val="595"/>
        </w:trPr>
        <w:tc>
          <w:tcPr>
            <w:tcW w:w="1045" w:type="pct"/>
            <w:shd w:val="clear" w:color="auto" w:fill="D9D9D9"/>
            <w:noWrap/>
            <w:vAlign w:val="center"/>
          </w:tcPr>
          <w:p w14:paraId="1C1319DF" w14:textId="77777777" w:rsidR="00090BF6" w:rsidRPr="008B76A6" w:rsidRDefault="00090BF6" w:rsidP="008116F2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8B76A6">
              <w:rPr>
                <w:b/>
                <w:bCs/>
                <w:color w:val="000099"/>
                <w:sz w:val="24"/>
                <w:szCs w:val="24"/>
              </w:rPr>
              <w:lastRenderedPageBreak/>
              <w:t>Priorytet</w:t>
            </w:r>
          </w:p>
        </w:tc>
        <w:tc>
          <w:tcPr>
            <w:tcW w:w="3955" w:type="pct"/>
            <w:shd w:val="clear" w:color="auto" w:fill="D9D9D9"/>
            <w:vAlign w:val="center"/>
          </w:tcPr>
          <w:p w14:paraId="23D44F37" w14:textId="427600BB" w:rsidR="00090BF6" w:rsidRPr="008B76A6" w:rsidRDefault="00EB626D" w:rsidP="00285A8C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8B76A6">
              <w:rPr>
                <w:b/>
                <w:bCs/>
                <w:color w:val="000099"/>
                <w:sz w:val="24"/>
                <w:szCs w:val="24"/>
              </w:rPr>
              <w:t>Fundusze europejskie na rzecz wzrostu innowacyjności i konkurencyjności opolskiego</w:t>
            </w:r>
          </w:p>
        </w:tc>
      </w:tr>
      <w:tr w:rsidR="00090BF6" w:rsidRPr="00DB38DD" w14:paraId="3BE0E947" w14:textId="77777777" w:rsidTr="006E73CC">
        <w:trPr>
          <w:trHeight w:val="595"/>
        </w:trPr>
        <w:tc>
          <w:tcPr>
            <w:tcW w:w="1045" w:type="pct"/>
            <w:shd w:val="clear" w:color="auto" w:fill="D9D9D9"/>
            <w:noWrap/>
            <w:vAlign w:val="center"/>
          </w:tcPr>
          <w:p w14:paraId="5E7C4E90" w14:textId="77777777" w:rsidR="00090BF6" w:rsidRPr="008B76A6" w:rsidRDefault="00090BF6" w:rsidP="008116F2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8B76A6">
              <w:rPr>
                <w:b/>
                <w:bCs/>
                <w:color w:val="000099"/>
                <w:sz w:val="24"/>
                <w:szCs w:val="24"/>
              </w:rPr>
              <w:t>Działanie</w:t>
            </w:r>
          </w:p>
        </w:tc>
        <w:tc>
          <w:tcPr>
            <w:tcW w:w="3955" w:type="pct"/>
            <w:shd w:val="clear" w:color="auto" w:fill="D9D9D9"/>
            <w:vAlign w:val="center"/>
          </w:tcPr>
          <w:p w14:paraId="61DED010" w14:textId="71E3513D" w:rsidR="00090BF6" w:rsidRPr="008B76A6" w:rsidRDefault="000D59FE" w:rsidP="00731C75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 xml:space="preserve">1.7 </w:t>
            </w:r>
            <w:r w:rsidR="00285A8C" w:rsidRPr="008B76A6">
              <w:rPr>
                <w:b/>
                <w:bCs/>
                <w:color w:val="000099"/>
                <w:sz w:val="24"/>
                <w:szCs w:val="24"/>
              </w:rPr>
              <w:t xml:space="preserve">Opolskie konkurencyjne </w:t>
            </w:r>
          </w:p>
        </w:tc>
      </w:tr>
      <w:tr w:rsidR="00090BF6" w14:paraId="5BB7C34D" w14:textId="77777777" w:rsidTr="006E73CC">
        <w:trPr>
          <w:trHeight w:val="595"/>
        </w:trPr>
        <w:tc>
          <w:tcPr>
            <w:tcW w:w="5000" w:type="pct"/>
            <w:gridSpan w:val="2"/>
            <w:shd w:val="clear" w:color="auto" w:fill="D9D9D9"/>
            <w:noWrap/>
            <w:vAlign w:val="center"/>
          </w:tcPr>
          <w:p w14:paraId="263F0BE3" w14:textId="0D18F82C" w:rsidR="00090BF6" w:rsidRDefault="00090BF6" w:rsidP="00285A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4"/>
                <w:szCs w:val="24"/>
                <w:lang w:eastAsia="pl-PL"/>
              </w:rPr>
            </w:pPr>
            <w:r w:rsidRPr="00A63977">
              <w:rPr>
                <w:b/>
                <w:color w:val="000099"/>
                <w:sz w:val="24"/>
                <w:szCs w:val="24"/>
                <w:lang w:eastAsia="pl-PL"/>
              </w:rPr>
              <w:t xml:space="preserve">Projekty w trybie konkurencyjnym </w:t>
            </w:r>
          </w:p>
        </w:tc>
      </w:tr>
      <w:tr w:rsidR="00467505" w14:paraId="6A3EA328" w14:textId="77777777" w:rsidTr="006E73CC">
        <w:trPr>
          <w:trHeight w:val="595"/>
        </w:trPr>
        <w:tc>
          <w:tcPr>
            <w:tcW w:w="5000" w:type="pct"/>
            <w:gridSpan w:val="2"/>
            <w:shd w:val="clear" w:color="auto" w:fill="92D050"/>
            <w:noWrap/>
            <w:vAlign w:val="center"/>
          </w:tcPr>
          <w:p w14:paraId="463EEA59" w14:textId="77777777" w:rsidR="00467505" w:rsidRDefault="00467505" w:rsidP="00285A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4"/>
                <w:szCs w:val="24"/>
                <w:lang w:eastAsia="pl-PL"/>
              </w:rPr>
            </w:pPr>
            <w:r>
              <w:rPr>
                <w:b/>
                <w:color w:val="000099"/>
                <w:sz w:val="24"/>
                <w:szCs w:val="24"/>
                <w:lang w:eastAsia="pl-PL"/>
              </w:rPr>
              <w:t>Typy przedsięwzięć:</w:t>
            </w:r>
          </w:p>
          <w:p w14:paraId="54B38FA0" w14:textId="77777777" w:rsidR="00467505" w:rsidRDefault="00467505" w:rsidP="00912BF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4"/>
                <w:szCs w:val="24"/>
                <w:lang w:eastAsia="pl-PL"/>
              </w:rPr>
            </w:pPr>
            <w:r>
              <w:rPr>
                <w:b/>
                <w:color w:val="000099"/>
                <w:sz w:val="24"/>
                <w:szCs w:val="24"/>
                <w:lang w:eastAsia="pl-PL"/>
              </w:rPr>
              <w:t>Inwestycje w nowoczesne maszyny i urządzenia oraz sprzęt produkcyjny, wartości niematerialne i prawne wraz z doradztwem/szkoleniem,</w:t>
            </w:r>
          </w:p>
          <w:p w14:paraId="7CF0E53D" w14:textId="0005AA47" w:rsidR="00467505" w:rsidRPr="008A00F5" w:rsidRDefault="00467505" w:rsidP="008A00F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4"/>
                <w:szCs w:val="24"/>
                <w:lang w:eastAsia="pl-PL"/>
              </w:rPr>
            </w:pPr>
            <w:r>
              <w:rPr>
                <w:b/>
                <w:color w:val="000099"/>
                <w:sz w:val="24"/>
                <w:szCs w:val="24"/>
                <w:lang w:eastAsia="pl-PL"/>
              </w:rPr>
              <w:t xml:space="preserve">w celu wprowadzenia na rynek nowych produktów lub usług – wyłącznie dla MŚP z terenu Subregionu Południowego (powiat: głubczycki, nyski </w:t>
            </w:r>
            <w:r w:rsidR="008A00F5">
              <w:rPr>
                <w:b/>
                <w:color w:val="000099"/>
                <w:sz w:val="24"/>
                <w:szCs w:val="24"/>
                <w:lang w:eastAsia="pl-PL"/>
              </w:rPr>
              <w:br/>
            </w:r>
            <w:r>
              <w:rPr>
                <w:b/>
                <w:color w:val="000099"/>
                <w:sz w:val="24"/>
                <w:szCs w:val="24"/>
                <w:lang w:eastAsia="pl-PL"/>
              </w:rPr>
              <w:t>i</w:t>
            </w:r>
            <w:r w:rsidR="008A00F5">
              <w:rPr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Pr="008A00F5">
              <w:rPr>
                <w:b/>
                <w:color w:val="000099"/>
                <w:sz w:val="24"/>
                <w:szCs w:val="24"/>
                <w:lang w:eastAsia="pl-PL"/>
              </w:rPr>
              <w:t>prudnicki).</w:t>
            </w:r>
          </w:p>
          <w:p w14:paraId="26CC6C35" w14:textId="61D0898B" w:rsidR="00467505" w:rsidRDefault="00467505" w:rsidP="0046750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4"/>
                <w:szCs w:val="24"/>
                <w:lang w:eastAsia="pl-PL"/>
              </w:rPr>
            </w:pPr>
            <w:r>
              <w:rPr>
                <w:b/>
                <w:color w:val="000099"/>
                <w:sz w:val="24"/>
                <w:szCs w:val="24"/>
                <w:lang w:eastAsia="pl-PL"/>
              </w:rPr>
              <w:t xml:space="preserve">Inwestycje w MŚP  zwiększających skalę ich działalności oraz wzrost zasięgu ofert </w:t>
            </w:r>
            <w:r w:rsidRPr="00467505">
              <w:rPr>
                <w:b/>
                <w:color w:val="000099"/>
                <w:sz w:val="24"/>
                <w:szCs w:val="24"/>
                <w:lang w:eastAsia="pl-PL"/>
              </w:rPr>
              <w:t xml:space="preserve">– wyłącznie dla MŚP z terenu Subregionu Południowego (powiat: </w:t>
            </w:r>
          </w:p>
          <w:p w14:paraId="524CE01D" w14:textId="0666D614" w:rsidR="00467505" w:rsidRPr="00912BFA" w:rsidRDefault="006E73CC" w:rsidP="006E73CC">
            <w:pPr>
              <w:autoSpaceDE w:val="0"/>
              <w:autoSpaceDN w:val="0"/>
              <w:adjustRightInd w:val="0"/>
              <w:spacing w:after="0" w:line="240" w:lineRule="auto"/>
              <w:ind w:left="780" w:hanging="142"/>
              <w:rPr>
                <w:b/>
                <w:color w:val="000099"/>
                <w:sz w:val="24"/>
                <w:szCs w:val="24"/>
                <w:lang w:eastAsia="pl-PL"/>
              </w:rPr>
            </w:pPr>
            <w:r>
              <w:rPr>
                <w:b/>
                <w:color w:val="000099"/>
                <w:sz w:val="24"/>
                <w:szCs w:val="24"/>
                <w:lang w:eastAsia="pl-PL"/>
              </w:rPr>
              <w:t xml:space="preserve">  </w:t>
            </w:r>
            <w:r w:rsidR="00467505" w:rsidRPr="00912BFA">
              <w:rPr>
                <w:b/>
                <w:color w:val="000099"/>
                <w:sz w:val="24"/>
                <w:szCs w:val="24"/>
                <w:lang w:eastAsia="pl-PL"/>
              </w:rPr>
              <w:t>głubczycki, nyski i prudnicki).</w:t>
            </w:r>
          </w:p>
        </w:tc>
      </w:tr>
      <w:tr w:rsidR="008B76A6" w14:paraId="51544F6A" w14:textId="77777777" w:rsidTr="006E73CC">
        <w:trPr>
          <w:trHeight w:val="595"/>
        </w:trPr>
        <w:tc>
          <w:tcPr>
            <w:tcW w:w="5000" w:type="pct"/>
            <w:gridSpan w:val="2"/>
            <w:shd w:val="clear" w:color="auto" w:fill="D9D9D9"/>
            <w:noWrap/>
            <w:vAlign w:val="center"/>
          </w:tcPr>
          <w:p w14:paraId="6470AAC6" w14:textId="4CB697F0" w:rsidR="008B76A6" w:rsidRPr="00A63977" w:rsidRDefault="00323345" w:rsidP="00285A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4"/>
                <w:szCs w:val="24"/>
                <w:lang w:eastAsia="pl-PL"/>
              </w:rPr>
            </w:pPr>
            <w:r>
              <w:rPr>
                <w:b/>
                <w:color w:val="000099"/>
                <w:sz w:val="24"/>
                <w:szCs w:val="24"/>
                <w:lang w:eastAsia="pl-PL"/>
              </w:rPr>
              <w:t xml:space="preserve">Kryteria </w:t>
            </w:r>
            <w:r w:rsidRPr="00323345">
              <w:rPr>
                <w:b/>
                <w:color w:val="000099"/>
                <w:sz w:val="24"/>
                <w:szCs w:val="24"/>
                <w:lang w:eastAsia="pl-PL"/>
              </w:rPr>
              <w:t>merytoryczne szczegółowe (TAK/NIE)</w:t>
            </w:r>
          </w:p>
        </w:tc>
      </w:tr>
    </w:tbl>
    <w:p w14:paraId="4B8AF835" w14:textId="77777777" w:rsidR="000167EE" w:rsidRPr="00090BF6" w:rsidRDefault="000167EE" w:rsidP="00090BF6">
      <w:pPr>
        <w:spacing w:after="0" w:line="240" w:lineRule="auto"/>
        <w:rPr>
          <w:b/>
          <w:color w:val="000099"/>
          <w:sz w:val="2"/>
          <w:szCs w:val="2"/>
        </w:rPr>
      </w:pPr>
    </w:p>
    <w:tbl>
      <w:tblPr>
        <w:tblW w:w="5620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2"/>
        <w:gridCol w:w="2683"/>
        <w:gridCol w:w="9978"/>
        <w:gridCol w:w="2696"/>
      </w:tblGrid>
      <w:tr w:rsidR="007E6722" w:rsidRPr="001015B8" w14:paraId="4253F0C2" w14:textId="686E55B6" w:rsidTr="007E6722">
        <w:trPr>
          <w:cantSplit/>
          <w:trHeight w:val="595"/>
          <w:tblHeader/>
          <w:jc w:val="center"/>
        </w:trPr>
        <w:tc>
          <w:tcPr>
            <w:tcW w:w="118" w:type="pct"/>
            <w:shd w:val="clear" w:color="auto" w:fill="D9D9D9"/>
            <w:noWrap/>
            <w:vAlign w:val="center"/>
          </w:tcPr>
          <w:p w14:paraId="2D60E38B" w14:textId="77777777" w:rsidR="007E6722" w:rsidRPr="001015B8" w:rsidRDefault="007E6722" w:rsidP="00CD69B1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lp.</w:t>
            </w:r>
          </w:p>
        </w:tc>
        <w:tc>
          <w:tcPr>
            <w:tcW w:w="853" w:type="pct"/>
            <w:shd w:val="clear" w:color="auto" w:fill="D9D9D9"/>
            <w:noWrap/>
            <w:vAlign w:val="center"/>
          </w:tcPr>
          <w:p w14:paraId="7906209D" w14:textId="77777777" w:rsidR="007E6722" w:rsidRPr="001015B8" w:rsidRDefault="007E6722" w:rsidP="00CD69B1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3172" w:type="pct"/>
            <w:shd w:val="clear" w:color="auto" w:fill="D9D9D9"/>
            <w:vAlign w:val="center"/>
          </w:tcPr>
          <w:p w14:paraId="7B1E0E0F" w14:textId="77777777" w:rsidR="007E6722" w:rsidRPr="001015B8" w:rsidRDefault="007E6722" w:rsidP="00CD69B1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  <w:tc>
          <w:tcPr>
            <w:tcW w:w="857" w:type="pct"/>
            <w:shd w:val="clear" w:color="auto" w:fill="D9D9D9"/>
            <w:vAlign w:val="center"/>
          </w:tcPr>
          <w:p w14:paraId="4B0E4C5C" w14:textId="77777777" w:rsidR="007E6722" w:rsidRPr="001015B8" w:rsidRDefault="007E6722" w:rsidP="00CD69B1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Opis znaczenia kryterium</w:t>
            </w:r>
          </w:p>
        </w:tc>
      </w:tr>
      <w:tr w:rsidR="007E6722" w:rsidRPr="0073524C" w14:paraId="3A15FAE5" w14:textId="512A0A57" w:rsidTr="007E6722">
        <w:trPr>
          <w:cantSplit/>
          <w:trHeight w:val="255"/>
          <w:tblHeader/>
          <w:jc w:val="center"/>
        </w:trPr>
        <w:tc>
          <w:tcPr>
            <w:tcW w:w="118" w:type="pct"/>
            <w:shd w:val="clear" w:color="auto" w:fill="F2F2F2"/>
            <w:noWrap/>
            <w:vAlign w:val="bottom"/>
          </w:tcPr>
          <w:p w14:paraId="29482B3A" w14:textId="77777777" w:rsidR="007E6722" w:rsidRPr="0073524C" w:rsidRDefault="007E6722" w:rsidP="00281B7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853" w:type="pct"/>
            <w:shd w:val="clear" w:color="auto" w:fill="F2F2F2"/>
            <w:noWrap/>
            <w:vAlign w:val="bottom"/>
          </w:tcPr>
          <w:p w14:paraId="50AF275C" w14:textId="77777777" w:rsidR="007E6722" w:rsidRPr="0073524C" w:rsidRDefault="007E6722" w:rsidP="00281B7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3172" w:type="pct"/>
            <w:shd w:val="clear" w:color="auto" w:fill="F2F2F2"/>
            <w:vAlign w:val="bottom"/>
          </w:tcPr>
          <w:p w14:paraId="6A85E5B6" w14:textId="21D28D11" w:rsidR="007E6722" w:rsidRPr="0073524C" w:rsidRDefault="007E6722" w:rsidP="00281B7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857" w:type="pct"/>
            <w:shd w:val="clear" w:color="auto" w:fill="F2F2F2"/>
          </w:tcPr>
          <w:p w14:paraId="2DCA6989" w14:textId="77777777" w:rsidR="007E6722" w:rsidRPr="0073524C" w:rsidRDefault="007E6722" w:rsidP="00281B7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</w:tr>
      <w:tr w:rsidR="007E6722" w:rsidRPr="00796D16" w14:paraId="15E25534" w14:textId="05D1AA1F" w:rsidTr="007E6722">
        <w:trPr>
          <w:trHeight w:val="644"/>
          <w:jc w:val="center"/>
        </w:trPr>
        <w:tc>
          <w:tcPr>
            <w:tcW w:w="118" w:type="pct"/>
            <w:noWrap/>
            <w:vAlign w:val="center"/>
          </w:tcPr>
          <w:p w14:paraId="7846EABF" w14:textId="77777777" w:rsidR="007E6722" w:rsidRPr="00AD701D" w:rsidRDefault="007E6722" w:rsidP="005D259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53" w:type="pct"/>
            <w:vAlign w:val="center"/>
          </w:tcPr>
          <w:p w14:paraId="53A88D22" w14:textId="45A6DA5F" w:rsidR="007E6722" w:rsidRPr="00AD701D" w:rsidRDefault="007E6722" w:rsidP="00DB38D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23345">
              <w:rPr>
                <w:rFonts w:asciiTheme="minorHAnsi" w:hAnsiTheme="minorHAnsi" w:cstheme="minorHAnsi"/>
                <w:sz w:val="24"/>
                <w:szCs w:val="24"/>
              </w:rPr>
              <w:t>Projekt spełnia kryteria inwestycji początkowej (jeśli dotyczy)</w:t>
            </w:r>
          </w:p>
        </w:tc>
        <w:tc>
          <w:tcPr>
            <w:tcW w:w="3172" w:type="pct"/>
            <w:vAlign w:val="center"/>
          </w:tcPr>
          <w:p w14:paraId="13E51275" w14:textId="1312CD42" w:rsidR="007E6722" w:rsidRPr="00323345" w:rsidRDefault="007E6722" w:rsidP="008A00F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23345">
              <w:rPr>
                <w:rFonts w:asciiTheme="minorHAnsi" w:hAnsiTheme="minorHAnsi" w:cstheme="minorHAnsi"/>
                <w:sz w:val="24"/>
                <w:szCs w:val="24"/>
              </w:rPr>
              <w:t>Kryteria inwestycji początkowej zgodnie z zapisami Rozporządzenia Ministra Funduszy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323345">
              <w:rPr>
                <w:rFonts w:asciiTheme="minorHAnsi" w:hAnsiTheme="minorHAnsi" w:cstheme="minorHAnsi"/>
                <w:sz w:val="24"/>
                <w:szCs w:val="24"/>
              </w:rPr>
              <w:t>Polityki Regionalnej z dnia 11 października 2022 r. w sprawie udzielania regionalnej pomocy inwestycyjnej w ramach  programów regionalnych na lata 2021-2027.</w:t>
            </w:r>
          </w:p>
          <w:p w14:paraId="20DAD467" w14:textId="2CBFE4DE" w:rsidR="007E6722" w:rsidRPr="00323345" w:rsidRDefault="007E6722" w:rsidP="005A4F3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323345">
              <w:rPr>
                <w:rFonts w:asciiTheme="minorHAnsi" w:hAnsiTheme="minorHAnsi" w:cstheme="minorHAnsi"/>
                <w:sz w:val="24"/>
                <w:szCs w:val="24"/>
              </w:rPr>
              <w:t>Kryterium dotyczy jedynie projektów objętych Regionalną Pomocą Inwestycyjną.</w:t>
            </w:r>
          </w:p>
          <w:p w14:paraId="5FFA8587" w14:textId="06134937" w:rsidR="007E6722" w:rsidRPr="00AD701D" w:rsidRDefault="007E6722" w:rsidP="008A00F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23345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857" w:type="pct"/>
            <w:vAlign w:val="center"/>
          </w:tcPr>
          <w:p w14:paraId="28E1704C" w14:textId="77777777" w:rsidR="007E6722" w:rsidRPr="00AD701D" w:rsidRDefault="007E6722" w:rsidP="005D259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7E6722" w:rsidRPr="00796D16" w14:paraId="66E97513" w14:textId="37DFBCBA" w:rsidTr="007E6722">
        <w:trPr>
          <w:trHeight w:val="795"/>
          <w:jc w:val="center"/>
        </w:trPr>
        <w:tc>
          <w:tcPr>
            <w:tcW w:w="118" w:type="pct"/>
            <w:noWrap/>
            <w:vAlign w:val="center"/>
          </w:tcPr>
          <w:p w14:paraId="26EB5A7F" w14:textId="201F9B73" w:rsidR="007E6722" w:rsidRPr="00AD701D" w:rsidRDefault="007E6722" w:rsidP="00295F5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53" w:type="pct"/>
            <w:vAlign w:val="center"/>
          </w:tcPr>
          <w:p w14:paraId="2DFB933A" w14:textId="2F081FCF" w:rsidR="007E6722" w:rsidRPr="00AD701D" w:rsidRDefault="007E6722" w:rsidP="00295F5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23345">
              <w:rPr>
                <w:rFonts w:asciiTheme="minorHAnsi" w:hAnsiTheme="minorHAnsi" w:cstheme="minorHAnsi"/>
                <w:sz w:val="24"/>
                <w:szCs w:val="24"/>
              </w:rPr>
              <w:t>Lokalizacja projektu</w:t>
            </w:r>
          </w:p>
        </w:tc>
        <w:tc>
          <w:tcPr>
            <w:tcW w:w="3172" w:type="pct"/>
            <w:vAlign w:val="center"/>
          </w:tcPr>
          <w:p w14:paraId="37BD55CC" w14:textId="25FCD49C" w:rsidR="007E6722" w:rsidRDefault="007E6722" w:rsidP="005A4F3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323345">
              <w:rPr>
                <w:rFonts w:asciiTheme="minorHAnsi" w:hAnsiTheme="minorHAnsi" w:cstheme="minorHAnsi"/>
                <w:sz w:val="24"/>
                <w:szCs w:val="24"/>
              </w:rPr>
              <w:t xml:space="preserve">Projekt realizowany jest na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terenie Subregionu Południowego</w:t>
            </w:r>
            <w:r w:rsidRPr="00323345">
              <w:rPr>
                <w:rFonts w:asciiTheme="minorHAnsi" w:hAnsiTheme="minorHAnsi" w:cstheme="minorHAnsi"/>
                <w:sz w:val="24"/>
                <w:szCs w:val="24"/>
              </w:rPr>
              <w:t xml:space="preserve">, tj. w powiecie nyskim, prudnickim lub głubczyckim, zgodnie z zapisami FEO 2021-2027.  Wsparciem objęte zostaną jedynie projekty realizowane </w:t>
            </w:r>
            <w:r w:rsidRPr="005A4F35">
              <w:rPr>
                <w:rFonts w:asciiTheme="minorHAnsi" w:hAnsiTheme="minorHAnsi" w:cstheme="minorHAnsi"/>
                <w:sz w:val="24"/>
                <w:szCs w:val="24"/>
              </w:rPr>
              <w:t>Subregionu Południowego</w:t>
            </w:r>
            <w:r w:rsidRPr="00323345">
              <w:rPr>
                <w:rFonts w:asciiTheme="minorHAnsi" w:hAnsiTheme="minorHAnsi" w:cstheme="minorHAnsi"/>
                <w:sz w:val="24"/>
                <w:szCs w:val="24"/>
              </w:rPr>
              <w:t>, tj. w powiecie nyskim, prudnickim lub głubczyckim.</w:t>
            </w:r>
          </w:p>
          <w:p w14:paraId="55C54D74" w14:textId="3634DC26" w:rsidR="007E6722" w:rsidRPr="00AD701D" w:rsidRDefault="007E6722" w:rsidP="00295F5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67505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857" w:type="pct"/>
            <w:vAlign w:val="center"/>
          </w:tcPr>
          <w:p w14:paraId="0D394A1D" w14:textId="1C2FD5BC" w:rsidR="007E6722" w:rsidRPr="00AD701D" w:rsidRDefault="007E6722" w:rsidP="00295F5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</w:tbl>
    <w:p w14:paraId="504A17D8" w14:textId="77777777" w:rsidR="00090BF6" w:rsidRDefault="00090BF6"/>
    <w:tbl>
      <w:tblPr>
        <w:tblpPr w:leftFromText="141" w:rightFromText="141" w:vertAnchor="text" w:tblpXSpec="center" w:tblpY="1"/>
        <w:tblOverlap w:val="never"/>
        <w:tblW w:w="15730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730"/>
      </w:tblGrid>
      <w:tr w:rsidR="005A4F35" w:rsidRPr="008B76A6" w14:paraId="2ED4D4AD" w14:textId="77777777" w:rsidTr="005A4F35">
        <w:trPr>
          <w:trHeight w:val="442"/>
        </w:trPr>
        <w:tc>
          <w:tcPr>
            <w:tcW w:w="15730" w:type="dxa"/>
            <w:shd w:val="clear" w:color="auto" w:fill="D9D9D9"/>
            <w:noWrap/>
            <w:vAlign w:val="center"/>
          </w:tcPr>
          <w:p w14:paraId="20F9EBB9" w14:textId="73016C8E" w:rsidR="005A4F35" w:rsidRDefault="005A4F35" w:rsidP="005A4F3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4"/>
                <w:szCs w:val="24"/>
                <w:lang w:eastAsia="pl-PL"/>
              </w:rPr>
            </w:pPr>
            <w:r>
              <w:rPr>
                <w:b/>
                <w:color w:val="000099"/>
                <w:sz w:val="24"/>
                <w:szCs w:val="24"/>
                <w:lang w:eastAsia="pl-PL"/>
              </w:rPr>
              <w:lastRenderedPageBreak/>
              <w:t xml:space="preserve">Kryteria </w:t>
            </w:r>
            <w:r w:rsidRPr="00323345">
              <w:rPr>
                <w:b/>
                <w:color w:val="000099"/>
                <w:sz w:val="24"/>
                <w:szCs w:val="24"/>
                <w:lang w:eastAsia="pl-PL"/>
              </w:rPr>
              <w:t>merytoryczne szczegółowe (</w:t>
            </w:r>
            <w:r>
              <w:rPr>
                <w:b/>
                <w:color w:val="000099"/>
                <w:sz w:val="24"/>
                <w:szCs w:val="24"/>
                <w:lang w:eastAsia="pl-PL"/>
              </w:rPr>
              <w:t>punktowane</w:t>
            </w:r>
            <w:r w:rsidRPr="00323345">
              <w:rPr>
                <w:b/>
                <w:color w:val="000099"/>
                <w:sz w:val="24"/>
                <w:szCs w:val="24"/>
                <w:lang w:eastAsia="pl-PL"/>
              </w:rPr>
              <w:t>)</w:t>
            </w:r>
          </w:p>
        </w:tc>
      </w:tr>
    </w:tbl>
    <w:p w14:paraId="7BABFCE7" w14:textId="77777777" w:rsidR="006E73CC" w:rsidRPr="006E73CC" w:rsidRDefault="006E73CC" w:rsidP="006E73CC">
      <w:pPr>
        <w:spacing w:after="0"/>
        <w:rPr>
          <w:sz w:val="2"/>
          <w:szCs w:val="2"/>
        </w:rPr>
      </w:pPr>
    </w:p>
    <w:tbl>
      <w:tblPr>
        <w:tblpPr w:leftFromText="141" w:rightFromText="141" w:vertAnchor="text" w:tblpXSpec="center" w:tblpY="1"/>
        <w:tblOverlap w:val="never"/>
        <w:tblW w:w="15730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3258"/>
        <w:gridCol w:w="8223"/>
        <w:gridCol w:w="1560"/>
        <w:gridCol w:w="708"/>
        <w:gridCol w:w="1560"/>
      </w:tblGrid>
      <w:tr w:rsidR="007E6722" w:rsidRPr="00E73325" w14:paraId="2AEA143E" w14:textId="297333AA" w:rsidTr="007E6722">
        <w:trPr>
          <w:trHeight w:val="748"/>
          <w:tblHeader/>
        </w:trPr>
        <w:tc>
          <w:tcPr>
            <w:tcW w:w="4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vAlign w:val="center"/>
          </w:tcPr>
          <w:p w14:paraId="7C45E12D" w14:textId="77777777" w:rsidR="007E6722" w:rsidRPr="00E73325" w:rsidRDefault="007E6722" w:rsidP="009231FB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0099"/>
              </w:rPr>
              <w:t>lp.</w:t>
            </w:r>
          </w:p>
        </w:tc>
        <w:tc>
          <w:tcPr>
            <w:tcW w:w="325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vAlign w:val="center"/>
          </w:tcPr>
          <w:p w14:paraId="1FDC79FB" w14:textId="77777777" w:rsidR="007E6722" w:rsidRPr="00E73325" w:rsidRDefault="007E6722" w:rsidP="009231FB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822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</w:tcPr>
          <w:p w14:paraId="684044C2" w14:textId="77777777" w:rsidR="007E6722" w:rsidRPr="00E73325" w:rsidRDefault="007E6722" w:rsidP="009231FB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  <w:tc>
          <w:tcPr>
            <w:tcW w:w="15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</w:tcPr>
          <w:p w14:paraId="049AB79F" w14:textId="77777777" w:rsidR="007E6722" w:rsidRPr="00E73325" w:rsidRDefault="007E6722" w:rsidP="009231FB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0099"/>
              </w:rPr>
              <w:t>Opis znaczenia kryterium</w:t>
            </w:r>
          </w:p>
        </w:tc>
        <w:tc>
          <w:tcPr>
            <w:tcW w:w="70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</w:tcPr>
          <w:p w14:paraId="3E830CE1" w14:textId="77777777" w:rsidR="007E6722" w:rsidRPr="00E73325" w:rsidRDefault="007E6722" w:rsidP="009231FB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0099"/>
              </w:rPr>
              <w:t>Waga</w:t>
            </w:r>
          </w:p>
        </w:tc>
        <w:tc>
          <w:tcPr>
            <w:tcW w:w="15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</w:tcPr>
          <w:p w14:paraId="4491DD78" w14:textId="77777777" w:rsidR="007E6722" w:rsidRPr="00E73325" w:rsidRDefault="007E6722" w:rsidP="009231FB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0099"/>
              </w:rPr>
              <w:t>Punktacja</w:t>
            </w:r>
          </w:p>
        </w:tc>
      </w:tr>
      <w:tr w:rsidR="007E6722" w:rsidRPr="00E73325" w14:paraId="4355E757" w14:textId="4C7EFCA2" w:rsidTr="007E6722">
        <w:trPr>
          <w:trHeight w:val="255"/>
          <w:tblHeader/>
        </w:trPr>
        <w:tc>
          <w:tcPr>
            <w:tcW w:w="421" w:type="dxa"/>
            <w:shd w:val="clear" w:color="auto" w:fill="F2F2F2" w:themeFill="background1" w:themeFillShade="F2"/>
            <w:noWrap/>
            <w:vAlign w:val="bottom"/>
          </w:tcPr>
          <w:p w14:paraId="71176B95" w14:textId="77777777" w:rsidR="007E6722" w:rsidRPr="00E73325" w:rsidRDefault="007E6722" w:rsidP="009231FB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</w:pPr>
            <w:r w:rsidRPr="00E73325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3258" w:type="dxa"/>
            <w:shd w:val="clear" w:color="auto" w:fill="F2F2F2" w:themeFill="background1" w:themeFillShade="F2"/>
            <w:noWrap/>
          </w:tcPr>
          <w:p w14:paraId="2A8723E6" w14:textId="77777777" w:rsidR="007E6722" w:rsidRPr="00E73325" w:rsidRDefault="007E6722" w:rsidP="009231FB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8223" w:type="dxa"/>
            <w:shd w:val="clear" w:color="auto" w:fill="F2F2F2" w:themeFill="background1" w:themeFillShade="F2"/>
            <w:vAlign w:val="bottom"/>
          </w:tcPr>
          <w:p w14:paraId="1D78F045" w14:textId="77777777" w:rsidR="007E6722" w:rsidRPr="00E73325" w:rsidRDefault="007E6722" w:rsidP="009231FB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bottom"/>
          </w:tcPr>
          <w:p w14:paraId="43A64602" w14:textId="77777777" w:rsidR="007E6722" w:rsidRPr="00E73325" w:rsidRDefault="007E6722" w:rsidP="009231FB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14:paraId="5CD88461" w14:textId="77777777" w:rsidR="007E6722" w:rsidRPr="00E73325" w:rsidRDefault="007E6722" w:rsidP="009231FB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bottom"/>
          </w:tcPr>
          <w:p w14:paraId="795B6C47" w14:textId="77777777" w:rsidR="007E6722" w:rsidRPr="00E73325" w:rsidRDefault="007E6722" w:rsidP="009231FB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  <w:t>6</w:t>
            </w:r>
          </w:p>
        </w:tc>
      </w:tr>
      <w:tr w:rsidR="007E6722" w:rsidRPr="00E73325" w14:paraId="176CD6D1" w14:textId="50AD76BF" w:rsidTr="007E6722">
        <w:tc>
          <w:tcPr>
            <w:tcW w:w="421" w:type="dxa"/>
            <w:noWrap/>
            <w:vAlign w:val="center"/>
          </w:tcPr>
          <w:p w14:paraId="5198BEB5" w14:textId="77777777" w:rsidR="007E6722" w:rsidRPr="007F0883" w:rsidRDefault="007E6722" w:rsidP="009231FB">
            <w:pP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258" w:type="dxa"/>
            <w:vAlign w:val="center"/>
          </w:tcPr>
          <w:p w14:paraId="6BD9183E" w14:textId="50800423" w:rsidR="007E6722" w:rsidRPr="007F0883" w:rsidRDefault="007E6722" w:rsidP="009231FB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2334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Projekt dotyczy wsparcia w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Pr="0032334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obszarze Specjalizacji Regionalnych</w:t>
            </w:r>
          </w:p>
        </w:tc>
        <w:tc>
          <w:tcPr>
            <w:tcW w:w="8223" w:type="dxa"/>
            <w:vAlign w:val="center"/>
          </w:tcPr>
          <w:p w14:paraId="0283F159" w14:textId="77777777" w:rsidR="007E6722" w:rsidRPr="00323345" w:rsidRDefault="007E6722" w:rsidP="009231FB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2334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Weryfikacji podlega, czy profil działalności wspieranego przedsiębiorstwa oraz zakres wsparcia wpisuje się w zapisy dokumentu Regionalna Strategia Innowacji Województwa Opolskiego 2030 w odniesieniu do  regionalnych specjalizacji  inteligentnych w województwie opolskim.</w:t>
            </w:r>
          </w:p>
          <w:p w14:paraId="1ACE8953" w14:textId="44508214" w:rsidR="007E6722" w:rsidRPr="00323345" w:rsidRDefault="007E6722" w:rsidP="009231FB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2334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0 pkt - profil działalności wspieranego przedsiębiorstwa oraz zakres wsparcia nie wpisuje się w regionalne specjalizacje  inteligentne, potencjalne regionalne specjalizacje inteligentne oraz specjalizacje regionalne w województwie opolskim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;</w:t>
            </w:r>
          </w:p>
          <w:p w14:paraId="0076EC28" w14:textId="5847A65D" w:rsidR="007E6722" w:rsidRPr="00323345" w:rsidRDefault="007E6722" w:rsidP="00D9789C">
            <w:pPr>
              <w:rPr>
                <w:rFonts w:asciiTheme="minorHAnsi" w:hAnsiTheme="minorHAnsi" w:cstheme="minorBidi"/>
                <w:sz w:val="24"/>
                <w:szCs w:val="24"/>
                <w:lang w:eastAsia="pl-PL"/>
              </w:rPr>
            </w:pPr>
            <w:r w:rsidRPr="00D9789C">
              <w:rPr>
                <w:rFonts w:asciiTheme="minorHAnsi" w:hAnsiTheme="minorHAnsi" w:cstheme="minorBidi"/>
                <w:sz w:val="24"/>
                <w:szCs w:val="24"/>
                <w:lang w:eastAsia="pl-PL"/>
              </w:rPr>
              <w:t>1 pkt -  profil działalności wspieranego przedsiębiorstwa oraz zakres wsparcia wpisuje się w potencjalne regionalne specjalizacje  inteligentne w województwie opolskim lub specjalizacje regionalne;</w:t>
            </w:r>
          </w:p>
          <w:p w14:paraId="6D4E6B15" w14:textId="7E489E00" w:rsidR="007E6722" w:rsidRPr="00323345" w:rsidRDefault="007E6722" w:rsidP="009231FB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2334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 pkt -  profil działalności wspieranego przedsiębiorstwa oraz zakres wsparcia wpisuje się w jedną z regionalnych specjalizacji  inteligentnych w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Pr="0032334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województwie opolskim.</w:t>
            </w:r>
          </w:p>
          <w:p w14:paraId="746EF971" w14:textId="1FBAE1B2" w:rsidR="007E6722" w:rsidRPr="008A3B52" w:rsidRDefault="007E6722" w:rsidP="009231FB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2334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Kryterium weryfikowane na podstawie zapisów wniosku o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Pr="0032334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dofinansowanie i załączników oraz informacji zawartych w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Pr="0032334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dokumentach rejestrowych wnioskodawcy i/lub wyjaśnień udzielonych przez Wnioskodawcę  oraz na podstawie centralnych rejestrów (CEIDG, REGON, KRS). Pod uwagę brana będzie aktualna na moment ogłoszenia naboru Regionalna Strategia Innowacji Województwa Opolskiego 2030.</w:t>
            </w:r>
          </w:p>
        </w:tc>
        <w:tc>
          <w:tcPr>
            <w:tcW w:w="1560" w:type="dxa"/>
            <w:vAlign w:val="center"/>
          </w:tcPr>
          <w:p w14:paraId="60645052" w14:textId="77777777" w:rsidR="007E6722" w:rsidRPr="006E73CC" w:rsidRDefault="007E6722" w:rsidP="009231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3CC">
              <w:rPr>
                <w:rFonts w:cstheme="minorHAnsi"/>
                <w:sz w:val="24"/>
                <w:szCs w:val="24"/>
              </w:rPr>
              <w:t>Kryterium premiujące</w:t>
            </w:r>
          </w:p>
          <w:p w14:paraId="036A45C4" w14:textId="77777777" w:rsidR="007E6722" w:rsidRPr="00431074" w:rsidRDefault="007E6722" w:rsidP="009231FB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rozstrzygające nr 2</w:t>
            </w:r>
          </w:p>
        </w:tc>
        <w:tc>
          <w:tcPr>
            <w:tcW w:w="708" w:type="dxa"/>
            <w:vAlign w:val="center"/>
          </w:tcPr>
          <w:p w14:paraId="1F0319DE" w14:textId="77777777" w:rsidR="007E6722" w:rsidRPr="007F0883" w:rsidRDefault="007E6722" w:rsidP="009231F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vAlign w:val="center"/>
          </w:tcPr>
          <w:p w14:paraId="55040CD3" w14:textId="77777777" w:rsidR="007E6722" w:rsidRPr="007F0883" w:rsidRDefault="007E6722" w:rsidP="009231F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323345">
              <w:rPr>
                <w:rFonts w:cstheme="minorHAnsi"/>
                <w:sz w:val="24"/>
                <w:szCs w:val="24"/>
                <w:lang w:eastAsia="zh-CN"/>
              </w:rPr>
              <w:t>0-2 pkt</w:t>
            </w:r>
          </w:p>
        </w:tc>
      </w:tr>
      <w:tr w:rsidR="007E6722" w:rsidRPr="00E73325" w14:paraId="70F38C3F" w14:textId="11C2B0E3" w:rsidTr="007E6722">
        <w:tc>
          <w:tcPr>
            <w:tcW w:w="421" w:type="dxa"/>
            <w:noWrap/>
            <w:vAlign w:val="center"/>
          </w:tcPr>
          <w:p w14:paraId="4579D370" w14:textId="77777777" w:rsidR="007E6722" w:rsidRPr="00E73325" w:rsidRDefault="007E6722" w:rsidP="009231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58" w:type="dxa"/>
            <w:vAlign w:val="center"/>
          </w:tcPr>
          <w:p w14:paraId="6DB13C69" w14:textId="77777777" w:rsidR="007E6722" w:rsidRPr="00E73325" w:rsidRDefault="007E6722" w:rsidP="009231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3345">
              <w:rPr>
                <w:rFonts w:asciiTheme="minorHAnsi" w:hAnsiTheme="minorHAnsi" w:cstheme="minorHAnsi"/>
                <w:sz w:val="24"/>
                <w:szCs w:val="24"/>
              </w:rPr>
              <w:t>Poziom przedsiębiorczości na obszarze, na którym planowana jest realizacja projektu</w:t>
            </w:r>
          </w:p>
        </w:tc>
        <w:tc>
          <w:tcPr>
            <w:tcW w:w="8223" w:type="dxa"/>
            <w:vAlign w:val="center"/>
          </w:tcPr>
          <w:p w14:paraId="43678859" w14:textId="77777777" w:rsidR="007E6722" w:rsidRPr="00323345" w:rsidRDefault="007E6722" w:rsidP="009231FB">
            <w:pPr>
              <w:rPr>
                <w:sz w:val="24"/>
              </w:rPr>
            </w:pPr>
            <w:r w:rsidRPr="00323345">
              <w:rPr>
                <w:sz w:val="24"/>
              </w:rPr>
              <w:t>Pod uwagę brane są aktualne dane statystyczne GUS dot.  podmiotów gospodarki narodowej w rejestrze REGON na 1000 ludności.  Poziom przedsiębiorczości obliczany jest dla każdej gminy na obszarze</w:t>
            </w:r>
            <w:r>
              <w:rPr>
                <w:sz w:val="24"/>
              </w:rPr>
              <w:t xml:space="preserve"> Subregionu Południowego (powiat: </w:t>
            </w:r>
            <w:r w:rsidRPr="00435FD8">
              <w:rPr>
                <w:sz w:val="24"/>
              </w:rPr>
              <w:t>głubczycki, nyski i prudnicki)</w:t>
            </w:r>
            <w:r w:rsidRPr="00323345">
              <w:rPr>
                <w:sz w:val="24"/>
              </w:rPr>
              <w:t>, a następnie ustalany jest ranking punktowy zgodnie z porządkiem rosnącym. Odpowiednią ilość pkt przydziela się dla określonego przedziału wartości. Priorytetowo będą traktowane projekty z obszarów o najniższym  poziomie  przedsiębiorczości.</w:t>
            </w:r>
          </w:p>
          <w:p w14:paraId="75E69013" w14:textId="094983AA" w:rsidR="007E6722" w:rsidRPr="00323345" w:rsidRDefault="007E6722" w:rsidP="009231FB">
            <w:pPr>
              <w:rPr>
                <w:sz w:val="24"/>
              </w:rPr>
            </w:pPr>
            <w:r w:rsidRPr="00323345">
              <w:rPr>
                <w:sz w:val="24"/>
              </w:rPr>
              <w:t>Aktualny ranking stanowi załącznik do Regulaminu wyboru projektów w</w:t>
            </w:r>
            <w:r>
              <w:rPr>
                <w:sz w:val="24"/>
              </w:rPr>
              <w:t> </w:t>
            </w:r>
            <w:r w:rsidRPr="00323345">
              <w:rPr>
                <w:sz w:val="24"/>
              </w:rPr>
              <w:t>ramach każdego naboru.</w:t>
            </w:r>
          </w:p>
          <w:p w14:paraId="29322FA0" w14:textId="460E2E0D" w:rsidR="007E6722" w:rsidRPr="00E73325" w:rsidRDefault="007E6722" w:rsidP="009231FB">
            <w:pPr>
              <w:rPr>
                <w:sz w:val="24"/>
              </w:rPr>
            </w:pPr>
            <w:r w:rsidRPr="00323345">
              <w:rPr>
                <w:sz w:val="24"/>
              </w:rPr>
              <w:t>Kryterium  weryfikowane na podstawie zapisów wniosku o</w:t>
            </w:r>
            <w:r>
              <w:rPr>
                <w:sz w:val="24"/>
              </w:rPr>
              <w:t> </w:t>
            </w:r>
            <w:r w:rsidRPr="00323345">
              <w:rPr>
                <w:sz w:val="24"/>
              </w:rPr>
              <w:t>dofinansowanie i załączników oraz aktualnego rankingu na podstawie danych GUS.</w:t>
            </w:r>
          </w:p>
        </w:tc>
        <w:tc>
          <w:tcPr>
            <w:tcW w:w="1560" w:type="dxa"/>
            <w:vAlign w:val="center"/>
          </w:tcPr>
          <w:p w14:paraId="0559D762" w14:textId="77777777" w:rsidR="007E6722" w:rsidRPr="00E73325" w:rsidRDefault="007E6722" w:rsidP="009231FB">
            <w:pPr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261139">
              <w:rPr>
                <w:rFonts w:cstheme="minorHAnsi"/>
                <w:sz w:val="24"/>
                <w:szCs w:val="24"/>
              </w:rPr>
              <w:t>Kryterium premiujące</w:t>
            </w:r>
          </w:p>
        </w:tc>
        <w:tc>
          <w:tcPr>
            <w:tcW w:w="708" w:type="dxa"/>
            <w:vAlign w:val="center"/>
          </w:tcPr>
          <w:p w14:paraId="62A87E4D" w14:textId="77777777" w:rsidR="007E6722" w:rsidRPr="00E73325" w:rsidRDefault="007E6722" w:rsidP="009231F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14:paraId="7502368C" w14:textId="77777777" w:rsidR="007E6722" w:rsidRPr="00E73325" w:rsidRDefault="007E6722" w:rsidP="009231F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cstheme="minorHAnsi"/>
                <w:sz w:val="24"/>
                <w:szCs w:val="24"/>
                <w:lang w:eastAsia="zh-CN"/>
              </w:rPr>
              <w:t>1-4</w:t>
            </w:r>
            <w:r w:rsidRPr="007F0883">
              <w:rPr>
                <w:rFonts w:cstheme="minorHAnsi"/>
                <w:sz w:val="24"/>
                <w:szCs w:val="24"/>
                <w:lang w:eastAsia="zh-CN"/>
              </w:rPr>
              <w:t xml:space="preserve"> pkt</w:t>
            </w:r>
          </w:p>
        </w:tc>
      </w:tr>
      <w:tr w:rsidR="007E6722" w:rsidRPr="00E73325" w14:paraId="0AA99AD5" w14:textId="6778E1B9" w:rsidTr="007E6722">
        <w:trPr>
          <w:trHeight w:val="7893"/>
        </w:trPr>
        <w:tc>
          <w:tcPr>
            <w:tcW w:w="421" w:type="dxa"/>
            <w:noWrap/>
            <w:vAlign w:val="center"/>
          </w:tcPr>
          <w:p w14:paraId="4A584299" w14:textId="77777777" w:rsidR="007E6722" w:rsidRPr="00431074" w:rsidRDefault="007E6722" w:rsidP="009231FB">
            <w:pP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58" w:type="dxa"/>
            <w:vAlign w:val="center"/>
          </w:tcPr>
          <w:p w14:paraId="36FFCF35" w14:textId="77777777" w:rsidR="007E6722" w:rsidRPr="00431074" w:rsidRDefault="007E6722" w:rsidP="009231FB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2334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Nowoutworzone w wyniku realizacji projektu miejsca pracy</w:t>
            </w:r>
          </w:p>
        </w:tc>
        <w:tc>
          <w:tcPr>
            <w:tcW w:w="8223" w:type="dxa"/>
            <w:vAlign w:val="center"/>
          </w:tcPr>
          <w:p w14:paraId="0EBD061D" w14:textId="77777777" w:rsidR="007E6722" w:rsidRPr="00323345" w:rsidRDefault="007E6722" w:rsidP="008A00F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323345">
              <w:rPr>
                <w:rFonts w:asciiTheme="minorHAnsi" w:hAnsiTheme="minorHAnsi" w:cstheme="minorHAnsi"/>
                <w:sz w:val="24"/>
                <w:szCs w:val="24"/>
              </w:rPr>
              <w:t>Projekt przyczyni się do utworzenia w przedsiębiorstwie nowych miejsc pracy. Miejsca pracy przeliczane są na ekwiwalent pełnego czasu pracy (EPC).</w:t>
            </w:r>
          </w:p>
          <w:p w14:paraId="04A0428F" w14:textId="6AFCD5D7" w:rsidR="007E6722" w:rsidRPr="00323345" w:rsidRDefault="007E6722" w:rsidP="006E73C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323345">
              <w:rPr>
                <w:rFonts w:asciiTheme="minorHAnsi" w:hAnsiTheme="minorHAnsi" w:cstheme="minorHAnsi"/>
                <w:sz w:val="24"/>
                <w:szCs w:val="24"/>
              </w:rPr>
              <w:t>Praca w niepełnym wymiarze godzin powinna zostać przeliczona na odpowiednią część EPC (np. praca całoroczna w wymiarze pół etatu  0,5 etatu = 0,5 EPC). Pod uwagę brane są wyłącznie nowe etaty stworzone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323345">
              <w:rPr>
                <w:rFonts w:asciiTheme="minorHAnsi" w:hAnsiTheme="minorHAnsi" w:cstheme="minorHAnsi"/>
                <w:sz w:val="24"/>
                <w:szCs w:val="24"/>
              </w:rPr>
              <w:t>ramach umowy o pracę.</w:t>
            </w:r>
          </w:p>
          <w:p w14:paraId="13260806" w14:textId="77777777" w:rsidR="007E6722" w:rsidRPr="00323345" w:rsidRDefault="007E6722" w:rsidP="009231F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23345">
              <w:rPr>
                <w:rFonts w:asciiTheme="minorHAnsi" w:hAnsiTheme="minorHAnsi" w:cstheme="minorHAnsi"/>
                <w:sz w:val="24"/>
                <w:szCs w:val="24"/>
              </w:rPr>
              <w:t>W wyniku realizacji projektu powstanie:</w:t>
            </w:r>
          </w:p>
          <w:p w14:paraId="350E77C4" w14:textId="7FA5C2D3" w:rsidR="007E6722" w:rsidRPr="00323345" w:rsidRDefault="007E6722" w:rsidP="009231F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23345">
              <w:rPr>
                <w:rFonts w:asciiTheme="minorHAnsi" w:hAnsiTheme="minorHAnsi" w:cstheme="minorHAnsi"/>
                <w:sz w:val="24"/>
                <w:szCs w:val="24"/>
              </w:rPr>
              <w:t>≤ 0,5 nowego etatu – 0 pkt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07156CC7" w14:textId="15300E98" w:rsidR="007E6722" w:rsidRPr="00323345" w:rsidRDefault="007E6722" w:rsidP="009231F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23345">
              <w:rPr>
                <w:rFonts w:asciiTheme="minorHAnsi" w:hAnsiTheme="minorHAnsi" w:cstheme="minorHAnsi"/>
                <w:sz w:val="24"/>
                <w:szCs w:val="24"/>
              </w:rPr>
              <w:t>&gt; 0,5 ≤ 1,0  nowego etatu – 1 pkt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5BFAC836" w14:textId="6FAC8D18" w:rsidR="007E6722" w:rsidRPr="00323345" w:rsidRDefault="007E6722" w:rsidP="009231F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23345">
              <w:rPr>
                <w:rFonts w:asciiTheme="minorHAnsi" w:hAnsiTheme="minorHAnsi" w:cstheme="minorHAnsi"/>
                <w:sz w:val="24"/>
                <w:szCs w:val="24"/>
              </w:rPr>
              <w:t>&gt; 1,0 ≤ 2,0 nowych etatów – 2 pkt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3EDFA91E" w14:textId="77777777" w:rsidR="007E6722" w:rsidRPr="00323345" w:rsidRDefault="007E6722" w:rsidP="009231FB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323345">
              <w:rPr>
                <w:rFonts w:asciiTheme="minorHAnsi" w:hAnsiTheme="minorHAnsi" w:cstheme="minorHAnsi"/>
                <w:sz w:val="24"/>
                <w:szCs w:val="24"/>
              </w:rPr>
              <w:t>&gt; 2,0 nowych etatów – 3 pkt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92B1D43" w14:textId="3BA9A615" w:rsidR="00C0515E" w:rsidRPr="00C0515E" w:rsidRDefault="007E6722" w:rsidP="00C0515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Weryfikacji liczby nowoutworzonych miejsc pracy dokonuje się na podstawie wartości docelowej wskaźnika: </w:t>
            </w:r>
            <w:r w:rsidRPr="00912BF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Miejsca pracy utworzone we wspieranych jednostkach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360E7E57" w14:textId="77777777" w:rsidR="007E6722" w:rsidRPr="00323345" w:rsidRDefault="007E6722" w:rsidP="009231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3345">
              <w:rPr>
                <w:rFonts w:cstheme="minorHAnsi"/>
                <w:sz w:val="24"/>
                <w:szCs w:val="24"/>
              </w:rPr>
              <w:t xml:space="preserve">Kryterium </w:t>
            </w:r>
            <w:r>
              <w:rPr>
                <w:rFonts w:cstheme="minorHAnsi"/>
                <w:sz w:val="24"/>
                <w:szCs w:val="24"/>
              </w:rPr>
              <w:t>premiujące</w:t>
            </w:r>
          </w:p>
          <w:p w14:paraId="651191C4" w14:textId="77777777" w:rsidR="007E6722" w:rsidRPr="00431074" w:rsidRDefault="007E6722" w:rsidP="009231FB">
            <w:pPr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323345">
              <w:rPr>
                <w:rFonts w:cstheme="minorHAnsi"/>
                <w:sz w:val="24"/>
                <w:szCs w:val="24"/>
              </w:rPr>
              <w:t>rozstrzygające nr 1</w:t>
            </w:r>
          </w:p>
        </w:tc>
        <w:tc>
          <w:tcPr>
            <w:tcW w:w="708" w:type="dxa"/>
            <w:vAlign w:val="center"/>
          </w:tcPr>
          <w:p w14:paraId="6E11F4F3" w14:textId="77777777" w:rsidR="007E6722" w:rsidRPr="00431074" w:rsidRDefault="007E6722" w:rsidP="009231F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14:paraId="41EF0BEF" w14:textId="3AC4E66A" w:rsidR="007E6722" w:rsidRPr="00431074" w:rsidRDefault="007E6722" w:rsidP="009231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C340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C340D6">
              <w:rPr>
                <w:rFonts w:asciiTheme="minorHAnsi" w:hAnsiTheme="minorHAnsi" w:cstheme="minorHAnsi"/>
                <w:sz w:val="24"/>
                <w:szCs w:val="24"/>
              </w:rPr>
              <w:t xml:space="preserve"> pkt</w:t>
            </w:r>
          </w:p>
        </w:tc>
      </w:tr>
      <w:tr w:rsidR="007E6722" w:rsidRPr="00E73325" w14:paraId="4D0AE82A" w14:textId="5AE59F8C" w:rsidTr="007E6722">
        <w:trPr>
          <w:trHeight w:val="8177"/>
        </w:trPr>
        <w:tc>
          <w:tcPr>
            <w:tcW w:w="421" w:type="dxa"/>
            <w:noWrap/>
            <w:vAlign w:val="center"/>
          </w:tcPr>
          <w:p w14:paraId="27A58A0A" w14:textId="77777777" w:rsidR="007E6722" w:rsidRPr="00E73325" w:rsidRDefault="007E6722" w:rsidP="009231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58" w:type="dxa"/>
            <w:vAlign w:val="center"/>
          </w:tcPr>
          <w:p w14:paraId="14AD5F01" w14:textId="77777777" w:rsidR="007E6722" w:rsidRPr="00E73325" w:rsidRDefault="007E6722" w:rsidP="009231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01F">
              <w:rPr>
                <w:rFonts w:asciiTheme="minorHAnsi" w:hAnsiTheme="minorHAnsi" w:cstheme="minorHAnsi"/>
                <w:sz w:val="24"/>
                <w:szCs w:val="24"/>
              </w:rPr>
              <w:t>Gotowość projektu do realizacji</w:t>
            </w:r>
          </w:p>
        </w:tc>
        <w:tc>
          <w:tcPr>
            <w:tcW w:w="8223" w:type="dxa"/>
            <w:vAlign w:val="center"/>
          </w:tcPr>
          <w:p w14:paraId="5A2253C5" w14:textId="77777777" w:rsidR="007E6722" w:rsidRPr="00C8301F" w:rsidRDefault="007E6722" w:rsidP="009231F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8301F">
              <w:rPr>
                <w:rFonts w:asciiTheme="minorHAnsi" w:hAnsiTheme="minorHAnsi" w:cstheme="minorHAnsi"/>
                <w:sz w:val="24"/>
                <w:szCs w:val="24"/>
              </w:rPr>
              <w:t>W ramach kryterium będzie sprawdzane na jakim etapie przygotowania znajduje się projekt:</w:t>
            </w:r>
          </w:p>
          <w:p w14:paraId="71F4A56C" w14:textId="5154ADA1" w:rsidR="007E6722" w:rsidRPr="006E73CC" w:rsidRDefault="007E6722" w:rsidP="006E73CC">
            <w:pPr>
              <w:pStyle w:val="Akapitzlist"/>
              <w:numPr>
                <w:ilvl w:val="0"/>
                <w:numId w:val="24"/>
              </w:numPr>
              <w:spacing w:after="0"/>
              <w:ind w:left="220" w:hanging="2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6E73CC">
              <w:rPr>
                <w:rFonts w:asciiTheme="minorHAnsi" w:hAnsiTheme="minorHAnsi" w:cstheme="minorHAnsi"/>
                <w:sz w:val="24"/>
                <w:szCs w:val="24"/>
              </w:rPr>
              <w:t>rojekt wymaga uzyskania określonych prawem decyzji budowlanych, decyzji środowiskowych, pozwoleń, licencji, uzgodnień, ale jeszcze ich nie uzyskał – 0 pkt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517B1FE9" w14:textId="3895DC78" w:rsidR="007E6722" w:rsidRPr="006E73CC" w:rsidRDefault="007E6722" w:rsidP="006E73CC">
            <w:pPr>
              <w:pStyle w:val="Akapitzlist"/>
              <w:numPr>
                <w:ilvl w:val="0"/>
                <w:numId w:val="24"/>
              </w:numPr>
              <w:spacing w:after="0"/>
              <w:ind w:left="220" w:hanging="2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6E73CC">
              <w:rPr>
                <w:rFonts w:asciiTheme="minorHAnsi" w:hAnsiTheme="minorHAnsi" w:cstheme="minorHAnsi"/>
                <w:sz w:val="24"/>
                <w:szCs w:val="24"/>
              </w:rPr>
              <w:t>rojekt wymaga uzyskania określonych prawem decyzji budowlanych, decyzji środowiskowych, pozwoleń, licencji, uzgodnień i posiada wszystkie ostateczne wymagane prawem decyzje budowlane, decyzje środowiskowe, pozwolenia, licencje, uzgodnienia dla całego zakresu inwestycji – 2 pkt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7B841B43" w14:textId="77777777" w:rsidR="007E6722" w:rsidRPr="006E73CC" w:rsidRDefault="007E6722" w:rsidP="006E73C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E73CC">
              <w:rPr>
                <w:rFonts w:asciiTheme="minorHAnsi" w:hAnsiTheme="minorHAnsi" w:cstheme="minorHAnsi"/>
                <w:sz w:val="24"/>
                <w:szCs w:val="24"/>
              </w:rPr>
              <w:t>lub</w:t>
            </w:r>
          </w:p>
          <w:p w14:paraId="1616CF94" w14:textId="51F579F6" w:rsidR="007E6722" w:rsidRPr="006E73CC" w:rsidRDefault="007E6722" w:rsidP="006E73CC">
            <w:pPr>
              <w:pStyle w:val="Akapitzlist"/>
              <w:numPr>
                <w:ilvl w:val="0"/>
                <w:numId w:val="24"/>
              </w:numPr>
              <w:spacing w:after="120"/>
              <w:ind w:left="220" w:hanging="2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6E73CC">
              <w:rPr>
                <w:rFonts w:asciiTheme="minorHAnsi" w:hAnsiTheme="minorHAnsi" w:cstheme="minorHAnsi"/>
                <w:sz w:val="24"/>
                <w:szCs w:val="24"/>
              </w:rPr>
              <w:t>rojekt nie wymaga uzyskania określonych prawem decyzji budowlanych, decyzji środowiskowych, pozwoleń, licencji, uzgodnień – 2 pkt.</w:t>
            </w:r>
          </w:p>
          <w:p w14:paraId="04262C86" w14:textId="77777777" w:rsidR="007E6722" w:rsidRDefault="007E6722" w:rsidP="009231FB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C8301F">
              <w:rPr>
                <w:rFonts w:asciiTheme="minorHAnsi" w:hAnsiTheme="minorHAnsi" w:cstheme="minorHAnsi"/>
                <w:sz w:val="24"/>
                <w:szCs w:val="24"/>
              </w:rPr>
              <w:t>Punkty w ramach kryterium zostaną przyznane jeżeli ostateczna decyzja budowlana, decyzja środowiskowa, pozwolenie, licencja, uzgodnienie zostanie dołączone do rozpoczęcia etapu oceny merytorycznej.</w:t>
            </w:r>
          </w:p>
          <w:p w14:paraId="4786B64B" w14:textId="3DB6F47D" w:rsidR="007E6722" w:rsidRPr="00E73325" w:rsidRDefault="007E6722" w:rsidP="009231F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5FD8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wniosku 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435FD8">
              <w:rPr>
                <w:rFonts w:asciiTheme="minorHAnsi" w:hAnsiTheme="minorHAnsi" w:cstheme="minorHAnsi"/>
                <w:sz w:val="24"/>
                <w:szCs w:val="24"/>
              </w:rPr>
              <w:t>dofinansowanie i załączników i/lub wyjaśnień udzielonych przez Wnioskodawcę.</w:t>
            </w:r>
          </w:p>
        </w:tc>
        <w:tc>
          <w:tcPr>
            <w:tcW w:w="1560" w:type="dxa"/>
            <w:vAlign w:val="center"/>
          </w:tcPr>
          <w:p w14:paraId="160C3C22" w14:textId="77777777" w:rsidR="007E6722" w:rsidRPr="00E73325" w:rsidRDefault="007E6722" w:rsidP="009231FB">
            <w:pPr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261139">
              <w:rPr>
                <w:rFonts w:cstheme="minorHAnsi"/>
                <w:sz w:val="24"/>
                <w:szCs w:val="24"/>
              </w:rPr>
              <w:t>Kryterium premiujące</w:t>
            </w:r>
          </w:p>
        </w:tc>
        <w:tc>
          <w:tcPr>
            <w:tcW w:w="708" w:type="dxa"/>
            <w:vAlign w:val="center"/>
          </w:tcPr>
          <w:p w14:paraId="6E6B9281" w14:textId="77777777" w:rsidR="007E6722" w:rsidRPr="00E73325" w:rsidRDefault="007E6722" w:rsidP="009231F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14:paraId="2FE05ADF" w14:textId="77777777" w:rsidR="007E6722" w:rsidRPr="00E73325" w:rsidRDefault="007E6722" w:rsidP="009231F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C8301F">
              <w:rPr>
                <w:rFonts w:cstheme="minorHAnsi"/>
                <w:sz w:val="24"/>
                <w:szCs w:val="24"/>
                <w:lang w:eastAsia="zh-CN"/>
              </w:rPr>
              <w:t>0 lub 2 pkt</w:t>
            </w:r>
          </w:p>
        </w:tc>
      </w:tr>
      <w:tr w:rsidR="007E6722" w:rsidRPr="00E73325" w14:paraId="45DFA340" w14:textId="0157428C" w:rsidTr="007E6722">
        <w:tc>
          <w:tcPr>
            <w:tcW w:w="421" w:type="dxa"/>
            <w:noWrap/>
            <w:vAlign w:val="center"/>
          </w:tcPr>
          <w:p w14:paraId="36797437" w14:textId="77777777" w:rsidR="007E6722" w:rsidRPr="007F0883" w:rsidRDefault="007E6722" w:rsidP="009231FB">
            <w:pP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58" w:type="dxa"/>
            <w:vAlign w:val="center"/>
          </w:tcPr>
          <w:p w14:paraId="6C6C3D77" w14:textId="77777777" w:rsidR="007E6722" w:rsidRPr="007F0883" w:rsidRDefault="007E6722" w:rsidP="009231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01F">
              <w:rPr>
                <w:rFonts w:asciiTheme="minorHAnsi" w:hAnsiTheme="minorHAnsi" w:cstheme="minorHAnsi"/>
                <w:sz w:val="24"/>
                <w:szCs w:val="24"/>
              </w:rPr>
              <w:t>Miejsce realizacji projektu</w:t>
            </w:r>
          </w:p>
        </w:tc>
        <w:tc>
          <w:tcPr>
            <w:tcW w:w="8223" w:type="dxa"/>
            <w:vAlign w:val="center"/>
          </w:tcPr>
          <w:p w14:paraId="0F7EF61E" w14:textId="77777777" w:rsidR="007E6722" w:rsidRDefault="007E6722" w:rsidP="009231FB">
            <w:p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35FD8">
              <w:rPr>
                <w:rFonts w:asciiTheme="minorHAnsi" w:hAnsiTheme="minorHAnsi" w:cstheme="minorHAnsi"/>
                <w:sz w:val="24"/>
                <w:szCs w:val="24"/>
              </w:rPr>
              <w:t>W 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mach kryterium będzie weryfikowane miejsce realizacji projektu</w:t>
            </w:r>
            <w:r w:rsidRPr="00435FD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4B4A85B" w14:textId="77777777" w:rsidR="007E6722" w:rsidRPr="00C8301F" w:rsidRDefault="007E6722" w:rsidP="009231FB">
            <w:p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8301F">
              <w:rPr>
                <w:rFonts w:asciiTheme="minorHAnsi" w:hAnsiTheme="minorHAnsi" w:cstheme="minorHAnsi"/>
                <w:sz w:val="24"/>
                <w:szCs w:val="24"/>
              </w:rPr>
              <w:t>0 pkt – pozostałe obszary;</w:t>
            </w:r>
          </w:p>
          <w:p w14:paraId="03DAF72B" w14:textId="76A5CAFF" w:rsidR="007E6722" w:rsidRDefault="007E6722" w:rsidP="009231FB">
            <w:p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8301F">
              <w:rPr>
                <w:rFonts w:asciiTheme="minorHAnsi" w:hAnsiTheme="minorHAnsi" w:cstheme="minorHAnsi"/>
                <w:sz w:val="24"/>
                <w:szCs w:val="24"/>
              </w:rPr>
              <w:t xml:space="preserve">1 pkt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obszar na terenie subregionu południowego zidentyfikowany jako </w:t>
            </w:r>
            <w:r w:rsidRPr="00203D3D">
              <w:rPr>
                <w:rFonts w:asciiTheme="minorHAnsi" w:hAnsiTheme="minorHAnsi" w:cstheme="minorHAnsi"/>
                <w:sz w:val="24"/>
                <w:szCs w:val="24"/>
              </w:rPr>
              <w:t xml:space="preserve">OSI krajowe (tj. miasta średnie tracące funkcje </w:t>
            </w:r>
            <w:proofErr w:type="spellStart"/>
            <w:r w:rsidRPr="00203D3D">
              <w:rPr>
                <w:rFonts w:asciiTheme="minorHAnsi" w:hAnsiTheme="minorHAnsi" w:cstheme="minorHAnsi"/>
                <w:sz w:val="24"/>
                <w:szCs w:val="24"/>
              </w:rPr>
              <w:t>społeczno</w:t>
            </w:r>
            <w:proofErr w:type="spellEnd"/>
            <w:r w:rsidRPr="00203D3D">
              <w:rPr>
                <w:rFonts w:asciiTheme="minorHAnsi" w:hAnsiTheme="minorHAnsi" w:cstheme="minorHAnsi"/>
                <w:sz w:val="24"/>
                <w:szCs w:val="24"/>
              </w:rPr>
              <w:t xml:space="preserve"> - gospodarcze oraz obszary zagrożone trwałą marginalizacją</w:t>
            </w:r>
            <w:r>
              <w:t xml:space="preserve">) </w:t>
            </w:r>
            <w:r w:rsidRPr="00203D3D">
              <w:rPr>
                <w:rFonts w:asciiTheme="minorHAnsi" w:hAnsiTheme="minorHAnsi" w:cstheme="minorHAnsi"/>
                <w:sz w:val="24"/>
                <w:szCs w:val="24"/>
              </w:rPr>
              <w:t>-  zostały one wskazane w Krajowej Strategii Rozwoju Regionalnego 2030.</w:t>
            </w:r>
          </w:p>
          <w:p w14:paraId="55D52543" w14:textId="37D3454B" w:rsidR="007E6722" w:rsidRPr="007F0883" w:rsidRDefault="007E6722" w:rsidP="009231FB">
            <w:p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35FD8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wniosku 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435FD8">
              <w:rPr>
                <w:rFonts w:asciiTheme="minorHAnsi" w:hAnsiTheme="minorHAnsi" w:cstheme="minorHAnsi"/>
                <w:sz w:val="24"/>
                <w:szCs w:val="24"/>
              </w:rPr>
              <w:t>dofinansowanie i załączników i/lub wyjaśnień udzielonych przez Wnioskodawcę.</w:t>
            </w:r>
          </w:p>
        </w:tc>
        <w:tc>
          <w:tcPr>
            <w:tcW w:w="1560" w:type="dxa"/>
            <w:vAlign w:val="center"/>
          </w:tcPr>
          <w:p w14:paraId="6D034E6F" w14:textId="77777777" w:rsidR="007E6722" w:rsidRPr="00E73325" w:rsidRDefault="007E6722" w:rsidP="009231FB">
            <w:pPr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261139">
              <w:rPr>
                <w:rFonts w:cstheme="minorHAnsi"/>
                <w:sz w:val="24"/>
                <w:szCs w:val="24"/>
              </w:rPr>
              <w:t>Kryterium premiujące</w:t>
            </w:r>
          </w:p>
        </w:tc>
        <w:tc>
          <w:tcPr>
            <w:tcW w:w="708" w:type="dxa"/>
            <w:vAlign w:val="center"/>
          </w:tcPr>
          <w:p w14:paraId="32E4E306" w14:textId="77777777" w:rsidR="007E6722" w:rsidRPr="007F0883" w:rsidRDefault="007E6722" w:rsidP="009231F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14:paraId="11E629D6" w14:textId="77777777" w:rsidR="007E6722" w:rsidRPr="007F0883" w:rsidRDefault="007E6722" w:rsidP="009231F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C8301F">
              <w:rPr>
                <w:rFonts w:cstheme="minorHAnsi"/>
                <w:sz w:val="24"/>
                <w:szCs w:val="24"/>
                <w:lang w:eastAsia="zh-CN"/>
              </w:rPr>
              <w:t>0 lub 1 pkt</w:t>
            </w:r>
          </w:p>
        </w:tc>
      </w:tr>
      <w:tr w:rsidR="007E6722" w:rsidRPr="00E73325" w14:paraId="26FED442" w14:textId="2F6C25A3" w:rsidTr="007E6722">
        <w:tc>
          <w:tcPr>
            <w:tcW w:w="421" w:type="dxa"/>
            <w:noWrap/>
            <w:vAlign w:val="center"/>
          </w:tcPr>
          <w:p w14:paraId="2F86A40B" w14:textId="77777777" w:rsidR="007E6722" w:rsidRPr="007F0883" w:rsidRDefault="007E6722" w:rsidP="009231FB">
            <w:pP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258" w:type="dxa"/>
            <w:vAlign w:val="center"/>
          </w:tcPr>
          <w:p w14:paraId="5B501302" w14:textId="6066681A" w:rsidR="007E6722" w:rsidRPr="007F0883" w:rsidRDefault="007E6722" w:rsidP="009231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01F">
              <w:rPr>
                <w:rFonts w:asciiTheme="minorHAnsi" w:hAnsiTheme="minorHAnsi" w:cstheme="minorHAnsi"/>
                <w:sz w:val="24"/>
                <w:szCs w:val="24"/>
              </w:rPr>
              <w:t>Realizacja projektu przyczyni się do wdrożenia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C8301F">
              <w:rPr>
                <w:rFonts w:asciiTheme="minorHAnsi" w:hAnsiTheme="minorHAnsi" w:cstheme="minorHAnsi"/>
                <w:sz w:val="24"/>
                <w:szCs w:val="24"/>
              </w:rPr>
              <w:t>przedsiębiorstwie innowacji produktowych i/lub innowacji procesów biznesowych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C8301F">
              <w:rPr>
                <w:rFonts w:asciiTheme="minorHAnsi" w:hAnsiTheme="minorHAnsi" w:cstheme="minorHAnsi"/>
                <w:sz w:val="24"/>
                <w:szCs w:val="24"/>
              </w:rPr>
              <w:t>zakresie produkcji wyrobów lub usług</w:t>
            </w:r>
          </w:p>
        </w:tc>
        <w:tc>
          <w:tcPr>
            <w:tcW w:w="8223" w:type="dxa"/>
            <w:vAlign w:val="center"/>
          </w:tcPr>
          <w:p w14:paraId="29F62BD7" w14:textId="231BD6B2" w:rsidR="007E6722" w:rsidRPr="005A4F35" w:rsidRDefault="007E6722" w:rsidP="009231FB">
            <w:p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F35">
              <w:rPr>
                <w:rFonts w:asciiTheme="minorHAnsi" w:hAnsiTheme="minorHAnsi" w:cstheme="minorHAnsi"/>
                <w:sz w:val="24"/>
                <w:szCs w:val="24"/>
              </w:rPr>
              <w:t>Ocenie podlega, czy realizacja projektu przyczyni się do wprowadzenia w przedsiębiorstwie innowacji produktowych i/lub innowacji procesów biznesowych w zakresie produkcji wyrobów lub usług, który stanowi podstawową funkcję przedsiębiorstwa polegającą na produkcji wyrobów i usług.</w:t>
            </w:r>
          </w:p>
          <w:p w14:paraId="63FC9119" w14:textId="189B9B33" w:rsidR="007E6722" w:rsidRPr="005A4F35" w:rsidRDefault="007E6722" w:rsidP="009231FB">
            <w:p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F35">
              <w:rPr>
                <w:rFonts w:asciiTheme="minorHAnsi" w:hAnsiTheme="minorHAnsi" w:cstheme="minorHAnsi"/>
                <w:sz w:val="24"/>
                <w:szCs w:val="24"/>
              </w:rPr>
              <w:t>Do oceny kryterium przyjmuje się definicję innowacji określoną w podręczniku OECD Podręcznik Oslo, zgodnie z którą przez innowację należy rozumieć nowy lub ulepszony produkt lub proces (lub ich połączenie), który różni się znacząco od poprzednich produktów lub procesów danej jednostki i który został udostępniony potencjalnym użytkownikom (produkt) lub wprowadzony do użytku przez jednostkę (proces).</w:t>
            </w:r>
          </w:p>
          <w:p w14:paraId="6B575C8C" w14:textId="77777777" w:rsidR="007E6722" w:rsidRPr="005A4F35" w:rsidRDefault="007E6722" w:rsidP="009231FB">
            <w:p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F35">
              <w:rPr>
                <w:rFonts w:asciiTheme="minorHAnsi" w:hAnsiTheme="minorHAnsi" w:cstheme="minorHAnsi"/>
                <w:sz w:val="24"/>
                <w:szCs w:val="24"/>
              </w:rPr>
              <w:t>Zgodnie z ww. definicją:</w:t>
            </w:r>
          </w:p>
          <w:p w14:paraId="1186595A" w14:textId="2B9D485D" w:rsidR="007E6722" w:rsidRPr="005A4F35" w:rsidRDefault="007E6722" w:rsidP="005A4F35">
            <w:pPr>
              <w:pStyle w:val="Akapitzlist"/>
              <w:numPr>
                <w:ilvl w:val="0"/>
                <w:numId w:val="24"/>
              </w:num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F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innowacja produktowa - to nowy lub ulepszony wyrób lub usługa, które różnią się znacząco od dotychczasowych wyrobów lub usług przedsiębiorstwa i które zostały wprowadzone na rynek.</w:t>
            </w:r>
          </w:p>
          <w:p w14:paraId="6A1E9A26" w14:textId="7F4A9C19" w:rsidR="007E6722" w:rsidRPr="005A4F35" w:rsidRDefault="007E6722" w:rsidP="005A4F35">
            <w:pPr>
              <w:pStyle w:val="Akapitzlist"/>
              <w:numPr>
                <w:ilvl w:val="0"/>
                <w:numId w:val="24"/>
              </w:num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F35">
              <w:rPr>
                <w:rFonts w:asciiTheme="minorHAnsi" w:hAnsiTheme="minorHAnsi" w:cstheme="minorHAnsi"/>
                <w:sz w:val="24"/>
                <w:szCs w:val="24"/>
              </w:rPr>
              <w:t>innowacja w procesie biznesowym - to nowy lub ulepszony proces biznesowy dla jednej lub wielu funkcji biznesowych, który różni się znacząco od dotychczasowych procesów biznesowych przedsiębiorstwa i który został wprowadzony do użytku przez przedsiębiorstwo.</w:t>
            </w:r>
          </w:p>
          <w:p w14:paraId="330C9672" w14:textId="77777777" w:rsidR="007E6722" w:rsidRPr="005A4F35" w:rsidRDefault="007E6722" w:rsidP="009231FB">
            <w:p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F35">
              <w:rPr>
                <w:rFonts w:asciiTheme="minorHAnsi" w:hAnsiTheme="minorHAnsi" w:cstheme="minorHAnsi"/>
                <w:sz w:val="24"/>
                <w:szCs w:val="24"/>
              </w:rPr>
              <w:t>Z kolei produkcja wyrobów lub usług stanowi podstawową funkcję przedsiębiorstwa. Działalność polegająca na przekształcaniu nakładów pracy i środków w wyroby lub usługi, w tym prace inżynieryjne i związane z nimi testy techniczne, analizy i certyfikacja jako wsparcie produkcji.</w:t>
            </w:r>
          </w:p>
          <w:p w14:paraId="04F469CF" w14:textId="77777777" w:rsidR="007E6722" w:rsidRPr="005A4F35" w:rsidRDefault="007E6722" w:rsidP="009231FB">
            <w:p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F35">
              <w:rPr>
                <w:rFonts w:asciiTheme="minorHAnsi" w:hAnsiTheme="minorHAnsi" w:cstheme="minorHAnsi"/>
                <w:sz w:val="24"/>
                <w:szCs w:val="24"/>
              </w:rPr>
              <w:t>Ponadto, innowacjami nie są przede wszystkim:</w:t>
            </w:r>
          </w:p>
          <w:p w14:paraId="2F8BEE3C" w14:textId="5609D2BD" w:rsidR="007E6722" w:rsidRPr="005A4F35" w:rsidRDefault="007E6722" w:rsidP="005A4F35">
            <w:pPr>
              <w:pStyle w:val="Akapitzlist"/>
              <w:numPr>
                <w:ilvl w:val="0"/>
                <w:numId w:val="24"/>
              </w:num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F35">
              <w:rPr>
                <w:rFonts w:asciiTheme="minorHAnsi" w:hAnsiTheme="minorHAnsi" w:cstheme="minorHAnsi"/>
                <w:sz w:val="24"/>
                <w:szCs w:val="24"/>
              </w:rPr>
              <w:t>rutynowe czynności;</w:t>
            </w:r>
          </w:p>
          <w:p w14:paraId="263F4AF1" w14:textId="0EEA8878" w:rsidR="007E6722" w:rsidRPr="005A4F35" w:rsidRDefault="007E6722" w:rsidP="005A4F35">
            <w:pPr>
              <w:pStyle w:val="Akapitzlist"/>
              <w:numPr>
                <w:ilvl w:val="0"/>
                <w:numId w:val="24"/>
              </w:num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F35">
              <w:rPr>
                <w:rFonts w:asciiTheme="minorHAnsi" w:hAnsiTheme="minorHAnsi" w:cstheme="minorHAnsi"/>
                <w:sz w:val="24"/>
                <w:szCs w:val="24"/>
              </w:rPr>
              <w:t>naprawianie błędów, na przykład w konstrukcji;</w:t>
            </w:r>
          </w:p>
          <w:p w14:paraId="652ABC8A" w14:textId="3F3A1B02" w:rsidR="007E6722" w:rsidRPr="005A4F35" w:rsidRDefault="007E6722" w:rsidP="005A4F35">
            <w:pPr>
              <w:pStyle w:val="Akapitzlist"/>
              <w:numPr>
                <w:ilvl w:val="0"/>
                <w:numId w:val="24"/>
              </w:num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F35">
              <w:rPr>
                <w:rFonts w:asciiTheme="minorHAnsi" w:hAnsiTheme="minorHAnsi" w:cstheme="minorHAnsi"/>
                <w:sz w:val="24"/>
                <w:szCs w:val="24"/>
              </w:rPr>
              <w:t>serwisowanie, badanie jakości, utrzymywanie produktów, usług i procesów, jak również aktualizowanie wersji, na przykład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5A4F35">
              <w:rPr>
                <w:rFonts w:asciiTheme="minorHAnsi" w:hAnsiTheme="minorHAnsi" w:cstheme="minorHAnsi"/>
                <w:sz w:val="24"/>
                <w:szCs w:val="24"/>
              </w:rPr>
              <w:t>programie komputerowym;</w:t>
            </w:r>
          </w:p>
          <w:p w14:paraId="338FF4CB" w14:textId="12907056" w:rsidR="007E6722" w:rsidRPr="005A4F35" w:rsidRDefault="007E6722" w:rsidP="005A4F35">
            <w:pPr>
              <w:pStyle w:val="Akapitzlist"/>
              <w:numPr>
                <w:ilvl w:val="0"/>
                <w:numId w:val="24"/>
              </w:num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F35">
              <w:rPr>
                <w:rFonts w:asciiTheme="minorHAnsi" w:hAnsiTheme="minorHAnsi" w:cstheme="minorHAnsi"/>
                <w:sz w:val="24"/>
                <w:szCs w:val="24"/>
              </w:rPr>
              <w:t>proste usprawnienia i proste zmiany, na przykład koloru;</w:t>
            </w:r>
          </w:p>
          <w:p w14:paraId="34AED07C" w14:textId="08A711CD" w:rsidR="007E6722" w:rsidRPr="005A4F35" w:rsidRDefault="007E6722" w:rsidP="005A4F35">
            <w:pPr>
              <w:pStyle w:val="Akapitzlist"/>
              <w:numPr>
                <w:ilvl w:val="0"/>
                <w:numId w:val="24"/>
              </w:num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F35">
              <w:rPr>
                <w:rFonts w:asciiTheme="minorHAnsi" w:hAnsiTheme="minorHAnsi" w:cstheme="minorHAnsi"/>
                <w:sz w:val="24"/>
                <w:szCs w:val="24"/>
              </w:rPr>
              <w:t>sezonowe zmiany i dostosowania, na przykład nowe kolekcje ubiorów;</w:t>
            </w:r>
          </w:p>
          <w:p w14:paraId="3180FC7D" w14:textId="3C7BA07F" w:rsidR="007E6722" w:rsidRPr="005A4F35" w:rsidRDefault="007E6722" w:rsidP="005A4F35">
            <w:pPr>
              <w:pStyle w:val="Akapitzlist"/>
              <w:numPr>
                <w:ilvl w:val="0"/>
                <w:numId w:val="24"/>
              </w:num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F35">
              <w:rPr>
                <w:rFonts w:asciiTheme="minorHAnsi" w:hAnsiTheme="minorHAnsi" w:cstheme="minorHAnsi"/>
                <w:sz w:val="24"/>
                <w:szCs w:val="24"/>
              </w:rPr>
              <w:t>działalność artystyczna, o ile nie jest związana z wzornictwem przemysłowym;</w:t>
            </w:r>
          </w:p>
          <w:p w14:paraId="3C632047" w14:textId="4FF6ACAD" w:rsidR="007E6722" w:rsidRPr="005A4F35" w:rsidRDefault="007E6722" w:rsidP="005A4F35">
            <w:pPr>
              <w:pStyle w:val="Akapitzlist"/>
              <w:numPr>
                <w:ilvl w:val="0"/>
                <w:numId w:val="24"/>
              </w:num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F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przystosowywanie, konfigurację do potrzeb klienta, na przykład system informatyczny z konfigurowanymi modułami, o ile nie wnosi to znaczących zmian, wobec standardowej oferty dla innych klientów;</w:t>
            </w:r>
          </w:p>
          <w:p w14:paraId="41DA079A" w14:textId="766387EA" w:rsidR="007E6722" w:rsidRPr="005A4F35" w:rsidRDefault="007E6722" w:rsidP="005A4F35">
            <w:pPr>
              <w:pStyle w:val="Akapitzlist"/>
              <w:numPr>
                <w:ilvl w:val="0"/>
                <w:numId w:val="24"/>
              </w:num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F35">
              <w:rPr>
                <w:rFonts w:asciiTheme="minorHAnsi" w:hAnsiTheme="minorHAnsi" w:cstheme="minorHAnsi"/>
                <w:sz w:val="24"/>
                <w:szCs w:val="24"/>
              </w:rPr>
              <w:t>produkty, które zostały zakupione gotowe, nawet jeśli są innowacyjne, a przedsiębiorca tylko je dalej sprzedaje;</w:t>
            </w:r>
          </w:p>
          <w:p w14:paraId="6462878B" w14:textId="42158114" w:rsidR="007E6722" w:rsidRPr="005A4F35" w:rsidRDefault="007E6722" w:rsidP="005A4F35">
            <w:pPr>
              <w:pStyle w:val="Akapitzlist"/>
              <w:numPr>
                <w:ilvl w:val="0"/>
                <w:numId w:val="24"/>
              </w:num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F35">
              <w:rPr>
                <w:rFonts w:asciiTheme="minorHAnsi" w:hAnsiTheme="minorHAnsi" w:cstheme="minorHAnsi"/>
                <w:sz w:val="24"/>
                <w:szCs w:val="24"/>
              </w:rPr>
              <w:t>zmiana strategii cenowej, czy na przykład w plasowaniu produktu, w oparciu o metody, które były wcześniej stosowane przez firmę.</w:t>
            </w:r>
          </w:p>
          <w:p w14:paraId="32F6CF37" w14:textId="3F851374" w:rsidR="007E6722" w:rsidRPr="005A4F35" w:rsidRDefault="007E6722" w:rsidP="009231FB">
            <w:p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F35">
              <w:rPr>
                <w:rFonts w:asciiTheme="minorHAnsi" w:hAnsiTheme="minorHAnsi" w:cstheme="minorHAnsi"/>
                <w:sz w:val="24"/>
                <w:szCs w:val="24"/>
              </w:rPr>
              <w:t>Pod uwagę nie są brane innowacje, których efektem są wyłącznie rozwiązania stanowiące innowację w procesie biznesowym, pełniące funkcje wspierające, takie jak dystrybucja i  logistyka, marketing, sprzedaż i usługi posprzedażowe, usługi w zakresie technologii informacyjno-komunikacyjnych dla przedsiębiorstwa, funkcje administracyjne i zarządcze, usługi inżynieryjne i pokrewne usługi techniczne na rzecz przedsiębiorstwa oraz rozwój produktów i procesów biznesowych. Mogą one stanowić wartość dodaną projektu, lecz nie jedyny jego rezultat.</w:t>
            </w:r>
          </w:p>
          <w:p w14:paraId="41784427" w14:textId="77777777" w:rsidR="007E6722" w:rsidRPr="005A4F35" w:rsidRDefault="007E6722" w:rsidP="009231FB">
            <w:p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F35">
              <w:rPr>
                <w:rFonts w:asciiTheme="minorHAnsi" w:hAnsiTheme="minorHAnsi" w:cstheme="minorHAnsi"/>
                <w:sz w:val="24"/>
                <w:szCs w:val="24"/>
              </w:rPr>
              <w:t xml:space="preserve">0 pkt – projekt nie jest innowacyjny; </w:t>
            </w:r>
          </w:p>
          <w:p w14:paraId="3DDB5779" w14:textId="77777777" w:rsidR="007E6722" w:rsidRPr="005A4F35" w:rsidRDefault="007E6722" w:rsidP="009231FB">
            <w:p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F35">
              <w:rPr>
                <w:rFonts w:asciiTheme="minorHAnsi" w:hAnsiTheme="minorHAnsi" w:cstheme="minorHAnsi"/>
                <w:sz w:val="24"/>
                <w:szCs w:val="24"/>
              </w:rPr>
              <w:t>1 pkt – innowacja co najmniej na poziomie przedsiębiorstwa;</w:t>
            </w:r>
          </w:p>
          <w:p w14:paraId="22B7857D" w14:textId="77777777" w:rsidR="007E6722" w:rsidRPr="005A4F35" w:rsidRDefault="007E6722" w:rsidP="009231FB">
            <w:p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F35">
              <w:rPr>
                <w:rFonts w:asciiTheme="minorHAnsi" w:hAnsiTheme="minorHAnsi" w:cstheme="minorHAnsi"/>
                <w:sz w:val="24"/>
                <w:szCs w:val="24"/>
              </w:rPr>
              <w:t>2 pkt – innowacja co najmniej na poziomie regionu (województwo opolskie).</w:t>
            </w:r>
          </w:p>
          <w:p w14:paraId="7588DFA7" w14:textId="3D840814" w:rsidR="007E6722" w:rsidRPr="005A4F35" w:rsidRDefault="007E6722" w:rsidP="009231FB">
            <w:pPr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F35">
              <w:rPr>
                <w:rFonts w:asciiTheme="minorHAnsi" w:hAnsiTheme="minorHAnsi" w:cstheme="minorHAnsi"/>
                <w:sz w:val="24"/>
                <w:szCs w:val="24"/>
              </w:rPr>
              <w:t xml:space="preserve">Kryterium weryfikowane na podstawie zapisów wniosku o dofinansowanie i załączników i/lub wyjaśnień udzielonych przez Wnioskodawcę.  Oceniane mogą być również inne dokumenty potwierdzające innowacyjność projektu, w tym </w:t>
            </w:r>
            <w:r w:rsidRPr="005A4F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badanie stanu techniki, czy opinia wystawiona przez polską lub analogiczną zagraniczną jednostkę naukową.</w:t>
            </w:r>
          </w:p>
        </w:tc>
        <w:tc>
          <w:tcPr>
            <w:tcW w:w="1560" w:type="dxa"/>
            <w:vAlign w:val="center"/>
          </w:tcPr>
          <w:p w14:paraId="1EF9024E" w14:textId="77777777" w:rsidR="007E6722" w:rsidRPr="00E73325" w:rsidRDefault="007E6722" w:rsidP="009231FB">
            <w:pPr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261139">
              <w:rPr>
                <w:rFonts w:cstheme="minorHAnsi"/>
                <w:sz w:val="24"/>
                <w:szCs w:val="24"/>
              </w:rPr>
              <w:lastRenderedPageBreak/>
              <w:t>Kryterium premiujące</w:t>
            </w:r>
          </w:p>
        </w:tc>
        <w:tc>
          <w:tcPr>
            <w:tcW w:w="708" w:type="dxa"/>
            <w:vAlign w:val="center"/>
          </w:tcPr>
          <w:p w14:paraId="51DA2EE5" w14:textId="77777777" w:rsidR="007E6722" w:rsidRPr="007F0883" w:rsidRDefault="007E6722" w:rsidP="009231F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cstheme="minorHAns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vAlign w:val="center"/>
          </w:tcPr>
          <w:p w14:paraId="3A45E8C0" w14:textId="77777777" w:rsidR="007E6722" w:rsidRPr="007F0883" w:rsidRDefault="007E6722" w:rsidP="009231F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C8301F">
              <w:rPr>
                <w:rFonts w:cstheme="minorHAnsi"/>
                <w:sz w:val="24"/>
                <w:szCs w:val="24"/>
                <w:lang w:eastAsia="zh-CN"/>
              </w:rPr>
              <w:t>0-2 pkt</w:t>
            </w:r>
          </w:p>
        </w:tc>
      </w:tr>
      <w:tr w:rsidR="007E6722" w:rsidRPr="00E73325" w14:paraId="11DF410E" w14:textId="2E1755ED" w:rsidTr="007E6722">
        <w:tc>
          <w:tcPr>
            <w:tcW w:w="421" w:type="dxa"/>
            <w:noWrap/>
            <w:vAlign w:val="center"/>
          </w:tcPr>
          <w:p w14:paraId="1921BEE5" w14:textId="77777777" w:rsidR="007E6722" w:rsidRDefault="007E6722" w:rsidP="009231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58" w:type="dxa"/>
            <w:vAlign w:val="center"/>
          </w:tcPr>
          <w:p w14:paraId="3EA525A4" w14:textId="77777777" w:rsidR="007E6722" w:rsidRPr="00C8301F" w:rsidRDefault="007E6722" w:rsidP="009231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01F">
              <w:rPr>
                <w:rFonts w:asciiTheme="minorHAnsi" w:hAnsiTheme="minorHAnsi" w:cstheme="minorHAnsi"/>
                <w:sz w:val="24"/>
                <w:szCs w:val="24"/>
              </w:rPr>
              <w:t>Wkład własny wyższy od minimalnego</w:t>
            </w:r>
          </w:p>
        </w:tc>
        <w:tc>
          <w:tcPr>
            <w:tcW w:w="8223" w:type="dxa"/>
            <w:vAlign w:val="center"/>
          </w:tcPr>
          <w:p w14:paraId="3DE414C6" w14:textId="49481603" w:rsidR="007E6722" w:rsidRPr="008A00F5" w:rsidRDefault="007E6722" w:rsidP="006A22F8">
            <w:pPr>
              <w:spacing w:after="12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pl-PL"/>
              </w:rPr>
            </w:pPr>
            <w:r w:rsidRPr="008A00F5">
              <w:rPr>
                <w:rFonts w:asciiTheme="minorHAnsi" w:eastAsiaTheme="minorHAnsi" w:hAnsiTheme="minorHAnsi" w:cstheme="minorBidi"/>
                <w:sz w:val="24"/>
                <w:szCs w:val="24"/>
                <w:lang w:eastAsia="pl-PL"/>
              </w:rPr>
              <w:t>Wkład własny wyższy od minimalnego o:</w:t>
            </w:r>
          </w:p>
          <w:p w14:paraId="71FDD1EF" w14:textId="77777777" w:rsidR="007E6722" w:rsidRPr="008A00F5" w:rsidRDefault="007E6722" w:rsidP="006A22F8">
            <w:pPr>
              <w:spacing w:after="120"/>
              <w:rPr>
                <w:rFonts w:asciiTheme="minorHAnsi" w:eastAsiaTheme="minorHAnsi" w:hAnsiTheme="minorHAnsi" w:cstheme="minorBidi"/>
                <w:sz w:val="24"/>
                <w:szCs w:val="24"/>
                <w:lang w:eastAsia="pl-PL"/>
              </w:rPr>
            </w:pPr>
            <w:r w:rsidRPr="008A00F5">
              <w:rPr>
                <w:rFonts w:asciiTheme="minorHAnsi" w:eastAsiaTheme="minorHAnsi" w:hAnsiTheme="minorHAnsi" w:cstheme="minorBidi"/>
                <w:sz w:val="24"/>
                <w:szCs w:val="24"/>
                <w:lang w:eastAsia="pl-PL"/>
              </w:rPr>
              <w:t xml:space="preserve">≤5 </w:t>
            </w:r>
            <w:proofErr w:type="spellStart"/>
            <w:r w:rsidRPr="008A00F5">
              <w:rPr>
                <w:rFonts w:asciiTheme="minorHAnsi" w:eastAsiaTheme="minorHAnsi" w:hAnsiTheme="minorHAnsi" w:cstheme="minorBidi"/>
                <w:sz w:val="24"/>
                <w:szCs w:val="24"/>
                <w:lang w:eastAsia="pl-PL"/>
              </w:rPr>
              <w:t>p.p</w:t>
            </w:r>
            <w:proofErr w:type="spellEnd"/>
            <w:r w:rsidRPr="008A00F5">
              <w:rPr>
                <w:rFonts w:asciiTheme="minorHAnsi" w:eastAsiaTheme="minorHAnsi" w:hAnsiTheme="minorHAnsi" w:cstheme="minorBidi"/>
                <w:sz w:val="24"/>
                <w:szCs w:val="24"/>
                <w:lang w:eastAsia="pl-PL"/>
              </w:rPr>
              <w:t>. -  0  pkt;</w:t>
            </w:r>
          </w:p>
          <w:p w14:paraId="316BAE25" w14:textId="77777777" w:rsidR="007E6722" w:rsidRPr="008A00F5" w:rsidRDefault="007E6722" w:rsidP="006A22F8">
            <w:pPr>
              <w:spacing w:after="120"/>
              <w:rPr>
                <w:rFonts w:asciiTheme="minorHAnsi" w:eastAsiaTheme="minorHAnsi" w:hAnsiTheme="minorHAnsi" w:cstheme="minorBidi"/>
                <w:sz w:val="24"/>
                <w:szCs w:val="24"/>
                <w:lang w:eastAsia="pl-PL"/>
              </w:rPr>
            </w:pPr>
            <w:r w:rsidRPr="008A00F5">
              <w:rPr>
                <w:rFonts w:asciiTheme="minorHAnsi" w:eastAsiaTheme="minorHAnsi" w:hAnsiTheme="minorHAnsi" w:cstheme="minorBidi"/>
                <w:sz w:val="24"/>
                <w:szCs w:val="24"/>
                <w:lang w:eastAsia="pl-PL"/>
              </w:rPr>
              <w:t xml:space="preserve">&gt;5 ≤ 10 </w:t>
            </w:r>
            <w:proofErr w:type="spellStart"/>
            <w:r w:rsidRPr="008A00F5">
              <w:rPr>
                <w:rFonts w:asciiTheme="minorHAnsi" w:eastAsiaTheme="minorHAnsi" w:hAnsiTheme="minorHAnsi" w:cstheme="minorBidi"/>
                <w:sz w:val="24"/>
                <w:szCs w:val="24"/>
                <w:lang w:eastAsia="pl-PL"/>
              </w:rPr>
              <w:t>p.p</w:t>
            </w:r>
            <w:proofErr w:type="spellEnd"/>
            <w:r w:rsidRPr="008A00F5">
              <w:rPr>
                <w:rFonts w:asciiTheme="minorHAnsi" w:eastAsiaTheme="minorHAnsi" w:hAnsiTheme="minorHAnsi" w:cstheme="minorBidi"/>
                <w:sz w:val="24"/>
                <w:szCs w:val="24"/>
                <w:lang w:eastAsia="pl-PL"/>
              </w:rPr>
              <w:t>. - 1 pkt;</w:t>
            </w:r>
          </w:p>
          <w:p w14:paraId="0B047FB6" w14:textId="77777777" w:rsidR="007E6722" w:rsidRPr="008A00F5" w:rsidRDefault="007E6722" w:rsidP="006A22F8">
            <w:pPr>
              <w:spacing w:after="120"/>
              <w:rPr>
                <w:rFonts w:asciiTheme="minorHAnsi" w:eastAsiaTheme="minorHAnsi" w:hAnsiTheme="minorHAnsi" w:cstheme="minorBidi"/>
                <w:sz w:val="24"/>
                <w:szCs w:val="24"/>
                <w:lang w:eastAsia="pl-PL"/>
              </w:rPr>
            </w:pPr>
            <w:r w:rsidRPr="008A00F5">
              <w:rPr>
                <w:rFonts w:asciiTheme="minorHAnsi" w:eastAsiaTheme="minorHAnsi" w:hAnsiTheme="minorHAnsi" w:cstheme="minorBidi"/>
                <w:sz w:val="24"/>
                <w:szCs w:val="24"/>
                <w:lang w:eastAsia="pl-PL"/>
              </w:rPr>
              <w:t xml:space="preserve">&gt;10 ≤ 15 </w:t>
            </w:r>
            <w:proofErr w:type="spellStart"/>
            <w:r w:rsidRPr="008A00F5">
              <w:rPr>
                <w:rFonts w:asciiTheme="minorHAnsi" w:eastAsiaTheme="minorHAnsi" w:hAnsiTheme="minorHAnsi" w:cstheme="minorBidi"/>
                <w:sz w:val="24"/>
                <w:szCs w:val="24"/>
                <w:lang w:eastAsia="pl-PL"/>
              </w:rPr>
              <w:t>p.p</w:t>
            </w:r>
            <w:proofErr w:type="spellEnd"/>
            <w:r w:rsidRPr="008A00F5">
              <w:rPr>
                <w:rFonts w:asciiTheme="minorHAnsi" w:eastAsiaTheme="minorHAnsi" w:hAnsiTheme="minorHAnsi" w:cstheme="minorBidi"/>
                <w:sz w:val="24"/>
                <w:szCs w:val="24"/>
                <w:lang w:eastAsia="pl-PL"/>
              </w:rPr>
              <w:t>. - 2 pkt;</w:t>
            </w:r>
          </w:p>
          <w:p w14:paraId="46A41A6C" w14:textId="77777777" w:rsidR="007E6722" w:rsidRPr="008A00F5" w:rsidRDefault="007E6722" w:rsidP="006A22F8">
            <w:pPr>
              <w:spacing w:after="120"/>
              <w:rPr>
                <w:rFonts w:asciiTheme="minorHAnsi" w:eastAsiaTheme="minorHAnsi" w:hAnsiTheme="minorHAnsi" w:cstheme="minorBidi"/>
                <w:sz w:val="24"/>
                <w:szCs w:val="24"/>
                <w:lang w:eastAsia="pl-PL"/>
              </w:rPr>
            </w:pPr>
            <w:r w:rsidRPr="008A00F5">
              <w:rPr>
                <w:rFonts w:asciiTheme="minorHAnsi" w:eastAsiaTheme="minorHAnsi" w:hAnsiTheme="minorHAnsi" w:cstheme="minorBidi"/>
                <w:sz w:val="24"/>
                <w:szCs w:val="24"/>
                <w:lang w:eastAsia="pl-PL"/>
              </w:rPr>
              <w:t xml:space="preserve">&gt;15 ≤ 20 </w:t>
            </w:r>
            <w:proofErr w:type="spellStart"/>
            <w:r w:rsidRPr="008A00F5">
              <w:rPr>
                <w:rFonts w:asciiTheme="minorHAnsi" w:eastAsiaTheme="minorHAnsi" w:hAnsiTheme="minorHAnsi" w:cstheme="minorBidi"/>
                <w:sz w:val="24"/>
                <w:szCs w:val="24"/>
                <w:lang w:eastAsia="pl-PL"/>
              </w:rPr>
              <w:t>p.p</w:t>
            </w:r>
            <w:proofErr w:type="spellEnd"/>
            <w:r w:rsidRPr="008A00F5">
              <w:rPr>
                <w:rFonts w:asciiTheme="minorHAnsi" w:eastAsiaTheme="minorHAnsi" w:hAnsiTheme="minorHAnsi" w:cstheme="minorBidi"/>
                <w:sz w:val="24"/>
                <w:szCs w:val="24"/>
                <w:lang w:eastAsia="pl-PL"/>
              </w:rPr>
              <w:t>. - 3 pkt;</w:t>
            </w:r>
          </w:p>
          <w:p w14:paraId="45393963" w14:textId="6D81472E" w:rsidR="007E6722" w:rsidRPr="008A00F5" w:rsidRDefault="007E6722" w:rsidP="006A22F8">
            <w:pPr>
              <w:spacing w:after="120"/>
              <w:rPr>
                <w:rFonts w:asciiTheme="minorHAnsi" w:eastAsiaTheme="minorHAnsi" w:hAnsiTheme="minorHAnsi" w:cstheme="minorBidi"/>
                <w:sz w:val="24"/>
                <w:szCs w:val="24"/>
                <w:lang w:eastAsia="pl-PL"/>
              </w:rPr>
            </w:pPr>
            <w:r w:rsidRPr="008A00F5">
              <w:rPr>
                <w:rFonts w:asciiTheme="minorHAnsi" w:eastAsiaTheme="minorHAnsi" w:hAnsiTheme="minorHAnsi" w:cstheme="minorBidi"/>
                <w:sz w:val="24"/>
                <w:szCs w:val="24"/>
                <w:lang w:eastAsia="pl-PL"/>
              </w:rPr>
              <w:t xml:space="preserve">&gt; 20 </w:t>
            </w:r>
            <w:proofErr w:type="spellStart"/>
            <w:r w:rsidRPr="008A00F5">
              <w:rPr>
                <w:rFonts w:asciiTheme="minorHAnsi" w:eastAsiaTheme="minorHAnsi" w:hAnsiTheme="minorHAnsi" w:cstheme="minorBidi"/>
                <w:sz w:val="24"/>
                <w:szCs w:val="24"/>
                <w:lang w:eastAsia="pl-PL"/>
              </w:rPr>
              <w:t>p.p</w:t>
            </w:r>
            <w:proofErr w:type="spellEnd"/>
            <w:r w:rsidRPr="008A00F5">
              <w:rPr>
                <w:rFonts w:asciiTheme="minorHAnsi" w:eastAsiaTheme="minorHAnsi" w:hAnsiTheme="minorHAnsi" w:cstheme="minorBidi"/>
                <w:sz w:val="24"/>
                <w:szCs w:val="24"/>
                <w:lang w:eastAsia="pl-PL"/>
              </w:rPr>
              <w:t>. - 4 pkt.</w:t>
            </w:r>
          </w:p>
          <w:p w14:paraId="32986918" w14:textId="1394A49A" w:rsidR="007E6722" w:rsidRPr="006A22F8" w:rsidRDefault="007E6722" w:rsidP="006A22F8">
            <w:pPr>
              <w:snapToGrid w:val="0"/>
              <w:spacing w:after="12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pl-PL"/>
              </w:rPr>
            </w:pPr>
            <w:proofErr w:type="spellStart"/>
            <w:r w:rsidRPr="008A00F5">
              <w:rPr>
                <w:rFonts w:asciiTheme="minorHAnsi" w:eastAsiaTheme="minorHAnsi" w:hAnsiTheme="minorHAnsi" w:cstheme="minorBidi"/>
                <w:sz w:val="24"/>
                <w:szCs w:val="24"/>
                <w:lang w:eastAsia="pl-PL"/>
              </w:rPr>
              <w:t>p.p</w:t>
            </w:r>
            <w:proofErr w:type="spellEnd"/>
            <w:r w:rsidRPr="008A00F5">
              <w:rPr>
                <w:rFonts w:asciiTheme="minorHAnsi" w:eastAsiaTheme="minorHAnsi" w:hAnsiTheme="minorHAnsi" w:cstheme="minorBidi"/>
                <w:sz w:val="24"/>
                <w:szCs w:val="24"/>
                <w:lang w:eastAsia="pl-PL"/>
              </w:rPr>
              <w:t>. – punkt procentowy</w:t>
            </w:r>
          </w:p>
          <w:p w14:paraId="1C047970" w14:textId="77777777" w:rsidR="007E6722" w:rsidRPr="00C8301F" w:rsidRDefault="007E6722" w:rsidP="006A22F8">
            <w:pPr>
              <w:snapToGri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5FD8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wniosku 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435FD8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72B38E9B" w14:textId="77777777" w:rsidR="007E6722" w:rsidRPr="00261139" w:rsidRDefault="007E6722" w:rsidP="009231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301F">
              <w:rPr>
                <w:rFonts w:cstheme="minorHAnsi"/>
                <w:sz w:val="24"/>
                <w:szCs w:val="24"/>
              </w:rPr>
              <w:t>Kryterium premiujące</w:t>
            </w:r>
          </w:p>
        </w:tc>
        <w:tc>
          <w:tcPr>
            <w:tcW w:w="708" w:type="dxa"/>
            <w:vAlign w:val="center"/>
          </w:tcPr>
          <w:p w14:paraId="6D72D71A" w14:textId="77777777" w:rsidR="007E6722" w:rsidRDefault="007E6722" w:rsidP="009231FB">
            <w:pPr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>
              <w:rPr>
                <w:rFonts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14:paraId="69B2F7F4" w14:textId="77777777" w:rsidR="007E6722" w:rsidRPr="00C8301F" w:rsidRDefault="007E6722" w:rsidP="009231FB">
            <w:pPr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C8301F">
              <w:rPr>
                <w:rFonts w:cstheme="minorHAnsi"/>
                <w:sz w:val="24"/>
                <w:szCs w:val="24"/>
                <w:lang w:eastAsia="zh-CN"/>
              </w:rPr>
              <w:t>0 – 4 pkt</w:t>
            </w:r>
          </w:p>
        </w:tc>
      </w:tr>
    </w:tbl>
    <w:p w14:paraId="36661C8E" w14:textId="77777777" w:rsidR="006E73CC" w:rsidRDefault="006E73CC"/>
    <w:p w14:paraId="04919CA7" w14:textId="77777777" w:rsidR="006E73CC" w:rsidRDefault="006E73CC"/>
    <w:p w14:paraId="0BC5AC69" w14:textId="77777777" w:rsidR="006E73CC" w:rsidRDefault="006E73CC"/>
    <w:sectPr w:rsidR="006E73CC" w:rsidSect="00912BFA">
      <w:footerReference w:type="default" r:id="rId9"/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D61E0" w14:textId="77777777" w:rsidR="00E63DDC" w:rsidRDefault="00E63DDC" w:rsidP="001A07DF">
      <w:pPr>
        <w:spacing w:after="0" w:line="240" w:lineRule="auto"/>
      </w:pPr>
      <w:r>
        <w:separator/>
      </w:r>
    </w:p>
  </w:endnote>
  <w:endnote w:type="continuationSeparator" w:id="0">
    <w:p w14:paraId="526B1ED6" w14:textId="77777777" w:rsidR="00E63DDC" w:rsidRDefault="00E63DDC" w:rsidP="001A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8322853"/>
      <w:docPartObj>
        <w:docPartGallery w:val="Page Numbers (Bottom of Page)"/>
        <w:docPartUnique/>
      </w:docPartObj>
    </w:sdtPr>
    <w:sdtEndPr/>
    <w:sdtContent>
      <w:p w14:paraId="77D0EA17" w14:textId="77777777" w:rsidR="001A07DF" w:rsidRDefault="001A07D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722">
          <w:rPr>
            <w:noProof/>
          </w:rPr>
          <w:t>9</w:t>
        </w:r>
        <w:r>
          <w:fldChar w:fldCharType="end"/>
        </w:r>
      </w:p>
    </w:sdtContent>
  </w:sdt>
  <w:p w14:paraId="24B17AEE" w14:textId="77777777" w:rsidR="001A07DF" w:rsidRDefault="001A0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924E6" w14:textId="77777777" w:rsidR="00E63DDC" w:rsidRDefault="00E63DDC" w:rsidP="001A07DF">
      <w:pPr>
        <w:spacing w:after="0" w:line="240" w:lineRule="auto"/>
      </w:pPr>
      <w:r>
        <w:separator/>
      </w:r>
    </w:p>
  </w:footnote>
  <w:footnote w:type="continuationSeparator" w:id="0">
    <w:p w14:paraId="588AE4A5" w14:textId="77777777" w:rsidR="00E63DDC" w:rsidRDefault="00E63DDC" w:rsidP="001A0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57E5"/>
    <w:multiLevelType w:val="hybridMultilevel"/>
    <w:tmpl w:val="8FB4734E"/>
    <w:lvl w:ilvl="0" w:tplc="DCBA8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E1104"/>
    <w:multiLevelType w:val="hybridMultilevel"/>
    <w:tmpl w:val="06EE17BA"/>
    <w:lvl w:ilvl="0" w:tplc="0D502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F05BB5"/>
    <w:multiLevelType w:val="hybridMultilevel"/>
    <w:tmpl w:val="0C323F2E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2FFC"/>
    <w:multiLevelType w:val="hybridMultilevel"/>
    <w:tmpl w:val="5E24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A0F11"/>
    <w:multiLevelType w:val="hybridMultilevel"/>
    <w:tmpl w:val="B3CC2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460F4"/>
    <w:multiLevelType w:val="hybridMultilevel"/>
    <w:tmpl w:val="95321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E1804"/>
    <w:multiLevelType w:val="hybridMultilevel"/>
    <w:tmpl w:val="EB34E7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983259"/>
    <w:multiLevelType w:val="hybridMultilevel"/>
    <w:tmpl w:val="BC2EEA6C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225D7"/>
    <w:multiLevelType w:val="hybridMultilevel"/>
    <w:tmpl w:val="E34218DC"/>
    <w:lvl w:ilvl="0" w:tplc="D6EA70E0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957E8"/>
    <w:multiLevelType w:val="hybridMultilevel"/>
    <w:tmpl w:val="753CDECA"/>
    <w:lvl w:ilvl="0" w:tplc="28AA65E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04E32"/>
    <w:multiLevelType w:val="hybridMultilevel"/>
    <w:tmpl w:val="7D42B3B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6D5B32"/>
    <w:multiLevelType w:val="multilevel"/>
    <w:tmpl w:val="B26C894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062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)"/>
      <w:lvlJc w:val="left"/>
      <w:pPr>
        <w:ind w:left="502" w:hanging="360"/>
      </w:pPr>
    </w:lvl>
    <w:lvl w:ilvl="7">
      <w:start w:val="1"/>
      <w:numFmt w:val="lowerLetter"/>
      <w:lvlText w:val="%8)"/>
      <w:lvlJc w:val="left"/>
      <w:pPr>
        <w:ind w:left="1353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40689C"/>
    <w:multiLevelType w:val="hybridMultilevel"/>
    <w:tmpl w:val="EFC61F0A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C827B4"/>
    <w:multiLevelType w:val="hybridMultilevel"/>
    <w:tmpl w:val="5E24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32ACC"/>
    <w:multiLevelType w:val="hybridMultilevel"/>
    <w:tmpl w:val="82E4CF38"/>
    <w:lvl w:ilvl="0" w:tplc="B0A66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C2CC3"/>
    <w:multiLevelType w:val="hybridMultilevel"/>
    <w:tmpl w:val="F5A43E6A"/>
    <w:lvl w:ilvl="0" w:tplc="502AAE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5282E"/>
    <w:multiLevelType w:val="hybridMultilevel"/>
    <w:tmpl w:val="B3CE81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6749DF"/>
    <w:multiLevelType w:val="hybridMultilevel"/>
    <w:tmpl w:val="5E24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DB73EB"/>
    <w:multiLevelType w:val="hybridMultilevel"/>
    <w:tmpl w:val="A34C1308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17020"/>
    <w:multiLevelType w:val="hybridMultilevel"/>
    <w:tmpl w:val="B3CC2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96A74"/>
    <w:multiLevelType w:val="hybridMultilevel"/>
    <w:tmpl w:val="2A4270E4"/>
    <w:lvl w:ilvl="0" w:tplc="50A2EFAC">
      <w:start w:val="1"/>
      <w:numFmt w:val="decimal"/>
      <w:lvlText w:val="%1)"/>
      <w:lvlJc w:val="left"/>
      <w:pPr>
        <w:ind w:left="84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07F0753"/>
    <w:multiLevelType w:val="hybridMultilevel"/>
    <w:tmpl w:val="5B0A0B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788054">
    <w:abstractNumId w:val="13"/>
  </w:num>
  <w:num w:numId="2" w16cid:durableId="875310416">
    <w:abstractNumId w:val="9"/>
  </w:num>
  <w:num w:numId="3" w16cid:durableId="1669869757">
    <w:abstractNumId w:val="7"/>
  </w:num>
  <w:num w:numId="4" w16cid:durableId="1747796395">
    <w:abstractNumId w:val="2"/>
  </w:num>
  <w:num w:numId="5" w16cid:durableId="1657803428">
    <w:abstractNumId w:val="1"/>
  </w:num>
  <w:num w:numId="6" w16cid:durableId="182521571">
    <w:abstractNumId w:val="12"/>
  </w:num>
  <w:num w:numId="7" w16cid:durableId="1688945739">
    <w:abstractNumId w:val="22"/>
  </w:num>
  <w:num w:numId="8" w16cid:durableId="1363558571">
    <w:abstractNumId w:val="23"/>
  </w:num>
  <w:num w:numId="9" w16cid:durableId="1183394678">
    <w:abstractNumId w:val="15"/>
  </w:num>
  <w:num w:numId="10" w16cid:durableId="1252009338">
    <w:abstractNumId w:val="10"/>
  </w:num>
  <w:num w:numId="11" w16cid:durableId="1693609903">
    <w:abstractNumId w:val="16"/>
  </w:num>
  <w:num w:numId="12" w16cid:durableId="1853641429">
    <w:abstractNumId w:val="11"/>
  </w:num>
  <w:num w:numId="13" w16cid:durableId="1363633341">
    <w:abstractNumId w:val="8"/>
  </w:num>
  <w:num w:numId="14" w16cid:durableId="1857572999">
    <w:abstractNumId w:val="17"/>
  </w:num>
  <w:num w:numId="15" w16cid:durableId="1351952426">
    <w:abstractNumId w:val="19"/>
  </w:num>
  <w:num w:numId="16" w16cid:durableId="22437815">
    <w:abstractNumId w:val="0"/>
  </w:num>
  <w:num w:numId="17" w16cid:durableId="463809647">
    <w:abstractNumId w:val="6"/>
  </w:num>
  <w:num w:numId="18" w16cid:durableId="368796228">
    <w:abstractNumId w:val="20"/>
  </w:num>
  <w:num w:numId="19" w16cid:durableId="2113621638">
    <w:abstractNumId w:val="3"/>
  </w:num>
  <w:num w:numId="20" w16cid:durableId="196167763">
    <w:abstractNumId w:val="18"/>
  </w:num>
  <w:num w:numId="21" w16cid:durableId="1151337262">
    <w:abstractNumId w:val="14"/>
  </w:num>
  <w:num w:numId="22" w16cid:durableId="1554123370">
    <w:abstractNumId w:val="4"/>
  </w:num>
  <w:num w:numId="23" w16cid:durableId="212810783">
    <w:abstractNumId w:val="21"/>
  </w:num>
  <w:num w:numId="24" w16cid:durableId="8916926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167EE"/>
    <w:rsid w:val="000015C7"/>
    <w:rsid w:val="000069C6"/>
    <w:rsid w:val="00007054"/>
    <w:rsid w:val="00010179"/>
    <w:rsid w:val="00015440"/>
    <w:rsid w:val="000167EE"/>
    <w:rsid w:val="00022A9E"/>
    <w:rsid w:val="0002685C"/>
    <w:rsid w:val="000279E5"/>
    <w:rsid w:val="000349DD"/>
    <w:rsid w:val="00054930"/>
    <w:rsid w:val="00061230"/>
    <w:rsid w:val="0009022D"/>
    <w:rsid w:val="00090BF6"/>
    <w:rsid w:val="000A3C38"/>
    <w:rsid w:val="000C3110"/>
    <w:rsid w:val="000D047E"/>
    <w:rsid w:val="000D5197"/>
    <w:rsid w:val="000D59FE"/>
    <w:rsid w:val="000E6B18"/>
    <w:rsid w:val="00125CA8"/>
    <w:rsid w:val="001465A3"/>
    <w:rsid w:val="0016686A"/>
    <w:rsid w:val="00181F16"/>
    <w:rsid w:val="001A07DF"/>
    <w:rsid w:val="001C312B"/>
    <w:rsid w:val="001F0E8E"/>
    <w:rsid w:val="00203D3D"/>
    <w:rsid w:val="0021023B"/>
    <w:rsid w:val="002248D2"/>
    <w:rsid w:val="00226B7A"/>
    <w:rsid w:val="0023169B"/>
    <w:rsid w:val="00271368"/>
    <w:rsid w:val="00285A8C"/>
    <w:rsid w:val="00295A98"/>
    <w:rsid w:val="00295F5B"/>
    <w:rsid w:val="00297AB2"/>
    <w:rsid w:val="002A3EFF"/>
    <w:rsid w:val="002B3DF7"/>
    <w:rsid w:val="002B4AA8"/>
    <w:rsid w:val="002D7FC0"/>
    <w:rsid w:val="002E1AB5"/>
    <w:rsid w:val="003161AF"/>
    <w:rsid w:val="003228EA"/>
    <w:rsid w:val="00323345"/>
    <w:rsid w:val="003246C0"/>
    <w:rsid w:val="00326E2F"/>
    <w:rsid w:val="0034548C"/>
    <w:rsid w:val="003514CF"/>
    <w:rsid w:val="00364BDF"/>
    <w:rsid w:val="003724BB"/>
    <w:rsid w:val="00385B66"/>
    <w:rsid w:val="0039352F"/>
    <w:rsid w:val="003B3147"/>
    <w:rsid w:val="00432098"/>
    <w:rsid w:val="00432804"/>
    <w:rsid w:val="0043569F"/>
    <w:rsid w:val="00435FD8"/>
    <w:rsid w:val="00445899"/>
    <w:rsid w:val="00450368"/>
    <w:rsid w:val="004609ED"/>
    <w:rsid w:val="0046626D"/>
    <w:rsid w:val="00467505"/>
    <w:rsid w:val="0047170E"/>
    <w:rsid w:val="00474959"/>
    <w:rsid w:val="00491E55"/>
    <w:rsid w:val="004A403E"/>
    <w:rsid w:val="004B43F0"/>
    <w:rsid w:val="004D45DF"/>
    <w:rsid w:val="004F3AC2"/>
    <w:rsid w:val="005007BA"/>
    <w:rsid w:val="00515CE9"/>
    <w:rsid w:val="0051701B"/>
    <w:rsid w:val="00517FD7"/>
    <w:rsid w:val="00522A83"/>
    <w:rsid w:val="00526E68"/>
    <w:rsid w:val="00534A17"/>
    <w:rsid w:val="005464CC"/>
    <w:rsid w:val="00570C3B"/>
    <w:rsid w:val="0058424F"/>
    <w:rsid w:val="00595A99"/>
    <w:rsid w:val="005A4F35"/>
    <w:rsid w:val="005B4ADA"/>
    <w:rsid w:val="005B730B"/>
    <w:rsid w:val="005C3E72"/>
    <w:rsid w:val="005C48D4"/>
    <w:rsid w:val="005D2592"/>
    <w:rsid w:val="005E0748"/>
    <w:rsid w:val="005E26F0"/>
    <w:rsid w:val="00636590"/>
    <w:rsid w:val="00663588"/>
    <w:rsid w:val="0068586D"/>
    <w:rsid w:val="006935F8"/>
    <w:rsid w:val="006A112A"/>
    <w:rsid w:val="006A22F8"/>
    <w:rsid w:val="006C2979"/>
    <w:rsid w:val="006E73CC"/>
    <w:rsid w:val="006F5C9E"/>
    <w:rsid w:val="0070241F"/>
    <w:rsid w:val="00705812"/>
    <w:rsid w:val="00731EAB"/>
    <w:rsid w:val="00735FC6"/>
    <w:rsid w:val="00745059"/>
    <w:rsid w:val="00754A5B"/>
    <w:rsid w:val="00777BAC"/>
    <w:rsid w:val="007807A0"/>
    <w:rsid w:val="0078417B"/>
    <w:rsid w:val="007928B2"/>
    <w:rsid w:val="00796D16"/>
    <w:rsid w:val="007A1D07"/>
    <w:rsid w:val="007A5F52"/>
    <w:rsid w:val="007E6722"/>
    <w:rsid w:val="007F7FE0"/>
    <w:rsid w:val="008116F2"/>
    <w:rsid w:val="0082557A"/>
    <w:rsid w:val="008260D5"/>
    <w:rsid w:val="0084209E"/>
    <w:rsid w:val="00860616"/>
    <w:rsid w:val="008649E2"/>
    <w:rsid w:val="008845A9"/>
    <w:rsid w:val="00884B29"/>
    <w:rsid w:val="00893CF0"/>
    <w:rsid w:val="008972E8"/>
    <w:rsid w:val="008A00F5"/>
    <w:rsid w:val="008A1AFB"/>
    <w:rsid w:val="008B76A6"/>
    <w:rsid w:val="008E20E7"/>
    <w:rsid w:val="00912BFA"/>
    <w:rsid w:val="009141DD"/>
    <w:rsid w:val="00924A0E"/>
    <w:rsid w:val="00932D39"/>
    <w:rsid w:val="00935E9E"/>
    <w:rsid w:val="00941188"/>
    <w:rsid w:val="009463CB"/>
    <w:rsid w:val="00950757"/>
    <w:rsid w:val="0096066E"/>
    <w:rsid w:val="009979EC"/>
    <w:rsid w:val="009A2387"/>
    <w:rsid w:val="009C7E30"/>
    <w:rsid w:val="009E411B"/>
    <w:rsid w:val="009F2AA4"/>
    <w:rsid w:val="009F4BD4"/>
    <w:rsid w:val="00A1747B"/>
    <w:rsid w:val="00A366AA"/>
    <w:rsid w:val="00A60B9D"/>
    <w:rsid w:val="00A66B5E"/>
    <w:rsid w:val="00A805BD"/>
    <w:rsid w:val="00AA542B"/>
    <w:rsid w:val="00AB11E7"/>
    <w:rsid w:val="00AB5D10"/>
    <w:rsid w:val="00AD701D"/>
    <w:rsid w:val="00AD721E"/>
    <w:rsid w:val="00AE63A6"/>
    <w:rsid w:val="00B038CA"/>
    <w:rsid w:val="00B13A23"/>
    <w:rsid w:val="00B63D34"/>
    <w:rsid w:val="00B74458"/>
    <w:rsid w:val="00BA5491"/>
    <w:rsid w:val="00BC0E57"/>
    <w:rsid w:val="00BD693A"/>
    <w:rsid w:val="00C00FFA"/>
    <w:rsid w:val="00C0515E"/>
    <w:rsid w:val="00C340D6"/>
    <w:rsid w:val="00C43E21"/>
    <w:rsid w:val="00C478AC"/>
    <w:rsid w:val="00C61820"/>
    <w:rsid w:val="00C7274C"/>
    <w:rsid w:val="00C8301F"/>
    <w:rsid w:val="00CA142C"/>
    <w:rsid w:val="00CB3C2C"/>
    <w:rsid w:val="00CD69B1"/>
    <w:rsid w:val="00CE565D"/>
    <w:rsid w:val="00D030D3"/>
    <w:rsid w:val="00D174B1"/>
    <w:rsid w:val="00D34D77"/>
    <w:rsid w:val="00D36159"/>
    <w:rsid w:val="00D36B35"/>
    <w:rsid w:val="00D42C2C"/>
    <w:rsid w:val="00D67258"/>
    <w:rsid w:val="00D9789C"/>
    <w:rsid w:val="00DA2073"/>
    <w:rsid w:val="00DA3F9D"/>
    <w:rsid w:val="00DA4EB4"/>
    <w:rsid w:val="00DB38DD"/>
    <w:rsid w:val="00DC1739"/>
    <w:rsid w:val="00DE30F3"/>
    <w:rsid w:val="00DF397F"/>
    <w:rsid w:val="00E04D4B"/>
    <w:rsid w:val="00E050DD"/>
    <w:rsid w:val="00E149C2"/>
    <w:rsid w:val="00E16824"/>
    <w:rsid w:val="00E364B4"/>
    <w:rsid w:val="00E62E44"/>
    <w:rsid w:val="00E63DDC"/>
    <w:rsid w:val="00E77DBA"/>
    <w:rsid w:val="00E95BC8"/>
    <w:rsid w:val="00EA7719"/>
    <w:rsid w:val="00EB35E0"/>
    <w:rsid w:val="00EB626D"/>
    <w:rsid w:val="00EB74A4"/>
    <w:rsid w:val="00EE0114"/>
    <w:rsid w:val="00EE0272"/>
    <w:rsid w:val="00F010B9"/>
    <w:rsid w:val="00F44938"/>
    <w:rsid w:val="00F52E25"/>
    <w:rsid w:val="00F56FE1"/>
    <w:rsid w:val="00F71D0A"/>
    <w:rsid w:val="00F7218F"/>
    <w:rsid w:val="00F85D19"/>
    <w:rsid w:val="00FD061F"/>
    <w:rsid w:val="00FD2520"/>
    <w:rsid w:val="00FD7626"/>
    <w:rsid w:val="00FE1E4D"/>
    <w:rsid w:val="2147407D"/>
    <w:rsid w:val="3D53C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E182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7E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D77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Numerowanie,Wykres,Akapit z listą1"/>
    <w:basedOn w:val="Normalny"/>
    <w:link w:val="AkapitzlistZnak"/>
    <w:uiPriority w:val="34"/>
    <w:qFormat/>
    <w:rsid w:val="006935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7DF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A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7DF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7807A0"/>
    <w:rPr>
      <w:color w:val="0563C1"/>
      <w:u w:val="single"/>
    </w:rPr>
  </w:style>
  <w:style w:type="paragraph" w:styleId="Poprawka">
    <w:name w:val="Revision"/>
    <w:hidden/>
    <w:uiPriority w:val="99"/>
    <w:semiHidden/>
    <w:rsid w:val="00007054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8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8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38DD"/>
    <w:rPr>
      <w:rFonts w:ascii="Calibri" w:eastAsia="Times New Roman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8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8D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DB38DD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0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03E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Numerowanie Znak,Wykres Znak,Akapit z listą1 Znak"/>
    <w:link w:val="Akapitzlist"/>
    <w:uiPriority w:val="34"/>
    <w:qFormat/>
    <w:locked/>
    <w:rsid w:val="00285A8C"/>
    <w:rPr>
      <w:rFonts w:ascii="Calibri" w:eastAsia="Times New Roman" w:hAnsi="Calibri" w:cs="Times New Roman"/>
    </w:rPr>
  </w:style>
  <w:style w:type="paragraph" w:customStyle="1" w:styleId="Default">
    <w:name w:val="Default"/>
    <w:rsid w:val="008B76A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E9E054-CFBC-442D-9D97-76989C80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1527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2024-01-19T07:32:00Z</dcterms:created>
  <dcterms:modified xsi:type="dcterms:W3CDTF">2024-01-19T13:18:00Z</dcterms:modified>
</cp:coreProperties>
</file>