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24EC9822" w:rsidR="00136D60" w:rsidRPr="00483DA1" w:rsidRDefault="00136D60" w:rsidP="00136D60">
      <w:pPr>
        <w:jc w:val="center"/>
        <w:rPr>
          <w:rFonts w:ascii="Arial" w:eastAsiaTheme="minorEastAsia" w:hAnsi="Arial" w:cs="Arial"/>
          <w:i/>
          <w:color w:val="000099"/>
          <w:sz w:val="18"/>
          <w:szCs w:val="18"/>
          <w:lang w:eastAsia="pl-PL"/>
        </w:rPr>
      </w:pPr>
    </w:p>
    <w:p w14:paraId="4C37BFA1" w14:textId="13A99B68" w:rsidR="00136D60" w:rsidRPr="00483DA1" w:rsidRDefault="00495DB6" w:rsidP="00136D60">
      <w:pPr>
        <w:jc w:val="center"/>
        <w:rPr>
          <w:rFonts w:ascii="Arial" w:eastAsiaTheme="minorEastAsia" w:hAnsi="Arial" w:cs="Arial"/>
          <w:i/>
          <w:color w:val="000099"/>
          <w:sz w:val="18"/>
          <w:szCs w:val="18"/>
          <w:lang w:eastAsia="pl-PL"/>
        </w:rPr>
      </w:pPr>
      <w:r w:rsidRPr="0091152B">
        <w:rPr>
          <w:rFonts w:ascii="Calibri" w:eastAsia="Times New Roman" w:hAnsi="Calibri" w:cs="Times New Roman"/>
          <w:i/>
          <w:iCs/>
          <w:noProof/>
          <w:lang w:eastAsia="pl-PL"/>
        </w:rPr>
        <w:drawing>
          <wp:anchor distT="0" distB="0" distL="114300" distR="114300" simplePos="0" relativeHeight="251659264" behindDoc="0" locked="0" layoutInCell="1" allowOverlap="1" wp14:anchorId="4B94E5D7" wp14:editId="48442A8D">
            <wp:simplePos x="0" y="0"/>
            <wp:positionH relativeFrom="column">
              <wp:posOffset>1381125</wp:posOffset>
            </wp:positionH>
            <wp:positionV relativeFrom="paragraph">
              <wp:posOffset>59055</wp:posOffset>
            </wp:positionV>
            <wp:extent cx="6337935" cy="643890"/>
            <wp:effectExtent l="0" t="0" r="5715" b="381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337935" cy="643890"/>
                    </a:xfrm>
                    <a:prstGeom prst="rect">
                      <a:avLst/>
                    </a:prstGeom>
                  </pic:spPr>
                </pic:pic>
              </a:graphicData>
            </a:graphic>
          </wp:anchor>
        </w:drawing>
      </w:r>
    </w:p>
    <w:p w14:paraId="11BF6CEA" w14:textId="52AB60B3" w:rsidR="00136D60" w:rsidRPr="00483DA1" w:rsidRDefault="00136D60" w:rsidP="00136D60">
      <w:pPr>
        <w:jc w:val="center"/>
        <w:rPr>
          <w:rFonts w:ascii="Arial" w:eastAsiaTheme="minorEastAsia" w:hAnsi="Arial" w:cs="Arial"/>
          <w:i/>
          <w:color w:val="000099"/>
          <w:sz w:val="18"/>
          <w:szCs w:val="18"/>
          <w:lang w:eastAsia="pl-PL"/>
        </w:rPr>
      </w:pPr>
    </w:p>
    <w:p w14:paraId="77C21649" w14:textId="77777777"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12D594EE" w14:textId="77777777" w:rsidR="00032B62" w:rsidRDefault="00032B62" w:rsidP="00495DB6">
      <w:pPr>
        <w:rPr>
          <w:rFonts w:ascii="Calibri" w:eastAsia="Times New Roman" w:hAnsi="Calibri" w:cs="Times New Roman"/>
          <w:b/>
          <w:color w:val="000099"/>
          <w:sz w:val="48"/>
          <w:szCs w:val="28"/>
        </w:rPr>
      </w:pPr>
    </w:p>
    <w:p w14:paraId="4D87F904" w14:textId="2CAD63AC" w:rsidR="00495DB6" w:rsidRPr="0089464C" w:rsidRDefault="00495DB6" w:rsidP="00495DB6">
      <w:pPr>
        <w:rPr>
          <w:rFonts w:ascii="Calibri" w:eastAsia="Times New Roman" w:hAnsi="Calibri" w:cs="Times New Roman"/>
          <w:b/>
          <w:i/>
          <w:color w:val="000099"/>
          <w:sz w:val="48"/>
          <w:szCs w:val="28"/>
        </w:rPr>
      </w:pPr>
      <w:r>
        <w:rPr>
          <w:rFonts w:ascii="Calibri" w:eastAsia="Times New Roman" w:hAnsi="Calibri" w:cs="Times New Roman"/>
          <w:b/>
          <w:color w:val="000099"/>
          <w:sz w:val="48"/>
          <w:szCs w:val="28"/>
        </w:rPr>
        <w:t>Z</w:t>
      </w:r>
      <w:r w:rsidRPr="0091152B">
        <w:rPr>
          <w:rFonts w:ascii="Calibri" w:eastAsia="Times New Roman" w:hAnsi="Calibri" w:cs="Times New Roman"/>
          <w:b/>
          <w:color w:val="000099"/>
          <w:sz w:val="48"/>
          <w:szCs w:val="28"/>
        </w:rPr>
        <w:t>ałącznik nr</w:t>
      </w:r>
      <w:r>
        <w:rPr>
          <w:rFonts w:ascii="Calibri" w:eastAsia="Times New Roman" w:hAnsi="Calibri" w:cs="Times New Roman"/>
          <w:b/>
          <w:i/>
          <w:color w:val="000099"/>
          <w:sz w:val="48"/>
          <w:szCs w:val="28"/>
        </w:rPr>
        <w:t xml:space="preserve"> </w:t>
      </w:r>
      <w:r w:rsidRPr="008E1091">
        <w:rPr>
          <w:rFonts w:ascii="Calibri" w:eastAsia="Times New Roman" w:hAnsi="Calibri" w:cs="Times New Roman"/>
          <w:b/>
          <w:iCs/>
          <w:color w:val="000099"/>
          <w:sz w:val="48"/>
          <w:szCs w:val="28"/>
        </w:rPr>
        <w:t>9</w:t>
      </w:r>
    </w:p>
    <w:p w14:paraId="7468F002" w14:textId="77777777" w:rsidR="00495DB6" w:rsidRPr="004A2391" w:rsidRDefault="00495DB6" w:rsidP="00495DB6">
      <w:pPr>
        <w:rPr>
          <w:b/>
        </w:rPr>
      </w:pPr>
    </w:p>
    <w:p w14:paraId="78CC6998" w14:textId="77777777" w:rsidR="00495DB6" w:rsidRPr="008E1091" w:rsidRDefault="00495DB6" w:rsidP="00495DB6">
      <w:pPr>
        <w:jc w:val="both"/>
        <w:rPr>
          <w:rFonts w:ascii="Calibri" w:eastAsia="Times New Roman" w:hAnsi="Calibri" w:cs="Times New Roman"/>
          <w:b/>
          <w:iCs/>
          <w:color w:val="000099"/>
          <w:sz w:val="48"/>
          <w:szCs w:val="28"/>
        </w:rPr>
      </w:pPr>
      <w:r w:rsidRPr="008D624B">
        <w:rPr>
          <w:rFonts w:ascii="Calibri" w:eastAsia="Times New Roman" w:hAnsi="Calibri" w:cs="Times New Roman"/>
          <w:b/>
          <w:color w:val="000099"/>
          <w:sz w:val="48"/>
          <w:szCs w:val="28"/>
        </w:rPr>
        <w:t xml:space="preserve">LISTA WSKAŹNIKÓW NA POZIOMIE PROJEKTU DLA DZIAŁANIA </w:t>
      </w:r>
      <w:r w:rsidRPr="008D624B">
        <w:rPr>
          <w:rFonts w:ascii="Calibri" w:eastAsia="Times New Roman" w:hAnsi="Calibri" w:cs="Times New Roman"/>
          <w:b/>
          <w:color w:val="000099"/>
          <w:sz w:val="48"/>
          <w:szCs w:val="28"/>
        </w:rPr>
        <w:br/>
      </w:r>
      <w:r w:rsidRPr="008E1091">
        <w:rPr>
          <w:rFonts w:ascii="Calibri" w:eastAsia="Times New Roman" w:hAnsi="Calibri" w:cs="Times New Roman"/>
          <w:b/>
          <w:iCs/>
          <w:color w:val="000099"/>
          <w:sz w:val="48"/>
          <w:szCs w:val="28"/>
        </w:rPr>
        <w:t xml:space="preserve">1.1 </w:t>
      </w:r>
      <w:r w:rsidRPr="000225C6">
        <w:rPr>
          <w:rFonts w:ascii="Calibri" w:eastAsia="Times New Roman" w:hAnsi="Calibri" w:cs="Times New Roman"/>
          <w:b/>
          <w:iCs/>
          <w:color w:val="000099"/>
          <w:sz w:val="48"/>
          <w:szCs w:val="28"/>
        </w:rPr>
        <w:t xml:space="preserve">PRACE B+R I INFRASTRUKTURA W MŚP </w:t>
      </w:r>
      <w:r>
        <w:rPr>
          <w:rFonts w:ascii="Calibri" w:eastAsia="Times New Roman" w:hAnsi="Calibri" w:cs="Times New Roman"/>
          <w:b/>
          <w:iCs/>
          <w:color w:val="000099"/>
          <w:sz w:val="48"/>
          <w:szCs w:val="28"/>
        </w:rPr>
        <w:t xml:space="preserve">W RAMACH </w:t>
      </w:r>
      <w:r w:rsidRPr="008E1091">
        <w:rPr>
          <w:rFonts w:ascii="Calibri" w:eastAsia="Times New Roman" w:hAnsi="Calibri" w:cs="Times New Roman"/>
          <w:b/>
          <w:iCs/>
          <w:color w:val="000099"/>
          <w:sz w:val="48"/>
          <w:szCs w:val="28"/>
        </w:rPr>
        <w:t>FEO 2021-2027</w:t>
      </w:r>
    </w:p>
    <w:p w14:paraId="334E28F9" w14:textId="77777777" w:rsidR="00136D60" w:rsidRPr="00483DA1" w:rsidRDefault="00136D60" w:rsidP="00136D60">
      <w:pPr>
        <w:rPr>
          <w:rFonts w:ascii="Arial" w:eastAsiaTheme="minorEastAsia" w:hAnsi="Arial" w:cs="Arial"/>
          <w:sz w:val="18"/>
          <w:szCs w:val="18"/>
          <w:lang w:eastAsia="pl-PL"/>
        </w:rPr>
      </w:pPr>
    </w:p>
    <w:p w14:paraId="5886B212" w14:textId="77777777" w:rsidR="00136D60" w:rsidRPr="00483DA1" w:rsidRDefault="00136D60" w:rsidP="00136D60">
      <w:pPr>
        <w:rPr>
          <w:rFonts w:ascii="Arial" w:eastAsiaTheme="minorEastAsia" w:hAnsi="Arial" w:cs="Arial"/>
          <w:sz w:val="18"/>
          <w:szCs w:val="18"/>
          <w:lang w:eastAsia="pl-PL"/>
        </w:rPr>
      </w:pPr>
      <w:r w:rsidRPr="00483DA1">
        <w:rPr>
          <w:rFonts w:ascii="Arial" w:eastAsiaTheme="minorEastAsia" w:hAnsi="Arial" w:cs="Arial"/>
          <w:sz w:val="18"/>
          <w:szCs w:val="18"/>
          <w:lang w:eastAsia="pl-PL"/>
        </w:rPr>
        <w:br w:type="page"/>
      </w:r>
    </w:p>
    <w:p w14:paraId="53D6C3E2" w14:textId="1EDE6DFE" w:rsidR="000D305D" w:rsidRPr="000D305D" w:rsidRDefault="000D305D" w:rsidP="000D305D">
      <w:pPr>
        <w:spacing w:after="60"/>
        <w:rPr>
          <w:i/>
          <w:sz w:val="24"/>
        </w:rPr>
      </w:pPr>
      <w:r w:rsidRPr="008D624B">
        <w:rPr>
          <w:b/>
          <w:sz w:val="24"/>
        </w:rPr>
        <w:lastRenderedPageBreak/>
        <w:t xml:space="preserve">Tabela 1 </w:t>
      </w:r>
      <w:r w:rsidRPr="008D624B">
        <w:rPr>
          <w:i/>
          <w:sz w:val="24"/>
        </w:rPr>
        <w:t xml:space="preserve">Zestawienie wskaźników EFRR na poziomie projektu </w:t>
      </w:r>
      <w:r>
        <w:rPr>
          <w:i/>
          <w:sz w:val="24"/>
        </w:rPr>
        <w:t>w ramach FEO 2021-2027</w:t>
      </w:r>
      <w:r w:rsidR="005027DC">
        <w:rPr>
          <w:i/>
          <w:sz w:val="24"/>
        </w:rPr>
        <w:t xml:space="preserve"> dla Działania 1.1 Infrastruktura B+R przedsiębiorstw</w:t>
      </w:r>
    </w:p>
    <w:tbl>
      <w:tblPr>
        <w:tblStyle w:val="Tabela-Siatka"/>
        <w:tblW w:w="15011"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94"/>
        <w:gridCol w:w="2977"/>
        <w:gridCol w:w="1559"/>
        <w:gridCol w:w="1276"/>
        <w:gridCol w:w="1417"/>
        <w:gridCol w:w="1276"/>
        <w:gridCol w:w="5812"/>
      </w:tblGrid>
      <w:tr w:rsidR="000F4CA9" w:rsidRPr="000F4CA9" w14:paraId="3C500EB4" w14:textId="77777777" w:rsidTr="005027DC">
        <w:trPr>
          <w:trHeight w:hRule="exact" w:val="839"/>
          <w:tblHeader/>
        </w:trPr>
        <w:tc>
          <w:tcPr>
            <w:tcW w:w="694" w:type="dxa"/>
            <w:tcBorders>
              <w:top w:val="single" w:sz="8" w:space="0" w:color="33CC33"/>
              <w:bottom w:val="single" w:sz="12" w:space="0" w:color="33CC33"/>
              <w:right w:val="single" w:sz="12" w:space="0" w:color="33CC33"/>
            </w:tcBorders>
            <w:shd w:val="clear" w:color="auto" w:fill="F2F2F2"/>
            <w:vAlign w:val="center"/>
          </w:tcPr>
          <w:p w14:paraId="3FD81AC5"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087DAB2"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Nazwa wskaźnika</w:t>
            </w:r>
          </w:p>
        </w:tc>
        <w:tc>
          <w:tcPr>
            <w:tcW w:w="1559"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6DDC46A"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4C509FA"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61C6BC6"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5F6E5B"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14:paraId="47199AAF"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Definicja</w:t>
            </w:r>
          </w:p>
        </w:tc>
      </w:tr>
      <w:tr w:rsidR="000F4CA9" w:rsidRPr="000F4CA9" w14:paraId="4AD9598B" w14:textId="77777777" w:rsidTr="005027DC">
        <w:trPr>
          <w:trHeight w:val="364"/>
        </w:trPr>
        <w:tc>
          <w:tcPr>
            <w:tcW w:w="15011" w:type="dxa"/>
            <w:gridSpan w:val="7"/>
            <w:tcBorders>
              <w:top w:val="single" w:sz="12" w:space="0" w:color="33CC33"/>
              <w:bottom w:val="single" w:sz="12" w:space="0" w:color="33CC33"/>
            </w:tcBorders>
            <w:shd w:val="clear" w:color="auto" w:fill="FFFFFF" w:themeFill="background1"/>
          </w:tcPr>
          <w:p w14:paraId="6650F524" w14:textId="77777777" w:rsidR="000F4CA9" w:rsidRPr="000F4CA9" w:rsidRDefault="000F4CA9" w:rsidP="00AE46D2">
            <w:pPr>
              <w:spacing w:before="80" w:after="80"/>
              <w:rPr>
                <w:rFonts w:cstheme="minorHAnsi"/>
                <w:b/>
                <w:color w:val="000099"/>
                <w:sz w:val="24"/>
                <w:szCs w:val="24"/>
              </w:rPr>
            </w:pPr>
            <w:r w:rsidRPr="000F4CA9">
              <w:rPr>
                <w:rFonts w:cstheme="minorHAnsi"/>
                <w:b/>
                <w:color w:val="000099"/>
                <w:sz w:val="24"/>
                <w:szCs w:val="24"/>
              </w:rPr>
              <w:t>Wskaźniki horyzontalne</w:t>
            </w:r>
          </w:p>
        </w:tc>
      </w:tr>
      <w:tr w:rsidR="000F4CA9" w:rsidRPr="000F4CA9" w14:paraId="39E26AF0" w14:textId="77777777" w:rsidTr="003157F2">
        <w:tc>
          <w:tcPr>
            <w:tcW w:w="694" w:type="dxa"/>
            <w:tcBorders>
              <w:top w:val="single" w:sz="12" w:space="0" w:color="33CC33"/>
            </w:tcBorders>
            <w:shd w:val="clear" w:color="auto" w:fill="FFFFFF" w:themeFill="background1"/>
            <w:vAlign w:val="center"/>
          </w:tcPr>
          <w:p w14:paraId="4F2C6E8E" w14:textId="07FB9A0E" w:rsidR="000F4CA9" w:rsidRPr="00587640" w:rsidRDefault="000F4CA9" w:rsidP="003157F2">
            <w:pPr>
              <w:spacing w:before="80" w:after="80"/>
              <w:jc w:val="center"/>
              <w:rPr>
                <w:rFonts w:cstheme="minorHAnsi"/>
                <w:sz w:val="20"/>
                <w:szCs w:val="20"/>
              </w:rPr>
            </w:pPr>
            <w:r w:rsidRPr="00587640">
              <w:rPr>
                <w:rFonts w:cstheme="minorHAnsi"/>
                <w:sz w:val="20"/>
                <w:szCs w:val="20"/>
              </w:rPr>
              <w:t>1.</w:t>
            </w:r>
          </w:p>
        </w:tc>
        <w:tc>
          <w:tcPr>
            <w:tcW w:w="2977" w:type="dxa"/>
            <w:tcBorders>
              <w:top w:val="single" w:sz="12" w:space="0" w:color="33CC33"/>
            </w:tcBorders>
            <w:shd w:val="clear" w:color="auto" w:fill="FFFFFF" w:themeFill="background1"/>
            <w:vAlign w:val="center"/>
          </w:tcPr>
          <w:p w14:paraId="769A14B9" w14:textId="24B08C4F" w:rsidR="000F4CA9" w:rsidRPr="00587640" w:rsidRDefault="000F4CA9" w:rsidP="000F4CA9">
            <w:pPr>
              <w:spacing w:before="80" w:after="80"/>
              <w:rPr>
                <w:rFonts w:cstheme="minorHAnsi"/>
                <w:i/>
                <w:sz w:val="20"/>
                <w:szCs w:val="24"/>
              </w:rPr>
            </w:pPr>
            <w:r w:rsidRPr="00587640">
              <w:rPr>
                <w:rFonts w:cstheme="minorHAnsi"/>
                <w:i/>
                <w:iCs/>
                <w:sz w:val="20"/>
                <w:szCs w:val="24"/>
              </w:rPr>
              <w:t>Miejsca pracy utworzone we wspieranych jednostkach</w:t>
            </w:r>
          </w:p>
        </w:tc>
        <w:tc>
          <w:tcPr>
            <w:tcW w:w="1559" w:type="dxa"/>
            <w:tcBorders>
              <w:top w:val="single" w:sz="12" w:space="0" w:color="33CC33"/>
            </w:tcBorders>
            <w:shd w:val="clear" w:color="auto" w:fill="FFFFFF" w:themeFill="background1"/>
            <w:vAlign w:val="center"/>
          </w:tcPr>
          <w:p w14:paraId="101A06EE" w14:textId="6CA9A45A" w:rsidR="000F4CA9" w:rsidRPr="00587640" w:rsidRDefault="00EF2DDE" w:rsidP="00587640">
            <w:pPr>
              <w:spacing w:before="80" w:after="80"/>
              <w:jc w:val="center"/>
              <w:rPr>
                <w:rFonts w:cstheme="minorHAnsi"/>
                <w:sz w:val="20"/>
                <w:szCs w:val="24"/>
              </w:rPr>
            </w:pPr>
            <w:r w:rsidRPr="00EF2DDE">
              <w:rPr>
                <w:rFonts w:cstheme="minorHAnsi"/>
                <w:sz w:val="20"/>
                <w:szCs w:val="24"/>
              </w:rPr>
              <w:t>EPC/rok</w:t>
            </w:r>
          </w:p>
        </w:tc>
        <w:tc>
          <w:tcPr>
            <w:tcW w:w="1276" w:type="dxa"/>
            <w:tcBorders>
              <w:top w:val="single" w:sz="12" w:space="0" w:color="33CC33"/>
            </w:tcBorders>
            <w:shd w:val="clear" w:color="auto" w:fill="FFFFFF" w:themeFill="background1"/>
            <w:vAlign w:val="center"/>
          </w:tcPr>
          <w:p w14:paraId="5188868B" w14:textId="31D8397F" w:rsidR="000F4CA9" w:rsidRPr="00587640" w:rsidRDefault="000F4CA9" w:rsidP="00587640">
            <w:pPr>
              <w:spacing w:before="80" w:after="80"/>
              <w:jc w:val="center"/>
              <w:rPr>
                <w:rFonts w:cstheme="minorHAnsi"/>
                <w:sz w:val="20"/>
                <w:szCs w:val="24"/>
              </w:rPr>
            </w:pPr>
            <w:r w:rsidRPr="00587640">
              <w:rPr>
                <w:rFonts w:cstheme="minorHAnsi"/>
                <w:sz w:val="20"/>
                <w:szCs w:val="24"/>
              </w:rPr>
              <w:t>rezultat</w:t>
            </w:r>
          </w:p>
        </w:tc>
        <w:tc>
          <w:tcPr>
            <w:tcW w:w="1417" w:type="dxa"/>
            <w:tcBorders>
              <w:top w:val="single" w:sz="12" w:space="0" w:color="33CC33"/>
            </w:tcBorders>
            <w:shd w:val="clear" w:color="auto" w:fill="FFFFFF" w:themeFill="background1"/>
            <w:vAlign w:val="center"/>
          </w:tcPr>
          <w:p w14:paraId="7D9E512B" w14:textId="4F227961" w:rsidR="000F4CA9" w:rsidRPr="00587640" w:rsidRDefault="000F4CA9" w:rsidP="00587640">
            <w:pPr>
              <w:spacing w:before="80" w:after="80"/>
              <w:jc w:val="center"/>
              <w:rPr>
                <w:rFonts w:cstheme="minorHAnsi"/>
                <w:sz w:val="20"/>
                <w:szCs w:val="24"/>
              </w:rPr>
            </w:pPr>
            <w:r w:rsidRPr="00587640">
              <w:rPr>
                <w:rFonts w:cstheme="minorHAnsi"/>
                <w:sz w:val="20"/>
                <w:szCs w:val="24"/>
              </w:rPr>
              <w:t>kluczowy</w:t>
            </w:r>
          </w:p>
        </w:tc>
        <w:tc>
          <w:tcPr>
            <w:tcW w:w="1276" w:type="dxa"/>
            <w:tcBorders>
              <w:top w:val="single" w:sz="12" w:space="0" w:color="33CC33"/>
            </w:tcBorders>
            <w:shd w:val="clear" w:color="auto" w:fill="FFFFFF" w:themeFill="background1"/>
            <w:vAlign w:val="center"/>
          </w:tcPr>
          <w:p w14:paraId="3D9CD42F" w14:textId="5619F17B" w:rsidR="000F4CA9" w:rsidRPr="00587640" w:rsidRDefault="00D21084" w:rsidP="00587640">
            <w:pPr>
              <w:spacing w:before="80" w:after="80"/>
              <w:jc w:val="center"/>
              <w:rPr>
                <w:rFonts w:cstheme="minorHAnsi"/>
                <w:sz w:val="20"/>
                <w:szCs w:val="24"/>
              </w:rPr>
            </w:pPr>
            <w:r>
              <w:rPr>
                <w:rFonts w:cstheme="minorHAnsi"/>
                <w:sz w:val="20"/>
                <w:szCs w:val="24"/>
              </w:rPr>
              <w:t>Wskaźnik programowy</w:t>
            </w:r>
          </w:p>
        </w:tc>
        <w:tc>
          <w:tcPr>
            <w:tcW w:w="5812" w:type="dxa"/>
            <w:tcBorders>
              <w:top w:val="single" w:sz="12" w:space="0" w:color="33CC33"/>
            </w:tcBorders>
            <w:shd w:val="clear" w:color="auto" w:fill="FFFFFF" w:themeFill="background1"/>
            <w:vAlign w:val="center"/>
          </w:tcPr>
          <w:p w14:paraId="4484E8C3" w14:textId="20E53D5A" w:rsidR="000F4CA9" w:rsidRPr="00587640" w:rsidRDefault="000F4CA9" w:rsidP="002B129D">
            <w:pPr>
              <w:tabs>
                <w:tab w:val="left" w:pos="3402"/>
                <w:tab w:val="left" w:pos="5103"/>
              </w:tabs>
              <w:spacing w:before="60" w:after="60"/>
              <w:ind w:left="-6"/>
              <w:jc w:val="both"/>
              <w:rPr>
                <w:rFonts w:eastAsia="Times New Roman" w:cstheme="minorHAnsi"/>
                <w:sz w:val="20"/>
                <w:szCs w:val="24"/>
              </w:rPr>
            </w:pPr>
            <w:r w:rsidRPr="00587640">
              <w:rPr>
                <w:rFonts w:cstheme="minorHAnsi"/>
                <w:bCs/>
                <w:color w:val="000000"/>
                <w:sz w:val="20"/>
                <w:szCs w:val="24"/>
              </w:rPr>
              <w:t xml:space="preserve">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Osoba pracująca w pełnym wymiarze czasu pracy zostanie zidentyfikowana w odniesieniu do jej statusu zatrudnienia i rodzaju umowy (pełny lub niepełny etat). Wskaźnik ten nie powinien być stosowany do uwzględnienia miejsc pracy dla naukowców, które należy zgłaszać w ramach wskaźnika </w:t>
            </w:r>
            <w:r w:rsidR="002B129D">
              <w:rPr>
                <w:rFonts w:cstheme="minorHAnsi"/>
                <w:bCs/>
                <w:i/>
                <w:color w:val="000000"/>
                <w:sz w:val="20"/>
                <w:szCs w:val="24"/>
              </w:rPr>
              <w:t>-</w:t>
            </w:r>
            <w:r w:rsidRPr="00587640">
              <w:rPr>
                <w:rFonts w:cstheme="minorHAnsi"/>
                <w:bCs/>
                <w:i/>
                <w:color w:val="000000"/>
                <w:sz w:val="20"/>
                <w:szCs w:val="24"/>
              </w:rPr>
              <w:t xml:space="preserve"> Miejsca pracy dla naukowców utworzone we wspieranych jednostkach.</w:t>
            </w:r>
          </w:p>
        </w:tc>
      </w:tr>
      <w:tr w:rsidR="000F4CA9" w:rsidRPr="000F4CA9" w14:paraId="19A6C670" w14:textId="77777777" w:rsidTr="003157F2">
        <w:tc>
          <w:tcPr>
            <w:tcW w:w="694" w:type="dxa"/>
            <w:tcBorders>
              <w:top w:val="single" w:sz="12" w:space="0" w:color="33CC33"/>
            </w:tcBorders>
            <w:shd w:val="clear" w:color="auto" w:fill="FFFFFF" w:themeFill="background1"/>
            <w:vAlign w:val="center"/>
          </w:tcPr>
          <w:p w14:paraId="008BEABB" w14:textId="31EB9E6D" w:rsidR="000F4CA9" w:rsidRPr="00587640" w:rsidRDefault="003E314C" w:rsidP="003157F2">
            <w:pPr>
              <w:spacing w:before="80" w:after="80"/>
              <w:jc w:val="center"/>
              <w:rPr>
                <w:rFonts w:cstheme="minorHAnsi"/>
                <w:sz w:val="20"/>
                <w:szCs w:val="20"/>
              </w:rPr>
            </w:pPr>
            <w:r w:rsidRPr="00587640">
              <w:rPr>
                <w:rFonts w:cstheme="minorHAnsi"/>
                <w:sz w:val="20"/>
                <w:szCs w:val="20"/>
              </w:rPr>
              <w:t>2.</w:t>
            </w:r>
          </w:p>
        </w:tc>
        <w:tc>
          <w:tcPr>
            <w:tcW w:w="2977" w:type="dxa"/>
            <w:tcBorders>
              <w:top w:val="single" w:sz="12" w:space="0" w:color="33CC33"/>
            </w:tcBorders>
            <w:shd w:val="clear" w:color="auto" w:fill="FFFFFF" w:themeFill="background1"/>
            <w:vAlign w:val="center"/>
          </w:tcPr>
          <w:p w14:paraId="12B8BE56" w14:textId="791BBE89" w:rsidR="000F4CA9" w:rsidRPr="001F7CAC" w:rsidRDefault="000F4CA9" w:rsidP="000F4CA9">
            <w:pPr>
              <w:spacing w:before="80" w:after="80"/>
              <w:rPr>
                <w:rFonts w:cstheme="minorHAnsi"/>
                <w:i/>
                <w:sz w:val="20"/>
                <w:szCs w:val="24"/>
              </w:rPr>
            </w:pPr>
            <w:r w:rsidRPr="001F7CAC">
              <w:rPr>
                <w:rFonts w:cstheme="minorHAnsi"/>
                <w:i/>
                <w:color w:val="000000"/>
                <w:sz w:val="20"/>
                <w:szCs w:val="24"/>
              </w:rPr>
              <w:t>Liczba obiektów dostosowanych do potrzeb osób z niepełnosprawnościami</w:t>
            </w:r>
          </w:p>
        </w:tc>
        <w:tc>
          <w:tcPr>
            <w:tcW w:w="1559" w:type="dxa"/>
            <w:tcBorders>
              <w:top w:val="single" w:sz="12" w:space="0" w:color="33CC33"/>
            </w:tcBorders>
            <w:shd w:val="clear" w:color="auto" w:fill="FFFFFF" w:themeFill="background1"/>
            <w:vAlign w:val="center"/>
          </w:tcPr>
          <w:p w14:paraId="546A97C6" w14:textId="386997CA" w:rsidR="000F4CA9" w:rsidRPr="00587640" w:rsidRDefault="000F4CA9" w:rsidP="00587640">
            <w:pPr>
              <w:spacing w:before="80" w:after="80"/>
              <w:jc w:val="center"/>
              <w:rPr>
                <w:rFonts w:cstheme="minorHAnsi"/>
                <w:sz w:val="20"/>
                <w:szCs w:val="24"/>
              </w:rPr>
            </w:pPr>
            <w:r w:rsidRPr="00587640">
              <w:rPr>
                <w:rFonts w:cstheme="minorHAnsi"/>
                <w:sz w:val="20"/>
                <w:szCs w:val="24"/>
              </w:rPr>
              <w:t>szt.</w:t>
            </w:r>
          </w:p>
        </w:tc>
        <w:tc>
          <w:tcPr>
            <w:tcW w:w="1276" w:type="dxa"/>
            <w:tcBorders>
              <w:top w:val="single" w:sz="12" w:space="0" w:color="33CC33"/>
            </w:tcBorders>
            <w:shd w:val="clear" w:color="auto" w:fill="FFFFFF" w:themeFill="background1"/>
            <w:vAlign w:val="center"/>
          </w:tcPr>
          <w:p w14:paraId="184D648E" w14:textId="45F0EA56" w:rsidR="000F4CA9" w:rsidRPr="00587640" w:rsidRDefault="000F4CA9" w:rsidP="00587640">
            <w:pPr>
              <w:spacing w:before="80" w:after="80"/>
              <w:jc w:val="center"/>
              <w:rPr>
                <w:rFonts w:cstheme="minorHAnsi"/>
                <w:sz w:val="20"/>
                <w:szCs w:val="24"/>
              </w:rPr>
            </w:pPr>
            <w:r w:rsidRPr="00587640">
              <w:rPr>
                <w:rFonts w:cstheme="minorHAnsi"/>
                <w:sz w:val="20"/>
                <w:szCs w:val="24"/>
              </w:rPr>
              <w:t>produkt</w:t>
            </w:r>
          </w:p>
        </w:tc>
        <w:tc>
          <w:tcPr>
            <w:tcW w:w="1417" w:type="dxa"/>
            <w:tcBorders>
              <w:top w:val="single" w:sz="12" w:space="0" w:color="33CC33"/>
            </w:tcBorders>
            <w:shd w:val="clear" w:color="auto" w:fill="FFFFFF" w:themeFill="background1"/>
            <w:vAlign w:val="center"/>
          </w:tcPr>
          <w:p w14:paraId="6C1760AB" w14:textId="465AC9CC" w:rsidR="000F4CA9" w:rsidRPr="00587640" w:rsidRDefault="000F4CA9" w:rsidP="00587640">
            <w:pPr>
              <w:spacing w:before="80" w:after="80"/>
              <w:jc w:val="center"/>
              <w:rPr>
                <w:rFonts w:cstheme="minorHAnsi"/>
                <w:sz w:val="20"/>
                <w:szCs w:val="24"/>
              </w:rPr>
            </w:pPr>
            <w:r w:rsidRPr="00587640">
              <w:rPr>
                <w:rFonts w:cstheme="minorHAnsi"/>
                <w:sz w:val="20"/>
                <w:szCs w:val="24"/>
              </w:rPr>
              <w:t>kluczowy</w:t>
            </w:r>
          </w:p>
        </w:tc>
        <w:tc>
          <w:tcPr>
            <w:tcW w:w="1276" w:type="dxa"/>
            <w:tcBorders>
              <w:top w:val="single" w:sz="12" w:space="0" w:color="33CC33"/>
            </w:tcBorders>
            <w:shd w:val="clear" w:color="auto" w:fill="FFFFFF" w:themeFill="background1"/>
            <w:vAlign w:val="center"/>
          </w:tcPr>
          <w:p w14:paraId="57E46C17" w14:textId="23FC67CF" w:rsidR="000F4CA9" w:rsidRPr="00587640" w:rsidRDefault="000F4CA9" w:rsidP="00587640">
            <w:pPr>
              <w:spacing w:before="80" w:after="80"/>
              <w:jc w:val="center"/>
              <w:rPr>
                <w:rFonts w:cstheme="minorHAnsi"/>
                <w:sz w:val="20"/>
                <w:szCs w:val="24"/>
              </w:rPr>
            </w:pPr>
            <w:r w:rsidRPr="00587640">
              <w:rPr>
                <w:rFonts w:cstheme="minorHAnsi"/>
                <w:sz w:val="20"/>
                <w:szCs w:val="24"/>
              </w:rPr>
              <w:t>-</w:t>
            </w:r>
          </w:p>
        </w:tc>
        <w:tc>
          <w:tcPr>
            <w:tcW w:w="5812" w:type="dxa"/>
            <w:tcBorders>
              <w:top w:val="single" w:sz="12" w:space="0" w:color="33CC33"/>
            </w:tcBorders>
            <w:shd w:val="clear" w:color="auto" w:fill="FFFFFF" w:themeFill="background1"/>
            <w:vAlign w:val="center"/>
          </w:tcPr>
          <w:p w14:paraId="7113A4D0" w14:textId="0F8FB7C2" w:rsidR="000F4CA9" w:rsidRPr="00587640" w:rsidRDefault="000F4CA9" w:rsidP="006B3F0B">
            <w:pPr>
              <w:tabs>
                <w:tab w:val="left" w:pos="3402"/>
                <w:tab w:val="left" w:pos="5103"/>
              </w:tabs>
              <w:spacing w:before="60" w:after="60"/>
              <w:ind w:left="-6"/>
              <w:jc w:val="both"/>
              <w:rPr>
                <w:rFonts w:eastAsia="Times New Roman" w:cstheme="minorHAnsi"/>
                <w:sz w:val="20"/>
                <w:szCs w:val="24"/>
              </w:rPr>
            </w:pPr>
            <w:r w:rsidRPr="00587640">
              <w:rPr>
                <w:rFonts w:cstheme="minorHAnsi"/>
                <w:color w:val="000000"/>
                <w:sz w:val="20"/>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w:t>
            </w:r>
            <w:r w:rsidRPr="00587640">
              <w:rPr>
                <w:rFonts w:cstheme="minorHAnsi"/>
                <w:color w:val="000000"/>
                <w:sz w:val="20"/>
                <w:szCs w:val="24"/>
              </w:rPr>
              <w:lastRenderedPageBreak/>
              <w:t>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w:t>
            </w:r>
            <w:r w:rsidR="006B3F0B">
              <w:rPr>
                <w:rFonts w:cstheme="minorHAnsi"/>
                <w:color w:val="000000"/>
                <w:sz w:val="20"/>
                <w:szCs w:val="24"/>
              </w:rPr>
              <w:t xml:space="preserve">b osób z niepełnosprawnościami. </w:t>
            </w:r>
            <w:r w:rsidRPr="00587640">
              <w:rPr>
                <w:rFonts w:cstheme="minorHAnsi"/>
                <w:color w:val="000000"/>
                <w:sz w:val="20"/>
                <w:szCs w:val="24"/>
              </w:rPr>
              <w:t>Wskaźnik mierzony w momencie rozliczenia wydatku związanego z wyposażeniem obiektów w rozwiązania służące osobom z niepełnosprawnościami w ramach danego projektu.</w:t>
            </w:r>
          </w:p>
        </w:tc>
      </w:tr>
      <w:tr w:rsidR="000F4CA9" w:rsidRPr="000F4CA9" w14:paraId="162BBF6F" w14:textId="77777777" w:rsidTr="003157F2">
        <w:tc>
          <w:tcPr>
            <w:tcW w:w="694" w:type="dxa"/>
            <w:tcBorders>
              <w:top w:val="single" w:sz="12" w:space="0" w:color="33CC33"/>
            </w:tcBorders>
            <w:shd w:val="clear" w:color="auto" w:fill="FFFFFF" w:themeFill="background1"/>
            <w:vAlign w:val="center"/>
          </w:tcPr>
          <w:p w14:paraId="28BB477E" w14:textId="372999A2" w:rsidR="000F4CA9" w:rsidRPr="00587640" w:rsidRDefault="003E314C" w:rsidP="003157F2">
            <w:pPr>
              <w:spacing w:before="80" w:after="80"/>
              <w:jc w:val="center"/>
              <w:rPr>
                <w:rFonts w:cstheme="minorHAnsi"/>
                <w:sz w:val="20"/>
                <w:szCs w:val="20"/>
              </w:rPr>
            </w:pPr>
            <w:r w:rsidRPr="00587640">
              <w:rPr>
                <w:rFonts w:cstheme="minorHAnsi"/>
                <w:sz w:val="20"/>
                <w:szCs w:val="20"/>
              </w:rPr>
              <w:lastRenderedPageBreak/>
              <w:t>3.</w:t>
            </w:r>
          </w:p>
        </w:tc>
        <w:tc>
          <w:tcPr>
            <w:tcW w:w="2977" w:type="dxa"/>
            <w:tcBorders>
              <w:top w:val="single" w:sz="12" w:space="0" w:color="33CC33"/>
            </w:tcBorders>
            <w:shd w:val="clear" w:color="auto" w:fill="FFFFFF" w:themeFill="background1"/>
            <w:vAlign w:val="center"/>
          </w:tcPr>
          <w:p w14:paraId="33B28783" w14:textId="319200A7" w:rsidR="000F4CA9" w:rsidRPr="001F7CAC" w:rsidRDefault="000F4CA9" w:rsidP="000F4CA9">
            <w:pPr>
              <w:spacing w:before="80" w:after="80"/>
              <w:rPr>
                <w:rFonts w:cstheme="minorHAnsi"/>
                <w:i/>
                <w:sz w:val="20"/>
                <w:szCs w:val="24"/>
              </w:rPr>
            </w:pPr>
            <w:r w:rsidRPr="001F7CAC">
              <w:rPr>
                <w:rFonts w:cstheme="minorHAnsi"/>
                <w:i/>
                <w:color w:val="000000"/>
                <w:sz w:val="20"/>
                <w:szCs w:val="24"/>
              </w:rPr>
              <w:t xml:space="preserve">Liczba projektów, w których sfinansowano koszty racjonalnych usprawnień dla osób z niepełnosprawnościami </w:t>
            </w:r>
          </w:p>
        </w:tc>
        <w:tc>
          <w:tcPr>
            <w:tcW w:w="1559" w:type="dxa"/>
            <w:tcBorders>
              <w:top w:val="single" w:sz="12" w:space="0" w:color="33CC33"/>
            </w:tcBorders>
            <w:shd w:val="clear" w:color="auto" w:fill="FFFFFF" w:themeFill="background1"/>
            <w:vAlign w:val="center"/>
          </w:tcPr>
          <w:p w14:paraId="63058527" w14:textId="492FD724" w:rsidR="000F4CA9" w:rsidRPr="00587640" w:rsidRDefault="000F4CA9" w:rsidP="00587640">
            <w:pPr>
              <w:spacing w:before="80" w:after="80"/>
              <w:jc w:val="center"/>
              <w:rPr>
                <w:rFonts w:cstheme="minorHAnsi"/>
                <w:sz w:val="20"/>
                <w:szCs w:val="24"/>
              </w:rPr>
            </w:pPr>
            <w:r w:rsidRPr="00587640">
              <w:rPr>
                <w:rFonts w:cstheme="minorHAnsi"/>
                <w:sz w:val="20"/>
                <w:szCs w:val="24"/>
              </w:rPr>
              <w:t>szt.</w:t>
            </w:r>
          </w:p>
        </w:tc>
        <w:tc>
          <w:tcPr>
            <w:tcW w:w="1276" w:type="dxa"/>
            <w:tcBorders>
              <w:top w:val="single" w:sz="12" w:space="0" w:color="33CC33"/>
            </w:tcBorders>
            <w:shd w:val="clear" w:color="auto" w:fill="FFFFFF" w:themeFill="background1"/>
            <w:vAlign w:val="center"/>
          </w:tcPr>
          <w:p w14:paraId="65D21DD4" w14:textId="4B5D5D10" w:rsidR="000F4CA9" w:rsidRPr="00587640" w:rsidRDefault="000F4CA9" w:rsidP="00587640">
            <w:pPr>
              <w:spacing w:before="80" w:after="80"/>
              <w:jc w:val="center"/>
              <w:rPr>
                <w:rFonts w:cstheme="minorHAnsi"/>
                <w:sz w:val="20"/>
                <w:szCs w:val="24"/>
              </w:rPr>
            </w:pPr>
            <w:r w:rsidRPr="00587640">
              <w:rPr>
                <w:rFonts w:cstheme="minorHAnsi"/>
                <w:sz w:val="20"/>
                <w:szCs w:val="24"/>
              </w:rPr>
              <w:t>produkt</w:t>
            </w:r>
          </w:p>
        </w:tc>
        <w:tc>
          <w:tcPr>
            <w:tcW w:w="1417" w:type="dxa"/>
            <w:tcBorders>
              <w:top w:val="single" w:sz="12" w:space="0" w:color="33CC33"/>
            </w:tcBorders>
            <w:shd w:val="clear" w:color="auto" w:fill="FFFFFF" w:themeFill="background1"/>
            <w:vAlign w:val="center"/>
          </w:tcPr>
          <w:p w14:paraId="48CF4719" w14:textId="57C8189C" w:rsidR="000F4CA9" w:rsidRPr="00587640" w:rsidRDefault="000F4CA9" w:rsidP="00587640">
            <w:pPr>
              <w:spacing w:before="80" w:after="80"/>
              <w:jc w:val="center"/>
              <w:rPr>
                <w:rFonts w:cstheme="minorHAnsi"/>
                <w:sz w:val="20"/>
                <w:szCs w:val="24"/>
              </w:rPr>
            </w:pPr>
            <w:r w:rsidRPr="00587640">
              <w:rPr>
                <w:rFonts w:cstheme="minorHAnsi"/>
                <w:sz w:val="20"/>
                <w:szCs w:val="24"/>
              </w:rPr>
              <w:t>kluczowy</w:t>
            </w:r>
          </w:p>
        </w:tc>
        <w:tc>
          <w:tcPr>
            <w:tcW w:w="1276" w:type="dxa"/>
            <w:tcBorders>
              <w:top w:val="single" w:sz="12" w:space="0" w:color="33CC33"/>
            </w:tcBorders>
            <w:shd w:val="clear" w:color="auto" w:fill="FFFFFF" w:themeFill="background1"/>
            <w:vAlign w:val="center"/>
          </w:tcPr>
          <w:p w14:paraId="52E7784D" w14:textId="326504CB" w:rsidR="000F4CA9" w:rsidRPr="00587640" w:rsidRDefault="000F4CA9" w:rsidP="00587640">
            <w:pPr>
              <w:spacing w:before="80" w:after="80"/>
              <w:jc w:val="center"/>
              <w:rPr>
                <w:rFonts w:cstheme="minorHAnsi"/>
                <w:sz w:val="20"/>
                <w:szCs w:val="24"/>
              </w:rPr>
            </w:pPr>
            <w:r w:rsidRPr="00587640">
              <w:rPr>
                <w:rFonts w:cstheme="minorHAnsi"/>
                <w:sz w:val="20"/>
                <w:szCs w:val="24"/>
              </w:rPr>
              <w:t>-</w:t>
            </w:r>
          </w:p>
        </w:tc>
        <w:tc>
          <w:tcPr>
            <w:tcW w:w="5812" w:type="dxa"/>
            <w:tcBorders>
              <w:top w:val="single" w:sz="12" w:space="0" w:color="33CC33"/>
            </w:tcBorders>
            <w:shd w:val="clear" w:color="auto" w:fill="FFFFFF" w:themeFill="background1"/>
            <w:vAlign w:val="center"/>
          </w:tcPr>
          <w:p w14:paraId="14FF033C" w14:textId="0EC640D0" w:rsidR="000F4CA9" w:rsidRPr="00587640" w:rsidRDefault="000F4CA9" w:rsidP="006B3F0B">
            <w:pPr>
              <w:tabs>
                <w:tab w:val="left" w:pos="3402"/>
                <w:tab w:val="left" w:pos="5103"/>
              </w:tabs>
              <w:spacing w:before="60" w:after="60"/>
              <w:ind w:left="-6"/>
              <w:jc w:val="both"/>
              <w:rPr>
                <w:rFonts w:eastAsia="Times New Roman" w:cstheme="minorHAnsi"/>
                <w:sz w:val="20"/>
                <w:szCs w:val="24"/>
              </w:rPr>
            </w:pPr>
            <w:r w:rsidRPr="00587640">
              <w:rPr>
                <w:rFonts w:cstheme="minorHAnsi"/>
                <w:color w:val="000000"/>
                <w:sz w:val="20"/>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w:t>
            </w:r>
            <w:r w:rsidR="006B3F0B">
              <w:rPr>
                <w:rFonts w:cstheme="minorHAnsi"/>
                <w:color w:val="000000"/>
                <w:sz w:val="20"/>
                <w:szCs w:val="24"/>
              </w:rPr>
              <w:t xml:space="preserve"> </w:t>
            </w:r>
            <w:r w:rsidRPr="00587640">
              <w:rPr>
                <w:rFonts w:cstheme="minorHAnsi"/>
                <w:color w:val="000000"/>
                <w:sz w:val="20"/>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r w:rsidR="006B3F0B">
              <w:rPr>
                <w:rFonts w:cstheme="minorHAnsi"/>
                <w:color w:val="000000"/>
                <w:sz w:val="20"/>
                <w:szCs w:val="24"/>
              </w:rPr>
              <w:t xml:space="preserve"> </w:t>
            </w:r>
            <w:r w:rsidRPr="00587640">
              <w:rPr>
                <w:rFonts w:cstheme="minorHAnsi"/>
                <w:color w:val="000000"/>
                <w:sz w:val="20"/>
                <w:szCs w:val="24"/>
              </w:rPr>
              <w:t xml:space="preserve">Na poziomie projektu wskaźnik może przyjmować maksymalną wartość 1 - co oznacza jeden projekt, w którym sfinansowano koszty racjonalnych </w:t>
            </w:r>
            <w:r w:rsidRPr="00587640">
              <w:rPr>
                <w:rFonts w:cstheme="minorHAnsi"/>
                <w:color w:val="000000"/>
                <w:sz w:val="20"/>
                <w:szCs w:val="24"/>
              </w:rPr>
              <w:lastRenderedPageBreak/>
              <w:t>usprawnień dla osób z niepełnosprawnościami. Liczba sfinansowanych racjonalnych usprawnień, w ramach projektu, nie ma znaczenia dla wartości wykazywanej we wskaźniku.</w:t>
            </w:r>
            <w:r w:rsidR="006B3F0B">
              <w:rPr>
                <w:rFonts w:cstheme="minorHAnsi"/>
                <w:color w:val="000000"/>
                <w:sz w:val="20"/>
                <w:szCs w:val="24"/>
              </w:rPr>
              <w:t xml:space="preserve"> </w:t>
            </w:r>
            <w:r w:rsidRPr="00587640">
              <w:rPr>
                <w:rFonts w:cstheme="minorHAnsi"/>
                <w:color w:val="000000"/>
                <w:sz w:val="20"/>
                <w:szCs w:val="24"/>
              </w:rPr>
              <w:t>Definicja na podstawie: Wytyczne w zakresie realizacji zasad równościowych  w ramach funduszy unijnych na lata 2021-2027.</w:t>
            </w:r>
          </w:p>
        </w:tc>
      </w:tr>
      <w:tr w:rsidR="000F4CA9" w:rsidRPr="000F4CA9" w14:paraId="070EBE11" w14:textId="77777777" w:rsidTr="005027DC">
        <w:trPr>
          <w:trHeight w:hRule="exact" w:val="567"/>
        </w:trPr>
        <w:tc>
          <w:tcPr>
            <w:tcW w:w="15011" w:type="dxa"/>
            <w:gridSpan w:val="7"/>
            <w:tcBorders>
              <w:top w:val="single" w:sz="12" w:space="0" w:color="33CC33"/>
              <w:bottom w:val="single" w:sz="12" w:space="0" w:color="33CC33"/>
            </w:tcBorders>
            <w:shd w:val="clear" w:color="auto" w:fill="D9D9D9" w:themeFill="background1" w:themeFillShade="D9"/>
            <w:vAlign w:val="center"/>
          </w:tcPr>
          <w:p w14:paraId="05B8367B" w14:textId="702AAC1C" w:rsidR="000F4CA9" w:rsidRPr="000F4CA9" w:rsidRDefault="000F4CA9" w:rsidP="003E314C">
            <w:pPr>
              <w:spacing w:before="80" w:after="80"/>
              <w:rPr>
                <w:rFonts w:cstheme="minorHAnsi"/>
                <w:i/>
                <w:color w:val="000099"/>
                <w:sz w:val="24"/>
                <w:szCs w:val="24"/>
              </w:rPr>
            </w:pPr>
            <w:r>
              <w:rPr>
                <w:rFonts w:cstheme="minorHAnsi"/>
                <w:i/>
                <w:color w:val="000099"/>
                <w:sz w:val="24"/>
                <w:szCs w:val="24"/>
              </w:rPr>
              <w:lastRenderedPageBreak/>
              <w:t>Oś priorytetowa I</w:t>
            </w:r>
            <w:r w:rsidRPr="000F4CA9">
              <w:rPr>
                <w:rFonts w:cstheme="minorHAnsi"/>
                <w:i/>
                <w:color w:val="000099"/>
                <w:sz w:val="24"/>
                <w:szCs w:val="24"/>
              </w:rPr>
              <w:t xml:space="preserve"> </w:t>
            </w:r>
            <w:r>
              <w:rPr>
                <w:rFonts w:cstheme="minorHAnsi"/>
                <w:b/>
                <w:i/>
                <w:color w:val="000099"/>
                <w:sz w:val="24"/>
                <w:szCs w:val="24"/>
              </w:rPr>
              <w:t xml:space="preserve">Fundusze Europejskie na rzecz </w:t>
            </w:r>
            <w:r w:rsidR="003E314C">
              <w:rPr>
                <w:rFonts w:cstheme="minorHAnsi"/>
                <w:b/>
                <w:i/>
                <w:color w:val="000099"/>
                <w:sz w:val="24"/>
                <w:szCs w:val="24"/>
              </w:rPr>
              <w:t>wzrostu innowacyjności i konkurencyjności</w:t>
            </w:r>
            <w:r>
              <w:rPr>
                <w:rFonts w:cstheme="minorHAnsi"/>
                <w:b/>
                <w:i/>
                <w:color w:val="000099"/>
                <w:sz w:val="24"/>
                <w:szCs w:val="24"/>
              </w:rPr>
              <w:t xml:space="preserve"> opolskiego</w:t>
            </w:r>
          </w:p>
        </w:tc>
      </w:tr>
      <w:tr w:rsidR="000F4CA9" w:rsidRPr="000F4CA9" w14:paraId="602B1D20" w14:textId="77777777" w:rsidTr="005027DC">
        <w:trPr>
          <w:trHeight w:hRule="exact" w:val="567"/>
        </w:trPr>
        <w:tc>
          <w:tcPr>
            <w:tcW w:w="15011" w:type="dxa"/>
            <w:gridSpan w:val="7"/>
            <w:tcBorders>
              <w:top w:val="single" w:sz="12" w:space="0" w:color="33CC33"/>
              <w:bottom w:val="single" w:sz="12" w:space="0" w:color="33CC33"/>
            </w:tcBorders>
            <w:shd w:val="clear" w:color="auto" w:fill="EAF1DD"/>
            <w:vAlign w:val="center"/>
          </w:tcPr>
          <w:p w14:paraId="5B9E3A30" w14:textId="53465E1E" w:rsidR="000F4CA9" w:rsidRPr="000F4CA9" w:rsidRDefault="000F4CA9" w:rsidP="003E314C">
            <w:pPr>
              <w:spacing w:before="80" w:after="80"/>
              <w:rPr>
                <w:rFonts w:cstheme="minorHAnsi"/>
                <w:i/>
                <w:color w:val="000099"/>
                <w:sz w:val="24"/>
                <w:szCs w:val="24"/>
              </w:rPr>
            </w:pPr>
            <w:r>
              <w:rPr>
                <w:rFonts w:cstheme="minorHAnsi"/>
                <w:i/>
                <w:color w:val="000099"/>
                <w:sz w:val="24"/>
                <w:szCs w:val="24"/>
              </w:rPr>
              <w:t xml:space="preserve">Działanie </w:t>
            </w:r>
            <w:r w:rsidR="003E314C">
              <w:rPr>
                <w:rFonts w:cstheme="minorHAnsi"/>
                <w:i/>
                <w:color w:val="000099"/>
                <w:sz w:val="24"/>
                <w:szCs w:val="24"/>
              </w:rPr>
              <w:t>1</w:t>
            </w:r>
            <w:r w:rsidRPr="000F4CA9">
              <w:rPr>
                <w:rFonts w:cstheme="minorHAnsi"/>
                <w:i/>
                <w:color w:val="000099"/>
                <w:sz w:val="24"/>
                <w:szCs w:val="24"/>
              </w:rPr>
              <w:t xml:space="preserve">.1  </w:t>
            </w:r>
            <w:r w:rsidR="003E314C">
              <w:rPr>
                <w:rFonts w:cstheme="minorHAnsi"/>
                <w:b/>
                <w:i/>
                <w:color w:val="000099"/>
                <w:sz w:val="24"/>
                <w:szCs w:val="24"/>
              </w:rPr>
              <w:t>Infrastruktura B+R przedsiębiorstw</w:t>
            </w:r>
          </w:p>
        </w:tc>
      </w:tr>
      <w:tr w:rsidR="000F4CA9" w:rsidRPr="000F4CA9" w14:paraId="28378D77" w14:textId="77777777" w:rsidTr="00080DB4">
        <w:trPr>
          <w:trHeight w:val="630"/>
        </w:trPr>
        <w:tc>
          <w:tcPr>
            <w:tcW w:w="694" w:type="dxa"/>
            <w:tcBorders>
              <w:top w:val="single" w:sz="12" w:space="0" w:color="33CC33"/>
            </w:tcBorders>
            <w:vAlign w:val="center"/>
          </w:tcPr>
          <w:p w14:paraId="71093EB9" w14:textId="77777777" w:rsidR="000F4CA9" w:rsidRPr="00587640" w:rsidRDefault="000F4CA9" w:rsidP="00080DB4">
            <w:pPr>
              <w:spacing w:before="60" w:after="60"/>
              <w:jc w:val="center"/>
              <w:rPr>
                <w:rFonts w:cstheme="minorHAnsi"/>
                <w:sz w:val="20"/>
                <w:szCs w:val="20"/>
              </w:rPr>
            </w:pPr>
            <w:r w:rsidRPr="00587640">
              <w:rPr>
                <w:rFonts w:cstheme="minorHAnsi"/>
                <w:sz w:val="20"/>
                <w:szCs w:val="20"/>
              </w:rPr>
              <w:t>1.</w:t>
            </w:r>
          </w:p>
        </w:tc>
        <w:tc>
          <w:tcPr>
            <w:tcW w:w="2977" w:type="dxa"/>
            <w:tcBorders>
              <w:top w:val="single" w:sz="12" w:space="0" w:color="33CC33"/>
            </w:tcBorders>
            <w:vAlign w:val="center"/>
          </w:tcPr>
          <w:p w14:paraId="0AB820D8" w14:textId="14CECAA8" w:rsidR="000F4CA9" w:rsidRPr="00587640" w:rsidRDefault="0016143C" w:rsidP="0016143C">
            <w:pPr>
              <w:pStyle w:val="Bezodstpw"/>
              <w:rPr>
                <w:rFonts w:cstheme="minorHAnsi"/>
                <w:i/>
                <w:sz w:val="20"/>
                <w:szCs w:val="20"/>
              </w:rPr>
            </w:pPr>
            <w:r w:rsidRPr="001F7CAC">
              <w:rPr>
                <w:rFonts w:cstheme="minorHAnsi"/>
                <w:i/>
                <w:sz w:val="20"/>
                <w:szCs w:val="20"/>
              </w:rPr>
              <w:t>Przedsiębiorstwa objęte wsparciem (w tym: mikro, małe, średnie, duże)</w:t>
            </w:r>
          </w:p>
        </w:tc>
        <w:tc>
          <w:tcPr>
            <w:tcW w:w="1559" w:type="dxa"/>
            <w:tcBorders>
              <w:top w:val="single" w:sz="12" w:space="0" w:color="33CC33"/>
            </w:tcBorders>
            <w:vAlign w:val="center"/>
          </w:tcPr>
          <w:p w14:paraId="54D0A5A8" w14:textId="2905F7CC"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12" w:space="0" w:color="33CC33"/>
            </w:tcBorders>
            <w:vAlign w:val="center"/>
          </w:tcPr>
          <w:p w14:paraId="636FF7CB" w14:textId="03B511F2"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12" w:space="0" w:color="33CC33"/>
            </w:tcBorders>
            <w:vAlign w:val="center"/>
          </w:tcPr>
          <w:p w14:paraId="598217D0" w14:textId="547E1ADF"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12" w:space="0" w:color="33CC33"/>
            </w:tcBorders>
            <w:vAlign w:val="center"/>
          </w:tcPr>
          <w:p w14:paraId="52A3EA62" w14:textId="01E8F2D2" w:rsidR="005027DC" w:rsidRDefault="005027DC" w:rsidP="00587640">
            <w:pPr>
              <w:spacing w:before="60" w:after="60"/>
              <w:jc w:val="center"/>
              <w:rPr>
                <w:rFonts w:cstheme="minorHAnsi"/>
                <w:sz w:val="20"/>
                <w:szCs w:val="20"/>
              </w:rPr>
            </w:pPr>
            <w:r>
              <w:rPr>
                <w:rFonts w:cstheme="minorHAnsi"/>
                <w:sz w:val="20"/>
                <w:szCs w:val="20"/>
              </w:rPr>
              <w:t>Wskaźnik</w:t>
            </w:r>
          </w:p>
          <w:p w14:paraId="60B80F05" w14:textId="7AEA349B" w:rsidR="007102B4" w:rsidRDefault="005027DC" w:rsidP="00587640">
            <w:pPr>
              <w:spacing w:before="60" w:after="60"/>
              <w:jc w:val="center"/>
              <w:rPr>
                <w:rFonts w:cstheme="minorHAnsi"/>
                <w:sz w:val="20"/>
                <w:szCs w:val="20"/>
              </w:rPr>
            </w:pPr>
            <w:r w:rsidRPr="00587640">
              <w:rPr>
                <w:rFonts w:cstheme="minorHAnsi"/>
                <w:sz w:val="20"/>
                <w:szCs w:val="20"/>
              </w:rPr>
              <w:t>P</w:t>
            </w:r>
            <w:r w:rsidR="007102B4" w:rsidRPr="00587640">
              <w:rPr>
                <w:rFonts w:cstheme="minorHAnsi"/>
                <w:sz w:val="20"/>
                <w:szCs w:val="20"/>
              </w:rPr>
              <w:t>rogramowy</w:t>
            </w:r>
          </w:p>
          <w:p w14:paraId="05F10E7B" w14:textId="77777777" w:rsidR="005027DC" w:rsidRDefault="005027DC" w:rsidP="00587640">
            <w:pPr>
              <w:spacing w:before="60" w:after="60"/>
              <w:jc w:val="center"/>
              <w:rPr>
                <w:rFonts w:cstheme="minorHAnsi"/>
                <w:sz w:val="20"/>
                <w:szCs w:val="20"/>
              </w:rPr>
            </w:pPr>
          </w:p>
          <w:p w14:paraId="6ED86412" w14:textId="4C4614E4" w:rsidR="005027DC" w:rsidRPr="00587640" w:rsidRDefault="005027DC" w:rsidP="00587640">
            <w:pPr>
              <w:spacing w:before="60" w:after="60"/>
              <w:jc w:val="center"/>
              <w:rPr>
                <w:rFonts w:cstheme="minorHAnsi"/>
                <w:sz w:val="20"/>
                <w:szCs w:val="20"/>
              </w:rPr>
            </w:pPr>
            <w:r>
              <w:rPr>
                <w:rFonts w:cstheme="minorHAnsi"/>
                <w:sz w:val="20"/>
                <w:szCs w:val="20"/>
              </w:rPr>
              <w:t>Wskaźnik agregujący</w:t>
            </w:r>
          </w:p>
        </w:tc>
        <w:tc>
          <w:tcPr>
            <w:tcW w:w="5812" w:type="dxa"/>
            <w:tcBorders>
              <w:top w:val="single" w:sz="12" w:space="0" w:color="33CC33"/>
            </w:tcBorders>
            <w:vAlign w:val="center"/>
          </w:tcPr>
          <w:p w14:paraId="7E83FAC0" w14:textId="08C6DB9D" w:rsidR="000F4CA9" w:rsidRPr="006B3F0B" w:rsidRDefault="00987B64" w:rsidP="006B3F0B">
            <w:pPr>
              <w:spacing w:before="60" w:after="60"/>
              <w:jc w:val="both"/>
              <w:rPr>
                <w:rFonts w:cstheme="minorHAnsi"/>
                <w:sz w:val="20"/>
                <w:szCs w:val="20"/>
              </w:rPr>
            </w:pPr>
            <w:r w:rsidRPr="006B3F0B">
              <w:rPr>
                <w:rFonts w:cstheme="minorHAnsi"/>
                <w:sz w:val="20"/>
                <w:szCs w:val="20"/>
              </w:rPr>
              <w:t>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w:t>
            </w:r>
            <w:r w:rsidR="00BD7281" w:rsidRPr="006B3F0B">
              <w:rPr>
                <w:rFonts w:cstheme="minorHAnsi"/>
                <w:sz w:val="20"/>
                <w:szCs w:val="20"/>
              </w:rPr>
              <w:t xml:space="preserve"> </w:t>
            </w:r>
            <w:r w:rsidRPr="006B3F0B">
              <w:rPr>
                <w:rFonts w:cstheme="minorHAnsi"/>
                <w:sz w:val="20"/>
                <w:szCs w:val="20"/>
              </w:rPr>
              <w:t>(ESTAT w odniesieniach, na podstawie rozporządzenia Rady (EWG) nr 696/93, sekcja III A z 15.03.1993 r.)</w:t>
            </w:r>
            <w:r w:rsidR="00BD7281" w:rsidRPr="006B3F0B">
              <w:rPr>
                <w:rFonts w:cstheme="minorHAnsi"/>
                <w:sz w:val="20"/>
                <w:szCs w:val="20"/>
              </w:rPr>
              <w:t xml:space="preserve">. </w:t>
            </w:r>
            <w:r w:rsidRPr="006B3F0B">
              <w:rPr>
                <w:rFonts w:cstheme="minorHAnsi"/>
                <w:sz w:val="20"/>
                <w:szCs w:val="20"/>
              </w:rPr>
              <w:t xml:space="preserve">Na potrzeby tego wskaźnika przedsiębiorstwa są organizacjami nastawionymi na osiąganie zysku, które wytwarzają towary lub usługi w celu zaspokojenia potrzeb rynku. W przypadku celu polityki 4 (Społeczna </w:t>
            </w:r>
            <w:r w:rsidRPr="006B3F0B">
              <w:rPr>
                <w:rFonts w:cstheme="minorHAnsi"/>
                <w:sz w:val="20"/>
                <w:szCs w:val="20"/>
              </w:rPr>
              <w:lastRenderedPageBreak/>
              <w:t>Europa) wskaźnik obejmuje również 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w:t>
            </w:r>
            <w:r w:rsidR="00E5594E" w:rsidRPr="006B3F0B">
              <w:rPr>
                <w:rFonts w:cstheme="minorHAnsi"/>
                <w:sz w:val="20"/>
                <w:szCs w:val="20"/>
              </w:rPr>
              <w:t xml:space="preserve">o osiągania celów społecznych”. </w:t>
            </w:r>
            <w:r w:rsidRPr="006B3F0B">
              <w:rPr>
                <w:rFonts w:cstheme="minorHAnsi"/>
                <w:sz w:val="20"/>
                <w:szCs w:val="20"/>
              </w:rPr>
              <w:t>Klasyfikacja przedsiębiorstw: Mikroprzedsiębiorstwo (&lt; 10 pracowników i roczne obroty ≤ 2 m</w:t>
            </w:r>
            <w:r w:rsidR="00E5594E" w:rsidRPr="006B3F0B">
              <w:rPr>
                <w:rFonts w:cstheme="minorHAnsi"/>
                <w:sz w:val="20"/>
                <w:szCs w:val="20"/>
              </w:rPr>
              <w:t>ln EUR lub bilans ≤ 2 mln EUR);</w:t>
            </w:r>
            <w:r w:rsidR="006B3F0B">
              <w:rPr>
                <w:rFonts w:cstheme="minorHAnsi"/>
                <w:sz w:val="20"/>
                <w:szCs w:val="20"/>
              </w:rPr>
              <w:t xml:space="preserve"> </w:t>
            </w:r>
            <w:r w:rsidRPr="006B3F0B">
              <w:rPr>
                <w:rFonts w:cstheme="minorHAnsi"/>
                <w:sz w:val="20"/>
                <w:szCs w:val="20"/>
              </w:rPr>
              <w:t>Małe przedsiębiorstwo (10-49 pracowników i roczne obroty &gt; 2 mln EUR ≤ 10 mln EUR lub bilans &gt; 2 mln EUR ≤ 10 mln EUR);</w:t>
            </w:r>
            <w:r w:rsidR="00E5594E" w:rsidRPr="006B3F0B">
              <w:rPr>
                <w:rFonts w:cstheme="minorHAnsi"/>
                <w:sz w:val="20"/>
                <w:szCs w:val="20"/>
              </w:rPr>
              <w:t xml:space="preserve"> </w:t>
            </w:r>
            <w:r w:rsidRPr="006B3F0B">
              <w:rPr>
                <w:rFonts w:cstheme="minorHAnsi"/>
                <w:sz w:val="20"/>
                <w:szCs w:val="20"/>
              </w:rPr>
              <w:t>Średnie przedsiębiorstwo</w:t>
            </w:r>
            <w:r w:rsidR="00E5594E" w:rsidRPr="006B3F0B">
              <w:rPr>
                <w:rFonts w:cstheme="minorHAnsi"/>
                <w:sz w:val="20"/>
                <w:szCs w:val="20"/>
              </w:rPr>
              <w:t xml:space="preserve"> </w:t>
            </w:r>
            <w:r w:rsidRPr="006B3F0B">
              <w:rPr>
                <w:rFonts w:cstheme="minorHAnsi"/>
                <w:sz w:val="20"/>
                <w:szCs w:val="20"/>
              </w:rPr>
              <w:t xml:space="preserve">(50-249 pracowników i roczne obroty &gt; 10 mln EUR ≤ 50 mln EUR lub bilans w </w:t>
            </w:r>
            <w:r w:rsidR="00E5594E" w:rsidRPr="006B3F0B">
              <w:rPr>
                <w:rFonts w:cstheme="minorHAnsi"/>
                <w:sz w:val="20"/>
                <w:szCs w:val="20"/>
              </w:rPr>
              <w:t xml:space="preserve">EUR &gt; 10 mln EUR ≤ 43 mln EUR); </w:t>
            </w:r>
            <w:r w:rsidRPr="006B3F0B">
              <w:rPr>
                <w:rFonts w:cstheme="minorHAnsi"/>
                <w:sz w:val="20"/>
                <w:szCs w:val="20"/>
              </w:rPr>
              <w:t>Duże przedsiębiorstwa (&gt;250 pracowników i obroty &gt; 50 mln EUR lub bilans &gt; 43 mln EUR). W przypadku przekroczenia jednego z dwóch progów (liczby pracowników lub rocznych obrót/bilansu) przedsiębiorstwa klasyfikuje się do wyższej kategorii wielkości.  (ESTAT na podstawie art. 2-3 załącznika do zalecenia KE 2003/361/WE)</w:t>
            </w:r>
            <w:r w:rsidR="00E5594E" w:rsidRPr="006B3F0B">
              <w:rPr>
                <w:rFonts w:cstheme="minorHAnsi"/>
                <w:sz w:val="20"/>
                <w:szCs w:val="20"/>
              </w:rPr>
              <w:t xml:space="preserve">. </w:t>
            </w:r>
            <w:r w:rsidRPr="006B3F0B">
              <w:rPr>
                <w:rFonts w:cstheme="minorHAnsi"/>
                <w:sz w:val="20"/>
                <w:szCs w:val="20"/>
              </w:rPr>
              <w:t>Wielkość wspieranego przedsiębiorstwa jest mierzona w momencie wnioskowania</w:t>
            </w:r>
            <w:r w:rsidR="00E5594E" w:rsidRPr="006B3F0B">
              <w:rPr>
                <w:rFonts w:cstheme="minorHAnsi"/>
                <w:sz w:val="20"/>
                <w:szCs w:val="20"/>
              </w:rPr>
              <w:t>.</w:t>
            </w:r>
            <w:r w:rsidRPr="006B3F0B">
              <w:rPr>
                <w:rFonts w:cstheme="minorHAnsi"/>
                <w:sz w:val="20"/>
                <w:szCs w:val="20"/>
              </w:rPr>
              <w:t xml:space="preserve">   </w:t>
            </w:r>
          </w:p>
        </w:tc>
      </w:tr>
      <w:tr w:rsidR="000F4CA9" w:rsidRPr="000F4CA9" w14:paraId="0A19BBEC" w14:textId="77777777" w:rsidTr="006B3F0B">
        <w:trPr>
          <w:trHeight w:val="483"/>
        </w:trPr>
        <w:tc>
          <w:tcPr>
            <w:tcW w:w="694" w:type="dxa"/>
            <w:vAlign w:val="center"/>
          </w:tcPr>
          <w:p w14:paraId="763ACF7D" w14:textId="653E1AD2" w:rsidR="000F4CA9" w:rsidRPr="00587640" w:rsidRDefault="0016143C" w:rsidP="00080DB4">
            <w:pPr>
              <w:spacing w:before="60" w:after="60"/>
              <w:jc w:val="center"/>
              <w:rPr>
                <w:rFonts w:cstheme="minorHAnsi"/>
                <w:sz w:val="20"/>
                <w:szCs w:val="20"/>
              </w:rPr>
            </w:pPr>
            <w:r w:rsidRPr="00587640">
              <w:rPr>
                <w:rFonts w:cstheme="minorHAnsi"/>
                <w:sz w:val="20"/>
                <w:szCs w:val="20"/>
              </w:rPr>
              <w:lastRenderedPageBreak/>
              <w:t>1a</w:t>
            </w:r>
            <w:r w:rsidR="000F4CA9" w:rsidRPr="00587640">
              <w:rPr>
                <w:rFonts w:cstheme="minorHAnsi"/>
                <w:sz w:val="20"/>
                <w:szCs w:val="20"/>
              </w:rPr>
              <w:t>.</w:t>
            </w:r>
          </w:p>
        </w:tc>
        <w:tc>
          <w:tcPr>
            <w:tcW w:w="2977" w:type="dxa"/>
            <w:vAlign w:val="center"/>
          </w:tcPr>
          <w:p w14:paraId="4936F6A1" w14:textId="4898FEC6" w:rsidR="000F4CA9" w:rsidRPr="001F7CAC" w:rsidRDefault="0016143C" w:rsidP="0016143C">
            <w:pPr>
              <w:pStyle w:val="Bezodstpw"/>
              <w:rPr>
                <w:rFonts w:cstheme="minorHAnsi"/>
                <w:i/>
                <w:sz w:val="20"/>
                <w:szCs w:val="20"/>
              </w:rPr>
            </w:pPr>
            <w:r w:rsidRPr="001F7CAC">
              <w:rPr>
                <w:rFonts w:cstheme="minorHAnsi"/>
                <w:i/>
                <w:sz w:val="20"/>
                <w:szCs w:val="20"/>
              </w:rPr>
              <w:t>Liczba wspartych mikroprzedsiębiorstw</w:t>
            </w:r>
          </w:p>
        </w:tc>
        <w:tc>
          <w:tcPr>
            <w:tcW w:w="1559" w:type="dxa"/>
            <w:vAlign w:val="center"/>
          </w:tcPr>
          <w:p w14:paraId="5CA06104" w14:textId="51141343"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vAlign w:val="center"/>
          </w:tcPr>
          <w:p w14:paraId="0FB6D130" w14:textId="6E19E476"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7383E624" w14:textId="725E8264"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2620ECC3" w14:textId="02601101" w:rsidR="000F4CA9" w:rsidRPr="00587640" w:rsidRDefault="005027DC" w:rsidP="00587640">
            <w:pPr>
              <w:spacing w:before="60" w:after="60"/>
              <w:jc w:val="center"/>
              <w:rPr>
                <w:rFonts w:cstheme="minorHAnsi"/>
                <w:sz w:val="20"/>
                <w:szCs w:val="20"/>
                <w:highlight w:val="yellow"/>
              </w:rPr>
            </w:pPr>
            <w:r w:rsidRPr="005027DC">
              <w:rPr>
                <w:rFonts w:cstheme="minorHAnsi"/>
                <w:sz w:val="20"/>
                <w:szCs w:val="20"/>
              </w:rPr>
              <w:t>-</w:t>
            </w:r>
          </w:p>
        </w:tc>
        <w:tc>
          <w:tcPr>
            <w:tcW w:w="5812" w:type="dxa"/>
            <w:vAlign w:val="center"/>
          </w:tcPr>
          <w:p w14:paraId="5827CE14" w14:textId="6B9C6FD7" w:rsidR="000F4CA9" w:rsidRPr="006B3F0B" w:rsidRDefault="00987B64" w:rsidP="006B3F0B">
            <w:pPr>
              <w:spacing w:before="60" w:after="60"/>
              <w:jc w:val="both"/>
              <w:rPr>
                <w:rFonts w:cstheme="minorHAnsi"/>
                <w:sz w:val="20"/>
                <w:szCs w:val="20"/>
              </w:rPr>
            </w:pPr>
            <w:r w:rsidRPr="006B3F0B">
              <w:rPr>
                <w:rFonts w:cstheme="minorHAnsi"/>
                <w:sz w:val="20"/>
                <w:szCs w:val="20"/>
              </w:rPr>
              <w:t>Wskaźnik obejmuje mikroprzedsiębiorstwa, które otrzymały wsparcie finansowe oraz pozafinansowe z Europejskiego Funduszu Rozwoju Regionalnego (EFRR), Funduszu Spójności (FS) oraz Funduszu Sprawiedliwej</w:t>
            </w:r>
            <w:r w:rsidR="00587640" w:rsidRPr="006B3F0B">
              <w:rPr>
                <w:rFonts w:cstheme="minorHAnsi"/>
                <w:sz w:val="20"/>
                <w:szCs w:val="20"/>
              </w:rPr>
              <w:t xml:space="preserve"> Transformacji (FST). </w:t>
            </w:r>
            <w:r w:rsidRPr="006B3F0B">
              <w:rPr>
                <w:rFonts w:cstheme="minorHAnsi"/>
                <w:sz w:val="20"/>
                <w:szCs w:val="20"/>
              </w:rPr>
              <w:t xml:space="preserve">Definicja przedsiębiorstwa zgodna z definicją wskaźnika Przedsiębiorstwa objęte wsparciem (w tym: mikro, małe, średnie, duże). 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w:t>
            </w:r>
            <w:r w:rsidRPr="006B3F0B">
              <w:rPr>
                <w:rFonts w:cstheme="minorHAnsi"/>
                <w:sz w:val="20"/>
                <w:szCs w:val="20"/>
              </w:rPr>
              <w:lastRenderedPageBreak/>
              <w:t>Na poziomie programu, przedsiębiorstwo jest liczone tylko raz, niezależnie od tego, ile rodzajów wsparcia otrzymuje (z działań realizowanych w ramach jednego lub kilku celów szczegółowych).</w:t>
            </w:r>
          </w:p>
        </w:tc>
      </w:tr>
      <w:tr w:rsidR="000F4CA9" w:rsidRPr="000F4CA9" w14:paraId="5F612BD5" w14:textId="77777777" w:rsidTr="00080DB4">
        <w:trPr>
          <w:trHeight w:val="571"/>
        </w:trPr>
        <w:tc>
          <w:tcPr>
            <w:tcW w:w="694" w:type="dxa"/>
            <w:tcBorders>
              <w:bottom w:val="single" w:sz="4" w:space="0" w:color="92D050"/>
            </w:tcBorders>
            <w:vAlign w:val="center"/>
          </w:tcPr>
          <w:p w14:paraId="184AFA5E" w14:textId="32B48296" w:rsidR="000F4CA9" w:rsidRPr="00587640" w:rsidRDefault="0016143C" w:rsidP="00080DB4">
            <w:pPr>
              <w:spacing w:before="60" w:after="60"/>
              <w:jc w:val="center"/>
              <w:rPr>
                <w:rFonts w:cstheme="minorHAnsi"/>
                <w:sz w:val="20"/>
                <w:szCs w:val="20"/>
              </w:rPr>
            </w:pPr>
            <w:r w:rsidRPr="00587640">
              <w:rPr>
                <w:rFonts w:cstheme="minorHAnsi"/>
                <w:sz w:val="20"/>
                <w:szCs w:val="20"/>
              </w:rPr>
              <w:lastRenderedPageBreak/>
              <w:t>1b.</w:t>
            </w:r>
          </w:p>
        </w:tc>
        <w:tc>
          <w:tcPr>
            <w:tcW w:w="2977" w:type="dxa"/>
            <w:tcBorders>
              <w:bottom w:val="single" w:sz="4" w:space="0" w:color="33CC33"/>
            </w:tcBorders>
            <w:vAlign w:val="center"/>
          </w:tcPr>
          <w:p w14:paraId="0F73B361" w14:textId="3072BB36" w:rsidR="000F4CA9" w:rsidRPr="001F7CAC" w:rsidRDefault="0016143C" w:rsidP="0016143C">
            <w:pPr>
              <w:pStyle w:val="Bezodstpw"/>
              <w:rPr>
                <w:rFonts w:cstheme="minorHAnsi"/>
                <w:i/>
                <w:sz w:val="20"/>
                <w:szCs w:val="20"/>
              </w:rPr>
            </w:pPr>
            <w:r w:rsidRPr="001F7CAC">
              <w:rPr>
                <w:rFonts w:cstheme="minorHAnsi"/>
                <w:i/>
                <w:sz w:val="20"/>
                <w:szCs w:val="20"/>
              </w:rPr>
              <w:t>Liczba wspartych małych przedsiębiorstw</w:t>
            </w:r>
          </w:p>
        </w:tc>
        <w:tc>
          <w:tcPr>
            <w:tcW w:w="1559" w:type="dxa"/>
            <w:tcBorders>
              <w:bottom w:val="single" w:sz="4" w:space="0" w:color="33CC33"/>
            </w:tcBorders>
            <w:vAlign w:val="center"/>
          </w:tcPr>
          <w:p w14:paraId="64B551CC" w14:textId="7E6E47BE"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bottom w:val="single" w:sz="4" w:space="0" w:color="33CC33"/>
            </w:tcBorders>
            <w:vAlign w:val="center"/>
          </w:tcPr>
          <w:p w14:paraId="1B0FFCD7" w14:textId="544E2973"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bottom w:val="single" w:sz="4" w:space="0" w:color="33CC33"/>
            </w:tcBorders>
            <w:vAlign w:val="center"/>
          </w:tcPr>
          <w:p w14:paraId="4F639600" w14:textId="559910CB"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4" w:space="0" w:color="33CC33"/>
            </w:tcBorders>
            <w:vAlign w:val="center"/>
          </w:tcPr>
          <w:p w14:paraId="3A7E6C4C" w14:textId="415D0574" w:rsidR="000F4CA9" w:rsidRPr="005027DC" w:rsidRDefault="005027DC" w:rsidP="00587640">
            <w:pPr>
              <w:spacing w:before="60" w:after="60"/>
              <w:jc w:val="center"/>
              <w:rPr>
                <w:rFonts w:cstheme="minorHAnsi"/>
                <w:sz w:val="20"/>
                <w:szCs w:val="20"/>
              </w:rPr>
            </w:pPr>
            <w:r>
              <w:rPr>
                <w:rFonts w:cstheme="minorHAnsi"/>
                <w:sz w:val="20"/>
                <w:szCs w:val="20"/>
              </w:rPr>
              <w:t>-</w:t>
            </w:r>
          </w:p>
        </w:tc>
        <w:tc>
          <w:tcPr>
            <w:tcW w:w="5812" w:type="dxa"/>
            <w:tcBorders>
              <w:bottom w:val="single" w:sz="4" w:space="0" w:color="33CC33"/>
            </w:tcBorders>
            <w:vAlign w:val="center"/>
          </w:tcPr>
          <w:p w14:paraId="1F0D6179" w14:textId="0B47F61F" w:rsidR="000F4CA9" w:rsidRPr="00587640" w:rsidRDefault="00987B64" w:rsidP="00E5594E">
            <w:pPr>
              <w:spacing w:before="60" w:after="60"/>
              <w:jc w:val="both"/>
              <w:rPr>
                <w:rFonts w:cstheme="minorHAnsi"/>
                <w:sz w:val="20"/>
                <w:szCs w:val="20"/>
              </w:rPr>
            </w:pPr>
            <w:r w:rsidRPr="00587640">
              <w:rPr>
                <w:rFonts w:cstheme="minorHAnsi"/>
                <w:sz w:val="20"/>
                <w:szCs w:val="20"/>
              </w:rPr>
              <w:t>Wskaźnik obejmuje małe przedsiębiorstwa, które otrzymały wsparcie finansowe oraz pozafinansowe z Europejskiego Fundu</w:t>
            </w:r>
            <w:r w:rsidR="00587640">
              <w:rPr>
                <w:rFonts w:cstheme="minorHAnsi"/>
                <w:sz w:val="20"/>
                <w:szCs w:val="20"/>
              </w:rPr>
              <w:t>szu Rozwoju Regionalnego (EFRR)</w:t>
            </w:r>
            <w:r w:rsidRPr="00587640">
              <w:rPr>
                <w:rFonts w:cstheme="minorHAnsi"/>
                <w:sz w:val="20"/>
                <w:szCs w:val="20"/>
              </w:rPr>
              <w:t>, Funduszu Spójności (FS) oraz Funduszu Sprawi</w:t>
            </w:r>
            <w:r w:rsidR="00587640">
              <w:rPr>
                <w:rFonts w:cstheme="minorHAnsi"/>
                <w:sz w:val="20"/>
                <w:szCs w:val="20"/>
              </w:rPr>
              <w:t xml:space="preserve">edliwej Transformacji (FST). </w:t>
            </w:r>
            <w:r w:rsidRPr="00587640">
              <w:rPr>
                <w:rFonts w:cstheme="minorHAnsi"/>
                <w:sz w:val="20"/>
                <w:szCs w:val="20"/>
              </w:rPr>
              <w:t xml:space="preserve">Definicja przedsiębiorstwa zgodna z definicją wskaźnika </w:t>
            </w:r>
            <w:r w:rsidRPr="00587640">
              <w:rPr>
                <w:rFonts w:cstheme="minorHAnsi"/>
                <w:i/>
                <w:sz w:val="20"/>
                <w:szCs w:val="20"/>
              </w:rPr>
              <w:t>Przedsiębiorstwa objęte wsparciem (w tym: mikro, małe, średnie, duże)</w:t>
            </w:r>
            <w:r w:rsidRPr="00587640">
              <w:rPr>
                <w:rFonts w:cstheme="minorHAnsi"/>
                <w:sz w:val="20"/>
                <w:szCs w:val="20"/>
              </w:rPr>
              <w:t>. Zgodnie z zaleceniem KE (2003/361/EC) małe przedsiębiorstwo to przedsiębiorstwo zatrudniające mniej niż  50 osób oraz którego roczny obrót lub/i roczny bilans nie przekracza  10 mln EUR. Na poziomie celu szczegółowego przedsiębiorstwo liczone jest tylko raz, niezależnie od tego i</w:t>
            </w:r>
            <w:r w:rsidR="00E5594E">
              <w:rPr>
                <w:rFonts w:cstheme="minorHAnsi"/>
                <w:sz w:val="20"/>
                <w:szCs w:val="20"/>
              </w:rPr>
              <w:t xml:space="preserve">le rodzajów wsparcia otrzymuje. </w:t>
            </w:r>
            <w:r w:rsidRPr="00587640">
              <w:rPr>
                <w:rFonts w:cstheme="minorHAnsi"/>
                <w:sz w:val="20"/>
                <w:szCs w:val="20"/>
              </w:rPr>
              <w:t>Na poziomie programu, przedsiębiorstwo jest liczone tylko raz, niezależnie od tego, ile rodzajów wsparcia otrzymuje (z działań realizowanych w ramach jednego lub kilku celów szczegółowych).</w:t>
            </w:r>
          </w:p>
        </w:tc>
      </w:tr>
      <w:tr w:rsidR="000F4CA9" w:rsidRPr="000F4CA9" w14:paraId="6E4051B2" w14:textId="77777777" w:rsidTr="00080DB4">
        <w:trPr>
          <w:trHeight w:val="551"/>
        </w:trPr>
        <w:tc>
          <w:tcPr>
            <w:tcW w:w="694" w:type="dxa"/>
            <w:tcBorders>
              <w:top w:val="single" w:sz="4" w:space="0" w:color="92D050"/>
              <w:bottom w:val="single" w:sz="4" w:space="0" w:color="33CC33"/>
            </w:tcBorders>
            <w:vAlign w:val="center"/>
          </w:tcPr>
          <w:p w14:paraId="2DDB7228" w14:textId="6337476E" w:rsidR="000F4CA9" w:rsidRPr="00587640" w:rsidRDefault="0016143C" w:rsidP="00080DB4">
            <w:pPr>
              <w:spacing w:before="60" w:after="60"/>
              <w:jc w:val="center"/>
              <w:rPr>
                <w:rFonts w:cstheme="minorHAnsi"/>
                <w:sz w:val="20"/>
                <w:szCs w:val="20"/>
              </w:rPr>
            </w:pPr>
            <w:r w:rsidRPr="00587640">
              <w:rPr>
                <w:rFonts w:cstheme="minorHAnsi"/>
                <w:sz w:val="20"/>
                <w:szCs w:val="20"/>
              </w:rPr>
              <w:t>1c</w:t>
            </w:r>
            <w:r w:rsidR="000F4CA9" w:rsidRPr="00587640">
              <w:rPr>
                <w:rFonts w:cstheme="minorHAnsi"/>
                <w:sz w:val="20"/>
                <w:szCs w:val="20"/>
              </w:rPr>
              <w:t>.</w:t>
            </w:r>
          </w:p>
        </w:tc>
        <w:tc>
          <w:tcPr>
            <w:tcW w:w="2977" w:type="dxa"/>
            <w:tcBorders>
              <w:top w:val="single" w:sz="4" w:space="0" w:color="33CC33"/>
              <w:bottom w:val="single" w:sz="4" w:space="0" w:color="33CC33"/>
            </w:tcBorders>
            <w:vAlign w:val="center"/>
          </w:tcPr>
          <w:p w14:paraId="56B731F6" w14:textId="3C84D2D2" w:rsidR="000F4CA9" w:rsidRPr="001F7CAC" w:rsidRDefault="0016143C" w:rsidP="0016143C">
            <w:pPr>
              <w:pStyle w:val="Bezodstpw"/>
              <w:rPr>
                <w:rFonts w:cstheme="minorHAnsi"/>
                <w:i/>
                <w:sz w:val="20"/>
                <w:szCs w:val="20"/>
              </w:rPr>
            </w:pPr>
            <w:r w:rsidRPr="001F7CAC">
              <w:rPr>
                <w:rFonts w:cstheme="minorHAnsi"/>
                <w:i/>
                <w:sz w:val="20"/>
                <w:szCs w:val="20"/>
              </w:rPr>
              <w:t>Liczba wspartych średnich przedsiębiorstw</w:t>
            </w:r>
          </w:p>
        </w:tc>
        <w:tc>
          <w:tcPr>
            <w:tcW w:w="1559" w:type="dxa"/>
            <w:tcBorders>
              <w:top w:val="single" w:sz="4" w:space="0" w:color="33CC33"/>
              <w:bottom w:val="single" w:sz="4" w:space="0" w:color="33CC33"/>
            </w:tcBorders>
            <w:vAlign w:val="center"/>
          </w:tcPr>
          <w:p w14:paraId="4D048481" w14:textId="4A81A6C8"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415C3669" w14:textId="0DEFC77B"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09A0230E" w14:textId="42C45F99"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5F6D7972" w14:textId="2C30E4C7" w:rsidR="000F4CA9" w:rsidRPr="005027DC" w:rsidRDefault="005027DC" w:rsidP="00587640">
            <w:pPr>
              <w:spacing w:before="60" w:after="60"/>
              <w:jc w:val="center"/>
              <w:rPr>
                <w:rFonts w:cstheme="minorHAnsi"/>
                <w:sz w:val="20"/>
                <w:szCs w:val="20"/>
              </w:rPr>
            </w:pPr>
            <w:r>
              <w:rPr>
                <w:rFonts w:cstheme="minorHAnsi"/>
                <w:sz w:val="20"/>
                <w:szCs w:val="20"/>
              </w:rPr>
              <w:t>-</w:t>
            </w:r>
          </w:p>
        </w:tc>
        <w:tc>
          <w:tcPr>
            <w:tcW w:w="5812" w:type="dxa"/>
            <w:tcBorders>
              <w:top w:val="single" w:sz="4" w:space="0" w:color="33CC33"/>
              <w:bottom w:val="single" w:sz="4" w:space="0" w:color="33CC33"/>
            </w:tcBorders>
            <w:vAlign w:val="center"/>
          </w:tcPr>
          <w:p w14:paraId="05D8EE72" w14:textId="2D3BF81F" w:rsidR="000F4CA9" w:rsidRPr="00587640" w:rsidRDefault="00987B64" w:rsidP="006B3F0B">
            <w:pPr>
              <w:spacing w:before="60" w:after="60"/>
              <w:jc w:val="both"/>
              <w:rPr>
                <w:rFonts w:cstheme="minorHAnsi"/>
                <w:sz w:val="20"/>
                <w:szCs w:val="20"/>
              </w:rPr>
            </w:pPr>
            <w:r w:rsidRPr="00587640">
              <w:rPr>
                <w:rFonts w:cstheme="minorHAnsi"/>
                <w:sz w:val="20"/>
                <w:szCs w:val="20"/>
              </w:rPr>
              <w:t xml:space="preserve">Wskaźnik obejmuje średnie przedsiębiorstwa, które otrzymały wsparcie finansowe oraz pozafinansowe z Europejskiego Funduszu Rozwoju Regionalnego </w:t>
            </w:r>
            <w:r w:rsidR="00587640">
              <w:rPr>
                <w:rFonts w:cstheme="minorHAnsi"/>
                <w:sz w:val="20"/>
                <w:szCs w:val="20"/>
              </w:rPr>
              <w:t>(EFRR)</w:t>
            </w:r>
            <w:r w:rsidRPr="00587640">
              <w:rPr>
                <w:rFonts w:cstheme="minorHAnsi"/>
                <w:sz w:val="20"/>
                <w:szCs w:val="20"/>
              </w:rPr>
              <w:t>, Funduszu Spójności (FS) oraz Funduszu Sprawi</w:t>
            </w:r>
            <w:r w:rsidR="00587640">
              <w:rPr>
                <w:rFonts w:cstheme="minorHAnsi"/>
                <w:sz w:val="20"/>
                <w:szCs w:val="20"/>
              </w:rPr>
              <w:t xml:space="preserve">edliwej Transformacji (FST). </w:t>
            </w:r>
            <w:r w:rsidRPr="00587640">
              <w:rPr>
                <w:rFonts w:cstheme="minorHAnsi"/>
                <w:sz w:val="20"/>
                <w:szCs w:val="20"/>
              </w:rPr>
              <w:t xml:space="preserve">Definicja przedsiębiorstwa zgodna z definicją wskaźnika </w:t>
            </w:r>
            <w:r w:rsidRPr="00587640">
              <w:rPr>
                <w:rFonts w:cstheme="minorHAnsi"/>
                <w:i/>
                <w:sz w:val="20"/>
                <w:szCs w:val="20"/>
              </w:rPr>
              <w:t>Przedsiębiorstwa objęte wsparciem (w tym: mikro, małe, średnie, duże)</w:t>
            </w:r>
            <w:r w:rsidR="00587640">
              <w:rPr>
                <w:rFonts w:cstheme="minorHAnsi"/>
                <w:sz w:val="20"/>
                <w:szCs w:val="20"/>
              </w:rPr>
              <w:t xml:space="preserve">. </w:t>
            </w:r>
            <w:r w:rsidRPr="00587640">
              <w:rPr>
                <w:rFonts w:cstheme="minorHAnsi"/>
                <w:sz w:val="20"/>
                <w:szCs w:val="20"/>
              </w:rPr>
              <w:t>Zgodnie z zaleceniem KE (2003/361/EC) średnie przedsiębiorstwo to przedsiębiorstwo zatrudniające od 50 do 249 osób oraz którego roczny obrót wynosi  nie przekracza 50 mln EUR lub/i roczny bilans nie przekracza</w:t>
            </w:r>
            <w:r w:rsidR="006B3F0B">
              <w:rPr>
                <w:rFonts w:cstheme="minorHAnsi"/>
                <w:sz w:val="20"/>
                <w:szCs w:val="20"/>
              </w:rPr>
              <w:t xml:space="preserve"> </w:t>
            </w:r>
            <w:r w:rsidRPr="00587640">
              <w:rPr>
                <w:rFonts w:cstheme="minorHAnsi"/>
                <w:sz w:val="20"/>
                <w:szCs w:val="20"/>
              </w:rPr>
              <w:t>43 mln EUR.</w:t>
            </w:r>
            <w:r w:rsidR="00E5594E">
              <w:rPr>
                <w:rFonts w:cstheme="minorHAnsi"/>
                <w:sz w:val="20"/>
                <w:szCs w:val="20"/>
              </w:rPr>
              <w:t xml:space="preserve"> </w:t>
            </w:r>
            <w:r w:rsidRPr="00587640">
              <w:rPr>
                <w:rFonts w:cstheme="minorHAnsi"/>
                <w:sz w:val="20"/>
                <w:szCs w:val="20"/>
              </w:rPr>
              <w:t>Na poziomie celu szczegółowego przedsiębiorstwo liczone jest tylko raz, niezależnie od tego ile</w:t>
            </w:r>
            <w:r w:rsidR="00587640">
              <w:rPr>
                <w:rFonts w:cstheme="minorHAnsi"/>
                <w:sz w:val="20"/>
                <w:szCs w:val="20"/>
              </w:rPr>
              <w:t xml:space="preserve"> rodzajów wsparcia otrzymuje.</w:t>
            </w:r>
            <w:r w:rsidR="006B3F0B">
              <w:rPr>
                <w:rFonts w:cstheme="minorHAnsi"/>
                <w:sz w:val="20"/>
                <w:szCs w:val="20"/>
              </w:rPr>
              <w:t xml:space="preserve"> </w:t>
            </w:r>
            <w:r w:rsidRPr="00587640">
              <w:rPr>
                <w:rFonts w:cstheme="minorHAnsi"/>
                <w:sz w:val="20"/>
                <w:szCs w:val="20"/>
              </w:rPr>
              <w:t xml:space="preserve">Na poziomie programu, przedsiębiorstwo jest liczone tylko raz, niezależnie od tego, ile </w:t>
            </w:r>
            <w:r w:rsidRPr="00587640">
              <w:rPr>
                <w:rFonts w:cstheme="minorHAnsi"/>
                <w:sz w:val="20"/>
                <w:szCs w:val="20"/>
              </w:rPr>
              <w:lastRenderedPageBreak/>
              <w:t>rodzajów wsparcia otrzymuje (z działań realizowanych w ramach jednego lub kilku celów szczegółowych).</w:t>
            </w:r>
          </w:p>
        </w:tc>
      </w:tr>
      <w:tr w:rsidR="000F4CA9" w:rsidRPr="000F4CA9" w14:paraId="543D116D" w14:textId="77777777" w:rsidTr="00080DB4">
        <w:tc>
          <w:tcPr>
            <w:tcW w:w="694" w:type="dxa"/>
            <w:tcBorders>
              <w:top w:val="single" w:sz="4" w:space="0" w:color="33CC33"/>
              <w:bottom w:val="single" w:sz="4" w:space="0" w:color="33CC33"/>
            </w:tcBorders>
            <w:vAlign w:val="center"/>
          </w:tcPr>
          <w:p w14:paraId="348B020A" w14:textId="7FEC9700" w:rsidR="000F4CA9" w:rsidRPr="00587640" w:rsidRDefault="0016143C" w:rsidP="00080DB4">
            <w:pPr>
              <w:spacing w:before="60" w:after="60"/>
              <w:jc w:val="center"/>
              <w:rPr>
                <w:rFonts w:cstheme="minorHAnsi"/>
                <w:sz w:val="20"/>
                <w:szCs w:val="20"/>
              </w:rPr>
            </w:pPr>
            <w:r w:rsidRPr="00587640">
              <w:rPr>
                <w:rFonts w:cstheme="minorHAnsi"/>
                <w:sz w:val="20"/>
                <w:szCs w:val="20"/>
              </w:rPr>
              <w:lastRenderedPageBreak/>
              <w:t>2</w:t>
            </w:r>
            <w:r w:rsidR="000F4CA9" w:rsidRPr="00587640">
              <w:rPr>
                <w:rFonts w:cstheme="minorHAnsi"/>
                <w:sz w:val="20"/>
                <w:szCs w:val="20"/>
              </w:rPr>
              <w:t>.</w:t>
            </w:r>
          </w:p>
        </w:tc>
        <w:tc>
          <w:tcPr>
            <w:tcW w:w="2977" w:type="dxa"/>
            <w:tcBorders>
              <w:top w:val="single" w:sz="4" w:space="0" w:color="33CC33"/>
              <w:bottom w:val="single" w:sz="4" w:space="0" w:color="33CC33"/>
            </w:tcBorders>
            <w:vAlign w:val="center"/>
          </w:tcPr>
          <w:p w14:paraId="53DA1485" w14:textId="09E58410" w:rsidR="000F4CA9" w:rsidRPr="001F7CAC" w:rsidRDefault="0016143C" w:rsidP="000F4CA9">
            <w:pPr>
              <w:spacing w:before="60" w:after="60"/>
              <w:rPr>
                <w:rFonts w:cstheme="minorHAnsi"/>
                <w:i/>
                <w:color w:val="000000"/>
                <w:sz w:val="20"/>
                <w:szCs w:val="20"/>
              </w:rPr>
            </w:pPr>
            <w:r w:rsidRPr="001F7CAC">
              <w:rPr>
                <w:rFonts w:cstheme="minorHAnsi"/>
                <w:i/>
                <w:sz w:val="20"/>
                <w:szCs w:val="20"/>
              </w:rPr>
              <w:t>Przedsiębiorstwa objęte wsparciem w formie dotacji</w:t>
            </w:r>
          </w:p>
        </w:tc>
        <w:tc>
          <w:tcPr>
            <w:tcW w:w="1559" w:type="dxa"/>
            <w:tcBorders>
              <w:top w:val="single" w:sz="4" w:space="0" w:color="33CC33"/>
              <w:bottom w:val="single" w:sz="4" w:space="0" w:color="33CC33"/>
            </w:tcBorders>
            <w:vAlign w:val="center"/>
          </w:tcPr>
          <w:p w14:paraId="705218D1" w14:textId="655623C4" w:rsidR="000F4CA9" w:rsidRPr="00587640" w:rsidRDefault="00987B64"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188EF65A" w14:textId="5B624A31"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3F8D87E1" w14:textId="64C521B9"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33A28A85" w14:textId="0D06BEAA" w:rsidR="000F4CA9" w:rsidRPr="00587640" w:rsidRDefault="007102B4" w:rsidP="00587640">
            <w:pPr>
              <w:spacing w:before="60" w:after="60"/>
              <w:jc w:val="center"/>
              <w:rPr>
                <w:rFonts w:cstheme="minorHAnsi"/>
                <w:sz w:val="20"/>
                <w:szCs w:val="20"/>
              </w:rPr>
            </w:pPr>
            <w:r w:rsidRPr="00587640">
              <w:rPr>
                <w:rFonts w:cstheme="minorHAnsi"/>
                <w:sz w:val="20"/>
                <w:szCs w:val="20"/>
              </w:rPr>
              <w:t>programowy</w:t>
            </w:r>
          </w:p>
        </w:tc>
        <w:tc>
          <w:tcPr>
            <w:tcW w:w="5812" w:type="dxa"/>
            <w:tcBorders>
              <w:top w:val="single" w:sz="4" w:space="0" w:color="33CC33"/>
              <w:bottom w:val="single" w:sz="4" w:space="0" w:color="33CC33"/>
            </w:tcBorders>
            <w:vAlign w:val="center"/>
          </w:tcPr>
          <w:p w14:paraId="7DA8EA9A" w14:textId="5AD85919" w:rsidR="000F4CA9" w:rsidRPr="00587640" w:rsidRDefault="00987B64" w:rsidP="00E5594E">
            <w:pPr>
              <w:spacing w:before="60" w:after="60"/>
              <w:jc w:val="both"/>
              <w:rPr>
                <w:rFonts w:cstheme="minorHAnsi"/>
                <w:sz w:val="20"/>
                <w:szCs w:val="20"/>
              </w:rPr>
            </w:pPr>
            <w:r w:rsidRPr="00587640">
              <w:rPr>
                <w:rFonts w:cstheme="minorHAnsi"/>
                <w:sz w:val="20"/>
                <w:szCs w:val="20"/>
              </w:rPr>
              <w:t>Liczba przedsiębiorstw otrzymujących wsparcie finansowe w formie dotacji.</w:t>
            </w:r>
            <w:r w:rsidR="006B3F0B">
              <w:rPr>
                <w:rFonts w:cstheme="minorHAnsi"/>
                <w:sz w:val="20"/>
                <w:szCs w:val="20"/>
              </w:rPr>
              <w:t xml:space="preserve"> </w:t>
            </w:r>
            <w:r w:rsidRPr="00587640">
              <w:rPr>
                <w:rFonts w:cstheme="minorHAnsi"/>
                <w:sz w:val="20"/>
                <w:szCs w:val="20"/>
              </w:rPr>
              <w:t xml:space="preserve">Definicja przedsiębiorstwa zgodna z definicją wskaźnika </w:t>
            </w:r>
            <w:r w:rsidRPr="00587640">
              <w:rPr>
                <w:rFonts w:cstheme="minorHAnsi"/>
                <w:i/>
                <w:sz w:val="20"/>
                <w:szCs w:val="20"/>
              </w:rPr>
              <w:t>Przedsiębiorstwa objęte wsparciem (w tym: mikro, małe, średnie, duże)</w:t>
            </w:r>
          </w:p>
        </w:tc>
      </w:tr>
      <w:tr w:rsidR="000F4CA9" w:rsidRPr="000F4CA9" w14:paraId="417F350F" w14:textId="77777777" w:rsidTr="00080DB4">
        <w:tc>
          <w:tcPr>
            <w:tcW w:w="694" w:type="dxa"/>
            <w:tcBorders>
              <w:top w:val="single" w:sz="4" w:space="0" w:color="33CC33"/>
              <w:bottom w:val="single" w:sz="4" w:space="0" w:color="33CC33"/>
            </w:tcBorders>
            <w:vAlign w:val="center"/>
          </w:tcPr>
          <w:p w14:paraId="45D269A0" w14:textId="74A53366" w:rsidR="000F4CA9" w:rsidRPr="00587640" w:rsidRDefault="0016143C" w:rsidP="00080DB4">
            <w:pPr>
              <w:spacing w:before="60" w:after="60"/>
              <w:jc w:val="center"/>
              <w:rPr>
                <w:rFonts w:cstheme="minorHAnsi"/>
                <w:sz w:val="20"/>
                <w:szCs w:val="20"/>
              </w:rPr>
            </w:pPr>
            <w:r w:rsidRPr="00587640">
              <w:rPr>
                <w:rFonts w:cstheme="minorHAnsi"/>
                <w:sz w:val="20"/>
                <w:szCs w:val="20"/>
              </w:rPr>
              <w:t>3</w:t>
            </w:r>
            <w:r w:rsidR="000F4CA9" w:rsidRPr="00587640">
              <w:rPr>
                <w:rFonts w:cstheme="minorHAnsi"/>
                <w:sz w:val="20"/>
                <w:szCs w:val="20"/>
              </w:rPr>
              <w:t>.</w:t>
            </w:r>
          </w:p>
        </w:tc>
        <w:tc>
          <w:tcPr>
            <w:tcW w:w="2977" w:type="dxa"/>
            <w:tcBorders>
              <w:top w:val="single" w:sz="4" w:space="0" w:color="33CC33"/>
              <w:bottom w:val="single" w:sz="4" w:space="0" w:color="33CC33"/>
            </w:tcBorders>
            <w:vAlign w:val="center"/>
          </w:tcPr>
          <w:p w14:paraId="342AEF99" w14:textId="723CF38A" w:rsidR="000F4CA9" w:rsidRPr="001F7CAC" w:rsidRDefault="0016143C" w:rsidP="000F4CA9">
            <w:pPr>
              <w:spacing w:before="60" w:after="60"/>
              <w:rPr>
                <w:rFonts w:cstheme="minorHAnsi"/>
                <w:i/>
                <w:color w:val="000000"/>
                <w:sz w:val="20"/>
                <w:szCs w:val="20"/>
              </w:rPr>
            </w:pPr>
            <w:r w:rsidRPr="001F7CAC">
              <w:rPr>
                <w:rFonts w:cstheme="minorHAnsi"/>
                <w:i/>
                <w:sz w:val="20"/>
                <w:szCs w:val="20"/>
              </w:rPr>
              <w:t>Przedsiębiorstwa współpracujące z organizacjami badawczymi</w:t>
            </w:r>
          </w:p>
        </w:tc>
        <w:tc>
          <w:tcPr>
            <w:tcW w:w="1559" w:type="dxa"/>
            <w:tcBorders>
              <w:top w:val="single" w:sz="4" w:space="0" w:color="33CC33"/>
              <w:bottom w:val="single" w:sz="4" w:space="0" w:color="33CC33"/>
            </w:tcBorders>
            <w:vAlign w:val="center"/>
          </w:tcPr>
          <w:p w14:paraId="6E369D91" w14:textId="4F7F26EC" w:rsidR="000F4CA9" w:rsidRPr="00587640" w:rsidRDefault="0087512E"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4047AD7A" w14:textId="79132022" w:rsidR="000F4CA9" w:rsidRPr="00587640" w:rsidRDefault="000F4CA9"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18D6E715" w14:textId="6DC4A080" w:rsidR="000F4CA9" w:rsidRPr="00587640" w:rsidRDefault="000F4CA9"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076BC83B" w14:textId="56CD2DB0" w:rsidR="000F4CA9" w:rsidRPr="00587640" w:rsidRDefault="007102B4" w:rsidP="00587640">
            <w:pPr>
              <w:spacing w:before="60" w:after="60"/>
              <w:jc w:val="center"/>
              <w:rPr>
                <w:rFonts w:cstheme="minorHAnsi"/>
                <w:sz w:val="20"/>
                <w:szCs w:val="20"/>
              </w:rPr>
            </w:pPr>
            <w:r w:rsidRPr="00587640">
              <w:rPr>
                <w:rFonts w:cstheme="minorHAnsi"/>
                <w:sz w:val="20"/>
                <w:szCs w:val="20"/>
              </w:rPr>
              <w:t>programowy</w:t>
            </w:r>
          </w:p>
        </w:tc>
        <w:tc>
          <w:tcPr>
            <w:tcW w:w="5812" w:type="dxa"/>
            <w:tcBorders>
              <w:top w:val="single" w:sz="4" w:space="0" w:color="33CC33"/>
              <w:bottom w:val="single" w:sz="4" w:space="0" w:color="33CC33"/>
            </w:tcBorders>
            <w:vAlign w:val="center"/>
          </w:tcPr>
          <w:p w14:paraId="4CED2A5E" w14:textId="7A5AD320" w:rsidR="000F4CA9" w:rsidRPr="00587640" w:rsidRDefault="00987B64" w:rsidP="006B3F0B">
            <w:pPr>
              <w:spacing w:before="60" w:after="60"/>
              <w:jc w:val="both"/>
              <w:rPr>
                <w:rFonts w:cstheme="minorHAnsi"/>
                <w:sz w:val="20"/>
                <w:szCs w:val="20"/>
              </w:rPr>
            </w:pPr>
            <w:r w:rsidRPr="00587640">
              <w:rPr>
                <w:rFonts w:cstheme="minorHAnsi"/>
                <w:sz w:val="20"/>
                <w:szCs w:val="20"/>
              </w:rPr>
              <w:t>Liczba przedsiębiorstw współpracujących we wspólnych projektach badawczych z organizacjami badawczymi. Współpraca w zakresie działań na rzecz badań i rozwoju może być nowa lub już istniejąca i powinna być prowadzona przynajmniej przez czas trwania projektu objętego wsparciem. Wskaźnik obejmuje aktywne uczestnictwo we wspólnych projektach badawczych, a wyklucza ustalenia umowne bez aktywnej współpracy w rama</w:t>
            </w:r>
            <w:r w:rsidR="006B3F0B">
              <w:rPr>
                <w:rFonts w:cstheme="minorHAnsi"/>
                <w:sz w:val="20"/>
                <w:szCs w:val="20"/>
              </w:rPr>
              <w:t xml:space="preserve">ch projektu objętego wsparciem. </w:t>
            </w:r>
            <w:r w:rsidRPr="00587640">
              <w:rPr>
                <w:rFonts w:cstheme="minorHAnsi"/>
                <w:sz w:val="20"/>
                <w:szCs w:val="20"/>
              </w:rPr>
              <w:t xml:space="preserve">Definicja przedsiębiorstwa – zob. </w:t>
            </w:r>
            <w:r w:rsidR="0087512E" w:rsidRPr="00587640">
              <w:rPr>
                <w:rFonts w:cstheme="minorHAnsi"/>
                <w:i/>
                <w:sz w:val="20"/>
                <w:szCs w:val="20"/>
              </w:rPr>
              <w:t>Przedsiębiorstwa objęte wsparciem (w tym: mikro, małe, średnie, duże)</w:t>
            </w:r>
            <w:r w:rsidR="00E5594E">
              <w:rPr>
                <w:rFonts w:cstheme="minorHAnsi"/>
                <w:sz w:val="20"/>
                <w:szCs w:val="20"/>
              </w:rPr>
              <w:t>.</w:t>
            </w:r>
            <w:r w:rsidR="006B3F0B">
              <w:rPr>
                <w:rFonts w:cstheme="minorHAnsi"/>
                <w:sz w:val="20"/>
                <w:szCs w:val="20"/>
              </w:rPr>
              <w:t xml:space="preserve"> </w:t>
            </w:r>
            <w:r w:rsidR="0087512E" w:rsidRPr="00587640">
              <w:rPr>
                <w:rFonts w:cstheme="minorHAnsi"/>
                <w:sz w:val="20"/>
                <w:szCs w:val="20"/>
              </w:rPr>
              <w:t>Organizacje badawcze to podmioty, których podstawowym celem jest prowadzenie niezależnie badań podstawowych, badań przemysłowych oraz eksperymentalnych prac rozwojowych, a także rozpowszechnianie wyników takich działań poprzez nauczanie, publikację lub transfer wiedzy. Ich przykłady obejmują uniwersytety lub instytuty badawcze, agencje zajmujące się transferem technologii, pośredników w dziedzinie innowacji, fizyczne lub wirtualne podmioty prowadzące współpracę w dziedzinie badań i rozwoju, które mogą być publiczne lub prywatne.</w:t>
            </w:r>
          </w:p>
        </w:tc>
      </w:tr>
      <w:tr w:rsidR="009639B2" w:rsidRPr="000F4CA9" w14:paraId="0CEE42E0" w14:textId="77777777" w:rsidTr="00080DB4">
        <w:tc>
          <w:tcPr>
            <w:tcW w:w="694" w:type="dxa"/>
            <w:tcBorders>
              <w:top w:val="single" w:sz="4" w:space="0" w:color="33CC33"/>
            </w:tcBorders>
            <w:vAlign w:val="center"/>
          </w:tcPr>
          <w:p w14:paraId="5DCB8603" w14:textId="43274373" w:rsidR="009639B2" w:rsidRPr="00587640" w:rsidRDefault="009639B2" w:rsidP="00080DB4">
            <w:pPr>
              <w:spacing w:before="60" w:after="60"/>
              <w:jc w:val="center"/>
              <w:rPr>
                <w:rFonts w:cstheme="minorHAnsi"/>
                <w:sz w:val="20"/>
                <w:szCs w:val="20"/>
              </w:rPr>
            </w:pPr>
            <w:r w:rsidRPr="00587640">
              <w:rPr>
                <w:rFonts w:cstheme="minorHAnsi"/>
                <w:sz w:val="20"/>
                <w:szCs w:val="20"/>
              </w:rPr>
              <w:t>4.</w:t>
            </w:r>
          </w:p>
        </w:tc>
        <w:tc>
          <w:tcPr>
            <w:tcW w:w="2977" w:type="dxa"/>
            <w:tcBorders>
              <w:top w:val="single" w:sz="4" w:space="0" w:color="33CC33"/>
              <w:bottom w:val="single" w:sz="4" w:space="0" w:color="33CC33"/>
            </w:tcBorders>
            <w:vAlign w:val="center"/>
          </w:tcPr>
          <w:p w14:paraId="63E0F7C8" w14:textId="1D6F6AC6" w:rsidR="009639B2" w:rsidRPr="001F7CAC" w:rsidRDefault="009639B2" w:rsidP="009639B2">
            <w:pPr>
              <w:spacing w:before="60" w:after="60"/>
              <w:rPr>
                <w:rFonts w:cstheme="minorHAnsi"/>
                <w:i/>
                <w:sz w:val="20"/>
                <w:szCs w:val="20"/>
              </w:rPr>
            </w:pPr>
            <w:r w:rsidRPr="001F7CAC">
              <w:rPr>
                <w:rFonts w:cstheme="minorHAnsi"/>
                <w:i/>
                <w:sz w:val="20"/>
                <w:szCs w:val="20"/>
              </w:rPr>
              <w:t>Organizacje badawcze uczestniczące we wspólnych projektach badawczych</w:t>
            </w:r>
          </w:p>
        </w:tc>
        <w:tc>
          <w:tcPr>
            <w:tcW w:w="1559" w:type="dxa"/>
            <w:tcBorders>
              <w:top w:val="single" w:sz="4" w:space="0" w:color="33CC33"/>
              <w:bottom w:val="single" w:sz="4" w:space="0" w:color="33CC33"/>
            </w:tcBorders>
            <w:vAlign w:val="center"/>
          </w:tcPr>
          <w:p w14:paraId="488E9390" w14:textId="78D770DC" w:rsidR="009639B2" w:rsidRPr="00587640" w:rsidRDefault="009639B2"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bottom w:val="single" w:sz="4" w:space="0" w:color="33CC33"/>
            </w:tcBorders>
            <w:vAlign w:val="center"/>
          </w:tcPr>
          <w:p w14:paraId="20BFE856" w14:textId="7C11A666" w:rsidR="009639B2" w:rsidRPr="00587640" w:rsidRDefault="009639B2"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bottom w:val="single" w:sz="4" w:space="0" w:color="33CC33"/>
            </w:tcBorders>
            <w:vAlign w:val="center"/>
          </w:tcPr>
          <w:p w14:paraId="7D40E9BB" w14:textId="4C298845" w:rsidR="009639B2" w:rsidRPr="00587640" w:rsidRDefault="009639B2"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bottom w:val="single" w:sz="4" w:space="0" w:color="33CC33"/>
            </w:tcBorders>
            <w:vAlign w:val="center"/>
          </w:tcPr>
          <w:p w14:paraId="3E539781" w14:textId="62AB1DDF" w:rsidR="009639B2" w:rsidRPr="00587640" w:rsidRDefault="009639B2" w:rsidP="00587640">
            <w:pPr>
              <w:spacing w:before="60" w:after="60"/>
              <w:jc w:val="center"/>
              <w:rPr>
                <w:rFonts w:cstheme="minorHAnsi"/>
                <w:sz w:val="20"/>
                <w:szCs w:val="20"/>
              </w:rPr>
            </w:pPr>
            <w:r w:rsidRPr="00587640">
              <w:rPr>
                <w:rFonts w:cstheme="minorHAnsi"/>
                <w:sz w:val="20"/>
                <w:szCs w:val="20"/>
              </w:rPr>
              <w:t>-</w:t>
            </w:r>
          </w:p>
        </w:tc>
        <w:tc>
          <w:tcPr>
            <w:tcW w:w="5812" w:type="dxa"/>
            <w:tcBorders>
              <w:top w:val="single" w:sz="4" w:space="0" w:color="33CC33"/>
              <w:bottom w:val="single" w:sz="4" w:space="0" w:color="33CC33"/>
            </w:tcBorders>
            <w:vAlign w:val="center"/>
          </w:tcPr>
          <w:p w14:paraId="27E81159" w14:textId="1E411EC5" w:rsidR="009639B2" w:rsidRPr="00587640" w:rsidRDefault="009639B2" w:rsidP="006B3F0B">
            <w:pPr>
              <w:spacing w:before="60" w:after="60"/>
              <w:jc w:val="both"/>
              <w:rPr>
                <w:rFonts w:cstheme="minorHAnsi"/>
                <w:sz w:val="20"/>
                <w:szCs w:val="20"/>
              </w:rPr>
            </w:pPr>
            <w:r w:rsidRPr="00587640">
              <w:rPr>
                <w:rFonts w:cstheme="minorHAnsi"/>
                <w:sz w:val="20"/>
                <w:szCs w:val="20"/>
              </w:rPr>
              <w:t>Liczba wspieranych organizacji badawczych współpracujących we wspólnych projektach badawczych.</w:t>
            </w:r>
            <w:r w:rsidR="006B3F0B">
              <w:rPr>
                <w:rFonts w:cstheme="minorHAnsi"/>
                <w:sz w:val="20"/>
                <w:szCs w:val="20"/>
              </w:rPr>
              <w:t xml:space="preserve"> </w:t>
            </w:r>
            <w:r w:rsidRPr="00587640">
              <w:rPr>
                <w:rFonts w:cstheme="minorHAnsi"/>
                <w:sz w:val="20"/>
                <w:szCs w:val="20"/>
              </w:rPr>
              <w:t xml:space="preserve">Wspólny projekt badawczy obejmuje co najmniej jedną organizację badawczą i innego partnera (np. przedsiębiorstwo, inną organizację badawczą itp.). Współpraca w zakresie działań na rzecz badań i rozwoju może być nowa lub już istniejąca i powinna trwać przynajmniej przez czas trwania projektu </w:t>
            </w:r>
            <w:r w:rsidRPr="00587640">
              <w:rPr>
                <w:rFonts w:cstheme="minorHAnsi"/>
                <w:sz w:val="20"/>
                <w:szCs w:val="20"/>
              </w:rPr>
              <w:lastRenderedPageBreak/>
              <w:t xml:space="preserve">objętego wsparciem. Wskaźnik obejmuje aktywne uczestnictwo we wspólnych projektach badawczych, a wyklucza ustalenia umowne bez aktywnej współpracy w ramach projektu objętego wsparciem (tj. wyklucza przypadki, gdy w ramach umowy ramowej nie wszyscy partnerzy uczestniczą w określonej wspólnej współpracy badawczej). Definicja organizacje badawcze jak we wskaźniku </w:t>
            </w:r>
            <w:r w:rsidRPr="00587640">
              <w:rPr>
                <w:rFonts w:cstheme="minorHAnsi"/>
                <w:i/>
                <w:sz w:val="20"/>
                <w:szCs w:val="20"/>
              </w:rPr>
              <w:t>Przedsiębiorstwa współpracujące z organizacjami badawczymi.</w:t>
            </w:r>
          </w:p>
        </w:tc>
      </w:tr>
      <w:tr w:rsidR="009639B2" w:rsidRPr="000F4CA9" w14:paraId="5C0C7A3F" w14:textId="77777777" w:rsidTr="00080DB4">
        <w:trPr>
          <w:trHeight w:val="706"/>
        </w:trPr>
        <w:tc>
          <w:tcPr>
            <w:tcW w:w="694" w:type="dxa"/>
            <w:vAlign w:val="center"/>
          </w:tcPr>
          <w:p w14:paraId="48236348" w14:textId="54536858" w:rsidR="009639B2" w:rsidRPr="00587640" w:rsidRDefault="009639B2" w:rsidP="00080DB4">
            <w:pPr>
              <w:spacing w:before="60" w:after="60"/>
              <w:jc w:val="center"/>
              <w:rPr>
                <w:rFonts w:cstheme="minorHAnsi"/>
                <w:sz w:val="20"/>
                <w:szCs w:val="20"/>
              </w:rPr>
            </w:pPr>
            <w:r w:rsidRPr="00587640">
              <w:rPr>
                <w:rFonts w:cstheme="minorHAnsi"/>
                <w:sz w:val="20"/>
                <w:szCs w:val="20"/>
              </w:rPr>
              <w:lastRenderedPageBreak/>
              <w:t>5.</w:t>
            </w:r>
          </w:p>
        </w:tc>
        <w:tc>
          <w:tcPr>
            <w:tcW w:w="2977" w:type="dxa"/>
            <w:tcBorders>
              <w:top w:val="single" w:sz="4" w:space="0" w:color="33CC33"/>
            </w:tcBorders>
            <w:vAlign w:val="center"/>
          </w:tcPr>
          <w:p w14:paraId="10A48B0A" w14:textId="107C173D" w:rsidR="009639B2" w:rsidRPr="001F7CAC" w:rsidRDefault="009639B2" w:rsidP="009639B2">
            <w:pPr>
              <w:spacing w:before="60" w:after="60"/>
              <w:rPr>
                <w:rFonts w:cstheme="minorHAnsi"/>
                <w:i/>
                <w:color w:val="000000"/>
                <w:sz w:val="20"/>
                <w:szCs w:val="20"/>
              </w:rPr>
            </w:pPr>
            <w:r w:rsidRPr="001F7CAC">
              <w:rPr>
                <w:rFonts w:cstheme="minorHAnsi"/>
                <w:i/>
                <w:sz w:val="20"/>
                <w:szCs w:val="20"/>
              </w:rPr>
              <w:t>Liczba realizowanych projektów B+R</w:t>
            </w:r>
          </w:p>
        </w:tc>
        <w:tc>
          <w:tcPr>
            <w:tcW w:w="1559" w:type="dxa"/>
            <w:tcBorders>
              <w:top w:val="single" w:sz="4" w:space="0" w:color="33CC33"/>
            </w:tcBorders>
            <w:vAlign w:val="center"/>
          </w:tcPr>
          <w:p w14:paraId="1376B5DC" w14:textId="5D0E97B3" w:rsidR="009639B2" w:rsidRPr="00587640" w:rsidRDefault="009639B2"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top w:val="single" w:sz="4" w:space="0" w:color="33CC33"/>
            </w:tcBorders>
            <w:vAlign w:val="center"/>
          </w:tcPr>
          <w:p w14:paraId="4C2B6761" w14:textId="3AE0F22E" w:rsidR="009639B2" w:rsidRPr="00587640" w:rsidRDefault="009639B2" w:rsidP="00587640">
            <w:pPr>
              <w:spacing w:before="60" w:after="60"/>
              <w:jc w:val="center"/>
              <w:rPr>
                <w:rFonts w:cstheme="minorHAnsi"/>
                <w:sz w:val="20"/>
                <w:szCs w:val="20"/>
              </w:rPr>
            </w:pPr>
            <w:r w:rsidRPr="00587640">
              <w:rPr>
                <w:rFonts w:cstheme="minorHAnsi"/>
                <w:sz w:val="20"/>
                <w:szCs w:val="20"/>
              </w:rPr>
              <w:t>produkt</w:t>
            </w:r>
          </w:p>
        </w:tc>
        <w:tc>
          <w:tcPr>
            <w:tcW w:w="1417" w:type="dxa"/>
            <w:tcBorders>
              <w:top w:val="single" w:sz="4" w:space="0" w:color="33CC33"/>
            </w:tcBorders>
            <w:vAlign w:val="center"/>
          </w:tcPr>
          <w:p w14:paraId="3829BF64" w14:textId="62B7AD7E" w:rsidR="009639B2" w:rsidRPr="00587640" w:rsidRDefault="009639B2" w:rsidP="00587640">
            <w:pPr>
              <w:spacing w:before="60" w:after="60"/>
              <w:jc w:val="center"/>
              <w:rPr>
                <w:rFonts w:cstheme="minorHAnsi"/>
                <w:sz w:val="20"/>
                <w:szCs w:val="20"/>
              </w:rPr>
            </w:pPr>
            <w:r w:rsidRPr="00587640">
              <w:rPr>
                <w:rFonts w:cstheme="minorHAnsi"/>
                <w:sz w:val="20"/>
                <w:szCs w:val="20"/>
              </w:rPr>
              <w:t>kluczowy</w:t>
            </w:r>
          </w:p>
        </w:tc>
        <w:tc>
          <w:tcPr>
            <w:tcW w:w="1276" w:type="dxa"/>
            <w:tcBorders>
              <w:top w:val="single" w:sz="4" w:space="0" w:color="33CC33"/>
            </w:tcBorders>
            <w:vAlign w:val="center"/>
          </w:tcPr>
          <w:p w14:paraId="34A04049" w14:textId="3B87B25C" w:rsidR="009639B2" w:rsidRPr="00587640" w:rsidRDefault="009639B2" w:rsidP="00587640">
            <w:pPr>
              <w:spacing w:before="60" w:after="60"/>
              <w:jc w:val="center"/>
              <w:rPr>
                <w:rFonts w:cstheme="minorHAnsi"/>
                <w:sz w:val="20"/>
                <w:szCs w:val="20"/>
              </w:rPr>
            </w:pPr>
            <w:r w:rsidRPr="00587640">
              <w:rPr>
                <w:rFonts w:cstheme="minorHAnsi"/>
                <w:sz w:val="20"/>
                <w:szCs w:val="20"/>
              </w:rPr>
              <w:t>-</w:t>
            </w:r>
          </w:p>
        </w:tc>
        <w:tc>
          <w:tcPr>
            <w:tcW w:w="5812" w:type="dxa"/>
            <w:tcBorders>
              <w:top w:val="single" w:sz="4" w:space="0" w:color="33CC33"/>
            </w:tcBorders>
            <w:vAlign w:val="center"/>
          </w:tcPr>
          <w:p w14:paraId="02CF0C03" w14:textId="405E522A" w:rsidR="009639B2" w:rsidRPr="00587640" w:rsidRDefault="009639B2" w:rsidP="009639B2">
            <w:pPr>
              <w:spacing w:before="60" w:after="60"/>
              <w:jc w:val="both"/>
              <w:rPr>
                <w:rFonts w:cstheme="minorHAnsi"/>
                <w:sz w:val="20"/>
                <w:szCs w:val="20"/>
              </w:rPr>
            </w:pPr>
            <w:r w:rsidRPr="00587640">
              <w:rPr>
                <w:rFonts w:cstheme="minorHAnsi"/>
                <w:sz w:val="20"/>
                <w:szCs w:val="20"/>
              </w:rPr>
              <w:t>Liczba wspartych projektów obejmujących prace B+R, będących w trakcie realizacji lub zrealizowanych przez organizacje badawcze lub przedsiębiorstwa.</w:t>
            </w:r>
          </w:p>
        </w:tc>
      </w:tr>
      <w:tr w:rsidR="009639B2" w:rsidRPr="000F4CA9" w14:paraId="5D170579" w14:textId="77777777" w:rsidTr="00080DB4">
        <w:trPr>
          <w:trHeight w:val="1185"/>
        </w:trPr>
        <w:tc>
          <w:tcPr>
            <w:tcW w:w="694" w:type="dxa"/>
            <w:vAlign w:val="center"/>
          </w:tcPr>
          <w:p w14:paraId="65BAB4B4" w14:textId="1ED6E272" w:rsidR="009639B2" w:rsidRPr="00587640" w:rsidRDefault="009639B2" w:rsidP="00080DB4">
            <w:pPr>
              <w:spacing w:before="60" w:after="60"/>
              <w:jc w:val="center"/>
              <w:rPr>
                <w:rFonts w:cstheme="minorHAnsi"/>
                <w:sz w:val="20"/>
                <w:szCs w:val="20"/>
              </w:rPr>
            </w:pPr>
            <w:r w:rsidRPr="00587640">
              <w:rPr>
                <w:rFonts w:cstheme="minorHAnsi"/>
                <w:sz w:val="20"/>
                <w:szCs w:val="20"/>
              </w:rPr>
              <w:t>6.</w:t>
            </w:r>
          </w:p>
        </w:tc>
        <w:tc>
          <w:tcPr>
            <w:tcW w:w="2977" w:type="dxa"/>
            <w:vAlign w:val="center"/>
          </w:tcPr>
          <w:p w14:paraId="46B34ADC" w14:textId="27C70B40" w:rsidR="009639B2" w:rsidRPr="001F7CAC" w:rsidRDefault="009639B2" w:rsidP="009639B2">
            <w:pPr>
              <w:spacing w:before="60" w:after="60"/>
              <w:rPr>
                <w:rFonts w:cstheme="minorHAnsi"/>
                <w:i/>
                <w:color w:val="000000"/>
                <w:sz w:val="20"/>
                <w:szCs w:val="20"/>
              </w:rPr>
            </w:pPr>
            <w:r w:rsidRPr="001F7CAC">
              <w:rPr>
                <w:rFonts w:cstheme="minorHAnsi"/>
                <w:i/>
                <w:sz w:val="20"/>
                <w:szCs w:val="20"/>
              </w:rPr>
              <w:t>Liczba przedsiębiorstw wspartych w zakresie realizacji prac B+R</w:t>
            </w:r>
          </w:p>
        </w:tc>
        <w:tc>
          <w:tcPr>
            <w:tcW w:w="1559" w:type="dxa"/>
            <w:vAlign w:val="center"/>
          </w:tcPr>
          <w:p w14:paraId="674BC238" w14:textId="44BEB0C0" w:rsidR="009639B2" w:rsidRPr="00587640" w:rsidRDefault="005027DC" w:rsidP="00587640">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vAlign w:val="center"/>
          </w:tcPr>
          <w:p w14:paraId="6066D88D" w14:textId="285DCB5E" w:rsidR="009639B2" w:rsidRPr="00587640" w:rsidRDefault="009639B2" w:rsidP="00587640">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648E7CE0" w14:textId="314F9836" w:rsidR="009639B2" w:rsidRPr="00587640" w:rsidRDefault="009639B2" w:rsidP="00587640">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49598D8B" w14:textId="558F18E5" w:rsidR="009639B2" w:rsidRPr="00587640" w:rsidRDefault="009639B2" w:rsidP="00587640">
            <w:pPr>
              <w:spacing w:before="60" w:after="60"/>
              <w:jc w:val="center"/>
              <w:rPr>
                <w:rFonts w:cstheme="minorHAnsi"/>
                <w:sz w:val="20"/>
                <w:szCs w:val="20"/>
              </w:rPr>
            </w:pPr>
            <w:r w:rsidRPr="00587640">
              <w:rPr>
                <w:rFonts w:cstheme="minorHAnsi"/>
                <w:sz w:val="20"/>
                <w:szCs w:val="20"/>
              </w:rPr>
              <w:t>-</w:t>
            </w:r>
          </w:p>
        </w:tc>
        <w:tc>
          <w:tcPr>
            <w:tcW w:w="5812" w:type="dxa"/>
            <w:vAlign w:val="center"/>
          </w:tcPr>
          <w:p w14:paraId="140BFFD5" w14:textId="77777777" w:rsidR="009639B2" w:rsidRPr="00587640" w:rsidRDefault="009639B2" w:rsidP="009639B2">
            <w:pPr>
              <w:spacing w:before="60" w:after="60"/>
              <w:jc w:val="both"/>
              <w:rPr>
                <w:rFonts w:cstheme="minorHAnsi"/>
                <w:sz w:val="20"/>
                <w:szCs w:val="20"/>
              </w:rPr>
            </w:pPr>
            <w:r w:rsidRPr="00587640">
              <w:rPr>
                <w:rFonts w:cstheme="minorHAnsi"/>
                <w:sz w:val="20"/>
                <w:szCs w:val="20"/>
              </w:rPr>
              <w:t>Liczba przedsiębiorstw wspartych w zakresie realizacji prac B+R. Jako pojedyncze prace B+R traktuje się kompletny proces badawczy realizowany w ramach projektu, dotyczący jednego spójnego tematu badawczego.</w:t>
            </w:r>
          </w:p>
          <w:p w14:paraId="0B97E41E" w14:textId="399FE595" w:rsidR="009639B2" w:rsidRPr="00587640" w:rsidRDefault="009639B2" w:rsidP="009639B2">
            <w:pPr>
              <w:spacing w:before="60" w:after="60"/>
              <w:jc w:val="both"/>
              <w:rPr>
                <w:rFonts w:cstheme="minorHAnsi"/>
                <w:i/>
                <w:color w:val="C00000"/>
                <w:sz w:val="20"/>
                <w:szCs w:val="20"/>
              </w:rPr>
            </w:pPr>
            <w:r w:rsidRPr="00587640">
              <w:rPr>
                <w:rFonts w:cstheme="minorHAnsi"/>
                <w:sz w:val="20"/>
                <w:szCs w:val="20"/>
              </w:rPr>
              <w:t>Niezależnie od liczby realizowanych prac B+R, każde przedsiębiorstwo liczone jest tylko raz.</w:t>
            </w:r>
          </w:p>
        </w:tc>
      </w:tr>
      <w:tr w:rsidR="00080DB4" w:rsidRPr="000F4CA9" w14:paraId="6FF2B8C2" w14:textId="77777777" w:rsidTr="00080DB4">
        <w:trPr>
          <w:trHeight w:val="1185"/>
        </w:trPr>
        <w:tc>
          <w:tcPr>
            <w:tcW w:w="694" w:type="dxa"/>
            <w:vAlign w:val="center"/>
          </w:tcPr>
          <w:p w14:paraId="22A689D2" w14:textId="26D781E9" w:rsidR="00080DB4" w:rsidRPr="00587640" w:rsidRDefault="00080DB4" w:rsidP="00080DB4">
            <w:pPr>
              <w:spacing w:before="60" w:after="60"/>
              <w:jc w:val="center"/>
              <w:rPr>
                <w:rFonts w:cstheme="minorHAnsi"/>
                <w:sz w:val="20"/>
                <w:szCs w:val="20"/>
              </w:rPr>
            </w:pPr>
            <w:r>
              <w:rPr>
                <w:rFonts w:cstheme="minorHAnsi"/>
                <w:sz w:val="20"/>
                <w:szCs w:val="20"/>
              </w:rPr>
              <w:t>7.</w:t>
            </w:r>
          </w:p>
        </w:tc>
        <w:tc>
          <w:tcPr>
            <w:tcW w:w="2977" w:type="dxa"/>
            <w:vAlign w:val="center"/>
          </w:tcPr>
          <w:p w14:paraId="6A0209A4" w14:textId="5439FA89" w:rsidR="00080DB4" w:rsidRPr="001F7CAC" w:rsidRDefault="00080DB4" w:rsidP="00080DB4">
            <w:pPr>
              <w:spacing w:before="60" w:after="60"/>
              <w:rPr>
                <w:rFonts w:cstheme="minorHAnsi"/>
                <w:i/>
                <w:sz w:val="20"/>
                <w:szCs w:val="20"/>
              </w:rPr>
            </w:pPr>
            <w:r w:rsidRPr="001F7CAC">
              <w:rPr>
                <w:rFonts w:cstheme="minorHAnsi"/>
                <w:i/>
                <w:sz w:val="20"/>
                <w:szCs w:val="20"/>
              </w:rPr>
              <w:t xml:space="preserve">Liczba wspartych laboratoriów badawczych </w:t>
            </w:r>
          </w:p>
        </w:tc>
        <w:tc>
          <w:tcPr>
            <w:tcW w:w="1559" w:type="dxa"/>
            <w:vAlign w:val="center"/>
          </w:tcPr>
          <w:p w14:paraId="6B38B5F0" w14:textId="23D47FD3"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vAlign w:val="center"/>
          </w:tcPr>
          <w:p w14:paraId="79A89E76" w14:textId="2A3876DA" w:rsidR="00080DB4" w:rsidRPr="00587640" w:rsidRDefault="00080DB4" w:rsidP="00080DB4">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54D412D2" w14:textId="533461AF"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66E2E92A" w14:textId="1B946446" w:rsidR="00080DB4" w:rsidRPr="00587640" w:rsidRDefault="00080DB4" w:rsidP="00080DB4">
            <w:pPr>
              <w:spacing w:before="60" w:after="60"/>
              <w:jc w:val="center"/>
              <w:rPr>
                <w:rFonts w:cstheme="minorHAnsi"/>
                <w:sz w:val="20"/>
                <w:szCs w:val="20"/>
              </w:rPr>
            </w:pPr>
            <w:r w:rsidRPr="00587640">
              <w:rPr>
                <w:rFonts w:cstheme="minorHAnsi"/>
                <w:sz w:val="20"/>
                <w:szCs w:val="20"/>
              </w:rPr>
              <w:t>-</w:t>
            </w:r>
          </w:p>
        </w:tc>
        <w:tc>
          <w:tcPr>
            <w:tcW w:w="5812" w:type="dxa"/>
            <w:vAlign w:val="center"/>
          </w:tcPr>
          <w:p w14:paraId="2A17D929" w14:textId="347E93C5" w:rsidR="00080DB4" w:rsidRPr="00587640" w:rsidRDefault="00080DB4" w:rsidP="00E5594E">
            <w:pPr>
              <w:spacing w:before="60" w:after="60"/>
              <w:jc w:val="both"/>
              <w:rPr>
                <w:rFonts w:cstheme="minorHAnsi"/>
                <w:sz w:val="20"/>
                <w:szCs w:val="20"/>
              </w:rPr>
            </w:pPr>
            <w:r w:rsidRPr="00080DB4">
              <w:rPr>
                <w:rFonts w:cstheme="minorHAnsi"/>
                <w:sz w:val="20"/>
                <w:szCs w:val="20"/>
              </w:rPr>
              <w:t>Liczba laboratoriów badawczych wybudowanych (utworzonych), rozbudowanych, przebudowanych lub doposażonych w aparaturę naukowo-badawczą w wyniku udzielonego wsparcia i przygotowanych do prowadzenia prac B+R. Laboratorium musi być umiejscowione w podmiocie ubiegającym się o wsparcie.</w:t>
            </w:r>
            <w:r w:rsidR="00E5594E">
              <w:rPr>
                <w:rFonts w:cstheme="minorHAnsi"/>
                <w:sz w:val="20"/>
                <w:szCs w:val="20"/>
              </w:rPr>
              <w:t xml:space="preserve"> </w:t>
            </w:r>
            <w:r w:rsidRPr="00080DB4">
              <w:rPr>
                <w:rFonts w:cstheme="minorHAnsi"/>
                <w:sz w:val="20"/>
                <w:szCs w:val="20"/>
              </w:rPr>
              <w:t>Przez laboratorium należy rozumieć technicznie i organizacyjnie wydzielone pomieszczenie wyposażone w niezbędną aparaturę naukowo-badawczą.</w:t>
            </w:r>
          </w:p>
        </w:tc>
      </w:tr>
      <w:tr w:rsidR="00080DB4" w:rsidRPr="000F4CA9" w14:paraId="09C26208" w14:textId="77777777" w:rsidTr="00495DB6">
        <w:trPr>
          <w:trHeight w:val="513"/>
        </w:trPr>
        <w:tc>
          <w:tcPr>
            <w:tcW w:w="694" w:type="dxa"/>
            <w:vAlign w:val="center"/>
          </w:tcPr>
          <w:p w14:paraId="7088FBDF" w14:textId="174ADB79" w:rsidR="00080DB4" w:rsidRPr="00587640" w:rsidRDefault="00080DB4" w:rsidP="00080DB4">
            <w:pPr>
              <w:spacing w:before="60" w:after="60"/>
              <w:jc w:val="center"/>
              <w:rPr>
                <w:rFonts w:cstheme="minorHAnsi"/>
                <w:sz w:val="20"/>
                <w:szCs w:val="20"/>
              </w:rPr>
            </w:pPr>
            <w:r>
              <w:rPr>
                <w:rFonts w:cstheme="minorHAnsi"/>
                <w:sz w:val="20"/>
                <w:szCs w:val="20"/>
              </w:rPr>
              <w:t>8.</w:t>
            </w:r>
          </w:p>
        </w:tc>
        <w:tc>
          <w:tcPr>
            <w:tcW w:w="2977" w:type="dxa"/>
            <w:vAlign w:val="center"/>
          </w:tcPr>
          <w:p w14:paraId="52338529" w14:textId="7527BF04" w:rsidR="00080DB4" w:rsidRPr="001F7CAC" w:rsidRDefault="00080DB4" w:rsidP="00080DB4">
            <w:pPr>
              <w:spacing w:before="60" w:after="60"/>
              <w:rPr>
                <w:rFonts w:cstheme="minorHAnsi"/>
                <w:i/>
                <w:sz w:val="20"/>
                <w:szCs w:val="20"/>
              </w:rPr>
            </w:pPr>
            <w:r w:rsidRPr="001F7CAC">
              <w:rPr>
                <w:rFonts w:cstheme="minorHAnsi"/>
                <w:i/>
                <w:sz w:val="20"/>
                <w:szCs w:val="20"/>
              </w:rPr>
              <w:t>Nominalna wartość́ sprzętu na potrzeby badań naukowych i innowacji</w:t>
            </w:r>
          </w:p>
        </w:tc>
        <w:tc>
          <w:tcPr>
            <w:tcW w:w="1559" w:type="dxa"/>
            <w:vAlign w:val="center"/>
          </w:tcPr>
          <w:p w14:paraId="1D884625" w14:textId="3746932F" w:rsidR="00080DB4" w:rsidRDefault="00604880" w:rsidP="00080DB4">
            <w:pPr>
              <w:spacing w:before="60" w:after="60"/>
              <w:jc w:val="center"/>
              <w:rPr>
                <w:rFonts w:eastAsia="Times New Roman" w:cstheme="minorHAnsi"/>
                <w:sz w:val="20"/>
                <w:szCs w:val="20"/>
              </w:rPr>
            </w:pPr>
            <w:r>
              <w:rPr>
                <w:rFonts w:eastAsia="Times New Roman" w:cstheme="minorHAnsi"/>
                <w:sz w:val="20"/>
                <w:szCs w:val="20"/>
              </w:rPr>
              <w:t>PLN</w:t>
            </w:r>
          </w:p>
        </w:tc>
        <w:tc>
          <w:tcPr>
            <w:tcW w:w="1276" w:type="dxa"/>
            <w:vAlign w:val="center"/>
          </w:tcPr>
          <w:p w14:paraId="0FF7C187" w14:textId="79CAE16B" w:rsidR="00080DB4" w:rsidRPr="00587640" w:rsidRDefault="00080DB4" w:rsidP="00080DB4">
            <w:pPr>
              <w:spacing w:before="60" w:after="60"/>
              <w:jc w:val="center"/>
              <w:rPr>
                <w:rFonts w:cstheme="minorHAnsi"/>
                <w:sz w:val="20"/>
                <w:szCs w:val="20"/>
              </w:rPr>
            </w:pPr>
            <w:r w:rsidRPr="00587640">
              <w:rPr>
                <w:rFonts w:cstheme="minorHAnsi"/>
                <w:sz w:val="20"/>
                <w:szCs w:val="20"/>
              </w:rPr>
              <w:t>produkt</w:t>
            </w:r>
          </w:p>
        </w:tc>
        <w:tc>
          <w:tcPr>
            <w:tcW w:w="1417" w:type="dxa"/>
            <w:vAlign w:val="center"/>
          </w:tcPr>
          <w:p w14:paraId="2EC8017B" w14:textId="7736CCBD"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vAlign w:val="center"/>
          </w:tcPr>
          <w:p w14:paraId="49ED9051" w14:textId="0C596D11" w:rsidR="00080DB4" w:rsidRPr="00587640" w:rsidRDefault="00080DB4" w:rsidP="00080DB4">
            <w:pPr>
              <w:spacing w:before="60" w:after="60"/>
              <w:jc w:val="center"/>
              <w:rPr>
                <w:rFonts w:cstheme="minorHAnsi"/>
                <w:sz w:val="20"/>
                <w:szCs w:val="20"/>
              </w:rPr>
            </w:pPr>
            <w:r w:rsidRPr="00587640">
              <w:rPr>
                <w:rFonts w:cstheme="minorHAnsi"/>
                <w:sz w:val="20"/>
                <w:szCs w:val="20"/>
              </w:rPr>
              <w:t>-</w:t>
            </w:r>
          </w:p>
        </w:tc>
        <w:tc>
          <w:tcPr>
            <w:tcW w:w="5812" w:type="dxa"/>
            <w:vAlign w:val="center"/>
          </w:tcPr>
          <w:p w14:paraId="39C65BF4" w14:textId="23E02859" w:rsidR="00080DB4" w:rsidRPr="00587640" w:rsidRDefault="00080DB4" w:rsidP="006B3F0B">
            <w:pPr>
              <w:spacing w:before="60" w:after="60"/>
              <w:jc w:val="both"/>
              <w:rPr>
                <w:rFonts w:cstheme="minorHAnsi"/>
                <w:sz w:val="20"/>
                <w:szCs w:val="20"/>
              </w:rPr>
            </w:pPr>
            <w:r w:rsidRPr="00080DB4">
              <w:rPr>
                <w:rFonts w:cstheme="minorHAnsi"/>
                <w:sz w:val="20"/>
                <w:szCs w:val="20"/>
              </w:rPr>
              <w:t>Łączna wartość (nabycia) wspieranego sprzętu na potrzeby badań naukowych i innowacji.</w:t>
            </w:r>
            <w:r w:rsidR="006B3F0B">
              <w:rPr>
                <w:rFonts w:cstheme="minorHAnsi"/>
                <w:sz w:val="20"/>
                <w:szCs w:val="20"/>
              </w:rPr>
              <w:t xml:space="preserve"> </w:t>
            </w:r>
            <w:r w:rsidRPr="00080DB4">
              <w:rPr>
                <w:rFonts w:cstheme="minorHAnsi"/>
                <w:sz w:val="20"/>
                <w:szCs w:val="20"/>
              </w:rPr>
              <w:t>Sprzęt ten obejmuje wszelkie przyrządy, narzędzia i urządzenia wykorzystywane bezpośrednio do działań na rzecz badań i rozwoju.</w:t>
            </w:r>
            <w:r w:rsidR="00E5594E">
              <w:rPr>
                <w:rFonts w:cstheme="minorHAnsi"/>
                <w:sz w:val="20"/>
                <w:szCs w:val="20"/>
              </w:rPr>
              <w:t xml:space="preserve"> </w:t>
            </w:r>
            <w:r w:rsidRPr="00080DB4">
              <w:rPr>
                <w:rFonts w:cstheme="minorHAnsi"/>
                <w:sz w:val="20"/>
                <w:szCs w:val="20"/>
              </w:rPr>
              <w:t>Nie obejmuje on na przykład substancji chemicznych lub innych materiałów pomocniczych wykorzystywanych do przeprowadzania eksperymentów lub innych działań badawczych</w:t>
            </w:r>
            <w:r>
              <w:rPr>
                <w:rFonts w:cstheme="minorHAnsi"/>
                <w:sz w:val="20"/>
                <w:szCs w:val="20"/>
              </w:rPr>
              <w:t>.</w:t>
            </w:r>
          </w:p>
        </w:tc>
      </w:tr>
      <w:tr w:rsidR="00080DB4" w:rsidRPr="000F4CA9" w14:paraId="67B62AC5" w14:textId="77777777" w:rsidTr="005027DC">
        <w:trPr>
          <w:trHeight w:val="1051"/>
        </w:trPr>
        <w:tc>
          <w:tcPr>
            <w:tcW w:w="694" w:type="dxa"/>
            <w:tcBorders>
              <w:bottom w:val="single" w:sz="8" w:space="0" w:color="33CC33"/>
            </w:tcBorders>
            <w:vAlign w:val="center"/>
          </w:tcPr>
          <w:p w14:paraId="2879AE22" w14:textId="3C51DB4B" w:rsidR="00080DB4" w:rsidRPr="00587640" w:rsidRDefault="00D21084" w:rsidP="00080DB4">
            <w:pPr>
              <w:spacing w:before="60" w:after="60"/>
              <w:jc w:val="center"/>
              <w:rPr>
                <w:rFonts w:cstheme="minorHAnsi"/>
                <w:sz w:val="20"/>
                <w:szCs w:val="20"/>
              </w:rPr>
            </w:pPr>
            <w:r>
              <w:rPr>
                <w:rFonts w:cstheme="minorHAnsi"/>
                <w:sz w:val="20"/>
                <w:szCs w:val="20"/>
              </w:rPr>
              <w:t>9</w:t>
            </w:r>
            <w:r w:rsidR="00080DB4" w:rsidRPr="00587640">
              <w:rPr>
                <w:rFonts w:cstheme="minorHAnsi"/>
                <w:sz w:val="20"/>
                <w:szCs w:val="20"/>
              </w:rPr>
              <w:t>.</w:t>
            </w:r>
          </w:p>
        </w:tc>
        <w:tc>
          <w:tcPr>
            <w:tcW w:w="2977" w:type="dxa"/>
            <w:tcBorders>
              <w:bottom w:val="single" w:sz="8" w:space="0" w:color="33CC33"/>
            </w:tcBorders>
            <w:vAlign w:val="center"/>
          </w:tcPr>
          <w:p w14:paraId="5F1A1B74" w14:textId="231097CE" w:rsidR="00080DB4" w:rsidRPr="001F7CAC" w:rsidRDefault="00080DB4" w:rsidP="00080DB4">
            <w:pPr>
              <w:spacing w:before="60" w:after="60"/>
              <w:rPr>
                <w:rFonts w:eastAsia="Times New Roman" w:cstheme="minorHAnsi"/>
                <w:i/>
                <w:sz w:val="20"/>
                <w:szCs w:val="20"/>
              </w:rPr>
            </w:pPr>
            <w:r w:rsidRPr="001F7CAC">
              <w:rPr>
                <w:rFonts w:cstheme="minorHAnsi"/>
                <w:i/>
                <w:sz w:val="20"/>
                <w:szCs w:val="20"/>
              </w:rPr>
              <w:t>Inwestycje prywatne uzupełniające wsparcie publiczne (w tym: dotacje, instrumenty finansowe)</w:t>
            </w:r>
          </w:p>
        </w:tc>
        <w:tc>
          <w:tcPr>
            <w:tcW w:w="1559" w:type="dxa"/>
            <w:tcBorders>
              <w:bottom w:val="single" w:sz="8" w:space="0" w:color="33CC33"/>
            </w:tcBorders>
            <w:vAlign w:val="center"/>
          </w:tcPr>
          <w:p w14:paraId="079C0776" w14:textId="12DEC56F" w:rsidR="00080DB4" w:rsidRPr="00587640" w:rsidRDefault="00604880" w:rsidP="00080DB4">
            <w:pPr>
              <w:spacing w:before="60" w:after="60"/>
              <w:jc w:val="center"/>
              <w:rPr>
                <w:rFonts w:eastAsia="Times New Roman" w:cstheme="minorHAnsi"/>
                <w:sz w:val="20"/>
                <w:szCs w:val="20"/>
              </w:rPr>
            </w:pPr>
            <w:r>
              <w:rPr>
                <w:rFonts w:eastAsia="Times New Roman" w:cstheme="minorHAnsi"/>
                <w:sz w:val="20"/>
                <w:szCs w:val="20"/>
              </w:rPr>
              <w:t>PLN</w:t>
            </w:r>
          </w:p>
        </w:tc>
        <w:tc>
          <w:tcPr>
            <w:tcW w:w="1276" w:type="dxa"/>
            <w:tcBorders>
              <w:bottom w:val="single" w:sz="8" w:space="0" w:color="33CC33"/>
            </w:tcBorders>
            <w:vAlign w:val="center"/>
          </w:tcPr>
          <w:p w14:paraId="07D6F6F0" w14:textId="6F5774D7"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5CCC0A16" w14:textId="092A50EC"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0893263F" w14:textId="5B3C7708" w:rsidR="00080DB4" w:rsidRDefault="00080DB4" w:rsidP="00080DB4">
            <w:pPr>
              <w:spacing w:before="60" w:after="60"/>
              <w:jc w:val="center"/>
              <w:rPr>
                <w:rFonts w:cstheme="minorHAnsi"/>
                <w:sz w:val="20"/>
                <w:szCs w:val="20"/>
              </w:rPr>
            </w:pPr>
            <w:r>
              <w:rPr>
                <w:rFonts w:cstheme="minorHAnsi"/>
                <w:sz w:val="20"/>
                <w:szCs w:val="20"/>
              </w:rPr>
              <w:t>Wskaźnik programowy</w:t>
            </w:r>
          </w:p>
          <w:p w14:paraId="102EE242" w14:textId="77777777" w:rsidR="00080DB4" w:rsidRDefault="00080DB4" w:rsidP="00080DB4">
            <w:pPr>
              <w:spacing w:before="60" w:after="60"/>
              <w:jc w:val="center"/>
              <w:rPr>
                <w:rFonts w:cstheme="minorHAnsi"/>
                <w:sz w:val="20"/>
                <w:szCs w:val="20"/>
              </w:rPr>
            </w:pPr>
          </w:p>
          <w:p w14:paraId="1AABD0FA" w14:textId="50B40750" w:rsidR="00080DB4" w:rsidRPr="00587640" w:rsidRDefault="00080DB4" w:rsidP="00080DB4">
            <w:pPr>
              <w:spacing w:before="60" w:after="60"/>
              <w:jc w:val="center"/>
              <w:rPr>
                <w:rFonts w:cstheme="minorHAnsi"/>
                <w:sz w:val="20"/>
                <w:szCs w:val="20"/>
              </w:rPr>
            </w:pPr>
            <w:r>
              <w:rPr>
                <w:rFonts w:cstheme="minorHAnsi"/>
                <w:sz w:val="20"/>
                <w:szCs w:val="20"/>
              </w:rPr>
              <w:t>Wskaźnik agregujący</w:t>
            </w:r>
          </w:p>
        </w:tc>
        <w:tc>
          <w:tcPr>
            <w:tcW w:w="5812" w:type="dxa"/>
            <w:tcBorders>
              <w:bottom w:val="single" w:sz="8" w:space="0" w:color="33CC33"/>
            </w:tcBorders>
            <w:vAlign w:val="center"/>
          </w:tcPr>
          <w:p w14:paraId="4C7CB846" w14:textId="4FDD8F64" w:rsidR="00080DB4" w:rsidRPr="00587640" w:rsidRDefault="00080DB4" w:rsidP="006B3F0B">
            <w:pPr>
              <w:spacing w:before="60" w:after="60"/>
              <w:jc w:val="both"/>
              <w:rPr>
                <w:rFonts w:cstheme="minorHAnsi"/>
                <w:sz w:val="20"/>
                <w:szCs w:val="20"/>
              </w:rPr>
            </w:pPr>
            <w:r w:rsidRPr="00587640">
              <w:rPr>
                <w:rFonts w:cstheme="minorHAnsi"/>
                <w:sz w:val="20"/>
                <w:szCs w:val="20"/>
              </w:rPr>
              <w:t>Całkowity wkład prywatny współfinansujący wspierane projekty, w których    wsparcie ma formę dotacji lub pochodzi z instrumentów finansowych. Wskaźnik obejmuje również niekwalifikowalną część kosztów projektu, w tym podatek VAT. W przypadku przedsiębiorstw państwowych wskaźnik obejmuje wkłady na współfinanso</w:t>
            </w:r>
            <w:r>
              <w:rPr>
                <w:rFonts w:cstheme="minorHAnsi"/>
                <w:sz w:val="20"/>
                <w:szCs w:val="20"/>
              </w:rPr>
              <w:t>wanie z ich własnego budżetu.</w:t>
            </w:r>
            <w:r w:rsidR="006B3F0B">
              <w:rPr>
                <w:rFonts w:cstheme="minorHAnsi"/>
                <w:sz w:val="20"/>
                <w:szCs w:val="20"/>
              </w:rPr>
              <w:t xml:space="preserve"> </w:t>
            </w:r>
            <w:r w:rsidRPr="00587640">
              <w:rPr>
                <w:rFonts w:cstheme="minorHAnsi"/>
                <w:sz w:val="20"/>
                <w:szCs w:val="20"/>
              </w:rPr>
              <w:t>Wskaźnik należy obliczyć na podstawie prywatnego współfinansowania przewidzian</w:t>
            </w:r>
            <w:r w:rsidR="006B3F0B">
              <w:rPr>
                <w:rFonts w:cstheme="minorHAnsi"/>
                <w:sz w:val="20"/>
                <w:szCs w:val="20"/>
              </w:rPr>
              <w:t xml:space="preserve">ego w umowach o dofinansowanie. </w:t>
            </w:r>
            <w:r w:rsidRPr="00587640">
              <w:rPr>
                <w:rFonts w:cstheme="minorHAnsi"/>
                <w:sz w:val="20"/>
                <w:szCs w:val="20"/>
              </w:rPr>
              <w:t>W przypadku instrumentów finansowych ma on obejmować zarówno finansowanie prywatne przez pośrednika (zarządzającego funduszem), jak i ostatecznego odbiorcę.</w:t>
            </w:r>
          </w:p>
        </w:tc>
      </w:tr>
      <w:tr w:rsidR="00080DB4" w:rsidRPr="000F4CA9" w14:paraId="26655A8B" w14:textId="77777777" w:rsidTr="005027DC">
        <w:trPr>
          <w:trHeight w:val="757"/>
        </w:trPr>
        <w:tc>
          <w:tcPr>
            <w:tcW w:w="694" w:type="dxa"/>
            <w:tcBorders>
              <w:bottom w:val="single" w:sz="8" w:space="0" w:color="33CC33"/>
            </w:tcBorders>
            <w:vAlign w:val="center"/>
          </w:tcPr>
          <w:p w14:paraId="1833A568" w14:textId="2B569D65" w:rsidR="00080DB4" w:rsidRPr="00587640" w:rsidRDefault="00D21084" w:rsidP="00080DB4">
            <w:pPr>
              <w:spacing w:before="60" w:after="60"/>
              <w:jc w:val="center"/>
              <w:rPr>
                <w:rFonts w:cstheme="minorHAnsi"/>
                <w:sz w:val="20"/>
                <w:szCs w:val="20"/>
              </w:rPr>
            </w:pPr>
            <w:r>
              <w:rPr>
                <w:rFonts w:cstheme="minorHAnsi"/>
                <w:sz w:val="20"/>
                <w:szCs w:val="20"/>
              </w:rPr>
              <w:t>9</w:t>
            </w:r>
            <w:r w:rsidR="00080DB4">
              <w:rPr>
                <w:rFonts w:cstheme="minorHAnsi"/>
                <w:sz w:val="20"/>
                <w:szCs w:val="20"/>
              </w:rPr>
              <w:t>a</w:t>
            </w:r>
            <w:r w:rsidR="00080DB4" w:rsidRPr="00587640">
              <w:rPr>
                <w:rFonts w:cstheme="minorHAnsi"/>
                <w:sz w:val="20"/>
                <w:szCs w:val="20"/>
              </w:rPr>
              <w:t>.</w:t>
            </w:r>
          </w:p>
        </w:tc>
        <w:tc>
          <w:tcPr>
            <w:tcW w:w="2977" w:type="dxa"/>
            <w:tcBorders>
              <w:bottom w:val="single" w:sz="8" w:space="0" w:color="33CC33"/>
            </w:tcBorders>
            <w:vAlign w:val="center"/>
          </w:tcPr>
          <w:p w14:paraId="105D4ABF" w14:textId="237BB017" w:rsidR="00080DB4" w:rsidRPr="001F7CAC" w:rsidRDefault="00080DB4" w:rsidP="00080DB4">
            <w:pPr>
              <w:pStyle w:val="Bezodstpw"/>
              <w:rPr>
                <w:rFonts w:cstheme="minorHAnsi"/>
                <w:i/>
                <w:sz w:val="20"/>
                <w:szCs w:val="20"/>
              </w:rPr>
            </w:pPr>
            <w:r w:rsidRPr="001F7CAC">
              <w:rPr>
                <w:rFonts w:cstheme="minorHAnsi"/>
                <w:i/>
                <w:sz w:val="20"/>
                <w:szCs w:val="20"/>
              </w:rPr>
              <w:t>Wartość inwestycji prywatnych uzupełniających wsparcie publiczne - dotacje</w:t>
            </w:r>
          </w:p>
        </w:tc>
        <w:tc>
          <w:tcPr>
            <w:tcW w:w="1559" w:type="dxa"/>
            <w:tcBorders>
              <w:bottom w:val="single" w:sz="8" w:space="0" w:color="33CC33"/>
            </w:tcBorders>
            <w:vAlign w:val="center"/>
          </w:tcPr>
          <w:p w14:paraId="66092B32" w14:textId="1363714B" w:rsidR="00080DB4" w:rsidRPr="00587640" w:rsidRDefault="00604880" w:rsidP="00080DB4">
            <w:pPr>
              <w:spacing w:before="60" w:after="60"/>
              <w:jc w:val="center"/>
              <w:rPr>
                <w:rFonts w:eastAsia="Times New Roman" w:cstheme="minorHAnsi"/>
                <w:sz w:val="20"/>
                <w:szCs w:val="20"/>
              </w:rPr>
            </w:pPr>
            <w:r>
              <w:rPr>
                <w:rFonts w:eastAsia="Times New Roman" w:cstheme="minorHAnsi"/>
                <w:sz w:val="20"/>
                <w:szCs w:val="20"/>
              </w:rPr>
              <w:t>PLN</w:t>
            </w:r>
          </w:p>
        </w:tc>
        <w:tc>
          <w:tcPr>
            <w:tcW w:w="1276" w:type="dxa"/>
            <w:tcBorders>
              <w:bottom w:val="single" w:sz="8" w:space="0" w:color="33CC33"/>
            </w:tcBorders>
            <w:vAlign w:val="center"/>
          </w:tcPr>
          <w:p w14:paraId="08CB04A5" w14:textId="489EE0B2"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6F7DDB7F" w14:textId="121EF44B"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4A5A81C2" w14:textId="23A89F24" w:rsidR="00080DB4" w:rsidRPr="00587640" w:rsidRDefault="00080DB4" w:rsidP="00080DB4">
            <w:pPr>
              <w:spacing w:before="60" w:after="60"/>
              <w:jc w:val="center"/>
              <w:rPr>
                <w:rFonts w:cstheme="minorHAnsi"/>
                <w:sz w:val="20"/>
                <w:szCs w:val="20"/>
              </w:rPr>
            </w:pPr>
            <w:r>
              <w:rPr>
                <w:rFonts w:cstheme="minorHAnsi"/>
                <w:sz w:val="20"/>
                <w:szCs w:val="20"/>
              </w:rPr>
              <w:t>-</w:t>
            </w:r>
          </w:p>
        </w:tc>
        <w:tc>
          <w:tcPr>
            <w:tcW w:w="5812" w:type="dxa"/>
            <w:tcBorders>
              <w:bottom w:val="single" w:sz="8" w:space="0" w:color="33CC33"/>
            </w:tcBorders>
            <w:vAlign w:val="center"/>
          </w:tcPr>
          <w:p w14:paraId="0D30DB9A" w14:textId="6B8E60DF" w:rsidR="00080DB4" w:rsidRPr="00587640" w:rsidRDefault="00080DB4" w:rsidP="00080DB4">
            <w:pPr>
              <w:spacing w:before="60" w:after="60"/>
              <w:jc w:val="both"/>
              <w:rPr>
                <w:rFonts w:cstheme="minorHAnsi"/>
                <w:sz w:val="20"/>
                <w:szCs w:val="20"/>
              </w:rPr>
            </w:pPr>
            <w:r w:rsidRPr="00587640">
              <w:rPr>
                <w:rFonts w:cstheme="minorHAnsi"/>
                <w:sz w:val="20"/>
                <w:szCs w:val="20"/>
              </w:rPr>
              <w:t xml:space="preserve">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t>
            </w:r>
            <w:r>
              <w:rPr>
                <w:rFonts w:cstheme="minorHAnsi"/>
                <w:sz w:val="20"/>
                <w:szCs w:val="20"/>
              </w:rPr>
              <w:t xml:space="preserve">własny tego przedsiębiorstwa. </w:t>
            </w:r>
            <w:r w:rsidRPr="00587640">
              <w:rPr>
                <w:rFonts w:cstheme="minorHAnsi"/>
                <w:sz w:val="20"/>
                <w:szCs w:val="20"/>
              </w:rPr>
              <w:t>Wskaźnik powinien być obliczany na podstawie współfinansowania prywatnego przewidzianego w umowach o dofinansowanie dla wspieranych projektów.</w:t>
            </w:r>
          </w:p>
        </w:tc>
      </w:tr>
      <w:tr w:rsidR="00080DB4" w:rsidRPr="000F4CA9" w14:paraId="1E8711A3" w14:textId="77777777" w:rsidTr="006B3F0B">
        <w:trPr>
          <w:trHeight w:val="473"/>
        </w:trPr>
        <w:tc>
          <w:tcPr>
            <w:tcW w:w="694" w:type="dxa"/>
            <w:tcBorders>
              <w:bottom w:val="single" w:sz="8" w:space="0" w:color="33CC33"/>
            </w:tcBorders>
            <w:vAlign w:val="center"/>
          </w:tcPr>
          <w:p w14:paraId="19D95330" w14:textId="34E0FAAB" w:rsidR="00080DB4" w:rsidRPr="00587640"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0</w:t>
            </w:r>
            <w:r w:rsidRPr="00587640">
              <w:rPr>
                <w:rFonts w:cstheme="minorHAnsi"/>
                <w:sz w:val="20"/>
                <w:szCs w:val="20"/>
              </w:rPr>
              <w:t>.</w:t>
            </w:r>
          </w:p>
        </w:tc>
        <w:tc>
          <w:tcPr>
            <w:tcW w:w="2977" w:type="dxa"/>
            <w:tcBorders>
              <w:bottom w:val="single" w:sz="8" w:space="0" w:color="33CC33"/>
            </w:tcBorders>
            <w:vAlign w:val="center"/>
          </w:tcPr>
          <w:p w14:paraId="41590BB0" w14:textId="53DD0F4F" w:rsidR="00080DB4" w:rsidRPr="001F7CAC" w:rsidRDefault="00080DB4" w:rsidP="00080DB4">
            <w:pPr>
              <w:spacing w:before="60" w:after="60"/>
              <w:rPr>
                <w:rFonts w:eastAsia="Times New Roman" w:cstheme="minorHAnsi"/>
                <w:i/>
                <w:sz w:val="20"/>
                <w:szCs w:val="20"/>
              </w:rPr>
            </w:pPr>
            <w:r w:rsidRPr="001F7CAC">
              <w:rPr>
                <w:rFonts w:cstheme="minorHAnsi"/>
                <w:i/>
                <w:sz w:val="20"/>
                <w:szCs w:val="20"/>
              </w:rPr>
              <w:t>MŚP wprowadzające innowacje wewnątrz przedsiębiorstwa</w:t>
            </w:r>
          </w:p>
        </w:tc>
        <w:tc>
          <w:tcPr>
            <w:tcW w:w="1559" w:type="dxa"/>
            <w:tcBorders>
              <w:bottom w:val="single" w:sz="8" w:space="0" w:color="33CC33"/>
            </w:tcBorders>
            <w:vAlign w:val="center"/>
          </w:tcPr>
          <w:p w14:paraId="10224212" w14:textId="58D6FA4F"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sztuka</w:t>
            </w:r>
          </w:p>
        </w:tc>
        <w:tc>
          <w:tcPr>
            <w:tcW w:w="1276" w:type="dxa"/>
            <w:tcBorders>
              <w:bottom w:val="single" w:sz="8" w:space="0" w:color="33CC33"/>
            </w:tcBorders>
            <w:vAlign w:val="center"/>
          </w:tcPr>
          <w:p w14:paraId="0D4D6BEF" w14:textId="4BF88BBB"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6E32568F" w14:textId="19156764"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1C2FA8A2" w14:textId="3241AA2F" w:rsidR="00080DB4" w:rsidRPr="00587640" w:rsidRDefault="00080DB4" w:rsidP="00080DB4">
            <w:pPr>
              <w:spacing w:before="60" w:after="60"/>
              <w:jc w:val="center"/>
              <w:rPr>
                <w:rFonts w:cstheme="minorHAnsi"/>
                <w:sz w:val="20"/>
                <w:szCs w:val="20"/>
              </w:rPr>
            </w:pPr>
            <w:r>
              <w:rPr>
                <w:rFonts w:cstheme="minorHAnsi"/>
                <w:sz w:val="20"/>
                <w:szCs w:val="20"/>
              </w:rPr>
              <w:t>Wskaźnik programowy</w:t>
            </w:r>
          </w:p>
        </w:tc>
        <w:tc>
          <w:tcPr>
            <w:tcW w:w="5812" w:type="dxa"/>
            <w:tcBorders>
              <w:bottom w:val="single" w:sz="8" w:space="0" w:color="33CC33"/>
            </w:tcBorders>
            <w:vAlign w:val="center"/>
          </w:tcPr>
          <w:p w14:paraId="6B650BEA" w14:textId="04782242" w:rsidR="00080DB4" w:rsidRPr="00587640" w:rsidRDefault="00080DB4" w:rsidP="006B3F0B">
            <w:pPr>
              <w:spacing w:before="60" w:after="60"/>
              <w:jc w:val="both"/>
              <w:rPr>
                <w:rFonts w:cstheme="minorHAnsi"/>
                <w:sz w:val="20"/>
                <w:szCs w:val="20"/>
              </w:rPr>
            </w:pPr>
            <w:r w:rsidRPr="00587640">
              <w:rPr>
                <w:rFonts w:cstheme="minorHAnsi"/>
                <w:sz w:val="20"/>
                <w:szCs w:val="20"/>
              </w:rPr>
              <w:t>Liczba przedsiębiorstw, które wprowadziły innow</w:t>
            </w:r>
            <w:r>
              <w:rPr>
                <w:rFonts w:cstheme="minorHAnsi"/>
                <w:sz w:val="20"/>
                <w:szCs w:val="20"/>
              </w:rPr>
              <w:t>acje wewnątrz przedsiębiorstwa.</w:t>
            </w:r>
            <w:r w:rsidR="006B3F0B">
              <w:rPr>
                <w:rFonts w:cstheme="minorHAnsi"/>
                <w:sz w:val="20"/>
                <w:szCs w:val="20"/>
              </w:rPr>
              <w:t xml:space="preserve"> </w:t>
            </w:r>
            <w:r w:rsidRPr="00587640">
              <w:rPr>
                <w:rFonts w:cstheme="minorHAnsi"/>
                <w:sz w:val="20"/>
                <w:szCs w:val="20"/>
              </w:rPr>
              <w:t>Wskaźnik obejmuje r</w:t>
            </w:r>
            <w:r>
              <w:rPr>
                <w:rFonts w:cstheme="minorHAnsi"/>
                <w:sz w:val="20"/>
                <w:szCs w:val="20"/>
              </w:rPr>
              <w:t>ównież mikroprzedsiębiorstwa.</w:t>
            </w:r>
            <w:r w:rsidR="006B3F0B">
              <w:rPr>
                <w:rFonts w:cstheme="minorHAnsi"/>
                <w:sz w:val="20"/>
                <w:szCs w:val="20"/>
              </w:rPr>
              <w:t xml:space="preserve"> </w:t>
            </w:r>
            <w:r w:rsidRPr="00587640">
              <w:rPr>
                <w:rFonts w:cstheme="minorHAnsi"/>
                <w:sz w:val="20"/>
                <w:szCs w:val="20"/>
              </w:rPr>
              <w:t xml:space="preserve">Działania innowacyjne są prowadzone wewnętrznie przez wspierane przedsiębiorstwo, a niezlecane innym przedsiębiorstwom lub innym organizacjom badawczym. Obejmuje to opracowanie oprogramowania, które spełnia te wymagania.   (Definicja przedsiębiorstwa – zob. </w:t>
            </w:r>
            <w:r w:rsidRPr="00587640">
              <w:rPr>
                <w:rFonts w:cstheme="minorHAnsi"/>
                <w:i/>
                <w:sz w:val="20"/>
                <w:szCs w:val="20"/>
              </w:rPr>
              <w:t>Przedsiębiorstwa objęte wsparciem (w tym: mikro, małe, średnie, duże).</w:t>
            </w:r>
          </w:p>
        </w:tc>
      </w:tr>
      <w:tr w:rsidR="00080DB4" w:rsidRPr="000F4CA9" w14:paraId="1442A435" w14:textId="77777777" w:rsidTr="005027DC">
        <w:trPr>
          <w:trHeight w:val="899"/>
        </w:trPr>
        <w:tc>
          <w:tcPr>
            <w:tcW w:w="694" w:type="dxa"/>
            <w:tcBorders>
              <w:bottom w:val="single" w:sz="8" w:space="0" w:color="33CC33"/>
            </w:tcBorders>
            <w:vAlign w:val="center"/>
          </w:tcPr>
          <w:p w14:paraId="174D69C4" w14:textId="35FD36D5" w:rsidR="00080DB4" w:rsidRPr="00587640"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1</w:t>
            </w:r>
            <w:r w:rsidRPr="00587640">
              <w:rPr>
                <w:rFonts w:cstheme="minorHAnsi"/>
                <w:sz w:val="20"/>
                <w:szCs w:val="20"/>
              </w:rPr>
              <w:t>.</w:t>
            </w:r>
          </w:p>
        </w:tc>
        <w:tc>
          <w:tcPr>
            <w:tcW w:w="2977" w:type="dxa"/>
            <w:tcBorders>
              <w:bottom w:val="single" w:sz="8" w:space="0" w:color="33CC33"/>
            </w:tcBorders>
            <w:vAlign w:val="center"/>
          </w:tcPr>
          <w:p w14:paraId="0FDF368F" w14:textId="24E663E3" w:rsidR="00080DB4" w:rsidRPr="001F7CAC" w:rsidRDefault="00080DB4" w:rsidP="00080DB4">
            <w:pPr>
              <w:spacing w:before="60" w:after="60"/>
              <w:rPr>
                <w:rFonts w:eastAsia="Times New Roman" w:cstheme="minorHAnsi"/>
                <w:i/>
                <w:sz w:val="20"/>
                <w:szCs w:val="20"/>
              </w:rPr>
            </w:pPr>
            <w:r w:rsidRPr="001F7CAC">
              <w:rPr>
                <w:rFonts w:cstheme="minorHAnsi"/>
                <w:i/>
                <w:sz w:val="20"/>
                <w:szCs w:val="20"/>
              </w:rPr>
              <w:t>Miejsca pracy dla naukowców utworzone we wspieranych jednostkach</w:t>
            </w:r>
          </w:p>
        </w:tc>
        <w:tc>
          <w:tcPr>
            <w:tcW w:w="1559" w:type="dxa"/>
            <w:tcBorders>
              <w:bottom w:val="single" w:sz="8" w:space="0" w:color="33CC33"/>
            </w:tcBorders>
            <w:vAlign w:val="center"/>
          </w:tcPr>
          <w:p w14:paraId="013CC1D4" w14:textId="0ADDC523" w:rsidR="00080DB4" w:rsidRPr="00587640" w:rsidRDefault="00080DB4" w:rsidP="00080DB4">
            <w:pPr>
              <w:spacing w:before="60" w:after="60"/>
              <w:jc w:val="center"/>
              <w:rPr>
                <w:rFonts w:eastAsia="Times New Roman" w:cstheme="minorHAnsi"/>
                <w:sz w:val="20"/>
                <w:szCs w:val="20"/>
              </w:rPr>
            </w:pPr>
            <w:r w:rsidRPr="00587640">
              <w:rPr>
                <w:rFonts w:eastAsia="Times New Roman" w:cstheme="minorHAnsi"/>
                <w:sz w:val="20"/>
                <w:szCs w:val="20"/>
              </w:rPr>
              <w:t>EPC/rok</w:t>
            </w:r>
          </w:p>
        </w:tc>
        <w:tc>
          <w:tcPr>
            <w:tcW w:w="1276" w:type="dxa"/>
            <w:tcBorders>
              <w:bottom w:val="single" w:sz="8" w:space="0" w:color="33CC33"/>
            </w:tcBorders>
            <w:vAlign w:val="center"/>
          </w:tcPr>
          <w:p w14:paraId="12E48622" w14:textId="221FE10B" w:rsidR="00080DB4" w:rsidRPr="00587640" w:rsidRDefault="00080DB4" w:rsidP="00080DB4">
            <w:pPr>
              <w:spacing w:before="60" w:after="60"/>
              <w:jc w:val="center"/>
              <w:rPr>
                <w:rFonts w:cstheme="minorHAnsi"/>
                <w:sz w:val="20"/>
                <w:szCs w:val="20"/>
              </w:rPr>
            </w:pPr>
            <w:r w:rsidRPr="00587640">
              <w:rPr>
                <w:rFonts w:cstheme="minorHAnsi"/>
                <w:sz w:val="20"/>
                <w:szCs w:val="20"/>
              </w:rPr>
              <w:t>rezultat</w:t>
            </w:r>
          </w:p>
        </w:tc>
        <w:tc>
          <w:tcPr>
            <w:tcW w:w="1417" w:type="dxa"/>
            <w:tcBorders>
              <w:bottom w:val="single" w:sz="8" w:space="0" w:color="33CC33"/>
            </w:tcBorders>
            <w:vAlign w:val="center"/>
          </w:tcPr>
          <w:p w14:paraId="63FA8EF5" w14:textId="3C09296E" w:rsidR="00080DB4" w:rsidRPr="00587640" w:rsidRDefault="00080DB4" w:rsidP="00080DB4">
            <w:pPr>
              <w:spacing w:before="60" w:after="60"/>
              <w:jc w:val="center"/>
              <w:rPr>
                <w:rFonts w:cstheme="minorHAnsi"/>
                <w:sz w:val="20"/>
                <w:szCs w:val="20"/>
              </w:rPr>
            </w:pPr>
            <w:r w:rsidRPr="00587640">
              <w:rPr>
                <w:rFonts w:cstheme="minorHAnsi"/>
                <w:sz w:val="20"/>
                <w:szCs w:val="20"/>
              </w:rPr>
              <w:t>kluczowy</w:t>
            </w:r>
          </w:p>
        </w:tc>
        <w:tc>
          <w:tcPr>
            <w:tcW w:w="1276" w:type="dxa"/>
            <w:tcBorders>
              <w:bottom w:val="single" w:sz="8" w:space="0" w:color="33CC33"/>
            </w:tcBorders>
            <w:vAlign w:val="center"/>
          </w:tcPr>
          <w:p w14:paraId="1E4B32B9" w14:textId="468730E9" w:rsidR="00080DB4" w:rsidRPr="00587640" w:rsidRDefault="00080DB4" w:rsidP="00080DB4">
            <w:pPr>
              <w:spacing w:before="60" w:after="60"/>
              <w:jc w:val="center"/>
              <w:rPr>
                <w:rFonts w:cstheme="minorHAnsi"/>
                <w:sz w:val="20"/>
                <w:szCs w:val="20"/>
              </w:rPr>
            </w:pPr>
            <w:r w:rsidRPr="00587640">
              <w:rPr>
                <w:rFonts w:cstheme="minorHAnsi"/>
                <w:sz w:val="20"/>
                <w:szCs w:val="20"/>
              </w:rPr>
              <w:t>-</w:t>
            </w:r>
          </w:p>
        </w:tc>
        <w:tc>
          <w:tcPr>
            <w:tcW w:w="5812" w:type="dxa"/>
            <w:tcBorders>
              <w:bottom w:val="single" w:sz="8" w:space="0" w:color="33CC33"/>
            </w:tcBorders>
            <w:vAlign w:val="center"/>
          </w:tcPr>
          <w:p w14:paraId="45E5999B" w14:textId="2EB9A642" w:rsidR="00080DB4" w:rsidRPr="00587640" w:rsidRDefault="00080DB4" w:rsidP="006B3F0B">
            <w:pPr>
              <w:spacing w:before="60" w:after="60"/>
              <w:jc w:val="both"/>
              <w:rPr>
                <w:rFonts w:cstheme="minorHAnsi"/>
                <w:sz w:val="20"/>
                <w:szCs w:val="20"/>
              </w:rPr>
            </w:pPr>
            <w:r w:rsidRPr="00587640">
              <w:rPr>
                <w:rFonts w:cstheme="minorHAnsi"/>
                <w:sz w:val="20"/>
                <w:szCs w:val="20"/>
              </w:rPr>
              <w:t>Liczba miejsc pracy dla naukowców utworzonych w wyniku wsparcia. Wskaźnik jest mierzony pod względem średnich rocznych ekwiwalentów pełnego czasu pracy (EPC) obliczanych zgodnie z metodyką podaną w Podręczniku Frascati OECD 2015. Nie wlicza się wolnych stanowisk w działalności badawczo-rozwojowej, podobnie jak personelu pomocniczego w działalności badawczo-rozwojowej (tj. stanowisk niezwiązanych bezpośrednio z tą działalnością).   Roczne EPC personelu naukowego definiuje się jako stosunek godzin pracy faktycznie poświęconych na badania i rozwój w ciągu roku kalendarzowego podzielony przez całkowitą liczby godzin umownie przepracowanych w tym samym okresie przez osobę lub grupę. Zgodnie z konwencją dana osoba nie może wykonywać więcej niż jednego EPC w zakresie badań i rozwoju rocznie. Liczba godzin umownie przepracowanych ustalana jest na podstawie normat</w:t>
            </w:r>
            <w:r>
              <w:rPr>
                <w:rFonts w:cstheme="minorHAnsi"/>
                <w:sz w:val="20"/>
                <w:szCs w:val="20"/>
              </w:rPr>
              <w:t>ywnych/ustawowych godzin pracy.</w:t>
            </w:r>
            <w:r w:rsidR="006B3F0B">
              <w:rPr>
                <w:rFonts w:cstheme="minorHAnsi"/>
                <w:sz w:val="20"/>
                <w:szCs w:val="20"/>
              </w:rPr>
              <w:t xml:space="preserve"> </w:t>
            </w:r>
            <w:r w:rsidRPr="00587640">
              <w:rPr>
                <w:rFonts w:cstheme="minorHAnsi"/>
                <w:sz w:val="20"/>
                <w:szCs w:val="20"/>
              </w:rPr>
              <w:t>Osoba pracująca w pełnym wymiarze czasu pracy zostanie zidentyfikowana w odniesieniu do jej statusu zatrudnienia, rodzaju umowy (pełny lub niepełny etat) oraz poziomu zaangażowania w działalność badawczą i rozwojową (zob. Podręcznik Frascati OECD w odniesieniach, rozdział 5.3).</w:t>
            </w:r>
          </w:p>
        </w:tc>
      </w:tr>
      <w:tr w:rsidR="00080DB4" w:rsidRPr="000F4CA9" w14:paraId="653C8C59" w14:textId="77777777" w:rsidTr="005027DC">
        <w:trPr>
          <w:trHeight w:val="63"/>
        </w:trPr>
        <w:tc>
          <w:tcPr>
            <w:tcW w:w="694" w:type="dxa"/>
            <w:tcBorders>
              <w:top w:val="single" w:sz="8" w:space="0" w:color="33CC33"/>
              <w:bottom w:val="single" w:sz="8" w:space="0" w:color="33CC33"/>
            </w:tcBorders>
            <w:vAlign w:val="center"/>
          </w:tcPr>
          <w:p w14:paraId="670F4702" w14:textId="4E2D5282" w:rsidR="00080DB4" w:rsidRPr="00587640"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2</w:t>
            </w:r>
            <w:r w:rsidRPr="00587640">
              <w:rPr>
                <w:rFonts w:cstheme="minorHAnsi"/>
                <w:sz w:val="20"/>
                <w:szCs w:val="20"/>
              </w:rPr>
              <w:t>.</w:t>
            </w:r>
          </w:p>
        </w:tc>
        <w:tc>
          <w:tcPr>
            <w:tcW w:w="2977" w:type="dxa"/>
            <w:tcBorders>
              <w:top w:val="single" w:sz="8" w:space="0" w:color="33CC33"/>
              <w:bottom w:val="single" w:sz="8" w:space="0" w:color="33CC33"/>
            </w:tcBorders>
            <w:vAlign w:val="center"/>
          </w:tcPr>
          <w:p w14:paraId="50240439" w14:textId="0938E0B3" w:rsidR="00080DB4" w:rsidRPr="001F7CAC" w:rsidRDefault="00080DB4" w:rsidP="00080DB4">
            <w:pPr>
              <w:autoSpaceDE w:val="0"/>
              <w:autoSpaceDN w:val="0"/>
              <w:adjustRightInd w:val="0"/>
              <w:rPr>
                <w:rFonts w:cstheme="minorHAnsi"/>
                <w:i/>
                <w:sz w:val="20"/>
                <w:szCs w:val="20"/>
              </w:rPr>
            </w:pPr>
            <w:r w:rsidRPr="001F7CAC">
              <w:rPr>
                <w:rFonts w:cstheme="minorHAnsi"/>
                <w:i/>
                <w:sz w:val="20"/>
                <w:szCs w:val="20"/>
              </w:rPr>
              <w:t>Liczba wdrożonych wyników prac B+R</w:t>
            </w:r>
          </w:p>
        </w:tc>
        <w:tc>
          <w:tcPr>
            <w:tcW w:w="1559" w:type="dxa"/>
            <w:tcBorders>
              <w:top w:val="single" w:sz="8" w:space="0" w:color="33CC33"/>
              <w:bottom w:val="single" w:sz="8" w:space="0" w:color="33CC33"/>
            </w:tcBorders>
            <w:vAlign w:val="center"/>
          </w:tcPr>
          <w:p w14:paraId="10C2D926" w14:textId="0300CB6B" w:rsidR="00080DB4" w:rsidRPr="00587640"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1E114380" w14:textId="6333CAC1"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17573DEC" w14:textId="54F62D1F"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08EF57F6" w14:textId="032DE465"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082DEF28" w14:textId="3C221808" w:rsidR="00080DB4" w:rsidRPr="00587640" w:rsidRDefault="00080DB4" w:rsidP="00080DB4">
            <w:pPr>
              <w:autoSpaceDE w:val="0"/>
              <w:autoSpaceDN w:val="0"/>
              <w:adjustRightInd w:val="0"/>
              <w:spacing w:before="80" w:after="40"/>
              <w:jc w:val="both"/>
              <w:rPr>
                <w:rFonts w:cstheme="minorHAnsi"/>
                <w:sz w:val="20"/>
                <w:szCs w:val="20"/>
              </w:rPr>
            </w:pPr>
            <w:r w:rsidRPr="00587640">
              <w:rPr>
                <w:rFonts w:cstheme="minorHAnsi"/>
                <w:sz w:val="20"/>
                <w:szCs w:val="20"/>
              </w:rPr>
              <w:t>Liczba zakończonych pozytywnym rezultatem prac wdrożeniowych, mających na celu zastosowanie wyników prac badawczo-rozwojowych (prowadzonych przez przedsiębiorstwo w ramach projektu) poprzez uruchomienie produkcji nowych wyrobów lub modernizację wyrobów produkowanych i wprowadzenie nowych metod wytwarzania, które poprzedzają rozpoczęcie produkcji na skalę przemysłową, jak również rozpoczęcie świadczenia nowych lub znacząco ulepszonych usług.</w:t>
            </w:r>
          </w:p>
        </w:tc>
      </w:tr>
      <w:tr w:rsidR="00080DB4" w:rsidRPr="000F4CA9" w14:paraId="7E7A382E" w14:textId="77777777" w:rsidTr="005027DC">
        <w:trPr>
          <w:trHeight w:val="63"/>
        </w:trPr>
        <w:tc>
          <w:tcPr>
            <w:tcW w:w="694" w:type="dxa"/>
            <w:tcBorders>
              <w:top w:val="single" w:sz="8" w:space="0" w:color="33CC33"/>
              <w:bottom w:val="single" w:sz="8" w:space="0" w:color="33CC33"/>
            </w:tcBorders>
            <w:vAlign w:val="center"/>
          </w:tcPr>
          <w:p w14:paraId="3009F59B" w14:textId="3BC329DB" w:rsidR="00080DB4" w:rsidRPr="00587640"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3</w:t>
            </w:r>
            <w:r>
              <w:rPr>
                <w:rFonts w:cstheme="minorHAnsi"/>
                <w:sz w:val="20"/>
                <w:szCs w:val="20"/>
              </w:rPr>
              <w:t>.</w:t>
            </w:r>
          </w:p>
        </w:tc>
        <w:tc>
          <w:tcPr>
            <w:tcW w:w="2977" w:type="dxa"/>
            <w:tcBorders>
              <w:top w:val="single" w:sz="8" w:space="0" w:color="33CC33"/>
              <w:bottom w:val="single" w:sz="8" w:space="0" w:color="33CC33"/>
            </w:tcBorders>
            <w:vAlign w:val="center"/>
          </w:tcPr>
          <w:p w14:paraId="092014C7" w14:textId="16805623" w:rsidR="00080DB4" w:rsidRPr="001F7CAC" w:rsidRDefault="00080DB4" w:rsidP="00080DB4">
            <w:pPr>
              <w:autoSpaceDE w:val="0"/>
              <w:autoSpaceDN w:val="0"/>
              <w:adjustRightInd w:val="0"/>
              <w:rPr>
                <w:rFonts w:cstheme="minorHAnsi"/>
                <w:i/>
                <w:sz w:val="20"/>
                <w:szCs w:val="20"/>
              </w:rPr>
            </w:pPr>
            <w:r w:rsidRPr="001F7CAC">
              <w:rPr>
                <w:rFonts w:cstheme="minorHAnsi"/>
                <w:i/>
                <w:sz w:val="20"/>
                <w:szCs w:val="20"/>
              </w:rPr>
              <w:t>Wartość nakładów na działalność B+R we wspartych przedsiębiorstwach</w:t>
            </w:r>
          </w:p>
        </w:tc>
        <w:tc>
          <w:tcPr>
            <w:tcW w:w="1559" w:type="dxa"/>
            <w:tcBorders>
              <w:top w:val="single" w:sz="8" w:space="0" w:color="33CC33"/>
              <w:bottom w:val="single" w:sz="8" w:space="0" w:color="33CC33"/>
            </w:tcBorders>
            <w:vAlign w:val="center"/>
          </w:tcPr>
          <w:p w14:paraId="2EC9C520" w14:textId="361153AB" w:rsidR="00080DB4" w:rsidRPr="00587640" w:rsidRDefault="00080DB4" w:rsidP="00080DB4">
            <w:pPr>
              <w:spacing w:before="60" w:after="60"/>
              <w:jc w:val="center"/>
              <w:rPr>
                <w:rFonts w:cstheme="minorHAnsi"/>
                <w:sz w:val="20"/>
                <w:szCs w:val="20"/>
              </w:rPr>
            </w:pPr>
            <w:r w:rsidRPr="00587640">
              <w:rPr>
                <w:rFonts w:cstheme="minorHAnsi"/>
                <w:sz w:val="20"/>
                <w:szCs w:val="20"/>
              </w:rPr>
              <w:t>PLN</w:t>
            </w:r>
          </w:p>
        </w:tc>
        <w:tc>
          <w:tcPr>
            <w:tcW w:w="1276" w:type="dxa"/>
            <w:tcBorders>
              <w:top w:val="single" w:sz="8" w:space="0" w:color="33CC33"/>
              <w:bottom w:val="single" w:sz="8" w:space="0" w:color="33CC33"/>
            </w:tcBorders>
            <w:vAlign w:val="center"/>
          </w:tcPr>
          <w:p w14:paraId="0D9C2443" w14:textId="1BD8A230"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3A27C454" w14:textId="60D2D04C"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22A3A7E1" w14:textId="128DCAAE"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7B6C22A6" w14:textId="49DCC8D4" w:rsidR="00080DB4" w:rsidRPr="00587640" w:rsidRDefault="00080DB4" w:rsidP="00080DB4">
            <w:pPr>
              <w:autoSpaceDE w:val="0"/>
              <w:autoSpaceDN w:val="0"/>
              <w:adjustRightInd w:val="0"/>
              <w:spacing w:before="80" w:after="40"/>
              <w:jc w:val="both"/>
              <w:rPr>
                <w:rFonts w:cstheme="minorHAnsi"/>
                <w:sz w:val="20"/>
                <w:szCs w:val="20"/>
              </w:rPr>
            </w:pPr>
            <w:r w:rsidRPr="00587640">
              <w:rPr>
                <w:rFonts w:cstheme="minorHAnsi"/>
                <w:sz w:val="20"/>
                <w:szCs w:val="20"/>
              </w:rPr>
              <w:t xml:space="preserve">Wskaźnik mierzy całkowitą wartość nakładów na działalność B+R poniesionych przez przedsiębiorstwo w związku z realizacją projektu.  </w:t>
            </w:r>
          </w:p>
        </w:tc>
      </w:tr>
      <w:tr w:rsidR="00080DB4" w:rsidRPr="000F4CA9" w14:paraId="4CC3EF5E" w14:textId="77777777" w:rsidTr="005027DC">
        <w:trPr>
          <w:trHeight w:val="63"/>
        </w:trPr>
        <w:tc>
          <w:tcPr>
            <w:tcW w:w="694" w:type="dxa"/>
            <w:tcBorders>
              <w:top w:val="single" w:sz="8" w:space="0" w:color="33CC33"/>
              <w:bottom w:val="single" w:sz="8" w:space="0" w:color="33CC33"/>
            </w:tcBorders>
            <w:vAlign w:val="center"/>
          </w:tcPr>
          <w:p w14:paraId="3E70AD19" w14:textId="49298E39" w:rsidR="00080DB4"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4</w:t>
            </w:r>
            <w:r>
              <w:rPr>
                <w:rFonts w:cstheme="minorHAnsi"/>
                <w:sz w:val="20"/>
                <w:szCs w:val="20"/>
              </w:rPr>
              <w:t>.</w:t>
            </w:r>
          </w:p>
        </w:tc>
        <w:tc>
          <w:tcPr>
            <w:tcW w:w="2977" w:type="dxa"/>
            <w:tcBorders>
              <w:top w:val="single" w:sz="8" w:space="0" w:color="33CC33"/>
              <w:bottom w:val="single" w:sz="8" w:space="0" w:color="33CC33"/>
            </w:tcBorders>
            <w:vAlign w:val="center"/>
          </w:tcPr>
          <w:p w14:paraId="03AD7572" w14:textId="02E80C4B" w:rsidR="00080DB4" w:rsidRPr="001F7CAC" w:rsidRDefault="00080DB4" w:rsidP="00080DB4">
            <w:pPr>
              <w:autoSpaceDE w:val="0"/>
              <w:autoSpaceDN w:val="0"/>
              <w:adjustRightInd w:val="0"/>
              <w:rPr>
                <w:rFonts w:cstheme="minorHAnsi"/>
                <w:i/>
                <w:sz w:val="20"/>
                <w:szCs w:val="20"/>
              </w:rPr>
            </w:pPr>
            <w:r w:rsidRPr="001F7CAC">
              <w:rPr>
                <w:rFonts w:cstheme="minorHAnsi"/>
                <w:i/>
                <w:sz w:val="20"/>
                <w:szCs w:val="20"/>
              </w:rPr>
              <w:t>Złożone wnioski patentowe</w:t>
            </w:r>
          </w:p>
        </w:tc>
        <w:tc>
          <w:tcPr>
            <w:tcW w:w="1559" w:type="dxa"/>
            <w:tcBorders>
              <w:top w:val="single" w:sz="8" w:space="0" w:color="33CC33"/>
              <w:bottom w:val="single" w:sz="8" w:space="0" w:color="33CC33"/>
            </w:tcBorders>
            <w:vAlign w:val="center"/>
          </w:tcPr>
          <w:p w14:paraId="307F5654" w14:textId="1245F4AA" w:rsidR="00080DB4" w:rsidRPr="00587640"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201FAC09" w14:textId="20C7D0C9"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7A178EBC" w14:textId="2CA17D3F"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74CBCEB6" w14:textId="4A4EA5A4"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49C6053E" w14:textId="61265674" w:rsidR="00080DB4" w:rsidRPr="00587640" w:rsidRDefault="00080DB4" w:rsidP="00080DB4">
            <w:pPr>
              <w:autoSpaceDE w:val="0"/>
              <w:autoSpaceDN w:val="0"/>
              <w:adjustRightInd w:val="0"/>
              <w:spacing w:before="80" w:after="40"/>
              <w:jc w:val="both"/>
              <w:rPr>
                <w:rFonts w:cstheme="minorHAnsi"/>
                <w:sz w:val="20"/>
                <w:szCs w:val="20"/>
              </w:rPr>
            </w:pPr>
            <w:r w:rsidRPr="00080DB4">
              <w:rPr>
                <w:rFonts w:cstheme="minorHAnsi"/>
                <w:sz w:val="20"/>
                <w:szCs w:val="20"/>
              </w:rPr>
              <w:t>Liczba złożonych i zweryfikowanych wniosków patentowych („zgłoszenie”), które są wynikiem wspieranych projektów. Ostateczne pozytywne rozpatrzen</w:t>
            </w:r>
            <w:r>
              <w:rPr>
                <w:rFonts w:cstheme="minorHAnsi"/>
                <w:sz w:val="20"/>
                <w:szCs w:val="20"/>
              </w:rPr>
              <w:t xml:space="preserve">ie wniosku nie jest wymogiem. </w:t>
            </w:r>
            <w:r w:rsidRPr="00080DB4">
              <w:rPr>
                <w:rFonts w:cstheme="minorHAnsi"/>
                <w:sz w:val="20"/>
                <w:szCs w:val="20"/>
              </w:rPr>
              <w:t xml:space="preserve">Wspierany projekt powinien mieć wyraźnie dający się zidentyfikować wkład do patentu, w odniesieniu do którego składany jest wniosek. Wnioski w zakresie wzorów zostały uwzględnione we wskaźniku </w:t>
            </w:r>
            <w:r w:rsidRPr="00763F6D">
              <w:rPr>
                <w:rFonts w:cstheme="minorHAnsi"/>
                <w:i/>
                <w:sz w:val="20"/>
                <w:szCs w:val="20"/>
              </w:rPr>
              <w:t>Wnioski w zakresie znaków towarowych oraz wzorów</w:t>
            </w:r>
            <w:r w:rsidRPr="00080DB4">
              <w:rPr>
                <w:rFonts w:cstheme="minorHAnsi"/>
                <w:sz w:val="20"/>
                <w:szCs w:val="20"/>
              </w:rPr>
              <w:t>.</w:t>
            </w:r>
          </w:p>
        </w:tc>
      </w:tr>
      <w:tr w:rsidR="00080DB4" w:rsidRPr="000F4CA9" w14:paraId="555662A3" w14:textId="77777777" w:rsidTr="005027DC">
        <w:trPr>
          <w:trHeight w:val="63"/>
        </w:trPr>
        <w:tc>
          <w:tcPr>
            <w:tcW w:w="694" w:type="dxa"/>
            <w:tcBorders>
              <w:top w:val="single" w:sz="8" w:space="0" w:color="33CC33"/>
              <w:bottom w:val="single" w:sz="8" w:space="0" w:color="33CC33"/>
            </w:tcBorders>
            <w:vAlign w:val="center"/>
          </w:tcPr>
          <w:p w14:paraId="4D154F2E" w14:textId="5A420E7A" w:rsidR="00080DB4"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5</w:t>
            </w:r>
            <w:r>
              <w:rPr>
                <w:rFonts w:cstheme="minorHAnsi"/>
                <w:sz w:val="20"/>
                <w:szCs w:val="20"/>
              </w:rPr>
              <w:t>.</w:t>
            </w:r>
          </w:p>
        </w:tc>
        <w:tc>
          <w:tcPr>
            <w:tcW w:w="2977" w:type="dxa"/>
            <w:tcBorders>
              <w:top w:val="single" w:sz="8" w:space="0" w:color="33CC33"/>
              <w:bottom w:val="single" w:sz="8" w:space="0" w:color="33CC33"/>
            </w:tcBorders>
            <w:vAlign w:val="center"/>
          </w:tcPr>
          <w:p w14:paraId="458B7645" w14:textId="06971953" w:rsidR="00080DB4" w:rsidRPr="001F7CAC" w:rsidRDefault="00080DB4" w:rsidP="00080DB4">
            <w:pPr>
              <w:autoSpaceDE w:val="0"/>
              <w:autoSpaceDN w:val="0"/>
              <w:adjustRightInd w:val="0"/>
              <w:rPr>
                <w:rFonts w:cstheme="minorHAnsi"/>
                <w:i/>
                <w:sz w:val="20"/>
                <w:szCs w:val="20"/>
              </w:rPr>
            </w:pPr>
            <w:r w:rsidRPr="001F7CAC">
              <w:rPr>
                <w:rFonts w:cstheme="minorHAnsi"/>
                <w:i/>
                <w:sz w:val="20"/>
                <w:szCs w:val="20"/>
              </w:rPr>
              <w:t>Wnioski w zakresie znaków towarowych oraz wzorów</w:t>
            </w:r>
          </w:p>
        </w:tc>
        <w:tc>
          <w:tcPr>
            <w:tcW w:w="1559" w:type="dxa"/>
            <w:tcBorders>
              <w:top w:val="single" w:sz="8" w:space="0" w:color="33CC33"/>
              <w:bottom w:val="single" w:sz="8" w:space="0" w:color="33CC33"/>
            </w:tcBorders>
            <w:vAlign w:val="center"/>
          </w:tcPr>
          <w:p w14:paraId="124517C0" w14:textId="13EE9860" w:rsidR="00080DB4"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7FACDCB0" w14:textId="4358541F"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259B5821" w14:textId="2E9FFA69"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5390BE22" w14:textId="4A565D1E"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72DAF783" w14:textId="3044DB90" w:rsidR="00080DB4" w:rsidRPr="00587640" w:rsidRDefault="00080DB4" w:rsidP="00E5594E">
            <w:pPr>
              <w:autoSpaceDE w:val="0"/>
              <w:autoSpaceDN w:val="0"/>
              <w:adjustRightInd w:val="0"/>
              <w:spacing w:before="80" w:after="40"/>
              <w:jc w:val="both"/>
              <w:rPr>
                <w:rFonts w:cstheme="minorHAnsi"/>
                <w:sz w:val="20"/>
                <w:szCs w:val="20"/>
              </w:rPr>
            </w:pPr>
            <w:r w:rsidRPr="00080DB4">
              <w:rPr>
                <w:rFonts w:cstheme="minorHAnsi"/>
                <w:sz w:val="20"/>
                <w:szCs w:val="20"/>
              </w:rPr>
              <w:t>Liczba złożonych i zweryfikowanych wniosków w zakresie znaków towarowych UE i wspólnotowych wzorów („zgłoszenie”), które są wynikiem projektu objętego wsparciem. Ostateczne pozytywne rozpatrz</w:t>
            </w:r>
            <w:r w:rsidR="00E5594E">
              <w:rPr>
                <w:rFonts w:cstheme="minorHAnsi"/>
                <w:sz w:val="20"/>
                <w:szCs w:val="20"/>
              </w:rPr>
              <w:t xml:space="preserve">enie wniosku nie jest wymogiem. </w:t>
            </w:r>
            <w:r w:rsidRPr="00080DB4">
              <w:rPr>
                <w:rFonts w:cstheme="minorHAnsi"/>
                <w:sz w:val="20"/>
                <w:szCs w:val="20"/>
              </w:rPr>
              <w:t>Wspierany projekt powinien mieć wyraźnie dający się zidentyfikować wkład w znak towarowy lub wzór, w odniesieniu do którego składane są wnioski.   Znak towarowy odnosi się do słów, symboli lub innych znaków używanych przez firmy w celu odróżnienia ich produktów lub usług od tych oferowanych przez inne firmy.</w:t>
            </w:r>
            <w:r w:rsidR="00E5594E">
              <w:rPr>
                <w:rFonts w:cstheme="minorHAnsi"/>
                <w:sz w:val="20"/>
                <w:szCs w:val="20"/>
              </w:rPr>
              <w:t xml:space="preserve"> </w:t>
            </w:r>
            <w:r w:rsidRPr="00080DB4">
              <w:rPr>
                <w:rFonts w:cstheme="minorHAnsi"/>
                <w:sz w:val="20"/>
                <w:szCs w:val="20"/>
              </w:rPr>
              <w:t>Wniosek w zakresie znaków towarowych Unii Europejskiej musi zostać złożony i zweryfikowany w Urzędzie Unii Europejskiej ds. Własności Intelektualnej (EUIPO).   Wzór oznacza „całkowitą lub częściową postać produktu, wynikającą w szczególności z elementów linii, konturów, kolorystyki, kształtu, faktury i/lub materiałów samego produktu i/lub jego ornamentacji“. Wskaźnik obejmuje wnioski w zakresie zarejestrowanych wspólnotowych wzorów. Taki wniosek musi zostać złożony i zweryfikowany w Urzędzie Unii Europejskiej ds. Własności Intelektualnej (EUIPO).</w:t>
            </w:r>
          </w:p>
        </w:tc>
      </w:tr>
      <w:tr w:rsidR="00080DB4" w:rsidRPr="000F4CA9" w14:paraId="23E4F65A" w14:textId="77777777" w:rsidTr="005027DC">
        <w:trPr>
          <w:trHeight w:val="63"/>
        </w:trPr>
        <w:tc>
          <w:tcPr>
            <w:tcW w:w="694" w:type="dxa"/>
            <w:tcBorders>
              <w:top w:val="single" w:sz="8" w:space="0" w:color="33CC33"/>
              <w:bottom w:val="single" w:sz="8" w:space="0" w:color="33CC33"/>
            </w:tcBorders>
            <w:vAlign w:val="center"/>
          </w:tcPr>
          <w:p w14:paraId="5241E3DC" w14:textId="33323C22" w:rsidR="00080DB4"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6</w:t>
            </w:r>
            <w:r>
              <w:rPr>
                <w:rFonts w:cstheme="minorHAnsi"/>
                <w:sz w:val="20"/>
                <w:szCs w:val="20"/>
              </w:rPr>
              <w:t>.</w:t>
            </w:r>
          </w:p>
        </w:tc>
        <w:tc>
          <w:tcPr>
            <w:tcW w:w="2977" w:type="dxa"/>
            <w:tcBorders>
              <w:top w:val="single" w:sz="8" w:space="0" w:color="33CC33"/>
              <w:bottom w:val="single" w:sz="8" w:space="0" w:color="33CC33"/>
            </w:tcBorders>
            <w:vAlign w:val="center"/>
          </w:tcPr>
          <w:p w14:paraId="44CF59C5" w14:textId="6DF7B842" w:rsidR="00080DB4" w:rsidRPr="001F7CAC" w:rsidRDefault="00080DB4" w:rsidP="00080DB4">
            <w:pPr>
              <w:autoSpaceDE w:val="0"/>
              <w:autoSpaceDN w:val="0"/>
              <w:adjustRightInd w:val="0"/>
              <w:rPr>
                <w:rFonts w:cstheme="minorHAnsi"/>
                <w:i/>
                <w:sz w:val="20"/>
                <w:szCs w:val="20"/>
              </w:rPr>
            </w:pPr>
            <w:r w:rsidRPr="001F7CAC">
              <w:rPr>
                <w:rFonts w:cstheme="minorHAnsi"/>
                <w:i/>
                <w:sz w:val="20"/>
                <w:szCs w:val="20"/>
              </w:rPr>
              <w:t>Liczba zgłoszeń wzorów przemysłowych do Urzędu Patentowego RP</w:t>
            </w:r>
          </w:p>
        </w:tc>
        <w:tc>
          <w:tcPr>
            <w:tcW w:w="1559" w:type="dxa"/>
            <w:tcBorders>
              <w:top w:val="single" w:sz="8" w:space="0" w:color="33CC33"/>
              <w:bottom w:val="single" w:sz="8" w:space="0" w:color="33CC33"/>
            </w:tcBorders>
            <w:vAlign w:val="center"/>
          </w:tcPr>
          <w:p w14:paraId="61B3B527" w14:textId="41F0D946" w:rsidR="00080DB4"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46398A29" w14:textId="4FCC3AE1"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28761D70" w14:textId="68FBAB84"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565423A8" w14:textId="19EFE8BB"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74E8D94B" w14:textId="49EA8432" w:rsidR="00080DB4" w:rsidRPr="00587640" w:rsidRDefault="00080DB4" w:rsidP="00080DB4">
            <w:pPr>
              <w:autoSpaceDE w:val="0"/>
              <w:autoSpaceDN w:val="0"/>
              <w:adjustRightInd w:val="0"/>
              <w:spacing w:before="80" w:after="40"/>
              <w:jc w:val="both"/>
              <w:rPr>
                <w:rFonts w:cstheme="minorHAnsi"/>
                <w:sz w:val="20"/>
                <w:szCs w:val="20"/>
              </w:rPr>
            </w:pPr>
            <w:r w:rsidRPr="00080DB4">
              <w:rPr>
                <w:rFonts w:cstheme="minorHAnsi"/>
                <w:sz w:val="20"/>
                <w:szCs w:val="20"/>
              </w:rPr>
              <w:t>Liczba zgłoszeń wzorów przemysłowych, dokonanych w wyniku realizowanego projektu w celu uzyskania praw ochronnych, zapewniających prawo do wyłącznego korzystania ze wzoru użytkowego na terenie RP, tj. liczba zgłoszeń dokonanych w ramach procedury krajowej inicjowanej wnioskiem (podaniem) skierowanym do Urzędu Patentowego RP. Wskaźnik obejmuje zgłoszenia, których przyjęcie zostało potw</w:t>
            </w:r>
            <w:r w:rsidR="000518FC">
              <w:rPr>
                <w:rFonts w:cstheme="minorHAnsi"/>
                <w:sz w:val="20"/>
                <w:szCs w:val="20"/>
              </w:rPr>
              <w:t>ierdzone przez Urząd Patentowe.</w:t>
            </w:r>
          </w:p>
        </w:tc>
      </w:tr>
      <w:tr w:rsidR="00080DB4" w:rsidRPr="000F4CA9" w14:paraId="2ED8EB62" w14:textId="77777777" w:rsidTr="005027DC">
        <w:trPr>
          <w:trHeight w:val="63"/>
        </w:trPr>
        <w:tc>
          <w:tcPr>
            <w:tcW w:w="694" w:type="dxa"/>
            <w:tcBorders>
              <w:top w:val="single" w:sz="8" w:space="0" w:color="33CC33"/>
              <w:bottom w:val="single" w:sz="8" w:space="0" w:color="33CC33"/>
            </w:tcBorders>
            <w:vAlign w:val="center"/>
          </w:tcPr>
          <w:p w14:paraId="6F92D406" w14:textId="2939A7B7" w:rsidR="00080DB4" w:rsidRDefault="00080DB4" w:rsidP="00080DB4">
            <w:pPr>
              <w:spacing w:before="60" w:after="60"/>
              <w:jc w:val="center"/>
              <w:rPr>
                <w:rFonts w:cstheme="minorHAnsi"/>
                <w:sz w:val="20"/>
                <w:szCs w:val="20"/>
              </w:rPr>
            </w:pPr>
            <w:r>
              <w:rPr>
                <w:rFonts w:cstheme="minorHAnsi"/>
                <w:sz w:val="20"/>
                <w:szCs w:val="20"/>
              </w:rPr>
              <w:t>1</w:t>
            </w:r>
            <w:r w:rsidR="00D21084">
              <w:rPr>
                <w:rFonts w:cstheme="minorHAnsi"/>
                <w:sz w:val="20"/>
                <w:szCs w:val="20"/>
              </w:rPr>
              <w:t>7</w:t>
            </w:r>
            <w:r>
              <w:rPr>
                <w:rFonts w:cstheme="minorHAnsi"/>
                <w:sz w:val="20"/>
                <w:szCs w:val="20"/>
              </w:rPr>
              <w:t>.</w:t>
            </w:r>
          </w:p>
        </w:tc>
        <w:tc>
          <w:tcPr>
            <w:tcW w:w="2977" w:type="dxa"/>
            <w:tcBorders>
              <w:top w:val="single" w:sz="8" w:space="0" w:color="33CC33"/>
              <w:bottom w:val="single" w:sz="8" w:space="0" w:color="33CC33"/>
            </w:tcBorders>
            <w:vAlign w:val="center"/>
          </w:tcPr>
          <w:p w14:paraId="6EDCE4C3" w14:textId="76B2D43F" w:rsidR="00080DB4" w:rsidRPr="001F7CAC" w:rsidRDefault="00080DB4" w:rsidP="00080DB4">
            <w:pPr>
              <w:autoSpaceDE w:val="0"/>
              <w:autoSpaceDN w:val="0"/>
              <w:adjustRightInd w:val="0"/>
              <w:rPr>
                <w:rFonts w:cstheme="minorHAnsi"/>
                <w:i/>
                <w:sz w:val="20"/>
                <w:szCs w:val="20"/>
              </w:rPr>
            </w:pPr>
            <w:r w:rsidRPr="001F7CAC">
              <w:rPr>
                <w:rFonts w:cstheme="minorHAnsi"/>
                <w:i/>
                <w:sz w:val="20"/>
                <w:szCs w:val="20"/>
              </w:rPr>
              <w:t>Liczba zgłoszeń wzorów użytkowych do Urzędu Patentowego RP</w:t>
            </w:r>
          </w:p>
        </w:tc>
        <w:tc>
          <w:tcPr>
            <w:tcW w:w="1559" w:type="dxa"/>
            <w:tcBorders>
              <w:top w:val="single" w:sz="8" w:space="0" w:color="33CC33"/>
              <w:bottom w:val="single" w:sz="8" w:space="0" w:color="33CC33"/>
            </w:tcBorders>
            <w:vAlign w:val="center"/>
          </w:tcPr>
          <w:p w14:paraId="2B40ECF9" w14:textId="308CDE66" w:rsidR="00080DB4" w:rsidRDefault="00080DB4" w:rsidP="00080DB4">
            <w:pPr>
              <w:spacing w:before="60" w:after="60"/>
              <w:jc w:val="center"/>
              <w:rPr>
                <w:rFonts w:cstheme="minorHAnsi"/>
                <w:sz w:val="20"/>
                <w:szCs w:val="20"/>
              </w:rPr>
            </w:pPr>
            <w:r w:rsidRPr="00587640">
              <w:rPr>
                <w:rFonts w:cstheme="minorHAnsi"/>
                <w:sz w:val="20"/>
                <w:szCs w:val="20"/>
              </w:rPr>
              <w:t>sztuka</w:t>
            </w:r>
          </w:p>
        </w:tc>
        <w:tc>
          <w:tcPr>
            <w:tcW w:w="1276" w:type="dxa"/>
            <w:tcBorders>
              <w:top w:val="single" w:sz="8" w:space="0" w:color="33CC33"/>
              <w:bottom w:val="single" w:sz="8" w:space="0" w:color="33CC33"/>
            </w:tcBorders>
            <w:vAlign w:val="center"/>
          </w:tcPr>
          <w:p w14:paraId="74CFE817" w14:textId="273CAB13" w:rsidR="00080DB4" w:rsidRPr="00587640" w:rsidRDefault="00080DB4" w:rsidP="00080DB4">
            <w:pPr>
              <w:spacing w:before="80" w:after="80"/>
              <w:jc w:val="center"/>
              <w:rPr>
                <w:rFonts w:cstheme="minorHAnsi"/>
                <w:sz w:val="20"/>
                <w:szCs w:val="20"/>
              </w:rPr>
            </w:pPr>
            <w:r w:rsidRPr="00587640">
              <w:rPr>
                <w:rFonts w:cstheme="minorHAnsi"/>
                <w:sz w:val="20"/>
                <w:szCs w:val="20"/>
              </w:rPr>
              <w:t>rezultat</w:t>
            </w:r>
          </w:p>
        </w:tc>
        <w:tc>
          <w:tcPr>
            <w:tcW w:w="1417" w:type="dxa"/>
            <w:tcBorders>
              <w:top w:val="single" w:sz="8" w:space="0" w:color="33CC33"/>
              <w:bottom w:val="single" w:sz="8" w:space="0" w:color="33CC33"/>
            </w:tcBorders>
            <w:vAlign w:val="center"/>
          </w:tcPr>
          <w:p w14:paraId="6707C02D" w14:textId="5D7BBE55" w:rsidR="00080DB4" w:rsidRPr="00587640" w:rsidRDefault="00080DB4" w:rsidP="00080DB4">
            <w:pPr>
              <w:spacing w:before="80" w:after="80"/>
              <w:jc w:val="center"/>
              <w:rPr>
                <w:rFonts w:cstheme="minorHAnsi"/>
                <w:sz w:val="20"/>
                <w:szCs w:val="20"/>
              </w:rPr>
            </w:pPr>
            <w:r w:rsidRPr="00587640">
              <w:rPr>
                <w:rFonts w:cstheme="minorHAnsi"/>
                <w:sz w:val="20"/>
                <w:szCs w:val="20"/>
              </w:rPr>
              <w:t>kluczowy</w:t>
            </w:r>
          </w:p>
        </w:tc>
        <w:tc>
          <w:tcPr>
            <w:tcW w:w="1276" w:type="dxa"/>
            <w:tcBorders>
              <w:top w:val="single" w:sz="8" w:space="0" w:color="33CC33"/>
              <w:bottom w:val="single" w:sz="8" w:space="0" w:color="33CC33"/>
            </w:tcBorders>
            <w:vAlign w:val="center"/>
          </w:tcPr>
          <w:p w14:paraId="2F646813" w14:textId="6F41B930" w:rsidR="00080DB4" w:rsidRPr="00587640" w:rsidRDefault="00080DB4" w:rsidP="00080DB4">
            <w:pPr>
              <w:spacing w:before="80" w:after="80"/>
              <w:jc w:val="center"/>
              <w:rPr>
                <w:rFonts w:cstheme="minorHAnsi"/>
                <w:sz w:val="20"/>
                <w:szCs w:val="20"/>
              </w:rPr>
            </w:pPr>
            <w:r w:rsidRPr="00587640">
              <w:rPr>
                <w:rFonts w:cstheme="minorHAnsi"/>
                <w:sz w:val="20"/>
                <w:szCs w:val="20"/>
              </w:rPr>
              <w:t>-</w:t>
            </w:r>
          </w:p>
        </w:tc>
        <w:tc>
          <w:tcPr>
            <w:tcW w:w="5812" w:type="dxa"/>
            <w:tcBorders>
              <w:top w:val="single" w:sz="8" w:space="0" w:color="33CC33"/>
              <w:bottom w:val="single" w:sz="8" w:space="0" w:color="33CC33"/>
            </w:tcBorders>
            <w:vAlign w:val="center"/>
          </w:tcPr>
          <w:p w14:paraId="39F95FB1" w14:textId="0D869A7C" w:rsidR="00080DB4" w:rsidRPr="00587640" w:rsidRDefault="00080DB4" w:rsidP="00080DB4">
            <w:pPr>
              <w:autoSpaceDE w:val="0"/>
              <w:autoSpaceDN w:val="0"/>
              <w:adjustRightInd w:val="0"/>
              <w:spacing w:before="80" w:after="40"/>
              <w:jc w:val="both"/>
              <w:rPr>
                <w:rFonts w:cstheme="minorHAnsi"/>
                <w:sz w:val="20"/>
                <w:szCs w:val="20"/>
              </w:rPr>
            </w:pPr>
            <w:r w:rsidRPr="00080DB4">
              <w:rPr>
                <w:rFonts w:cstheme="minorHAnsi"/>
                <w:sz w:val="20"/>
                <w:szCs w:val="20"/>
              </w:rPr>
              <w:t>Liczba zgłoszeń wzorów użytkowych, dokonanych w wyniku realizowanego projektu w celu uzyskania praw ochronnych, zapewniających prawo do wyłącznego korzystania ze wzoru użytkowego na terenie RP, tj. liczba zgłoszeń dokonanych w ramach procedury krajowej inicjowanej wnioskiem (podaniem) skierowanym do Urzędu Patentowego RP. Wskaźnik obejmuje zgłoszenia, które zostały przyjęte przez Urząd Patentowy (tj. takie, którym Urząd Patentowy nadał datę).</w:t>
            </w:r>
          </w:p>
        </w:tc>
      </w:tr>
    </w:tbl>
    <w:p w14:paraId="43C00789" w14:textId="77777777" w:rsidR="000F4CA9" w:rsidRDefault="000F4CA9" w:rsidP="00870BF6">
      <w:pPr>
        <w:spacing w:after="0"/>
        <w:ind w:hanging="142"/>
        <w:rPr>
          <w:rFonts w:ascii="Arial" w:hAnsi="Arial" w:cs="Arial"/>
          <w:sz w:val="18"/>
          <w:szCs w:val="18"/>
        </w:rPr>
      </w:pPr>
    </w:p>
    <w:p w14:paraId="38EDDA1A" w14:textId="77777777" w:rsidR="000F4CA9" w:rsidRDefault="000F4CA9" w:rsidP="00870BF6">
      <w:pPr>
        <w:spacing w:after="0"/>
        <w:ind w:hanging="142"/>
        <w:rPr>
          <w:rFonts w:ascii="Arial" w:hAnsi="Arial" w:cs="Arial"/>
          <w:sz w:val="18"/>
          <w:szCs w:val="18"/>
        </w:rPr>
      </w:pPr>
    </w:p>
    <w:p w14:paraId="17D4EE4A" w14:textId="77777777" w:rsidR="000F4CA9" w:rsidRDefault="000F4CA9" w:rsidP="00870BF6">
      <w:pPr>
        <w:spacing w:after="0"/>
        <w:ind w:hanging="142"/>
        <w:rPr>
          <w:rFonts w:ascii="Arial" w:hAnsi="Arial" w:cs="Arial"/>
          <w:sz w:val="18"/>
          <w:szCs w:val="18"/>
        </w:rPr>
      </w:pPr>
    </w:p>
    <w:p w14:paraId="2CB61CC5" w14:textId="1CE3384B" w:rsidR="00102FB7" w:rsidRPr="00483DA1" w:rsidRDefault="00102FB7" w:rsidP="00B41E97">
      <w:pPr>
        <w:tabs>
          <w:tab w:val="left" w:pos="3402"/>
          <w:tab w:val="left" w:pos="5103"/>
        </w:tabs>
        <w:jc w:val="both"/>
        <w:rPr>
          <w:rFonts w:ascii="Arial" w:hAnsi="Arial" w:cs="Arial"/>
          <w:sz w:val="18"/>
          <w:szCs w:val="18"/>
        </w:rPr>
      </w:pPr>
    </w:p>
    <w:sectPr w:rsidR="00102FB7" w:rsidRPr="00483DA1" w:rsidSect="002271F7">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AD331E" w16cex:dateUtc="2023-09-15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FEC22" w16cid:durableId="44AD33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8007" w14:textId="77777777" w:rsidR="00933735" w:rsidRDefault="00933735" w:rsidP="00A11280">
      <w:pPr>
        <w:spacing w:after="0" w:line="240" w:lineRule="auto"/>
      </w:pPr>
      <w:r>
        <w:separator/>
      </w:r>
    </w:p>
  </w:endnote>
  <w:endnote w:type="continuationSeparator" w:id="0">
    <w:p w14:paraId="33B1A0FA" w14:textId="77777777" w:rsidR="00933735" w:rsidRDefault="00933735"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3690" w14:textId="77777777" w:rsidR="0007116E" w:rsidRDefault="000711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39273C" w:rsidRDefault="0039273C">
        <w:pPr>
          <w:pStyle w:val="Stopka"/>
          <w:jc w:val="center"/>
        </w:pPr>
        <w:r>
          <w:fldChar w:fldCharType="begin"/>
        </w:r>
        <w:r>
          <w:instrText>PAGE   \* MERGEFORMAT</w:instrText>
        </w:r>
        <w:r>
          <w:fldChar w:fldCharType="separate"/>
        </w:r>
        <w:r w:rsidR="0007116E">
          <w:rPr>
            <w:noProof/>
          </w:rPr>
          <w:t>2</w:t>
        </w:r>
        <w:r>
          <w:rPr>
            <w:noProof/>
          </w:rPr>
          <w:fldChar w:fldCharType="end"/>
        </w:r>
      </w:p>
    </w:sdtContent>
  </w:sdt>
  <w:p w14:paraId="1CE2B7A3" w14:textId="77777777" w:rsidR="0039273C" w:rsidRDefault="0039273C" w:rsidP="00442FE8">
    <w:pPr>
      <w:pStyle w:val="Stopka"/>
      <w:tabs>
        <w:tab w:val="clear" w:pos="4536"/>
        <w:tab w:val="clear" w:pos="9072"/>
        <w:tab w:val="left" w:pos="79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F74D" w14:textId="77777777" w:rsidR="0007116E" w:rsidRDefault="000711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09B0" w14:textId="77777777" w:rsidR="00933735" w:rsidRDefault="00933735" w:rsidP="00A11280">
      <w:pPr>
        <w:spacing w:after="0" w:line="240" w:lineRule="auto"/>
      </w:pPr>
      <w:r>
        <w:separator/>
      </w:r>
    </w:p>
  </w:footnote>
  <w:footnote w:type="continuationSeparator" w:id="0">
    <w:p w14:paraId="2A1E5B5E" w14:textId="77777777" w:rsidR="00933735" w:rsidRDefault="00933735"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816D" w14:textId="77777777" w:rsidR="0007116E" w:rsidRDefault="000711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5BEB" w14:textId="33DB58B9" w:rsidR="00495DB6" w:rsidRPr="0007116E" w:rsidRDefault="00495DB6" w:rsidP="0007116E">
    <w:pPr>
      <w:widowControl w:val="0"/>
      <w:spacing w:after="0"/>
      <w:rPr>
        <w:rFonts w:ascii="Calibri" w:eastAsia="Arial" w:hAnsi="Calibri" w:cs="Arial"/>
        <w:iCs/>
        <w:sz w:val="24"/>
      </w:rPr>
    </w:pPr>
    <w:r w:rsidRPr="0007116E">
      <w:rPr>
        <w:rFonts w:ascii="Calibri" w:eastAsia="Arial" w:hAnsi="Calibri" w:cs="Arial"/>
        <w:b/>
        <w:iCs/>
        <w:sz w:val="24"/>
      </w:rPr>
      <w:t xml:space="preserve">Załącznik nr 9 </w:t>
    </w:r>
    <w:r w:rsidRPr="0007116E">
      <w:rPr>
        <w:rFonts w:ascii="Calibri" w:eastAsia="Arial" w:hAnsi="Calibri" w:cs="Arial"/>
        <w:iCs/>
        <w:sz w:val="24"/>
      </w:rPr>
      <w:t>do Regulaminu wyboru projektów nr FEOP.01.01.00-IP.00-002/23 dotyczący projektów złożonych w ramach postępowania konkurencyjnego działania</w:t>
    </w:r>
    <w:r w:rsidRPr="0007116E">
      <w:rPr>
        <w:rFonts w:ascii="Calibri" w:eastAsia="Arial" w:hAnsi="Calibri" w:cs="Arial"/>
        <w:iCs/>
        <w:sz w:val="24"/>
        <w:szCs w:val="20"/>
      </w:rPr>
      <w:t xml:space="preserve"> 1.1 Prace B+R i infrastruktura w MŚP</w:t>
    </w:r>
    <w:r w:rsidR="0007116E">
      <w:rPr>
        <w:rFonts w:ascii="Calibri" w:eastAsia="Calibri" w:hAnsi="Calibri" w:cs="Calibri"/>
        <w:iCs/>
        <w:sz w:val="24"/>
        <w:szCs w:val="20"/>
        <w:lang w:eastAsia="pl-PL"/>
      </w:rPr>
      <w:t xml:space="preserve"> </w:t>
    </w:r>
    <w:bookmarkStart w:id="0" w:name="_GoBack"/>
    <w:bookmarkEnd w:id="0"/>
    <w:r w:rsidRPr="0007116E">
      <w:rPr>
        <w:rFonts w:ascii="Calibri" w:eastAsia="Arial" w:hAnsi="Calibri" w:cs="Arial"/>
        <w:iCs/>
        <w:sz w:val="24"/>
        <w:szCs w:val="20"/>
      </w:rPr>
      <w:t xml:space="preserve">w ramach FEO 2021-2027 </w:t>
    </w:r>
    <w:r w:rsidRPr="0007116E">
      <w:rPr>
        <w:rFonts w:ascii="Calibri" w:eastAsia="Arial" w:hAnsi="Calibri" w:cs="Arial"/>
        <w:iCs/>
        <w:sz w:val="24"/>
        <w:szCs w:val="24"/>
      </w:rPr>
      <w:t xml:space="preserve">nabór II, </w:t>
    </w:r>
    <w:r w:rsidRPr="0007116E">
      <w:rPr>
        <w:rFonts w:ascii="Calibri" w:eastAsia="Arial" w:hAnsi="Calibri" w:cs="Arial"/>
        <w:iCs/>
        <w:sz w:val="24"/>
      </w:rPr>
      <w:t>Wersja nr 1, wrzesień 2023 r.</w:t>
    </w:r>
  </w:p>
  <w:p w14:paraId="357B97C4" w14:textId="77777777" w:rsidR="0039273C" w:rsidRPr="00FC4C51" w:rsidRDefault="0039273C" w:rsidP="00FC4C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0828" w14:textId="7139A13A" w:rsidR="00495DB6" w:rsidRPr="0007116E" w:rsidRDefault="00495DB6" w:rsidP="0007116E">
    <w:pPr>
      <w:widowControl w:val="0"/>
      <w:spacing w:after="0"/>
      <w:rPr>
        <w:rFonts w:ascii="Calibri" w:eastAsia="Arial" w:hAnsi="Calibri" w:cs="Arial"/>
        <w:iCs/>
        <w:sz w:val="24"/>
      </w:rPr>
    </w:pPr>
    <w:bookmarkStart w:id="1" w:name="_Hlk127962174"/>
    <w:r w:rsidRPr="0007116E">
      <w:rPr>
        <w:rFonts w:ascii="Calibri" w:eastAsia="Arial" w:hAnsi="Calibri" w:cs="Arial"/>
        <w:b/>
        <w:iCs/>
        <w:sz w:val="24"/>
      </w:rPr>
      <w:t xml:space="preserve">Załącznik nr 9 </w:t>
    </w:r>
    <w:r w:rsidRPr="0007116E">
      <w:rPr>
        <w:rFonts w:ascii="Calibri" w:eastAsia="Arial" w:hAnsi="Calibri" w:cs="Arial"/>
        <w:iCs/>
        <w:sz w:val="24"/>
      </w:rPr>
      <w:t>do Regulaminu wyboru projektów nr FEOP.01.01-IP.0</w:t>
    </w:r>
    <w:r w:rsidR="00B3106C" w:rsidRPr="0007116E">
      <w:rPr>
        <w:rFonts w:ascii="Calibri" w:eastAsia="Arial" w:hAnsi="Calibri" w:cs="Arial"/>
        <w:iCs/>
        <w:sz w:val="24"/>
      </w:rPr>
      <w:t>1</w:t>
    </w:r>
    <w:r w:rsidRPr="0007116E">
      <w:rPr>
        <w:rFonts w:ascii="Calibri" w:eastAsia="Arial" w:hAnsi="Calibri" w:cs="Arial"/>
        <w:iCs/>
        <w:sz w:val="24"/>
      </w:rPr>
      <w:t xml:space="preserve">-002/23 dotyczący projektów </w:t>
    </w:r>
    <w:r w:rsidR="0007116E">
      <w:rPr>
        <w:rFonts w:ascii="Calibri" w:eastAsia="Arial" w:hAnsi="Calibri" w:cs="Arial"/>
        <w:iCs/>
        <w:sz w:val="24"/>
      </w:rPr>
      <w:t xml:space="preserve">złożonych w ramach postępowania </w:t>
    </w:r>
    <w:r w:rsidRPr="0007116E">
      <w:rPr>
        <w:rFonts w:ascii="Calibri" w:eastAsia="Arial" w:hAnsi="Calibri" w:cs="Arial"/>
        <w:iCs/>
        <w:sz w:val="24"/>
      </w:rPr>
      <w:t>konkurencyjnego działania</w:t>
    </w:r>
    <w:r w:rsidRPr="0007116E">
      <w:rPr>
        <w:rFonts w:ascii="Calibri" w:eastAsia="Arial" w:hAnsi="Calibri" w:cs="Arial"/>
        <w:iCs/>
        <w:sz w:val="24"/>
        <w:szCs w:val="20"/>
      </w:rPr>
      <w:t xml:space="preserve"> 1.1 Prace B+R i infrastruktura w MŚP</w:t>
    </w:r>
    <w:r w:rsidR="0007116E">
      <w:rPr>
        <w:rFonts w:ascii="Calibri" w:eastAsia="Calibri" w:hAnsi="Calibri" w:cs="Calibri"/>
        <w:iCs/>
        <w:sz w:val="24"/>
        <w:szCs w:val="20"/>
        <w:lang w:eastAsia="pl-PL"/>
      </w:rPr>
      <w:t xml:space="preserve"> </w:t>
    </w:r>
    <w:r w:rsidRPr="0007116E">
      <w:rPr>
        <w:rFonts w:ascii="Calibri" w:eastAsia="Arial" w:hAnsi="Calibri" w:cs="Arial"/>
        <w:iCs/>
        <w:sz w:val="24"/>
        <w:szCs w:val="20"/>
      </w:rPr>
      <w:t xml:space="preserve">w ramach FEO 2021-2027 </w:t>
    </w:r>
    <w:r w:rsidRPr="0007116E">
      <w:rPr>
        <w:rFonts w:ascii="Calibri" w:eastAsia="Arial" w:hAnsi="Calibri" w:cs="Arial"/>
        <w:iCs/>
        <w:sz w:val="24"/>
        <w:szCs w:val="24"/>
      </w:rPr>
      <w:t xml:space="preserve">nabór II, </w:t>
    </w:r>
    <w:r w:rsidRPr="0007116E">
      <w:rPr>
        <w:rFonts w:ascii="Calibri" w:eastAsia="Arial" w:hAnsi="Calibri" w:cs="Arial"/>
        <w:iCs/>
        <w:sz w:val="24"/>
      </w:rPr>
      <w:t>Wersja nr 1, wrzesień 2023 r.</w:t>
    </w:r>
  </w:p>
  <w:bookmarkEnd w:id="1"/>
  <w:p w14:paraId="6F35BB29" w14:textId="27AD6EBC" w:rsidR="0039273C" w:rsidRPr="00495DB6" w:rsidRDefault="0039273C" w:rsidP="00495D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80B5D"/>
    <w:multiLevelType w:val="hybridMultilevel"/>
    <w:tmpl w:val="5E10F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1"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B01474"/>
    <w:multiLevelType w:val="hybridMultilevel"/>
    <w:tmpl w:val="246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abstractNumId w:val="24"/>
  </w:num>
  <w:num w:numId="2">
    <w:abstractNumId w:val="42"/>
  </w:num>
  <w:num w:numId="3">
    <w:abstractNumId w:val="20"/>
  </w:num>
  <w:num w:numId="4">
    <w:abstractNumId w:val="38"/>
  </w:num>
  <w:num w:numId="5">
    <w:abstractNumId w:val="17"/>
  </w:num>
  <w:num w:numId="6">
    <w:abstractNumId w:val="37"/>
  </w:num>
  <w:num w:numId="7">
    <w:abstractNumId w:val="25"/>
  </w:num>
  <w:num w:numId="8">
    <w:abstractNumId w:val="31"/>
  </w:num>
  <w:num w:numId="9">
    <w:abstractNumId w:val="18"/>
  </w:num>
  <w:num w:numId="10">
    <w:abstractNumId w:val="16"/>
  </w:num>
  <w:num w:numId="11">
    <w:abstractNumId w:val="3"/>
  </w:num>
  <w:num w:numId="12">
    <w:abstractNumId w:val="9"/>
  </w:num>
  <w:num w:numId="13">
    <w:abstractNumId w:val="13"/>
  </w:num>
  <w:num w:numId="14">
    <w:abstractNumId w:val="12"/>
  </w:num>
  <w:num w:numId="15">
    <w:abstractNumId w:val="40"/>
  </w:num>
  <w:num w:numId="16">
    <w:abstractNumId w:val="33"/>
  </w:num>
  <w:num w:numId="17">
    <w:abstractNumId w:val="2"/>
  </w:num>
  <w:num w:numId="18">
    <w:abstractNumId w:val="8"/>
  </w:num>
  <w:num w:numId="19">
    <w:abstractNumId w:val="35"/>
  </w:num>
  <w:num w:numId="20">
    <w:abstractNumId w:val="15"/>
  </w:num>
  <w:num w:numId="21">
    <w:abstractNumId w:val="26"/>
  </w:num>
  <w:num w:numId="22">
    <w:abstractNumId w:val="21"/>
  </w:num>
  <w:num w:numId="23">
    <w:abstractNumId w:val="43"/>
  </w:num>
  <w:num w:numId="24">
    <w:abstractNumId w:val="4"/>
  </w:num>
  <w:num w:numId="25">
    <w:abstractNumId w:val="23"/>
  </w:num>
  <w:num w:numId="26">
    <w:abstractNumId w:val="19"/>
  </w:num>
  <w:num w:numId="27">
    <w:abstractNumId w:val="36"/>
  </w:num>
  <w:num w:numId="28">
    <w:abstractNumId w:val="30"/>
  </w:num>
  <w:num w:numId="29">
    <w:abstractNumId w:val="11"/>
  </w:num>
  <w:num w:numId="30">
    <w:abstractNumId w:val="1"/>
  </w:num>
  <w:num w:numId="31">
    <w:abstractNumId w:val="29"/>
  </w:num>
  <w:num w:numId="32">
    <w:abstractNumId w:val="14"/>
  </w:num>
  <w:num w:numId="33">
    <w:abstractNumId w:val="28"/>
  </w:num>
  <w:num w:numId="34">
    <w:abstractNumId w:val="41"/>
  </w:num>
  <w:num w:numId="35">
    <w:abstractNumId w:val="6"/>
  </w:num>
  <w:num w:numId="36">
    <w:abstractNumId w:val="5"/>
  </w:num>
  <w:num w:numId="37">
    <w:abstractNumId w:val="0"/>
  </w:num>
  <w:num w:numId="38">
    <w:abstractNumId w:val="44"/>
  </w:num>
  <w:num w:numId="39">
    <w:abstractNumId w:val="10"/>
  </w:num>
  <w:num w:numId="40">
    <w:abstractNumId w:val="34"/>
  </w:num>
  <w:num w:numId="41">
    <w:abstractNumId w:val="39"/>
  </w:num>
  <w:num w:numId="42">
    <w:abstractNumId w:val="27"/>
  </w:num>
  <w:num w:numId="43">
    <w:abstractNumId w:val="32"/>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2B62"/>
    <w:rsid w:val="00035C17"/>
    <w:rsid w:val="00036830"/>
    <w:rsid w:val="00040DFE"/>
    <w:rsid w:val="000419E2"/>
    <w:rsid w:val="00042F3A"/>
    <w:rsid w:val="000518FC"/>
    <w:rsid w:val="00055EE7"/>
    <w:rsid w:val="00056886"/>
    <w:rsid w:val="00061708"/>
    <w:rsid w:val="000637DD"/>
    <w:rsid w:val="0006395F"/>
    <w:rsid w:val="00067170"/>
    <w:rsid w:val="0007116E"/>
    <w:rsid w:val="00072063"/>
    <w:rsid w:val="000735AC"/>
    <w:rsid w:val="000751CE"/>
    <w:rsid w:val="000757A9"/>
    <w:rsid w:val="00080DB4"/>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D305D"/>
    <w:rsid w:val="000E1172"/>
    <w:rsid w:val="000E1828"/>
    <w:rsid w:val="000E436C"/>
    <w:rsid w:val="000E5525"/>
    <w:rsid w:val="000E7FBF"/>
    <w:rsid w:val="000F36FA"/>
    <w:rsid w:val="000F4CA9"/>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43C"/>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479D"/>
    <w:rsid w:val="001D7CC3"/>
    <w:rsid w:val="001E01C8"/>
    <w:rsid w:val="001E3836"/>
    <w:rsid w:val="001E5516"/>
    <w:rsid w:val="001F1D54"/>
    <w:rsid w:val="001F7CAC"/>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129D"/>
    <w:rsid w:val="002B17E2"/>
    <w:rsid w:val="002B294F"/>
    <w:rsid w:val="002B4B5A"/>
    <w:rsid w:val="002B5BE2"/>
    <w:rsid w:val="002B5D3A"/>
    <w:rsid w:val="002C1ECA"/>
    <w:rsid w:val="002C63EB"/>
    <w:rsid w:val="002C69A3"/>
    <w:rsid w:val="002C78D8"/>
    <w:rsid w:val="002D1FFD"/>
    <w:rsid w:val="002D4B7F"/>
    <w:rsid w:val="002D6BC5"/>
    <w:rsid w:val="002E0DA8"/>
    <w:rsid w:val="002E2679"/>
    <w:rsid w:val="002E5263"/>
    <w:rsid w:val="002E5267"/>
    <w:rsid w:val="002F26D3"/>
    <w:rsid w:val="00306C54"/>
    <w:rsid w:val="00314703"/>
    <w:rsid w:val="003157F2"/>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34E8"/>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314C"/>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95DB6"/>
    <w:rsid w:val="004A4C98"/>
    <w:rsid w:val="004A6BDC"/>
    <w:rsid w:val="004A6D13"/>
    <w:rsid w:val="004B69CE"/>
    <w:rsid w:val="004B7E7F"/>
    <w:rsid w:val="004C2768"/>
    <w:rsid w:val="004C3420"/>
    <w:rsid w:val="004C666D"/>
    <w:rsid w:val="004D39D2"/>
    <w:rsid w:val="004E17B4"/>
    <w:rsid w:val="004E3ACC"/>
    <w:rsid w:val="004E7A11"/>
    <w:rsid w:val="004F3C77"/>
    <w:rsid w:val="004F6BA4"/>
    <w:rsid w:val="004F6BEF"/>
    <w:rsid w:val="00501A93"/>
    <w:rsid w:val="00501C83"/>
    <w:rsid w:val="005027DC"/>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640"/>
    <w:rsid w:val="00587F10"/>
    <w:rsid w:val="00596A58"/>
    <w:rsid w:val="00596D42"/>
    <w:rsid w:val="005A14AC"/>
    <w:rsid w:val="005A4085"/>
    <w:rsid w:val="005A7CB1"/>
    <w:rsid w:val="005B2FEA"/>
    <w:rsid w:val="005B504A"/>
    <w:rsid w:val="005C01D2"/>
    <w:rsid w:val="005D5F43"/>
    <w:rsid w:val="005E4353"/>
    <w:rsid w:val="005E54E5"/>
    <w:rsid w:val="005E6E72"/>
    <w:rsid w:val="005F1689"/>
    <w:rsid w:val="005F38DE"/>
    <w:rsid w:val="005F7A29"/>
    <w:rsid w:val="005F7C33"/>
    <w:rsid w:val="00601B5A"/>
    <w:rsid w:val="006041FA"/>
    <w:rsid w:val="00604880"/>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3F0B"/>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02B4"/>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63F6D"/>
    <w:rsid w:val="00774FA1"/>
    <w:rsid w:val="007754AA"/>
    <w:rsid w:val="00775B56"/>
    <w:rsid w:val="00780302"/>
    <w:rsid w:val="0078060A"/>
    <w:rsid w:val="007815E2"/>
    <w:rsid w:val="007819E8"/>
    <w:rsid w:val="007832FF"/>
    <w:rsid w:val="00783A8E"/>
    <w:rsid w:val="00790A97"/>
    <w:rsid w:val="00791106"/>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23C5"/>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7512E"/>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33735"/>
    <w:rsid w:val="00944557"/>
    <w:rsid w:val="009458D9"/>
    <w:rsid w:val="0094668B"/>
    <w:rsid w:val="00953A2D"/>
    <w:rsid w:val="00957E5D"/>
    <w:rsid w:val="009639B2"/>
    <w:rsid w:val="0096569F"/>
    <w:rsid w:val="0096700F"/>
    <w:rsid w:val="00970072"/>
    <w:rsid w:val="00974060"/>
    <w:rsid w:val="00975F71"/>
    <w:rsid w:val="00986C2B"/>
    <w:rsid w:val="0098771A"/>
    <w:rsid w:val="00987B64"/>
    <w:rsid w:val="00991562"/>
    <w:rsid w:val="00992F45"/>
    <w:rsid w:val="00993E65"/>
    <w:rsid w:val="0099519F"/>
    <w:rsid w:val="00997070"/>
    <w:rsid w:val="009A0CEB"/>
    <w:rsid w:val="009A1C80"/>
    <w:rsid w:val="009B1AF2"/>
    <w:rsid w:val="009B1C1D"/>
    <w:rsid w:val="009B3E76"/>
    <w:rsid w:val="009B5198"/>
    <w:rsid w:val="009B6505"/>
    <w:rsid w:val="009C4F1B"/>
    <w:rsid w:val="009C6492"/>
    <w:rsid w:val="009D29FB"/>
    <w:rsid w:val="009D4EE9"/>
    <w:rsid w:val="009D760C"/>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80F"/>
    <w:rsid w:val="00AA43DC"/>
    <w:rsid w:val="00AB176A"/>
    <w:rsid w:val="00AB6726"/>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5DDC"/>
    <w:rsid w:val="00B26A50"/>
    <w:rsid w:val="00B27F59"/>
    <w:rsid w:val="00B3106C"/>
    <w:rsid w:val="00B33396"/>
    <w:rsid w:val="00B4195E"/>
    <w:rsid w:val="00B41E97"/>
    <w:rsid w:val="00B43839"/>
    <w:rsid w:val="00B4493F"/>
    <w:rsid w:val="00B503CF"/>
    <w:rsid w:val="00B53551"/>
    <w:rsid w:val="00B60267"/>
    <w:rsid w:val="00B64A26"/>
    <w:rsid w:val="00B6688C"/>
    <w:rsid w:val="00B6775E"/>
    <w:rsid w:val="00B71412"/>
    <w:rsid w:val="00B71581"/>
    <w:rsid w:val="00B73E4B"/>
    <w:rsid w:val="00B7446F"/>
    <w:rsid w:val="00B74748"/>
    <w:rsid w:val="00B91714"/>
    <w:rsid w:val="00B921A1"/>
    <w:rsid w:val="00B945D0"/>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D7281"/>
    <w:rsid w:val="00BE377C"/>
    <w:rsid w:val="00BE3D3B"/>
    <w:rsid w:val="00BE71DE"/>
    <w:rsid w:val="00BF2B8A"/>
    <w:rsid w:val="00BF36C7"/>
    <w:rsid w:val="00BF6876"/>
    <w:rsid w:val="00C05389"/>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83B73"/>
    <w:rsid w:val="00C845B1"/>
    <w:rsid w:val="00C93A1D"/>
    <w:rsid w:val="00C9500E"/>
    <w:rsid w:val="00C953C5"/>
    <w:rsid w:val="00C95762"/>
    <w:rsid w:val="00C965FE"/>
    <w:rsid w:val="00CA1A8B"/>
    <w:rsid w:val="00CA4446"/>
    <w:rsid w:val="00CB2D0B"/>
    <w:rsid w:val="00CB7564"/>
    <w:rsid w:val="00CC7854"/>
    <w:rsid w:val="00CD1A35"/>
    <w:rsid w:val="00CD70FA"/>
    <w:rsid w:val="00CE040A"/>
    <w:rsid w:val="00CF0720"/>
    <w:rsid w:val="00CF1602"/>
    <w:rsid w:val="00CF558C"/>
    <w:rsid w:val="00CF7C96"/>
    <w:rsid w:val="00D01141"/>
    <w:rsid w:val="00D028C2"/>
    <w:rsid w:val="00D02C92"/>
    <w:rsid w:val="00D03DF0"/>
    <w:rsid w:val="00D07438"/>
    <w:rsid w:val="00D11990"/>
    <w:rsid w:val="00D12DE8"/>
    <w:rsid w:val="00D21084"/>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07D6"/>
    <w:rsid w:val="00DC1F31"/>
    <w:rsid w:val="00DC5A06"/>
    <w:rsid w:val="00DD041C"/>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11D2"/>
    <w:rsid w:val="00E24B1E"/>
    <w:rsid w:val="00E2777E"/>
    <w:rsid w:val="00E347C4"/>
    <w:rsid w:val="00E40BB1"/>
    <w:rsid w:val="00E41845"/>
    <w:rsid w:val="00E506BB"/>
    <w:rsid w:val="00E5099E"/>
    <w:rsid w:val="00E5594E"/>
    <w:rsid w:val="00E57E0B"/>
    <w:rsid w:val="00E640C6"/>
    <w:rsid w:val="00E64D78"/>
    <w:rsid w:val="00E65FED"/>
    <w:rsid w:val="00E71757"/>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2DDE"/>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74EE0"/>
    <w:rsid w:val="00F75B93"/>
    <w:rsid w:val="00F85A76"/>
    <w:rsid w:val="00F91A40"/>
    <w:rsid w:val="00F95885"/>
    <w:rsid w:val="00FA05CA"/>
    <w:rsid w:val="00FA1FFA"/>
    <w:rsid w:val="00FA2FFB"/>
    <w:rsid w:val="00FA6B10"/>
    <w:rsid w:val="00FB0569"/>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16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19697120">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67780743">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D1E4-354E-4C61-A40E-D3E4B701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2983</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Marta Kaliciak-Gebauer</cp:lastModifiedBy>
  <cp:revision>3</cp:revision>
  <cp:lastPrinted>2023-09-20T08:05:00Z</cp:lastPrinted>
  <dcterms:created xsi:type="dcterms:W3CDTF">2023-09-20T08:06:00Z</dcterms:created>
  <dcterms:modified xsi:type="dcterms:W3CDTF">2023-09-21T06:44:00Z</dcterms:modified>
</cp:coreProperties>
</file>