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B63B3" w14:textId="77777777" w:rsidR="00A205B4" w:rsidRDefault="00A205B4" w:rsidP="00A205B4">
      <w:pPr>
        <w:rPr>
          <w:rFonts w:ascii="Calibri" w:eastAsia="Times New Roman" w:hAnsi="Calibri" w:cs="Times New Roman"/>
          <w:b/>
          <w:i/>
          <w:color w:val="000099"/>
          <w:sz w:val="48"/>
          <w:szCs w:val="28"/>
        </w:rPr>
      </w:pPr>
    </w:p>
    <w:p w14:paraId="23DC9EA0" w14:textId="21F21C0D" w:rsidR="00A205B4" w:rsidRDefault="00B63D17" w:rsidP="00B63D17">
      <w:pPr>
        <w:jc w:val="center"/>
        <w:rPr>
          <w:rFonts w:ascii="Calibri" w:eastAsia="Times New Roman" w:hAnsi="Calibri" w:cs="Times New Roman"/>
          <w:b/>
          <w:i/>
          <w:color w:val="000099"/>
          <w:sz w:val="48"/>
          <w:szCs w:val="28"/>
        </w:rPr>
      </w:pPr>
      <w:r w:rsidRPr="00602FDD">
        <w:rPr>
          <w:rFonts w:ascii="Liberation Serif" w:eastAsia="NSimSun" w:hAnsi="Liberation Serif" w:cs="Arial"/>
          <w:noProof/>
          <w:kern w:val="3"/>
          <w:sz w:val="24"/>
          <w:szCs w:val="24"/>
          <w:lang w:eastAsia="pl-PL"/>
        </w:rPr>
        <w:drawing>
          <wp:inline distT="0" distB="0" distL="0" distR="0" wp14:anchorId="602AE65A" wp14:editId="68D3FD69">
            <wp:extent cx="6120134" cy="678951"/>
            <wp:effectExtent l="0" t="0" r="0" b="6849"/>
            <wp:docPr id="1" name="Obraz 1" descr="Zestawienie logotypów: znak Funduszy Europejskich, barwy  Rzeczypospolitej Polskiej, oficjalne logo promocyjne Województwa Opolskiego „Opolskie” oraz znak Unii Europejskie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134" cy="678951"/>
                    </a:xfrm>
                    <a:prstGeom prst="rect">
                      <a:avLst/>
                    </a:prstGeom>
                    <a:noFill/>
                    <a:ln>
                      <a:noFill/>
                      <a:prstDash/>
                    </a:ln>
                  </pic:spPr>
                </pic:pic>
              </a:graphicData>
            </a:graphic>
          </wp:inline>
        </w:drawing>
      </w:r>
    </w:p>
    <w:p w14:paraId="7B158DC2" w14:textId="77777777" w:rsidR="007C31F3" w:rsidRDefault="007C31F3" w:rsidP="00B63D17">
      <w:pPr>
        <w:rPr>
          <w:rFonts w:ascii="Calibri" w:eastAsia="NSimSun" w:hAnsi="Calibri" w:cs="Calibri"/>
          <w:b/>
          <w:kern w:val="3"/>
          <w:sz w:val="44"/>
          <w:szCs w:val="44"/>
          <w:lang w:eastAsia="zh-CN" w:bidi="hi-IN"/>
        </w:rPr>
      </w:pPr>
    </w:p>
    <w:p w14:paraId="0817E8DB" w14:textId="37C38E48" w:rsidR="00B63D17" w:rsidRPr="00602FDD" w:rsidRDefault="00537A85" w:rsidP="00B63D17">
      <w:pPr>
        <w:rPr>
          <w:rFonts w:ascii="Calibri" w:eastAsia="NSimSun" w:hAnsi="Calibri" w:cs="Calibri"/>
          <w:b/>
          <w:kern w:val="3"/>
          <w:sz w:val="44"/>
          <w:szCs w:val="44"/>
          <w:lang w:eastAsia="zh-CN" w:bidi="hi-IN"/>
        </w:rPr>
      </w:pPr>
      <w:r>
        <w:rPr>
          <w:rFonts w:ascii="Calibri" w:eastAsia="NSimSun" w:hAnsi="Calibri" w:cs="Calibri"/>
          <w:b/>
          <w:kern w:val="3"/>
          <w:sz w:val="44"/>
          <w:szCs w:val="44"/>
          <w:lang w:eastAsia="zh-CN" w:bidi="hi-IN"/>
        </w:rPr>
        <w:t>ZAŁĄCZNIK NR 7</w:t>
      </w:r>
    </w:p>
    <w:p w14:paraId="233A8528" w14:textId="77777777" w:rsidR="000A39D8" w:rsidRDefault="00B63D17" w:rsidP="000A39D8">
      <w:pPr>
        <w:spacing w:after="0"/>
        <w:rPr>
          <w:rFonts w:ascii="Calibri" w:eastAsia="NSimSun" w:hAnsi="Calibri" w:cs="Calibri"/>
          <w:b/>
          <w:kern w:val="3"/>
          <w:sz w:val="44"/>
          <w:szCs w:val="44"/>
          <w:lang w:eastAsia="zh-CN" w:bidi="hi-IN"/>
        </w:rPr>
      </w:pPr>
      <w:r w:rsidRPr="00602FDD">
        <w:rPr>
          <w:rFonts w:ascii="Calibri" w:eastAsia="NSimSun" w:hAnsi="Calibri" w:cs="Calibri"/>
          <w:b/>
          <w:kern w:val="3"/>
          <w:sz w:val="44"/>
          <w:szCs w:val="44"/>
          <w:lang w:eastAsia="zh-CN" w:bidi="hi-IN"/>
        </w:rPr>
        <w:t>LISTA WSKAŹNI</w:t>
      </w:r>
      <w:r w:rsidR="000A39D8">
        <w:rPr>
          <w:rFonts w:ascii="Calibri" w:eastAsia="NSimSun" w:hAnsi="Calibri" w:cs="Calibri"/>
          <w:b/>
          <w:kern w:val="3"/>
          <w:sz w:val="44"/>
          <w:szCs w:val="44"/>
          <w:lang w:eastAsia="zh-CN" w:bidi="hi-IN"/>
        </w:rPr>
        <w:t xml:space="preserve">KÓW NA POZIOMIE PROJEKTU DLA DZIAŁANIA 6.1 WSPARCIE EKONOMII SPOŁECZNEJ W RAMACH PROGRAMU REGIONALNEGO </w:t>
      </w:r>
    </w:p>
    <w:p w14:paraId="184CBCC7" w14:textId="1713028F" w:rsidR="00B63D17" w:rsidRPr="000A39D8" w:rsidRDefault="000A39D8" w:rsidP="000A39D8">
      <w:pPr>
        <w:spacing w:after="0"/>
        <w:rPr>
          <w:rFonts w:cstheme="minorHAnsi"/>
          <w:b/>
          <w:i/>
        </w:rPr>
      </w:pPr>
      <w:r>
        <w:rPr>
          <w:rFonts w:ascii="Calibri" w:eastAsia="NSimSun" w:hAnsi="Calibri" w:cs="Calibri"/>
          <w:b/>
          <w:kern w:val="3"/>
          <w:sz w:val="44"/>
          <w:szCs w:val="44"/>
          <w:lang w:eastAsia="zh-CN" w:bidi="hi-IN"/>
        </w:rPr>
        <w:t>FEO 2021-2027</w:t>
      </w:r>
    </w:p>
    <w:p w14:paraId="61BE165F" w14:textId="77777777" w:rsidR="00A205B4" w:rsidRDefault="00A205B4" w:rsidP="006E221B">
      <w:pPr>
        <w:spacing w:after="0"/>
        <w:rPr>
          <w:rFonts w:cstheme="minorHAnsi"/>
          <w:b/>
          <w:i/>
        </w:rPr>
      </w:pPr>
    </w:p>
    <w:p w14:paraId="546D27D5" w14:textId="77777777" w:rsidR="00A205B4" w:rsidRDefault="00A205B4" w:rsidP="006E221B">
      <w:pPr>
        <w:spacing w:after="0"/>
        <w:rPr>
          <w:rFonts w:cstheme="minorHAnsi"/>
          <w:b/>
          <w:i/>
        </w:rPr>
      </w:pPr>
    </w:p>
    <w:p w14:paraId="6AD90536" w14:textId="77777777" w:rsidR="00A205B4" w:rsidRDefault="00A205B4" w:rsidP="006E221B">
      <w:pPr>
        <w:spacing w:after="0"/>
        <w:rPr>
          <w:rFonts w:cstheme="minorHAnsi"/>
          <w:b/>
          <w:i/>
        </w:rPr>
      </w:pPr>
    </w:p>
    <w:p w14:paraId="20B582F1" w14:textId="77777777" w:rsidR="00A205B4" w:rsidRDefault="00A205B4" w:rsidP="006E221B">
      <w:pPr>
        <w:spacing w:after="0"/>
        <w:rPr>
          <w:rFonts w:cstheme="minorHAnsi"/>
          <w:b/>
          <w:i/>
        </w:rPr>
      </w:pPr>
    </w:p>
    <w:p w14:paraId="6E6D1AD5" w14:textId="77777777" w:rsidR="00A205B4" w:rsidRDefault="00A205B4" w:rsidP="006E221B">
      <w:pPr>
        <w:spacing w:after="0"/>
        <w:rPr>
          <w:rFonts w:cstheme="minorHAnsi"/>
          <w:b/>
          <w:i/>
        </w:rPr>
      </w:pPr>
    </w:p>
    <w:p w14:paraId="6AAB61ED" w14:textId="77777777" w:rsidR="00A205B4" w:rsidRDefault="00A205B4" w:rsidP="006E221B">
      <w:pPr>
        <w:spacing w:after="0"/>
        <w:rPr>
          <w:rFonts w:cstheme="minorHAnsi"/>
          <w:b/>
          <w:i/>
        </w:rPr>
      </w:pPr>
    </w:p>
    <w:p w14:paraId="4BD8A760" w14:textId="77777777" w:rsidR="00A205B4" w:rsidRDefault="00A205B4" w:rsidP="006E221B">
      <w:pPr>
        <w:spacing w:after="0"/>
        <w:rPr>
          <w:rFonts w:cstheme="minorHAnsi"/>
          <w:b/>
          <w:i/>
        </w:rPr>
      </w:pPr>
    </w:p>
    <w:p w14:paraId="22A9C7DA" w14:textId="77777777" w:rsidR="00A205B4" w:rsidRDefault="00A205B4" w:rsidP="006E221B">
      <w:pPr>
        <w:spacing w:after="0"/>
        <w:rPr>
          <w:rFonts w:cstheme="minorHAnsi"/>
          <w:b/>
          <w:i/>
        </w:rPr>
      </w:pPr>
    </w:p>
    <w:p w14:paraId="5FB712DB" w14:textId="77777777" w:rsidR="00A205B4" w:rsidRDefault="00A205B4" w:rsidP="006E221B">
      <w:pPr>
        <w:spacing w:after="0"/>
        <w:rPr>
          <w:rFonts w:cstheme="minorHAnsi"/>
          <w:b/>
          <w:i/>
        </w:rPr>
      </w:pPr>
    </w:p>
    <w:p w14:paraId="0D5B3E2B" w14:textId="77777777" w:rsidR="00A205B4" w:rsidRDefault="00A205B4" w:rsidP="006E221B">
      <w:pPr>
        <w:spacing w:after="0"/>
        <w:rPr>
          <w:rFonts w:cstheme="minorHAnsi"/>
          <w:b/>
          <w:i/>
        </w:rPr>
      </w:pPr>
    </w:p>
    <w:p w14:paraId="006CAC99" w14:textId="77777777" w:rsidR="00A205B4" w:rsidRDefault="00A205B4" w:rsidP="006E221B">
      <w:pPr>
        <w:spacing w:after="0"/>
        <w:rPr>
          <w:rFonts w:cstheme="minorHAnsi"/>
          <w:b/>
          <w:i/>
        </w:rPr>
      </w:pPr>
    </w:p>
    <w:p w14:paraId="64262D2A" w14:textId="77777777" w:rsidR="00A205B4" w:rsidRDefault="00A205B4" w:rsidP="006E221B">
      <w:pPr>
        <w:spacing w:after="0"/>
        <w:rPr>
          <w:rFonts w:cstheme="minorHAnsi"/>
          <w:b/>
          <w:i/>
        </w:rPr>
      </w:pPr>
    </w:p>
    <w:p w14:paraId="279F9E52" w14:textId="77777777" w:rsidR="00A205B4" w:rsidRDefault="00A205B4" w:rsidP="006E221B">
      <w:pPr>
        <w:spacing w:after="0"/>
        <w:rPr>
          <w:rFonts w:cstheme="minorHAnsi"/>
          <w:b/>
          <w:i/>
        </w:rPr>
      </w:pPr>
    </w:p>
    <w:p w14:paraId="31896A9C" w14:textId="77777777" w:rsidR="00A205B4" w:rsidRDefault="00A205B4" w:rsidP="006E221B">
      <w:pPr>
        <w:spacing w:after="0"/>
        <w:rPr>
          <w:rFonts w:cstheme="minorHAnsi"/>
          <w:b/>
          <w:i/>
        </w:rPr>
      </w:pPr>
    </w:p>
    <w:p w14:paraId="7FCBACB3" w14:textId="77777777" w:rsidR="00A205B4" w:rsidRDefault="00A205B4" w:rsidP="006E221B">
      <w:pPr>
        <w:spacing w:after="0"/>
        <w:rPr>
          <w:rFonts w:cstheme="minorHAnsi"/>
          <w:b/>
          <w:i/>
        </w:rPr>
      </w:pPr>
    </w:p>
    <w:p w14:paraId="43AD3A8D" w14:textId="77777777" w:rsidR="00A205B4" w:rsidRDefault="00A205B4" w:rsidP="006E221B">
      <w:pPr>
        <w:spacing w:after="0"/>
        <w:rPr>
          <w:rFonts w:cstheme="minorHAnsi"/>
          <w:b/>
          <w:i/>
        </w:rPr>
      </w:pPr>
    </w:p>
    <w:p w14:paraId="67ABFFDF" w14:textId="77777777" w:rsidR="00A205B4" w:rsidRDefault="00A205B4" w:rsidP="006E221B">
      <w:pPr>
        <w:spacing w:after="0"/>
        <w:rPr>
          <w:rFonts w:cstheme="minorHAnsi"/>
          <w:b/>
          <w:i/>
        </w:rPr>
      </w:pPr>
    </w:p>
    <w:p w14:paraId="4C84073F" w14:textId="77777777" w:rsidR="00A205B4" w:rsidRDefault="00A205B4" w:rsidP="006E221B">
      <w:pPr>
        <w:spacing w:after="0"/>
        <w:rPr>
          <w:rFonts w:cstheme="minorHAnsi"/>
          <w:b/>
          <w:i/>
        </w:rPr>
      </w:pPr>
    </w:p>
    <w:p w14:paraId="0016D1AF" w14:textId="77777777" w:rsidR="00A205B4" w:rsidRDefault="00A205B4" w:rsidP="006E221B">
      <w:pPr>
        <w:spacing w:after="0"/>
        <w:rPr>
          <w:rFonts w:cstheme="minorHAnsi"/>
          <w:b/>
          <w:i/>
        </w:rPr>
      </w:pPr>
    </w:p>
    <w:p w14:paraId="0676D93B" w14:textId="77777777" w:rsidR="00A205B4" w:rsidRDefault="00A205B4" w:rsidP="006E221B">
      <w:pPr>
        <w:spacing w:after="0"/>
        <w:rPr>
          <w:rFonts w:cstheme="minorHAnsi"/>
          <w:b/>
          <w:i/>
        </w:rPr>
      </w:pPr>
    </w:p>
    <w:p w14:paraId="187857D2" w14:textId="77777777" w:rsidR="00A205B4" w:rsidRDefault="00A205B4" w:rsidP="006E221B">
      <w:pPr>
        <w:spacing w:after="0"/>
        <w:rPr>
          <w:rFonts w:cstheme="minorHAnsi"/>
          <w:b/>
          <w:i/>
        </w:rPr>
      </w:pPr>
    </w:p>
    <w:p w14:paraId="5BCDDAF0" w14:textId="77777777" w:rsidR="00A205B4" w:rsidRDefault="00A205B4" w:rsidP="006E221B">
      <w:pPr>
        <w:spacing w:after="0"/>
        <w:rPr>
          <w:rFonts w:cstheme="minorHAnsi"/>
          <w:b/>
          <w:i/>
        </w:rPr>
      </w:pPr>
    </w:p>
    <w:p w14:paraId="0355140F" w14:textId="77777777" w:rsidR="00A205B4" w:rsidRDefault="00A205B4" w:rsidP="006E221B">
      <w:pPr>
        <w:spacing w:after="0"/>
        <w:rPr>
          <w:rFonts w:cstheme="minorHAnsi"/>
          <w:b/>
          <w:i/>
        </w:rPr>
      </w:pPr>
    </w:p>
    <w:p w14:paraId="71EF2FCE" w14:textId="77777777" w:rsidR="00A205B4" w:rsidRDefault="00A205B4" w:rsidP="006E221B">
      <w:pPr>
        <w:spacing w:after="0"/>
        <w:rPr>
          <w:rFonts w:cstheme="minorHAnsi"/>
          <w:b/>
          <w:i/>
        </w:rPr>
      </w:pPr>
    </w:p>
    <w:p w14:paraId="0009E010" w14:textId="77777777" w:rsidR="00A205B4" w:rsidRDefault="00A205B4" w:rsidP="006E221B">
      <w:pPr>
        <w:spacing w:after="0"/>
        <w:rPr>
          <w:rFonts w:cstheme="minorHAnsi"/>
          <w:b/>
          <w:i/>
        </w:rPr>
      </w:pPr>
    </w:p>
    <w:p w14:paraId="15E57159" w14:textId="77777777" w:rsidR="00A205B4" w:rsidRDefault="00A205B4" w:rsidP="006E221B">
      <w:pPr>
        <w:spacing w:after="0"/>
        <w:rPr>
          <w:rFonts w:cstheme="minorHAnsi"/>
          <w:b/>
          <w:i/>
        </w:rPr>
      </w:pPr>
    </w:p>
    <w:p w14:paraId="1E3A2B44" w14:textId="77777777" w:rsidR="00A205B4" w:rsidRDefault="00A205B4" w:rsidP="006E221B">
      <w:pPr>
        <w:spacing w:after="0"/>
        <w:rPr>
          <w:rFonts w:cstheme="minorHAnsi"/>
          <w:b/>
          <w:i/>
        </w:rPr>
      </w:pPr>
    </w:p>
    <w:p w14:paraId="389A9F39" w14:textId="77777777" w:rsidR="00A205B4" w:rsidRDefault="00A205B4" w:rsidP="006E221B">
      <w:pPr>
        <w:spacing w:after="0"/>
        <w:rPr>
          <w:rFonts w:cstheme="minorHAnsi"/>
          <w:b/>
          <w:i/>
        </w:rPr>
      </w:pPr>
    </w:p>
    <w:p w14:paraId="7D6B8A79" w14:textId="77777777" w:rsidR="00A205B4" w:rsidRDefault="00A205B4" w:rsidP="006E221B">
      <w:pPr>
        <w:spacing w:after="0"/>
        <w:rPr>
          <w:rFonts w:cstheme="minorHAnsi"/>
          <w:b/>
          <w:i/>
        </w:rPr>
      </w:pPr>
    </w:p>
    <w:p w14:paraId="21AC47E8" w14:textId="77777777" w:rsidR="00A205B4" w:rsidRDefault="00A205B4" w:rsidP="006E221B">
      <w:pPr>
        <w:spacing w:after="0"/>
        <w:rPr>
          <w:rFonts w:cstheme="minorHAnsi"/>
          <w:b/>
          <w:i/>
        </w:rPr>
      </w:pPr>
    </w:p>
    <w:p w14:paraId="694F642C" w14:textId="77777777" w:rsidR="00A205B4" w:rsidRDefault="00A205B4" w:rsidP="006E221B">
      <w:pPr>
        <w:spacing w:after="0"/>
        <w:rPr>
          <w:rFonts w:cstheme="minorHAnsi"/>
          <w:b/>
          <w:i/>
        </w:rPr>
      </w:pPr>
    </w:p>
    <w:p w14:paraId="75EDC860" w14:textId="77777777" w:rsidR="00D37016" w:rsidRDefault="00D37016" w:rsidP="006E221B">
      <w:pPr>
        <w:spacing w:after="0"/>
        <w:rPr>
          <w:rFonts w:cstheme="minorHAnsi"/>
          <w:b/>
          <w:i/>
        </w:rPr>
      </w:pPr>
    </w:p>
    <w:p w14:paraId="3E2CFD71" w14:textId="77777777" w:rsidR="00D37016" w:rsidRDefault="00D37016" w:rsidP="006E221B">
      <w:pPr>
        <w:spacing w:after="0"/>
        <w:rPr>
          <w:rFonts w:cstheme="minorHAnsi"/>
          <w:b/>
          <w:i/>
        </w:rPr>
      </w:pPr>
    </w:p>
    <w:p w14:paraId="5F03A78C" w14:textId="77777777" w:rsidR="00D37016" w:rsidRPr="00D37016" w:rsidRDefault="00D37016" w:rsidP="006E221B">
      <w:pPr>
        <w:spacing w:after="0"/>
        <w:rPr>
          <w:rFonts w:cstheme="minorHAnsi"/>
          <w:b/>
          <w:i/>
        </w:rPr>
      </w:pPr>
    </w:p>
    <w:p w14:paraId="455660E9" w14:textId="77777777" w:rsidR="00A205B4" w:rsidRPr="00D37016" w:rsidRDefault="00A205B4" w:rsidP="006E221B">
      <w:pPr>
        <w:spacing w:after="0"/>
        <w:rPr>
          <w:rFonts w:cstheme="minorHAnsi"/>
          <w:b/>
          <w:i/>
        </w:rPr>
      </w:pPr>
    </w:p>
    <w:p w14:paraId="1DD0AF0D" w14:textId="77777777" w:rsidR="00A205B4" w:rsidRPr="00D37016" w:rsidRDefault="00A205B4" w:rsidP="006E221B">
      <w:pPr>
        <w:spacing w:after="0"/>
        <w:rPr>
          <w:rFonts w:cstheme="minorHAnsi"/>
          <w:b/>
          <w:i/>
        </w:rPr>
      </w:pPr>
    </w:p>
    <w:p w14:paraId="6C583475" w14:textId="77777777" w:rsidR="00A205B4" w:rsidRPr="00D37016" w:rsidRDefault="00A205B4" w:rsidP="00A205B4">
      <w:pPr>
        <w:spacing w:after="0"/>
        <w:rPr>
          <w:rFonts w:ascii="Arial" w:eastAsiaTheme="minorEastAsia" w:hAnsi="Arial" w:cs="Arial"/>
          <w:sz w:val="18"/>
          <w:szCs w:val="18"/>
          <w:u w:val="single"/>
          <w:lang w:eastAsia="pl-PL"/>
        </w:rPr>
      </w:pPr>
      <w:r w:rsidRPr="00D37016">
        <w:rPr>
          <w:rFonts w:ascii="Arial" w:eastAsiaTheme="minorEastAsia" w:hAnsi="Arial" w:cs="Arial"/>
          <w:sz w:val="18"/>
          <w:szCs w:val="18"/>
          <w:u w:val="single"/>
          <w:lang w:eastAsia="pl-PL"/>
        </w:rPr>
        <w:t>Opracowanie:</w:t>
      </w:r>
    </w:p>
    <w:p w14:paraId="0EE152EF" w14:textId="43DB5766" w:rsidR="00A205B4" w:rsidRPr="00D37016" w:rsidRDefault="00A205B4" w:rsidP="00A205B4">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 xml:space="preserve">Departament </w:t>
      </w:r>
      <w:r w:rsidR="00D37016">
        <w:rPr>
          <w:rFonts w:ascii="Arial" w:eastAsiaTheme="minorEastAsia" w:hAnsi="Arial" w:cs="Arial"/>
          <w:sz w:val="18"/>
          <w:szCs w:val="18"/>
          <w:lang w:eastAsia="pl-PL"/>
        </w:rPr>
        <w:t>Programowania Funduszy Europejskich</w:t>
      </w:r>
    </w:p>
    <w:p w14:paraId="753759FC" w14:textId="77777777" w:rsidR="00A205B4" w:rsidRPr="00D37016" w:rsidRDefault="00A205B4" w:rsidP="00A205B4">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Urząd Marszałkowski Województwa Opolskiego</w:t>
      </w:r>
    </w:p>
    <w:p w14:paraId="7DEF1AF5" w14:textId="788DCEF1" w:rsidR="00A205B4" w:rsidRDefault="008D7A9E" w:rsidP="006E221B">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 xml:space="preserve">Opole, </w:t>
      </w:r>
      <w:r w:rsidR="00A2029E">
        <w:rPr>
          <w:rFonts w:ascii="Arial" w:eastAsiaTheme="minorEastAsia" w:hAnsi="Arial" w:cs="Arial"/>
          <w:sz w:val="18"/>
          <w:szCs w:val="18"/>
          <w:lang w:eastAsia="pl-PL"/>
        </w:rPr>
        <w:t>czerwiec</w:t>
      </w:r>
      <w:r w:rsidR="00451FB1" w:rsidRPr="00D37016">
        <w:rPr>
          <w:rFonts w:ascii="Arial" w:eastAsiaTheme="minorEastAsia" w:hAnsi="Arial" w:cs="Arial"/>
          <w:sz w:val="18"/>
          <w:szCs w:val="18"/>
          <w:lang w:eastAsia="pl-PL"/>
        </w:rPr>
        <w:t xml:space="preserve"> </w:t>
      </w:r>
      <w:r w:rsidRPr="00D37016">
        <w:rPr>
          <w:rFonts w:ascii="Arial" w:eastAsiaTheme="minorEastAsia" w:hAnsi="Arial" w:cs="Arial"/>
          <w:sz w:val="18"/>
          <w:szCs w:val="18"/>
          <w:lang w:eastAsia="pl-PL"/>
        </w:rPr>
        <w:t xml:space="preserve">2023 </w:t>
      </w:r>
      <w:r w:rsidR="00A205B4" w:rsidRPr="00D37016">
        <w:rPr>
          <w:rFonts w:ascii="Arial" w:eastAsiaTheme="minorEastAsia" w:hAnsi="Arial" w:cs="Arial"/>
          <w:sz w:val="18"/>
          <w:szCs w:val="18"/>
          <w:lang w:eastAsia="pl-PL"/>
        </w:rPr>
        <w:t>r.</w:t>
      </w:r>
    </w:p>
    <w:p w14:paraId="4374123D" w14:textId="77777777" w:rsidR="000F0AB2" w:rsidRDefault="000F0AB2" w:rsidP="006E221B">
      <w:pPr>
        <w:spacing w:after="0"/>
        <w:rPr>
          <w:rFonts w:ascii="Arial" w:eastAsiaTheme="minorEastAsia" w:hAnsi="Arial" w:cs="Arial"/>
          <w:sz w:val="18"/>
          <w:szCs w:val="18"/>
          <w:lang w:eastAsia="pl-PL"/>
        </w:rPr>
      </w:pPr>
    </w:p>
    <w:p w14:paraId="56EC8E84" w14:textId="77777777" w:rsidR="000F0AB2" w:rsidRDefault="000F0AB2" w:rsidP="006E221B">
      <w:pPr>
        <w:spacing w:after="0"/>
        <w:rPr>
          <w:rFonts w:ascii="Arial" w:eastAsiaTheme="minorEastAsia" w:hAnsi="Arial" w:cs="Arial"/>
          <w:sz w:val="18"/>
          <w:szCs w:val="18"/>
          <w:lang w:eastAsia="pl-PL"/>
        </w:rPr>
      </w:pPr>
    </w:p>
    <w:p w14:paraId="04EC3C19" w14:textId="77777777" w:rsidR="007C31F3" w:rsidRDefault="007C31F3" w:rsidP="00A205B4">
      <w:pPr>
        <w:spacing w:after="60"/>
        <w:rPr>
          <w:b/>
          <w:sz w:val="24"/>
        </w:rPr>
      </w:pPr>
    </w:p>
    <w:p w14:paraId="17AEED7C" w14:textId="2FD1E81A" w:rsidR="00B53E66" w:rsidRDefault="00A205B4" w:rsidP="00A205B4">
      <w:pPr>
        <w:spacing w:after="60"/>
        <w:rPr>
          <w:i/>
          <w:sz w:val="24"/>
        </w:rPr>
      </w:pPr>
      <w:r w:rsidRPr="008D624B">
        <w:rPr>
          <w:b/>
          <w:sz w:val="24"/>
        </w:rPr>
        <w:t xml:space="preserve">Tabela 1 </w:t>
      </w:r>
      <w:r w:rsidR="000A39D8">
        <w:rPr>
          <w:i/>
          <w:sz w:val="24"/>
        </w:rPr>
        <w:t>Zestawienie wskaźników EFS+</w:t>
      </w:r>
      <w:r w:rsidRPr="008D624B">
        <w:rPr>
          <w:i/>
          <w:sz w:val="24"/>
        </w:rPr>
        <w:t xml:space="preserve"> na poziomie projektu </w:t>
      </w:r>
      <w:r>
        <w:rPr>
          <w:i/>
          <w:sz w:val="24"/>
        </w:rPr>
        <w:t>w ramach FEO 2021-2027</w:t>
      </w:r>
    </w:p>
    <w:tbl>
      <w:tblPr>
        <w:tblStyle w:val="Tabela-Siatka5"/>
        <w:tblW w:w="1557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36"/>
        <w:gridCol w:w="3260"/>
        <w:gridCol w:w="1276"/>
        <w:gridCol w:w="1413"/>
        <w:gridCol w:w="1422"/>
        <w:gridCol w:w="1834"/>
        <w:gridCol w:w="5537"/>
      </w:tblGrid>
      <w:tr w:rsidR="00F90D58" w:rsidRPr="00BF32F7" w14:paraId="58400F5E" w14:textId="77777777" w:rsidTr="004B7D83">
        <w:trPr>
          <w:trHeight w:val="829"/>
          <w:tblHeader/>
          <w:jc w:val="center"/>
        </w:trPr>
        <w:tc>
          <w:tcPr>
            <w:tcW w:w="83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30AA6D01" w14:textId="77777777" w:rsidR="00F90D58" w:rsidRPr="00BF32F7" w:rsidRDefault="00F90D58" w:rsidP="00F90D58">
            <w:pPr>
              <w:tabs>
                <w:tab w:val="left" w:pos="3402"/>
                <w:tab w:val="left" w:pos="5103"/>
              </w:tabs>
              <w:spacing w:before="60" w:after="60"/>
              <w:ind w:right="-10"/>
              <w:jc w:val="center"/>
              <w:rPr>
                <w:rFonts w:cstheme="minorHAnsi"/>
                <w:b/>
                <w:color w:val="0070C0"/>
                <w:sz w:val="24"/>
                <w:szCs w:val="24"/>
              </w:rPr>
            </w:pPr>
            <w:r w:rsidRPr="00BF32F7">
              <w:rPr>
                <w:rFonts w:cstheme="minorHAnsi"/>
                <w:b/>
                <w:color w:val="0070C0"/>
                <w:sz w:val="24"/>
                <w:szCs w:val="24"/>
              </w:rPr>
              <w:t>L.p.</w:t>
            </w:r>
          </w:p>
        </w:tc>
        <w:tc>
          <w:tcPr>
            <w:tcW w:w="3260"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1524826D" w14:textId="77777777" w:rsidR="00F90D58" w:rsidRPr="00BF32F7" w:rsidRDefault="00F90D58" w:rsidP="00F90D58">
            <w:pPr>
              <w:tabs>
                <w:tab w:val="left" w:pos="3402"/>
                <w:tab w:val="left" w:pos="5103"/>
              </w:tabs>
              <w:spacing w:before="60" w:after="60"/>
              <w:jc w:val="center"/>
              <w:rPr>
                <w:rFonts w:cstheme="minorHAnsi"/>
                <w:b/>
                <w:color w:val="0070C0"/>
                <w:sz w:val="24"/>
                <w:szCs w:val="24"/>
              </w:rPr>
            </w:pPr>
            <w:r w:rsidRPr="00BF32F7">
              <w:rPr>
                <w:rFonts w:cstheme="minorHAnsi"/>
                <w:b/>
                <w:color w:val="0070C0"/>
                <w:sz w:val="24"/>
                <w:szCs w:val="24"/>
              </w:rPr>
              <w:t>Nazwa wskaźnika</w:t>
            </w:r>
          </w:p>
        </w:tc>
        <w:tc>
          <w:tcPr>
            <w:tcW w:w="127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34AC58E1" w14:textId="77777777" w:rsidR="00F90D58" w:rsidRPr="00BF32F7" w:rsidRDefault="00F90D58" w:rsidP="00F90D58">
            <w:pPr>
              <w:tabs>
                <w:tab w:val="left" w:pos="3402"/>
                <w:tab w:val="left" w:pos="5103"/>
              </w:tabs>
              <w:spacing w:before="60" w:after="60"/>
              <w:jc w:val="center"/>
              <w:rPr>
                <w:rFonts w:cstheme="minorHAnsi"/>
                <w:b/>
                <w:color w:val="0070C0"/>
                <w:sz w:val="24"/>
                <w:szCs w:val="24"/>
              </w:rPr>
            </w:pPr>
            <w:r w:rsidRPr="00BF32F7">
              <w:rPr>
                <w:rFonts w:cstheme="minorHAnsi"/>
                <w:b/>
                <w:color w:val="0070C0"/>
                <w:sz w:val="24"/>
                <w:szCs w:val="24"/>
              </w:rPr>
              <w:t>Jednostka miary</w:t>
            </w:r>
          </w:p>
        </w:tc>
        <w:tc>
          <w:tcPr>
            <w:tcW w:w="1413"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52DA7BF1" w14:textId="77777777" w:rsidR="00F90D58" w:rsidRPr="00BF32F7" w:rsidRDefault="00F90D58" w:rsidP="00F90D58">
            <w:pPr>
              <w:tabs>
                <w:tab w:val="left" w:pos="3402"/>
                <w:tab w:val="left" w:pos="5103"/>
              </w:tabs>
              <w:spacing w:before="60" w:after="60"/>
              <w:jc w:val="center"/>
              <w:rPr>
                <w:rFonts w:cstheme="minorHAnsi"/>
                <w:b/>
                <w:color w:val="0070C0"/>
                <w:sz w:val="24"/>
                <w:szCs w:val="24"/>
              </w:rPr>
            </w:pPr>
            <w:r w:rsidRPr="00BF32F7">
              <w:rPr>
                <w:rFonts w:cstheme="minorHAnsi"/>
                <w:b/>
                <w:color w:val="0070C0"/>
                <w:sz w:val="24"/>
                <w:szCs w:val="24"/>
              </w:rPr>
              <w:t>Rodzaj wskaźnika</w:t>
            </w:r>
          </w:p>
        </w:tc>
        <w:tc>
          <w:tcPr>
            <w:tcW w:w="1422"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2D19BFA" w14:textId="77777777" w:rsidR="00F90D58" w:rsidRPr="00BF32F7" w:rsidRDefault="00F90D58" w:rsidP="00F90D58">
            <w:pPr>
              <w:tabs>
                <w:tab w:val="left" w:pos="3402"/>
                <w:tab w:val="left" w:pos="5103"/>
              </w:tabs>
              <w:spacing w:before="60" w:after="60"/>
              <w:jc w:val="center"/>
              <w:rPr>
                <w:rFonts w:cstheme="minorHAnsi"/>
                <w:b/>
                <w:color w:val="0070C0"/>
                <w:sz w:val="24"/>
                <w:szCs w:val="24"/>
              </w:rPr>
            </w:pPr>
            <w:r w:rsidRPr="00BF32F7">
              <w:rPr>
                <w:rFonts w:cstheme="minorHAnsi"/>
                <w:b/>
                <w:color w:val="0070C0"/>
                <w:sz w:val="24"/>
                <w:szCs w:val="24"/>
              </w:rPr>
              <w:t>Typ wskaźnika</w:t>
            </w:r>
          </w:p>
        </w:tc>
        <w:tc>
          <w:tcPr>
            <w:tcW w:w="1834"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5E598DFA" w14:textId="77777777" w:rsidR="00F90D58" w:rsidRPr="00BF32F7" w:rsidRDefault="00F90D58" w:rsidP="00F90D58">
            <w:pPr>
              <w:tabs>
                <w:tab w:val="left" w:pos="3402"/>
                <w:tab w:val="left" w:pos="5103"/>
              </w:tabs>
              <w:spacing w:before="60" w:after="60"/>
              <w:jc w:val="center"/>
              <w:rPr>
                <w:rFonts w:cstheme="minorHAnsi"/>
                <w:b/>
                <w:color w:val="0070C0"/>
                <w:sz w:val="24"/>
                <w:szCs w:val="24"/>
              </w:rPr>
            </w:pPr>
            <w:r w:rsidRPr="00BF32F7">
              <w:rPr>
                <w:rFonts w:cstheme="minorHAnsi"/>
                <w:b/>
                <w:color w:val="0070C0"/>
                <w:sz w:val="24"/>
                <w:szCs w:val="24"/>
              </w:rPr>
              <w:t>Inne uwagi</w:t>
            </w:r>
          </w:p>
        </w:tc>
        <w:tc>
          <w:tcPr>
            <w:tcW w:w="5537"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CA88697" w14:textId="77777777" w:rsidR="00F90D58" w:rsidRPr="00BF32F7" w:rsidRDefault="00F90D58" w:rsidP="00F90D58">
            <w:pPr>
              <w:tabs>
                <w:tab w:val="left" w:pos="3402"/>
                <w:tab w:val="left" w:pos="5103"/>
              </w:tabs>
              <w:spacing w:before="60" w:after="60"/>
              <w:jc w:val="center"/>
              <w:rPr>
                <w:rFonts w:cstheme="minorHAnsi"/>
                <w:b/>
                <w:color w:val="0070C0"/>
                <w:sz w:val="24"/>
                <w:szCs w:val="24"/>
              </w:rPr>
            </w:pPr>
            <w:r w:rsidRPr="00BF32F7">
              <w:rPr>
                <w:rFonts w:cstheme="minorHAnsi"/>
                <w:b/>
                <w:color w:val="0070C0"/>
                <w:sz w:val="24"/>
                <w:szCs w:val="24"/>
              </w:rPr>
              <w:t>Definicja</w:t>
            </w:r>
          </w:p>
        </w:tc>
      </w:tr>
      <w:tr w:rsidR="001A1EA0" w:rsidRPr="00BF32F7" w14:paraId="3C161B97" w14:textId="77777777" w:rsidTr="004B7D83">
        <w:trPr>
          <w:trHeight w:val="323"/>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2C9A720D" w14:textId="5EE47C8D" w:rsidR="001A1EA0" w:rsidRPr="00BF32F7" w:rsidRDefault="00414794" w:rsidP="001A1EA0">
            <w:pPr>
              <w:tabs>
                <w:tab w:val="left" w:pos="3402"/>
                <w:tab w:val="left" w:pos="5103"/>
              </w:tabs>
              <w:spacing w:before="60" w:after="60"/>
              <w:contextualSpacing/>
              <w:rPr>
                <w:rFonts w:eastAsia="Times New Roman" w:cstheme="minorHAnsi"/>
                <w:color w:val="0070C0"/>
                <w:sz w:val="24"/>
                <w:szCs w:val="24"/>
              </w:rPr>
            </w:pPr>
            <w:r w:rsidRPr="00BF32F7">
              <w:rPr>
                <w:rFonts w:cstheme="minorHAnsi"/>
                <w:b/>
                <w:color w:val="0070C0"/>
                <w:sz w:val="24"/>
                <w:szCs w:val="24"/>
              </w:rPr>
              <w:t>Wskaźniki mierzone we wszystkich celach szczegółowych</w:t>
            </w:r>
          </w:p>
        </w:tc>
      </w:tr>
      <w:tr w:rsidR="003C5F3D" w:rsidRPr="00BF32F7" w14:paraId="5E8B3A5F" w14:textId="77777777" w:rsidTr="004B7D83">
        <w:trPr>
          <w:jc w:val="center"/>
        </w:trPr>
        <w:tc>
          <w:tcPr>
            <w:tcW w:w="836" w:type="dxa"/>
            <w:tcBorders>
              <w:top w:val="single" w:sz="12" w:space="0" w:color="92D050"/>
              <w:left w:val="single" w:sz="12" w:space="0" w:color="92D050"/>
            </w:tcBorders>
            <w:vAlign w:val="center"/>
          </w:tcPr>
          <w:p w14:paraId="372D328B" w14:textId="77777777" w:rsidR="003C5F3D" w:rsidRPr="00BF32F7" w:rsidRDefault="003C5F3D" w:rsidP="003C5F3D">
            <w:pPr>
              <w:tabs>
                <w:tab w:val="left" w:pos="3402"/>
                <w:tab w:val="left" w:pos="5103"/>
              </w:tabs>
              <w:spacing w:before="60" w:after="60"/>
              <w:ind w:left="175"/>
              <w:contextualSpacing/>
              <w:rPr>
                <w:rFonts w:eastAsia="Times New Roman" w:cstheme="minorHAnsi"/>
                <w:color w:val="17365D" w:themeColor="text2" w:themeShade="BF"/>
                <w:sz w:val="24"/>
                <w:szCs w:val="24"/>
              </w:rPr>
            </w:pPr>
            <w:r w:rsidRPr="00BF32F7">
              <w:rPr>
                <w:rFonts w:eastAsia="Times New Roman" w:cstheme="minorHAnsi"/>
                <w:sz w:val="24"/>
                <w:szCs w:val="24"/>
              </w:rPr>
              <w:t>1.</w:t>
            </w:r>
          </w:p>
        </w:tc>
        <w:tc>
          <w:tcPr>
            <w:tcW w:w="3260" w:type="dxa"/>
            <w:tcBorders>
              <w:top w:val="single" w:sz="12" w:space="0" w:color="92D050"/>
            </w:tcBorders>
            <w:vAlign w:val="center"/>
          </w:tcPr>
          <w:p w14:paraId="5BF8CB4C" w14:textId="6F6861ED" w:rsidR="003C5F3D" w:rsidRPr="00BF32F7" w:rsidRDefault="003C5F3D" w:rsidP="003C5F3D">
            <w:pPr>
              <w:tabs>
                <w:tab w:val="left" w:pos="3402"/>
                <w:tab w:val="left" w:pos="5103"/>
              </w:tabs>
              <w:spacing w:before="60" w:after="60"/>
              <w:ind w:right="-108"/>
              <w:rPr>
                <w:rFonts w:cstheme="minorHAnsi"/>
                <w:iCs/>
                <w:sz w:val="24"/>
                <w:szCs w:val="24"/>
              </w:rPr>
            </w:pPr>
            <w:r w:rsidRPr="00BF32F7">
              <w:rPr>
                <w:rFonts w:cstheme="minorHAnsi"/>
                <w:sz w:val="24"/>
                <w:szCs w:val="24"/>
              </w:rPr>
              <w:t>Liczba projektów, w których sfinansowano koszty racjonalnych usprawnień dla osób z niepełnosprawnościami</w:t>
            </w:r>
          </w:p>
        </w:tc>
        <w:tc>
          <w:tcPr>
            <w:tcW w:w="1276" w:type="dxa"/>
            <w:tcBorders>
              <w:top w:val="single" w:sz="12" w:space="0" w:color="92D050"/>
            </w:tcBorders>
            <w:vAlign w:val="center"/>
          </w:tcPr>
          <w:p w14:paraId="729C036A" w14:textId="1CFBBF2B" w:rsidR="003C5F3D" w:rsidRPr="00BF32F7" w:rsidRDefault="003C5F3D" w:rsidP="003C5F3D">
            <w:pPr>
              <w:tabs>
                <w:tab w:val="left" w:pos="3402"/>
                <w:tab w:val="left" w:pos="5103"/>
              </w:tabs>
              <w:spacing w:before="60" w:after="60"/>
              <w:jc w:val="center"/>
              <w:rPr>
                <w:rFonts w:cstheme="minorHAnsi"/>
                <w:sz w:val="24"/>
                <w:szCs w:val="24"/>
              </w:rPr>
            </w:pPr>
            <w:r w:rsidRPr="00BF32F7">
              <w:rPr>
                <w:rFonts w:cstheme="minorHAnsi"/>
                <w:sz w:val="24"/>
                <w:szCs w:val="24"/>
              </w:rPr>
              <w:t>sztuki</w:t>
            </w:r>
          </w:p>
        </w:tc>
        <w:tc>
          <w:tcPr>
            <w:tcW w:w="1413" w:type="dxa"/>
            <w:tcBorders>
              <w:top w:val="single" w:sz="12" w:space="0" w:color="92D050"/>
            </w:tcBorders>
            <w:shd w:val="clear" w:color="auto" w:fill="auto"/>
            <w:vAlign w:val="center"/>
          </w:tcPr>
          <w:p w14:paraId="663BED6B" w14:textId="00E1A28E" w:rsidR="003C5F3D" w:rsidRPr="00BF32F7" w:rsidRDefault="003C5F3D" w:rsidP="003C5F3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top w:val="single" w:sz="12" w:space="0" w:color="92D050"/>
            </w:tcBorders>
            <w:shd w:val="clear" w:color="auto" w:fill="auto"/>
            <w:vAlign w:val="center"/>
          </w:tcPr>
          <w:p w14:paraId="24102213" w14:textId="6B25C21A" w:rsidR="003C5F3D" w:rsidRPr="00BF32F7" w:rsidRDefault="003C5F3D" w:rsidP="003C5F3D">
            <w:pPr>
              <w:spacing w:before="60" w:after="60"/>
              <w:ind w:right="-93"/>
              <w:jc w:val="center"/>
              <w:rPr>
                <w:rFonts w:cstheme="minorHAnsi"/>
                <w:sz w:val="24"/>
                <w:szCs w:val="24"/>
              </w:rPr>
            </w:pPr>
            <w:r w:rsidRPr="00BF32F7">
              <w:rPr>
                <w:rFonts w:cstheme="minorHAnsi"/>
                <w:sz w:val="24"/>
                <w:szCs w:val="24"/>
              </w:rPr>
              <w:t>kluczowy</w:t>
            </w:r>
          </w:p>
        </w:tc>
        <w:tc>
          <w:tcPr>
            <w:tcW w:w="1834" w:type="dxa"/>
            <w:tcBorders>
              <w:top w:val="single" w:sz="12" w:space="0" w:color="92D050"/>
            </w:tcBorders>
            <w:vAlign w:val="center"/>
          </w:tcPr>
          <w:p w14:paraId="19F80494" w14:textId="7C0D7C4A" w:rsidR="003C5F3D" w:rsidRPr="00BF32F7" w:rsidRDefault="003C5F3D" w:rsidP="003C5F3D">
            <w:pPr>
              <w:tabs>
                <w:tab w:val="left" w:pos="3402"/>
                <w:tab w:val="left" w:pos="5103"/>
              </w:tabs>
              <w:spacing w:before="60" w:after="60"/>
              <w:ind w:left="-8"/>
              <w:contextualSpacing/>
              <w:jc w:val="center"/>
              <w:rPr>
                <w:rFonts w:eastAsia="Times New Roman" w:cstheme="minorHAnsi"/>
                <w:sz w:val="24"/>
                <w:szCs w:val="24"/>
              </w:rPr>
            </w:pPr>
            <w:r w:rsidRPr="00BF32F7">
              <w:rPr>
                <w:rFonts w:eastAsia="Times New Roman" w:cstheme="minorHAnsi"/>
                <w:sz w:val="24"/>
                <w:szCs w:val="24"/>
              </w:rPr>
              <w:t>-</w:t>
            </w:r>
          </w:p>
        </w:tc>
        <w:tc>
          <w:tcPr>
            <w:tcW w:w="5537" w:type="dxa"/>
            <w:tcBorders>
              <w:top w:val="single" w:sz="12" w:space="0" w:color="92D050"/>
              <w:right w:val="single" w:sz="12" w:space="0" w:color="92D050"/>
            </w:tcBorders>
            <w:vAlign w:val="center"/>
          </w:tcPr>
          <w:p w14:paraId="291AB971" w14:textId="77777777" w:rsidR="003C5F3D" w:rsidRPr="00BF32F7" w:rsidRDefault="003C5F3D" w:rsidP="003C5F3D">
            <w:pPr>
              <w:tabs>
                <w:tab w:val="left" w:pos="3402"/>
                <w:tab w:val="left" w:pos="5103"/>
              </w:tabs>
              <w:spacing w:before="60" w:after="60"/>
              <w:contextualSpacing/>
              <w:rPr>
                <w:rFonts w:eastAsia="Times New Roman" w:cstheme="minorHAnsi"/>
                <w:sz w:val="24"/>
                <w:szCs w:val="24"/>
              </w:rPr>
            </w:pPr>
            <w:r w:rsidRPr="00BF32F7">
              <w:rPr>
                <w:rFonts w:eastAsia="Times New Roman" w:cstheme="minorHAnsi"/>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148F61A" w14:textId="77777777" w:rsidR="003C5F3D" w:rsidRPr="00BF32F7" w:rsidRDefault="003C5F3D" w:rsidP="003C5F3D">
            <w:pPr>
              <w:tabs>
                <w:tab w:val="left" w:pos="3402"/>
                <w:tab w:val="left" w:pos="5103"/>
              </w:tabs>
              <w:spacing w:before="60" w:after="60"/>
              <w:contextualSpacing/>
              <w:rPr>
                <w:rFonts w:eastAsia="Times New Roman" w:cstheme="minorHAnsi"/>
                <w:sz w:val="24"/>
                <w:szCs w:val="24"/>
              </w:rPr>
            </w:pPr>
            <w:r w:rsidRPr="00BF32F7">
              <w:rPr>
                <w:rFonts w:eastAsia="Times New Roman" w:cstheme="minorHAnsi"/>
                <w:sz w:val="24"/>
                <w:szCs w:val="24"/>
              </w:rPr>
              <w:t>Wskaźnik mierzony w momencie rozliczenia wydatku związanego z racjonalnymi usprawnieniami w ramach danego projektu.</w:t>
            </w:r>
          </w:p>
          <w:p w14:paraId="6715F2F3" w14:textId="77777777" w:rsidR="003C5F3D" w:rsidRPr="00BF32F7" w:rsidRDefault="003C5F3D" w:rsidP="003C5F3D">
            <w:pPr>
              <w:tabs>
                <w:tab w:val="left" w:pos="3402"/>
                <w:tab w:val="left" w:pos="5103"/>
              </w:tabs>
              <w:spacing w:before="60" w:after="60"/>
              <w:contextualSpacing/>
              <w:rPr>
                <w:rFonts w:eastAsia="Times New Roman" w:cstheme="minorHAnsi"/>
                <w:sz w:val="24"/>
                <w:szCs w:val="24"/>
              </w:rPr>
            </w:pPr>
            <w:r w:rsidRPr="00BF32F7">
              <w:rPr>
                <w:rFonts w:eastAsia="Times New Roman" w:cstheme="minorHAnsi"/>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0163443" w14:textId="77777777" w:rsidR="003C5F3D" w:rsidRPr="00BF32F7" w:rsidRDefault="003C5F3D" w:rsidP="003C5F3D">
            <w:pPr>
              <w:tabs>
                <w:tab w:val="left" w:pos="3402"/>
                <w:tab w:val="left" w:pos="5103"/>
              </w:tabs>
              <w:spacing w:before="60" w:after="60"/>
              <w:contextualSpacing/>
              <w:rPr>
                <w:rFonts w:eastAsia="Times New Roman" w:cstheme="minorHAnsi"/>
                <w:sz w:val="24"/>
                <w:szCs w:val="24"/>
              </w:rPr>
            </w:pPr>
            <w:r w:rsidRPr="00BF32F7">
              <w:rPr>
                <w:rFonts w:eastAsia="Times New Roman" w:cstheme="minorHAnsi"/>
                <w:sz w:val="24"/>
                <w:szCs w:val="24"/>
              </w:rPr>
              <w:t xml:space="preserve">Do wskaźnika powinny zostać wliczone zarówno projekty ogólnodostępne, w których sfinansowano koszty racjonalnych usprawnień, jak i dedykowane (zgodnie z kategoryzacją projektów z Wytycznych w </w:t>
            </w:r>
            <w:r w:rsidRPr="00BF32F7">
              <w:rPr>
                <w:rFonts w:eastAsia="Times New Roman" w:cstheme="minorHAnsi"/>
                <w:sz w:val="24"/>
                <w:szCs w:val="24"/>
              </w:rPr>
              <w:lastRenderedPageBreak/>
              <w:t>zakresie realizacji zasad równościowych w ramach funduszy unijnych na lata 2021-2027).</w:t>
            </w:r>
          </w:p>
          <w:p w14:paraId="7EDFC76D" w14:textId="77777777" w:rsidR="003C5F3D" w:rsidRPr="00BF32F7" w:rsidRDefault="003C5F3D" w:rsidP="003C5F3D">
            <w:pPr>
              <w:tabs>
                <w:tab w:val="left" w:pos="3402"/>
                <w:tab w:val="left" w:pos="5103"/>
              </w:tabs>
              <w:spacing w:before="60" w:after="60"/>
              <w:contextualSpacing/>
              <w:rPr>
                <w:rFonts w:eastAsia="Times New Roman" w:cstheme="minorHAnsi"/>
                <w:sz w:val="24"/>
                <w:szCs w:val="24"/>
              </w:rPr>
            </w:pPr>
            <w:r w:rsidRPr="00BF32F7">
              <w:rPr>
                <w:rFonts w:eastAsia="Times New Roman" w:cstheme="minorHAnsi"/>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5E46D5F7" w14:textId="69F29FAC" w:rsidR="003C5F3D" w:rsidRPr="00BF32F7" w:rsidRDefault="003C5F3D" w:rsidP="003C5F3D">
            <w:pPr>
              <w:tabs>
                <w:tab w:val="left" w:pos="3402"/>
                <w:tab w:val="left" w:pos="5103"/>
              </w:tabs>
              <w:spacing w:before="60" w:after="60"/>
              <w:contextualSpacing/>
              <w:rPr>
                <w:rFonts w:eastAsia="Times New Roman" w:cstheme="minorHAnsi"/>
                <w:sz w:val="24"/>
                <w:szCs w:val="24"/>
              </w:rPr>
            </w:pPr>
            <w:r w:rsidRPr="00BF32F7">
              <w:rPr>
                <w:rFonts w:eastAsia="Times New Roman" w:cstheme="minorHAnsi"/>
                <w:sz w:val="24"/>
                <w:szCs w:val="24"/>
              </w:rPr>
              <w:t>Definicja na podstawie: Wytyczne w zakresie realizacji zasad równościowych w ramach funduszy unijnych na lata 2021-2027.</w:t>
            </w:r>
          </w:p>
        </w:tc>
      </w:tr>
      <w:tr w:rsidR="003C5F3D" w:rsidRPr="00BF32F7" w14:paraId="28688A6E" w14:textId="77777777" w:rsidTr="004B7D83">
        <w:trPr>
          <w:trHeight w:val="667"/>
          <w:jc w:val="center"/>
        </w:trPr>
        <w:tc>
          <w:tcPr>
            <w:tcW w:w="836" w:type="dxa"/>
            <w:tcBorders>
              <w:left w:val="single" w:sz="12" w:space="0" w:color="92D050"/>
              <w:bottom w:val="single" w:sz="12" w:space="0" w:color="92D050"/>
            </w:tcBorders>
            <w:vAlign w:val="center"/>
          </w:tcPr>
          <w:p w14:paraId="1E4B3FF5" w14:textId="77777777" w:rsidR="003C5F3D" w:rsidRPr="00BF32F7" w:rsidRDefault="003C5F3D" w:rsidP="003C5F3D">
            <w:pPr>
              <w:tabs>
                <w:tab w:val="left" w:pos="3402"/>
                <w:tab w:val="left" w:pos="5103"/>
              </w:tabs>
              <w:spacing w:before="60" w:after="60"/>
              <w:ind w:left="175"/>
              <w:contextualSpacing/>
              <w:rPr>
                <w:rFonts w:eastAsia="Times New Roman" w:cstheme="minorHAnsi"/>
                <w:color w:val="17365D" w:themeColor="text2" w:themeShade="BF"/>
                <w:sz w:val="24"/>
                <w:szCs w:val="24"/>
              </w:rPr>
            </w:pPr>
            <w:r w:rsidRPr="00BF32F7">
              <w:rPr>
                <w:rFonts w:eastAsia="Times New Roman" w:cstheme="minorHAnsi"/>
                <w:sz w:val="24"/>
                <w:szCs w:val="24"/>
              </w:rPr>
              <w:lastRenderedPageBreak/>
              <w:t>2.</w:t>
            </w:r>
          </w:p>
        </w:tc>
        <w:tc>
          <w:tcPr>
            <w:tcW w:w="3260" w:type="dxa"/>
            <w:tcBorders>
              <w:bottom w:val="single" w:sz="12" w:space="0" w:color="92D050"/>
            </w:tcBorders>
            <w:vAlign w:val="center"/>
          </w:tcPr>
          <w:p w14:paraId="47E14DA1" w14:textId="3A35A738" w:rsidR="003C5F3D" w:rsidRPr="00BF32F7" w:rsidRDefault="003C5F3D" w:rsidP="003C5F3D">
            <w:pPr>
              <w:tabs>
                <w:tab w:val="left" w:pos="3402"/>
                <w:tab w:val="left" w:pos="5103"/>
              </w:tabs>
              <w:spacing w:before="60" w:after="60"/>
              <w:rPr>
                <w:rFonts w:cstheme="minorHAnsi"/>
                <w:iCs/>
                <w:sz w:val="24"/>
                <w:szCs w:val="24"/>
              </w:rPr>
            </w:pPr>
            <w:r w:rsidRPr="00BF32F7">
              <w:rPr>
                <w:rFonts w:cstheme="minorHAnsi"/>
                <w:sz w:val="24"/>
                <w:szCs w:val="24"/>
              </w:rPr>
              <w:t>Liczba obiektów dostosowanych do potrzeb osób z niepełnosprawnościami</w:t>
            </w:r>
          </w:p>
        </w:tc>
        <w:tc>
          <w:tcPr>
            <w:tcW w:w="1276" w:type="dxa"/>
            <w:tcBorders>
              <w:bottom w:val="single" w:sz="12" w:space="0" w:color="92D050"/>
            </w:tcBorders>
            <w:vAlign w:val="center"/>
          </w:tcPr>
          <w:p w14:paraId="296BF919" w14:textId="7A0C1379" w:rsidR="003C5F3D" w:rsidRPr="00BF32F7" w:rsidRDefault="003C5F3D" w:rsidP="003C5F3D">
            <w:pPr>
              <w:tabs>
                <w:tab w:val="left" w:pos="3402"/>
                <w:tab w:val="left" w:pos="5103"/>
              </w:tabs>
              <w:spacing w:before="60" w:after="60"/>
              <w:jc w:val="center"/>
              <w:rPr>
                <w:rFonts w:cstheme="minorHAnsi"/>
                <w:sz w:val="24"/>
                <w:szCs w:val="24"/>
              </w:rPr>
            </w:pPr>
            <w:r w:rsidRPr="00BF32F7">
              <w:rPr>
                <w:rFonts w:cstheme="minorHAnsi"/>
                <w:sz w:val="24"/>
                <w:szCs w:val="24"/>
              </w:rPr>
              <w:t>sztuki</w:t>
            </w:r>
          </w:p>
        </w:tc>
        <w:tc>
          <w:tcPr>
            <w:tcW w:w="1413" w:type="dxa"/>
            <w:tcBorders>
              <w:bottom w:val="single" w:sz="12" w:space="0" w:color="92D050"/>
            </w:tcBorders>
            <w:shd w:val="clear" w:color="auto" w:fill="auto"/>
            <w:vAlign w:val="center"/>
          </w:tcPr>
          <w:p w14:paraId="2E40053B" w14:textId="3C53FD65" w:rsidR="003C5F3D" w:rsidRPr="00BF32F7" w:rsidRDefault="003C5F3D" w:rsidP="003C5F3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69157768" w14:textId="7D2CF004" w:rsidR="003C5F3D" w:rsidRPr="00BF32F7" w:rsidRDefault="003C5F3D" w:rsidP="003C5F3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7792BBDA" w14:textId="4000D1F9" w:rsidR="003C5F3D" w:rsidRPr="00BF32F7" w:rsidRDefault="003C5F3D" w:rsidP="003C5F3D">
            <w:pPr>
              <w:tabs>
                <w:tab w:val="left" w:pos="3402"/>
                <w:tab w:val="left" w:pos="5103"/>
              </w:tabs>
              <w:spacing w:before="60" w:after="60"/>
              <w:ind w:left="-8"/>
              <w:contextualSpacing/>
              <w:jc w:val="center"/>
              <w:rPr>
                <w:rFonts w:eastAsia="Times New Roman"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788AAE68" w14:textId="63CEE0FA" w:rsidR="003C5F3D" w:rsidRPr="00BF32F7" w:rsidRDefault="003C5F3D" w:rsidP="003C5F3D">
            <w:pPr>
              <w:spacing w:before="60" w:after="60"/>
              <w:rPr>
                <w:rFonts w:cstheme="minorHAnsi"/>
                <w:sz w:val="24"/>
                <w:szCs w:val="24"/>
              </w:rPr>
            </w:pPr>
            <w:r w:rsidRPr="00BF32F7">
              <w:rPr>
                <w:rFonts w:cstheme="minorHAnsi"/>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7B51D592" w14:textId="77777777" w:rsidR="003C5F3D" w:rsidRPr="00BF32F7" w:rsidRDefault="003C5F3D" w:rsidP="003C5F3D">
            <w:pPr>
              <w:spacing w:before="60" w:after="60"/>
              <w:rPr>
                <w:rFonts w:cstheme="minorHAnsi"/>
                <w:sz w:val="24"/>
                <w:szCs w:val="24"/>
              </w:rPr>
            </w:pPr>
            <w:r w:rsidRPr="00BF32F7">
              <w:rPr>
                <w:rFonts w:cstheme="minorHAnsi"/>
                <w:sz w:val="24"/>
                <w:szCs w:val="24"/>
              </w:rPr>
              <w:t>Jako obiekty należy rozumieć konstrukcje połączone z gruntem w sposób trwały, wykonane z materiałów budowlanych i elementów składowych, będące wynikiem prac budowlanych (wg. def. PKOB).</w:t>
            </w:r>
          </w:p>
          <w:p w14:paraId="0D7B43BE" w14:textId="77777777" w:rsidR="003C5F3D" w:rsidRPr="00BF32F7" w:rsidRDefault="003C5F3D" w:rsidP="003C5F3D">
            <w:pPr>
              <w:spacing w:before="60" w:after="60"/>
              <w:rPr>
                <w:rFonts w:cstheme="minorHAnsi"/>
                <w:sz w:val="24"/>
                <w:szCs w:val="24"/>
              </w:rPr>
            </w:pPr>
            <w:r w:rsidRPr="00BF32F7">
              <w:rPr>
                <w:rFonts w:cstheme="minorHAnsi"/>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41991287" w14:textId="4CE293AF" w:rsidR="003C5F3D" w:rsidRPr="00BF32F7" w:rsidRDefault="003C5F3D" w:rsidP="003C5F3D">
            <w:pPr>
              <w:tabs>
                <w:tab w:val="left" w:pos="3402"/>
                <w:tab w:val="left" w:pos="5103"/>
              </w:tabs>
              <w:spacing w:before="60" w:after="60"/>
              <w:ind w:left="-8"/>
              <w:contextualSpacing/>
              <w:rPr>
                <w:rFonts w:eastAsia="Times New Roman" w:cstheme="minorHAnsi"/>
                <w:sz w:val="24"/>
                <w:szCs w:val="24"/>
              </w:rPr>
            </w:pPr>
            <w:r w:rsidRPr="00BF32F7">
              <w:rPr>
                <w:rFonts w:cstheme="minorHAnsi"/>
                <w:sz w:val="24"/>
                <w:szCs w:val="24"/>
              </w:rPr>
              <w:t>Wskaźnik mierzony w momencie rozliczenia wydatku związanego z wyposażeniem obiektów w rozwiązania służące osobom z niepełnosprawnościami w ramach danego projektu.</w:t>
            </w:r>
          </w:p>
        </w:tc>
      </w:tr>
      <w:tr w:rsidR="00B61052" w:rsidRPr="00BF32F7" w14:paraId="0CCD9F86" w14:textId="77777777" w:rsidTr="004B7D83">
        <w:trPr>
          <w:trHeight w:val="443"/>
          <w:jc w:val="center"/>
        </w:trPr>
        <w:tc>
          <w:tcPr>
            <w:tcW w:w="15578" w:type="dxa"/>
            <w:gridSpan w:val="7"/>
            <w:tcBorders>
              <w:left w:val="single" w:sz="12" w:space="0" w:color="92D050"/>
              <w:bottom w:val="single" w:sz="12" w:space="0" w:color="92D050"/>
              <w:right w:val="single" w:sz="12" w:space="0" w:color="92D050"/>
            </w:tcBorders>
            <w:vAlign w:val="center"/>
          </w:tcPr>
          <w:p w14:paraId="37A9EBF3" w14:textId="6CBC16BE" w:rsidR="00B61052" w:rsidRPr="00BF32F7" w:rsidRDefault="00B61052" w:rsidP="003C5F3D">
            <w:pPr>
              <w:spacing w:before="60" w:after="60"/>
              <w:rPr>
                <w:rFonts w:cstheme="minorHAnsi"/>
                <w:sz w:val="24"/>
                <w:szCs w:val="24"/>
              </w:rPr>
            </w:pPr>
            <w:r w:rsidRPr="00BF32F7">
              <w:rPr>
                <w:rFonts w:cstheme="minorHAnsi"/>
                <w:b/>
                <w:color w:val="0070C0"/>
                <w:sz w:val="24"/>
                <w:szCs w:val="24"/>
              </w:rPr>
              <w:t>Wskaźniki wspólne EFS+</w:t>
            </w:r>
          </w:p>
        </w:tc>
      </w:tr>
      <w:tr w:rsidR="00BC0DAD" w:rsidRPr="00BF32F7" w14:paraId="16D036E5" w14:textId="77777777" w:rsidTr="004B7D83">
        <w:trPr>
          <w:trHeight w:val="667"/>
          <w:jc w:val="center"/>
        </w:trPr>
        <w:tc>
          <w:tcPr>
            <w:tcW w:w="836" w:type="dxa"/>
            <w:tcBorders>
              <w:left w:val="single" w:sz="12" w:space="0" w:color="92D050"/>
              <w:bottom w:val="single" w:sz="12" w:space="0" w:color="92D050"/>
            </w:tcBorders>
            <w:vAlign w:val="center"/>
          </w:tcPr>
          <w:p w14:paraId="61C2E5EA" w14:textId="2D4258F9" w:rsidR="00BC0DAD" w:rsidRPr="00BF32F7" w:rsidRDefault="00BC0DAD"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w:t>
            </w:r>
          </w:p>
        </w:tc>
        <w:tc>
          <w:tcPr>
            <w:tcW w:w="3260" w:type="dxa"/>
            <w:tcBorders>
              <w:bottom w:val="single" w:sz="12" w:space="0" w:color="92D050"/>
            </w:tcBorders>
            <w:vAlign w:val="center"/>
          </w:tcPr>
          <w:p w14:paraId="0CFB2E6F" w14:textId="30A2021A"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bezrobotnych, w tym długotrwale bezrobotnych, objętych wsparciem w programie </w:t>
            </w:r>
          </w:p>
        </w:tc>
        <w:tc>
          <w:tcPr>
            <w:tcW w:w="1276" w:type="dxa"/>
            <w:tcBorders>
              <w:bottom w:val="single" w:sz="12" w:space="0" w:color="92D050"/>
            </w:tcBorders>
            <w:vAlign w:val="center"/>
          </w:tcPr>
          <w:p w14:paraId="1B31056F" w14:textId="5237783C"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42AA3423" w14:textId="350C7901"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169F0121" w14:textId="3A8AE1B9"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6CFAFD5E" w14:textId="7D023F2F"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tcPr>
          <w:p w14:paraId="67E6F743" w14:textId="77777777" w:rsidR="00BC0DAD" w:rsidRPr="00BF32F7" w:rsidRDefault="00BC0DAD" w:rsidP="00BC0DAD">
            <w:pPr>
              <w:spacing w:after="120" w:line="259" w:lineRule="auto"/>
              <w:jc w:val="both"/>
              <w:rPr>
                <w:rFonts w:eastAsia="Times New Roman" w:cstheme="minorHAnsi"/>
                <w:iCs/>
                <w:sz w:val="24"/>
                <w:szCs w:val="24"/>
                <w:lang w:eastAsia="pl-PL"/>
              </w:rPr>
            </w:pPr>
            <w:r w:rsidRPr="00BF32F7">
              <w:rPr>
                <w:rFonts w:eastAsia="Times New Roman" w:cstheme="minorHAnsi"/>
                <w:iCs/>
                <w:sz w:val="24"/>
                <w:szCs w:val="24"/>
                <w:lang w:eastAsia="pl-PL"/>
              </w:rPr>
              <w:t xml:space="preserve">Osoby pozostające bez pracy, gotowe do podjęcia pracy i aktywnie poszukujące zatrudnienia. </w:t>
            </w:r>
            <w:r w:rsidRPr="00BF32F7">
              <w:rPr>
                <w:rFonts w:eastAsia="Times New Roman" w:cstheme="minorHAnsi"/>
                <w:sz w:val="24"/>
                <w:szCs w:val="24"/>
                <w:lang w:eastAsia="pl-PL"/>
              </w:rPr>
              <w:t xml:space="preserve">Definicja ta uwzględnia wszystkie osoby zarejestrowane jako bezrobotne </w:t>
            </w:r>
            <w:r w:rsidRPr="00BF32F7">
              <w:rPr>
                <w:rFonts w:eastAsia="Times New Roman" w:cstheme="minorHAnsi"/>
                <w:iCs/>
                <w:sz w:val="24"/>
                <w:szCs w:val="24"/>
                <w:lang w:eastAsia="pl-PL"/>
              </w:rPr>
              <w:t>zgodnie z krajową definicją, nawet jeżeli nie spełniają one wszystkich trzech kryteriów wskazanych wyżej.</w:t>
            </w:r>
          </w:p>
          <w:p w14:paraId="3FBD9686" w14:textId="25D63C17" w:rsidR="00BC0DAD" w:rsidRPr="00BF32F7" w:rsidRDefault="00BC0DAD" w:rsidP="00BC0DAD">
            <w:pPr>
              <w:spacing w:after="120"/>
              <w:jc w:val="both"/>
              <w:rPr>
                <w:rFonts w:eastAsia="Times New Roman" w:cstheme="minorHAnsi"/>
                <w:sz w:val="24"/>
                <w:szCs w:val="24"/>
                <w:lang w:eastAsia="pl-PL"/>
              </w:rPr>
            </w:pPr>
            <w:r w:rsidRPr="00BF32F7">
              <w:rPr>
                <w:rFonts w:eastAsia="Times New Roman" w:cstheme="minorHAnsi"/>
                <w:sz w:val="24"/>
                <w:szCs w:val="24"/>
                <w:lang w:eastAsia="pl-PL"/>
              </w:rPr>
              <w:t>Osoby kwalifikujące się do urlopu macierzyńskiego lub rodzicielskiego, które są bezrobotne w rozumieniu niniejszej definicji (nie pobierają świadczeń z tytułu urlopu), należy wykazywać również jako osoby bezrobotne.</w:t>
            </w:r>
          </w:p>
          <w:p w14:paraId="43DC4054" w14:textId="3853EF10" w:rsidR="00BC0DAD" w:rsidRPr="00BF32F7" w:rsidRDefault="00BC0DAD" w:rsidP="00BC0DAD">
            <w:pPr>
              <w:spacing w:after="120"/>
              <w:jc w:val="both"/>
              <w:rPr>
                <w:rFonts w:eastAsia="Times New Roman" w:cstheme="minorHAnsi"/>
                <w:sz w:val="24"/>
                <w:szCs w:val="24"/>
                <w:lang w:eastAsia="pl-PL"/>
              </w:rPr>
            </w:pPr>
            <w:r w:rsidRPr="00BF32F7">
              <w:rPr>
                <w:rFonts w:eastAsia="Times New Roman" w:cstheme="minorHAnsi"/>
                <w:sz w:val="24"/>
                <w:szCs w:val="24"/>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5E263938" w14:textId="5828BB56" w:rsidR="00BC0DAD" w:rsidRPr="00BF32F7" w:rsidRDefault="00BC0DAD" w:rsidP="00BC0DAD">
            <w:pPr>
              <w:spacing w:after="120"/>
              <w:jc w:val="both"/>
              <w:rPr>
                <w:rFonts w:eastAsia="Times New Roman" w:cstheme="minorHAnsi"/>
                <w:sz w:val="24"/>
                <w:szCs w:val="24"/>
                <w:lang w:eastAsia="pl-PL"/>
              </w:rPr>
            </w:pPr>
            <w:r w:rsidRPr="00BF32F7">
              <w:rPr>
                <w:rFonts w:eastAsia="Times New Roman" w:cstheme="minorHAnsi"/>
                <w:sz w:val="24"/>
                <w:szCs w:val="24"/>
                <w:lang w:eastAsia="pl-PL"/>
              </w:rPr>
              <w:t xml:space="preserve">Status na rynku pracy określany jest w dniu rozpoczęcia uczestnictwa w projekcie, tj. w momencie rozpoczęcia udziału w pierwszej formie wsparcia w projekcie. </w:t>
            </w:r>
          </w:p>
          <w:p w14:paraId="7B6E03AA" w14:textId="77777777" w:rsidR="00BC0DAD" w:rsidRPr="00BF32F7" w:rsidRDefault="00BC0DAD" w:rsidP="00BC0DAD">
            <w:pPr>
              <w:jc w:val="both"/>
              <w:rPr>
                <w:rFonts w:eastAsia="Times New Roman" w:cstheme="minorHAnsi"/>
                <w:sz w:val="24"/>
                <w:szCs w:val="24"/>
                <w:lang w:eastAsia="pl-PL"/>
              </w:rPr>
            </w:pPr>
            <w:r w:rsidRPr="00BF32F7">
              <w:rPr>
                <w:rFonts w:eastAsia="Times New Roman" w:cstheme="minorHAnsi"/>
                <w:sz w:val="24"/>
                <w:szCs w:val="24"/>
                <w:lang w:eastAsia="pl-PL"/>
              </w:rPr>
              <w:t>Informacje dodatkowe:</w:t>
            </w:r>
          </w:p>
          <w:p w14:paraId="0B462FE0" w14:textId="1615AA08" w:rsidR="00BC0DAD" w:rsidRPr="00BF32F7" w:rsidRDefault="00BC0DAD" w:rsidP="00BC0DAD">
            <w:pPr>
              <w:jc w:val="both"/>
              <w:rPr>
                <w:rFonts w:eastAsia="Times New Roman" w:cstheme="minorHAnsi"/>
                <w:sz w:val="24"/>
                <w:szCs w:val="24"/>
                <w:lang w:eastAsia="pl-PL"/>
              </w:rPr>
            </w:pPr>
            <w:r w:rsidRPr="00BF32F7">
              <w:rPr>
                <w:rFonts w:eastAsia="Times New Roman" w:cstheme="minorHAnsi"/>
                <w:sz w:val="24"/>
                <w:szCs w:val="24"/>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3D6E9B2" w14:textId="1EA75FDF"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Definicja opracowana na podstawie: (§18) Statystyki polityki rynku pracy – metodologia 2018, Komisja Europejska, Dyrekcja Generalna ds. Zatrudnienia, Spraw Społecznych i Włączenia Społecznego</w:t>
            </w:r>
            <w:r w:rsidRPr="00BF32F7">
              <w:rPr>
                <w:rFonts w:cstheme="minorHAnsi"/>
                <w:sz w:val="24"/>
                <w:szCs w:val="24"/>
                <w:lang w:eastAsia="pl-PL"/>
              </w:rPr>
              <w:t xml:space="preserve">  </w:t>
            </w:r>
          </w:p>
        </w:tc>
      </w:tr>
      <w:tr w:rsidR="00BC0DAD" w:rsidRPr="00BF32F7" w14:paraId="1DD969E6" w14:textId="77777777" w:rsidTr="004B7D83">
        <w:trPr>
          <w:trHeight w:val="667"/>
          <w:jc w:val="center"/>
        </w:trPr>
        <w:tc>
          <w:tcPr>
            <w:tcW w:w="836" w:type="dxa"/>
            <w:tcBorders>
              <w:left w:val="single" w:sz="12" w:space="0" w:color="92D050"/>
              <w:bottom w:val="single" w:sz="12" w:space="0" w:color="92D050"/>
            </w:tcBorders>
            <w:vAlign w:val="center"/>
          </w:tcPr>
          <w:p w14:paraId="5B86B458" w14:textId="655C1854" w:rsidR="00BC0DAD" w:rsidRPr="00BF32F7" w:rsidRDefault="00BC0DAD"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2.</w:t>
            </w:r>
          </w:p>
        </w:tc>
        <w:tc>
          <w:tcPr>
            <w:tcW w:w="3260" w:type="dxa"/>
            <w:tcBorders>
              <w:bottom w:val="single" w:sz="12" w:space="0" w:color="92D050"/>
            </w:tcBorders>
            <w:vAlign w:val="center"/>
          </w:tcPr>
          <w:p w14:paraId="59C1814A" w14:textId="29959A4C"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długotrwale bezrobotnych objętych wsparciem w programie </w:t>
            </w:r>
          </w:p>
        </w:tc>
        <w:tc>
          <w:tcPr>
            <w:tcW w:w="1276" w:type="dxa"/>
            <w:tcBorders>
              <w:bottom w:val="single" w:sz="12" w:space="0" w:color="92D050"/>
            </w:tcBorders>
            <w:vAlign w:val="center"/>
          </w:tcPr>
          <w:p w14:paraId="6F89CE3E" w14:textId="6B4D0C01"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14BA22FA" w14:textId="05D27DA0"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43DC8D70" w14:textId="772A0EF4"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7F2AD980" w14:textId="238CB0CF"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424DCB91" w14:textId="099657E8"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29E6FF35" w14:textId="3D874607"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Definicja opracowana na podstawie: ustawa z dnia 20 kwietnia 2004 r. o promocji zatrudnienia i instytucjach rynku pracy</w:t>
            </w:r>
          </w:p>
        </w:tc>
      </w:tr>
      <w:tr w:rsidR="00BC0DAD" w:rsidRPr="00BF32F7" w14:paraId="46D4A968" w14:textId="77777777" w:rsidTr="004B7D83">
        <w:trPr>
          <w:trHeight w:val="667"/>
          <w:jc w:val="center"/>
        </w:trPr>
        <w:tc>
          <w:tcPr>
            <w:tcW w:w="836" w:type="dxa"/>
            <w:tcBorders>
              <w:left w:val="single" w:sz="12" w:space="0" w:color="92D050"/>
              <w:bottom w:val="single" w:sz="12" w:space="0" w:color="92D050"/>
            </w:tcBorders>
            <w:vAlign w:val="center"/>
          </w:tcPr>
          <w:p w14:paraId="05FF4D0C" w14:textId="191E407C" w:rsidR="00BC0DAD" w:rsidRPr="00BF32F7" w:rsidRDefault="00BC0DAD"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3.</w:t>
            </w:r>
          </w:p>
        </w:tc>
        <w:tc>
          <w:tcPr>
            <w:tcW w:w="3260" w:type="dxa"/>
            <w:tcBorders>
              <w:bottom w:val="single" w:sz="12" w:space="0" w:color="92D050"/>
            </w:tcBorders>
            <w:vAlign w:val="center"/>
          </w:tcPr>
          <w:p w14:paraId="2E3B7324" w14:textId="142E07EE"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Liczba osób biernych zawodowo objętych wsparciem w programie</w:t>
            </w:r>
          </w:p>
        </w:tc>
        <w:tc>
          <w:tcPr>
            <w:tcW w:w="1276" w:type="dxa"/>
            <w:tcBorders>
              <w:bottom w:val="single" w:sz="12" w:space="0" w:color="92D050"/>
            </w:tcBorders>
            <w:vAlign w:val="center"/>
          </w:tcPr>
          <w:p w14:paraId="39BD053E" w14:textId="42958541"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237EFB35" w14:textId="7D25D797"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5977F85E" w14:textId="2FCCB8E9"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6A801F5D" w14:textId="5BDEA2A0"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6AC73DD1"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Osoby bierne zawodowo to osoby, które w danej chwili nie tworzą zasobów siły roboczej (tzn. nie są osobami pracującymi ani bezrobotnymi).</w:t>
            </w:r>
            <w:r w:rsidRPr="00BF32F7">
              <w:rPr>
                <w:rFonts w:eastAsia="Times New Roman" w:cstheme="minorHAnsi"/>
                <w:sz w:val="24"/>
                <w:szCs w:val="24"/>
                <w:lang w:eastAsia="pl-PL"/>
              </w:rPr>
              <w:br/>
            </w:r>
          </w:p>
          <w:p w14:paraId="789B78E1"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Osoby pracujące definiowane są jak we wskaźniku: liczba osób pracujących, łącznie z prowadzącymi działalność na własny rachunek, objętych wsparciem w programie (osoby).</w:t>
            </w:r>
            <w:r w:rsidRPr="00BF32F7">
              <w:rPr>
                <w:rFonts w:eastAsia="Times New Roman" w:cstheme="minorHAnsi"/>
                <w:sz w:val="24"/>
                <w:szCs w:val="24"/>
                <w:lang w:eastAsia="pl-PL"/>
              </w:rPr>
              <w:br/>
            </w:r>
          </w:p>
          <w:p w14:paraId="7F79369C"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Osoby bezrobotne definiowane jak we wskaźniku: liczba osób bezrobotnych, w tym długotrwale bezrobotnych, objętych wsparciem w programie (osoby).</w:t>
            </w:r>
            <w:r w:rsidRPr="00BF32F7">
              <w:rPr>
                <w:rFonts w:eastAsia="Times New Roman" w:cstheme="minorHAnsi"/>
                <w:sz w:val="24"/>
                <w:szCs w:val="24"/>
                <w:lang w:eastAsia="pl-PL"/>
              </w:rPr>
              <w:br/>
            </w:r>
          </w:p>
          <w:p w14:paraId="68310E02"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Za osoby bierne zawodowo uznawani są m.in.:</w:t>
            </w:r>
          </w:p>
          <w:p w14:paraId="3CF34F00"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studenci studiów stacjonarnych, chyba że są już zatrudnieni (również na część etatu) to wówczas powinni być wykazywani jako osoby pracujące</w:t>
            </w:r>
          </w:p>
          <w:p w14:paraId="5D2A7888"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dzieci i młodzież do 18 r. ż. pobierające naukę, o ile nie spełniają przesłanek, na podstawie których można je zaliczyć do osób bezrobotnych lub pracujących.</w:t>
            </w:r>
          </w:p>
          <w:p w14:paraId="415EE8D3"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7116C44F" w14:textId="77777777" w:rsidR="00BC0DAD" w:rsidRPr="00BF32F7" w:rsidRDefault="00BC0DAD" w:rsidP="00BC0DAD">
            <w:pPr>
              <w:rPr>
                <w:rFonts w:eastAsia="Times New Roman" w:cstheme="minorHAnsi"/>
                <w:sz w:val="24"/>
                <w:szCs w:val="24"/>
                <w:lang w:eastAsia="pl-PL"/>
              </w:rPr>
            </w:pPr>
          </w:p>
          <w:p w14:paraId="11760CDA" w14:textId="77777777" w:rsidR="00BC0DAD" w:rsidRPr="00BF32F7" w:rsidRDefault="00BC0DAD" w:rsidP="00BC0DAD">
            <w:pPr>
              <w:rPr>
                <w:rFonts w:eastAsia="Times New Roman" w:cstheme="minorHAnsi"/>
                <w:sz w:val="24"/>
                <w:szCs w:val="24"/>
                <w:lang w:eastAsia="pl-PL"/>
              </w:rPr>
            </w:pPr>
            <w:r w:rsidRPr="00BF32F7">
              <w:rPr>
                <w:rFonts w:eastAsia="Times New Roman" w:cstheme="minorHAnsi"/>
                <w:sz w:val="24"/>
                <w:szCs w:val="24"/>
                <w:lang w:eastAsia="pl-PL"/>
              </w:rPr>
              <w:t>Status na rynku pracy jest określany w dniu rozpoczęcia uczestnictwa w projekcie, tj. w momencie rozpoczęcia udziału w pierwszej formie wsparcia w projekcie.</w:t>
            </w:r>
          </w:p>
          <w:p w14:paraId="50401E3B" w14:textId="78D7CE4D" w:rsidR="00BC0DAD" w:rsidRPr="00BF32F7" w:rsidRDefault="00BC0DAD" w:rsidP="00BC0DAD">
            <w:pPr>
              <w:rPr>
                <w:rFonts w:cstheme="minorHAnsi"/>
                <w:sz w:val="24"/>
                <w:szCs w:val="24"/>
              </w:rPr>
            </w:pPr>
            <w:r w:rsidRPr="00BF32F7">
              <w:rPr>
                <w:rFonts w:eastAsia="Times New Roman" w:cstheme="minorHAnsi"/>
                <w:sz w:val="24"/>
                <w:szCs w:val="24"/>
                <w:lang w:eastAsia="pl-PL"/>
              </w:rPr>
              <w:br/>
              <w:t>Definicja opracowana na podstawie: (§20) Statystyki polityki rynku prac – metodologia 2018, Komisja Europejska, Dyrekcja Generalna ds. Zatrudnienia, Spraw Społecznych i Włączenia Społecznego</w:t>
            </w:r>
          </w:p>
        </w:tc>
      </w:tr>
      <w:tr w:rsidR="00BC0DAD" w:rsidRPr="00BF32F7" w14:paraId="689CDC88" w14:textId="77777777" w:rsidTr="004B7D83">
        <w:trPr>
          <w:trHeight w:val="667"/>
          <w:jc w:val="center"/>
        </w:trPr>
        <w:tc>
          <w:tcPr>
            <w:tcW w:w="836" w:type="dxa"/>
            <w:tcBorders>
              <w:left w:val="single" w:sz="12" w:space="0" w:color="92D050"/>
              <w:bottom w:val="single" w:sz="12" w:space="0" w:color="92D050"/>
            </w:tcBorders>
            <w:vAlign w:val="center"/>
          </w:tcPr>
          <w:p w14:paraId="72883285" w14:textId="389C9317" w:rsidR="00BC0DAD" w:rsidRPr="00BF32F7" w:rsidRDefault="00BC0DAD"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4.</w:t>
            </w:r>
          </w:p>
        </w:tc>
        <w:tc>
          <w:tcPr>
            <w:tcW w:w="3260" w:type="dxa"/>
            <w:tcBorders>
              <w:bottom w:val="single" w:sz="12" w:space="0" w:color="92D050"/>
            </w:tcBorders>
            <w:vAlign w:val="center"/>
          </w:tcPr>
          <w:p w14:paraId="6E070CE7" w14:textId="7C463BC1"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pracujących, łącznie z prowadzącymi działalność na własny rachunek, objętych wsparciem w programie </w:t>
            </w:r>
          </w:p>
        </w:tc>
        <w:tc>
          <w:tcPr>
            <w:tcW w:w="1276" w:type="dxa"/>
            <w:tcBorders>
              <w:bottom w:val="single" w:sz="12" w:space="0" w:color="92D050"/>
            </w:tcBorders>
            <w:vAlign w:val="center"/>
          </w:tcPr>
          <w:p w14:paraId="1F86EC09" w14:textId="2D6F5C71"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1619E153" w14:textId="243A224F"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79E5EEA3" w14:textId="65430092"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0500D9FB" w14:textId="5679D301"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4DA796D8" w14:textId="77777777" w:rsidR="00BC0DAD" w:rsidRPr="00BF32F7" w:rsidRDefault="00BC0DAD" w:rsidP="00BC0DAD">
            <w:pPr>
              <w:spacing w:after="120"/>
              <w:jc w:val="both"/>
              <w:rPr>
                <w:rFonts w:eastAsia="Times New Roman" w:cstheme="minorHAnsi"/>
                <w:iCs/>
                <w:sz w:val="24"/>
                <w:szCs w:val="24"/>
                <w:lang w:eastAsia="pl-PL"/>
              </w:rPr>
            </w:pPr>
            <w:r w:rsidRPr="00BF32F7">
              <w:rPr>
                <w:rFonts w:eastAsia="Times New Roman" w:cstheme="minorHAnsi"/>
                <w:sz w:val="24"/>
                <w:szCs w:val="24"/>
                <w:lang w:eastAsia="pl-PL"/>
              </w:rPr>
              <w:t>Pracujący</w:t>
            </w:r>
            <w:r w:rsidRPr="00BF32F7">
              <w:rPr>
                <w:rFonts w:eastAsia="Times New Roman" w:cstheme="minorHAnsi"/>
                <w:iCs/>
                <w:sz w:val="24"/>
                <w:szCs w:val="24"/>
                <w:lang w:eastAsia="pl-PL"/>
              </w:rPr>
              <w:t xml:space="preserve"> 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r w:rsidRPr="00BF32F7">
              <w:rPr>
                <w:rFonts w:eastAsia="Times New Roman" w:cstheme="minorHAnsi"/>
                <w:iCs/>
                <w:sz w:val="24"/>
                <w:szCs w:val="24"/>
                <w:lang w:eastAsia="pl-PL"/>
              </w:rPr>
              <w:br w:type="page"/>
            </w:r>
          </w:p>
          <w:p w14:paraId="3152B2A3" w14:textId="77777777" w:rsidR="00BC0DAD" w:rsidRPr="00BF32F7" w:rsidRDefault="00BC0DAD" w:rsidP="00BC0DAD">
            <w:pPr>
              <w:spacing w:after="120"/>
              <w:jc w:val="both"/>
              <w:rPr>
                <w:rFonts w:eastAsia="Times New Roman" w:cstheme="minorHAnsi"/>
                <w:iCs/>
                <w:sz w:val="24"/>
                <w:szCs w:val="24"/>
                <w:lang w:eastAsia="pl-PL"/>
              </w:rPr>
            </w:pPr>
            <w:r w:rsidRPr="00BF32F7">
              <w:rPr>
                <w:rFonts w:eastAsia="Times New Roman" w:cstheme="minorHAnsi"/>
                <w:iCs/>
                <w:sz w:val="24"/>
                <w:szCs w:val="24"/>
                <w:lang w:eastAsia="pl-PL"/>
              </w:rPr>
              <w:t>Za osoby pracujące uznawane są również:</w:t>
            </w:r>
          </w:p>
          <w:p w14:paraId="4C9BECB5" w14:textId="77777777" w:rsidR="00BC0DAD" w:rsidRPr="00BF32F7" w:rsidRDefault="00BC0DAD" w:rsidP="00BC0DAD">
            <w:pPr>
              <w:pStyle w:val="Akapitzlist"/>
              <w:numPr>
                <w:ilvl w:val="0"/>
                <w:numId w:val="33"/>
              </w:numPr>
              <w:spacing w:after="120"/>
              <w:ind w:left="326"/>
              <w:jc w:val="both"/>
              <w:rPr>
                <w:rFonts w:asciiTheme="minorHAnsi" w:hAnsiTheme="minorHAnsi" w:cstheme="minorHAnsi"/>
                <w:iCs/>
                <w:sz w:val="24"/>
                <w:szCs w:val="24"/>
                <w:lang w:eastAsia="pl-PL"/>
              </w:rPr>
            </w:pPr>
            <w:r w:rsidRPr="00BF32F7">
              <w:rPr>
                <w:rFonts w:asciiTheme="minorHAnsi" w:hAnsiTheme="minorHAnsi" w:cstheme="minorHAnsi"/>
                <w:sz w:val="24"/>
                <w:szCs w:val="24"/>
              </w:rPr>
              <w:t>osoby</w:t>
            </w:r>
            <w:r w:rsidRPr="00BF32F7">
              <w:rPr>
                <w:rFonts w:asciiTheme="minorHAnsi" w:hAnsiTheme="minorHAnsi" w:cstheme="minorHAnsi"/>
                <w:iCs/>
                <w:sz w:val="24"/>
                <w:szCs w:val="24"/>
                <w:lang w:eastAsia="pl-PL"/>
              </w:rPr>
              <w:t xml:space="preserve"> prowadzące 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r w:rsidRPr="00BF32F7">
              <w:rPr>
                <w:rFonts w:asciiTheme="minorHAnsi" w:hAnsiTheme="minorHAnsi" w:cstheme="minorHAnsi"/>
                <w:iCs/>
                <w:sz w:val="24"/>
                <w:szCs w:val="24"/>
                <w:lang w:eastAsia="pl-PL"/>
              </w:rPr>
              <w:br w:type="page"/>
            </w:r>
          </w:p>
          <w:p w14:paraId="14D4BF43" w14:textId="77777777" w:rsidR="00BC0DAD" w:rsidRPr="00BF32F7" w:rsidRDefault="00BC0DAD" w:rsidP="00BC0DAD">
            <w:pPr>
              <w:numPr>
                <w:ilvl w:val="0"/>
                <w:numId w:val="31"/>
              </w:numPr>
              <w:spacing w:after="120"/>
              <w:ind w:left="610" w:hanging="357"/>
              <w:jc w:val="both"/>
              <w:rPr>
                <w:rFonts w:eastAsia="Times New Roman" w:cstheme="minorHAnsi"/>
                <w:iCs/>
                <w:sz w:val="24"/>
                <w:szCs w:val="24"/>
                <w:lang w:eastAsia="pl-PL"/>
              </w:rPr>
            </w:pPr>
            <w:r w:rsidRPr="00BF32F7">
              <w:rPr>
                <w:rFonts w:eastAsia="Times New Roman" w:cstheme="minorHAnsi"/>
                <w:iCs/>
                <w:sz w:val="24"/>
                <w:szCs w:val="24"/>
                <w:lang w:eastAsia="pl-PL"/>
              </w:rPr>
              <w:t>Osoba pracuje w swojej działalności, praktyce zawodowej lub gospodarstwie rolnym w celu uzyskania dochodu, nawet jeżeli przedsiębiorstwo nie osiąga zysków.</w:t>
            </w:r>
          </w:p>
          <w:p w14:paraId="40BA2935" w14:textId="77777777" w:rsidR="00BC0DAD" w:rsidRPr="00BF32F7" w:rsidRDefault="00BC0DAD" w:rsidP="00BC0DAD">
            <w:pPr>
              <w:numPr>
                <w:ilvl w:val="0"/>
                <w:numId w:val="31"/>
              </w:numPr>
              <w:spacing w:after="120"/>
              <w:ind w:left="610" w:hanging="357"/>
              <w:jc w:val="both"/>
              <w:rPr>
                <w:rFonts w:eastAsia="Times New Roman" w:cstheme="minorHAnsi"/>
                <w:iCs/>
                <w:sz w:val="24"/>
                <w:szCs w:val="24"/>
                <w:lang w:eastAsia="pl-PL"/>
              </w:rPr>
            </w:pPr>
            <w:r w:rsidRPr="00BF32F7">
              <w:rPr>
                <w:rFonts w:eastAsia="Times New Roman" w:cstheme="minorHAnsi"/>
                <w:iCs/>
                <w:sz w:val="24"/>
                <w:szCs w:val="24"/>
                <w:lang w:eastAsia="pl-PL"/>
              </w:rPr>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40CBB51D" w14:textId="77777777" w:rsidR="00BC0DAD" w:rsidRPr="00BF32F7" w:rsidRDefault="00BC0DAD" w:rsidP="00BC0DAD">
            <w:pPr>
              <w:numPr>
                <w:ilvl w:val="0"/>
                <w:numId w:val="31"/>
              </w:numPr>
              <w:spacing w:after="120"/>
              <w:ind w:left="610" w:hanging="357"/>
              <w:jc w:val="both"/>
              <w:rPr>
                <w:rFonts w:eastAsia="Times New Roman" w:cstheme="minorHAnsi"/>
                <w:iCs/>
                <w:sz w:val="24"/>
                <w:szCs w:val="24"/>
                <w:lang w:eastAsia="pl-PL"/>
              </w:rPr>
            </w:pPr>
            <w:r w:rsidRPr="00BF32F7">
              <w:rPr>
                <w:rFonts w:eastAsia="Times New Roman" w:cstheme="minorHAnsi"/>
                <w:iCs/>
                <w:sz w:val="24"/>
                <w:szCs w:val="24"/>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1EFF1B9" w14:textId="77777777" w:rsidR="00BC0DAD" w:rsidRPr="00BF32F7" w:rsidRDefault="00BC0DAD" w:rsidP="00BC0DAD">
            <w:pPr>
              <w:pStyle w:val="Akapitzlist"/>
              <w:numPr>
                <w:ilvl w:val="0"/>
                <w:numId w:val="33"/>
              </w:numPr>
              <w:spacing w:after="120"/>
              <w:ind w:left="326"/>
              <w:jc w:val="both"/>
              <w:rPr>
                <w:rFonts w:asciiTheme="minorHAnsi" w:hAnsiTheme="minorHAnsi" w:cstheme="minorHAnsi"/>
                <w:sz w:val="24"/>
                <w:szCs w:val="24"/>
                <w:lang w:eastAsia="pl-PL"/>
              </w:rPr>
            </w:pPr>
            <w:r w:rsidRPr="00BF32F7">
              <w:rPr>
                <w:rFonts w:asciiTheme="minorHAnsi" w:hAnsiTheme="minorHAnsi" w:cstheme="minorHAnsi"/>
                <w:sz w:val="24"/>
                <w:szCs w:val="24"/>
              </w:rPr>
              <w:t>bezpłatnie pomagający osobie prowadzącej działalność członek rodziny</w:t>
            </w:r>
            <w:r w:rsidRPr="00BF32F7">
              <w:rPr>
                <w:rFonts w:asciiTheme="minorHAnsi" w:hAnsiTheme="minorHAnsi" w:cstheme="minorHAnsi"/>
                <w:sz w:val="24"/>
                <w:szCs w:val="24"/>
                <w:lang w:eastAsia="pl-PL"/>
              </w:rPr>
              <w:t xml:space="preserve"> uznawany jest za „osobę prowadzącą działalność na własny rachunek”.</w:t>
            </w:r>
          </w:p>
          <w:p w14:paraId="4D193E64" w14:textId="77777777" w:rsidR="00BC0DAD" w:rsidRPr="00BF32F7" w:rsidRDefault="00BC0DAD" w:rsidP="00BC0DAD">
            <w:pPr>
              <w:pStyle w:val="Akapitzlist"/>
              <w:numPr>
                <w:ilvl w:val="0"/>
                <w:numId w:val="32"/>
              </w:numPr>
              <w:spacing w:after="120"/>
              <w:ind w:left="326"/>
              <w:rPr>
                <w:rFonts w:asciiTheme="minorHAnsi" w:hAnsiTheme="minorHAnsi" w:cstheme="minorHAnsi"/>
                <w:sz w:val="24"/>
                <w:szCs w:val="24"/>
                <w:lang w:eastAsia="pl-PL"/>
              </w:rPr>
            </w:pPr>
            <w:r w:rsidRPr="00BF32F7">
              <w:rPr>
                <w:rFonts w:asciiTheme="minorHAnsi" w:hAnsiTheme="minorHAnsi" w:cstheme="minorHAnsi"/>
                <w:sz w:val="24"/>
                <w:szCs w:val="24"/>
              </w:rPr>
              <w:t>osoby przebywające na urlopie macierzyńskim/ rodzicielskim/ wychowawczym</w:t>
            </w:r>
            <w:r w:rsidRPr="00BF32F7">
              <w:rPr>
                <w:rFonts w:asciiTheme="minorHAnsi" w:hAnsiTheme="minorHAnsi" w:cstheme="minorHAnsi"/>
                <w:sz w:val="24"/>
                <w:szCs w:val="24"/>
                <w:lang w:eastAsia="pl-PL"/>
              </w:rPr>
              <w:t xml:space="preserve"> (którego warunki są uregulowane w Kodeksie Pracy), chyba że są zarejestrowane już jako bezrobotne (wówczas status bezrobotnego ma pierwszeństwo),</w:t>
            </w:r>
          </w:p>
          <w:p w14:paraId="5C7B69A7" w14:textId="77777777" w:rsidR="00BC0DAD" w:rsidRPr="00BF32F7" w:rsidRDefault="00BC0DAD" w:rsidP="00BC0DAD">
            <w:pPr>
              <w:pStyle w:val="Akapitzlist"/>
              <w:numPr>
                <w:ilvl w:val="0"/>
                <w:numId w:val="32"/>
              </w:numPr>
              <w:spacing w:after="120"/>
              <w:ind w:left="326"/>
              <w:jc w:val="both"/>
              <w:rPr>
                <w:rFonts w:asciiTheme="minorHAnsi" w:hAnsiTheme="minorHAnsi" w:cstheme="minorHAnsi"/>
                <w:iCs/>
                <w:sz w:val="24"/>
                <w:szCs w:val="24"/>
                <w:lang w:eastAsia="pl-PL"/>
              </w:rPr>
            </w:pPr>
            <w:r w:rsidRPr="00BF32F7">
              <w:rPr>
                <w:rFonts w:asciiTheme="minorHAnsi" w:hAnsiTheme="minorHAnsi" w:cstheme="minorHAnsi"/>
                <w:sz w:val="24"/>
                <w:szCs w:val="24"/>
                <w:lang w:eastAsia="pl-PL"/>
              </w:rPr>
              <w:t>studenci, którzy są zatrudnieni lub prowadzą działalność gospodarczą</w:t>
            </w:r>
          </w:p>
          <w:p w14:paraId="05911805" w14:textId="77777777" w:rsidR="00BC0DAD" w:rsidRPr="00BF32F7" w:rsidRDefault="00BC0DAD" w:rsidP="00BC0DAD">
            <w:pPr>
              <w:pStyle w:val="Akapitzlist"/>
              <w:numPr>
                <w:ilvl w:val="0"/>
                <w:numId w:val="32"/>
              </w:numPr>
              <w:spacing w:after="120"/>
              <w:ind w:left="326"/>
              <w:jc w:val="both"/>
              <w:rPr>
                <w:rFonts w:asciiTheme="minorHAnsi" w:hAnsiTheme="minorHAnsi" w:cstheme="minorHAnsi"/>
                <w:iCs/>
                <w:sz w:val="24"/>
                <w:szCs w:val="24"/>
                <w:lang w:eastAsia="pl-PL"/>
              </w:rPr>
            </w:pPr>
            <w:r w:rsidRPr="00BF32F7">
              <w:rPr>
                <w:rFonts w:asciiTheme="minorHAnsi" w:hAnsiTheme="minorHAnsi" w:cstheme="minorHAnsi"/>
                <w:sz w:val="24"/>
                <w:szCs w:val="24"/>
                <w:lang w:eastAsia="pl-PL"/>
              </w:rPr>
              <w:t>osoby skierowane do odbycia zatrudnienia subsydiowanego.</w:t>
            </w:r>
          </w:p>
          <w:p w14:paraId="2A531DF5" w14:textId="77777777" w:rsidR="00BC0DAD" w:rsidRPr="00BF32F7" w:rsidRDefault="00BC0DAD" w:rsidP="00BC0DAD">
            <w:pPr>
              <w:spacing w:after="120"/>
              <w:jc w:val="both"/>
              <w:rPr>
                <w:rFonts w:eastAsia="Times New Roman" w:cstheme="minorHAnsi"/>
                <w:sz w:val="24"/>
                <w:szCs w:val="24"/>
                <w:lang w:eastAsia="pl-PL"/>
              </w:rPr>
            </w:pPr>
            <w:r w:rsidRPr="00BF32F7">
              <w:rPr>
                <w:rFonts w:eastAsia="Times New Roman" w:cstheme="minorHAnsi"/>
                <w:sz w:val="24"/>
                <w:szCs w:val="24"/>
                <w:lang w:eastAsia="pl-PL"/>
              </w:rPr>
              <w:t>Definicja opracowana na podstawie: Eurostat, badanie aktywności ekonomicznej ludności (BAEL).</w:t>
            </w:r>
          </w:p>
          <w:p w14:paraId="0CB721EB" w14:textId="51B104F0"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Status na rynku pracy jest określany w dniu rozpoczęcia uczestnictwa w projekcie, tj. w momencie rozpoczęcia udziału w pierwszej formie wsparcia w projekcie.</w:t>
            </w:r>
          </w:p>
        </w:tc>
      </w:tr>
      <w:tr w:rsidR="00BC0DAD" w:rsidRPr="00BF32F7" w14:paraId="09F80042" w14:textId="77777777" w:rsidTr="004B7D83">
        <w:trPr>
          <w:trHeight w:val="667"/>
          <w:jc w:val="center"/>
        </w:trPr>
        <w:tc>
          <w:tcPr>
            <w:tcW w:w="836" w:type="dxa"/>
            <w:tcBorders>
              <w:left w:val="single" w:sz="12" w:space="0" w:color="92D050"/>
              <w:bottom w:val="single" w:sz="12" w:space="0" w:color="92D050"/>
            </w:tcBorders>
            <w:vAlign w:val="center"/>
          </w:tcPr>
          <w:p w14:paraId="4F1AC543" w14:textId="10C9B4E7"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5.</w:t>
            </w:r>
          </w:p>
        </w:tc>
        <w:tc>
          <w:tcPr>
            <w:tcW w:w="3260" w:type="dxa"/>
            <w:tcBorders>
              <w:bottom w:val="single" w:sz="12" w:space="0" w:color="92D050"/>
            </w:tcBorders>
            <w:vAlign w:val="center"/>
          </w:tcPr>
          <w:p w14:paraId="510E68D1" w14:textId="5AD9A3C0"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w wieku poniżej 18 lat objętych wsparciem w programie </w:t>
            </w:r>
          </w:p>
        </w:tc>
        <w:tc>
          <w:tcPr>
            <w:tcW w:w="1276" w:type="dxa"/>
            <w:tcBorders>
              <w:bottom w:val="single" w:sz="12" w:space="0" w:color="92D050"/>
            </w:tcBorders>
            <w:vAlign w:val="center"/>
          </w:tcPr>
          <w:p w14:paraId="30D7ECB9" w14:textId="6A6BE067"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66A14408" w14:textId="478CBF96"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53BBC40B" w14:textId="7D9EB41B"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655CAB5E" w14:textId="4C706F1D"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41059818" w14:textId="77777777" w:rsidR="00BC0DAD" w:rsidRPr="00BF32F7" w:rsidRDefault="00BC0DAD" w:rsidP="00BC0DAD">
            <w:pPr>
              <w:pStyle w:val="Akapitzlist"/>
              <w:spacing w:after="120"/>
              <w:ind w:left="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w wieku poniżej 18 lat, tj. do dnia poprzedzającego dzień 18 urodzin, objęte wsparciem EFS+.</w:t>
            </w:r>
            <w:r w:rsidRPr="00BF32F7">
              <w:rPr>
                <w:rFonts w:asciiTheme="minorHAnsi" w:hAnsiTheme="minorHAnsi" w:cstheme="minorHAnsi"/>
                <w:sz w:val="24"/>
                <w:szCs w:val="24"/>
                <w:lang w:eastAsia="pl-PL"/>
              </w:rPr>
              <w:br w:type="page"/>
            </w:r>
          </w:p>
          <w:p w14:paraId="2F271907" w14:textId="0EA89714"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BF32F7">
              <w:rPr>
                <w:rFonts w:eastAsia="Times New Roman" w:cstheme="minorHAnsi"/>
                <w:sz w:val="24"/>
                <w:szCs w:val="24"/>
                <w:lang w:eastAsia="pl-PL"/>
              </w:rPr>
              <w:br w:type="page"/>
            </w:r>
          </w:p>
        </w:tc>
      </w:tr>
      <w:tr w:rsidR="00BC0DAD" w:rsidRPr="00BF32F7" w14:paraId="2BB49BFA" w14:textId="77777777" w:rsidTr="004B7D83">
        <w:trPr>
          <w:trHeight w:val="667"/>
          <w:jc w:val="center"/>
        </w:trPr>
        <w:tc>
          <w:tcPr>
            <w:tcW w:w="836" w:type="dxa"/>
            <w:tcBorders>
              <w:left w:val="single" w:sz="12" w:space="0" w:color="92D050"/>
              <w:bottom w:val="single" w:sz="12" w:space="0" w:color="92D050"/>
            </w:tcBorders>
            <w:vAlign w:val="center"/>
          </w:tcPr>
          <w:p w14:paraId="5403A5A9" w14:textId="252DC548"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6.</w:t>
            </w:r>
          </w:p>
        </w:tc>
        <w:tc>
          <w:tcPr>
            <w:tcW w:w="3260" w:type="dxa"/>
            <w:tcBorders>
              <w:bottom w:val="single" w:sz="12" w:space="0" w:color="92D050"/>
            </w:tcBorders>
            <w:vAlign w:val="center"/>
          </w:tcPr>
          <w:p w14:paraId="2AF71E3C" w14:textId="0267D633"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w wieku 18-29 lat objętych wsparciem w programie </w:t>
            </w:r>
          </w:p>
        </w:tc>
        <w:tc>
          <w:tcPr>
            <w:tcW w:w="1276" w:type="dxa"/>
            <w:tcBorders>
              <w:bottom w:val="single" w:sz="12" w:space="0" w:color="92D050"/>
            </w:tcBorders>
            <w:vAlign w:val="center"/>
          </w:tcPr>
          <w:p w14:paraId="654FB577" w14:textId="64911075"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3DF195FC" w14:textId="2C313F9C"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7813B2C5" w14:textId="78620BC0"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26BE21AF" w14:textId="6469BAE9"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3AAF3A60" w14:textId="77777777" w:rsidR="00BC0DAD" w:rsidRPr="00BF32F7" w:rsidRDefault="00BC0DAD" w:rsidP="00BC0DA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w wieku między 18 a 29 rokiem życia, tj. od dnia, w którym przypadają 18 urodziny do dnia poprzedzającego 30 urodziny, objęte wsparciem EFS+.</w:t>
            </w:r>
            <w:r w:rsidRPr="00BF32F7">
              <w:rPr>
                <w:rFonts w:asciiTheme="minorHAnsi" w:hAnsiTheme="minorHAnsi" w:cstheme="minorHAnsi"/>
                <w:sz w:val="24"/>
                <w:szCs w:val="24"/>
                <w:lang w:eastAsia="pl-PL"/>
              </w:rPr>
              <w:br w:type="page"/>
            </w:r>
          </w:p>
          <w:p w14:paraId="671F02A0" w14:textId="6F5F559B"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BF32F7">
              <w:rPr>
                <w:rFonts w:eastAsia="Times New Roman" w:cstheme="minorHAnsi"/>
                <w:sz w:val="24"/>
                <w:szCs w:val="24"/>
                <w:lang w:eastAsia="pl-PL"/>
              </w:rPr>
              <w:br w:type="page"/>
            </w:r>
          </w:p>
        </w:tc>
      </w:tr>
      <w:tr w:rsidR="00BC0DAD" w:rsidRPr="00BF32F7" w14:paraId="7CAED2A7" w14:textId="77777777" w:rsidTr="004B7D83">
        <w:trPr>
          <w:trHeight w:val="667"/>
          <w:jc w:val="center"/>
        </w:trPr>
        <w:tc>
          <w:tcPr>
            <w:tcW w:w="836" w:type="dxa"/>
            <w:tcBorders>
              <w:left w:val="single" w:sz="12" w:space="0" w:color="92D050"/>
              <w:bottom w:val="single" w:sz="12" w:space="0" w:color="92D050"/>
            </w:tcBorders>
            <w:vAlign w:val="center"/>
          </w:tcPr>
          <w:p w14:paraId="521B50F5" w14:textId="67F619F2"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7.</w:t>
            </w:r>
          </w:p>
        </w:tc>
        <w:tc>
          <w:tcPr>
            <w:tcW w:w="3260" w:type="dxa"/>
            <w:tcBorders>
              <w:bottom w:val="single" w:sz="12" w:space="0" w:color="92D050"/>
            </w:tcBorders>
            <w:vAlign w:val="center"/>
          </w:tcPr>
          <w:p w14:paraId="7CFDAB2E" w14:textId="66EFF6B9"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w wieku 55 lat i więcej objętych wsparciem w programie </w:t>
            </w:r>
          </w:p>
        </w:tc>
        <w:tc>
          <w:tcPr>
            <w:tcW w:w="1276" w:type="dxa"/>
            <w:tcBorders>
              <w:bottom w:val="single" w:sz="12" w:space="0" w:color="92D050"/>
            </w:tcBorders>
            <w:vAlign w:val="center"/>
          </w:tcPr>
          <w:p w14:paraId="2A9CFE4C" w14:textId="1ED90581"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63D46361" w14:textId="06B4E7BB"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65F55BCC" w14:textId="652A9772"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10CF9FF7" w14:textId="2E00D831"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7E896CD3" w14:textId="77777777" w:rsidR="00BC0DAD" w:rsidRPr="00BF32F7" w:rsidRDefault="00BC0DAD" w:rsidP="00BC0DAD">
            <w:pPr>
              <w:pStyle w:val="Akapitzlist"/>
              <w:spacing w:after="120" w:line="259" w:lineRule="auto"/>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w wieku 55 lat i więcej, tj. od dnia, w którym przypadają 55 urodziny, objęte wsparciem EFS+.</w:t>
            </w:r>
          </w:p>
          <w:p w14:paraId="08388E11" w14:textId="7920E438"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p>
        </w:tc>
      </w:tr>
      <w:tr w:rsidR="00BC0DAD" w:rsidRPr="00BF32F7" w14:paraId="00AC2DAA" w14:textId="77777777" w:rsidTr="004B7D83">
        <w:trPr>
          <w:trHeight w:val="667"/>
          <w:jc w:val="center"/>
        </w:trPr>
        <w:tc>
          <w:tcPr>
            <w:tcW w:w="836" w:type="dxa"/>
            <w:tcBorders>
              <w:left w:val="single" w:sz="12" w:space="0" w:color="92D050"/>
              <w:bottom w:val="single" w:sz="12" w:space="0" w:color="92D050"/>
            </w:tcBorders>
            <w:vAlign w:val="center"/>
          </w:tcPr>
          <w:p w14:paraId="20D7F110" w14:textId="674E3AFE"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8.</w:t>
            </w:r>
          </w:p>
        </w:tc>
        <w:tc>
          <w:tcPr>
            <w:tcW w:w="3260" w:type="dxa"/>
            <w:tcBorders>
              <w:bottom w:val="single" w:sz="12" w:space="0" w:color="92D050"/>
            </w:tcBorders>
            <w:vAlign w:val="center"/>
          </w:tcPr>
          <w:p w14:paraId="1747AA43" w14:textId="7051F537"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z wykształceniem co najwyżej średnim I stopnia (ISCED 0-2) objętych wsparciem w ramach programu </w:t>
            </w:r>
          </w:p>
        </w:tc>
        <w:tc>
          <w:tcPr>
            <w:tcW w:w="1276" w:type="dxa"/>
            <w:tcBorders>
              <w:bottom w:val="single" w:sz="12" w:space="0" w:color="92D050"/>
            </w:tcBorders>
            <w:vAlign w:val="center"/>
          </w:tcPr>
          <w:p w14:paraId="335B8FB4" w14:textId="13394149"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5AA4AB2E" w14:textId="168A3C34"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7A47E5CA" w14:textId="50345096"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33476DAB" w14:textId="02045F17"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0CB05284" w14:textId="77777777" w:rsidR="00BC0DAD" w:rsidRPr="00BF32F7" w:rsidRDefault="00BC0DAD" w:rsidP="00BC0DA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635A4008" w14:textId="77777777" w:rsidR="00BC0DAD" w:rsidRPr="00BF32F7" w:rsidRDefault="00BC0DAD" w:rsidP="00BC0DAD">
            <w:pPr>
              <w:spacing w:after="120"/>
              <w:jc w:val="both"/>
              <w:rPr>
                <w:rFonts w:eastAsia="Times New Roman" w:cstheme="minorHAnsi"/>
                <w:sz w:val="24"/>
                <w:szCs w:val="24"/>
                <w:lang w:eastAsia="pl-PL"/>
              </w:rPr>
            </w:pPr>
            <w:r w:rsidRPr="00BF32F7">
              <w:rPr>
                <w:rFonts w:eastAsia="Times New Roman" w:cstheme="minorHAnsi"/>
                <w:sz w:val="24"/>
                <w:szCs w:val="24"/>
                <w:lang w:eastAsia="pl-PL"/>
              </w:rPr>
              <w:t>Stopień uzyskanego wykształcenia jest określany w dniu rozpoczęcia uczestnictwa w projekcie, tj. w momencie rozpoczęcia udziału w pierwszej formie wsparcia w projekcie.</w:t>
            </w:r>
          </w:p>
          <w:p w14:paraId="185767F2" w14:textId="77777777" w:rsidR="00BC0DAD" w:rsidRPr="00BF32F7" w:rsidRDefault="00BC0DAD" w:rsidP="00BC0DAD">
            <w:pPr>
              <w:spacing w:after="120"/>
              <w:jc w:val="both"/>
              <w:rPr>
                <w:rFonts w:eastAsia="Times New Roman" w:cstheme="minorHAnsi"/>
                <w:sz w:val="24"/>
                <w:szCs w:val="24"/>
                <w:lang w:eastAsia="pl-PL"/>
              </w:rPr>
            </w:pPr>
            <w:r w:rsidRPr="00BF32F7">
              <w:rPr>
                <w:rFonts w:eastAsia="Times New Roman" w:cstheme="minorHAnsi"/>
                <w:sz w:val="24"/>
                <w:szCs w:val="24"/>
                <w:lang w:eastAsia="pl-PL"/>
              </w:rPr>
              <w:t>Osoby przystępujące do projektu należy wykazać tylko raz uwzględniając najwyższy ukończony poziom ISCED</w:t>
            </w:r>
          </w:p>
          <w:p w14:paraId="5647198E" w14:textId="6C3B7E1C"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 xml:space="preserve">Definicje na podstawie: ISCED 2011 (UNESCO) </w:t>
            </w:r>
            <w:r w:rsidRPr="00BF32F7">
              <w:rPr>
                <w:rFonts w:eastAsia="Times New Roman" w:cstheme="minorHAnsi"/>
                <w:sz w:val="24"/>
                <w:szCs w:val="24"/>
                <w:lang w:eastAsia="pl-PL"/>
              </w:rPr>
              <w:br/>
            </w:r>
            <w:hyperlink r:id="rId9" w:history="1">
              <w:r w:rsidRPr="00BF32F7">
                <w:rPr>
                  <w:rStyle w:val="Hipercze"/>
                  <w:rFonts w:cstheme="minorHAnsi"/>
                  <w:sz w:val="24"/>
                  <w:szCs w:val="24"/>
                </w:rPr>
                <w:t>http://www.uis.unesco.org/Education/Documents/UNESCO_GC_36C-19_ISCED_EN.pdf</w:t>
              </w:r>
            </w:hyperlink>
          </w:p>
        </w:tc>
      </w:tr>
      <w:tr w:rsidR="00BC0DAD" w:rsidRPr="00BF32F7" w14:paraId="74366DB0" w14:textId="77777777" w:rsidTr="004B7D83">
        <w:trPr>
          <w:trHeight w:val="667"/>
          <w:jc w:val="center"/>
        </w:trPr>
        <w:tc>
          <w:tcPr>
            <w:tcW w:w="836" w:type="dxa"/>
            <w:tcBorders>
              <w:left w:val="single" w:sz="12" w:space="0" w:color="92D050"/>
              <w:bottom w:val="single" w:sz="12" w:space="0" w:color="92D050"/>
            </w:tcBorders>
            <w:vAlign w:val="center"/>
          </w:tcPr>
          <w:p w14:paraId="6718CB57" w14:textId="3F3A198F"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9.</w:t>
            </w:r>
          </w:p>
        </w:tc>
        <w:tc>
          <w:tcPr>
            <w:tcW w:w="3260" w:type="dxa"/>
            <w:tcBorders>
              <w:bottom w:val="single" w:sz="12" w:space="0" w:color="92D050"/>
            </w:tcBorders>
            <w:vAlign w:val="center"/>
          </w:tcPr>
          <w:p w14:paraId="3D3DB600" w14:textId="7318AFFA"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z wykształceniem na poziomie średnim II stopnia (ISCED 3) lub na poziomie policealnym (ISCED 4) objętych wsparciem w ramach programu </w:t>
            </w:r>
          </w:p>
        </w:tc>
        <w:tc>
          <w:tcPr>
            <w:tcW w:w="1276" w:type="dxa"/>
            <w:tcBorders>
              <w:bottom w:val="single" w:sz="12" w:space="0" w:color="92D050"/>
            </w:tcBorders>
            <w:vAlign w:val="center"/>
          </w:tcPr>
          <w:p w14:paraId="037BFF56" w14:textId="152407B4"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46FF37D8" w14:textId="22483DDD"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480E3CC0" w14:textId="487A06F9"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653D5F13" w14:textId="0C6A676F"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2F829D29" w14:textId="77777777" w:rsidR="00BC0DAD" w:rsidRPr="00BF32F7" w:rsidRDefault="00BC0DAD" w:rsidP="00BC0DA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14:paraId="40D40928" w14:textId="77777777" w:rsidR="00BC0DAD" w:rsidRPr="00BF32F7" w:rsidRDefault="00BC0DAD" w:rsidP="00BC0DA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r w:rsidRPr="00BF32F7">
              <w:rPr>
                <w:rFonts w:asciiTheme="minorHAnsi" w:hAnsiTheme="minorHAnsi" w:cstheme="minorHAnsi"/>
                <w:sz w:val="24"/>
                <w:szCs w:val="24"/>
                <w:lang w:eastAsia="pl-PL"/>
              </w:rPr>
              <w:br w:type="page"/>
            </w:r>
          </w:p>
          <w:p w14:paraId="21702684" w14:textId="77777777" w:rsidR="00BC0DAD" w:rsidRPr="00BF32F7" w:rsidRDefault="00BC0DAD" w:rsidP="00BC0DA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przystępujące do projektu należy wykazać tylko raz uwzględniając najwyższy ukończony poziom ISCED.</w:t>
            </w:r>
          </w:p>
          <w:p w14:paraId="7E75471F" w14:textId="0D7D88C0"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 xml:space="preserve">Definicje na podstawie: ISCED 2011 (UNESCO) </w:t>
            </w:r>
            <w:r w:rsidRPr="00BF32F7">
              <w:rPr>
                <w:rFonts w:eastAsia="Times New Roman" w:cstheme="minorHAnsi"/>
                <w:sz w:val="24"/>
                <w:szCs w:val="24"/>
                <w:lang w:eastAsia="pl-PL"/>
              </w:rPr>
              <w:br/>
            </w:r>
            <w:hyperlink r:id="rId10" w:history="1">
              <w:r w:rsidR="00B63D17" w:rsidRPr="00BF32F7">
                <w:rPr>
                  <w:rStyle w:val="Hipercze"/>
                  <w:rFonts w:eastAsia="Times New Roman" w:cstheme="minorHAnsi"/>
                  <w:sz w:val="24"/>
                  <w:szCs w:val="24"/>
                  <w:lang w:eastAsia="pl-PL"/>
                </w:rPr>
                <w:t xml:space="preserve">http://uis.unesco.org/sites/default/files/documents/international-standard-classification-of-education-isced-2011-en.pdf </w:t>
              </w:r>
            </w:hyperlink>
          </w:p>
        </w:tc>
      </w:tr>
      <w:tr w:rsidR="00BC0DAD" w:rsidRPr="00BF32F7" w14:paraId="765074D7" w14:textId="77777777" w:rsidTr="004B7D83">
        <w:trPr>
          <w:trHeight w:val="667"/>
          <w:jc w:val="center"/>
        </w:trPr>
        <w:tc>
          <w:tcPr>
            <w:tcW w:w="836" w:type="dxa"/>
            <w:tcBorders>
              <w:left w:val="single" w:sz="12" w:space="0" w:color="92D050"/>
              <w:bottom w:val="single" w:sz="12" w:space="0" w:color="92D050"/>
            </w:tcBorders>
            <w:vAlign w:val="center"/>
          </w:tcPr>
          <w:p w14:paraId="69D5CD2F" w14:textId="32F36362"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10.</w:t>
            </w:r>
          </w:p>
        </w:tc>
        <w:tc>
          <w:tcPr>
            <w:tcW w:w="3260" w:type="dxa"/>
            <w:tcBorders>
              <w:bottom w:val="single" w:sz="12" w:space="0" w:color="92D050"/>
            </w:tcBorders>
            <w:vAlign w:val="center"/>
          </w:tcPr>
          <w:p w14:paraId="4A2D6DCC" w14:textId="282EF64F"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z wykształceniem wyższym (ISCED 5-8) objętych wsparciem w ramach programu </w:t>
            </w:r>
          </w:p>
        </w:tc>
        <w:tc>
          <w:tcPr>
            <w:tcW w:w="1276" w:type="dxa"/>
            <w:tcBorders>
              <w:bottom w:val="single" w:sz="12" w:space="0" w:color="92D050"/>
            </w:tcBorders>
            <w:vAlign w:val="center"/>
          </w:tcPr>
          <w:p w14:paraId="4BDA1043" w14:textId="2CABF4FD"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07AEBC6D" w14:textId="5BE261E7"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557F4C28" w14:textId="16D2CC83"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0F997AF8" w14:textId="2FFC7F27"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1B618611" w14:textId="77777777" w:rsidR="00BC0DAD" w:rsidRPr="00BF32F7" w:rsidRDefault="00BC0DAD" w:rsidP="00BC0DA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których najwyższy poziom wykształcenia to wykształcenie wyższe</w:t>
            </w:r>
            <w:r w:rsidRPr="00BF32F7" w:rsidDel="001C0637">
              <w:rPr>
                <w:rFonts w:asciiTheme="minorHAnsi" w:hAnsiTheme="minorHAnsi" w:cstheme="minorHAnsi"/>
                <w:sz w:val="24"/>
                <w:szCs w:val="24"/>
                <w:lang w:eastAsia="pl-PL"/>
              </w:rPr>
              <w:t xml:space="preserve"> </w:t>
            </w:r>
            <w:r w:rsidRPr="00BF32F7">
              <w:rPr>
                <w:rFonts w:asciiTheme="minorHAnsi" w:hAnsiTheme="minorHAnsi" w:cstheme="minorHAnsi"/>
                <w:sz w:val="24"/>
                <w:szCs w:val="24"/>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0760EE8E" w14:textId="77777777" w:rsidR="00BC0DAD" w:rsidRPr="00BF32F7" w:rsidRDefault="00BC0DAD" w:rsidP="00BC0DA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p>
          <w:p w14:paraId="2CAC6FCA" w14:textId="77777777" w:rsidR="00BC0DAD" w:rsidRPr="00BF32F7" w:rsidRDefault="00BC0DAD" w:rsidP="00BC0DA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br w:type="page"/>
              <w:t xml:space="preserve">Osoby przystępujące do projektu należy wykazać tylko raz uwzględniając najwyższy ukończony poziom ISCED. </w:t>
            </w:r>
          </w:p>
          <w:p w14:paraId="0E0F26CE" w14:textId="6E4966AE" w:rsidR="00BC0DAD" w:rsidRPr="00BF32F7" w:rsidRDefault="00BC0DAD" w:rsidP="00BC0DAD">
            <w:pPr>
              <w:spacing w:before="60" w:after="60"/>
              <w:rPr>
                <w:rFonts w:cstheme="minorHAnsi"/>
                <w:sz w:val="24"/>
                <w:szCs w:val="24"/>
              </w:rPr>
            </w:pPr>
            <w:r w:rsidRPr="00BF32F7">
              <w:rPr>
                <w:rFonts w:eastAsia="Times New Roman" w:cstheme="minorHAnsi"/>
                <w:sz w:val="24"/>
                <w:szCs w:val="24"/>
                <w:lang w:eastAsia="pl-PL"/>
              </w:rPr>
              <w:t xml:space="preserve">Definicje na podstawie: ISCED 2011 (UNESCO) </w:t>
            </w:r>
            <w:r w:rsidRPr="00BF32F7">
              <w:rPr>
                <w:rFonts w:eastAsia="Times New Roman" w:cstheme="minorHAnsi"/>
                <w:sz w:val="24"/>
                <w:szCs w:val="24"/>
                <w:lang w:eastAsia="pl-PL"/>
              </w:rPr>
              <w:br w:type="page"/>
            </w:r>
            <w:hyperlink r:id="rId11" w:history="1">
              <w:r w:rsidRPr="00BF32F7">
                <w:rPr>
                  <w:rStyle w:val="Hipercze"/>
                  <w:rFonts w:cstheme="minorHAnsi"/>
                  <w:sz w:val="24"/>
                  <w:szCs w:val="24"/>
                </w:rPr>
                <w:t>http://www.uis.unesco.org/Education/Documents/UNESCO_GC_36C-19_ISCED_EN.pdf</w:t>
              </w:r>
            </w:hyperlink>
          </w:p>
        </w:tc>
      </w:tr>
      <w:tr w:rsidR="00BC0DAD" w:rsidRPr="00BF32F7" w14:paraId="7E554200" w14:textId="77777777" w:rsidTr="004B7D83">
        <w:trPr>
          <w:trHeight w:val="667"/>
          <w:jc w:val="center"/>
        </w:trPr>
        <w:tc>
          <w:tcPr>
            <w:tcW w:w="836" w:type="dxa"/>
            <w:tcBorders>
              <w:left w:val="single" w:sz="12" w:space="0" w:color="92D050"/>
              <w:bottom w:val="single" w:sz="12" w:space="0" w:color="92D050"/>
            </w:tcBorders>
            <w:vAlign w:val="center"/>
          </w:tcPr>
          <w:p w14:paraId="6D925E4D" w14:textId="0A256D64"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11.</w:t>
            </w:r>
          </w:p>
        </w:tc>
        <w:tc>
          <w:tcPr>
            <w:tcW w:w="3260" w:type="dxa"/>
            <w:tcBorders>
              <w:bottom w:val="single" w:sz="12" w:space="0" w:color="92D050"/>
            </w:tcBorders>
            <w:vAlign w:val="center"/>
          </w:tcPr>
          <w:p w14:paraId="2338A9BC" w14:textId="77F6ADC2"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z niepełnosprawnościami objętych wsparciem w programie </w:t>
            </w:r>
          </w:p>
        </w:tc>
        <w:tc>
          <w:tcPr>
            <w:tcW w:w="1276" w:type="dxa"/>
            <w:tcBorders>
              <w:bottom w:val="single" w:sz="12" w:space="0" w:color="92D050"/>
            </w:tcBorders>
            <w:vAlign w:val="center"/>
          </w:tcPr>
          <w:p w14:paraId="4FD44B37" w14:textId="4D74DF64"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1E56667B" w14:textId="17AAE78E"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73A64CEE" w14:textId="1281FF77"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4DE234E8" w14:textId="203239A5"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6BC7DEF9" w14:textId="5D39C992" w:rsidR="00D44F2D" w:rsidRPr="00BF32F7" w:rsidRDefault="00D44F2D" w:rsidP="00D44F2D">
            <w:pPr>
              <w:jc w:val="both"/>
              <w:rPr>
                <w:rFonts w:eastAsia="Times New Roman" w:cstheme="minorHAnsi"/>
                <w:sz w:val="24"/>
                <w:szCs w:val="24"/>
                <w:lang w:eastAsia="pl-PL"/>
              </w:rPr>
            </w:pPr>
            <w:r w:rsidRPr="00BF32F7">
              <w:rPr>
                <w:rFonts w:eastAsia="Times New Roman" w:cstheme="minorHAnsi"/>
                <w:sz w:val="24"/>
                <w:szCs w:val="24"/>
                <w:lang w:eastAsia="pl-PL"/>
              </w:rPr>
              <w:t>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w:t>
            </w:r>
            <w:r w:rsidR="00B63D17" w:rsidRPr="00BF32F7">
              <w:rPr>
                <w:rFonts w:eastAsia="Times New Roman" w:cstheme="minorHAnsi"/>
                <w:sz w:val="24"/>
                <w:szCs w:val="24"/>
                <w:lang w:eastAsia="pl-PL"/>
              </w:rPr>
              <w:t xml:space="preserve"> poświadczającym stan zdrowia. </w:t>
            </w:r>
          </w:p>
          <w:p w14:paraId="6DC1D6D0" w14:textId="77777777" w:rsidR="00D44F2D" w:rsidRPr="00BF32F7" w:rsidRDefault="00D44F2D" w:rsidP="00D44F2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Przynależność do grupy osób z niepełnosprawnościami określana jest w momencie rozpoczęcia udziału w projekcie, tj. w chwili rozpoczęcia udziału w pierwszej formie wsparcia w projekcie.</w:t>
            </w:r>
          </w:p>
          <w:p w14:paraId="405ADA2E" w14:textId="77777777" w:rsidR="00D44F2D" w:rsidRPr="00BF32F7" w:rsidRDefault="00D44F2D" w:rsidP="00D44F2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BF32F7" w:rsidDel="001852A9">
              <w:rPr>
                <w:rFonts w:asciiTheme="minorHAnsi" w:hAnsiTheme="minorHAnsi" w:cstheme="minorHAnsi"/>
                <w:sz w:val="24"/>
                <w:szCs w:val="24"/>
                <w:lang w:eastAsia="pl-PL"/>
              </w:rPr>
              <w:t xml:space="preserve"> </w:t>
            </w:r>
          </w:p>
          <w:p w14:paraId="7A14783A" w14:textId="7870F0D9" w:rsidR="00BC0DAD" w:rsidRPr="00BF32F7" w:rsidRDefault="00D44F2D" w:rsidP="00D44F2D">
            <w:pPr>
              <w:spacing w:before="60" w:after="60"/>
              <w:rPr>
                <w:rFonts w:cstheme="minorHAnsi"/>
                <w:sz w:val="24"/>
                <w:szCs w:val="24"/>
              </w:rPr>
            </w:pPr>
            <w:r w:rsidRPr="00BF32F7">
              <w:rPr>
                <w:rFonts w:eastAsia="Times New Roman" w:cstheme="minorHAnsi"/>
                <w:sz w:val="24"/>
                <w:szCs w:val="24"/>
                <w:lang w:eastAsia="pl-PL"/>
              </w:rPr>
              <w:t>Zasady dotyczące możliwości wykorzystania wiarygodnych szacunków przez beneficjentów w danym naborze określane są przez właściwą dla programu Instytucję Zarządzającą.</w:t>
            </w:r>
          </w:p>
        </w:tc>
      </w:tr>
      <w:tr w:rsidR="00BC0DAD" w:rsidRPr="00BF32F7" w14:paraId="0614D8B9" w14:textId="77777777" w:rsidTr="004B7D83">
        <w:trPr>
          <w:trHeight w:val="667"/>
          <w:jc w:val="center"/>
        </w:trPr>
        <w:tc>
          <w:tcPr>
            <w:tcW w:w="836" w:type="dxa"/>
            <w:tcBorders>
              <w:left w:val="single" w:sz="12" w:space="0" w:color="92D050"/>
              <w:bottom w:val="single" w:sz="12" w:space="0" w:color="92D050"/>
            </w:tcBorders>
            <w:vAlign w:val="center"/>
          </w:tcPr>
          <w:p w14:paraId="3392A612" w14:textId="58E25E15"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12.</w:t>
            </w:r>
          </w:p>
        </w:tc>
        <w:tc>
          <w:tcPr>
            <w:tcW w:w="3260" w:type="dxa"/>
            <w:tcBorders>
              <w:bottom w:val="single" w:sz="12" w:space="0" w:color="92D050"/>
            </w:tcBorders>
            <w:vAlign w:val="center"/>
          </w:tcPr>
          <w:p w14:paraId="1BF9D12A" w14:textId="35ECEFB1"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z krajów trzecich objętych wsparciem w programie </w:t>
            </w:r>
          </w:p>
        </w:tc>
        <w:tc>
          <w:tcPr>
            <w:tcW w:w="1276" w:type="dxa"/>
            <w:tcBorders>
              <w:bottom w:val="single" w:sz="12" w:space="0" w:color="92D050"/>
            </w:tcBorders>
            <w:vAlign w:val="center"/>
          </w:tcPr>
          <w:p w14:paraId="59D9FCD1" w14:textId="5DB4188A"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1AC4BF7C" w14:textId="611E4BA9"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08F2BE8F" w14:textId="624970F4"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63852480" w14:textId="367F2352"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0122C560"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 xml:space="preserve">Osoby, które są obywatelami krajów spoza UE. Do wskaźnika wlicza się też bezpaństwowców zgodnie z Konwencją o statusie bezpaństwowców z 1954 r. i osoby bez ustalonego obywatelstwa. </w:t>
            </w:r>
          </w:p>
          <w:p w14:paraId="2DFAA57B"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Przynależność do grupy osób z krajów trzecich określana jest w momencie rozpoczęcia udziału w projekcie, tj. w chwili rozpoczęcia udziału w pierwszej formie wsparcia w projekcie.</w:t>
            </w:r>
          </w:p>
          <w:p w14:paraId="03AB1C9B" w14:textId="77777777" w:rsidR="00D44F2D" w:rsidRPr="00BF32F7" w:rsidRDefault="00D44F2D" w:rsidP="00D44F2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BF32F7" w:rsidDel="001852A9">
              <w:rPr>
                <w:rFonts w:asciiTheme="minorHAnsi" w:hAnsiTheme="minorHAnsi" w:cstheme="minorHAnsi"/>
                <w:sz w:val="24"/>
                <w:szCs w:val="24"/>
                <w:lang w:eastAsia="pl-PL"/>
              </w:rPr>
              <w:t xml:space="preserve"> </w:t>
            </w:r>
          </w:p>
          <w:p w14:paraId="05D63751" w14:textId="567518C6" w:rsidR="00BC0DAD" w:rsidRPr="00BF32F7" w:rsidRDefault="00D44F2D" w:rsidP="00D44F2D">
            <w:pPr>
              <w:spacing w:before="60" w:after="60"/>
              <w:rPr>
                <w:rFonts w:cstheme="minorHAnsi"/>
                <w:sz w:val="24"/>
                <w:szCs w:val="24"/>
              </w:rPr>
            </w:pPr>
            <w:r w:rsidRPr="00BF32F7">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BF32F7" w14:paraId="242DABAA" w14:textId="77777777" w:rsidTr="004B7D83">
        <w:trPr>
          <w:trHeight w:val="667"/>
          <w:jc w:val="center"/>
        </w:trPr>
        <w:tc>
          <w:tcPr>
            <w:tcW w:w="836" w:type="dxa"/>
            <w:tcBorders>
              <w:left w:val="single" w:sz="12" w:space="0" w:color="92D050"/>
              <w:bottom w:val="single" w:sz="12" w:space="0" w:color="92D050"/>
            </w:tcBorders>
            <w:vAlign w:val="center"/>
          </w:tcPr>
          <w:p w14:paraId="03F8A2DA" w14:textId="7F4033C7"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13.</w:t>
            </w:r>
          </w:p>
        </w:tc>
        <w:tc>
          <w:tcPr>
            <w:tcW w:w="3260" w:type="dxa"/>
            <w:tcBorders>
              <w:bottom w:val="single" w:sz="12" w:space="0" w:color="92D050"/>
            </w:tcBorders>
            <w:vAlign w:val="center"/>
          </w:tcPr>
          <w:p w14:paraId="748C361F" w14:textId="78454010"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obcego pochodzenia objętych wsparciem w programie </w:t>
            </w:r>
          </w:p>
        </w:tc>
        <w:tc>
          <w:tcPr>
            <w:tcW w:w="1276" w:type="dxa"/>
            <w:tcBorders>
              <w:bottom w:val="single" w:sz="12" w:space="0" w:color="92D050"/>
            </w:tcBorders>
            <w:vAlign w:val="center"/>
          </w:tcPr>
          <w:p w14:paraId="4205348E" w14:textId="13B7ADBC"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5CBDF7A3" w14:textId="0890CBF5"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7ED21010" w14:textId="35ED347F"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5BBF2C93" w14:textId="6803B258"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5DF6D5A4"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 xml:space="preserve">Osoby obcego pochodzenia to cudzoziemcy - każda osoba, która nie posiada polskiego obywatelstwa, bez względu na fakt posiadania lub nie obywatelstwa (obywatelstw) innych krajów. </w:t>
            </w:r>
          </w:p>
          <w:p w14:paraId="616ED1DD"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Wskaźnik nie obejmuje osób należących do mniejszości, których udział w projektach monitorowany jest wskaźnikiem liczba osób należących do mniejszości, w tym społeczności marginalizowanych takich jak Romowie, objętych wsparciem w programie.</w:t>
            </w:r>
          </w:p>
          <w:p w14:paraId="7375EA97"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Przynależność do grupy osób obcego pochodzenia określana jest w momencie rozpoczęcia udziału w projekcie, tj. w chwili rozpoczęcia udziału w pierwszej formie wsparcia w projekcie.</w:t>
            </w:r>
          </w:p>
          <w:p w14:paraId="0DB5A4DC" w14:textId="77777777" w:rsidR="00D44F2D" w:rsidRPr="00BF32F7" w:rsidRDefault="00D44F2D" w:rsidP="00D44F2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BF32F7" w:rsidDel="001852A9">
              <w:rPr>
                <w:rFonts w:asciiTheme="minorHAnsi" w:hAnsiTheme="minorHAnsi" w:cstheme="minorHAnsi"/>
                <w:sz w:val="24"/>
                <w:szCs w:val="24"/>
                <w:lang w:eastAsia="pl-PL"/>
              </w:rPr>
              <w:t xml:space="preserve"> </w:t>
            </w:r>
          </w:p>
          <w:p w14:paraId="0C824518"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lang w:eastAsia="pl-PL"/>
              </w:rPr>
              <w:t xml:space="preserve">Informacje dodatkowe: Wskaźnik będzie obejmował zawsze osoby </w:t>
            </w:r>
            <w:r w:rsidRPr="00BF32F7">
              <w:rPr>
                <w:rFonts w:asciiTheme="minorHAnsi" w:hAnsiTheme="minorHAnsi" w:cstheme="minorHAnsi"/>
                <w:sz w:val="24"/>
                <w:szCs w:val="24"/>
              </w:rPr>
              <w:t>z krajów trzecich, zliczane we wskaźniku liczba osób z krajów trzecich objętych wsparciem w programie.</w:t>
            </w:r>
          </w:p>
          <w:p w14:paraId="501DD97F" w14:textId="7CA173E5" w:rsidR="00BC0DAD" w:rsidRPr="00BF32F7" w:rsidRDefault="00D44F2D" w:rsidP="00D44F2D">
            <w:pPr>
              <w:spacing w:before="60" w:after="60"/>
              <w:rPr>
                <w:rFonts w:cstheme="minorHAnsi"/>
                <w:sz w:val="24"/>
                <w:szCs w:val="24"/>
              </w:rPr>
            </w:pPr>
            <w:r w:rsidRPr="00BF32F7">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BF32F7" w14:paraId="5345F914" w14:textId="77777777" w:rsidTr="004B7D83">
        <w:trPr>
          <w:trHeight w:val="667"/>
          <w:jc w:val="center"/>
        </w:trPr>
        <w:tc>
          <w:tcPr>
            <w:tcW w:w="836" w:type="dxa"/>
            <w:tcBorders>
              <w:left w:val="single" w:sz="12" w:space="0" w:color="92D050"/>
              <w:bottom w:val="single" w:sz="12" w:space="0" w:color="92D050"/>
            </w:tcBorders>
            <w:vAlign w:val="center"/>
          </w:tcPr>
          <w:p w14:paraId="68F8B46A" w14:textId="5D0F4590"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14.</w:t>
            </w:r>
          </w:p>
        </w:tc>
        <w:tc>
          <w:tcPr>
            <w:tcW w:w="3260" w:type="dxa"/>
            <w:tcBorders>
              <w:bottom w:val="single" w:sz="12" w:space="0" w:color="92D050"/>
            </w:tcBorders>
            <w:vAlign w:val="center"/>
          </w:tcPr>
          <w:p w14:paraId="282E3B8C" w14:textId="5C72CB6F"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należących do mniejszości, w tym społeczności marginalizowanych takich jak Romowie, objętych wsparciem w programie </w:t>
            </w:r>
          </w:p>
        </w:tc>
        <w:tc>
          <w:tcPr>
            <w:tcW w:w="1276" w:type="dxa"/>
            <w:tcBorders>
              <w:bottom w:val="single" w:sz="12" w:space="0" w:color="92D050"/>
            </w:tcBorders>
            <w:vAlign w:val="center"/>
          </w:tcPr>
          <w:p w14:paraId="10AF3910" w14:textId="3AF33F82"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2D2CCE11" w14:textId="20D8446E"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2AEA1EF2" w14:textId="23C60083"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72B1E94D" w14:textId="7E0E5F2D"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19E3461F" w14:textId="77777777" w:rsidR="00D44F2D" w:rsidRPr="00BF32F7" w:rsidRDefault="00D44F2D" w:rsidP="00D44F2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Wskaźnik obejmuje osoby należące do mniejszości narodowych i etnicznych biorące udział w projektach EFS+.</w:t>
            </w:r>
          </w:p>
          <w:p w14:paraId="3F05C610" w14:textId="77777777" w:rsidR="00D44F2D" w:rsidRPr="00BF32F7" w:rsidRDefault="00D44F2D" w:rsidP="00D44F2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Zgodnie z prawem krajowym mniejszości narodowe to mniejszość: białoruska, czeska, litewska, niemiecka, ormiańska, rosyjska, słowacka, ukraińska, żydowska. Mniejszości etniczne: karaimska, łemkowska, romska, tatarska.</w:t>
            </w:r>
            <w:r w:rsidRPr="00BF32F7">
              <w:rPr>
                <w:rFonts w:asciiTheme="minorHAnsi" w:hAnsiTheme="minorHAnsi" w:cstheme="minorHAnsi"/>
                <w:sz w:val="24"/>
                <w:szCs w:val="24"/>
                <w:lang w:eastAsia="pl-PL"/>
              </w:rPr>
              <w:br/>
              <w:t>Definicja opracowana na podstawie ustawy z dnia 6 stycznia 2005 r. o mniejszościach narodowych i etnicznych oraz o języku regionalnym.</w:t>
            </w:r>
          </w:p>
          <w:p w14:paraId="5B8C337F" w14:textId="77777777" w:rsidR="00D44F2D" w:rsidRPr="00BF32F7" w:rsidRDefault="00D44F2D" w:rsidP="00D44F2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Przynależność do grupy osób należących do mniejszości określana jest w momencie rozpoczęcia udziału w projekcie, tj. w chwili rozpoczęcia udziału w pierwszej formie wsparcia w projekcie.</w:t>
            </w:r>
          </w:p>
          <w:p w14:paraId="2CA06741"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2E502270" w14:textId="20A5F378" w:rsidR="00BC0DAD" w:rsidRPr="00BF32F7" w:rsidRDefault="00D44F2D" w:rsidP="00D44F2D">
            <w:pPr>
              <w:spacing w:before="60" w:after="60"/>
              <w:rPr>
                <w:rFonts w:cstheme="minorHAnsi"/>
                <w:sz w:val="24"/>
                <w:szCs w:val="24"/>
              </w:rPr>
            </w:pPr>
            <w:r w:rsidRPr="00BF32F7">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BF32F7" w14:paraId="527AAB2E" w14:textId="77777777" w:rsidTr="004B7D83">
        <w:trPr>
          <w:trHeight w:val="667"/>
          <w:jc w:val="center"/>
        </w:trPr>
        <w:tc>
          <w:tcPr>
            <w:tcW w:w="836" w:type="dxa"/>
            <w:tcBorders>
              <w:left w:val="single" w:sz="12" w:space="0" w:color="92D050"/>
              <w:bottom w:val="single" w:sz="12" w:space="0" w:color="92D050"/>
            </w:tcBorders>
            <w:vAlign w:val="center"/>
          </w:tcPr>
          <w:p w14:paraId="15CD662D" w14:textId="2DEC9149"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15.</w:t>
            </w:r>
          </w:p>
        </w:tc>
        <w:tc>
          <w:tcPr>
            <w:tcW w:w="3260" w:type="dxa"/>
            <w:tcBorders>
              <w:bottom w:val="single" w:sz="12" w:space="0" w:color="92D050"/>
            </w:tcBorders>
            <w:vAlign w:val="center"/>
          </w:tcPr>
          <w:p w14:paraId="03D58659" w14:textId="6193C014"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Liczba osób w kryzysie bezdomności lub dotkniętych wykluczeniem z dostępu do mieszkań, objętych wsparciem w programie (osoby)</w:t>
            </w:r>
          </w:p>
        </w:tc>
        <w:tc>
          <w:tcPr>
            <w:tcW w:w="1276" w:type="dxa"/>
            <w:tcBorders>
              <w:bottom w:val="single" w:sz="12" w:space="0" w:color="92D050"/>
            </w:tcBorders>
            <w:vAlign w:val="center"/>
          </w:tcPr>
          <w:p w14:paraId="318FA813" w14:textId="7C3CA671"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6F2FAD07" w14:textId="3DCA3277"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130DD45D" w14:textId="10FECAFC"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1498C024" w14:textId="19BDF187"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38B5BBDE" w14:textId="77777777" w:rsidR="00D44F2D" w:rsidRPr="00BF32F7" w:rsidRDefault="00D44F2D" w:rsidP="00D44F2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We wskaźniku wykazywane są osoby w kryzysie bezdomności lub dotknięte wykluczeniem z dostępu do mieszkań.</w:t>
            </w:r>
            <w:r w:rsidRPr="00BF32F7">
              <w:rPr>
                <w:rFonts w:asciiTheme="minorHAnsi" w:hAnsiTheme="minorHAnsi" w:cstheme="minorHAnsi"/>
                <w:sz w:val="24"/>
                <w:szCs w:val="24"/>
                <w:lang w:eastAsia="pl-PL"/>
              </w:rPr>
              <w:br w:type="page"/>
            </w:r>
          </w:p>
          <w:p w14:paraId="2EF50E9D" w14:textId="77777777" w:rsidR="00D44F2D" w:rsidRPr="00BF32F7" w:rsidRDefault="00D44F2D" w:rsidP="00D44F2D">
            <w:pPr>
              <w:pStyle w:val="Akapitzlist"/>
              <w:spacing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BF32F7">
              <w:rPr>
                <w:rFonts w:asciiTheme="minorHAnsi" w:hAnsiTheme="minorHAnsi" w:cstheme="minorHAnsi"/>
                <w:sz w:val="24"/>
                <w:szCs w:val="24"/>
                <w:lang w:eastAsia="pl-PL"/>
              </w:rPr>
              <w:br w:type="page"/>
              <w:t xml:space="preserve"> </w:t>
            </w:r>
          </w:p>
          <w:p w14:paraId="0A3E6425" w14:textId="77777777" w:rsidR="00D44F2D" w:rsidRPr="00BF32F7"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Bez dachu nad głową, w tym osoby żyjące w przestrzeni publicznej lub zakwaterowane interwencyjnie;</w:t>
            </w:r>
          </w:p>
          <w:p w14:paraId="1694A162" w14:textId="77777777" w:rsidR="00D44F2D" w:rsidRPr="00BF32F7"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5EFFDA15" w14:textId="77777777" w:rsidR="00D44F2D" w:rsidRPr="00BF32F7"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185E3B49" w14:textId="77777777" w:rsidR="00D44F2D" w:rsidRPr="00BF32F7"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br w:type="page"/>
              <w:t xml:space="preserve">Nieodpowiednie warunki mieszkaniowe, w tym osoby zamieszkujące konstrukcje tymczasowe/nietrwałe, mieszkania </w:t>
            </w:r>
            <w:proofErr w:type="spellStart"/>
            <w:r w:rsidRPr="00BF32F7">
              <w:rPr>
                <w:rFonts w:asciiTheme="minorHAnsi" w:hAnsiTheme="minorHAnsi" w:cstheme="minorHAnsi"/>
                <w:sz w:val="24"/>
                <w:szCs w:val="24"/>
                <w:lang w:eastAsia="pl-PL"/>
              </w:rPr>
              <w:t>substandardowe</w:t>
            </w:r>
            <w:proofErr w:type="spellEnd"/>
            <w:r w:rsidRPr="00BF32F7">
              <w:rPr>
                <w:rFonts w:asciiTheme="minorHAnsi" w:hAnsiTheme="minorHAnsi" w:cstheme="minorHAnsi"/>
                <w:sz w:val="24"/>
                <w:szCs w:val="24"/>
                <w:lang w:eastAsia="pl-PL"/>
              </w:rPr>
              <w:t xml:space="preserve"> - lokale nienadające się do zamieszkania wg standardu krajowego, w warunkach skrajnego przeludnienia;</w:t>
            </w:r>
          </w:p>
          <w:p w14:paraId="72152952" w14:textId="77777777" w:rsidR="00D44F2D" w:rsidRPr="00BF32F7" w:rsidRDefault="00D44F2D" w:rsidP="00D44F2D">
            <w:pPr>
              <w:pStyle w:val="Akapitzlist"/>
              <w:numPr>
                <w:ilvl w:val="0"/>
                <w:numId w:val="34"/>
              </w:numPr>
              <w:spacing w:after="120"/>
              <w:ind w:left="714" w:hanging="357"/>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30DF2BC5"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lang w:eastAsia="pl-PL"/>
              </w:rPr>
              <w:t>Osoby dorosłe mieszkające z rodzicami nie powinny być wykazywane we wskaźniku, chyba że wszystkie te osoby są w kryzysie bezdomności lub mieszkają w nieodpowiednich i niebezpiecznych warunkach.</w:t>
            </w:r>
          </w:p>
          <w:p w14:paraId="7C9EFD81"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BF32F7" w:rsidDel="001852A9">
              <w:rPr>
                <w:rFonts w:asciiTheme="minorHAnsi" w:hAnsiTheme="minorHAnsi" w:cstheme="minorHAnsi"/>
                <w:sz w:val="24"/>
                <w:szCs w:val="24"/>
                <w:lang w:eastAsia="pl-PL"/>
              </w:rPr>
              <w:t xml:space="preserve"> </w:t>
            </w:r>
          </w:p>
          <w:p w14:paraId="7A702F00"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430FDC13" w14:textId="3CC81DFE" w:rsidR="00BC0DAD" w:rsidRPr="00BF32F7" w:rsidRDefault="00D44F2D" w:rsidP="00D44F2D">
            <w:pPr>
              <w:spacing w:before="60" w:after="60"/>
              <w:rPr>
                <w:rFonts w:cstheme="minorHAnsi"/>
                <w:sz w:val="24"/>
                <w:szCs w:val="24"/>
              </w:rPr>
            </w:pPr>
            <w:r w:rsidRPr="00BF32F7">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BF32F7" w14:paraId="49680223" w14:textId="77777777" w:rsidTr="004B7D83">
        <w:trPr>
          <w:trHeight w:val="667"/>
          <w:jc w:val="center"/>
        </w:trPr>
        <w:tc>
          <w:tcPr>
            <w:tcW w:w="836" w:type="dxa"/>
            <w:tcBorders>
              <w:left w:val="single" w:sz="12" w:space="0" w:color="92D050"/>
              <w:bottom w:val="single" w:sz="12" w:space="0" w:color="92D050"/>
            </w:tcBorders>
            <w:vAlign w:val="center"/>
          </w:tcPr>
          <w:p w14:paraId="4163EC5B" w14:textId="678E6D8A"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16.</w:t>
            </w:r>
          </w:p>
        </w:tc>
        <w:tc>
          <w:tcPr>
            <w:tcW w:w="3260" w:type="dxa"/>
            <w:tcBorders>
              <w:bottom w:val="single" w:sz="12" w:space="0" w:color="92D050"/>
            </w:tcBorders>
            <w:vAlign w:val="center"/>
          </w:tcPr>
          <w:p w14:paraId="316F3E72" w14:textId="4F379865"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pochodzących z obszarów wiejskich objętych wsparciem w programie </w:t>
            </w:r>
          </w:p>
        </w:tc>
        <w:tc>
          <w:tcPr>
            <w:tcW w:w="1276" w:type="dxa"/>
            <w:tcBorders>
              <w:bottom w:val="single" w:sz="12" w:space="0" w:color="92D050"/>
            </w:tcBorders>
            <w:vAlign w:val="center"/>
          </w:tcPr>
          <w:p w14:paraId="13BB57A9" w14:textId="22DE4877"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151EA35F" w14:textId="448EB4AD"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536E3719" w14:textId="31B63A93"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46448DC7" w14:textId="36F1D831"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362CD1C1" w14:textId="77777777" w:rsidR="00D44F2D" w:rsidRPr="00BF32F7" w:rsidRDefault="00D44F2D" w:rsidP="00D44F2D">
            <w:pPr>
              <w:spacing w:after="120"/>
              <w:jc w:val="both"/>
              <w:rPr>
                <w:rFonts w:eastAsia="Times New Roman" w:cstheme="minorHAnsi"/>
                <w:sz w:val="24"/>
                <w:szCs w:val="24"/>
                <w:lang w:eastAsia="pl-PL"/>
              </w:rPr>
            </w:pPr>
            <w:r w:rsidRPr="00BF32F7">
              <w:rPr>
                <w:rFonts w:eastAsia="Times New Roman" w:cstheme="minorHAnsi"/>
                <w:sz w:val="24"/>
                <w:szCs w:val="24"/>
                <w:lang w:eastAsia="pl-PL"/>
              </w:rPr>
              <w:t>Osoby pochodzące z obszarów wiejskich należy rozumieć jako osoby przebywające na obszarach słabo zaludnionych zgodnie ze stopniem urbanizacji (DEGURBA kategoria 3).</w:t>
            </w:r>
          </w:p>
          <w:p w14:paraId="7077A7EF" w14:textId="77777777" w:rsidR="00D44F2D" w:rsidRPr="00BF32F7" w:rsidRDefault="00D44F2D" w:rsidP="00D44F2D">
            <w:pPr>
              <w:spacing w:after="120"/>
              <w:jc w:val="both"/>
              <w:rPr>
                <w:rFonts w:eastAsia="Times New Roman" w:cstheme="minorHAnsi"/>
                <w:sz w:val="24"/>
                <w:szCs w:val="24"/>
                <w:lang w:eastAsia="pl-PL"/>
              </w:rPr>
            </w:pPr>
            <w:r w:rsidRPr="00BF32F7">
              <w:rPr>
                <w:rFonts w:eastAsia="Times New Roman" w:cstheme="minorHAnsi"/>
                <w:sz w:val="24"/>
                <w:szCs w:val="24"/>
                <w:lang w:eastAsia="pl-PL"/>
              </w:rPr>
              <w:t>Obszary słabo zaludnione to obszary, na których więcej niż 50% populacji zamieszkuje tereny wiejskie.</w:t>
            </w:r>
          </w:p>
          <w:p w14:paraId="39727F53"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lang w:eastAsia="pl-PL"/>
              </w:rPr>
              <w:t>Wartość tego wskaźnika jest obliczana automatycznie na podstawie gminy zamieszkania uczestnika wg kategorii 3 klasyfikacji DEGURBA.</w:t>
            </w:r>
            <w:r w:rsidRPr="00BF32F7">
              <w:rPr>
                <w:rFonts w:asciiTheme="minorHAnsi" w:hAnsiTheme="minorHAnsi" w:cstheme="minorHAnsi"/>
                <w:sz w:val="24"/>
                <w:szCs w:val="24"/>
                <w:lang w:eastAsia="pl-PL"/>
              </w:rPr>
              <w:br/>
            </w:r>
          </w:p>
          <w:p w14:paraId="788B6499" w14:textId="77777777" w:rsidR="00D44F2D" w:rsidRPr="00BF32F7" w:rsidRDefault="00D44F2D" w:rsidP="00D44F2D">
            <w:pPr>
              <w:pStyle w:val="Default"/>
              <w:rPr>
                <w:rFonts w:asciiTheme="minorHAnsi" w:hAnsiTheme="minorHAnsi" w:cstheme="minorHAnsi"/>
                <w:color w:val="auto"/>
              </w:rPr>
            </w:pPr>
            <w:r w:rsidRPr="00BF32F7">
              <w:rPr>
                <w:rFonts w:asciiTheme="minorHAnsi" w:hAnsiTheme="minorHAnsi" w:cstheme="minorHAnsi"/>
                <w:color w:val="auto"/>
              </w:rPr>
              <w:t xml:space="preserve">Kategoria 3 DEGURBA jest określana na podstawie: </w:t>
            </w:r>
            <w:hyperlink r:id="rId12" w:history="1">
              <w:r w:rsidRPr="00BF32F7">
                <w:rPr>
                  <w:rStyle w:val="Hipercze"/>
                  <w:rFonts w:asciiTheme="minorHAnsi" w:hAnsiTheme="minorHAnsi" w:cstheme="minorHAnsi"/>
                  <w:color w:val="auto"/>
                </w:rPr>
                <w:t>http://ec.europa.eu/eurostat/web/nuts/local-administrative-units</w:t>
              </w:r>
            </w:hyperlink>
            <w:r w:rsidRPr="00BF32F7">
              <w:rPr>
                <w:rFonts w:asciiTheme="minorHAnsi" w:hAnsiTheme="minorHAnsi" w:cstheme="minorHAnsi"/>
                <w:color w:val="auto"/>
              </w:rPr>
              <w:t xml:space="preserve"> - tabela dla roku odniesienia 2019. </w:t>
            </w:r>
          </w:p>
          <w:p w14:paraId="4EFFE103" w14:textId="169F2C6F" w:rsidR="00BC0DAD" w:rsidRPr="00BF32F7" w:rsidRDefault="00D44F2D" w:rsidP="00D44F2D">
            <w:pPr>
              <w:spacing w:before="60" w:after="60"/>
              <w:rPr>
                <w:rFonts w:cstheme="minorHAnsi"/>
                <w:sz w:val="24"/>
                <w:szCs w:val="24"/>
              </w:rPr>
            </w:pPr>
            <w:r w:rsidRPr="00BF32F7">
              <w:rPr>
                <w:rFonts w:eastAsia="Times New Roman" w:cstheme="minorHAnsi"/>
                <w:sz w:val="24"/>
                <w:szCs w:val="24"/>
                <w:lang w:eastAsia="pl-PL"/>
              </w:rPr>
              <w:t>Przynależność do grupy osób pochodzących z obszarów wiejskich określana jest w momencie rozpoczęcia udziału w projekcie, tj. w chwili rozpoczęcia udziału w pierwszej formie wsparcia w projekcie.</w:t>
            </w:r>
          </w:p>
        </w:tc>
      </w:tr>
      <w:tr w:rsidR="00BC0DAD" w:rsidRPr="00BF32F7" w14:paraId="0839F7CD" w14:textId="77777777" w:rsidTr="004B7D83">
        <w:trPr>
          <w:trHeight w:val="667"/>
          <w:jc w:val="center"/>
        </w:trPr>
        <w:tc>
          <w:tcPr>
            <w:tcW w:w="836" w:type="dxa"/>
            <w:tcBorders>
              <w:left w:val="single" w:sz="12" w:space="0" w:color="92D050"/>
              <w:bottom w:val="single" w:sz="12" w:space="0" w:color="92D050"/>
            </w:tcBorders>
            <w:vAlign w:val="center"/>
          </w:tcPr>
          <w:p w14:paraId="7C0A1854" w14:textId="3E6B006F"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17.</w:t>
            </w:r>
          </w:p>
        </w:tc>
        <w:tc>
          <w:tcPr>
            <w:tcW w:w="3260" w:type="dxa"/>
            <w:tcBorders>
              <w:bottom w:val="single" w:sz="12" w:space="0" w:color="92D050"/>
            </w:tcBorders>
            <w:vAlign w:val="center"/>
          </w:tcPr>
          <w:p w14:paraId="2A544D12" w14:textId="456B524E"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objętych wsparciem podmiotów administracji publicznej lub służb publicznych na szczeblu krajowym, regionalnym lub lokalnym </w:t>
            </w:r>
          </w:p>
        </w:tc>
        <w:tc>
          <w:tcPr>
            <w:tcW w:w="1276" w:type="dxa"/>
            <w:tcBorders>
              <w:bottom w:val="single" w:sz="12" w:space="0" w:color="92D050"/>
            </w:tcBorders>
            <w:vAlign w:val="center"/>
          </w:tcPr>
          <w:p w14:paraId="7F1D7D6F" w14:textId="414165A2"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podmiot</w:t>
            </w:r>
          </w:p>
        </w:tc>
        <w:tc>
          <w:tcPr>
            <w:tcW w:w="1413" w:type="dxa"/>
            <w:tcBorders>
              <w:bottom w:val="single" w:sz="12" w:space="0" w:color="92D050"/>
            </w:tcBorders>
            <w:shd w:val="clear" w:color="auto" w:fill="auto"/>
            <w:vAlign w:val="center"/>
          </w:tcPr>
          <w:p w14:paraId="2961F99F" w14:textId="04E4D5E4"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2EB20AA0" w14:textId="59EE3DBB"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7F4E68FF" w14:textId="23C307BA"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62C545DB"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515C71D"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6F84743B"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Informacje dotyczące podmiotów objętych wsparciem powinny pochodzić z dokumentów administracyjnych np. z umów o dofinansowanie.</w:t>
            </w:r>
          </w:p>
          <w:p w14:paraId="476BED53"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Do wskaźnika wliczane są tylko te podmioty, dla których można wyróżnić wydatki (nie dotyczy pomocy technicznej).</w:t>
            </w:r>
          </w:p>
          <w:p w14:paraId="7E1F0CC6" w14:textId="127C6697" w:rsidR="00BC0DAD" w:rsidRPr="00BF32F7" w:rsidRDefault="00D44F2D" w:rsidP="00D44F2D">
            <w:pPr>
              <w:spacing w:before="60" w:after="60"/>
              <w:rPr>
                <w:rFonts w:cstheme="minorHAnsi"/>
                <w:sz w:val="24"/>
                <w:szCs w:val="24"/>
              </w:rPr>
            </w:pPr>
            <w:r w:rsidRPr="00BF32F7">
              <w:rPr>
                <w:rFonts w:cstheme="minorHAnsi"/>
                <w:sz w:val="24"/>
                <w:szCs w:val="24"/>
              </w:rPr>
              <w:t>Podmiot jest wliczany do wskaźnika w momencie rozpoczęcia udziału w projekcie.</w:t>
            </w:r>
          </w:p>
        </w:tc>
      </w:tr>
      <w:tr w:rsidR="00BC0DAD" w:rsidRPr="00BF32F7" w14:paraId="0F103B9C" w14:textId="77777777" w:rsidTr="004B7D83">
        <w:trPr>
          <w:trHeight w:val="667"/>
          <w:jc w:val="center"/>
        </w:trPr>
        <w:tc>
          <w:tcPr>
            <w:tcW w:w="836" w:type="dxa"/>
            <w:tcBorders>
              <w:left w:val="single" w:sz="12" w:space="0" w:color="92D050"/>
              <w:bottom w:val="single" w:sz="12" w:space="0" w:color="92D050"/>
            </w:tcBorders>
            <w:vAlign w:val="center"/>
          </w:tcPr>
          <w:p w14:paraId="58FF0166" w14:textId="29FC65D6"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18.</w:t>
            </w:r>
          </w:p>
        </w:tc>
        <w:tc>
          <w:tcPr>
            <w:tcW w:w="3260" w:type="dxa"/>
            <w:tcBorders>
              <w:bottom w:val="single" w:sz="12" w:space="0" w:color="92D050"/>
            </w:tcBorders>
            <w:vAlign w:val="center"/>
          </w:tcPr>
          <w:p w14:paraId="49E59253" w14:textId="3521E6CC"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objętych wsparciem mikro-, małych i średnich przedsiębiorstw </w:t>
            </w:r>
            <w:r w:rsidRPr="00BF32F7">
              <w:rPr>
                <w:rFonts w:cstheme="minorHAnsi"/>
                <w:sz w:val="24"/>
                <w:szCs w:val="24"/>
              </w:rPr>
              <w:br/>
              <w:t xml:space="preserve">(w tym spółdzielni i przedsiębiorstw społecznych) </w:t>
            </w:r>
          </w:p>
        </w:tc>
        <w:tc>
          <w:tcPr>
            <w:tcW w:w="1276" w:type="dxa"/>
            <w:tcBorders>
              <w:bottom w:val="single" w:sz="12" w:space="0" w:color="92D050"/>
            </w:tcBorders>
            <w:vAlign w:val="center"/>
          </w:tcPr>
          <w:p w14:paraId="072B660E" w14:textId="709FFA65" w:rsidR="00BC0DAD" w:rsidRPr="00BF32F7" w:rsidRDefault="00BC0DAD" w:rsidP="00BC0DAD">
            <w:pPr>
              <w:tabs>
                <w:tab w:val="left" w:pos="3402"/>
                <w:tab w:val="left" w:pos="5103"/>
              </w:tabs>
              <w:spacing w:before="60" w:after="60"/>
              <w:jc w:val="center"/>
              <w:rPr>
                <w:rFonts w:cstheme="minorHAnsi"/>
                <w:sz w:val="24"/>
                <w:szCs w:val="24"/>
              </w:rPr>
            </w:pPr>
            <w:proofErr w:type="spellStart"/>
            <w:r w:rsidRPr="00BF32F7">
              <w:rPr>
                <w:rFonts w:cstheme="minorHAnsi"/>
                <w:sz w:val="24"/>
                <w:szCs w:val="24"/>
              </w:rPr>
              <w:t>przedsię</w:t>
            </w:r>
            <w:proofErr w:type="spellEnd"/>
            <w:r w:rsidRPr="00BF32F7">
              <w:rPr>
                <w:rFonts w:cstheme="minorHAnsi"/>
                <w:sz w:val="24"/>
                <w:szCs w:val="24"/>
              </w:rPr>
              <w:t>-biorstwo</w:t>
            </w:r>
          </w:p>
        </w:tc>
        <w:tc>
          <w:tcPr>
            <w:tcW w:w="1413" w:type="dxa"/>
            <w:tcBorders>
              <w:bottom w:val="single" w:sz="12" w:space="0" w:color="92D050"/>
            </w:tcBorders>
            <w:shd w:val="clear" w:color="auto" w:fill="auto"/>
            <w:vAlign w:val="center"/>
          </w:tcPr>
          <w:p w14:paraId="26F6C9C8" w14:textId="4455F02C"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produkt</w:t>
            </w:r>
          </w:p>
        </w:tc>
        <w:tc>
          <w:tcPr>
            <w:tcW w:w="1422" w:type="dxa"/>
            <w:tcBorders>
              <w:bottom w:val="single" w:sz="12" w:space="0" w:color="92D050"/>
            </w:tcBorders>
            <w:shd w:val="clear" w:color="auto" w:fill="auto"/>
            <w:vAlign w:val="center"/>
          </w:tcPr>
          <w:p w14:paraId="64A7B4F4" w14:textId="2FEBAF03"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10D5D06E" w14:textId="7FA5D68F"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5CE588D5"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Za przedsiębiorstwo uważa się podmiot prowadzący działalność gospodarczą bez względu na jego formę prawną, w tym spółdzielnie i przedsiębiorstwa społeczne.</w:t>
            </w:r>
          </w:p>
          <w:p w14:paraId="6CBF3BFA"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7F6CD589" w14:textId="77777777" w:rsidR="00D44F2D" w:rsidRPr="00BF32F7" w:rsidRDefault="00D44F2D" w:rsidP="00D44F2D">
            <w:pPr>
              <w:spacing w:after="120"/>
              <w:jc w:val="both"/>
              <w:rPr>
                <w:rFonts w:eastAsia="Times New Roman" w:cstheme="minorHAnsi"/>
                <w:sz w:val="24"/>
                <w:szCs w:val="24"/>
                <w:lang w:eastAsia="pl-PL"/>
              </w:rPr>
            </w:pPr>
            <w:r w:rsidRPr="00BF32F7">
              <w:rPr>
                <w:rFonts w:eastAsia="Times New Roman" w:cstheme="minorHAnsi"/>
                <w:sz w:val="24"/>
                <w:szCs w:val="24"/>
                <w:lang w:eastAsia="pl-PL"/>
              </w:rPr>
              <w:t>Definicje na podstawie: Zalecenie Komisji z dnia 6 maja 2003 r. dotyczące definicji mikroprzedsiębiorstw oraz małych i średnich przedsiębiorstw (2003/361/WE).</w:t>
            </w:r>
          </w:p>
          <w:p w14:paraId="0D48E262" w14:textId="77777777" w:rsidR="00D44F2D" w:rsidRPr="00BF32F7" w:rsidRDefault="00D44F2D" w:rsidP="00D44F2D">
            <w:pPr>
              <w:spacing w:after="120"/>
              <w:jc w:val="both"/>
              <w:rPr>
                <w:rFonts w:eastAsia="Times New Roman" w:cstheme="minorHAnsi"/>
                <w:sz w:val="24"/>
                <w:szCs w:val="24"/>
                <w:lang w:eastAsia="pl-PL"/>
              </w:rPr>
            </w:pPr>
            <w:r w:rsidRPr="00BF32F7">
              <w:rPr>
                <w:rFonts w:eastAsia="Times New Roman" w:cstheme="minorHAnsi"/>
                <w:sz w:val="24"/>
                <w:szCs w:val="24"/>
                <w:lang w:eastAsia="pl-PL"/>
              </w:rPr>
              <w:t>Dodatkowe informacje:</w:t>
            </w:r>
          </w:p>
          <w:p w14:paraId="40217596" w14:textId="77777777" w:rsidR="00D44F2D" w:rsidRPr="00BF32F7" w:rsidRDefault="00D44F2D" w:rsidP="00D44F2D">
            <w:pPr>
              <w:spacing w:after="120"/>
              <w:rPr>
                <w:rFonts w:cstheme="minorHAnsi"/>
                <w:sz w:val="24"/>
                <w:szCs w:val="24"/>
              </w:rPr>
            </w:pPr>
            <w:r w:rsidRPr="00BF32F7">
              <w:rPr>
                <w:rFonts w:cstheme="minorHAnsi"/>
                <w:sz w:val="24"/>
                <w:szCs w:val="24"/>
              </w:rPr>
              <w:t>W kategorii mikroprzedsiębiorstwa należy uwzględnić również osoby prowadzące działalność na własny rachunek.</w:t>
            </w:r>
          </w:p>
          <w:p w14:paraId="5EA8C6DE" w14:textId="77777777" w:rsidR="00D44F2D" w:rsidRPr="00BF32F7" w:rsidRDefault="00D44F2D" w:rsidP="00D44F2D">
            <w:pPr>
              <w:spacing w:after="120"/>
              <w:rPr>
                <w:rFonts w:cstheme="minorHAnsi"/>
                <w:sz w:val="24"/>
                <w:szCs w:val="24"/>
              </w:rPr>
            </w:pPr>
            <w:r w:rsidRPr="00BF32F7">
              <w:rPr>
                <w:rFonts w:cstheme="minorHAnsi"/>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75A9D2FD" w14:textId="0BE22884" w:rsidR="00BC0DAD" w:rsidRPr="00BF32F7" w:rsidRDefault="00D44F2D" w:rsidP="00D44F2D">
            <w:pPr>
              <w:spacing w:before="60" w:after="60"/>
              <w:rPr>
                <w:rFonts w:cstheme="minorHAnsi"/>
                <w:sz w:val="24"/>
                <w:szCs w:val="24"/>
              </w:rPr>
            </w:pPr>
            <w:r w:rsidRPr="00BF32F7">
              <w:rPr>
                <w:rFonts w:cstheme="minorHAnsi"/>
                <w:sz w:val="24"/>
                <w:szCs w:val="24"/>
              </w:rPr>
              <w:t>Podmiot jest wliczany do wskaźnika w momencie rozpoczęcia udziału w projekcie.</w:t>
            </w:r>
          </w:p>
        </w:tc>
      </w:tr>
      <w:tr w:rsidR="00BC0DAD" w:rsidRPr="00BF32F7" w14:paraId="77443B1F" w14:textId="77777777" w:rsidTr="004B7D83">
        <w:trPr>
          <w:trHeight w:val="667"/>
          <w:jc w:val="center"/>
        </w:trPr>
        <w:tc>
          <w:tcPr>
            <w:tcW w:w="836" w:type="dxa"/>
            <w:tcBorders>
              <w:left w:val="single" w:sz="12" w:space="0" w:color="92D050"/>
              <w:bottom w:val="single" w:sz="12" w:space="0" w:color="92D050"/>
            </w:tcBorders>
            <w:vAlign w:val="center"/>
          </w:tcPr>
          <w:p w14:paraId="05564ABB" w14:textId="52DB8F78"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19.</w:t>
            </w:r>
          </w:p>
        </w:tc>
        <w:tc>
          <w:tcPr>
            <w:tcW w:w="3260" w:type="dxa"/>
            <w:tcBorders>
              <w:bottom w:val="single" w:sz="12" w:space="0" w:color="92D050"/>
            </w:tcBorders>
            <w:vAlign w:val="center"/>
          </w:tcPr>
          <w:p w14:paraId="5A7DA107" w14:textId="6996AE19"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poszukujących pracy po opuszczeniu programu </w:t>
            </w:r>
          </w:p>
        </w:tc>
        <w:tc>
          <w:tcPr>
            <w:tcW w:w="1276" w:type="dxa"/>
            <w:tcBorders>
              <w:bottom w:val="single" w:sz="12" w:space="0" w:color="92D050"/>
            </w:tcBorders>
            <w:vAlign w:val="center"/>
          </w:tcPr>
          <w:p w14:paraId="2097731F" w14:textId="54A1E746"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6D281D1D" w14:textId="62323B60"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rezultat bezpośredni</w:t>
            </w:r>
          </w:p>
        </w:tc>
        <w:tc>
          <w:tcPr>
            <w:tcW w:w="1422" w:type="dxa"/>
            <w:tcBorders>
              <w:bottom w:val="single" w:sz="12" w:space="0" w:color="92D050"/>
            </w:tcBorders>
            <w:shd w:val="clear" w:color="auto" w:fill="auto"/>
            <w:vAlign w:val="center"/>
          </w:tcPr>
          <w:p w14:paraId="36F1CBDC" w14:textId="3C1CAEA3"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7526872B" w14:textId="3364781C"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6A977C38" w14:textId="77777777" w:rsidR="00D44F2D" w:rsidRPr="00BF32F7" w:rsidRDefault="00D44F2D" w:rsidP="00D44F2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 xml:space="preserve">Do wskaźnika wlicza się osoby bierne zawodowo w momencie rozpoczęcia udziału w projekcie, które otrzymały wsparcie z EFS+ i które poszukują pracy po opuszczeniu projektu. </w:t>
            </w:r>
          </w:p>
          <w:p w14:paraId="50856FDF" w14:textId="77777777" w:rsidR="00D44F2D" w:rsidRPr="00BF32F7" w:rsidRDefault="00D44F2D" w:rsidP="00D44F2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2A219DB2" w14:textId="77777777" w:rsidR="00D44F2D" w:rsidRPr="00BF32F7" w:rsidRDefault="00D44F2D" w:rsidP="00D44F2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bierne zawodowo definiowane są jak we wskaźniku: liczba osób biernych zawodowo objętych wsparciem w programie.</w:t>
            </w:r>
          </w:p>
          <w:p w14:paraId="66AB8DC7" w14:textId="77777777" w:rsidR="00D44F2D" w:rsidRPr="00BF32F7" w:rsidRDefault="00D44F2D" w:rsidP="00D44F2D">
            <w:pPr>
              <w:pStyle w:val="Akapitzlist"/>
              <w:spacing w:before="120" w:after="120"/>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Osoby poszukujące pracy definiowane są jak we wskaźniku liczba osób bezrobotnych, w tym długotrwale bezrobotnych, objętych wsparciem w programie.</w:t>
            </w:r>
          </w:p>
          <w:p w14:paraId="5E6AFC82"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BF32F7">
              <w:rPr>
                <w:rFonts w:asciiTheme="minorHAnsi" w:hAnsiTheme="minorHAnsi" w:cstheme="minorHAnsi"/>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621C6B10" w14:textId="4965F2AC" w:rsidR="00BC0DAD" w:rsidRPr="00BF32F7" w:rsidRDefault="00D44F2D" w:rsidP="00D44F2D">
            <w:pPr>
              <w:spacing w:before="60" w:after="60"/>
              <w:rPr>
                <w:rFonts w:cstheme="minorHAnsi"/>
                <w:sz w:val="24"/>
                <w:szCs w:val="24"/>
              </w:rPr>
            </w:pPr>
            <w:r w:rsidRPr="00BF32F7">
              <w:rPr>
                <w:rFonts w:eastAsia="Times New Roman" w:cstheme="minorHAnsi"/>
                <w:sz w:val="24"/>
                <w:szCs w:val="24"/>
                <w:lang w:eastAsia="pl-PL"/>
              </w:rPr>
              <w:t>Wskaźnik pokazuje efekt wsparcia po zakończeniu udziału w projekcie i mierzony jest do 4 tygodni od zakończenia udziału w projekcie.</w:t>
            </w:r>
          </w:p>
        </w:tc>
      </w:tr>
      <w:tr w:rsidR="00BC0DAD" w:rsidRPr="00BF32F7" w14:paraId="621B6838" w14:textId="77777777" w:rsidTr="004B7D83">
        <w:trPr>
          <w:trHeight w:val="667"/>
          <w:jc w:val="center"/>
        </w:trPr>
        <w:tc>
          <w:tcPr>
            <w:tcW w:w="836" w:type="dxa"/>
            <w:tcBorders>
              <w:left w:val="single" w:sz="12" w:space="0" w:color="92D050"/>
              <w:bottom w:val="single" w:sz="12" w:space="0" w:color="92D050"/>
            </w:tcBorders>
            <w:vAlign w:val="center"/>
          </w:tcPr>
          <w:p w14:paraId="7B5AFA70" w14:textId="4C1BC86F"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20.</w:t>
            </w:r>
          </w:p>
        </w:tc>
        <w:tc>
          <w:tcPr>
            <w:tcW w:w="3260" w:type="dxa"/>
            <w:tcBorders>
              <w:bottom w:val="single" w:sz="12" w:space="0" w:color="92D050"/>
            </w:tcBorders>
            <w:vAlign w:val="center"/>
          </w:tcPr>
          <w:p w14:paraId="6C468E00" w14:textId="6FE4B324"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które podjęły kształcenie lub szkolenie po opuszczeniu programu </w:t>
            </w:r>
          </w:p>
        </w:tc>
        <w:tc>
          <w:tcPr>
            <w:tcW w:w="1276" w:type="dxa"/>
            <w:tcBorders>
              <w:bottom w:val="single" w:sz="12" w:space="0" w:color="92D050"/>
            </w:tcBorders>
            <w:vAlign w:val="center"/>
          </w:tcPr>
          <w:p w14:paraId="69C284D1" w14:textId="33B96D8E"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666E38A4" w14:textId="6BACB5A1"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rezultat bezpośredni</w:t>
            </w:r>
          </w:p>
        </w:tc>
        <w:tc>
          <w:tcPr>
            <w:tcW w:w="1422" w:type="dxa"/>
            <w:tcBorders>
              <w:bottom w:val="single" w:sz="12" w:space="0" w:color="92D050"/>
            </w:tcBorders>
            <w:shd w:val="clear" w:color="auto" w:fill="auto"/>
            <w:vAlign w:val="center"/>
          </w:tcPr>
          <w:p w14:paraId="2D7FC8F1" w14:textId="5BC0C18C"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1A4C8578" w14:textId="0CCDEC9B"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78A39FBA" w14:textId="77777777" w:rsidR="00D44F2D" w:rsidRPr="00BF32F7" w:rsidRDefault="00D44F2D" w:rsidP="00D44F2D">
            <w:pPr>
              <w:pStyle w:val="Akapitzlist"/>
              <w:spacing w:after="120"/>
              <w:ind w:left="0"/>
              <w:rPr>
                <w:rFonts w:asciiTheme="minorHAnsi" w:hAnsiTheme="minorHAnsi" w:cstheme="minorHAnsi"/>
                <w:sz w:val="24"/>
                <w:szCs w:val="24"/>
              </w:rPr>
            </w:pPr>
            <w:r w:rsidRPr="00BF32F7">
              <w:rPr>
                <w:rFonts w:asciiTheme="minorHAnsi" w:hAnsiTheme="minorHAnsi" w:cstheme="minorHAnsi"/>
                <w:sz w:val="24"/>
                <w:szCs w:val="24"/>
                <w:lang w:eastAsia="pl-PL"/>
              </w:rPr>
              <w:t xml:space="preserve">Do wskaźnika wlicza się </w:t>
            </w:r>
            <w:r w:rsidRPr="00BF32F7">
              <w:rPr>
                <w:rFonts w:asciiTheme="minorHAnsi" w:hAnsiTheme="minorHAnsi" w:cstheme="minorHAnsi"/>
                <w:sz w:val="24"/>
                <w:szCs w:val="24"/>
              </w:rPr>
              <w:t>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r w:rsidRPr="00BF32F7">
              <w:rPr>
                <w:rFonts w:asciiTheme="minorHAnsi" w:hAnsiTheme="minorHAnsi" w:cstheme="minorHAnsi"/>
                <w:sz w:val="24"/>
                <w:szCs w:val="24"/>
              </w:rPr>
              <w:br w:type="page"/>
            </w:r>
          </w:p>
          <w:p w14:paraId="38339A9B"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 xml:space="preserve">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w:t>
            </w:r>
            <w:r w:rsidRPr="00BF32F7">
              <w:rPr>
                <w:rFonts w:asciiTheme="minorHAnsi" w:hAnsiTheme="minorHAnsi" w:cstheme="minorHAnsi"/>
                <w:sz w:val="24"/>
                <w:szCs w:val="24"/>
              </w:rPr>
              <w:br w:type="page"/>
              <w:t>Źródło finansowania szkolenia/kształcenia jest nieistotne.</w:t>
            </w:r>
          </w:p>
          <w:p w14:paraId="2EBF05D9" w14:textId="77777777" w:rsidR="00D44F2D" w:rsidRPr="00BF32F7" w:rsidRDefault="00D44F2D" w:rsidP="00D44F2D">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Informacje dodatkowe:</w:t>
            </w:r>
          </w:p>
          <w:p w14:paraId="715031FE" w14:textId="77777777" w:rsidR="00D44F2D" w:rsidRPr="00BF32F7" w:rsidRDefault="00D44F2D" w:rsidP="00D44F2D">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Wskaźnik nie obejmuje uczniów, tj. dzieci i młodzieży uczącej się oraz osób dorosłych, jeśli w dniu przystąpienia do projektu osoby te kształciły się lub szkoliły.</w:t>
            </w:r>
          </w:p>
          <w:p w14:paraId="04A8FDC0" w14:textId="2C9AC726" w:rsidR="00BC0DAD" w:rsidRPr="00BF32F7" w:rsidRDefault="00D44F2D" w:rsidP="00D44F2D">
            <w:pPr>
              <w:spacing w:before="60" w:after="60"/>
              <w:rPr>
                <w:rFonts w:cstheme="minorHAnsi"/>
                <w:sz w:val="24"/>
                <w:szCs w:val="24"/>
              </w:rPr>
            </w:pPr>
            <w:r w:rsidRPr="00BF32F7">
              <w:rPr>
                <w:rFonts w:cstheme="minorHAnsi"/>
                <w:sz w:val="24"/>
                <w:szCs w:val="24"/>
              </w:rPr>
              <w:t>Wskaźnik pokazuje efekt wsparcia po zakończeniu udziału w projekcie i mierzony jest do 4 tygodni od zakończenia udziału w projekcie.</w:t>
            </w:r>
          </w:p>
        </w:tc>
      </w:tr>
      <w:tr w:rsidR="00BC0DAD" w:rsidRPr="00BF32F7" w14:paraId="65A2DF12" w14:textId="77777777" w:rsidTr="004B7D83">
        <w:trPr>
          <w:trHeight w:val="667"/>
          <w:jc w:val="center"/>
        </w:trPr>
        <w:tc>
          <w:tcPr>
            <w:tcW w:w="836" w:type="dxa"/>
            <w:tcBorders>
              <w:left w:val="single" w:sz="12" w:space="0" w:color="92D050"/>
              <w:bottom w:val="single" w:sz="12" w:space="0" w:color="92D050"/>
            </w:tcBorders>
            <w:vAlign w:val="center"/>
          </w:tcPr>
          <w:p w14:paraId="7B463911" w14:textId="60E51BFF" w:rsidR="00BC0DAD" w:rsidRPr="00BF32F7" w:rsidRDefault="004B7D83" w:rsidP="00BC0DAD">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21.</w:t>
            </w:r>
          </w:p>
        </w:tc>
        <w:tc>
          <w:tcPr>
            <w:tcW w:w="3260" w:type="dxa"/>
            <w:tcBorders>
              <w:bottom w:val="single" w:sz="12" w:space="0" w:color="92D050"/>
            </w:tcBorders>
            <w:vAlign w:val="center"/>
          </w:tcPr>
          <w:p w14:paraId="500833F7" w14:textId="2D22FAF3" w:rsidR="00BC0DAD" w:rsidRPr="00BF32F7" w:rsidRDefault="00BC0DAD" w:rsidP="00BC0DAD">
            <w:pPr>
              <w:tabs>
                <w:tab w:val="left" w:pos="3402"/>
                <w:tab w:val="left" w:pos="5103"/>
              </w:tabs>
              <w:spacing w:before="60" w:after="60"/>
              <w:rPr>
                <w:rFonts w:cstheme="minorHAnsi"/>
                <w:sz w:val="24"/>
                <w:szCs w:val="24"/>
              </w:rPr>
            </w:pPr>
            <w:r w:rsidRPr="00BF32F7">
              <w:rPr>
                <w:rFonts w:cstheme="minorHAnsi"/>
                <w:sz w:val="24"/>
                <w:szCs w:val="24"/>
              </w:rPr>
              <w:t xml:space="preserve">Liczba osób, które uzyskały kwalifikacje po opuszczeniu programu </w:t>
            </w:r>
          </w:p>
        </w:tc>
        <w:tc>
          <w:tcPr>
            <w:tcW w:w="1276" w:type="dxa"/>
            <w:tcBorders>
              <w:bottom w:val="single" w:sz="12" w:space="0" w:color="92D050"/>
            </w:tcBorders>
            <w:vAlign w:val="center"/>
          </w:tcPr>
          <w:p w14:paraId="65BE6F0F" w14:textId="32021811"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55B7749B" w14:textId="15620B36"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rezultat bezpośredni</w:t>
            </w:r>
          </w:p>
        </w:tc>
        <w:tc>
          <w:tcPr>
            <w:tcW w:w="1422" w:type="dxa"/>
            <w:tcBorders>
              <w:bottom w:val="single" w:sz="12" w:space="0" w:color="92D050"/>
            </w:tcBorders>
            <w:shd w:val="clear" w:color="auto" w:fill="auto"/>
            <w:vAlign w:val="center"/>
          </w:tcPr>
          <w:p w14:paraId="7A013632" w14:textId="6D54D195"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1B891ED7" w14:textId="69F93F75" w:rsidR="00BC0DAD" w:rsidRPr="00BF32F7" w:rsidRDefault="00BC0DAD" w:rsidP="00BC0DAD">
            <w:pPr>
              <w:tabs>
                <w:tab w:val="left" w:pos="3402"/>
                <w:tab w:val="left" w:pos="5103"/>
              </w:tabs>
              <w:spacing w:before="60" w:after="60"/>
              <w:ind w:left="-8"/>
              <w:contextualSpacing/>
              <w:jc w:val="center"/>
              <w:rPr>
                <w:rFonts w:cstheme="minorHAnsi"/>
                <w:sz w:val="24"/>
                <w:szCs w:val="24"/>
              </w:rPr>
            </w:pPr>
            <w:r w:rsidRPr="00BF32F7">
              <w:rPr>
                <w:rFonts w:cstheme="minorHAnsi"/>
                <w:sz w:val="24"/>
                <w:szCs w:val="24"/>
              </w:rPr>
              <w:t>-</w:t>
            </w:r>
          </w:p>
        </w:tc>
        <w:tc>
          <w:tcPr>
            <w:tcW w:w="5537" w:type="dxa"/>
            <w:tcBorders>
              <w:bottom w:val="single" w:sz="12" w:space="0" w:color="92D050"/>
              <w:right w:val="single" w:sz="12" w:space="0" w:color="92D050"/>
            </w:tcBorders>
            <w:vAlign w:val="center"/>
          </w:tcPr>
          <w:p w14:paraId="0B35A345"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eastAsia="Times New Roman" w:cstheme="minorHAnsi"/>
                <w:sz w:val="24"/>
                <w:szCs w:val="24"/>
                <w:lang w:eastAsia="pl-PL"/>
              </w:rPr>
              <w:t xml:space="preserve">Do wskaźnika wlicza się osoby, które otrzymały wsparcie EFS+ i uzyskały kwalifikacje lub kompetencje po opuszczeniu projektu. </w:t>
            </w:r>
          </w:p>
          <w:p w14:paraId="23C54D02" w14:textId="77777777" w:rsidR="00D44F2D" w:rsidRPr="00BF32F7" w:rsidRDefault="00D44F2D" w:rsidP="00D44F2D">
            <w:pPr>
              <w:spacing w:before="120" w:after="120"/>
              <w:jc w:val="both"/>
              <w:rPr>
                <w:rFonts w:eastAsia="Times New Roman" w:cstheme="minorHAnsi"/>
                <w:iCs/>
                <w:sz w:val="24"/>
                <w:szCs w:val="24"/>
                <w:lang w:eastAsia="pl-PL"/>
              </w:rPr>
            </w:pPr>
            <w:r w:rsidRPr="00BF32F7">
              <w:rPr>
                <w:rFonts w:eastAsia="Times New Roman" w:cstheme="minorHAnsi"/>
                <w:iCs/>
                <w:sz w:val="24"/>
                <w:szCs w:val="24"/>
                <w:lang w:eastAsia="pl-PL"/>
              </w:rPr>
              <w:t xml:space="preserve">Kwalifikacje to określony zestaw efektów uczenia się w zakresie wiedzy, umiejętności oraz kompetencji społecznych nabytych w drodze edukacji formalnej, edukacji </w:t>
            </w:r>
            <w:proofErr w:type="spellStart"/>
            <w:r w:rsidRPr="00BF32F7">
              <w:rPr>
                <w:rFonts w:eastAsia="Times New Roman" w:cstheme="minorHAnsi"/>
                <w:iCs/>
                <w:sz w:val="24"/>
                <w:szCs w:val="24"/>
                <w:lang w:eastAsia="pl-PL"/>
              </w:rPr>
              <w:t>pozaformalnej</w:t>
            </w:r>
            <w:proofErr w:type="spellEnd"/>
            <w:r w:rsidRPr="00BF32F7">
              <w:rPr>
                <w:rFonts w:eastAsia="Times New Roman" w:cstheme="minorHAns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63280F61"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eastAsia="Times New Roman" w:cstheme="minorHAnsi"/>
                <w:sz w:val="24"/>
                <w:szCs w:val="24"/>
                <w:lang w:eastAsia="pl-PL"/>
              </w:rPr>
              <w:t xml:space="preserve">Kwalifikacje mogą być nadawane przez: </w:t>
            </w:r>
          </w:p>
          <w:p w14:paraId="12E2EB49" w14:textId="77777777" w:rsidR="00D44F2D" w:rsidRPr="00BF32F7" w:rsidRDefault="00D44F2D" w:rsidP="00D44F2D">
            <w:pPr>
              <w:pStyle w:val="Akapitzlist"/>
              <w:numPr>
                <w:ilvl w:val="0"/>
                <w:numId w:val="35"/>
              </w:numPr>
              <w:spacing w:before="120" w:after="120"/>
              <w:jc w:val="both"/>
              <w:rPr>
                <w:rFonts w:asciiTheme="minorHAnsi" w:hAnsiTheme="minorHAnsi" w:cstheme="minorHAnsi"/>
                <w:sz w:val="24"/>
                <w:szCs w:val="24"/>
                <w:lang w:eastAsia="pl-PL"/>
              </w:rPr>
            </w:pPr>
            <w:r w:rsidRPr="00BF32F7">
              <w:rPr>
                <w:rFonts w:asciiTheme="minorHAnsi" w:hAnsiTheme="minorHAnsi" w:cstheme="minorHAnsi"/>
                <w:sz w:val="24"/>
                <w:szCs w:val="24"/>
                <w:lang w:eastAsia="pl-PL"/>
              </w:rPr>
              <w:t>podmioty uprawnione do realizacji procesów walidacji i certyfikowania zgodnie z ustawą z dnia 22 grudnia 2015 r. o Zintegrowanym Systemie Kwalifikacji,</w:t>
            </w:r>
          </w:p>
          <w:p w14:paraId="26690A57" w14:textId="77777777" w:rsidR="00D44F2D" w:rsidRPr="00BF32F7" w:rsidRDefault="00D44F2D" w:rsidP="00D44F2D">
            <w:pPr>
              <w:pStyle w:val="Akapitzlist"/>
              <w:numPr>
                <w:ilvl w:val="0"/>
                <w:numId w:val="35"/>
              </w:numPr>
              <w:spacing w:before="120" w:after="120"/>
              <w:jc w:val="both"/>
              <w:rPr>
                <w:rFonts w:asciiTheme="minorHAnsi" w:hAnsiTheme="minorHAnsi" w:cstheme="minorHAnsi"/>
                <w:sz w:val="24"/>
                <w:szCs w:val="24"/>
                <w:lang w:eastAsia="pl-PL"/>
              </w:rPr>
            </w:pPr>
            <w:r w:rsidRPr="00BF32F7">
              <w:rPr>
                <w:rFonts w:asciiTheme="minorHAnsi" w:hAnsiTheme="minorHAnsi" w:cstheme="minorHAnsi"/>
                <w:sz w:val="24"/>
                <w:szCs w:val="24"/>
                <w:lang w:eastAsia="pl-PL"/>
              </w:rPr>
              <w:t>podmioty uprawnione do realizacji procesów walidacji i certyfikowania na mocy innych przepisów prawa,</w:t>
            </w:r>
          </w:p>
          <w:p w14:paraId="26BE75A3" w14:textId="77777777" w:rsidR="00D44F2D" w:rsidRPr="00BF32F7" w:rsidRDefault="00D44F2D" w:rsidP="00D44F2D">
            <w:pPr>
              <w:pStyle w:val="Akapitzlist"/>
              <w:numPr>
                <w:ilvl w:val="0"/>
                <w:numId w:val="35"/>
              </w:numPr>
              <w:spacing w:before="120" w:after="120"/>
              <w:jc w:val="both"/>
              <w:rPr>
                <w:rFonts w:asciiTheme="minorHAnsi" w:hAnsiTheme="minorHAnsi" w:cstheme="minorHAnsi"/>
                <w:sz w:val="24"/>
                <w:szCs w:val="24"/>
                <w:lang w:eastAsia="pl-PL"/>
              </w:rPr>
            </w:pPr>
            <w:r w:rsidRPr="00BF32F7">
              <w:rPr>
                <w:rFonts w:asciiTheme="minorHAnsi" w:hAnsiTheme="minorHAnsi" w:cstheme="minorHAnsi"/>
                <w:sz w:val="24"/>
                <w:szCs w:val="24"/>
                <w:lang w:eastAsia="pl-PL"/>
              </w:rPr>
              <w:t>podmioty uprawnione do wydawania dokumentów potwierdzających uzyskanie kwalifikacji, w tym w zawodzie,</w:t>
            </w:r>
          </w:p>
          <w:p w14:paraId="73B3B35F" w14:textId="77777777" w:rsidR="00D44F2D" w:rsidRPr="00BF32F7" w:rsidRDefault="00D44F2D" w:rsidP="00D44F2D">
            <w:pPr>
              <w:pStyle w:val="Akapitzlist"/>
              <w:numPr>
                <w:ilvl w:val="0"/>
                <w:numId w:val="35"/>
              </w:numPr>
              <w:spacing w:before="120" w:after="120"/>
              <w:jc w:val="both"/>
              <w:rPr>
                <w:rFonts w:asciiTheme="minorHAnsi" w:hAnsiTheme="minorHAnsi" w:cstheme="minorHAnsi"/>
                <w:iCs/>
                <w:sz w:val="24"/>
                <w:szCs w:val="24"/>
                <w:lang w:eastAsia="pl-PL"/>
              </w:rPr>
            </w:pPr>
            <w:r w:rsidRPr="00BF32F7">
              <w:rPr>
                <w:rFonts w:asciiTheme="minorHAnsi" w:hAnsiTheme="minorHAnsi" w:cstheme="minorHAnsi"/>
                <w:sz w:val="24"/>
                <w:szCs w:val="24"/>
                <w:lang w:eastAsia="pl-PL"/>
              </w:rPr>
              <w:t>organy władz publicznych lub samorządów zawodowych, uprawnione do wydawania dokumentów potwierdzających kwalifikację na podstawie ustawy lub rozporządzenia.</w:t>
            </w:r>
          </w:p>
          <w:p w14:paraId="4FF53673"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eastAsia="Times New Roman" w:cstheme="minorHAnsi"/>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0D36CC32"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0A445BA8"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 xml:space="preserve">Fakt nabycia kompetencji jest weryfikowany w ramach następujących etapów: </w:t>
            </w:r>
          </w:p>
          <w:p w14:paraId="7B7CE610"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0192F033"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7D1575B8"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3B51FF98"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53C730E0"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eastAsia="Times New Roman" w:cstheme="minorHAnsi"/>
                <w:sz w:val="24"/>
                <w:szCs w:val="24"/>
                <w:lang w:eastAsia="pl-PL"/>
              </w:rPr>
              <w:t xml:space="preserve">Przez efekty uczenia się należy rozumieć wiedzę, umiejętności oraz kompetencje społeczne nabyte w edukacji formalnej, edukacji </w:t>
            </w:r>
            <w:proofErr w:type="spellStart"/>
            <w:r w:rsidRPr="00BF32F7">
              <w:rPr>
                <w:rFonts w:eastAsia="Times New Roman" w:cstheme="minorHAnsi"/>
                <w:sz w:val="24"/>
                <w:szCs w:val="24"/>
                <w:lang w:eastAsia="pl-PL"/>
              </w:rPr>
              <w:t>pozaformalnej</w:t>
            </w:r>
            <w:proofErr w:type="spellEnd"/>
            <w:r w:rsidRPr="00BF32F7">
              <w:rPr>
                <w:rFonts w:eastAsia="Times New Roman" w:cstheme="minorHAnsi"/>
                <w:sz w:val="24"/>
                <w:szCs w:val="24"/>
                <w:lang w:eastAsia="pl-PL"/>
              </w:rPr>
              <w:t xml:space="preserve"> lub poprzez uczenie się nieformalne, zgodne z ustalonymi dla danej kwalifikacji lub kompetencji wymaganiami. </w:t>
            </w:r>
          </w:p>
          <w:p w14:paraId="1BAAE63B"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cstheme="minorHAnsi"/>
                <w:sz w:val="24"/>
                <w:szCs w:val="24"/>
              </w:rPr>
              <w:t xml:space="preserve">Wykazywać należy wyłącznie kwalifikacje lub kompetencje osiągnięte w wyniku </w:t>
            </w:r>
            <w:r w:rsidRPr="00BF32F7">
              <w:rPr>
                <w:rFonts w:eastAsia="Times New Roman" w:cstheme="minorHAnsi"/>
                <w:sz w:val="24"/>
                <w:szCs w:val="24"/>
                <w:lang w:eastAsia="pl-PL"/>
              </w:rPr>
              <w:t xml:space="preserve">udziału w projekcie EFS+. Powinny one być wykazywane tylko raz dla uczestnika/projektu. </w:t>
            </w:r>
          </w:p>
          <w:p w14:paraId="064F2BA5"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264A13FD" w14:textId="77777777" w:rsidR="00D44F2D" w:rsidRPr="00BF32F7" w:rsidRDefault="00D44F2D" w:rsidP="00D44F2D">
            <w:pPr>
              <w:spacing w:before="120" w:after="120"/>
              <w:jc w:val="both"/>
              <w:rPr>
                <w:rFonts w:cstheme="minorHAnsi"/>
                <w:sz w:val="24"/>
                <w:szCs w:val="24"/>
              </w:rPr>
            </w:pPr>
            <w:r w:rsidRPr="00BF32F7">
              <w:rPr>
                <w:rFonts w:cstheme="minorHAnsi"/>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7670EF8D" w14:textId="02ED897C" w:rsidR="00BC0DAD" w:rsidRPr="00BF32F7" w:rsidRDefault="00D44F2D" w:rsidP="00D44F2D">
            <w:pPr>
              <w:spacing w:before="60" w:after="60"/>
              <w:rPr>
                <w:rFonts w:cstheme="minorHAnsi"/>
                <w:sz w:val="24"/>
                <w:szCs w:val="24"/>
              </w:rPr>
            </w:pPr>
            <w:r w:rsidRPr="00BF32F7">
              <w:rPr>
                <w:rFonts w:eastAsia="Times New Roman" w:cstheme="minorHAnsi"/>
                <w:sz w:val="24"/>
                <w:szCs w:val="24"/>
                <w:lang w:eastAsia="pl-PL"/>
              </w:rPr>
              <w:t xml:space="preserve">Dodatkowe informacje na temat monitorowania uzyskiwania kwalifikacji i kompetencji w ramach projektów współfinansowanych z EFS+ zawarte są w załączniku nr 2 do </w:t>
            </w:r>
            <w:r w:rsidRPr="00BF32F7">
              <w:rPr>
                <w:rFonts w:eastAsia="Times New Roman" w:cstheme="minorHAnsi"/>
                <w:bCs/>
                <w:sz w:val="24"/>
                <w:szCs w:val="24"/>
                <w:lang w:eastAsia="pl-PL"/>
              </w:rPr>
              <w:t>Wytycznych w zakresie monitorowania postępu rzeczowego realizacji programów operacyjnych na lata 2021-2027.</w:t>
            </w:r>
          </w:p>
        </w:tc>
      </w:tr>
      <w:tr w:rsidR="00BC0DAD" w:rsidRPr="00BF32F7" w14:paraId="6E2AB705" w14:textId="77777777" w:rsidTr="004B7D83">
        <w:trPr>
          <w:trHeight w:val="667"/>
          <w:jc w:val="center"/>
        </w:trPr>
        <w:tc>
          <w:tcPr>
            <w:tcW w:w="836" w:type="dxa"/>
            <w:tcBorders>
              <w:left w:val="single" w:sz="12" w:space="0" w:color="92D050"/>
              <w:bottom w:val="single" w:sz="12" w:space="0" w:color="92D050"/>
            </w:tcBorders>
            <w:vAlign w:val="center"/>
          </w:tcPr>
          <w:p w14:paraId="028F6F6F" w14:textId="506FDF07" w:rsidR="00BC0DAD" w:rsidRPr="00C20B19" w:rsidRDefault="004B7D83" w:rsidP="00BC0DAD">
            <w:pPr>
              <w:tabs>
                <w:tab w:val="left" w:pos="3402"/>
                <w:tab w:val="left" w:pos="5103"/>
              </w:tabs>
              <w:spacing w:before="60" w:after="60"/>
              <w:ind w:left="175"/>
              <w:contextualSpacing/>
              <w:rPr>
                <w:rFonts w:eastAsia="Times New Roman" w:cstheme="minorHAnsi"/>
                <w:sz w:val="24"/>
                <w:szCs w:val="24"/>
              </w:rPr>
            </w:pPr>
            <w:r w:rsidRPr="00C20B19">
              <w:rPr>
                <w:rFonts w:eastAsia="Times New Roman" w:cstheme="minorHAnsi"/>
                <w:sz w:val="24"/>
                <w:szCs w:val="24"/>
              </w:rPr>
              <w:t>22.</w:t>
            </w:r>
          </w:p>
        </w:tc>
        <w:tc>
          <w:tcPr>
            <w:tcW w:w="3260" w:type="dxa"/>
            <w:tcBorders>
              <w:bottom w:val="single" w:sz="12" w:space="0" w:color="92D050"/>
            </w:tcBorders>
            <w:vAlign w:val="center"/>
          </w:tcPr>
          <w:p w14:paraId="53B29791" w14:textId="1D65D85D" w:rsidR="00BC0DAD" w:rsidRPr="00C20B19" w:rsidRDefault="00BC0DAD" w:rsidP="00BC0DAD">
            <w:pPr>
              <w:tabs>
                <w:tab w:val="left" w:pos="3402"/>
                <w:tab w:val="left" w:pos="5103"/>
              </w:tabs>
              <w:spacing w:before="60" w:after="60"/>
              <w:rPr>
                <w:rFonts w:cstheme="minorHAnsi"/>
                <w:sz w:val="24"/>
                <w:szCs w:val="24"/>
              </w:rPr>
            </w:pPr>
            <w:r w:rsidRPr="00C20B19">
              <w:rPr>
                <w:rFonts w:cstheme="minorHAnsi"/>
                <w:sz w:val="24"/>
                <w:szCs w:val="24"/>
              </w:rPr>
              <w:t xml:space="preserve">Liczba osób pracujących, łącznie z prowadzącymi działalność na własny rachunek, po opuszczeniu programu </w:t>
            </w:r>
          </w:p>
        </w:tc>
        <w:tc>
          <w:tcPr>
            <w:tcW w:w="1276" w:type="dxa"/>
            <w:tcBorders>
              <w:bottom w:val="single" w:sz="12" w:space="0" w:color="92D050"/>
            </w:tcBorders>
            <w:vAlign w:val="center"/>
          </w:tcPr>
          <w:p w14:paraId="056D6FE5" w14:textId="672A3C01" w:rsidR="00BC0DAD" w:rsidRPr="00BF32F7" w:rsidRDefault="00BC0DAD" w:rsidP="00BC0DAD">
            <w:pPr>
              <w:tabs>
                <w:tab w:val="left" w:pos="3402"/>
                <w:tab w:val="left" w:pos="5103"/>
              </w:tabs>
              <w:spacing w:before="60" w:after="60"/>
              <w:jc w:val="center"/>
              <w:rPr>
                <w:rFonts w:cstheme="minorHAnsi"/>
                <w:sz w:val="24"/>
                <w:szCs w:val="24"/>
              </w:rPr>
            </w:pPr>
            <w:r w:rsidRPr="00BF32F7">
              <w:rPr>
                <w:rFonts w:cstheme="minorHAnsi"/>
                <w:sz w:val="24"/>
                <w:szCs w:val="24"/>
              </w:rPr>
              <w:t>osoby</w:t>
            </w:r>
          </w:p>
        </w:tc>
        <w:tc>
          <w:tcPr>
            <w:tcW w:w="1413" w:type="dxa"/>
            <w:tcBorders>
              <w:bottom w:val="single" w:sz="12" w:space="0" w:color="92D050"/>
            </w:tcBorders>
            <w:shd w:val="clear" w:color="auto" w:fill="auto"/>
            <w:vAlign w:val="center"/>
          </w:tcPr>
          <w:p w14:paraId="526A62FB" w14:textId="5A4CD27F" w:rsidR="00BC0DAD" w:rsidRPr="00BF32F7" w:rsidRDefault="00BC0DAD" w:rsidP="00BC0DAD">
            <w:pPr>
              <w:tabs>
                <w:tab w:val="left" w:pos="3402"/>
                <w:tab w:val="left" w:pos="5103"/>
              </w:tabs>
              <w:spacing w:before="60" w:after="60"/>
              <w:ind w:left="-183" w:right="-193"/>
              <w:jc w:val="center"/>
              <w:rPr>
                <w:rFonts w:cstheme="minorHAnsi"/>
                <w:sz w:val="24"/>
                <w:szCs w:val="24"/>
              </w:rPr>
            </w:pPr>
            <w:r w:rsidRPr="00BF32F7">
              <w:rPr>
                <w:rFonts w:cstheme="minorHAnsi"/>
                <w:sz w:val="24"/>
                <w:szCs w:val="24"/>
              </w:rPr>
              <w:t>rezultat bezpośredni</w:t>
            </w:r>
          </w:p>
        </w:tc>
        <w:tc>
          <w:tcPr>
            <w:tcW w:w="1422" w:type="dxa"/>
            <w:tcBorders>
              <w:bottom w:val="single" w:sz="12" w:space="0" w:color="92D050"/>
            </w:tcBorders>
            <w:shd w:val="clear" w:color="auto" w:fill="auto"/>
            <w:vAlign w:val="center"/>
          </w:tcPr>
          <w:p w14:paraId="56641944" w14:textId="50342DB3" w:rsidR="00BC0DAD" w:rsidRPr="00BF32F7" w:rsidRDefault="00BC0DAD" w:rsidP="00BC0DAD">
            <w:pPr>
              <w:spacing w:before="60" w:after="60"/>
              <w:ind w:right="-93"/>
              <w:jc w:val="center"/>
              <w:rPr>
                <w:rFonts w:cstheme="minorHAnsi"/>
                <w:sz w:val="24"/>
                <w:szCs w:val="24"/>
              </w:rPr>
            </w:pPr>
            <w:r w:rsidRPr="00BF32F7">
              <w:rPr>
                <w:rFonts w:cstheme="minorHAnsi"/>
                <w:sz w:val="24"/>
                <w:szCs w:val="24"/>
              </w:rPr>
              <w:t>kluczowy</w:t>
            </w:r>
          </w:p>
        </w:tc>
        <w:tc>
          <w:tcPr>
            <w:tcW w:w="1834" w:type="dxa"/>
            <w:tcBorders>
              <w:bottom w:val="single" w:sz="12" w:space="0" w:color="92D050"/>
            </w:tcBorders>
            <w:vAlign w:val="center"/>
          </w:tcPr>
          <w:p w14:paraId="592A16A0" w14:textId="77777777" w:rsidR="00BC0DAD" w:rsidRPr="00BF32F7" w:rsidRDefault="00BC0DAD" w:rsidP="00BC0DAD">
            <w:pPr>
              <w:tabs>
                <w:tab w:val="left" w:pos="3402"/>
                <w:tab w:val="left" w:pos="5103"/>
              </w:tabs>
              <w:spacing w:before="60" w:after="60"/>
              <w:ind w:left="-8"/>
              <w:contextualSpacing/>
              <w:jc w:val="center"/>
              <w:rPr>
                <w:rFonts w:cstheme="minorHAnsi"/>
                <w:sz w:val="24"/>
                <w:szCs w:val="24"/>
              </w:rPr>
            </w:pPr>
          </w:p>
        </w:tc>
        <w:tc>
          <w:tcPr>
            <w:tcW w:w="5537" w:type="dxa"/>
            <w:tcBorders>
              <w:bottom w:val="single" w:sz="12" w:space="0" w:color="92D050"/>
              <w:right w:val="single" w:sz="12" w:space="0" w:color="92D050"/>
            </w:tcBorders>
            <w:vAlign w:val="center"/>
          </w:tcPr>
          <w:p w14:paraId="0279AC97"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eastAsia="Times New Roman" w:cstheme="minorHAnsi"/>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10DEC3AC"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eastAsia="Times New Roman" w:cstheme="minorHAnsi"/>
                <w:sz w:val="24"/>
                <w:szCs w:val="24"/>
                <w:lang w:eastAsia="pl-PL"/>
              </w:rPr>
              <w:t>Osoby bezrobotne definiowane są jak we wskaźniku: liczba osób bezrobotnych, w tym długotrwale bezrobotnych, objętych wsparciem w programie (osoby).</w:t>
            </w:r>
          </w:p>
          <w:p w14:paraId="4D055469" w14:textId="77777777" w:rsidR="00D44F2D" w:rsidRPr="00BF32F7" w:rsidRDefault="00D44F2D" w:rsidP="00D44F2D">
            <w:pPr>
              <w:spacing w:before="120" w:after="120"/>
              <w:jc w:val="both"/>
              <w:rPr>
                <w:rFonts w:eastAsia="Times New Roman" w:cstheme="minorHAnsi"/>
                <w:sz w:val="24"/>
                <w:szCs w:val="24"/>
                <w:lang w:eastAsia="pl-PL"/>
              </w:rPr>
            </w:pPr>
            <w:r w:rsidRPr="00BF32F7">
              <w:rPr>
                <w:rFonts w:eastAsia="Times New Roman" w:cstheme="minorHAnsi"/>
                <w:sz w:val="24"/>
                <w:szCs w:val="24"/>
                <w:lang w:eastAsia="pl-PL"/>
              </w:rPr>
              <w:t>Osoby bierne zawodowo definiowane są jak we wskaźniku: liczba osób biernych zawodowo objętych wsparciem w programie (osoby).</w:t>
            </w:r>
          </w:p>
          <w:p w14:paraId="60841017" w14:textId="77777777" w:rsidR="00D44F2D" w:rsidRPr="00BF32F7" w:rsidRDefault="00D44F2D" w:rsidP="00D44F2D">
            <w:pPr>
              <w:pStyle w:val="Akapitzlist"/>
              <w:spacing w:before="120" w:after="120"/>
              <w:ind w:left="0"/>
              <w:contextualSpacing w:val="0"/>
              <w:rPr>
                <w:rStyle w:val="Hipercze"/>
                <w:rFonts w:asciiTheme="minorHAnsi" w:hAnsiTheme="minorHAnsi" w:cstheme="minorHAnsi"/>
                <w:sz w:val="24"/>
                <w:szCs w:val="24"/>
                <w:lang w:eastAsia="pl-PL"/>
              </w:rPr>
            </w:pPr>
            <w:r w:rsidRPr="00BF32F7">
              <w:rPr>
                <w:rFonts w:asciiTheme="minorHAnsi" w:hAnsiTheme="minorHAnsi" w:cstheme="minorHAnsi"/>
                <w:sz w:val="24"/>
                <w:szCs w:val="24"/>
                <w:lang w:eastAsia="pl-PL"/>
              </w:rPr>
              <w:t>Definicja pracujących, łącznie z prowadzącymi działalność na własny rachunek, jak we wskaźniku: liczba osób pracujących, łącznie z prowadzącymi działalność na własny rachunek, objętych wsparciem w programie (osoby).</w:t>
            </w:r>
          </w:p>
          <w:p w14:paraId="456A3B4A" w14:textId="77777777" w:rsidR="00D44F2D" w:rsidRPr="00BF32F7" w:rsidRDefault="00D44F2D" w:rsidP="00D44F2D">
            <w:pPr>
              <w:pStyle w:val="Akapitzlist"/>
              <w:spacing w:before="120" w:after="120"/>
              <w:ind w:left="0"/>
              <w:rPr>
                <w:rFonts w:asciiTheme="minorHAnsi" w:hAnsiTheme="minorHAnsi" w:cstheme="minorHAnsi"/>
                <w:sz w:val="24"/>
                <w:szCs w:val="24"/>
              </w:rPr>
            </w:pPr>
            <w:r w:rsidRPr="00BF32F7">
              <w:rPr>
                <w:rFonts w:asciiTheme="minorHAnsi" w:hAnsiTheme="minorHAnsi" w:cstheme="minorHAnsi"/>
                <w:sz w:val="24"/>
                <w:szCs w:val="24"/>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3EB2D88F" w14:textId="1771662B" w:rsidR="00BC0DAD" w:rsidRPr="00BF32F7" w:rsidRDefault="00D44F2D" w:rsidP="00D44F2D">
            <w:pPr>
              <w:spacing w:before="60" w:after="60"/>
              <w:rPr>
                <w:rFonts w:cstheme="minorHAnsi"/>
                <w:sz w:val="24"/>
                <w:szCs w:val="24"/>
              </w:rPr>
            </w:pPr>
            <w:r w:rsidRPr="00BF32F7">
              <w:rPr>
                <w:rFonts w:cstheme="minorHAnsi"/>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BC0DAD" w:rsidRPr="00BF32F7" w14:paraId="4D90EC4A" w14:textId="77777777" w:rsidTr="004B7D83">
        <w:trPr>
          <w:trHeight w:val="39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690DB2CA" w14:textId="3B5EBC19" w:rsidR="00BC0DAD" w:rsidRPr="00BF32F7" w:rsidRDefault="00BC0DAD" w:rsidP="009F01EA">
            <w:pPr>
              <w:tabs>
                <w:tab w:val="left" w:pos="3402"/>
                <w:tab w:val="left" w:pos="5103"/>
              </w:tabs>
              <w:spacing w:before="60" w:after="60"/>
              <w:contextualSpacing/>
              <w:rPr>
                <w:rFonts w:cstheme="minorHAnsi"/>
                <w:b/>
                <w:color w:val="0070C0"/>
                <w:sz w:val="24"/>
                <w:szCs w:val="24"/>
              </w:rPr>
            </w:pPr>
            <w:r w:rsidRPr="00BF32F7">
              <w:rPr>
                <w:rFonts w:cstheme="minorHAnsi"/>
                <w:b/>
                <w:color w:val="0070C0"/>
                <w:sz w:val="24"/>
                <w:szCs w:val="24"/>
              </w:rPr>
              <w:t xml:space="preserve">Priorytet </w:t>
            </w:r>
            <w:r w:rsidR="009F01EA">
              <w:rPr>
                <w:rFonts w:cstheme="minorHAnsi"/>
                <w:b/>
                <w:color w:val="0070C0"/>
                <w:sz w:val="24"/>
                <w:szCs w:val="24"/>
              </w:rPr>
              <w:t>6</w:t>
            </w:r>
            <w:r w:rsidR="00F44AC8" w:rsidRPr="00BF32F7">
              <w:rPr>
                <w:rFonts w:cstheme="minorHAnsi"/>
                <w:b/>
                <w:color w:val="0070C0"/>
                <w:sz w:val="24"/>
                <w:szCs w:val="24"/>
              </w:rPr>
              <w:t xml:space="preserve"> Fundusze Europejskie wspierające </w:t>
            </w:r>
            <w:r w:rsidR="00971F3B">
              <w:rPr>
                <w:rFonts w:cstheme="minorHAnsi"/>
                <w:b/>
                <w:color w:val="0070C0"/>
                <w:sz w:val="24"/>
                <w:szCs w:val="24"/>
              </w:rPr>
              <w:t>włączenie społeczne w opolskim</w:t>
            </w:r>
          </w:p>
        </w:tc>
      </w:tr>
      <w:tr w:rsidR="00BC0DAD" w:rsidRPr="00BF32F7" w14:paraId="3B935CEF" w14:textId="77777777" w:rsidTr="004B7D83">
        <w:trPr>
          <w:trHeight w:val="41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23B39622" w14:textId="7C09B9FC" w:rsidR="00BC0DAD" w:rsidRPr="00BF32F7" w:rsidRDefault="00BC0DAD" w:rsidP="00971F3B">
            <w:pPr>
              <w:tabs>
                <w:tab w:val="left" w:pos="3402"/>
                <w:tab w:val="left" w:pos="5103"/>
              </w:tabs>
              <w:spacing w:before="60" w:after="60"/>
              <w:contextualSpacing/>
              <w:rPr>
                <w:rFonts w:cstheme="minorHAnsi"/>
                <w:b/>
                <w:color w:val="000000"/>
                <w:sz w:val="24"/>
                <w:szCs w:val="24"/>
              </w:rPr>
            </w:pPr>
            <w:r w:rsidRPr="00BF32F7">
              <w:rPr>
                <w:rFonts w:cstheme="minorHAnsi"/>
                <w:b/>
                <w:color w:val="0070C0"/>
                <w:sz w:val="24"/>
                <w:szCs w:val="24"/>
              </w:rPr>
              <w:t xml:space="preserve">Działanie </w:t>
            </w:r>
            <w:r w:rsidR="009F01EA">
              <w:rPr>
                <w:rFonts w:cstheme="minorHAnsi"/>
                <w:b/>
                <w:color w:val="0070C0"/>
                <w:sz w:val="24"/>
                <w:szCs w:val="24"/>
              </w:rPr>
              <w:t>6</w:t>
            </w:r>
            <w:r w:rsidR="00FF0F5F" w:rsidRPr="00BF32F7">
              <w:rPr>
                <w:rFonts w:cstheme="minorHAnsi"/>
                <w:b/>
                <w:color w:val="0070C0"/>
                <w:sz w:val="24"/>
                <w:szCs w:val="24"/>
              </w:rPr>
              <w:t>.</w:t>
            </w:r>
            <w:r w:rsidR="009F01EA">
              <w:rPr>
                <w:rFonts w:cstheme="minorHAnsi"/>
                <w:b/>
                <w:color w:val="0070C0"/>
                <w:sz w:val="24"/>
                <w:szCs w:val="24"/>
              </w:rPr>
              <w:t>1</w:t>
            </w:r>
            <w:r w:rsidR="00F44AC8" w:rsidRPr="00BF32F7">
              <w:rPr>
                <w:rFonts w:cstheme="minorHAnsi"/>
                <w:b/>
                <w:color w:val="0070C0"/>
                <w:sz w:val="24"/>
                <w:szCs w:val="24"/>
              </w:rPr>
              <w:t xml:space="preserve"> </w:t>
            </w:r>
            <w:r w:rsidR="00971F3B">
              <w:rPr>
                <w:rFonts w:eastAsia="Calibri" w:cstheme="minorHAnsi"/>
                <w:b/>
                <w:iCs/>
                <w:color w:val="0070C0"/>
                <w:sz w:val="24"/>
                <w:szCs w:val="24"/>
              </w:rPr>
              <w:t>Wsparcie podmiotów ekonomii społecznej</w:t>
            </w:r>
          </w:p>
        </w:tc>
      </w:tr>
      <w:tr w:rsidR="00F44AC8" w:rsidRPr="00BF32F7" w14:paraId="0F950B12" w14:textId="77777777" w:rsidTr="004B7D83">
        <w:trPr>
          <w:trHeight w:val="667"/>
          <w:jc w:val="center"/>
        </w:trPr>
        <w:tc>
          <w:tcPr>
            <w:tcW w:w="836" w:type="dxa"/>
            <w:tcBorders>
              <w:top w:val="single" w:sz="12" w:space="0" w:color="92D050"/>
              <w:left w:val="single" w:sz="12" w:space="0" w:color="92D050"/>
              <w:bottom w:val="single" w:sz="4" w:space="0" w:color="92D050"/>
            </w:tcBorders>
            <w:vAlign w:val="center"/>
          </w:tcPr>
          <w:p w14:paraId="4DD4D091" w14:textId="576060A7" w:rsidR="00F44AC8" w:rsidRPr="00BF32F7" w:rsidRDefault="00F44AC8" w:rsidP="00F44AC8">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1.</w:t>
            </w:r>
          </w:p>
        </w:tc>
        <w:tc>
          <w:tcPr>
            <w:tcW w:w="3260" w:type="dxa"/>
            <w:tcBorders>
              <w:top w:val="single" w:sz="12" w:space="0" w:color="92D050"/>
              <w:bottom w:val="single" w:sz="4" w:space="0" w:color="92D050"/>
            </w:tcBorders>
            <w:vAlign w:val="center"/>
          </w:tcPr>
          <w:p w14:paraId="78523153" w14:textId="613CE7EC" w:rsidR="00F44AC8" w:rsidRPr="00537A85" w:rsidRDefault="005E29E6" w:rsidP="00F44AC8">
            <w:pPr>
              <w:tabs>
                <w:tab w:val="left" w:pos="3402"/>
                <w:tab w:val="left" w:pos="5103"/>
              </w:tabs>
              <w:spacing w:before="60" w:after="60"/>
              <w:rPr>
                <w:rFonts w:cstheme="minorHAnsi"/>
                <w:sz w:val="24"/>
                <w:szCs w:val="24"/>
              </w:rPr>
            </w:pPr>
            <w:r w:rsidRPr="00537A85">
              <w:rPr>
                <w:rFonts w:cstheme="minorHAnsi"/>
                <w:sz w:val="24"/>
                <w:szCs w:val="24"/>
              </w:rPr>
              <w:t>Liczba objętych wsparciem podmiotów administracji publicznej lub służb publicznych na szczeblu krajowym, regionalnym lub lokalnym</w:t>
            </w:r>
          </w:p>
        </w:tc>
        <w:tc>
          <w:tcPr>
            <w:tcW w:w="1276" w:type="dxa"/>
            <w:tcBorders>
              <w:top w:val="single" w:sz="12" w:space="0" w:color="92D050"/>
              <w:bottom w:val="single" w:sz="4" w:space="0" w:color="92D050"/>
            </w:tcBorders>
            <w:vAlign w:val="center"/>
          </w:tcPr>
          <w:p w14:paraId="043B3784" w14:textId="2238716A" w:rsidR="00F44AC8" w:rsidRPr="00BF32F7" w:rsidRDefault="005E29E6" w:rsidP="00F44AC8">
            <w:pPr>
              <w:tabs>
                <w:tab w:val="left" w:pos="3402"/>
                <w:tab w:val="left" w:pos="5103"/>
              </w:tabs>
              <w:spacing w:before="60" w:after="60"/>
              <w:jc w:val="center"/>
              <w:rPr>
                <w:rFonts w:cstheme="minorHAnsi"/>
                <w:sz w:val="24"/>
                <w:szCs w:val="24"/>
              </w:rPr>
            </w:pPr>
            <w:r w:rsidRPr="00BF32F7">
              <w:rPr>
                <w:rFonts w:cstheme="minorHAnsi"/>
                <w:sz w:val="24"/>
                <w:szCs w:val="24"/>
              </w:rPr>
              <w:t>podmioty</w:t>
            </w:r>
          </w:p>
        </w:tc>
        <w:tc>
          <w:tcPr>
            <w:tcW w:w="1413" w:type="dxa"/>
            <w:tcBorders>
              <w:top w:val="single" w:sz="12" w:space="0" w:color="92D050"/>
              <w:bottom w:val="single" w:sz="4" w:space="0" w:color="92D050"/>
            </w:tcBorders>
            <w:shd w:val="clear" w:color="auto" w:fill="auto"/>
            <w:vAlign w:val="center"/>
          </w:tcPr>
          <w:p w14:paraId="6ECD67E4" w14:textId="56C21582" w:rsidR="00F44AC8" w:rsidRPr="00BF32F7" w:rsidRDefault="00F44AC8" w:rsidP="00F44AC8">
            <w:pPr>
              <w:tabs>
                <w:tab w:val="left" w:pos="3402"/>
                <w:tab w:val="left" w:pos="5103"/>
              </w:tabs>
              <w:spacing w:before="60" w:after="60"/>
              <w:ind w:left="-183" w:right="-193"/>
              <w:jc w:val="center"/>
              <w:rPr>
                <w:rFonts w:cstheme="minorHAnsi"/>
                <w:sz w:val="24"/>
                <w:szCs w:val="24"/>
              </w:rPr>
            </w:pPr>
            <w:r w:rsidRPr="00BF32F7">
              <w:rPr>
                <w:rFonts w:eastAsia="Calibri" w:cstheme="minorHAnsi"/>
                <w:sz w:val="24"/>
                <w:szCs w:val="24"/>
              </w:rPr>
              <w:t>produkt</w:t>
            </w:r>
          </w:p>
        </w:tc>
        <w:tc>
          <w:tcPr>
            <w:tcW w:w="1422" w:type="dxa"/>
            <w:tcBorders>
              <w:top w:val="single" w:sz="12" w:space="0" w:color="92D050"/>
              <w:bottom w:val="single" w:sz="4" w:space="0" w:color="92D050"/>
            </w:tcBorders>
            <w:shd w:val="clear" w:color="auto" w:fill="auto"/>
            <w:vAlign w:val="center"/>
          </w:tcPr>
          <w:p w14:paraId="591784B9" w14:textId="6EBFF5EA" w:rsidR="00F44AC8" w:rsidRPr="00BF32F7" w:rsidRDefault="00F44AC8" w:rsidP="00F44AC8">
            <w:pPr>
              <w:spacing w:before="60" w:after="60"/>
              <w:ind w:right="-93"/>
              <w:jc w:val="center"/>
              <w:rPr>
                <w:rFonts w:cstheme="minorHAnsi"/>
                <w:sz w:val="24"/>
                <w:szCs w:val="24"/>
              </w:rPr>
            </w:pPr>
            <w:r w:rsidRPr="00BF32F7">
              <w:rPr>
                <w:rFonts w:eastAsia="Calibri" w:cstheme="minorHAnsi"/>
                <w:sz w:val="24"/>
                <w:szCs w:val="24"/>
              </w:rPr>
              <w:t>kluczowy</w:t>
            </w:r>
          </w:p>
        </w:tc>
        <w:tc>
          <w:tcPr>
            <w:tcW w:w="1834" w:type="dxa"/>
            <w:tcBorders>
              <w:top w:val="single" w:sz="12" w:space="0" w:color="92D050"/>
              <w:bottom w:val="single" w:sz="4" w:space="0" w:color="92D050"/>
            </w:tcBorders>
            <w:vAlign w:val="center"/>
          </w:tcPr>
          <w:p w14:paraId="764B8073" w14:textId="5549FC1B" w:rsidR="00F44AC8" w:rsidRPr="00BF32F7" w:rsidRDefault="00F44AC8" w:rsidP="00F44AC8">
            <w:pPr>
              <w:tabs>
                <w:tab w:val="left" w:pos="3402"/>
                <w:tab w:val="left" w:pos="5103"/>
              </w:tabs>
              <w:spacing w:before="60" w:after="60"/>
              <w:ind w:left="-8"/>
              <w:contextualSpacing/>
              <w:jc w:val="center"/>
              <w:rPr>
                <w:rFonts w:eastAsia="Calibri" w:cstheme="minorHAnsi"/>
                <w:sz w:val="24"/>
                <w:szCs w:val="24"/>
              </w:rPr>
            </w:pPr>
            <w:r w:rsidRPr="00BF32F7">
              <w:rPr>
                <w:rFonts w:eastAsia="Calibri" w:cstheme="minorHAnsi"/>
                <w:sz w:val="24"/>
                <w:szCs w:val="24"/>
              </w:rPr>
              <w:t>-</w:t>
            </w:r>
          </w:p>
        </w:tc>
        <w:tc>
          <w:tcPr>
            <w:tcW w:w="5537" w:type="dxa"/>
            <w:tcBorders>
              <w:top w:val="single" w:sz="12" w:space="0" w:color="92D050"/>
              <w:bottom w:val="single" w:sz="4" w:space="0" w:color="92D050"/>
              <w:right w:val="single" w:sz="12" w:space="0" w:color="92D050"/>
            </w:tcBorders>
            <w:vAlign w:val="center"/>
          </w:tcPr>
          <w:p w14:paraId="78BA9B30" w14:textId="77777777" w:rsidR="00321C72" w:rsidRPr="00BF32F7" w:rsidRDefault="00321C72" w:rsidP="00321C72">
            <w:pPr>
              <w:pStyle w:val="Akapitzlist"/>
              <w:spacing w:after="120"/>
              <w:ind w:left="0"/>
              <w:contextualSpacing w:val="0"/>
              <w:rPr>
                <w:rFonts w:asciiTheme="minorHAnsi" w:hAnsiTheme="minorHAnsi" w:cstheme="minorHAnsi"/>
                <w:sz w:val="24"/>
                <w:szCs w:val="24"/>
              </w:rPr>
            </w:pPr>
            <w:r w:rsidRPr="00BF32F7">
              <w:rPr>
                <w:rFonts w:asciiTheme="minorHAnsi" w:hAnsiTheme="minorHAnsi" w:cs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29E07D92" w14:textId="77777777" w:rsidR="00321C72" w:rsidRPr="00BF32F7" w:rsidRDefault="00321C72" w:rsidP="00321C72">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243E0AB4" w14:textId="77777777" w:rsidR="00321C72" w:rsidRPr="00BF32F7" w:rsidRDefault="00321C72" w:rsidP="00321C72">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Informacje dotyczące podmiotów objętych wsparciem powinny pochodzić z dokumentów administracyjnych np. z umów o dofinansowanie.</w:t>
            </w:r>
          </w:p>
          <w:p w14:paraId="7B2D6BDC" w14:textId="77777777" w:rsidR="00321C72" w:rsidRPr="00BF32F7" w:rsidRDefault="00321C72" w:rsidP="00321C72">
            <w:pPr>
              <w:pStyle w:val="Akapitzlist"/>
              <w:spacing w:after="120" w:line="259" w:lineRule="auto"/>
              <w:ind w:left="0"/>
              <w:contextualSpacing w:val="0"/>
              <w:rPr>
                <w:rFonts w:asciiTheme="minorHAnsi" w:hAnsiTheme="minorHAnsi" w:cstheme="minorHAnsi"/>
                <w:sz w:val="24"/>
                <w:szCs w:val="24"/>
              </w:rPr>
            </w:pPr>
            <w:r w:rsidRPr="00BF32F7">
              <w:rPr>
                <w:rFonts w:asciiTheme="minorHAnsi" w:hAnsiTheme="minorHAnsi" w:cstheme="minorHAnsi"/>
                <w:sz w:val="24"/>
                <w:szCs w:val="24"/>
              </w:rPr>
              <w:t>Do wskaźnika wliczane są tylko te podmioty, dla których można wyróżnić wydatki (nie dotyczy pomocy technicznej).</w:t>
            </w:r>
          </w:p>
          <w:p w14:paraId="498BB469" w14:textId="188FDA46" w:rsidR="00F44AC8" w:rsidRPr="00BF32F7" w:rsidRDefault="00321C72" w:rsidP="00321C72">
            <w:pPr>
              <w:tabs>
                <w:tab w:val="left" w:pos="3402"/>
                <w:tab w:val="left" w:pos="5103"/>
              </w:tabs>
              <w:spacing w:before="60" w:after="60"/>
              <w:ind w:left="-8"/>
              <w:contextualSpacing/>
              <w:rPr>
                <w:rFonts w:cstheme="minorHAnsi"/>
                <w:color w:val="000000"/>
                <w:sz w:val="24"/>
                <w:szCs w:val="24"/>
              </w:rPr>
            </w:pPr>
            <w:r w:rsidRPr="00BF32F7">
              <w:rPr>
                <w:rFonts w:cstheme="minorHAnsi"/>
                <w:sz w:val="24"/>
                <w:szCs w:val="24"/>
              </w:rPr>
              <w:t>Podmiot jest wliczany do wskaźnika w momencie rozpoczęcia udziału w projekcie.</w:t>
            </w:r>
          </w:p>
        </w:tc>
      </w:tr>
      <w:tr w:rsidR="00F44AC8" w:rsidRPr="00BF32F7" w14:paraId="74DFB172" w14:textId="77777777" w:rsidTr="004B7D83">
        <w:trPr>
          <w:trHeight w:val="667"/>
          <w:jc w:val="center"/>
        </w:trPr>
        <w:tc>
          <w:tcPr>
            <w:tcW w:w="836" w:type="dxa"/>
            <w:tcBorders>
              <w:left w:val="single" w:sz="12" w:space="0" w:color="92D050"/>
              <w:bottom w:val="single" w:sz="4" w:space="0" w:color="92D050"/>
            </w:tcBorders>
            <w:vAlign w:val="center"/>
          </w:tcPr>
          <w:p w14:paraId="777CE129" w14:textId="1A5BADFE" w:rsidR="00F44AC8" w:rsidRPr="00BF32F7" w:rsidRDefault="00F44AC8" w:rsidP="00F44AC8">
            <w:pPr>
              <w:tabs>
                <w:tab w:val="left" w:pos="3402"/>
                <w:tab w:val="left" w:pos="5103"/>
              </w:tabs>
              <w:spacing w:before="60" w:after="60"/>
              <w:ind w:left="175"/>
              <w:contextualSpacing/>
              <w:rPr>
                <w:rFonts w:eastAsia="Times New Roman" w:cstheme="minorHAnsi"/>
                <w:sz w:val="24"/>
                <w:szCs w:val="24"/>
              </w:rPr>
            </w:pPr>
            <w:r w:rsidRPr="00BF32F7">
              <w:rPr>
                <w:rFonts w:eastAsia="Times New Roman" w:cstheme="minorHAnsi"/>
                <w:sz w:val="24"/>
                <w:szCs w:val="24"/>
              </w:rPr>
              <w:t>2.</w:t>
            </w:r>
          </w:p>
        </w:tc>
        <w:tc>
          <w:tcPr>
            <w:tcW w:w="3260" w:type="dxa"/>
            <w:tcBorders>
              <w:bottom w:val="single" w:sz="4" w:space="0" w:color="92D050"/>
            </w:tcBorders>
            <w:vAlign w:val="center"/>
          </w:tcPr>
          <w:p w14:paraId="0CD6E300" w14:textId="27824B83" w:rsidR="00F44AC8" w:rsidRPr="00537A85" w:rsidRDefault="00F44AC8" w:rsidP="009C6DD7">
            <w:pPr>
              <w:tabs>
                <w:tab w:val="left" w:pos="3402"/>
                <w:tab w:val="left" w:pos="5103"/>
              </w:tabs>
              <w:spacing w:before="60" w:after="60"/>
              <w:rPr>
                <w:rFonts w:cstheme="minorHAnsi"/>
                <w:sz w:val="24"/>
                <w:szCs w:val="24"/>
              </w:rPr>
            </w:pPr>
            <w:r w:rsidRPr="00537A85">
              <w:rPr>
                <w:rFonts w:eastAsia="Calibri" w:cstheme="minorHAnsi"/>
                <w:sz w:val="24"/>
                <w:szCs w:val="24"/>
              </w:rPr>
              <w:t xml:space="preserve">Liczba </w:t>
            </w:r>
            <w:r w:rsidR="009C6DD7" w:rsidRPr="00537A85">
              <w:rPr>
                <w:rFonts w:eastAsia="Calibri" w:cstheme="minorHAnsi"/>
                <w:sz w:val="24"/>
                <w:szCs w:val="24"/>
              </w:rPr>
              <w:t>objętych wsparciem mikro-, małych i średnich przedsiębiorstw (w tym spółdzielni i przedsiębiorstw społecznych)</w:t>
            </w:r>
            <w:r w:rsidRPr="00537A85">
              <w:rPr>
                <w:rFonts w:eastAsia="Calibri" w:cstheme="minorHAnsi"/>
                <w:sz w:val="24"/>
                <w:szCs w:val="24"/>
              </w:rPr>
              <w:t xml:space="preserve"> </w:t>
            </w:r>
          </w:p>
        </w:tc>
        <w:tc>
          <w:tcPr>
            <w:tcW w:w="1276" w:type="dxa"/>
            <w:tcBorders>
              <w:bottom w:val="single" w:sz="4" w:space="0" w:color="92D050"/>
            </w:tcBorders>
            <w:vAlign w:val="center"/>
          </w:tcPr>
          <w:p w14:paraId="2ACF2947" w14:textId="4B1F9DE3" w:rsidR="00F44AC8" w:rsidRPr="00BF32F7" w:rsidRDefault="00321C72" w:rsidP="00F44AC8">
            <w:pPr>
              <w:tabs>
                <w:tab w:val="left" w:pos="3402"/>
                <w:tab w:val="left" w:pos="5103"/>
              </w:tabs>
              <w:spacing w:before="60" w:after="60"/>
              <w:jc w:val="center"/>
              <w:rPr>
                <w:rFonts w:cstheme="minorHAnsi"/>
                <w:sz w:val="24"/>
                <w:szCs w:val="24"/>
              </w:rPr>
            </w:pPr>
            <w:r>
              <w:rPr>
                <w:rFonts w:cstheme="minorHAnsi"/>
                <w:sz w:val="24"/>
                <w:szCs w:val="24"/>
              </w:rPr>
              <w:t>p</w:t>
            </w:r>
            <w:r w:rsidR="008E40FA" w:rsidRPr="00BF32F7">
              <w:rPr>
                <w:rFonts w:cstheme="minorHAnsi"/>
                <w:sz w:val="24"/>
                <w:szCs w:val="24"/>
              </w:rPr>
              <w:t>rze</w:t>
            </w:r>
            <w:r w:rsidR="00BF32F7" w:rsidRPr="00BF32F7">
              <w:rPr>
                <w:rFonts w:cstheme="minorHAnsi"/>
                <w:sz w:val="24"/>
                <w:szCs w:val="24"/>
              </w:rPr>
              <w:t>d</w:t>
            </w:r>
            <w:r w:rsidR="008E40FA" w:rsidRPr="00BF32F7">
              <w:rPr>
                <w:rFonts w:cstheme="minorHAnsi"/>
                <w:sz w:val="24"/>
                <w:szCs w:val="24"/>
              </w:rPr>
              <w:t>s</w:t>
            </w:r>
            <w:r w:rsidR="00BF32F7" w:rsidRPr="00BF32F7">
              <w:rPr>
                <w:rFonts w:cstheme="minorHAnsi"/>
                <w:sz w:val="24"/>
                <w:szCs w:val="24"/>
              </w:rPr>
              <w:t>ię</w:t>
            </w:r>
            <w:r>
              <w:rPr>
                <w:rFonts w:cstheme="minorHAnsi"/>
                <w:sz w:val="24"/>
                <w:szCs w:val="24"/>
              </w:rPr>
              <w:t>-</w:t>
            </w:r>
            <w:r w:rsidR="00BF32F7" w:rsidRPr="00BF32F7">
              <w:rPr>
                <w:rFonts w:cstheme="minorHAnsi"/>
                <w:sz w:val="24"/>
                <w:szCs w:val="24"/>
              </w:rPr>
              <w:t>biorstwa</w:t>
            </w:r>
          </w:p>
        </w:tc>
        <w:tc>
          <w:tcPr>
            <w:tcW w:w="1413" w:type="dxa"/>
            <w:tcBorders>
              <w:bottom w:val="single" w:sz="4" w:space="0" w:color="92D050"/>
            </w:tcBorders>
            <w:shd w:val="clear" w:color="auto" w:fill="auto"/>
            <w:vAlign w:val="center"/>
          </w:tcPr>
          <w:p w14:paraId="686F5E0F" w14:textId="612B5F98" w:rsidR="00F44AC8" w:rsidRPr="00BF32F7" w:rsidRDefault="00F44AC8" w:rsidP="00F44AC8">
            <w:pPr>
              <w:tabs>
                <w:tab w:val="left" w:pos="3402"/>
                <w:tab w:val="left" w:pos="5103"/>
              </w:tabs>
              <w:spacing w:before="60" w:after="60"/>
              <w:ind w:left="-183" w:right="-193"/>
              <w:jc w:val="center"/>
              <w:rPr>
                <w:rFonts w:cstheme="minorHAnsi"/>
                <w:sz w:val="24"/>
                <w:szCs w:val="24"/>
              </w:rPr>
            </w:pPr>
            <w:r w:rsidRPr="00BF32F7">
              <w:rPr>
                <w:rFonts w:eastAsia="Calibri" w:cstheme="minorHAnsi"/>
                <w:sz w:val="24"/>
                <w:szCs w:val="24"/>
              </w:rPr>
              <w:t>produkt</w:t>
            </w:r>
          </w:p>
        </w:tc>
        <w:tc>
          <w:tcPr>
            <w:tcW w:w="1422" w:type="dxa"/>
            <w:tcBorders>
              <w:bottom w:val="single" w:sz="4" w:space="0" w:color="92D050"/>
            </w:tcBorders>
            <w:shd w:val="clear" w:color="auto" w:fill="auto"/>
            <w:vAlign w:val="center"/>
          </w:tcPr>
          <w:p w14:paraId="13785A6A" w14:textId="57FF41F4" w:rsidR="00F44AC8" w:rsidRPr="00BF32F7" w:rsidRDefault="00F44AC8" w:rsidP="00F44AC8">
            <w:pPr>
              <w:spacing w:before="60" w:after="60"/>
              <w:ind w:right="-93"/>
              <w:jc w:val="center"/>
              <w:rPr>
                <w:rFonts w:cstheme="minorHAnsi"/>
                <w:sz w:val="24"/>
                <w:szCs w:val="24"/>
              </w:rPr>
            </w:pPr>
            <w:r w:rsidRPr="00BF32F7">
              <w:rPr>
                <w:rFonts w:eastAsia="Calibri" w:cstheme="minorHAnsi"/>
                <w:sz w:val="24"/>
                <w:szCs w:val="24"/>
              </w:rPr>
              <w:t>kluczowy</w:t>
            </w:r>
          </w:p>
        </w:tc>
        <w:tc>
          <w:tcPr>
            <w:tcW w:w="1834" w:type="dxa"/>
            <w:tcBorders>
              <w:bottom w:val="single" w:sz="4" w:space="0" w:color="92D050"/>
            </w:tcBorders>
            <w:vAlign w:val="center"/>
          </w:tcPr>
          <w:p w14:paraId="0B315CBE" w14:textId="76921184" w:rsidR="00F44AC8" w:rsidRPr="00BF32F7" w:rsidRDefault="00F44AC8" w:rsidP="00F44AC8">
            <w:pPr>
              <w:tabs>
                <w:tab w:val="left" w:pos="3402"/>
                <w:tab w:val="left" w:pos="5103"/>
              </w:tabs>
              <w:spacing w:before="60" w:after="60"/>
              <w:ind w:left="-8"/>
              <w:contextualSpacing/>
              <w:jc w:val="center"/>
              <w:rPr>
                <w:rFonts w:eastAsia="Calibri" w:cstheme="minorHAnsi"/>
                <w:sz w:val="24"/>
                <w:szCs w:val="24"/>
              </w:rPr>
            </w:pPr>
            <w:r w:rsidRPr="00BF32F7">
              <w:rPr>
                <w:rFonts w:eastAsia="Calibri" w:cstheme="minorHAnsi"/>
                <w:sz w:val="24"/>
                <w:szCs w:val="24"/>
              </w:rPr>
              <w:t>-</w:t>
            </w:r>
          </w:p>
        </w:tc>
        <w:tc>
          <w:tcPr>
            <w:tcW w:w="5537" w:type="dxa"/>
            <w:tcBorders>
              <w:bottom w:val="single" w:sz="4" w:space="0" w:color="92D050"/>
              <w:right w:val="single" w:sz="12" w:space="0" w:color="92D050"/>
            </w:tcBorders>
            <w:vAlign w:val="center"/>
          </w:tcPr>
          <w:p w14:paraId="5E37B4B5" w14:textId="77777777" w:rsidR="00321C72" w:rsidRPr="00BF32F7" w:rsidRDefault="00321C72" w:rsidP="00321C72">
            <w:pPr>
              <w:spacing w:before="60" w:after="60"/>
              <w:rPr>
                <w:rFonts w:cstheme="minorHAnsi"/>
                <w:sz w:val="24"/>
                <w:szCs w:val="24"/>
              </w:rPr>
            </w:pPr>
            <w:r w:rsidRPr="00BF32F7">
              <w:rPr>
                <w:rFonts w:cstheme="minorHAnsi"/>
                <w:sz w:val="24"/>
                <w:szCs w:val="24"/>
              </w:rPr>
              <w:t>Za przedsiębiorstwo uważa się podmiot prowadzący działalność gospodarczą bez względu na jego formę prawną, w tym spółdzielnie i przedsiębiorstwa społeczne.</w:t>
            </w:r>
          </w:p>
          <w:p w14:paraId="1A1C726D" w14:textId="77777777" w:rsidR="00321C72" w:rsidRPr="00BF32F7" w:rsidRDefault="00321C72" w:rsidP="00321C72">
            <w:pPr>
              <w:spacing w:before="60" w:after="60"/>
              <w:rPr>
                <w:rFonts w:cstheme="minorHAnsi"/>
                <w:sz w:val="24"/>
                <w:szCs w:val="24"/>
              </w:rPr>
            </w:pPr>
            <w:r w:rsidRPr="00BF32F7">
              <w:rPr>
                <w:rFonts w:cstheme="minorHAnsi"/>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505E7DF0" w14:textId="77777777" w:rsidR="00321C72" w:rsidRPr="00BF32F7" w:rsidRDefault="00321C72" w:rsidP="00321C72">
            <w:pPr>
              <w:spacing w:before="60" w:after="60"/>
              <w:rPr>
                <w:rFonts w:cstheme="minorHAnsi"/>
                <w:sz w:val="24"/>
                <w:szCs w:val="24"/>
              </w:rPr>
            </w:pPr>
            <w:r w:rsidRPr="00BF32F7">
              <w:rPr>
                <w:rFonts w:cstheme="minorHAnsi"/>
                <w:sz w:val="24"/>
                <w:szCs w:val="24"/>
              </w:rPr>
              <w:t>Definicje na podstawie: Zalecenie Komisji z dnia 6 maja 2003 r. dotyczące definicji mikroprzedsiębiorstw oraz małych i średnich przedsiębiorstw (2003/361/WE).</w:t>
            </w:r>
          </w:p>
          <w:p w14:paraId="54123ED2" w14:textId="77777777" w:rsidR="00321C72" w:rsidRPr="00BF32F7" w:rsidRDefault="00321C72" w:rsidP="00321C72">
            <w:pPr>
              <w:spacing w:before="60" w:after="60"/>
              <w:rPr>
                <w:rFonts w:cstheme="minorHAnsi"/>
                <w:sz w:val="24"/>
                <w:szCs w:val="24"/>
              </w:rPr>
            </w:pPr>
            <w:r w:rsidRPr="00BF32F7">
              <w:rPr>
                <w:rFonts w:cstheme="minorHAnsi"/>
                <w:sz w:val="24"/>
                <w:szCs w:val="24"/>
              </w:rPr>
              <w:t>Dodatkowe informacje:</w:t>
            </w:r>
          </w:p>
          <w:p w14:paraId="5B00E7F0" w14:textId="77777777" w:rsidR="00321C72" w:rsidRPr="00BF32F7" w:rsidRDefault="00321C72" w:rsidP="00321C72">
            <w:pPr>
              <w:spacing w:before="60" w:after="60"/>
              <w:rPr>
                <w:rFonts w:cstheme="minorHAnsi"/>
                <w:sz w:val="24"/>
                <w:szCs w:val="24"/>
              </w:rPr>
            </w:pPr>
            <w:r w:rsidRPr="00BF32F7">
              <w:rPr>
                <w:rFonts w:cstheme="minorHAnsi"/>
                <w:sz w:val="24"/>
                <w:szCs w:val="24"/>
              </w:rPr>
              <w:t>W kategorii mikroprzedsiębiorstwa należy uwzględnić również osoby prowadzące działalność na własny rachunek.</w:t>
            </w:r>
          </w:p>
          <w:p w14:paraId="4CCEC05F" w14:textId="77777777" w:rsidR="00321C72" w:rsidRPr="00BF32F7" w:rsidRDefault="00321C72" w:rsidP="00321C72">
            <w:pPr>
              <w:spacing w:before="60" w:after="60"/>
              <w:rPr>
                <w:rFonts w:cstheme="minorHAnsi"/>
                <w:sz w:val="24"/>
                <w:szCs w:val="24"/>
              </w:rPr>
            </w:pPr>
            <w:r w:rsidRPr="00BF32F7">
              <w:rPr>
                <w:rFonts w:cstheme="minorHAnsi"/>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7FBF9C64" w14:textId="32B6E2B7" w:rsidR="00F44AC8" w:rsidRPr="00BF32F7" w:rsidRDefault="00321C72" w:rsidP="00321C72">
            <w:pPr>
              <w:tabs>
                <w:tab w:val="left" w:pos="3402"/>
                <w:tab w:val="left" w:pos="5103"/>
              </w:tabs>
              <w:spacing w:before="60" w:after="60"/>
              <w:ind w:left="-8"/>
              <w:contextualSpacing/>
              <w:rPr>
                <w:rFonts w:cstheme="minorHAnsi"/>
                <w:color w:val="000000"/>
                <w:sz w:val="24"/>
                <w:szCs w:val="24"/>
              </w:rPr>
            </w:pPr>
            <w:r w:rsidRPr="00BF32F7">
              <w:rPr>
                <w:rFonts w:cstheme="minorHAnsi"/>
                <w:sz w:val="24"/>
                <w:szCs w:val="24"/>
              </w:rPr>
              <w:t>Podmiot jest wliczany do wskaźnika w momencie rozpoczęcia udziału w projekcie.</w:t>
            </w:r>
          </w:p>
        </w:tc>
      </w:tr>
      <w:tr w:rsidR="00F44AC8" w:rsidRPr="00971F3B" w14:paraId="17A6A454"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56C8E303" w14:textId="7CFC68E4" w:rsidR="00F44AC8" w:rsidRPr="00971F3B" w:rsidRDefault="00FF0F5F" w:rsidP="00F44AC8">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3</w:t>
            </w:r>
            <w:r w:rsidR="00F44AC8" w:rsidRPr="00971F3B">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3B9C50D" w14:textId="01C79D77" w:rsidR="00F44AC8" w:rsidRPr="00971F3B" w:rsidRDefault="00BA161B" w:rsidP="00FF0F5F">
            <w:pPr>
              <w:rPr>
                <w:rFonts w:cstheme="minorHAnsi"/>
                <w:sz w:val="24"/>
                <w:szCs w:val="24"/>
              </w:rPr>
            </w:pPr>
            <w:r w:rsidRPr="00971F3B">
              <w:rPr>
                <w:rFonts w:cstheme="minorHAnsi"/>
                <w:sz w:val="24"/>
                <w:szCs w:val="24"/>
              </w:rPr>
              <w:t>Liczba osób bezrobotnych, w tym długotrwale bezrobotnych,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8C97132" w14:textId="5B97DB8F" w:rsidR="00F44AC8" w:rsidRPr="00971F3B" w:rsidRDefault="00BA161B" w:rsidP="00F44AC8">
            <w:pPr>
              <w:tabs>
                <w:tab w:val="left" w:pos="3402"/>
                <w:tab w:val="left" w:pos="5103"/>
              </w:tabs>
              <w:spacing w:before="60" w:after="60"/>
              <w:jc w:val="center"/>
              <w:rPr>
                <w:rFonts w:cstheme="minorHAnsi"/>
                <w:sz w:val="24"/>
                <w:szCs w:val="24"/>
              </w:rPr>
            </w:pPr>
            <w:r w:rsidRPr="00971F3B">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3084D2E" w14:textId="5C468286" w:rsidR="00F44AC8" w:rsidRPr="00971F3B" w:rsidRDefault="00FF0F5F" w:rsidP="00F44AC8">
            <w:pPr>
              <w:tabs>
                <w:tab w:val="left" w:pos="3402"/>
                <w:tab w:val="left" w:pos="5103"/>
              </w:tabs>
              <w:spacing w:before="60" w:after="60"/>
              <w:ind w:left="-183" w:right="-193"/>
              <w:jc w:val="center"/>
              <w:rPr>
                <w:rFonts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085922A" w14:textId="180A3303" w:rsidR="00F44AC8" w:rsidRPr="00971F3B" w:rsidRDefault="00FF0F5F" w:rsidP="00F44AC8">
            <w:pPr>
              <w:spacing w:before="60" w:after="60"/>
              <w:ind w:right="-93"/>
              <w:jc w:val="center"/>
              <w:rPr>
                <w:rFonts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450E6D" w14:textId="5A53B5E2" w:rsidR="00F44AC8" w:rsidRPr="00971F3B" w:rsidRDefault="00FF0F5F" w:rsidP="00F44AC8">
            <w:pPr>
              <w:tabs>
                <w:tab w:val="left" w:pos="3402"/>
                <w:tab w:val="left" w:pos="5103"/>
              </w:tabs>
              <w:spacing w:before="60" w:after="60"/>
              <w:ind w:left="-8"/>
              <w:contextualSpacing/>
              <w:jc w:val="center"/>
              <w:rPr>
                <w:rFonts w:eastAsia="Times New Roman"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47475C24" w14:textId="0EDC37A8" w:rsidR="00F44AC8" w:rsidRPr="00537A85" w:rsidRDefault="00BA161B" w:rsidP="00BA161B">
            <w:pPr>
              <w:rPr>
                <w:rFonts w:cstheme="minorHAnsi"/>
                <w:sz w:val="24"/>
                <w:szCs w:val="24"/>
              </w:rPr>
            </w:pPr>
            <w:r w:rsidRPr="00971F3B">
              <w:rPr>
                <w:rFonts w:cstheme="minorHAnsi"/>
                <w:sz w:val="24"/>
                <w:szCs w:val="24"/>
              </w:rPr>
              <w:t>Definicja jak we wskaźniku wspólnym</w:t>
            </w:r>
          </w:p>
        </w:tc>
      </w:tr>
      <w:tr w:rsidR="00B67B8C" w:rsidRPr="00971F3B" w14:paraId="0FC6184A"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6AFB40A0" w14:textId="0E462E8E" w:rsidR="00B67B8C" w:rsidRPr="00971F3B" w:rsidRDefault="00B67B8C" w:rsidP="00B67B8C">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4.</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3EB2858" w14:textId="13BC9405" w:rsidR="00B67B8C" w:rsidRPr="00971F3B" w:rsidRDefault="00BA161B" w:rsidP="00B67B8C">
            <w:pPr>
              <w:tabs>
                <w:tab w:val="left" w:pos="3402"/>
                <w:tab w:val="left" w:pos="5103"/>
              </w:tabs>
              <w:spacing w:before="60" w:after="60"/>
              <w:rPr>
                <w:rFonts w:cstheme="minorHAnsi"/>
                <w:sz w:val="24"/>
                <w:szCs w:val="24"/>
                <w:shd w:val="clear" w:color="auto" w:fill="FFFFFF"/>
              </w:rPr>
            </w:pPr>
            <w:r w:rsidRPr="00971F3B">
              <w:rPr>
                <w:rFonts w:cstheme="minorHAnsi"/>
                <w:sz w:val="24"/>
                <w:szCs w:val="24"/>
              </w:rPr>
              <w:t>Liczba osób długotrwale bezrobotnych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F77994D" w14:textId="7871DC4B" w:rsidR="00B67B8C" w:rsidRPr="00971F3B" w:rsidRDefault="00BA161B" w:rsidP="00B67B8C">
            <w:pPr>
              <w:tabs>
                <w:tab w:val="left" w:pos="3402"/>
                <w:tab w:val="left" w:pos="5103"/>
              </w:tabs>
              <w:spacing w:before="60" w:after="60"/>
              <w:jc w:val="center"/>
              <w:rPr>
                <w:rFonts w:eastAsia="Times New Roman" w:cstheme="minorHAnsi"/>
                <w:sz w:val="24"/>
                <w:szCs w:val="24"/>
                <w:lang w:eastAsia="pl-PL"/>
              </w:rPr>
            </w:pPr>
            <w:r w:rsidRPr="00971F3B">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A40F6F1" w14:textId="5FE61920" w:rsidR="00B67B8C" w:rsidRPr="00971F3B" w:rsidRDefault="00B67B8C" w:rsidP="00B67B8C">
            <w:pPr>
              <w:tabs>
                <w:tab w:val="left" w:pos="3402"/>
                <w:tab w:val="left" w:pos="5103"/>
              </w:tabs>
              <w:spacing w:before="60" w:after="60"/>
              <w:ind w:left="-183" w:right="-193"/>
              <w:jc w:val="center"/>
              <w:rPr>
                <w:rFonts w:eastAsia="Calibri"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94E3878" w14:textId="195ECC26" w:rsidR="00B67B8C" w:rsidRPr="00971F3B" w:rsidRDefault="00B67B8C" w:rsidP="00B67B8C">
            <w:pPr>
              <w:spacing w:before="60" w:after="60"/>
              <w:ind w:right="-93"/>
              <w:jc w:val="center"/>
              <w:rPr>
                <w:rFonts w:eastAsia="Calibri"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8D920EB" w14:textId="64CA9A61" w:rsidR="00B67B8C" w:rsidRPr="00971F3B" w:rsidRDefault="00B67B8C" w:rsidP="00B67B8C">
            <w:pPr>
              <w:tabs>
                <w:tab w:val="left" w:pos="3402"/>
                <w:tab w:val="left" w:pos="5103"/>
              </w:tabs>
              <w:spacing w:before="60" w:after="60"/>
              <w:ind w:left="-8"/>
              <w:contextualSpacing/>
              <w:jc w:val="center"/>
              <w:rPr>
                <w:rFonts w:eastAsia="Calibri"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1CD0C299" w14:textId="6E1B2A35" w:rsidR="00B67B8C" w:rsidRPr="00971F3B" w:rsidRDefault="00BA161B" w:rsidP="00B67B8C">
            <w:pPr>
              <w:rPr>
                <w:rFonts w:cstheme="minorHAnsi"/>
                <w:sz w:val="24"/>
                <w:szCs w:val="24"/>
              </w:rPr>
            </w:pPr>
            <w:r w:rsidRPr="00971F3B">
              <w:rPr>
                <w:rFonts w:cstheme="minorHAnsi"/>
                <w:sz w:val="24"/>
                <w:szCs w:val="24"/>
              </w:rPr>
              <w:t>Definicja jak we wskaźniku wspólnym</w:t>
            </w:r>
          </w:p>
        </w:tc>
      </w:tr>
      <w:tr w:rsidR="00B67B8C" w:rsidRPr="00971F3B" w14:paraId="208A73A2"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74301377" w14:textId="5B5FE5F6" w:rsidR="00B67B8C" w:rsidRPr="00971F3B" w:rsidRDefault="00B67B8C" w:rsidP="00B67B8C">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5.</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367B1CA" w14:textId="743D8699" w:rsidR="00B67B8C" w:rsidRPr="00971F3B" w:rsidRDefault="00BA161B" w:rsidP="00B67B8C">
            <w:pPr>
              <w:rPr>
                <w:rFonts w:cstheme="minorHAnsi"/>
                <w:sz w:val="24"/>
                <w:szCs w:val="24"/>
              </w:rPr>
            </w:pPr>
            <w:r w:rsidRPr="00971F3B">
              <w:rPr>
                <w:rFonts w:cstheme="minorHAnsi"/>
                <w:sz w:val="24"/>
                <w:szCs w:val="24"/>
              </w:rPr>
              <w:t>Liczba osób biernych zawodowo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C1C926F" w14:textId="71328B68" w:rsidR="00B67B8C" w:rsidRPr="00971F3B" w:rsidRDefault="00BA161B" w:rsidP="00B67B8C">
            <w:pPr>
              <w:tabs>
                <w:tab w:val="left" w:pos="3402"/>
                <w:tab w:val="left" w:pos="5103"/>
              </w:tabs>
              <w:spacing w:before="60" w:after="60"/>
              <w:jc w:val="center"/>
              <w:rPr>
                <w:rFonts w:cstheme="minorHAnsi"/>
                <w:sz w:val="24"/>
                <w:szCs w:val="24"/>
              </w:rPr>
            </w:pPr>
            <w:r w:rsidRPr="00971F3B">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F2A9680" w14:textId="50DC0622" w:rsidR="00B67B8C" w:rsidRPr="00971F3B" w:rsidRDefault="00B67B8C" w:rsidP="00B67B8C">
            <w:pPr>
              <w:tabs>
                <w:tab w:val="left" w:pos="3402"/>
                <w:tab w:val="left" w:pos="5103"/>
              </w:tabs>
              <w:spacing w:before="60" w:after="60"/>
              <w:ind w:left="-183" w:right="-193"/>
              <w:jc w:val="center"/>
              <w:rPr>
                <w:rFonts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FDC6ED0" w14:textId="23E41C5F" w:rsidR="00B67B8C" w:rsidRPr="00971F3B" w:rsidRDefault="00B67B8C" w:rsidP="00B67B8C">
            <w:pPr>
              <w:spacing w:before="60" w:after="60"/>
              <w:ind w:right="-93"/>
              <w:jc w:val="center"/>
              <w:rPr>
                <w:rFonts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693F1E4" w14:textId="01213013" w:rsidR="00B67B8C" w:rsidRPr="00971F3B" w:rsidRDefault="00B67B8C" w:rsidP="00B67B8C">
            <w:pPr>
              <w:tabs>
                <w:tab w:val="left" w:pos="3402"/>
                <w:tab w:val="left" w:pos="5103"/>
              </w:tabs>
              <w:spacing w:before="60" w:after="60"/>
              <w:ind w:left="-8"/>
              <w:contextualSpacing/>
              <w:jc w:val="center"/>
              <w:rPr>
                <w:rFonts w:eastAsia="Times New Roman"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74B36083" w14:textId="60DE2DCD" w:rsidR="00B67B8C" w:rsidRPr="00537A85" w:rsidRDefault="00BA161B" w:rsidP="00BA161B">
            <w:pPr>
              <w:rPr>
                <w:rFonts w:cstheme="minorHAnsi"/>
                <w:sz w:val="24"/>
                <w:szCs w:val="24"/>
              </w:rPr>
            </w:pPr>
            <w:r w:rsidRPr="00971F3B">
              <w:rPr>
                <w:rFonts w:cstheme="minorHAnsi"/>
                <w:sz w:val="24"/>
                <w:szCs w:val="24"/>
              </w:rPr>
              <w:t>Definicja jak we wskaźniku wspólnym</w:t>
            </w:r>
          </w:p>
        </w:tc>
      </w:tr>
      <w:tr w:rsidR="00BA161B" w:rsidRPr="00971F3B" w14:paraId="2980375C"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042BE149" w14:textId="1DC846CE" w:rsidR="00BA161B" w:rsidRPr="00971F3B" w:rsidRDefault="00BA161B" w:rsidP="00BA161B">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6.</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26E734C" w14:textId="6E6A7EFA" w:rsidR="00BA161B" w:rsidRPr="00971F3B" w:rsidRDefault="00BA161B" w:rsidP="00BA161B">
            <w:pPr>
              <w:rPr>
                <w:rFonts w:cstheme="minorHAnsi"/>
                <w:sz w:val="24"/>
                <w:szCs w:val="24"/>
              </w:rPr>
            </w:pPr>
            <w:r w:rsidRPr="00971F3B">
              <w:rPr>
                <w:rFonts w:cstheme="minorHAnsi"/>
                <w:sz w:val="24"/>
                <w:szCs w:val="24"/>
              </w:rPr>
              <w:t>Liczba osób z niepełnosprawnościami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24A00BA" w14:textId="06963349" w:rsidR="00BA161B" w:rsidRPr="00971F3B" w:rsidRDefault="00BA161B" w:rsidP="00BA161B">
            <w:pPr>
              <w:tabs>
                <w:tab w:val="left" w:pos="3402"/>
                <w:tab w:val="left" w:pos="5103"/>
              </w:tabs>
              <w:spacing w:before="60" w:after="60"/>
              <w:jc w:val="center"/>
              <w:rPr>
                <w:rFonts w:cstheme="minorHAnsi"/>
                <w:sz w:val="24"/>
                <w:szCs w:val="24"/>
              </w:rPr>
            </w:pPr>
            <w:r w:rsidRPr="00971F3B">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C0A7FDD" w14:textId="1292FEAC" w:rsidR="00BA161B" w:rsidRPr="00971F3B" w:rsidRDefault="00BA161B" w:rsidP="00BA161B">
            <w:pPr>
              <w:tabs>
                <w:tab w:val="left" w:pos="3402"/>
                <w:tab w:val="left" w:pos="5103"/>
              </w:tabs>
              <w:spacing w:before="60" w:after="60"/>
              <w:ind w:left="-183" w:right="-193"/>
              <w:jc w:val="center"/>
              <w:rPr>
                <w:rFonts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9D82624" w14:textId="4CE87CD4" w:rsidR="00BA161B" w:rsidRPr="00971F3B" w:rsidRDefault="00BA161B" w:rsidP="00BA161B">
            <w:pPr>
              <w:spacing w:before="60" w:after="60"/>
              <w:ind w:right="-93"/>
              <w:jc w:val="center"/>
              <w:rPr>
                <w:rFonts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43C105E" w14:textId="260E8CA9" w:rsidR="00BA161B" w:rsidRPr="00971F3B" w:rsidRDefault="00BA161B" w:rsidP="00BA161B">
            <w:pPr>
              <w:tabs>
                <w:tab w:val="left" w:pos="3402"/>
                <w:tab w:val="left" w:pos="5103"/>
              </w:tabs>
              <w:spacing w:before="60" w:after="60"/>
              <w:ind w:left="-8"/>
              <w:contextualSpacing/>
              <w:jc w:val="center"/>
              <w:rPr>
                <w:rFonts w:eastAsia="Times New Roman"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2F4C9F18" w14:textId="1736F90D" w:rsidR="00BA161B" w:rsidRPr="00971F3B" w:rsidRDefault="00BA161B" w:rsidP="00BA161B">
            <w:pPr>
              <w:spacing w:after="120"/>
              <w:rPr>
                <w:rFonts w:cstheme="minorHAnsi"/>
                <w:sz w:val="24"/>
                <w:szCs w:val="24"/>
              </w:rPr>
            </w:pPr>
            <w:r w:rsidRPr="00971F3B">
              <w:rPr>
                <w:rFonts w:cstheme="minorHAnsi"/>
                <w:color w:val="000000"/>
                <w:sz w:val="24"/>
                <w:szCs w:val="24"/>
              </w:rPr>
              <w:t>Definicja jak we wskaźniku wspólnym</w:t>
            </w:r>
          </w:p>
        </w:tc>
      </w:tr>
      <w:tr w:rsidR="00BA161B" w:rsidRPr="00971F3B" w14:paraId="682BCEA0"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189C19F1" w14:textId="6ACD7FFD" w:rsidR="00BA161B" w:rsidRPr="00971F3B" w:rsidRDefault="00BA161B" w:rsidP="00BA161B">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7.</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79BEDAC" w14:textId="3AA1E6C8" w:rsidR="00BA161B" w:rsidRPr="00971F3B" w:rsidRDefault="00BA161B" w:rsidP="00BA161B">
            <w:pPr>
              <w:tabs>
                <w:tab w:val="left" w:pos="3402"/>
                <w:tab w:val="left" w:pos="5103"/>
              </w:tabs>
              <w:spacing w:before="60" w:after="60"/>
              <w:rPr>
                <w:rFonts w:cstheme="minorHAnsi"/>
                <w:color w:val="000000"/>
                <w:sz w:val="24"/>
                <w:szCs w:val="24"/>
                <w:shd w:val="clear" w:color="auto" w:fill="FFFFFF"/>
              </w:rPr>
            </w:pPr>
            <w:r w:rsidRPr="00971F3B">
              <w:rPr>
                <w:rFonts w:cstheme="minorHAnsi"/>
                <w:sz w:val="24"/>
                <w:szCs w:val="24"/>
              </w:rPr>
              <w:t>Liczba osób należących do mniejszości, w tym społeczności marginalizowanych takich jak Romowie,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3F99F05" w14:textId="701F52EE" w:rsidR="00BA161B" w:rsidRPr="00971F3B" w:rsidRDefault="00BA161B" w:rsidP="00BA161B">
            <w:pPr>
              <w:tabs>
                <w:tab w:val="left" w:pos="3402"/>
                <w:tab w:val="left" w:pos="5103"/>
              </w:tabs>
              <w:spacing w:before="60" w:after="60"/>
              <w:jc w:val="center"/>
              <w:rPr>
                <w:rFonts w:eastAsia="Times New Roman" w:cstheme="minorHAnsi"/>
                <w:sz w:val="24"/>
                <w:szCs w:val="24"/>
                <w:lang w:eastAsia="pl-PL"/>
              </w:rPr>
            </w:pPr>
            <w:r w:rsidRPr="00971F3B">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A568438" w14:textId="0AAD3575" w:rsidR="00BA161B" w:rsidRPr="00971F3B" w:rsidRDefault="00BA161B" w:rsidP="00BA161B">
            <w:pPr>
              <w:tabs>
                <w:tab w:val="left" w:pos="3402"/>
                <w:tab w:val="left" w:pos="5103"/>
              </w:tabs>
              <w:spacing w:before="60" w:after="60"/>
              <w:ind w:left="-183" w:right="-193"/>
              <w:jc w:val="center"/>
              <w:rPr>
                <w:rFonts w:eastAsia="Calibri"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41B267E" w14:textId="3FB6335B" w:rsidR="00BA161B" w:rsidRPr="00971F3B" w:rsidRDefault="00BA161B" w:rsidP="00BA161B">
            <w:pPr>
              <w:spacing w:before="60" w:after="60"/>
              <w:ind w:right="-93"/>
              <w:jc w:val="center"/>
              <w:rPr>
                <w:rFonts w:eastAsia="Calibri"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0A09AEC" w14:textId="7786F043" w:rsidR="00BA161B" w:rsidRPr="00971F3B" w:rsidRDefault="00BA161B" w:rsidP="00BA161B">
            <w:pPr>
              <w:tabs>
                <w:tab w:val="left" w:pos="3402"/>
                <w:tab w:val="left" w:pos="5103"/>
              </w:tabs>
              <w:spacing w:before="60" w:after="60"/>
              <w:ind w:left="-8"/>
              <w:contextualSpacing/>
              <w:jc w:val="center"/>
              <w:rPr>
                <w:rFonts w:eastAsia="Calibri"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3C641FFC" w14:textId="0EBC2005" w:rsidR="00BA161B" w:rsidRPr="00971F3B" w:rsidRDefault="00BA161B" w:rsidP="00BA161B">
            <w:pPr>
              <w:spacing w:before="60" w:after="60"/>
              <w:rPr>
                <w:rFonts w:eastAsia="Calibri" w:cstheme="minorHAnsi"/>
                <w:sz w:val="24"/>
                <w:szCs w:val="24"/>
              </w:rPr>
            </w:pPr>
            <w:r w:rsidRPr="00971F3B">
              <w:rPr>
                <w:rFonts w:cstheme="minorHAnsi"/>
                <w:sz w:val="24"/>
                <w:szCs w:val="24"/>
              </w:rPr>
              <w:t>Definicja jak we wskaźniku wspólnym</w:t>
            </w:r>
          </w:p>
        </w:tc>
      </w:tr>
      <w:tr w:rsidR="00BA161B" w:rsidRPr="00971F3B" w14:paraId="1AB05F96"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5D74EEFD" w14:textId="5CEC745A" w:rsidR="00BA161B" w:rsidRPr="00971F3B" w:rsidRDefault="00BA161B" w:rsidP="00BA161B">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8.</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A0152C6" w14:textId="4DBDC655" w:rsidR="00BA161B" w:rsidRPr="00971F3B" w:rsidRDefault="00BA161B" w:rsidP="00BA161B">
            <w:pPr>
              <w:tabs>
                <w:tab w:val="left" w:pos="3402"/>
                <w:tab w:val="left" w:pos="5103"/>
              </w:tabs>
              <w:spacing w:before="60" w:after="60"/>
              <w:rPr>
                <w:rFonts w:cstheme="minorHAnsi"/>
                <w:color w:val="000000"/>
                <w:sz w:val="24"/>
                <w:szCs w:val="24"/>
                <w:shd w:val="clear" w:color="auto" w:fill="FFFFFF"/>
              </w:rPr>
            </w:pPr>
            <w:r w:rsidRPr="00971F3B">
              <w:rPr>
                <w:rFonts w:cstheme="minorHAnsi"/>
                <w:sz w:val="24"/>
                <w:szCs w:val="24"/>
              </w:rPr>
              <w:t>Liczba podmiotów ekonomii społecznej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FD1613A" w14:textId="046E980E" w:rsidR="00BA161B" w:rsidRPr="00971F3B" w:rsidRDefault="00BA161B" w:rsidP="00BA161B">
            <w:pPr>
              <w:tabs>
                <w:tab w:val="left" w:pos="3402"/>
                <w:tab w:val="left" w:pos="5103"/>
              </w:tabs>
              <w:spacing w:before="60" w:after="60"/>
              <w:jc w:val="center"/>
              <w:rPr>
                <w:rFonts w:eastAsia="Times New Roman" w:cstheme="minorHAnsi"/>
                <w:sz w:val="24"/>
                <w:szCs w:val="24"/>
                <w:lang w:eastAsia="pl-PL"/>
              </w:rPr>
            </w:pPr>
            <w:r w:rsidRPr="00971F3B">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E8BCC1B" w14:textId="2C25766E" w:rsidR="00BA161B" w:rsidRPr="00971F3B" w:rsidRDefault="00BA161B" w:rsidP="00BA161B">
            <w:pPr>
              <w:tabs>
                <w:tab w:val="left" w:pos="3402"/>
                <w:tab w:val="left" w:pos="5103"/>
              </w:tabs>
              <w:spacing w:before="60" w:after="60"/>
              <w:ind w:left="-183" w:right="-193"/>
              <w:jc w:val="center"/>
              <w:rPr>
                <w:rFonts w:eastAsia="Calibri"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4220013" w14:textId="343D130F" w:rsidR="00BA161B" w:rsidRPr="00971F3B" w:rsidRDefault="00BA161B" w:rsidP="00BA161B">
            <w:pPr>
              <w:spacing w:before="60" w:after="60"/>
              <w:ind w:right="-93"/>
              <w:jc w:val="center"/>
              <w:rPr>
                <w:rFonts w:eastAsia="Calibri"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769B1B1" w14:textId="2610E9A9" w:rsidR="00BA161B" w:rsidRPr="00971F3B" w:rsidRDefault="00BA161B" w:rsidP="00BA161B">
            <w:pPr>
              <w:tabs>
                <w:tab w:val="left" w:pos="3402"/>
                <w:tab w:val="left" w:pos="5103"/>
              </w:tabs>
              <w:spacing w:before="60" w:after="60"/>
              <w:ind w:left="-8"/>
              <w:contextualSpacing/>
              <w:jc w:val="center"/>
              <w:rPr>
                <w:rFonts w:eastAsia="Calibri"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04F52611" w14:textId="77777777" w:rsidR="00BA161B" w:rsidRPr="00971F3B" w:rsidRDefault="00BA161B" w:rsidP="00BA161B">
            <w:pPr>
              <w:spacing w:after="120"/>
              <w:rPr>
                <w:rFonts w:cstheme="minorHAnsi"/>
                <w:sz w:val="24"/>
                <w:szCs w:val="24"/>
              </w:rPr>
            </w:pPr>
            <w:r w:rsidRPr="00971F3B">
              <w:rPr>
                <w:rFonts w:cstheme="minorHAnsi"/>
                <w:sz w:val="24"/>
                <w:szCs w:val="24"/>
              </w:rPr>
              <w:t>We wskaźniku należy wykazać podmioty ekonomii społecznej, które otrzymały wsparcie bezpośrednie w ramach projektu.</w:t>
            </w:r>
          </w:p>
          <w:p w14:paraId="4BC21EA9" w14:textId="77777777" w:rsidR="00BA161B" w:rsidRPr="00971F3B" w:rsidRDefault="00BA161B" w:rsidP="00BA161B">
            <w:pPr>
              <w:spacing w:after="120"/>
              <w:rPr>
                <w:rFonts w:cstheme="minorHAnsi"/>
                <w:sz w:val="24"/>
                <w:szCs w:val="24"/>
              </w:rPr>
            </w:pPr>
            <w:r w:rsidRPr="00971F3B">
              <w:rPr>
                <w:rFonts w:cstheme="minorHAnsi"/>
                <w:sz w:val="24"/>
                <w:szCs w:val="24"/>
              </w:rPr>
              <w:t>Definicja PES oraz zakres wsparcia zgodny z wytycznymi ministra właściwego ds. rozwoju regionalnego.</w:t>
            </w:r>
          </w:p>
          <w:p w14:paraId="711F13FB" w14:textId="77777777" w:rsidR="00BA161B" w:rsidRPr="00971F3B" w:rsidRDefault="00BA161B" w:rsidP="00BA161B">
            <w:pPr>
              <w:spacing w:after="120"/>
              <w:rPr>
                <w:rFonts w:cstheme="minorHAnsi"/>
                <w:sz w:val="24"/>
                <w:szCs w:val="24"/>
              </w:rPr>
            </w:pPr>
            <w:r w:rsidRPr="00971F3B">
              <w:rPr>
                <w:rFonts w:cstheme="minorHAnsi"/>
                <w:sz w:val="24"/>
                <w:szCs w:val="24"/>
              </w:rPr>
              <w:t>Jeden podmiot wykazywany jest raz w ramach wskaźnika, niezależnie od liczby form wsparcia, z których skorzystał.</w:t>
            </w:r>
          </w:p>
          <w:p w14:paraId="5CD2B681" w14:textId="4D1D3873" w:rsidR="00BA161B" w:rsidRPr="00971F3B" w:rsidRDefault="00BA161B" w:rsidP="00BA161B">
            <w:pPr>
              <w:spacing w:before="60" w:after="60"/>
              <w:rPr>
                <w:rFonts w:eastAsia="Calibri" w:cstheme="minorHAnsi"/>
                <w:sz w:val="24"/>
                <w:szCs w:val="24"/>
              </w:rPr>
            </w:pPr>
            <w:r w:rsidRPr="00971F3B">
              <w:rPr>
                <w:rFonts w:cstheme="minorHAnsi"/>
                <w:sz w:val="24"/>
                <w:szCs w:val="24"/>
              </w:rPr>
              <w:t>Podmiot należy wykazać w momencie objęcia instytucji pierwszą formą wsparcia w projekcie</w:t>
            </w:r>
            <w:r w:rsidR="00971F3B">
              <w:rPr>
                <w:rFonts w:cstheme="minorHAnsi"/>
                <w:sz w:val="24"/>
                <w:szCs w:val="24"/>
              </w:rPr>
              <w:t>.</w:t>
            </w:r>
          </w:p>
        </w:tc>
      </w:tr>
      <w:tr w:rsidR="00BA161B" w:rsidRPr="00971F3B" w14:paraId="3F798171" w14:textId="77777777" w:rsidTr="00143C02">
        <w:trPr>
          <w:trHeight w:val="726"/>
          <w:jc w:val="center"/>
        </w:trPr>
        <w:tc>
          <w:tcPr>
            <w:tcW w:w="836" w:type="dxa"/>
            <w:tcBorders>
              <w:top w:val="single" w:sz="4" w:space="0" w:color="92D050"/>
              <w:left w:val="single" w:sz="12" w:space="0" w:color="92D050"/>
              <w:bottom w:val="single" w:sz="4" w:space="0" w:color="92D050"/>
            </w:tcBorders>
            <w:vAlign w:val="center"/>
          </w:tcPr>
          <w:p w14:paraId="3B0A6C5E" w14:textId="1E440561" w:rsidR="00BA161B" w:rsidRPr="00971F3B" w:rsidRDefault="007613CC" w:rsidP="00BA161B">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9</w:t>
            </w:r>
            <w:r w:rsidR="00BA161B" w:rsidRPr="00971F3B">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9EC2F23" w14:textId="0593D4D6" w:rsidR="00BA161B" w:rsidRPr="00971F3B" w:rsidRDefault="00BA161B" w:rsidP="00BA161B">
            <w:pPr>
              <w:tabs>
                <w:tab w:val="left" w:pos="3402"/>
                <w:tab w:val="left" w:pos="5103"/>
              </w:tabs>
              <w:spacing w:before="60" w:after="60"/>
              <w:rPr>
                <w:rFonts w:eastAsia="Calibri" w:cstheme="minorHAnsi"/>
                <w:sz w:val="24"/>
                <w:szCs w:val="24"/>
              </w:rPr>
            </w:pPr>
            <w:r w:rsidRPr="00971F3B">
              <w:rPr>
                <w:rFonts w:cstheme="minorHAnsi"/>
                <w:sz w:val="24"/>
                <w:szCs w:val="24"/>
              </w:rPr>
              <w:t>Liczba osób z krajów trzecich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4D91527" w14:textId="5F4CF401" w:rsidR="00BA161B" w:rsidRPr="00971F3B" w:rsidRDefault="00BA161B" w:rsidP="00BA161B">
            <w:pPr>
              <w:tabs>
                <w:tab w:val="left" w:pos="3402"/>
                <w:tab w:val="left" w:pos="5103"/>
              </w:tabs>
              <w:spacing w:before="60" w:after="60"/>
              <w:jc w:val="center"/>
              <w:rPr>
                <w:rFonts w:eastAsia="Times New Roman" w:cstheme="minorHAnsi"/>
                <w:sz w:val="24"/>
                <w:szCs w:val="24"/>
                <w:lang w:eastAsia="pl-PL"/>
              </w:rPr>
            </w:pPr>
            <w:r w:rsidRPr="00971F3B">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70D3EED" w14:textId="085FCABC" w:rsidR="00BA161B" w:rsidRPr="00971F3B" w:rsidRDefault="00BA161B" w:rsidP="00BA161B">
            <w:pPr>
              <w:tabs>
                <w:tab w:val="left" w:pos="3402"/>
                <w:tab w:val="left" w:pos="5103"/>
              </w:tabs>
              <w:spacing w:before="60" w:after="60"/>
              <w:ind w:left="-183" w:right="-193"/>
              <w:jc w:val="center"/>
              <w:rPr>
                <w:rFonts w:eastAsia="Calibri"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233E810" w14:textId="5DF13BED" w:rsidR="00BA161B" w:rsidRPr="00971F3B" w:rsidRDefault="00BA161B" w:rsidP="00BA161B">
            <w:pPr>
              <w:spacing w:before="60" w:after="60"/>
              <w:ind w:right="-93"/>
              <w:jc w:val="center"/>
              <w:rPr>
                <w:rFonts w:eastAsia="Calibri"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C5A58C0" w14:textId="0A94E4B1" w:rsidR="00BA161B" w:rsidRPr="00971F3B" w:rsidRDefault="00BA161B" w:rsidP="00BA161B">
            <w:pPr>
              <w:tabs>
                <w:tab w:val="left" w:pos="3402"/>
                <w:tab w:val="left" w:pos="5103"/>
              </w:tabs>
              <w:spacing w:before="60" w:after="60"/>
              <w:ind w:left="-8"/>
              <w:contextualSpacing/>
              <w:jc w:val="center"/>
              <w:rPr>
                <w:rFonts w:eastAsia="Calibri"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510B744D" w14:textId="0D161BDE" w:rsidR="00BA161B" w:rsidRPr="00971F3B" w:rsidRDefault="00BA161B" w:rsidP="00BA161B">
            <w:pPr>
              <w:pStyle w:val="Default"/>
              <w:spacing w:after="120"/>
              <w:rPr>
                <w:rFonts w:asciiTheme="minorHAnsi" w:hAnsiTheme="minorHAnsi" w:cstheme="minorHAnsi"/>
                <w:color w:val="auto"/>
              </w:rPr>
            </w:pPr>
            <w:r w:rsidRPr="00971F3B">
              <w:rPr>
                <w:rFonts w:asciiTheme="minorHAnsi" w:hAnsiTheme="minorHAnsi" w:cstheme="minorHAnsi"/>
              </w:rPr>
              <w:t>Definicja jak we wskaźniku wspólnym</w:t>
            </w:r>
          </w:p>
        </w:tc>
      </w:tr>
      <w:tr w:rsidR="00BA161B" w:rsidRPr="00971F3B" w14:paraId="0159C54B" w14:textId="77777777" w:rsidTr="00143C02">
        <w:trPr>
          <w:trHeight w:val="726"/>
          <w:jc w:val="center"/>
        </w:trPr>
        <w:tc>
          <w:tcPr>
            <w:tcW w:w="836" w:type="dxa"/>
            <w:tcBorders>
              <w:top w:val="single" w:sz="4" w:space="0" w:color="92D050"/>
              <w:left w:val="single" w:sz="12" w:space="0" w:color="92D050"/>
              <w:bottom w:val="single" w:sz="4" w:space="0" w:color="92D050"/>
            </w:tcBorders>
            <w:vAlign w:val="center"/>
          </w:tcPr>
          <w:p w14:paraId="3488616C" w14:textId="39E4DF6A" w:rsidR="00BA161B" w:rsidRPr="00971F3B" w:rsidRDefault="00BA161B" w:rsidP="007613CC">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1</w:t>
            </w:r>
            <w:r w:rsidR="007613CC" w:rsidRPr="00971F3B">
              <w:rPr>
                <w:rFonts w:eastAsia="Times New Roman" w:cstheme="minorHAnsi"/>
                <w:sz w:val="24"/>
                <w:szCs w:val="24"/>
              </w:rPr>
              <w:t>0</w:t>
            </w:r>
            <w:r w:rsidRPr="00971F3B">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0E40D3" w14:textId="6453DF52" w:rsidR="00BA161B" w:rsidRPr="00971F3B" w:rsidRDefault="00BA161B" w:rsidP="00BA161B">
            <w:pPr>
              <w:tabs>
                <w:tab w:val="left" w:pos="3402"/>
                <w:tab w:val="left" w:pos="5103"/>
              </w:tabs>
              <w:spacing w:before="60" w:after="60"/>
              <w:rPr>
                <w:rFonts w:eastAsia="Calibri" w:cstheme="minorHAnsi"/>
                <w:sz w:val="24"/>
                <w:szCs w:val="24"/>
              </w:rPr>
            </w:pPr>
            <w:r w:rsidRPr="00971F3B">
              <w:rPr>
                <w:rFonts w:cstheme="minorHAnsi"/>
                <w:sz w:val="24"/>
                <w:szCs w:val="24"/>
              </w:rPr>
              <w:t>Liczba osób obcego pochodzenia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0D9E1A1" w14:textId="2639A747" w:rsidR="00BA161B" w:rsidRPr="00971F3B" w:rsidRDefault="00BA161B" w:rsidP="00BA161B">
            <w:pPr>
              <w:tabs>
                <w:tab w:val="left" w:pos="3402"/>
                <w:tab w:val="left" w:pos="5103"/>
              </w:tabs>
              <w:spacing w:before="60" w:after="60"/>
              <w:jc w:val="center"/>
              <w:rPr>
                <w:rFonts w:eastAsia="Times New Roman" w:cstheme="minorHAnsi"/>
                <w:sz w:val="24"/>
                <w:szCs w:val="24"/>
                <w:lang w:eastAsia="pl-PL"/>
              </w:rPr>
            </w:pPr>
            <w:r w:rsidRPr="00971F3B">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1B1A473" w14:textId="3C3FFCB9" w:rsidR="00BA161B" w:rsidRPr="00971F3B" w:rsidRDefault="00BA161B" w:rsidP="00BA161B">
            <w:pPr>
              <w:tabs>
                <w:tab w:val="left" w:pos="3402"/>
                <w:tab w:val="left" w:pos="5103"/>
              </w:tabs>
              <w:spacing w:before="60" w:after="60"/>
              <w:ind w:left="-183" w:right="-193"/>
              <w:jc w:val="center"/>
              <w:rPr>
                <w:rFonts w:eastAsia="Calibri"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6FE83C7" w14:textId="7DCF0D96" w:rsidR="00BA161B" w:rsidRPr="00971F3B" w:rsidRDefault="00BA161B" w:rsidP="00BA161B">
            <w:pPr>
              <w:spacing w:before="60" w:after="60"/>
              <w:ind w:right="-93"/>
              <w:jc w:val="center"/>
              <w:rPr>
                <w:rFonts w:eastAsia="Calibri"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124561" w14:textId="0B491F2B" w:rsidR="00BA161B" w:rsidRPr="00971F3B" w:rsidRDefault="00BA161B" w:rsidP="00BA161B">
            <w:pPr>
              <w:tabs>
                <w:tab w:val="left" w:pos="3402"/>
                <w:tab w:val="left" w:pos="5103"/>
              </w:tabs>
              <w:spacing w:before="60" w:after="60"/>
              <w:ind w:left="-8"/>
              <w:contextualSpacing/>
              <w:jc w:val="center"/>
              <w:rPr>
                <w:rFonts w:eastAsia="Calibri"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50FC7D25" w14:textId="0F3D68D9" w:rsidR="00BA161B" w:rsidRPr="00971F3B" w:rsidRDefault="00BA161B" w:rsidP="00BA161B">
            <w:pPr>
              <w:pStyle w:val="Default"/>
              <w:spacing w:after="120"/>
              <w:rPr>
                <w:rFonts w:asciiTheme="minorHAnsi" w:hAnsiTheme="minorHAnsi" w:cstheme="minorHAnsi"/>
                <w:color w:val="auto"/>
              </w:rPr>
            </w:pPr>
            <w:r w:rsidRPr="00971F3B">
              <w:rPr>
                <w:rFonts w:asciiTheme="minorHAnsi" w:hAnsiTheme="minorHAnsi" w:cstheme="minorHAnsi"/>
              </w:rPr>
              <w:t>Definicja jak we wskaźniku wspólnym</w:t>
            </w:r>
          </w:p>
        </w:tc>
      </w:tr>
      <w:tr w:rsidR="00BA161B" w:rsidRPr="00971F3B" w14:paraId="61FE5625" w14:textId="77777777" w:rsidTr="008E40FA">
        <w:trPr>
          <w:trHeight w:val="726"/>
          <w:jc w:val="center"/>
        </w:trPr>
        <w:tc>
          <w:tcPr>
            <w:tcW w:w="836" w:type="dxa"/>
            <w:tcBorders>
              <w:top w:val="single" w:sz="4" w:space="0" w:color="92D050"/>
              <w:left w:val="single" w:sz="12" w:space="0" w:color="92D050"/>
              <w:bottom w:val="single" w:sz="4" w:space="0" w:color="92D050"/>
            </w:tcBorders>
            <w:vAlign w:val="center"/>
          </w:tcPr>
          <w:p w14:paraId="09FD1976" w14:textId="04FF7F92" w:rsidR="00BA161B" w:rsidRPr="00971F3B" w:rsidRDefault="007613CC" w:rsidP="00BA161B">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11</w:t>
            </w:r>
            <w:r w:rsidR="00BA161B" w:rsidRPr="00971F3B">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C689ED" w14:textId="7CD1DEEB" w:rsidR="00BA161B" w:rsidRPr="00971F3B" w:rsidRDefault="00BA161B" w:rsidP="00BA161B">
            <w:pPr>
              <w:tabs>
                <w:tab w:val="left" w:pos="3402"/>
                <w:tab w:val="left" w:pos="5103"/>
              </w:tabs>
              <w:spacing w:before="60" w:after="60"/>
              <w:rPr>
                <w:rFonts w:eastAsia="Calibri" w:cstheme="minorHAnsi"/>
                <w:sz w:val="24"/>
                <w:szCs w:val="24"/>
              </w:rPr>
            </w:pPr>
            <w:r w:rsidRPr="00971F3B">
              <w:rPr>
                <w:rFonts w:cstheme="minorHAnsi"/>
                <w:sz w:val="24"/>
                <w:szCs w:val="24"/>
              </w:rPr>
              <w:t>Liczba osób w kryzysie bezdomności lub dotkniętych wykluczeniem z dostępu do mieszkań,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4A61C91" w14:textId="1763D339" w:rsidR="00BA161B" w:rsidRPr="00971F3B" w:rsidRDefault="00BA161B" w:rsidP="00BA161B">
            <w:pPr>
              <w:tabs>
                <w:tab w:val="left" w:pos="3402"/>
                <w:tab w:val="left" w:pos="5103"/>
              </w:tabs>
              <w:spacing w:before="60" w:after="60"/>
              <w:jc w:val="center"/>
              <w:rPr>
                <w:rFonts w:eastAsia="Times New Roman" w:cstheme="minorHAnsi"/>
                <w:sz w:val="24"/>
                <w:szCs w:val="24"/>
                <w:lang w:eastAsia="pl-PL"/>
              </w:rPr>
            </w:pPr>
            <w:r w:rsidRPr="00971F3B">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3A2CDDB" w14:textId="0868F1E9" w:rsidR="00BA161B" w:rsidRPr="00971F3B" w:rsidRDefault="00BA161B" w:rsidP="00BA161B">
            <w:pPr>
              <w:tabs>
                <w:tab w:val="left" w:pos="3402"/>
                <w:tab w:val="left" w:pos="5103"/>
              </w:tabs>
              <w:spacing w:before="60" w:after="60"/>
              <w:ind w:left="-183" w:right="-193"/>
              <w:jc w:val="center"/>
              <w:rPr>
                <w:rFonts w:eastAsia="Calibri" w:cstheme="minorHAnsi"/>
                <w:sz w:val="24"/>
                <w:szCs w:val="24"/>
              </w:rPr>
            </w:pPr>
            <w:r w:rsidRPr="00971F3B">
              <w:rPr>
                <w:rFonts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7C0029C" w14:textId="3D153EC1" w:rsidR="00BA161B" w:rsidRPr="00971F3B" w:rsidRDefault="00BA161B" w:rsidP="00BA161B">
            <w:pPr>
              <w:spacing w:before="60" w:after="60"/>
              <w:ind w:right="-93"/>
              <w:jc w:val="center"/>
              <w:rPr>
                <w:rFonts w:eastAsia="Calibri"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C30C90E" w14:textId="7315340C" w:rsidR="00BA161B" w:rsidRPr="00971F3B" w:rsidRDefault="00BA161B" w:rsidP="00BA161B">
            <w:pPr>
              <w:tabs>
                <w:tab w:val="left" w:pos="3402"/>
                <w:tab w:val="left" w:pos="5103"/>
              </w:tabs>
              <w:spacing w:before="60" w:after="60"/>
              <w:ind w:left="-8"/>
              <w:contextualSpacing/>
              <w:jc w:val="center"/>
              <w:rPr>
                <w:rFonts w:eastAsia="Calibri" w:cstheme="minorHAnsi"/>
                <w:sz w:val="24"/>
                <w:szCs w:val="24"/>
              </w:rPr>
            </w:pPr>
            <w:r w:rsidRPr="00971F3B">
              <w:rPr>
                <w:rFonts w:eastAsia="Times New Roman"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369DE246" w14:textId="0F7AAA92" w:rsidR="00BA161B" w:rsidRPr="00971F3B" w:rsidRDefault="00BA161B" w:rsidP="00BA161B">
            <w:pPr>
              <w:pStyle w:val="Default"/>
              <w:spacing w:after="120"/>
              <w:rPr>
                <w:rFonts w:asciiTheme="minorHAnsi" w:hAnsiTheme="minorHAnsi" w:cstheme="minorHAnsi"/>
                <w:color w:val="auto"/>
              </w:rPr>
            </w:pPr>
            <w:r w:rsidRPr="00971F3B">
              <w:rPr>
                <w:rFonts w:asciiTheme="minorHAnsi" w:hAnsiTheme="minorHAnsi" w:cstheme="minorHAnsi"/>
              </w:rPr>
              <w:t>Definicja jak we wskaźniku wspólnym</w:t>
            </w:r>
          </w:p>
        </w:tc>
      </w:tr>
      <w:tr w:rsidR="007613CC" w:rsidRPr="00971F3B" w14:paraId="2EA8B5BB" w14:textId="77777777" w:rsidTr="008E40FA">
        <w:trPr>
          <w:trHeight w:val="726"/>
          <w:jc w:val="center"/>
        </w:trPr>
        <w:tc>
          <w:tcPr>
            <w:tcW w:w="836" w:type="dxa"/>
            <w:tcBorders>
              <w:top w:val="single" w:sz="4" w:space="0" w:color="92D050"/>
              <w:left w:val="single" w:sz="12" w:space="0" w:color="92D050"/>
              <w:bottom w:val="single" w:sz="4" w:space="0" w:color="92D050"/>
            </w:tcBorders>
            <w:vAlign w:val="center"/>
          </w:tcPr>
          <w:p w14:paraId="009C8CED" w14:textId="676AB019" w:rsidR="007613CC" w:rsidRPr="00971F3B" w:rsidRDefault="007613CC" w:rsidP="007613CC">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12.</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0D71D2B" w14:textId="6C5E279C" w:rsidR="007613CC" w:rsidRPr="00971F3B" w:rsidRDefault="007613CC" w:rsidP="007613CC">
            <w:pPr>
              <w:tabs>
                <w:tab w:val="left" w:pos="3402"/>
                <w:tab w:val="left" w:pos="5103"/>
              </w:tabs>
              <w:spacing w:before="60" w:after="60"/>
              <w:rPr>
                <w:rFonts w:cstheme="minorHAnsi"/>
                <w:sz w:val="24"/>
                <w:szCs w:val="24"/>
              </w:rPr>
            </w:pPr>
            <w:r w:rsidRPr="00971F3B">
              <w:rPr>
                <w:rFonts w:cstheme="minorHAnsi"/>
                <w:sz w:val="24"/>
                <w:szCs w:val="24"/>
              </w:rPr>
              <w:t>Liczba miejsc pracy utworzonych w przedsiębiorstwach społecznych</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786C685" w14:textId="744784BE" w:rsidR="007613CC" w:rsidRPr="00971F3B" w:rsidRDefault="007613CC" w:rsidP="007613CC">
            <w:pPr>
              <w:tabs>
                <w:tab w:val="left" w:pos="3402"/>
                <w:tab w:val="left" w:pos="5103"/>
              </w:tabs>
              <w:spacing w:before="60" w:after="60"/>
              <w:jc w:val="center"/>
              <w:rPr>
                <w:rFonts w:cstheme="minorHAnsi"/>
                <w:sz w:val="24"/>
                <w:szCs w:val="24"/>
              </w:rPr>
            </w:pPr>
            <w:r w:rsidRPr="00971F3B">
              <w:rPr>
                <w:rFonts w:eastAsia="Times New Roman" w:cstheme="minorHAnsi"/>
                <w:sz w:val="24"/>
                <w:szCs w:val="24"/>
                <w:lang w:eastAsia="pl-PL"/>
              </w:rPr>
              <w:t>sztuki</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87AA31A" w14:textId="58E9FB87" w:rsidR="007613CC" w:rsidRPr="00971F3B" w:rsidRDefault="007613CC" w:rsidP="007613CC">
            <w:pPr>
              <w:tabs>
                <w:tab w:val="left" w:pos="3402"/>
                <w:tab w:val="left" w:pos="5103"/>
              </w:tabs>
              <w:spacing w:before="60" w:after="60"/>
              <w:ind w:left="-183" w:right="-193"/>
              <w:jc w:val="center"/>
              <w:rPr>
                <w:rFonts w:cstheme="minorHAnsi"/>
                <w:sz w:val="24"/>
                <w:szCs w:val="24"/>
              </w:rPr>
            </w:pPr>
            <w:r w:rsidRPr="00971F3B">
              <w:rPr>
                <w:rFonts w:cstheme="minorHAnsi"/>
                <w:sz w:val="24"/>
                <w:szCs w:val="24"/>
              </w:rPr>
              <w:t>rezultat bezpośredni</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3D0171B" w14:textId="23635DBC" w:rsidR="007613CC" w:rsidRPr="00971F3B" w:rsidRDefault="007613CC" w:rsidP="007613CC">
            <w:pPr>
              <w:spacing w:before="60" w:after="60"/>
              <w:ind w:right="-93"/>
              <w:jc w:val="center"/>
              <w:rPr>
                <w:rFonts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113279F" w14:textId="360FBA28" w:rsidR="007613CC" w:rsidRPr="00971F3B" w:rsidRDefault="007613CC" w:rsidP="007613CC">
            <w:pPr>
              <w:tabs>
                <w:tab w:val="left" w:pos="3402"/>
                <w:tab w:val="left" w:pos="5103"/>
              </w:tabs>
              <w:spacing w:before="60" w:after="60"/>
              <w:ind w:left="-8"/>
              <w:contextualSpacing/>
              <w:jc w:val="center"/>
              <w:rPr>
                <w:rFonts w:eastAsia="Times New Roman" w:cstheme="minorHAnsi"/>
                <w:sz w:val="24"/>
                <w:szCs w:val="24"/>
              </w:rPr>
            </w:pPr>
            <w:r w:rsidRPr="00971F3B">
              <w:rPr>
                <w:rFonts w:eastAsia="Times New Roman" w:cstheme="minorHAnsi"/>
                <w:sz w:val="24"/>
                <w:szCs w:val="24"/>
              </w:rPr>
              <w:t xml:space="preserve">- </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70F9CA96" w14:textId="77777777" w:rsidR="007613CC" w:rsidRPr="00971F3B" w:rsidRDefault="007613CC" w:rsidP="007613CC">
            <w:pPr>
              <w:spacing w:after="120"/>
              <w:rPr>
                <w:rFonts w:cstheme="minorHAnsi"/>
                <w:sz w:val="24"/>
                <w:szCs w:val="24"/>
              </w:rPr>
            </w:pPr>
            <w:r w:rsidRPr="00971F3B">
              <w:rPr>
                <w:rFonts w:cstheme="minorHAnsi"/>
                <w:sz w:val="24"/>
                <w:szCs w:val="24"/>
              </w:rPr>
              <w:t xml:space="preserve"> Wskaźnik uwzględnia wyłącznie miejsca pracy powstałe w wyniku przyznania wsparcia finansowego.</w:t>
            </w:r>
          </w:p>
          <w:p w14:paraId="39DDBD73" w14:textId="77777777" w:rsidR="007613CC" w:rsidRPr="00971F3B" w:rsidRDefault="007613CC" w:rsidP="007613CC">
            <w:pPr>
              <w:spacing w:after="120"/>
              <w:rPr>
                <w:rFonts w:cstheme="minorHAnsi"/>
                <w:sz w:val="24"/>
                <w:szCs w:val="24"/>
              </w:rPr>
            </w:pPr>
            <w:r w:rsidRPr="00971F3B">
              <w:rPr>
                <w:rFonts w:cstheme="minorHAnsi"/>
                <w:sz w:val="24"/>
                <w:szCs w:val="24"/>
              </w:rPr>
              <w:t>Definicja przedsiębiorstwa społecznego oraz zakres wsparcia zgodny z wytycznymi ministra właściwego ds. rozwoju regionalnego.</w:t>
            </w:r>
          </w:p>
          <w:p w14:paraId="0AB9C06B" w14:textId="77777777" w:rsidR="007613CC" w:rsidRPr="00971F3B" w:rsidRDefault="007613CC" w:rsidP="007613CC">
            <w:pPr>
              <w:spacing w:after="120"/>
              <w:rPr>
                <w:rFonts w:cstheme="minorHAnsi"/>
                <w:sz w:val="24"/>
                <w:szCs w:val="24"/>
              </w:rPr>
            </w:pPr>
            <w:r w:rsidRPr="00971F3B">
              <w:rPr>
                <w:rFonts w:cstheme="minorHAnsi"/>
                <w:sz w:val="24"/>
                <w:szCs w:val="24"/>
              </w:rPr>
              <w:t>We wskaźniku wykazywane są stworzone miejsca pracy dla osób wskazanych w definicji przedsiębiorstwa społecznego.</w:t>
            </w:r>
          </w:p>
          <w:p w14:paraId="46E3DD2C" w14:textId="131781F8" w:rsidR="007613CC" w:rsidRPr="00971F3B" w:rsidRDefault="007613CC" w:rsidP="007613CC">
            <w:pPr>
              <w:spacing w:after="120"/>
              <w:rPr>
                <w:rFonts w:cstheme="minorHAnsi"/>
                <w:sz w:val="24"/>
                <w:szCs w:val="24"/>
              </w:rPr>
            </w:pPr>
            <w:r w:rsidRPr="00971F3B">
              <w:rPr>
                <w:rFonts w:cstheme="minorHAnsi"/>
                <w:sz w:val="24"/>
                <w:szCs w:val="24"/>
              </w:rPr>
              <w:t>Moment pomiaru to podpisanie umowy o pracę, w tym spółdzielczej umowy o pracę.</w:t>
            </w:r>
          </w:p>
        </w:tc>
      </w:tr>
      <w:tr w:rsidR="007613CC" w:rsidRPr="00971F3B" w14:paraId="46A835B2" w14:textId="77777777" w:rsidTr="008E40FA">
        <w:trPr>
          <w:trHeight w:val="726"/>
          <w:jc w:val="center"/>
        </w:trPr>
        <w:tc>
          <w:tcPr>
            <w:tcW w:w="836" w:type="dxa"/>
            <w:tcBorders>
              <w:top w:val="single" w:sz="4" w:space="0" w:color="92D050"/>
              <w:left w:val="single" w:sz="12" w:space="0" w:color="92D050"/>
              <w:bottom w:val="single" w:sz="4" w:space="0" w:color="92D050"/>
            </w:tcBorders>
            <w:vAlign w:val="center"/>
          </w:tcPr>
          <w:p w14:paraId="2000433C" w14:textId="5F9AAF61" w:rsidR="007613CC" w:rsidRPr="00971F3B" w:rsidRDefault="007613CC" w:rsidP="007613CC">
            <w:pPr>
              <w:tabs>
                <w:tab w:val="left" w:pos="3402"/>
                <w:tab w:val="left" w:pos="5103"/>
              </w:tabs>
              <w:spacing w:before="60" w:after="60"/>
              <w:ind w:left="175"/>
              <w:contextualSpacing/>
              <w:rPr>
                <w:rFonts w:eastAsia="Times New Roman" w:cstheme="minorHAnsi"/>
                <w:sz w:val="24"/>
                <w:szCs w:val="24"/>
              </w:rPr>
            </w:pPr>
            <w:r w:rsidRPr="00971F3B">
              <w:rPr>
                <w:rFonts w:eastAsia="Times New Roman" w:cstheme="minorHAnsi"/>
                <w:sz w:val="24"/>
                <w:szCs w:val="24"/>
              </w:rPr>
              <w:t>13.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5201EC0" w14:textId="21BE326A" w:rsidR="007613CC" w:rsidRPr="00971F3B" w:rsidRDefault="007613CC" w:rsidP="007613CC">
            <w:pPr>
              <w:tabs>
                <w:tab w:val="left" w:pos="3402"/>
                <w:tab w:val="left" w:pos="5103"/>
              </w:tabs>
              <w:spacing w:before="60" w:after="60"/>
              <w:rPr>
                <w:rFonts w:cstheme="minorHAnsi"/>
                <w:sz w:val="24"/>
                <w:szCs w:val="24"/>
              </w:rPr>
            </w:pPr>
            <w:r w:rsidRPr="00971F3B">
              <w:rPr>
                <w:rFonts w:cstheme="minorHAnsi"/>
                <w:sz w:val="24"/>
                <w:szCs w:val="24"/>
              </w:rPr>
              <w:t>Liczba osób, których sytuacja społeczna uległa poprawie po opuszczeniu programu</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C48904D" w14:textId="3A0E71FA" w:rsidR="007613CC" w:rsidRPr="00971F3B" w:rsidRDefault="00971F3B" w:rsidP="007613CC">
            <w:pPr>
              <w:tabs>
                <w:tab w:val="left" w:pos="3402"/>
                <w:tab w:val="left" w:pos="5103"/>
              </w:tabs>
              <w:spacing w:before="60" w:after="60"/>
              <w:jc w:val="center"/>
              <w:rPr>
                <w:rFonts w:cstheme="minorHAnsi"/>
                <w:sz w:val="24"/>
                <w:szCs w:val="24"/>
              </w:rPr>
            </w:pPr>
            <w:r w:rsidRPr="00971F3B">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6D4D10A" w14:textId="2EA0B9C8" w:rsidR="007613CC" w:rsidRPr="00971F3B" w:rsidRDefault="007613CC" w:rsidP="007613CC">
            <w:pPr>
              <w:tabs>
                <w:tab w:val="left" w:pos="3402"/>
                <w:tab w:val="left" w:pos="5103"/>
              </w:tabs>
              <w:spacing w:before="60" w:after="60"/>
              <w:ind w:left="-183" w:right="-193"/>
              <w:jc w:val="center"/>
              <w:rPr>
                <w:rFonts w:cstheme="minorHAnsi"/>
                <w:sz w:val="24"/>
                <w:szCs w:val="24"/>
              </w:rPr>
            </w:pPr>
            <w:r w:rsidRPr="00971F3B">
              <w:rPr>
                <w:rFonts w:cstheme="minorHAnsi"/>
                <w:sz w:val="24"/>
                <w:szCs w:val="24"/>
              </w:rPr>
              <w:t>rezultat bezpośredni</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D6411E0" w14:textId="0A01C3CE" w:rsidR="007613CC" w:rsidRPr="00971F3B" w:rsidRDefault="007613CC" w:rsidP="007613CC">
            <w:pPr>
              <w:spacing w:before="60" w:after="60"/>
              <w:ind w:right="-93"/>
              <w:jc w:val="center"/>
              <w:rPr>
                <w:rFonts w:cstheme="minorHAnsi"/>
                <w:sz w:val="24"/>
                <w:szCs w:val="24"/>
              </w:rPr>
            </w:pPr>
            <w:r w:rsidRPr="00971F3B">
              <w:rPr>
                <w:rFonts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30E7C6A" w14:textId="00C15C94" w:rsidR="007613CC" w:rsidRPr="00971F3B" w:rsidRDefault="007613CC" w:rsidP="007613CC">
            <w:pPr>
              <w:tabs>
                <w:tab w:val="left" w:pos="3402"/>
                <w:tab w:val="left" w:pos="5103"/>
              </w:tabs>
              <w:spacing w:before="60" w:after="60"/>
              <w:ind w:left="-8"/>
              <w:contextualSpacing/>
              <w:jc w:val="center"/>
              <w:rPr>
                <w:rFonts w:eastAsia="Times New Roman" w:cstheme="minorHAnsi"/>
                <w:sz w:val="24"/>
                <w:szCs w:val="24"/>
              </w:rPr>
            </w:pPr>
            <w:r w:rsidRPr="00971F3B">
              <w:rPr>
                <w:rFonts w:eastAsia="Times New Roman" w:cstheme="minorHAnsi"/>
                <w:sz w:val="24"/>
                <w:szCs w:val="24"/>
              </w:rPr>
              <w:t xml:space="preserve">- </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42EE889B" w14:textId="77777777" w:rsidR="007613CC" w:rsidRPr="00971F3B" w:rsidRDefault="007613CC" w:rsidP="007613CC">
            <w:pPr>
              <w:pStyle w:val="Akapitzlist"/>
              <w:spacing w:after="120"/>
              <w:ind w:left="0"/>
              <w:contextualSpacing w:val="0"/>
              <w:rPr>
                <w:rFonts w:asciiTheme="minorHAnsi" w:hAnsiTheme="minorHAnsi" w:cstheme="minorHAnsi"/>
                <w:sz w:val="24"/>
                <w:szCs w:val="24"/>
              </w:rPr>
            </w:pPr>
            <w:r w:rsidRPr="00971F3B">
              <w:rPr>
                <w:rFonts w:asciiTheme="minorHAnsi" w:hAnsiTheme="minorHAnsi" w:cstheme="minorHAnsi"/>
                <w:sz w:val="24"/>
                <w:szCs w:val="24"/>
              </w:rPr>
              <w:t>Wskaźnik mierzony do czterech tygodni od zakończenia udziału w projekcie.</w:t>
            </w:r>
          </w:p>
          <w:p w14:paraId="53FB7B79" w14:textId="77777777" w:rsidR="007613CC" w:rsidRPr="00971F3B" w:rsidRDefault="007613CC" w:rsidP="007613CC">
            <w:pPr>
              <w:pStyle w:val="Akapitzlist"/>
              <w:spacing w:after="120"/>
              <w:ind w:left="0"/>
              <w:contextualSpacing w:val="0"/>
              <w:rPr>
                <w:rFonts w:asciiTheme="minorHAnsi" w:hAnsiTheme="minorHAnsi" w:cstheme="minorHAnsi"/>
                <w:sz w:val="24"/>
                <w:szCs w:val="24"/>
              </w:rPr>
            </w:pPr>
            <w:r w:rsidRPr="00971F3B">
              <w:rPr>
                <w:rFonts w:asciiTheme="minorHAnsi" w:hAnsiTheme="minorHAnsi" w:cstheme="minorHAnsi"/>
                <w:sz w:val="24"/>
                <w:szCs w:val="24"/>
              </w:rPr>
              <w:t>Wskaźnik odnosi się do pomiaru spełnienia kryterium efektywności społecznej. Poprawa sytuacji społecznej oznacza osiągnięcie min. 1 z poniższych efektów:</w:t>
            </w:r>
          </w:p>
          <w:p w14:paraId="71BCB0A3" w14:textId="77777777" w:rsidR="007613CC" w:rsidRPr="00971F3B" w:rsidRDefault="007613CC" w:rsidP="007613CC">
            <w:pPr>
              <w:pStyle w:val="Akapitzlist"/>
              <w:spacing w:after="120"/>
              <w:ind w:left="0"/>
              <w:rPr>
                <w:rFonts w:asciiTheme="minorHAnsi" w:hAnsiTheme="minorHAnsi" w:cstheme="minorHAnsi"/>
                <w:sz w:val="24"/>
                <w:szCs w:val="24"/>
              </w:rPr>
            </w:pPr>
            <w:r w:rsidRPr="00971F3B">
              <w:rPr>
                <w:rFonts w:asciiTheme="minorHAnsi" w:hAnsiTheme="minorHAnsi" w:cstheme="minorHAnsi"/>
                <w:sz w:val="24"/>
                <w:szCs w:val="24"/>
              </w:rPr>
              <w:t xml:space="preserve">a) rozpoczęcie nauki; </w:t>
            </w:r>
          </w:p>
          <w:p w14:paraId="6ED15BB1" w14:textId="77777777" w:rsidR="007613CC" w:rsidRPr="00971F3B" w:rsidRDefault="007613CC" w:rsidP="007613CC">
            <w:pPr>
              <w:pStyle w:val="Akapitzlist"/>
              <w:spacing w:after="120"/>
              <w:ind w:left="0"/>
              <w:rPr>
                <w:rFonts w:asciiTheme="minorHAnsi" w:hAnsiTheme="minorHAnsi" w:cstheme="minorHAnsi"/>
                <w:sz w:val="24"/>
                <w:szCs w:val="24"/>
              </w:rPr>
            </w:pPr>
            <w:r w:rsidRPr="00971F3B">
              <w:rPr>
                <w:rFonts w:asciiTheme="minorHAnsi" w:hAnsiTheme="minorHAnsi" w:cstheme="minorHAnsi"/>
                <w:sz w:val="24"/>
                <w:szCs w:val="24"/>
              </w:rPr>
              <w:t>b) wzmocnienie motywacji do pracy po projekcie;</w:t>
            </w:r>
          </w:p>
          <w:p w14:paraId="70B78684" w14:textId="77777777" w:rsidR="007613CC" w:rsidRPr="00971F3B" w:rsidRDefault="007613CC" w:rsidP="007613CC">
            <w:pPr>
              <w:pStyle w:val="Akapitzlist"/>
              <w:spacing w:after="120"/>
              <w:ind w:left="0"/>
              <w:rPr>
                <w:rFonts w:asciiTheme="minorHAnsi" w:hAnsiTheme="minorHAnsi" w:cstheme="minorHAnsi"/>
                <w:sz w:val="24"/>
                <w:szCs w:val="24"/>
              </w:rPr>
            </w:pPr>
            <w:r w:rsidRPr="00971F3B">
              <w:rPr>
                <w:rFonts w:asciiTheme="minorHAnsi" w:hAnsiTheme="minorHAnsi" w:cstheme="minorHAnsi"/>
                <w:sz w:val="24"/>
                <w:szCs w:val="24"/>
              </w:rPr>
              <w:t>c) zwiększenie pewności siebie i własnych umiejętności;</w:t>
            </w:r>
          </w:p>
          <w:p w14:paraId="4BB0617A" w14:textId="77777777" w:rsidR="007613CC" w:rsidRPr="00971F3B" w:rsidRDefault="007613CC" w:rsidP="007613CC">
            <w:pPr>
              <w:pStyle w:val="Akapitzlist"/>
              <w:spacing w:after="120"/>
              <w:ind w:left="0"/>
              <w:rPr>
                <w:rFonts w:asciiTheme="minorHAnsi" w:hAnsiTheme="minorHAnsi" w:cstheme="minorHAnsi"/>
                <w:sz w:val="24"/>
                <w:szCs w:val="24"/>
              </w:rPr>
            </w:pPr>
            <w:r w:rsidRPr="00971F3B">
              <w:rPr>
                <w:rFonts w:asciiTheme="minorHAnsi" w:hAnsiTheme="minorHAnsi" w:cstheme="minorHAnsi"/>
                <w:sz w:val="24"/>
                <w:szCs w:val="24"/>
              </w:rPr>
              <w:t>d) poprawa umiejętności rozwiązywania pojawiających się problemów;</w:t>
            </w:r>
          </w:p>
          <w:p w14:paraId="489851F9" w14:textId="77777777" w:rsidR="007613CC" w:rsidRPr="00537A85" w:rsidRDefault="007613CC" w:rsidP="007613CC">
            <w:pPr>
              <w:pStyle w:val="Akapitzlist"/>
              <w:spacing w:after="120"/>
              <w:ind w:left="0"/>
              <w:rPr>
                <w:rFonts w:asciiTheme="minorHAnsi" w:hAnsiTheme="minorHAnsi" w:cstheme="minorHAnsi"/>
                <w:sz w:val="24"/>
                <w:szCs w:val="24"/>
              </w:rPr>
            </w:pPr>
            <w:r w:rsidRPr="00971F3B">
              <w:rPr>
                <w:rFonts w:asciiTheme="minorHAnsi" w:hAnsiTheme="minorHAnsi" w:cstheme="minorHAnsi"/>
                <w:sz w:val="24"/>
                <w:szCs w:val="24"/>
              </w:rPr>
              <w:t>e</w:t>
            </w:r>
            <w:r w:rsidRPr="00537A85">
              <w:rPr>
                <w:rFonts w:asciiTheme="minorHAnsi" w:hAnsiTheme="minorHAnsi" w:cstheme="minorHAnsi"/>
                <w:sz w:val="24"/>
                <w:szCs w:val="24"/>
              </w:rPr>
              <w:t xml:space="preserve">) podjęcie wolontariatu; </w:t>
            </w:r>
          </w:p>
          <w:p w14:paraId="168D9055" w14:textId="77777777" w:rsidR="007613CC" w:rsidRPr="00537A85" w:rsidRDefault="007613CC" w:rsidP="007613CC">
            <w:pPr>
              <w:pStyle w:val="Akapitzlist"/>
              <w:spacing w:after="120"/>
              <w:ind w:left="0"/>
              <w:rPr>
                <w:rFonts w:asciiTheme="minorHAnsi" w:hAnsiTheme="minorHAnsi" w:cstheme="minorHAnsi"/>
                <w:sz w:val="24"/>
                <w:szCs w:val="24"/>
              </w:rPr>
            </w:pPr>
            <w:r w:rsidRPr="00537A85">
              <w:rPr>
                <w:rFonts w:asciiTheme="minorHAnsi" w:hAnsiTheme="minorHAnsi" w:cstheme="minorHAnsi"/>
                <w:sz w:val="24"/>
                <w:szCs w:val="24"/>
              </w:rPr>
              <w:t>f) poprawa stanu zdrowia;</w:t>
            </w:r>
          </w:p>
          <w:p w14:paraId="4FE6BC4F" w14:textId="77777777" w:rsidR="007613CC" w:rsidRPr="00537A85" w:rsidRDefault="007613CC" w:rsidP="007613CC">
            <w:pPr>
              <w:pStyle w:val="Akapitzlist"/>
              <w:spacing w:after="120"/>
              <w:ind w:left="0"/>
              <w:rPr>
                <w:rFonts w:asciiTheme="minorHAnsi" w:hAnsiTheme="minorHAnsi" w:cstheme="minorHAnsi"/>
                <w:sz w:val="24"/>
                <w:szCs w:val="24"/>
              </w:rPr>
            </w:pPr>
            <w:r w:rsidRPr="00537A85">
              <w:rPr>
                <w:rFonts w:asciiTheme="minorHAnsi" w:hAnsiTheme="minorHAnsi" w:cstheme="minorHAnsi"/>
                <w:sz w:val="24"/>
                <w:szCs w:val="24"/>
              </w:rPr>
              <w:t>g) ograniczenie nałogów;</w:t>
            </w:r>
          </w:p>
          <w:p w14:paraId="61D2FBB6" w14:textId="77777777" w:rsidR="007613CC" w:rsidRPr="00537A85" w:rsidRDefault="007613CC" w:rsidP="007613CC">
            <w:pPr>
              <w:pStyle w:val="Akapitzlist"/>
              <w:spacing w:after="120"/>
              <w:ind w:left="0"/>
              <w:contextualSpacing w:val="0"/>
              <w:rPr>
                <w:rFonts w:asciiTheme="minorHAnsi" w:hAnsiTheme="minorHAnsi" w:cstheme="minorHAnsi"/>
                <w:sz w:val="24"/>
                <w:szCs w:val="24"/>
              </w:rPr>
            </w:pPr>
            <w:r w:rsidRPr="00537A85">
              <w:rPr>
                <w:rFonts w:asciiTheme="minorHAnsi" w:hAnsiTheme="minorHAnsi" w:cstheme="minorHAnsi"/>
                <w:sz w:val="24"/>
                <w:szCs w:val="24"/>
              </w:rPr>
              <w:t>h) doświadczenie widocznej poprawy w funkcjonowaniu (w przypadku osób z niepełnosprawnościami).</w:t>
            </w:r>
          </w:p>
          <w:p w14:paraId="0DC7D7A3" w14:textId="1BDE3B3E" w:rsidR="007613CC" w:rsidRPr="00971F3B" w:rsidRDefault="007613CC" w:rsidP="00537A85">
            <w:pPr>
              <w:pStyle w:val="Default"/>
              <w:spacing w:after="120"/>
              <w:rPr>
                <w:rFonts w:asciiTheme="minorHAnsi" w:hAnsiTheme="minorHAnsi" w:cstheme="minorHAnsi"/>
              </w:rPr>
            </w:pPr>
            <w:r w:rsidRPr="00537A85">
              <w:rPr>
                <w:rFonts w:asciiTheme="minorHAnsi" w:hAnsiTheme="minorHAnsi" w:cstheme="minorHAnsi"/>
              </w:rPr>
              <w:t>Wskaźnik ten odnosi się do następujących wskaźników produktu</w:t>
            </w:r>
            <w:r w:rsidRPr="00537A85">
              <w:rPr>
                <w:rFonts w:asciiTheme="minorHAnsi" w:hAnsiTheme="minorHAnsi" w:cstheme="minorHAnsi"/>
                <w:iCs/>
              </w:rPr>
              <w:t xml:space="preserve"> Liczba osób bezrobotnych, w tym długotrwale bezrobotnych, objętych wsparciem w programie Liczba osób biernych zawodowo objętych wsparciem w programie.</w:t>
            </w:r>
          </w:p>
        </w:tc>
      </w:tr>
    </w:tbl>
    <w:p w14:paraId="3A08A4F6" w14:textId="77777777" w:rsidR="006A5284" w:rsidRPr="00971F3B" w:rsidRDefault="006A5284" w:rsidP="00597E11">
      <w:pPr>
        <w:rPr>
          <w:rFonts w:eastAsia="Calibri" w:cstheme="minorHAnsi"/>
          <w:b/>
          <w:sz w:val="24"/>
          <w:szCs w:val="24"/>
          <w:lang w:eastAsia="pl-PL"/>
        </w:rPr>
      </w:pPr>
      <w:bookmarkStart w:id="0" w:name="_GoBack"/>
      <w:bookmarkEnd w:id="0"/>
    </w:p>
    <w:sectPr w:rsidR="006A5284" w:rsidRPr="00971F3B" w:rsidSect="00B55841">
      <w:headerReference w:type="default" r:id="rId13"/>
      <w:footerReference w:type="default" r:id="rId14"/>
      <w:headerReference w:type="first" r:id="rId15"/>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C90A1" w14:textId="77777777" w:rsidR="009F01EA" w:rsidRDefault="009F01EA" w:rsidP="00A11280">
      <w:pPr>
        <w:spacing w:after="0" w:line="240" w:lineRule="auto"/>
      </w:pPr>
      <w:r>
        <w:separator/>
      </w:r>
    </w:p>
  </w:endnote>
  <w:endnote w:type="continuationSeparator" w:id="0">
    <w:p w14:paraId="6F2A1B75" w14:textId="77777777" w:rsidR="009F01EA" w:rsidRDefault="009F01EA"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2809"/>
      <w:docPartObj>
        <w:docPartGallery w:val="Page Numbers (Bottom of Page)"/>
        <w:docPartUnique/>
      </w:docPartObj>
    </w:sdtPr>
    <w:sdtEndPr/>
    <w:sdtContent>
      <w:sdt>
        <w:sdtPr>
          <w:id w:val="-1769616900"/>
          <w:docPartObj>
            <w:docPartGallery w:val="Page Numbers (Top of Page)"/>
            <w:docPartUnique/>
          </w:docPartObj>
        </w:sdtPr>
        <w:sdtEndPr/>
        <w:sdtContent>
          <w:p w14:paraId="2874A837" w14:textId="4BE7282A" w:rsidR="009F01EA" w:rsidRDefault="009F01E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30971">
              <w:rPr>
                <w:b/>
                <w:bCs/>
                <w:noProof/>
              </w:rPr>
              <w:t>39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0971">
              <w:rPr>
                <w:b/>
                <w:bCs/>
                <w:noProof/>
              </w:rPr>
              <w:t>39</w:t>
            </w:r>
            <w:r>
              <w:rPr>
                <w:b/>
                <w:bCs/>
                <w:sz w:val="24"/>
                <w:szCs w:val="24"/>
              </w:rPr>
              <w:fldChar w:fldCharType="end"/>
            </w:r>
          </w:p>
        </w:sdtContent>
      </w:sdt>
    </w:sdtContent>
  </w:sdt>
  <w:p w14:paraId="1CE2B7A3" w14:textId="76F31B25" w:rsidR="009F01EA" w:rsidRDefault="009F01EA" w:rsidP="00442FE8">
    <w:pPr>
      <w:pStyle w:val="Stopka"/>
      <w:tabs>
        <w:tab w:val="clear" w:pos="4536"/>
        <w:tab w:val="clear" w:pos="9072"/>
        <w:tab w:val="left" w:pos="7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7A779" w14:textId="77777777" w:rsidR="009F01EA" w:rsidRDefault="009F01EA" w:rsidP="00A11280">
      <w:pPr>
        <w:spacing w:after="0" w:line="240" w:lineRule="auto"/>
      </w:pPr>
      <w:r>
        <w:separator/>
      </w:r>
    </w:p>
  </w:footnote>
  <w:footnote w:type="continuationSeparator" w:id="0">
    <w:p w14:paraId="1546CFD8" w14:textId="77777777" w:rsidR="009F01EA" w:rsidRDefault="009F01EA"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849A" w14:textId="77777777" w:rsidR="00C30971" w:rsidRDefault="009F01EA" w:rsidP="00C30971">
    <w:pPr>
      <w:pStyle w:val="Nagwek"/>
      <w:jc w:val="right"/>
    </w:pPr>
    <w:r w:rsidRPr="009E09BD">
      <w:rPr>
        <w:rFonts w:ascii="Calibri" w:eastAsia="Calibri" w:hAnsi="Calibri" w:cs="Times New Roman"/>
        <w:b/>
        <w:bCs/>
        <w:iCs/>
        <w:sz w:val="24"/>
        <w:szCs w:val="24"/>
      </w:rPr>
      <w:t xml:space="preserve">Załącznik nr </w:t>
    </w:r>
    <w:r w:rsidR="00537A85" w:rsidRPr="009E09BD">
      <w:rPr>
        <w:rFonts w:ascii="Calibri" w:eastAsia="Calibri" w:hAnsi="Calibri" w:cs="Times New Roman"/>
        <w:b/>
        <w:bCs/>
        <w:iCs/>
        <w:sz w:val="24"/>
        <w:szCs w:val="24"/>
      </w:rPr>
      <w:t>7</w:t>
    </w:r>
    <w:r w:rsidRPr="009E09BD">
      <w:rPr>
        <w:rFonts w:ascii="Calibri" w:eastAsia="Calibri" w:hAnsi="Calibri" w:cs="Times New Roman"/>
        <w:b/>
        <w:bCs/>
        <w:iCs/>
        <w:sz w:val="24"/>
        <w:szCs w:val="24"/>
      </w:rPr>
      <w:t xml:space="preserve"> do Regulaminu wyboru projektów </w:t>
    </w:r>
    <w:r w:rsidR="00C30971" w:rsidRPr="002112BF">
      <w:rPr>
        <w:rFonts w:ascii="Calibri" w:eastAsia="Calibri" w:hAnsi="Calibri" w:cs="Times New Roman"/>
        <w:b/>
        <w:bCs/>
        <w:iCs/>
        <w:sz w:val="24"/>
        <w:szCs w:val="24"/>
      </w:rPr>
      <w:t>dla naborów nr: FEOP.06.01-IP.02-001/23 oraz FEOP.06.01-IP.02-002/23</w:t>
    </w:r>
  </w:p>
  <w:p w14:paraId="4103D714" w14:textId="5BC2C8F1" w:rsidR="009F01EA" w:rsidRPr="009007BA" w:rsidRDefault="009F01EA" w:rsidP="00C30971">
    <w:pPr>
      <w:pStyle w:val="Nagwek"/>
      <w:tabs>
        <w:tab w:val="clear" w:pos="4536"/>
        <w:tab w:val="clear" w:pos="9072"/>
        <w:tab w:val="left" w:pos="26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637F" w14:textId="0B9E59F3" w:rsidR="009F01EA" w:rsidRPr="000F0AB2" w:rsidRDefault="009F01EA" w:rsidP="00C30971">
    <w:pPr>
      <w:pStyle w:val="Nagwek"/>
      <w:jc w:val="right"/>
    </w:pPr>
    <w:r w:rsidRPr="009E09BD">
      <w:rPr>
        <w:rFonts w:ascii="Calibri" w:eastAsia="Calibri" w:hAnsi="Calibri" w:cs="Times New Roman"/>
        <w:b/>
        <w:bCs/>
        <w:iCs/>
        <w:sz w:val="24"/>
        <w:szCs w:val="24"/>
      </w:rPr>
      <w:t xml:space="preserve">Załącznik nr </w:t>
    </w:r>
    <w:r w:rsidR="00537A85" w:rsidRPr="009E09BD">
      <w:rPr>
        <w:rFonts w:ascii="Calibri" w:eastAsia="Calibri" w:hAnsi="Calibri" w:cs="Times New Roman"/>
        <w:b/>
        <w:bCs/>
        <w:iCs/>
        <w:sz w:val="24"/>
        <w:szCs w:val="24"/>
      </w:rPr>
      <w:t>7</w:t>
    </w:r>
    <w:r w:rsidRPr="009E09BD">
      <w:rPr>
        <w:rFonts w:ascii="Calibri" w:eastAsia="Calibri" w:hAnsi="Calibri" w:cs="Times New Roman"/>
        <w:b/>
        <w:bCs/>
        <w:iCs/>
        <w:sz w:val="24"/>
        <w:szCs w:val="24"/>
      </w:rPr>
      <w:t xml:space="preserve"> do Regulaminu wyboru projektów </w:t>
    </w:r>
    <w:r w:rsidR="00C30971" w:rsidRPr="002112BF">
      <w:rPr>
        <w:rFonts w:ascii="Calibri" w:eastAsia="Calibri" w:hAnsi="Calibri" w:cs="Times New Roman"/>
        <w:b/>
        <w:bCs/>
        <w:iCs/>
        <w:sz w:val="24"/>
        <w:szCs w:val="24"/>
      </w:rPr>
      <w:t>dla naborów nr: FEOP.06.01-IP.02-001/23 oraz FEOP.06.01-IP.02-002/23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9D"/>
    <w:multiLevelType w:val="hybridMultilevel"/>
    <w:tmpl w:val="34CE2FB6"/>
    <w:lvl w:ilvl="0" w:tplc="D27C5DA0">
      <w:start w:val="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437CA"/>
    <w:multiLevelType w:val="hybridMultilevel"/>
    <w:tmpl w:val="07D61F1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416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13701"/>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1DD70AF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5"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B62EE"/>
    <w:multiLevelType w:val="hybridMultilevel"/>
    <w:tmpl w:val="87A422B6"/>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8E91050"/>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5089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371F8"/>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46417"/>
    <w:multiLevelType w:val="hybridMultilevel"/>
    <w:tmpl w:val="77266A72"/>
    <w:lvl w:ilvl="0" w:tplc="376CA6A0">
      <w:start w:val="4"/>
      <w:numFmt w:val="decimal"/>
      <w:lvlText w:val="%1."/>
      <w:lvlJc w:val="left"/>
      <w:pPr>
        <w:ind w:left="1515" w:hanging="947"/>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053198"/>
    <w:multiLevelType w:val="hybridMultilevel"/>
    <w:tmpl w:val="BEF0804A"/>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0"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16305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C2630AB"/>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36" w15:restartNumberingAfterBreak="0">
    <w:nsid w:val="75F2233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904F2"/>
    <w:multiLevelType w:val="hybridMultilevel"/>
    <w:tmpl w:val="B44A09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9"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0" w15:restartNumberingAfterBreak="0">
    <w:nsid w:val="7C8849E4"/>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0A6B33"/>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13"/>
  </w:num>
  <w:num w:numId="5">
    <w:abstractNumId w:val="17"/>
  </w:num>
  <w:num w:numId="6">
    <w:abstractNumId w:val="31"/>
  </w:num>
  <w:num w:numId="7">
    <w:abstractNumId w:val="2"/>
  </w:num>
  <w:num w:numId="8">
    <w:abstractNumId w:val="3"/>
  </w:num>
  <w:num w:numId="9">
    <w:abstractNumId w:val="5"/>
  </w:num>
  <w:num w:numId="10">
    <w:abstractNumId w:val="16"/>
  </w:num>
  <w:num w:numId="11">
    <w:abstractNumId w:val="30"/>
  </w:num>
  <w:num w:numId="12">
    <w:abstractNumId w:val="21"/>
  </w:num>
  <w:num w:numId="13">
    <w:abstractNumId w:val="9"/>
  </w:num>
  <w:num w:numId="14">
    <w:abstractNumId w:val="37"/>
  </w:num>
  <w:num w:numId="15">
    <w:abstractNumId w:val="6"/>
  </w:num>
  <w:num w:numId="16">
    <w:abstractNumId w:val="1"/>
  </w:num>
  <w:num w:numId="17">
    <w:abstractNumId w:val="7"/>
  </w:num>
  <w:num w:numId="18">
    <w:abstractNumId w:val="8"/>
  </w:num>
  <w:num w:numId="19">
    <w:abstractNumId w:val="33"/>
  </w:num>
  <w:num w:numId="20">
    <w:abstractNumId w:val="19"/>
  </w:num>
  <w:num w:numId="21">
    <w:abstractNumId w:val="27"/>
  </w:num>
  <w:num w:numId="22">
    <w:abstractNumId w:val="36"/>
  </w:num>
  <w:num w:numId="23">
    <w:abstractNumId w:val="34"/>
  </w:num>
  <w:num w:numId="24">
    <w:abstractNumId w:val="12"/>
  </w:num>
  <w:num w:numId="25">
    <w:abstractNumId w:val="40"/>
  </w:num>
  <w:num w:numId="26">
    <w:abstractNumId w:val="10"/>
  </w:num>
  <w:num w:numId="27">
    <w:abstractNumId w:val="41"/>
  </w:num>
  <w:num w:numId="28">
    <w:abstractNumId w:val="18"/>
  </w:num>
  <w:num w:numId="29">
    <w:abstractNumId w:val="20"/>
  </w:num>
  <w:num w:numId="30">
    <w:abstractNumId w:val="39"/>
  </w:num>
  <w:num w:numId="31">
    <w:abstractNumId w:val="14"/>
  </w:num>
  <w:num w:numId="32">
    <w:abstractNumId w:val="26"/>
  </w:num>
  <w:num w:numId="33">
    <w:abstractNumId w:val="32"/>
  </w:num>
  <w:num w:numId="34">
    <w:abstractNumId w:val="23"/>
  </w:num>
  <w:num w:numId="35">
    <w:abstractNumId w:val="24"/>
  </w:num>
  <w:num w:numId="36">
    <w:abstractNumId w:val="38"/>
  </w:num>
  <w:num w:numId="37">
    <w:abstractNumId w:val="4"/>
  </w:num>
  <w:num w:numId="38">
    <w:abstractNumId w:val="29"/>
  </w:num>
  <w:num w:numId="39">
    <w:abstractNumId w:val="22"/>
  </w:num>
  <w:num w:numId="40">
    <w:abstractNumId w:val="28"/>
  </w:num>
  <w:num w:numId="41">
    <w:abstractNumId w:val="0"/>
  </w:num>
  <w:num w:numId="42">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73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33D7"/>
    <w:rsid w:val="00015EC6"/>
    <w:rsid w:val="00017DE1"/>
    <w:rsid w:val="00022220"/>
    <w:rsid w:val="0002356F"/>
    <w:rsid w:val="0002420B"/>
    <w:rsid w:val="000252B8"/>
    <w:rsid w:val="000305AA"/>
    <w:rsid w:val="000327B4"/>
    <w:rsid w:val="000338EE"/>
    <w:rsid w:val="000348ED"/>
    <w:rsid w:val="00034C0D"/>
    <w:rsid w:val="00035C17"/>
    <w:rsid w:val="00036830"/>
    <w:rsid w:val="00036B61"/>
    <w:rsid w:val="00040DFE"/>
    <w:rsid w:val="000419E2"/>
    <w:rsid w:val="00042F3A"/>
    <w:rsid w:val="000455E0"/>
    <w:rsid w:val="000505A7"/>
    <w:rsid w:val="00053A7D"/>
    <w:rsid w:val="00055EE7"/>
    <w:rsid w:val="00056886"/>
    <w:rsid w:val="00061708"/>
    <w:rsid w:val="00063607"/>
    <w:rsid w:val="000637DD"/>
    <w:rsid w:val="0006395F"/>
    <w:rsid w:val="00064BCC"/>
    <w:rsid w:val="00067170"/>
    <w:rsid w:val="00070F0F"/>
    <w:rsid w:val="00072063"/>
    <w:rsid w:val="00072D91"/>
    <w:rsid w:val="000735AC"/>
    <w:rsid w:val="000751CE"/>
    <w:rsid w:val="000757A9"/>
    <w:rsid w:val="00083607"/>
    <w:rsid w:val="00083D75"/>
    <w:rsid w:val="00084190"/>
    <w:rsid w:val="000871B9"/>
    <w:rsid w:val="00091AF0"/>
    <w:rsid w:val="000931E9"/>
    <w:rsid w:val="0009398B"/>
    <w:rsid w:val="00094411"/>
    <w:rsid w:val="0009520F"/>
    <w:rsid w:val="00095782"/>
    <w:rsid w:val="00095B63"/>
    <w:rsid w:val="000A0237"/>
    <w:rsid w:val="000A090F"/>
    <w:rsid w:val="000A1393"/>
    <w:rsid w:val="000A39D8"/>
    <w:rsid w:val="000A4032"/>
    <w:rsid w:val="000A4089"/>
    <w:rsid w:val="000A4616"/>
    <w:rsid w:val="000A529C"/>
    <w:rsid w:val="000A6A14"/>
    <w:rsid w:val="000A75E9"/>
    <w:rsid w:val="000B2AC5"/>
    <w:rsid w:val="000B31A9"/>
    <w:rsid w:val="000B5FE8"/>
    <w:rsid w:val="000B61B6"/>
    <w:rsid w:val="000C3414"/>
    <w:rsid w:val="000C5CA6"/>
    <w:rsid w:val="000C6AA3"/>
    <w:rsid w:val="000D0C1B"/>
    <w:rsid w:val="000D3B84"/>
    <w:rsid w:val="000E1172"/>
    <w:rsid w:val="000E1828"/>
    <w:rsid w:val="000E436C"/>
    <w:rsid w:val="000E5525"/>
    <w:rsid w:val="000E7FBF"/>
    <w:rsid w:val="000F0AB2"/>
    <w:rsid w:val="000F36FA"/>
    <w:rsid w:val="000F4FD3"/>
    <w:rsid w:val="000F5C3F"/>
    <w:rsid w:val="001012DE"/>
    <w:rsid w:val="001028AA"/>
    <w:rsid w:val="00102FB7"/>
    <w:rsid w:val="00104B97"/>
    <w:rsid w:val="00110626"/>
    <w:rsid w:val="00111269"/>
    <w:rsid w:val="001133C2"/>
    <w:rsid w:val="001143FB"/>
    <w:rsid w:val="00115072"/>
    <w:rsid w:val="0011616D"/>
    <w:rsid w:val="001203DA"/>
    <w:rsid w:val="0012109B"/>
    <w:rsid w:val="00125111"/>
    <w:rsid w:val="00125597"/>
    <w:rsid w:val="001307BB"/>
    <w:rsid w:val="00131B88"/>
    <w:rsid w:val="001330A8"/>
    <w:rsid w:val="00136D60"/>
    <w:rsid w:val="00143C02"/>
    <w:rsid w:val="001441E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58E9"/>
    <w:rsid w:val="00196A28"/>
    <w:rsid w:val="00196F2C"/>
    <w:rsid w:val="001A1EA0"/>
    <w:rsid w:val="001A32D2"/>
    <w:rsid w:val="001A3780"/>
    <w:rsid w:val="001A67E0"/>
    <w:rsid w:val="001A72B1"/>
    <w:rsid w:val="001B21EE"/>
    <w:rsid w:val="001B2650"/>
    <w:rsid w:val="001B2C86"/>
    <w:rsid w:val="001C134E"/>
    <w:rsid w:val="001C196A"/>
    <w:rsid w:val="001C4092"/>
    <w:rsid w:val="001C55A8"/>
    <w:rsid w:val="001C5E23"/>
    <w:rsid w:val="001D103E"/>
    <w:rsid w:val="001D2DFD"/>
    <w:rsid w:val="001D330B"/>
    <w:rsid w:val="001D353F"/>
    <w:rsid w:val="001D3621"/>
    <w:rsid w:val="001D6B33"/>
    <w:rsid w:val="001D7CC3"/>
    <w:rsid w:val="001E30CE"/>
    <w:rsid w:val="001E344B"/>
    <w:rsid w:val="001E3836"/>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46DCF"/>
    <w:rsid w:val="0025077B"/>
    <w:rsid w:val="0025473F"/>
    <w:rsid w:val="00254FF1"/>
    <w:rsid w:val="0025646D"/>
    <w:rsid w:val="00256682"/>
    <w:rsid w:val="00261722"/>
    <w:rsid w:val="0026206F"/>
    <w:rsid w:val="00263444"/>
    <w:rsid w:val="00264831"/>
    <w:rsid w:val="002672D2"/>
    <w:rsid w:val="00272BC9"/>
    <w:rsid w:val="00273AB4"/>
    <w:rsid w:val="002821A1"/>
    <w:rsid w:val="00283239"/>
    <w:rsid w:val="00283CF1"/>
    <w:rsid w:val="0028496B"/>
    <w:rsid w:val="00287512"/>
    <w:rsid w:val="00291047"/>
    <w:rsid w:val="002911AD"/>
    <w:rsid w:val="00292CCE"/>
    <w:rsid w:val="002948C3"/>
    <w:rsid w:val="002979FE"/>
    <w:rsid w:val="002A099C"/>
    <w:rsid w:val="002A1E4C"/>
    <w:rsid w:val="002A3184"/>
    <w:rsid w:val="002A3416"/>
    <w:rsid w:val="002A3A9C"/>
    <w:rsid w:val="002A3B5B"/>
    <w:rsid w:val="002A3FC9"/>
    <w:rsid w:val="002A4384"/>
    <w:rsid w:val="002A57CB"/>
    <w:rsid w:val="002A5E59"/>
    <w:rsid w:val="002B0551"/>
    <w:rsid w:val="002B08C1"/>
    <w:rsid w:val="002B17E2"/>
    <w:rsid w:val="002B294F"/>
    <w:rsid w:val="002B32D6"/>
    <w:rsid w:val="002B4B5A"/>
    <w:rsid w:val="002B5A33"/>
    <w:rsid w:val="002B5BE2"/>
    <w:rsid w:val="002B5D3A"/>
    <w:rsid w:val="002C1ECA"/>
    <w:rsid w:val="002C63EB"/>
    <w:rsid w:val="002C6968"/>
    <w:rsid w:val="002C69A3"/>
    <w:rsid w:val="002C78D8"/>
    <w:rsid w:val="002D0F43"/>
    <w:rsid w:val="002D1FFD"/>
    <w:rsid w:val="002D4B7F"/>
    <w:rsid w:val="002D6BC5"/>
    <w:rsid w:val="002E26E8"/>
    <w:rsid w:val="002E286D"/>
    <w:rsid w:val="002E5267"/>
    <w:rsid w:val="002E69C0"/>
    <w:rsid w:val="002F2F00"/>
    <w:rsid w:val="003023A9"/>
    <w:rsid w:val="003064CE"/>
    <w:rsid w:val="00306C54"/>
    <w:rsid w:val="00312897"/>
    <w:rsid w:val="00314703"/>
    <w:rsid w:val="00316A82"/>
    <w:rsid w:val="003178FB"/>
    <w:rsid w:val="00317964"/>
    <w:rsid w:val="00321C72"/>
    <w:rsid w:val="0032277D"/>
    <w:rsid w:val="003253A8"/>
    <w:rsid w:val="00326841"/>
    <w:rsid w:val="00327856"/>
    <w:rsid w:val="00332958"/>
    <w:rsid w:val="00334CEF"/>
    <w:rsid w:val="00334F83"/>
    <w:rsid w:val="003350A1"/>
    <w:rsid w:val="0033677D"/>
    <w:rsid w:val="00340398"/>
    <w:rsid w:val="00341073"/>
    <w:rsid w:val="00342FAA"/>
    <w:rsid w:val="00343A48"/>
    <w:rsid w:val="00343FA6"/>
    <w:rsid w:val="003471D6"/>
    <w:rsid w:val="0034744E"/>
    <w:rsid w:val="00352B56"/>
    <w:rsid w:val="00356414"/>
    <w:rsid w:val="00356922"/>
    <w:rsid w:val="00356D8C"/>
    <w:rsid w:val="00357877"/>
    <w:rsid w:val="003626EF"/>
    <w:rsid w:val="00365D3B"/>
    <w:rsid w:val="003660CD"/>
    <w:rsid w:val="0036612F"/>
    <w:rsid w:val="003701C9"/>
    <w:rsid w:val="00370627"/>
    <w:rsid w:val="00372AC0"/>
    <w:rsid w:val="003744E5"/>
    <w:rsid w:val="0037457E"/>
    <w:rsid w:val="003751FD"/>
    <w:rsid w:val="00375E59"/>
    <w:rsid w:val="00376257"/>
    <w:rsid w:val="00382AEC"/>
    <w:rsid w:val="003839AE"/>
    <w:rsid w:val="003841BA"/>
    <w:rsid w:val="003859BE"/>
    <w:rsid w:val="00393132"/>
    <w:rsid w:val="003976DA"/>
    <w:rsid w:val="003A264E"/>
    <w:rsid w:val="003A3201"/>
    <w:rsid w:val="003A3B99"/>
    <w:rsid w:val="003A545F"/>
    <w:rsid w:val="003A56B7"/>
    <w:rsid w:val="003A5E23"/>
    <w:rsid w:val="003A69AB"/>
    <w:rsid w:val="003A6C9B"/>
    <w:rsid w:val="003B26CD"/>
    <w:rsid w:val="003B2744"/>
    <w:rsid w:val="003B2E21"/>
    <w:rsid w:val="003B4296"/>
    <w:rsid w:val="003B6B53"/>
    <w:rsid w:val="003B7E2A"/>
    <w:rsid w:val="003C02CA"/>
    <w:rsid w:val="003C27B4"/>
    <w:rsid w:val="003C4BBB"/>
    <w:rsid w:val="003C5F3D"/>
    <w:rsid w:val="003C6E68"/>
    <w:rsid w:val="003D02A0"/>
    <w:rsid w:val="003D06D9"/>
    <w:rsid w:val="003D14F8"/>
    <w:rsid w:val="003D1E49"/>
    <w:rsid w:val="003D1FF7"/>
    <w:rsid w:val="003D2D2E"/>
    <w:rsid w:val="003D4DB5"/>
    <w:rsid w:val="003D7DE2"/>
    <w:rsid w:val="003E0589"/>
    <w:rsid w:val="003E274D"/>
    <w:rsid w:val="003E2E4B"/>
    <w:rsid w:val="003E5A0C"/>
    <w:rsid w:val="00407392"/>
    <w:rsid w:val="00407FEF"/>
    <w:rsid w:val="004100BB"/>
    <w:rsid w:val="00411A37"/>
    <w:rsid w:val="00413B51"/>
    <w:rsid w:val="00414794"/>
    <w:rsid w:val="004154B9"/>
    <w:rsid w:val="0042514A"/>
    <w:rsid w:val="00425283"/>
    <w:rsid w:val="004253A5"/>
    <w:rsid w:val="004269F6"/>
    <w:rsid w:val="00427357"/>
    <w:rsid w:val="00427710"/>
    <w:rsid w:val="00427BFF"/>
    <w:rsid w:val="00430732"/>
    <w:rsid w:val="0043127B"/>
    <w:rsid w:val="00432647"/>
    <w:rsid w:val="00434BAA"/>
    <w:rsid w:val="0043538A"/>
    <w:rsid w:val="004356FB"/>
    <w:rsid w:val="00442FE8"/>
    <w:rsid w:val="00443BDF"/>
    <w:rsid w:val="00444D52"/>
    <w:rsid w:val="00446A84"/>
    <w:rsid w:val="00451FB1"/>
    <w:rsid w:val="004528CF"/>
    <w:rsid w:val="00453084"/>
    <w:rsid w:val="00453E57"/>
    <w:rsid w:val="00453F91"/>
    <w:rsid w:val="00454139"/>
    <w:rsid w:val="004569A1"/>
    <w:rsid w:val="004614B9"/>
    <w:rsid w:val="0046280F"/>
    <w:rsid w:val="0046432F"/>
    <w:rsid w:val="00465F90"/>
    <w:rsid w:val="0046649E"/>
    <w:rsid w:val="00466966"/>
    <w:rsid w:val="004672CD"/>
    <w:rsid w:val="00470F68"/>
    <w:rsid w:val="00472595"/>
    <w:rsid w:val="00482FB2"/>
    <w:rsid w:val="00483593"/>
    <w:rsid w:val="00483F5C"/>
    <w:rsid w:val="0048600E"/>
    <w:rsid w:val="00490085"/>
    <w:rsid w:val="004910A7"/>
    <w:rsid w:val="00495097"/>
    <w:rsid w:val="004A16FE"/>
    <w:rsid w:val="004A354D"/>
    <w:rsid w:val="004A4C98"/>
    <w:rsid w:val="004A5CA8"/>
    <w:rsid w:val="004A6BDC"/>
    <w:rsid w:val="004A6D13"/>
    <w:rsid w:val="004B52B6"/>
    <w:rsid w:val="004B69CE"/>
    <w:rsid w:val="004B7D83"/>
    <w:rsid w:val="004C2768"/>
    <w:rsid w:val="004C3420"/>
    <w:rsid w:val="004C666D"/>
    <w:rsid w:val="004C6B7E"/>
    <w:rsid w:val="004D39D2"/>
    <w:rsid w:val="004D4C8D"/>
    <w:rsid w:val="004D6FDC"/>
    <w:rsid w:val="004E17B4"/>
    <w:rsid w:val="004E3ACC"/>
    <w:rsid w:val="004E7A11"/>
    <w:rsid w:val="004F3C77"/>
    <w:rsid w:val="004F6BEF"/>
    <w:rsid w:val="005001E8"/>
    <w:rsid w:val="005006BA"/>
    <w:rsid w:val="00501A93"/>
    <w:rsid w:val="00501C83"/>
    <w:rsid w:val="005024F9"/>
    <w:rsid w:val="005077F3"/>
    <w:rsid w:val="005102CC"/>
    <w:rsid w:val="005129C5"/>
    <w:rsid w:val="005141C2"/>
    <w:rsid w:val="005156EF"/>
    <w:rsid w:val="0052639C"/>
    <w:rsid w:val="00526808"/>
    <w:rsid w:val="005277DD"/>
    <w:rsid w:val="0053473D"/>
    <w:rsid w:val="00537297"/>
    <w:rsid w:val="00537A85"/>
    <w:rsid w:val="005402FE"/>
    <w:rsid w:val="00543A97"/>
    <w:rsid w:val="00544C11"/>
    <w:rsid w:val="005451E8"/>
    <w:rsid w:val="00564E27"/>
    <w:rsid w:val="0056602B"/>
    <w:rsid w:val="00567072"/>
    <w:rsid w:val="00570604"/>
    <w:rsid w:val="00573A93"/>
    <w:rsid w:val="00575F75"/>
    <w:rsid w:val="005817EF"/>
    <w:rsid w:val="0058726C"/>
    <w:rsid w:val="00587F10"/>
    <w:rsid w:val="005915F1"/>
    <w:rsid w:val="00596A58"/>
    <w:rsid w:val="00596D42"/>
    <w:rsid w:val="00597E11"/>
    <w:rsid w:val="005A0276"/>
    <w:rsid w:val="005A14AC"/>
    <w:rsid w:val="005A4085"/>
    <w:rsid w:val="005A68AE"/>
    <w:rsid w:val="005A7CB1"/>
    <w:rsid w:val="005B2FEA"/>
    <w:rsid w:val="005B4431"/>
    <w:rsid w:val="005B504A"/>
    <w:rsid w:val="005C01D2"/>
    <w:rsid w:val="005C028D"/>
    <w:rsid w:val="005C50B9"/>
    <w:rsid w:val="005D5F43"/>
    <w:rsid w:val="005E0043"/>
    <w:rsid w:val="005E29E6"/>
    <w:rsid w:val="005E3B62"/>
    <w:rsid w:val="005E4353"/>
    <w:rsid w:val="005E54E5"/>
    <w:rsid w:val="005F1689"/>
    <w:rsid w:val="005F2676"/>
    <w:rsid w:val="005F38DE"/>
    <w:rsid w:val="005F65A4"/>
    <w:rsid w:val="005F7A29"/>
    <w:rsid w:val="005F7C33"/>
    <w:rsid w:val="00601B5A"/>
    <w:rsid w:val="00602EF3"/>
    <w:rsid w:val="006041FA"/>
    <w:rsid w:val="006053E7"/>
    <w:rsid w:val="006074ED"/>
    <w:rsid w:val="00610768"/>
    <w:rsid w:val="00611B31"/>
    <w:rsid w:val="00612908"/>
    <w:rsid w:val="00613B97"/>
    <w:rsid w:val="00615A30"/>
    <w:rsid w:val="0062141A"/>
    <w:rsid w:val="00622249"/>
    <w:rsid w:val="006227F5"/>
    <w:rsid w:val="00623DB1"/>
    <w:rsid w:val="00624C31"/>
    <w:rsid w:val="006257BD"/>
    <w:rsid w:val="006276A3"/>
    <w:rsid w:val="00630C04"/>
    <w:rsid w:val="006322FA"/>
    <w:rsid w:val="006336B6"/>
    <w:rsid w:val="00634313"/>
    <w:rsid w:val="00637635"/>
    <w:rsid w:val="006430D2"/>
    <w:rsid w:val="00647BC4"/>
    <w:rsid w:val="00653254"/>
    <w:rsid w:val="00654389"/>
    <w:rsid w:val="006545EC"/>
    <w:rsid w:val="0065570B"/>
    <w:rsid w:val="006559F9"/>
    <w:rsid w:val="0065665B"/>
    <w:rsid w:val="006613F3"/>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284"/>
    <w:rsid w:val="006A579D"/>
    <w:rsid w:val="006B6022"/>
    <w:rsid w:val="006B7DBF"/>
    <w:rsid w:val="006C36F9"/>
    <w:rsid w:val="006C41D8"/>
    <w:rsid w:val="006C77D9"/>
    <w:rsid w:val="006D2540"/>
    <w:rsid w:val="006D2E34"/>
    <w:rsid w:val="006D356F"/>
    <w:rsid w:val="006D5DE7"/>
    <w:rsid w:val="006D63E7"/>
    <w:rsid w:val="006D7A86"/>
    <w:rsid w:val="006E194D"/>
    <w:rsid w:val="006E221B"/>
    <w:rsid w:val="006E2806"/>
    <w:rsid w:val="006E54A6"/>
    <w:rsid w:val="006E5DC7"/>
    <w:rsid w:val="006F18CC"/>
    <w:rsid w:val="006F1C8E"/>
    <w:rsid w:val="006F4876"/>
    <w:rsid w:val="006F5F19"/>
    <w:rsid w:val="006F6464"/>
    <w:rsid w:val="006F6CF9"/>
    <w:rsid w:val="006F70FD"/>
    <w:rsid w:val="00700CC0"/>
    <w:rsid w:val="0070236E"/>
    <w:rsid w:val="007117D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6183"/>
    <w:rsid w:val="00747B15"/>
    <w:rsid w:val="007501D8"/>
    <w:rsid w:val="00750384"/>
    <w:rsid w:val="00752E65"/>
    <w:rsid w:val="007547F5"/>
    <w:rsid w:val="00757A2D"/>
    <w:rsid w:val="00760B0C"/>
    <w:rsid w:val="007613CC"/>
    <w:rsid w:val="00761D7C"/>
    <w:rsid w:val="00762BB5"/>
    <w:rsid w:val="007660C0"/>
    <w:rsid w:val="00774FA1"/>
    <w:rsid w:val="007754AA"/>
    <w:rsid w:val="00775B56"/>
    <w:rsid w:val="00780302"/>
    <w:rsid w:val="007815E2"/>
    <w:rsid w:val="007832FF"/>
    <w:rsid w:val="00783A8E"/>
    <w:rsid w:val="007841BA"/>
    <w:rsid w:val="00790A97"/>
    <w:rsid w:val="0079394C"/>
    <w:rsid w:val="00797EC5"/>
    <w:rsid w:val="007A27F7"/>
    <w:rsid w:val="007A69E4"/>
    <w:rsid w:val="007B0796"/>
    <w:rsid w:val="007B07D5"/>
    <w:rsid w:val="007B3E77"/>
    <w:rsid w:val="007B5568"/>
    <w:rsid w:val="007B76FF"/>
    <w:rsid w:val="007C10A6"/>
    <w:rsid w:val="007C2E25"/>
    <w:rsid w:val="007C31F3"/>
    <w:rsid w:val="007C41F6"/>
    <w:rsid w:val="007C74A6"/>
    <w:rsid w:val="007D00DC"/>
    <w:rsid w:val="007D24B0"/>
    <w:rsid w:val="007D3323"/>
    <w:rsid w:val="007D3E62"/>
    <w:rsid w:val="007D46E8"/>
    <w:rsid w:val="007D4C96"/>
    <w:rsid w:val="007D7F49"/>
    <w:rsid w:val="007E034D"/>
    <w:rsid w:val="007E114B"/>
    <w:rsid w:val="007E1DB5"/>
    <w:rsid w:val="007F0A9C"/>
    <w:rsid w:val="007F32A3"/>
    <w:rsid w:val="007F595A"/>
    <w:rsid w:val="007F6DFA"/>
    <w:rsid w:val="008001AD"/>
    <w:rsid w:val="0080142A"/>
    <w:rsid w:val="00801A0E"/>
    <w:rsid w:val="008020AE"/>
    <w:rsid w:val="00803AA7"/>
    <w:rsid w:val="00804F5B"/>
    <w:rsid w:val="00806531"/>
    <w:rsid w:val="0080676C"/>
    <w:rsid w:val="008112BC"/>
    <w:rsid w:val="00811CFE"/>
    <w:rsid w:val="00813033"/>
    <w:rsid w:val="00813635"/>
    <w:rsid w:val="008138F3"/>
    <w:rsid w:val="00813ACE"/>
    <w:rsid w:val="00814C11"/>
    <w:rsid w:val="008172D4"/>
    <w:rsid w:val="00820327"/>
    <w:rsid w:val="00827157"/>
    <w:rsid w:val="008277E7"/>
    <w:rsid w:val="008279EC"/>
    <w:rsid w:val="00831DA4"/>
    <w:rsid w:val="0083368F"/>
    <w:rsid w:val="00833C84"/>
    <w:rsid w:val="0083699C"/>
    <w:rsid w:val="00840F98"/>
    <w:rsid w:val="008417F9"/>
    <w:rsid w:val="008428E9"/>
    <w:rsid w:val="00844061"/>
    <w:rsid w:val="00846996"/>
    <w:rsid w:val="008561B7"/>
    <w:rsid w:val="00856568"/>
    <w:rsid w:val="008569E8"/>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4976"/>
    <w:rsid w:val="00886496"/>
    <w:rsid w:val="00886B5E"/>
    <w:rsid w:val="0089055E"/>
    <w:rsid w:val="00891651"/>
    <w:rsid w:val="00893AFA"/>
    <w:rsid w:val="008974BB"/>
    <w:rsid w:val="008A02D7"/>
    <w:rsid w:val="008A3625"/>
    <w:rsid w:val="008C1CFE"/>
    <w:rsid w:val="008C315C"/>
    <w:rsid w:val="008C4EE2"/>
    <w:rsid w:val="008C5724"/>
    <w:rsid w:val="008C59D7"/>
    <w:rsid w:val="008C63FE"/>
    <w:rsid w:val="008C6877"/>
    <w:rsid w:val="008C77BE"/>
    <w:rsid w:val="008D3403"/>
    <w:rsid w:val="008D3E47"/>
    <w:rsid w:val="008D7A9E"/>
    <w:rsid w:val="008E039C"/>
    <w:rsid w:val="008E1221"/>
    <w:rsid w:val="008E40FA"/>
    <w:rsid w:val="008E6BDD"/>
    <w:rsid w:val="008E6C41"/>
    <w:rsid w:val="008E70A7"/>
    <w:rsid w:val="008E76A3"/>
    <w:rsid w:val="008E7F76"/>
    <w:rsid w:val="008E7FFA"/>
    <w:rsid w:val="008F044A"/>
    <w:rsid w:val="008F0F56"/>
    <w:rsid w:val="008F18BC"/>
    <w:rsid w:val="008F2FEE"/>
    <w:rsid w:val="008F3B44"/>
    <w:rsid w:val="008F6E8C"/>
    <w:rsid w:val="008F7815"/>
    <w:rsid w:val="009007BA"/>
    <w:rsid w:val="00902971"/>
    <w:rsid w:val="009036F8"/>
    <w:rsid w:val="009057A4"/>
    <w:rsid w:val="00905AC7"/>
    <w:rsid w:val="009119D4"/>
    <w:rsid w:val="00911FAD"/>
    <w:rsid w:val="00913370"/>
    <w:rsid w:val="00913791"/>
    <w:rsid w:val="00915C0B"/>
    <w:rsid w:val="0091619C"/>
    <w:rsid w:val="00916534"/>
    <w:rsid w:val="0091660E"/>
    <w:rsid w:val="00921408"/>
    <w:rsid w:val="00923DC2"/>
    <w:rsid w:val="0092434A"/>
    <w:rsid w:val="009246BE"/>
    <w:rsid w:val="0092671D"/>
    <w:rsid w:val="00930C72"/>
    <w:rsid w:val="00933247"/>
    <w:rsid w:val="00934E1F"/>
    <w:rsid w:val="00943860"/>
    <w:rsid w:val="00944557"/>
    <w:rsid w:val="009458D9"/>
    <w:rsid w:val="0094668B"/>
    <w:rsid w:val="00946AA3"/>
    <w:rsid w:val="00953A2D"/>
    <w:rsid w:val="00957E5D"/>
    <w:rsid w:val="0096700F"/>
    <w:rsid w:val="00970072"/>
    <w:rsid w:val="00971F3B"/>
    <w:rsid w:val="00974060"/>
    <w:rsid w:val="00975F71"/>
    <w:rsid w:val="009839E5"/>
    <w:rsid w:val="00986BD1"/>
    <w:rsid w:val="00991562"/>
    <w:rsid w:val="00992F45"/>
    <w:rsid w:val="00993E65"/>
    <w:rsid w:val="0099519F"/>
    <w:rsid w:val="0099559C"/>
    <w:rsid w:val="00996AE2"/>
    <w:rsid w:val="00997070"/>
    <w:rsid w:val="00997A34"/>
    <w:rsid w:val="009A0F5B"/>
    <w:rsid w:val="009A1C80"/>
    <w:rsid w:val="009A7749"/>
    <w:rsid w:val="009B1AF2"/>
    <w:rsid w:val="009B1C1D"/>
    <w:rsid w:val="009B2B59"/>
    <w:rsid w:val="009B3AAA"/>
    <w:rsid w:val="009B4814"/>
    <w:rsid w:val="009B5198"/>
    <w:rsid w:val="009B5372"/>
    <w:rsid w:val="009B6505"/>
    <w:rsid w:val="009B6C76"/>
    <w:rsid w:val="009C0FB0"/>
    <w:rsid w:val="009C4F1B"/>
    <w:rsid w:val="009C6492"/>
    <w:rsid w:val="009C6DD7"/>
    <w:rsid w:val="009C7B85"/>
    <w:rsid w:val="009D26E9"/>
    <w:rsid w:val="009D29FB"/>
    <w:rsid w:val="009D351C"/>
    <w:rsid w:val="009D6827"/>
    <w:rsid w:val="009D6887"/>
    <w:rsid w:val="009D760C"/>
    <w:rsid w:val="009E09BD"/>
    <w:rsid w:val="009E1752"/>
    <w:rsid w:val="009E2A57"/>
    <w:rsid w:val="009E3594"/>
    <w:rsid w:val="009E369A"/>
    <w:rsid w:val="009E3C4A"/>
    <w:rsid w:val="009E54FA"/>
    <w:rsid w:val="009E7F23"/>
    <w:rsid w:val="009F01EA"/>
    <w:rsid w:val="009F297D"/>
    <w:rsid w:val="009F441F"/>
    <w:rsid w:val="009F45AF"/>
    <w:rsid w:val="00A00222"/>
    <w:rsid w:val="00A041BC"/>
    <w:rsid w:val="00A0678F"/>
    <w:rsid w:val="00A07FC9"/>
    <w:rsid w:val="00A106B5"/>
    <w:rsid w:val="00A11280"/>
    <w:rsid w:val="00A12330"/>
    <w:rsid w:val="00A12854"/>
    <w:rsid w:val="00A13FD0"/>
    <w:rsid w:val="00A15978"/>
    <w:rsid w:val="00A16E3B"/>
    <w:rsid w:val="00A2029E"/>
    <w:rsid w:val="00A205B4"/>
    <w:rsid w:val="00A229B6"/>
    <w:rsid w:val="00A23168"/>
    <w:rsid w:val="00A23361"/>
    <w:rsid w:val="00A2566E"/>
    <w:rsid w:val="00A26F6A"/>
    <w:rsid w:val="00A37E09"/>
    <w:rsid w:val="00A406FE"/>
    <w:rsid w:val="00A40CFE"/>
    <w:rsid w:val="00A4517A"/>
    <w:rsid w:val="00A4593B"/>
    <w:rsid w:val="00A46671"/>
    <w:rsid w:val="00A517C1"/>
    <w:rsid w:val="00A53B24"/>
    <w:rsid w:val="00A55E0F"/>
    <w:rsid w:val="00A55E30"/>
    <w:rsid w:val="00A56DCC"/>
    <w:rsid w:val="00A56E0B"/>
    <w:rsid w:val="00A6111E"/>
    <w:rsid w:val="00A637E3"/>
    <w:rsid w:val="00A64913"/>
    <w:rsid w:val="00A66607"/>
    <w:rsid w:val="00A66EF2"/>
    <w:rsid w:val="00A671FB"/>
    <w:rsid w:val="00A67D96"/>
    <w:rsid w:val="00A75D3B"/>
    <w:rsid w:val="00A76BDD"/>
    <w:rsid w:val="00A76E79"/>
    <w:rsid w:val="00A82F68"/>
    <w:rsid w:val="00A83DBA"/>
    <w:rsid w:val="00A85AB9"/>
    <w:rsid w:val="00A86243"/>
    <w:rsid w:val="00A911E0"/>
    <w:rsid w:val="00A91CD6"/>
    <w:rsid w:val="00A9204E"/>
    <w:rsid w:val="00A93672"/>
    <w:rsid w:val="00A96B60"/>
    <w:rsid w:val="00A9780F"/>
    <w:rsid w:val="00AA43DC"/>
    <w:rsid w:val="00AA5790"/>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3E64"/>
    <w:rsid w:val="00AF42AA"/>
    <w:rsid w:val="00B03AD2"/>
    <w:rsid w:val="00B05395"/>
    <w:rsid w:val="00B07957"/>
    <w:rsid w:val="00B10592"/>
    <w:rsid w:val="00B118EC"/>
    <w:rsid w:val="00B12AE2"/>
    <w:rsid w:val="00B13369"/>
    <w:rsid w:val="00B159BE"/>
    <w:rsid w:val="00B178B9"/>
    <w:rsid w:val="00B21D68"/>
    <w:rsid w:val="00B25DDC"/>
    <w:rsid w:val="00B26A50"/>
    <w:rsid w:val="00B33396"/>
    <w:rsid w:val="00B36366"/>
    <w:rsid w:val="00B36BF9"/>
    <w:rsid w:val="00B4195E"/>
    <w:rsid w:val="00B43839"/>
    <w:rsid w:val="00B4493F"/>
    <w:rsid w:val="00B503CF"/>
    <w:rsid w:val="00B5063C"/>
    <w:rsid w:val="00B51DB0"/>
    <w:rsid w:val="00B51DB6"/>
    <w:rsid w:val="00B51F83"/>
    <w:rsid w:val="00B53551"/>
    <w:rsid w:val="00B53E66"/>
    <w:rsid w:val="00B5462B"/>
    <w:rsid w:val="00B55841"/>
    <w:rsid w:val="00B5730C"/>
    <w:rsid w:val="00B60267"/>
    <w:rsid w:val="00B61052"/>
    <w:rsid w:val="00B63D17"/>
    <w:rsid w:val="00B64A26"/>
    <w:rsid w:val="00B65E20"/>
    <w:rsid w:val="00B6688C"/>
    <w:rsid w:val="00B6775E"/>
    <w:rsid w:val="00B67B8C"/>
    <w:rsid w:val="00B7001E"/>
    <w:rsid w:val="00B71412"/>
    <w:rsid w:val="00B73E4B"/>
    <w:rsid w:val="00B7446F"/>
    <w:rsid w:val="00B758A2"/>
    <w:rsid w:val="00B7794B"/>
    <w:rsid w:val="00B84126"/>
    <w:rsid w:val="00B8437F"/>
    <w:rsid w:val="00B85EFB"/>
    <w:rsid w:val="00B91714"/>
    <w:rsid w:val="00B921A1"/>
    <w:rsid w:val="00B9288A"/>
    <w:rsid w:val="00B93AC2"/>
    <w:rsid w:val="00B974D2"/>
    <w:rsid w:val="00B97C67"/>
    <w:rsid w:val="00BA161B"/>
    <w:rsid w:val="00BA3788"/>
    <w:rsid w:val="00BA534A"/>
    <w:rsid w:val="00BA60AC"/>
    <w:rsid w:val="00BA6726"/>
    <w:rsid w:val="00BA7E16"/>
    <w:rsid w:val="00BB0333"/>
    <w:rsid w:val="00BB0608"/>
    <w:rsid w:val="00BB3DF3"/>
    <w:rsid w:val="00BC0DAD"/>
    <w:rsid w:val="00BC0DCE"/>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0CF6"/>
    <w:rsid w:val="00BF32F7"/>
    <w:rsid w:val="00BF36C7"/>
    <w:rsid w:val="00BF6876"/>
    <w:rsid w:val="00C0604A"/>
    <w:rsid w:val="00C07EBF"/>
    <w:rsid w:val="00C106EE"/>
    <w:rsid w:val="00C11928"/>
    <w:rsid w:val="00C15D5F"/>
    <w:rsid w:val="00C16418"/>
    <w:rsid w:val="00C17C93"/>
    <w:rsid w:val="00C20B19"/>
    <w:rsid w:val="00C25BD5"/>
    <w:rsid w:val="00C30228"/>
    <w:rsid w:val="00C30971"/>
    <w:rsid w:val="00C31C66"/>
    <w:rsid w:val="00C3471A"/>
    <w:rsid w:val="00C36E39"/>
    <w:rsid w:val="00C374C2"/>
    <w:rsid w:val="00C37A8F"/>
    <w:rsid w:val="00C37E25"/>
    <w:rsid w:val="00C43ACD"/>
    <w:rsid w:val="00C4415E"/>
    <w:rsid w:val="00C44C0C"/>
    <w:rsid w:val="00C5569D"/>
    <w:rsid w:val="00C55929"/>
    <w:rsid w:val="00C56394"/>
    <w:rsid w:val="00C56BC1"/>
    <w:rsid w:val="00C56DBF"/>
    <w:rsid w:val="00C61A82"/>
    <w:rsid w:val="00C7484C"/>
    <w:rsid w:val="00C75440"/>
    <w:rsid w:val="00C762FB"/>
    <w:rsid w:val="00C822AF"/>
    <w:rsid w:val="00C836CC"/>
    <w:rsid w:val="00C845B1"/>
    <w:rsid w:val="00C858DC"/>
    <w:rsid w:val="00C92863"/>
    <w:rsid w:val="00C93A1D"/>
    <w:rsid w:val="00C9500E"/>
    <w:rsid w:val="00C953C5"/>
    <w:rsid w:val="00C95762"/>
    <w:rsid w:val="00C97EAE"/>
    <w:rsid w:val="00CA1A8B"/>
    <w:rsid w:val="00CA4446"/>
    <w:rsid w:val="00CB052F"/>
    <w:rsid w:val="00CB1158"/>
    <w:rsid w:val="00CB2D0B"/>
    <w:rsid w:val="00CB4BEB"/>
    <w:rsid w:val="00CB7564"/>
    <w:rsid w:val="00CC0572"/>
    <w:rsid w:val="00CC7795"/>
    <w:rsid w:val="00CC7854"/>
    <w:rsid w:val="00CD1A35"/>
    <w:rsid w:val="00CD70FA"/>
    <w:rsid w:val="00CE040A"/>
    <w:rsid w:val="00CE3AAF"/>
    <w:rsid w:val="00CE3E95"/>
    <w:rsid w:val="00CE72C2"/>
    <w:rsid w:val="00CF0720"/>
    <w:rsid w:val="00CF1602"/>
    <w:rsid w:val="00CF558C"/>
    <w:rsid w:val="00D01141"/>
    <w:rsid w:val="00D0243B"/>
    <w:rsid w:val="00D02646"/>
    <w:rsid w:val="00D028C2"/>
    <w:rsid w:val="00D02C92"/>
    <w:rsid w:val="00D03C9C"/>
    <w:rsid w:val="00D03DF0"/>
    <w:rsid w:val="00D05BB6"/>
    <w:rsid w:val="00D07438"/>
    <w:rsid w:val="00D11990"/>
    <w:rsid w:val="00D120EC"/>
    <w:rsid w:val="00D12DE8"/>
    <w:rsid w:val="00D1629F"/>
    <w:rsid w:val="00D3207A"/>
    <w:rsid w:val="00D32BD7"/>
    <w:rsid w:val="00D37016"/>
    <w:rsid w:val="00D37411"/>
    <w:rsid w:val="00D41276"/>
    <w:rsid w:val="00D43689"/>
    <w:rsid w:val="00D44F2D"/>
    <w:rsid w:val="00D509E2"/>
    <w:rsid w:val="00D50AFA"/>
    <w:rsid w:val="00D568C9"/>
    <w:rsid w:val="00D56C98"/>
    <w:rsid w:val="00D5721C"/>
    <w:rsid w:val="00D614F8"/>
    <w:rsid w:val="00D67B61"/>
    <w:rsid w:val="00D708B3"/>
    <w:rsid w:val="00D733EC"/>
    <w:rsid w:val="00D73DC2"/>
    <w:rsid w:val="00D75B31"/>
    <w:rsid w:val="00D76C1A"/>
    <w:rsid w:val="00D80AAE"/>
    <w:rsid w:val="00D822A7"/>
    <w:rsid w:val="00D8458B"/>
    <w:rsid w:val="00D873A4"/>
    <w:rsid w:val="00D94D1C"/>
    <w:rsid w:val="00D957C4"/>
    <w:rsid w:val="00D95C70"/>
    <w:rsid w:val="00DA01F4"/>
    <w:rsid w:val="00DA1AA6"/>
    <w:rsid w:val="00DA3986"/>
    <w:rsid w:val="00DA4D8E"/>
    <w:rsid w:val="00DC1F31"/>
    <w:rsid w:val="00DC5A06"/>
    <w:rsid w:val="00DC76C0"/>
    <w:rsid w:val="00DD4D59"/>
    <w:rsid w:val="00DD5135"/>
    <w:rsid w:val="00DD52AA"/>
    <w:rsid w:val="00DD5A07"/>
    <w:rsid w:val="00DD5DAB"/>
    <w:rsid w:val="00DE2EBA"/>
    <w:rsid w:val="00DE4C96"/>
    <w:rsid w:val="00DE70F2"/>
    <w:rsid w:val="00DE7165"/>
    <w:rsid w:val="00DF17CF"/>
    <w:rsid w:val="00DF24B2"/>
    <w:rsid w:val="00DF3169"/>
    <w:rsid w:val="00DF5FAE"/>
    <w:rsid w:val="00DF6096"/>
    <w:rsid w:val="00DF6BC1"/>
    <w:rsid w:val="00E01179"/>
    <w:rsid w:val="00E02D65"/>
    <w:rsid w:val="00E05C71"/>
    <w:rsid w:val="00E073DF"/>
    <w:rsid w:val="00E07A56"/>
    <w:rsid w:val="00E12508"/>
    <w:rsid w:val="00E208A8"/>
    <w:rsid w:val="00E22DC6"/>
    <w:rsid w:val="00E24B1E"/>
    <w:rsid w:val="00E2777E"/>
    <w:rsid w:val="00E331D3"/>
    <w:rsid w:val="00E3342E"/>
    <w:rsid w:val="00E347C4"/>
    <w:rsid w:val="00E4087F"/>
    <w:rsid w:val="00E40BB1"/>
    <w:rsid w:val="00E41845"/>
    <w:rsid w:val="00E506BB"/>
    <w:rsid w:val="00E5099E"/>
    <w:rsid w:val="00E52F1A"/>
    <w:rsid w:val="00E57E0B"/>
    <w:rsid w:val="00E640C6"/>
    <w:rsid w:val="00E64BF3"/>
    <w:rsid w:val="00E64D78"/>
    <w:rsid w:val="00E65FED"/>
    <w:rsid w:val="00E73D82"/>
    <w:rsid w:val="00E76A86"/>
    <w:rsid w:val="00E812FE"/>
    <w:rsid w:val="00E82132"/>
    <w:rsid w:val="00E82268"/>
    <w:rsid w:val="00E858A4"/>
    <w:rsid w:val="00E86251"/>
    <w:rsid w:val="00E90878"/>
    <w:rsid w:val="00E924B5"/>
    <w:rsid w:val="00E92D8C"/>
    <w:rsid w:val="00EA0342"/>
    <w:rsid w:val="00EA4006"/>
    <w:rsid w:val="00EA5A7F"/>
    <w:rsid w:val="00EB1E95"/>
    <w:rsid w:val="00EB2C78"/>
    <w:rsid w:val="00EB4C55"/>
    <w:rsid w:val="00EB5170"/>
    <w:rsid w:val="00EB58A5"/>
    <w:rsid w:val="00EB68E4"/>
    <w:rsid w:val="00EC045E"/>
    <w:rsid w:val="00EC22EC"/>
    <w:rsid w:val="00EC39BD"/>
    <w:rsid w:val="00EC4CA7"/>
    <w:rsid w:val="00EC508A"/>
    <w:rsid w:val="00ED0F02"/>
    <w:rsid w:val="00EE3093"/>
    <w:rsid w:val="00EE7774"/>
    <w:rsid w:val="00EF243B"/>
    <w:rsid w:val="00EF73BF"/>
    <w:rsid w:val="00F00794"/>
    <w:rsid w:val="00F03716"/>
    <w:rsid w:val="00F0471F"/>
    <w:rsid w:val="00F04E5C"/>
    <w:rsid w:val="00F05843"/>
    <w:rsid w:val="00F05A86"/>
    <w:rsid w:val="00F10C49"/>
    <w:rsid w:val="00F10D01"/>
    <w:rsid w:val="00F10E46"/>
    <w:rsid w:val="00F146D6"/>
    <w:rsid w:val="00F15F50"/>
    <w:rsid w:val="00F20335"/>
    <w:rsid w:val="00F208EB"/>
    <w:rsid w:val="00F21C17"/>
    <w:rsid w:val="00F30232"/>
    <w:rsid w:val="00F3195F"/>
    <w:rsid w:val="00F32317"/>
    <w:rsid w:val="00F331C9"/>
    <w:rsid w:val="00F33839"/>
    <w:rsid w:val="00F3485A"/>
    <w:rsid w:val="00F363C4"/>
    <w:rsid w:val="00F366DE"/>
    <w:rsid w:val="00F370CA"/>
    <w:rsid w:val="00F4137B"/>
    <w:rsid w:val="00F42920"/>
    <w:rsid w:val="00F44AC8"/>
    <w:rsid w:val="00F4583C"/>
    <w:rsid w:val="00F460FC"/>
    <w:rsid w:val="00F46975"/>
    <w:rsid w:val="00F46F9E"/>
    <w:rsid w:val="00F4759C"/>
    <w:rsid w:val="00F53B6A"/>
    <w:rsid w:val="00F54C3D"/>
    <w:rsid w:val="00F569D4"/>
    <w:rsid w:val="00F579A1"/>
    <w:rsid w:val="00F6069A"/>
    <w:rsid w:val="00F6180E"/>
    <w:rsid w:val="00F66240"/>
    <w:rsid w:val="00F7091D"/>
    <w:rsid w:val="00F71CC4"/>
    <w:rsid w:val="00F7215D"/>
    <w:rsid w:val="00F72442"/>
    <w:rsid w:val="00F72BF1"/>
    <w:rsid w:val="00F74401"/>
    <w:rsid w:val="00F74BA2"/>
    <w:rsid w:val="00F85A76"/>
    <w:rsid w:val="00F861D3"/>
    <w:rsid w:val="00F90D58"/>
    <w:rsid w:val="00F95885"/>
    <w:rsid w:val="00F96447"/>
    <w:rsid w:val="00FA05CA"/>
    <w:rsid w:val="00FA1FFA"/>
    <w:rsid w:val="00FA298C"/>
    <w:rsid w:val="00FA2FFB"/>
    <w:rsid w:val="00FA4827"/>
    <w:rsid w:val="00FA529D"/>
    <w:rsid w:val="00FA6B10"/>
    <w:rsid w:val="00FB0655"/>
    <w:rsid w:val="00FB221A"/>
    <w:rsid w:val="00FB2D95"/>
    <w:rsid w:val="00FB58B7"/>
    <w:rsid w:val="00FC01D2"/>
    <w:rsid w:val="00FC3910"/>
    <w:rsid w:val="00FC3BDC"/>
    <w:rsid w:val="00FC4736"/>
    <w:rsid w:val="00FC487D"/>
    <w:rsid w:val="00FC4B31"/>
    <w:rsid w:val="00FC4C51"/>
    <w:rsid w:val="00FC63DC"/>
    <w:rsid w:val="00FC664D"/>
    <w:rsid w:val="00FD0483"/>
    <w:rsid w:val="00FD1A2C"/>
    <w:rsid w:val="00FD2B80"/>
    <w:rsid w:val="00FD3BF5"/>
    <w:rsid w:val="00FD3D1B"/>
    <w:rsid w:val="00FE0D93"/>
    <w:rsid w:val="00FF01BA"/>
    <w:rsid w:val="00FF0F5F"/>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4A888C"/>
  <w15:docId w15:val="{EBC0C9D6-9653-4BBA-8D96-8889CFF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64E"/>
  </w:style>
  <w:style w:type="paragraph" w:styleId="Nagwek1">
    <w:name w:val="heading 1"/>
    <w:basedOn w:val="Normalny"/>
    <w:next w:val="Normalny"/>
    <w:link w:val="Nagwek1Znak"/>
    <w:uiPriority w:val="9"/>
    <w:qFormat/>
    <w:rsid w:val="000A13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customStyle="1" w:styleId="Nagwek1Znak">
    <w:name w:val="Nagłówek 1 Znak"/>
    <w:basedOn w:val="Domylnaczcionkaakapitu"/>
    <w:link w:val="Nagwek1"/>
    <w:uiPriority w:val="9"/>
    <w:rsid w:val="000A1393"/>
    <w:rPr>
      <w:rFonts w:asciiTheme="majorHAnsi" w:eastAsiaTheme="majorEastAsia" w:hAnsiTheme="majorHAnsi" w:cstheme="majorBidi"/>
      <w:color w:val="365F91" w:themeColor="accent1" w:themeShade="BF"/>
      <w:sz w:val="32"/>
      <w:szCs w:val="32"/>
    </w:rPr>
  </w:style>
  <w:style w:type="table" w:customStyle="1" w:styleId="Tabela-Siatka4">
    <w:name w:val="Tabela - Siatka4"/>
    <w:basedOn w:val="Standardowy"/>
    <w:next w:val="Tabela-Siatka"/>
    <w:uiPriority w:val="59"/>
    <w:rsid w:val="005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999">
      <w:bodyDiv w:val="1"/>
      <w:marLeft w:val="0"/>
      <w:marRight w:val="0"/>
      <w:marTop w:val="0"/>
      <w:marBottom w:val="0"/>
      <w:divBdr>
        <w:top w:val="none" w:sz="0" w:space="0" w:color="auto"/>
        <w:left w:val="none" w:sz="0" w:space="0" w:color="auto"/>
        <w:bottom w:val="none" w:sz="0" w:space="0" w:color="auto"/>
        <w:right w:val="none" w:sz="0" w:space="0" w:color="auto"/>
      </w:divBdr>
    </w:div>
    <w:div w:id="213658402">
      <w:bodyDiv w:val="1"/>
      <w:marLeft w:val="0"/>
      <w:marRight w:val="0"/>
      <w:marTop w:val="0"/>
      <w:marBottom w:val="0"/>
      <w:divBdr>
        <w:top w:val="none" w:sz="0" w:space="0" w:color="auto"/>
        <w:left w:val="none" w:sz="0" w:space="0" w:color="auto"/>
        <w:bottom w:val="none" w:sz="0" w:space="0" w:color="auto"/>
        <w:right w:val="none" w:sz="0" w:space="0" w:color="auto"/>
      </w:divBdr>
    </w:div>
    <w:div w:id="335305478">
      <w:bodyDiv w:val="1"/>
      <w:marLeft w:val="0"/>
      <w:marRight w:val="0"/>
      <w:marTop w:val="0"/>
      <w:marBottom w:val="0"/>
      <w:divBdr>
        <w:top w:val="none" w:sz="0" w:space="0" w:color="auto"/>
        <w:left w:val="none" w:sz="0" w:space="0" w:color="auto"/>
        <w:bottom w:val="none" w:sz="0" w:space="0" w:color="auto"/>
        <w:right w:val="none" w:sz="0" w:space="0" w:color="auto"/>
      </w:divBdr>
    </w:div>
    <w:div w:id="1078862431">
      <w:bodyDiv w:val="1"/>
      <w:marLeft w:val="0"/>
      <w:marRight w:val="0"/>
      <w:marTop w:val="0"/>
      <w:marBottom w:val="0"/>
      <w:divBdr>
        <w:top w:val="none" w:sz="0" w:space="0" w:color="auto"/>
        <w:left w:val="none" w:sz="0" w:space="0" w:color="auto"/>
        <w:bottom w:val="none" w:sz="0" w:space="0" w:color="auto"/>
        <w:right w:val="none" w:sz="0" w:space="0" w:color="auto"/>
      </w:divBdr>
    </w:div>
    <w:div w:id="1136411246">
      <w:bodyDiv w:val="1"/>
      <w:marLeft w:val="0"/>
      <w:marRight w:val="0"/>
      <w:marTop w:val="0"/>
      <w:marBottom w:val="0"/>
      <w:divBdr>
        <w:top w:val="none" w:sz="0" w:space="0" w:color="auto"/>
        <w:left w:val="none" w:sz="0" w:space="0" w:color="auto"/>
        <w:bottom w:val="none" w:sz="0" w:space="0" w:color="auto"/>
        <w:right w:val="none" w:sz="0" w:space="0" w:color="auto"/>
      </w:divBdr>
    </w:div>
    <w:div w:id="1143619488">
      <w:bodyDiv w:val="1"/>
      <w:marLeft w:val="0"/>
      <w:marRight w:val="0"/>
      <w:marTop w:val="0"/>
      <w:marBottom w:val="0"/>
      <w:divBdr>
        <w:top w:val="none" w:sz="0" w:space="0" w:color="auto"/>
        <w:left w:val="none" w:sz="0" w:space="0" w:color="auto"/>
        <w:bottom w:val="none" w:sz="0" w:space="0" w:color="auto"/>
        <w:right w:val="none" w:sz="0" w:space="0" w:color="auto"/>
      </w:divBdr>
    </w:div>
    <w:div w:id="1148011615">
      <w:bodyDiv w:val="1"/>
      <w:marLeft w:val="0"/>
      <w:marRight w:val="0"/>
      <w:marTop w:val="0"/>
      <w:marBottom w:val="0"/>
      <w:divBdr>
        <w:top w:val="none" w:sz="0" w:space="0" w:color="auto"/>
        <w:left w:val="none" w:sz="0" w:space="0" w:color="auto"/>
        <w:bottom w:val="none" w:sz="0" w:space="0" w:color="auto"/>
        <w:right w:val="none" w:sz="0" w:space="0" w:color="auto"/>
      </w:divBdr>
    </w:div>
    <w:div w:id="1315833156">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nuts/local-administrative-un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is.unesco.org/sites/default/files/documents/international-standard-classification-of-education-isced-2011-en.pdf%20"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A1A0-F267-437D-8006-BEB61B4F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6400</Words>
  <Characters>38403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katarzyna.bajer</cp:lastModifiedBy>
  <cp:revision>8</cp:revision>
  <cp:lastPrinted>2023-04-25T06:36:00Z</cp:lastPrinted>
  <dcterms:created xsi:type="dcterms:W3CDTF">2023-06-05T06:57:00Z</dcterms:created>
  <dcterms:modified xsi:type="dcterms:W3CDTF">2023-06-13T07:15:00Z</dcterms:modified>
</cp:coreProperties>
</file>