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8C" w:rsidRDefault="002119AC">
      <w:r>
        <w:rPr>
          <w:noProof/>
          <w:lang w:eastAsia="pl-PL"/>
        </w:rPr>
        <w:drawing>
          <wp:inline distT="0" distB="0" distL="0" distR="0" wp14:anchorId="2EC73DD7" wp14:editId="2C9C28F7">
            <wp:extent cx="5759449" cy="619125"/>
            <wp:effectExtent l="0" t="0" r="0" b="0"/>
            <wp:docPr id="1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8335" cy="620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119AC" w:rsidRDefault="002119AC"/>
    <w:p w:rsidR="002119AC" w:rsidRDefault="002119AC"/>
    <w:p w:rsidR="002119AC" w:rsidRDefault="002119AC"/>
    <w:p w:rsidR="002119AC" w:rsidRDefault="002119AC"/>
    <w:p w:rsidR="002119AC" w:rsidRDefault="002119AC"/>
    <w:p w:rsidR="002119AC" w:rsidRDefault="002119AC"/>
    <w:p w:rsidR="002119AC" w:rsidRDefault="002119AC">
      <w:r>
        <w:rPr>
          <w:rFonts w:ascii="Calibri" w:hAnsi="Calibri" w:cs="Calibri"/>
          <w:b/>
          <w:sz w:val="44"/>
          <w:szCs w:val="44"/>
        </w:rPr>
        <w:t xml:space="preserve">ZAŁĄCZNIK NR </w:t>
      </w:r>
      <w:r w:rsidR="004F5C12">
        <w:rPr>
          <w:rFonts w:ascii="Calibri" w:hAnsi="Calibri" w:cs="Calibri"/>
          <w:b/>
          <w:sz w:val="44"/>
          <w:szCs w:val="44"/>
        </w:rPr>
        <w:t>10</w:t>
      </w:r>
    </w:p>
    <w:p w:rsidR="002119AC" w:rsidRDefault="008C27BA">
      <w:pPr>
        <w:rPr>
          <w:rFonts w:cstheme="minorHAnsi"/>
          <w:b/>
          <w:sz w:val="44"/>
          <w:szCs w:val="44"/>
        </w:rPr>
      </w:pPr>
      <w:r w:rsidRPr="00366441">
        <w:rPr>
          <w:rFonts w:cstheme="minorHAnsi"/>
          <w:b/>
          <w:bCs/>
          <w:iCs/>
          <w:sz w:val="44"/>
          <w:szCs w:val="44"/>
        </w:rPr>
        <w:t>WYCIĄG ZE SZCZEGÓŁOWEGO OPISU PRIORYTETÓW PROGRAMU FUNDUSZE EUROPE</w:t>
      </w:r>
      <w:r w:rsidR="006A47F1">
        <w:rPr>
          <w:rFonts w:cstheme="minorHAnsi"/>
          <w:b/>
          <w:bCs/>
          <w:iCs/>
          <w:sz w:val="44"/>
          <w:szCs w:val="44"/>
        </w:rPr>
        <w:t>JSKIE DLA OPOLSKIEGO 2021-2027</w:t>
      </w:r>
      <w:r>
        <w:rPr>
          <w:rFonts w:cstheme="minorHAnsi"/>
          <w:b/>
          <w:bCs/>
          <w:iCs/>
          <w:sz w:val="44"/>
          <w:szCs w:val="44"/>
        </w:rPr>
        <w:br/>
      </w:r>
      <w:r w:rsidRPr="00366441">
        <w:rPr>
          <w:rFonts w:cstheme="minorHAnsi"/>
          <w:b/>
          <w:bCs/>
          <w:iCs/>
          <w:sz w:val="44"/>
          <w:szCs w:val="44"/>
        </w:rPr>
        <w:t>(KARTA DZIAŁANIA 5.3)</w:t>
      </w:r>
    </w:p>
    <w:p w:rsidR="002119AC" w:rsidRPr="00824BBE" w:rsidRDefault="002119AC">
      <w:pPr>
        <w:rPr>
          <w:rFonts w:cstheme="minorHAnsi"/>
          <w:b/>
          <w:sz w:val="24"/>
          <w:szCs w:val="24"/>
        </w:rPr>
      </w:pPr>
    </w:p>
    <w:p w:rsidR="002119AC" w:rsidRPr="00824BBE" w:rsidRDefault="002119AC">
      <w:pPr>
        <w:rPr>
          <w:rFonts w:cstheme="minorHAnsi"/>
          <w:b/>
          <w:sz w:val="24"/>
          <w:szCs w:val="24"/>
        </w:rPr>
      </w:pPr>
    </w:p>
    <w:p w:rsidR="002119AC" w:rsidRPr="00824BBE" w:rsidRDefault="002119AC">
      <w:pPr>
        <w:rPr>
          <w:rFonts w:cstheme="minorHAnsi"/>
          <w:b/>
          <w:sz w:val="24"/>
          <w:szCs w:val="24"/>
        </w:rPr>
      </w:pPr>
    </w:p>
    <w:p w:rsidR="002119AC" w:rsidRPr="00824BBE" w:rsidRDefault="002119AC">
      <w:pPr>
        <w:rPr>
          <w:rFonts w:cstheme="minorHAnsi"/>
          <w:b/>
          <w:sz w:val="24"/>
          <w:szCs w:val="24"/>
        </w:rPr>
      </w:pPr>
    </w:p>
    <w:p w:rsidR="002119AC" w:rsidRPr="00824BBE" w:rsidRDefault="002119AC">
      <w:pPr>
        <w:rPr>
          <w:rFonts w:cstheme="minorHAnsi"/>
          <w:b/>
          <w:sz w:val="24"/>
          <w:szCs w:val="24"/>
        </w:rPr>
      </w:pPr>
    </w:p>
    <w:p w:rsidR="00824BBE" w:rsidRDefault="00824BBE">
      <w:pPr>
        <w:rPr>
          <w:rFonts w:cstheme="minorHAnsi"/>
          <w:b/>
          <w:sz w:val="24"/>
          <w:szCs w:val="24"/>
        </w:rPr>
      </w:pPr>
    </w:p>
    <w:p w:rsidR="00824BBE" w:rsidRDefault="00824BBE">
      <w:pPr>
        <w:rPr>
          <w:rFonts w:cstheme="minorHAnsi"/>
          <w:b/>
          <w:sz w:val="24"/>
          <w:szCs w:val="24"/>
        </w:rPr>
      </w:pPr>
    </w:p>
    <w:p w:rsidR="00824BBE" w:rsidRDefault="00824BBE">
      <w:pPr>
        <w:rPr>
          <w:rFonts w:cstheme="minorHAnsi"/>
          <w:b/>
          <w:sz w:val="24"/>
          <w:szCs w:val="24"/>
        </w:rPr>
      </w:pPr>
    </w:p>
    <w:p w:rsidR="00824BBE" w:rsidRDefault="00824BBE">
      <w:pPr>
        <w:rPr>
          <w:rFonts w:cstheme="minorHAnsi"/>
          <w:b/>
          <w:sz w:val="24"/>
          <w:szCs w:val="24"/>
        </w:rPr>
      </w:pPr>
    </w:p>
    <w:p w:rsidR="00824BBE" w:rsidRPr="00824BBE" w:rsidRDefault="00824BBE">
      <w:pPr>
        <w:rPr>
          <w:rFonts w:cstheme="minorHAnsi"/>
          <w:b/>
          <w:sz w:val="24"/>
          <w:szCs w:val="24"/>
        </w:rPr>
      </w:pPr>
    </w:p>
    <w:p w:rsidR="002119AC" w:rsidRPr="00824BBE" w:rsidRDefault="00824BBE" w:rsidP="00824BBE">
      <w:pPr>
        <w:spacing w:after="0" w:line="276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 w:rsidRPr="00824BBE">
        <w:rPr>
          <w:rFonts w:ascii="Calibri" w:eastAsia="Calibri" w:hAnsi="Calibri" w:cs="Times New Roman"/>
          <w:sz w:val="24"/>
          <w:szCs w:val="24"/>
          <w:lang w:eastAsia="pl-PL"/>
        </w:rPr>
        <w:t>Opole, czerwiec 2023 r.</w:t>
      </w:r>
    </w:p>
    <w:p w:rsidR="004F5C12" w:rsidRPr="004F5C12" w:rsidRDefault="004F5C12" w:rsidP="004F5C12">
      <w:pPr>
        <w:keepNext/>
        <w:spacing w:before="240" w:after="0" w:line="276" w:lineRule="auto"/>
        <w:outlineLvl w:val="2"/>
        <w:rPr>
          <w:rFonts w:ascii="Calibri" w:eastAsia="Times New Roman" w:hAnsi="Calibri" w:cs="Calibri"/>
          <w:b/>
          <w:sz w:val="32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32"/>
          <w:szCs w:val="20"/>
          <w:lang w:eastAsia="pl-PL"/>
        </w:rPr>
        <w:lastRenderedPageBreak/>
        <w:t>Działanie FEOP.05.03 Wyrównywanie szans kobiet i mężczyzn na rynku pracy</w:t>
      </w:r>
    </w:p>
    <w:p w:rsidR="004F5C12" w:rsidRPr="004F5C12" w:rsidRDefault="004F5C12" w:rsidP="004F5C12">
      <w:pPr>
        <w:spacing w:after="0" w:line="276" w:lineRule="auto"/>
        <w:rPr>
          <w:rFonts w:ascii="Calibri" w:eastAsia="Times New Roman" w:hAnsi="Calibri" w:cs="Calibri"/>
          <w:sz w:val="32"/>
          <w:szCs w:val="20"/>
          <w:lang w:eastAsia="pl-PL"/>
        </w:rPr>
      </w:pP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Cel szczegółowy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EFS+.CP4.C - Wspieranie zrównoważonego pod względem płci uczestnictwa w rynku pracy, równych warunków pracy oraz lepszej równowagi między życiem zawodowym a prywatnym, w tym poprzez dostęp do przystępnej cenowo opieki nad dziećmi i osobami wymagającymi wsparcia w codziennym funkcjonowaniu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Wysokość alokacji ogółem (EUR)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3 529 412,00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Wysokość alokacji UE (EUR)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3 000 000,00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Zakres interwencji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134 - Działania na rzecz poprawy dostępu do zatrudnienia, 135 - Działania na rzecz promowania dostępu do zatrudnienia osób długotrwale bezrobotnych, 142 - Działania na rzecz promowania aktywności zawodowej kobiet oraz zmniejszenia segregacji na rynku pracy ze względu na płeć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Opis działania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Typy przedsięwzięć: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1.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 xml:space="preserve">Bezpośrednie wsparcie (przykładowo: szkolenia, warsztaty, kampanie, doradztwo, konsultacje indywidualne, wsparcie grupowe, panele, grupy doradcze) kobiet, a także ich otoczenia, lokalnej społeczności mające na celu: 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a)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 xml:space="preserve">zwiększenie udziału w rynku pracy kobiet, zwłaszcza mieszkających na obszarach wiejskich, 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lastRenderedPageBreak/>
        <w:t>b)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 xml:space="preserve">zwalczanie stereotypów związanych z płcią oraz zapobieganie i zwalczanie konkretnych form przemocy ze względu na płeć w systemach zatrudnienia, kształcenia i szkolenia, w tym molestowania seksualnego, nadużyć wobec kobiet określanych jako </w:t>
      </w:r>
      <w:proofErr w:type="spellStart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europrzestępstwo</w:t>
      </w:r>
      <w:proofErr w:type="spellEnd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 xml:space="preserve"> w rozumieniu art. 83 ust. 1 TFUE,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c)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>rozwój i wdrażanie zrównoważonego życia zawodowego i prywatnego, w tym zwalczanie stereotypów związanych z płcią w odniesieniu do dzielenia się obowiązkami opiekuńczymi między mężczyznami i kobietami oraz wspieranie większego zaangażowania mężczyzn w obowiązki opiekuńcze,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d)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 xml:space="preserve">podnoszenie świadomości i mobilizowanie do działań służących rozwiązaniu problemu segregacji płciowej na rynku pracy oraz likwidowania różnic w wynagrodzeniach ze względu na płeć lub niepełnosprawność, 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e)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 xml:space="preserve">przeciwdziałanie problemowi </w:t>
      </w:r>
      <w:proofErr w:type="spellStart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feminizacji,ubóstwa</w:t>
      </w:r>
      <w:proofErr w:type="spellEnd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.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 xml:space="preserve">2. Działania mające na celu ukierunkowanie dziewcząt i młodych kobiet w celu realizacji kariery w ramach kompetencji STEM (ang. Science (nauka), Technology (technologia), Engineering (inżynieria), </w:t>
      </w:r>
      <w:proofErr w:type="spellStart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Maths</w:t>
      </w:r>
      <w:proofErr w:type="spellEnd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 xml:space="preserve"> (matematyka)) i STEAM (ang. Science (nauka), Technology (technologia), Engineering (inżynieria), </w:t>
      </w:r>
      <w:proofErr w:type="spellStart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Arts</w:t>
      </w:r>
      <w:proofErr w:type="spellEnd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 xml:space="preserve"> (sztuka) i </w:t>
      </w:r>
      <w:proofErr w:type="spellStart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Maths</w:t>
      </w:r>
      <w:proofErr w:type="spellEnd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 xml:space="preserve"> (matematyka)).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3.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 xml:space="preserve">Działania mające na celu podnoszenie motywacji, nabycie kompetencji społeczno-emocjonalnych do podjęcia zatrudnienia lub polepszenia sytuacji kobiet na rynku pracy (przykładowo: trening kompetencji społecznych, wsparcie indywidualne i grupowe: psychologiczne, doradztwo, w tym zawodowe, biznesowe, prawne, coaching, mentoring, </w:t>
      </w:r>
      <w:proofErr w:type="spellStart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superwizja</w:t>
      </w:r>
      <w:proofErr w:type="spellEnd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).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4.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>Dostosowanie środowiska pracy celem dostępności dla osób ze szczególnymi potrzebami, w tym z niepełnosprawnościami.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5.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>Budowanie zdolności partnerów społecznych oraz organizacji społeczeństwa obywatelskiego do realizacji działań na rzecz wyrównywania szans kobiet i mężczyzn na rynku pracy.</w:t>
      </w:r>
    </w:p>
    <w:p w:rsidR="004F5C12" w:rsidRPr="002A67D7" w:rsidRDefault="004F5C12" w:rsidP="004F5C12">
      <w:pPr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Warunki realizacji projektów: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1.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>Działania nie będą powielały wsparcia realizowanego na poziomie krajowym dotyczącego zwiększenia dostępu do opieki nad dziećmi do lat 3 (w tym w zakresie tworzenia nowych miejsc opieki) oraz systemowych działań w zakresie równości szans. Będą one natomiast komplementarne z działaniami wskazanymi w FERS oraz w KPO (uwzględnione zostaną mechanizmy zapobiegające podwójnemu finansowaniu).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2.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>Poprzez partnerów społecznych należy rozumieć w szczególności organizacje pracodawców i pracowników działające na podstawie jednej z następujących ustaw: ustawy z dnia 23 maja 1991 r. o organizacjach pracodawców, ustawy z dnia 23 maja 1991 r. o związkach zawodowych, ustawy z dnia 22 marca 1989 r. o rzemiośle.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3.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 xml:space="preserve">Poprzez organizację społeczeństwa obywatelskiego należy rozumieć  podmiot spełniający następujące kryteria: 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a)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>istnienie struktury organizacyjnej oraz formalna rejestracja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b)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>strukturalna niezależność od władz publicznych (zwłaszcza w wymiarze organów założycielskich, kontroli udziałów czy nadzoru właścicielskiego)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c)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>niezarobkowy charakter organizacji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d)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>suwerenność i samorządność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e)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>dobrowolność przynależności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4.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>Wsparcie jest komplementarne z działaniem 5.4 w zakresie wdrażania elastycznych form zatrudnienia.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5.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>W ramach projektu istnieje możliwość dofinansowania wsparcia towarzyszącego dla jego uczestników polegającego na zapewnieniu: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a)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 xml:space="preserve">opieki nad osobami potrzebującymi wsparcia w codziennym funkcjonowaniu (osoby, które ze względu na stan zdrowia lub 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lastRenderedPageBreak/>
        <w:t>niepełnosprawność wymagają opieki lub wsparcia w związku z niemożnością samodzielnego wykonywania co najmniej jednej z podstawowych czynności dnia codziennego) oraz nad dziećmi do 7 lat.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b)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 xml:space="preserve">dojazdu lub zwrotu kosztów dojazdu na zajęcia lub inne działania przewidziane 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 ramach projektu.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6.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 xml:space="preserve">Wszyscy uczestnicy szkoleń powinni wykazać się podniesieniem poziomu wiedzy, który będzie weryfikowany poprzez odpowiedni test potwierdzający uzyskany zasób wiadomości. 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7.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>Pozostałe warunki niezbędne do realizacji projektów niewskazane w SZOP 2021-2027 dla działania określone są w pozostałych dokumentach IZ FEO niezbędnych dla przeprowadzenia postępowania konkurencyjnego/niekonkurencyjnego, w tym w Regulaminie wyboru projektów/ umowie o dofinansowanie/ decyzji o dofinansowaniu.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Maksymalny % poziom dofinansowania UE w projekcie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85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Maksymalny % poziom dofinansowania całkowitego wydatków kwalifikowalnych na poziomie projektu (środki UE + współfinansowanie ze środków krajowych przyznane beneficjentowi przez właściwą instytucję)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95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Pomoc publiczna – unijna podstawa prawna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 xml:space="preserve">Bez pomocy, Rozporządzenie  Komisji (UE) nr 1407/2013 z dnia 18 grudnia 2013 r. w sprawie stosowania art. 107 i 108 Traktatu o funkcjonowaniu Unii Europejskiej do pomocy de </w:t>
      </w:r>
      <w:proofErr w:type="spellStart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minimis</w:t>
      </w:r>
      <w:proofErr w:type="spellEnd"/>
    </w:p>
    <w:p w:rsidR="002A67D7" w:rsidRDefault="002A67D7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</w:p>
    <w:p w:rsidR="002A67D7" w:rsidRDefault="002A67D7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lastRenderedPageBreak/>
        <w:t>Pomoc publiczna – krajowa podstawa prawna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 xml:space="preserve">Rozporządzenie Ministra Funduszy i Polityki Regionalnej z dnia 20 grudnia 2022 r. w sprawie udzielania pomocy de </w:t>
      </w:r>
      <w:proofErr w:type="spellStart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minimis</w:t>
      </w:r>
      <w:proofErr w:type="spellEnd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 xml:space="preserve"> oraz pomocy publicznej w ramach programów finansowanych z Europejskiego Funduszu Społecznego Plus (EFS+) na lata 2021–2027 (Dz. U. z 2022 r. poz. 2782)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Uproszczone metody rozliczania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do 25% stawka ryczałtowa na koszty pośrednie w oparciu o metodykę IZ (podstawa wyliczenia: koszty bezpośrednie) [art. 54(c) CPR], uproszczona metoda rozliczania wydatków w oparciu o projekt budżetu [art. 53(3)(b) CPR]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Forma wsparcia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Dotacja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Dopuszczalny cross-</w:t>
      </w:r>
      <w:proofErr w:type="spellStart"/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financing</w:t>
      </w:r>
      <w:proofErr w:type="spellEnd"/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 xml:space="preserve"> (%)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15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Minimalny wkład własny beneficjenta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5%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Sposób wyboru projektów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Konkurencyjny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Realizacja instrumentów terytorialnych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Nie dotyczy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Typ beneficjenta – ogólny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Administracja publiczna, Instytucje nauki i edukacji, Instytucje ochrony zdrowia, Instytucje wspierające biznes, Organizacje społeczne i związki wyznaniowe, Partnerstwa, Partnerzy społeczni, Przedsiębiorstwa, Służby publiczne</w:t>
      </w:r>
    </w:p>
    <w:p w:rsidR="002A67D7" w:rsidRDefault="002A67D7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lastRenderedPageBreak/>
        <w:t>Typ beneficjenta – szczegółowy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Administracja rządowa, Centra aktywności lokalnej, Duże przedsiębiorstwa, Instytucje otoczenia biznesu, Instytucje rynku pracy, Izby gospodarcze, Jednostki organizacyjne działające w imieniu jednostek samorządu terytorialnego, Jednostki Samorządu Terytorialnego, Klastry, Kościoły i związki wyznaniowe, Lokalne Grupy Działania, MŚP, Niepubliczne instytucje kultury, Niepubliczne podmioty integracji i pomocy społecznej, Organizacje pozarządowe, Organizacje zrzeszające pracodawców, Ośrodki kształcenia dorosłych, Partnerstwa instytucji pozarządowych, Partnerzy gospodarczy, Podmioty ekonomii społecznej, Podmioty świadczące usługi publiczne w ramach realizacji obowiązków własnych jednostek samorządu terytorialnego, Publiczne zakłady opieki zdrowotnej, Szkoły i inne placówki systemu oświaty, Uczelnie, Związki zawodowe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Grupa docelowa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 xml:space="preserve">JST oraz podległe im podmioty, kobiety, mieszkańcy obszarów wiejskich, nauczyciele, kadra zarządzająca, wspierająca i organizująca proces nauczania szkół/placówek systemu oświaty prowadzących kształcenia zawodowe, organizacje pozarządowe i ich pracownicy, jak i osoby z nimi współpracujące (w tym wolontariusze), organizacje społeczeństwa obywatelskiego, osoby doświadczające przemocy domowej, osoby doświadczające stereotypów związanych z płcią, osoby sprawujące opiekę nad dziećmi, osobami z niepełnosprawnościami czy osobami potrzebującymi wsparcia w codziennym funkcjonowaniu, osoby w wieku 50 lat i więcej, osoby z niepełnosprawnościami lub o ograniczonej mobilności, partnerzy społeczni i środowisko organizacji społeczeństwa obywatelskiego, pracodawcy, pracownicy, przedsiębiorstwa (w tym MŚP), szkoły lub placówki kształcenia ogólnego (z wyłączeniem specjalnych), szkoły lub placówki kształcenia zawodowego (z wyłączeniem specjalnych), uczestnicy procesu edukacji, w tym dzieci przedszkolne, uczniowie szkół i placówek podstawowych i ponadpodstawowych, dorośli biorący udział w edukacji, nauczyciele, instruktorzy praktycznej nauki zawodu, pracodawcy, uczniowie lub słuchacze szkół lub placówek kształcenia zawodowego, uczniowie 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lastRenderedPageBreak/>
        <w:t xml:space="preserve">lub wychowankowie szkół lub placówek kształcenia ogólnego, w szczególności w niekorzystnej sytuacji 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Słowa kluczowe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proofErr w:type="spellStart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awanse_kobiet</w:t>
      </w:r>
      <w:proofErr w:type="spellEnd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 xml:space="preserve">, </w:t>
      </w:r>
      <w:proofErr w:type="spellStart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dialog_społeczny</w:t>
      </w:r>
      <w:proofErr w:type="spellEnd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 xml:space="preserve">, </w:t>
      </w:r>
      <w:proofErr w:type="spellStart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dopasowanie_do_rynku_pracy</w:t>
      </w:r>
      <w:proofErr w:type="spellEnd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 xml:space="preserve">, </w:t>
      </w:r>
      <w:proofErr w:type="spellStart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doradztwo_zawodowe</w:t>
      </w:r>
      <w:proofErr w:type="spellEnd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 xml:space="preserve">, dostępność, niedyskryminacja, </w:t>
      </w:r>
      <w:proofErr w:type="spellStart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opieka_nad_dziećmi</w:t>
      </w:r>
      <w:proofErr w:type="spellEnd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 xml:space="preserve">, </w:t>
      </w:r>
      <w:proofErr w:type="spellStart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osoby_z_niepełnosprawnościami</w:t>
      </w:r>
      <w:proofErr w:type="spellEnd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 xml:space="preserve">, szkolenia, </w:t>
      </w:r>
      <w:proofErr w:type="spellStart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wyrownywanie_szans</w:t>
      </w:r>
      <w:proofErr w:type="spellEnd"/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Wielkość podmiotu (w przypadku przedsiębiorstw)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Duże, Małe, Mikro, Średnie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Kryteria wyboru projektów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https://rpo.opolskie.pl/?page_id=47909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Wskaźniki produktu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WLWK-PL0CO02 - Liczba obiektów dostosowanych do potrzeb osób z niepełnosprawnościami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WLWK-EECO19 - Liczba objętych wsparciem mikro-, małych i średnich przedsiębiorstw (w tym spółdzielni i przedsiębiorstw społecznych)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WLWK-EECO18 - Liczba objętych wsparciem podmiotów administracji publicznej lub służb publicznych na szczeblu krajowym, regionalnym lub lokalnym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WLWK-PL0CO08 - Liczba organizacji partnerów społecznych objętych wsparciem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WLWK-EECO15 - Liczba osób należących do mniejszości, w tym społeczności marginalizowanych takich jak Romowie, objętych wsparciem w programie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WLWK-EECO14 - Liczba osób obcego pochodzenia objętych wsparciem w programie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lastRenderedPageBreak/>
        <w:t>WLWK-PLCCO02 - Liczba osób objętych wsparciem w zakresie godzenia życia zawodowego z prywatnym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WLWK-PLCCO01 - Liczba osób objętych wsparciem w zakresie równości kobiet i mężczyzn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WLWK-EECO16 - Liczba osób w kryzysie bezdomności lub dotkniętych wykluczeniem z dostępu do mieszkań, objętych wsparciem w programie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WLWK-EECO13 - Liczba osób z krajów trzecich objętych wsparciem w programie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WLWK-EECO12 - Liczba osób z niepełnosprawnościami objętych wsparciem w programie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WLWK-PL0CO01 - Liczba projektów, w których sfinansowano koszty racjonalnych usprawnień dla osób z niepełnosprawnościami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WLWK-PL0CO09 - Liczba przedstawicieli organizacji partnerów społecznych objętych wsparciem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Wskaźniki rezultatu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WLWK-PL0CR04 - Liczba organizacji partnerów społecznych, które zwiększyły swój potencjał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WLWK-PLCCR01 - Liczba osób, które podniosły poziom wiedzy w zakresie równości kobiet i mężczyzn dzięki wsparciu w programie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WLWK-PLCCR02 - Liczba osób znajdujących się w lepszej sytuacji na rynku pracy po opuszczeniu programu</w:t>
      </w:r>
    </w:p>
    <w:p w:rsidR="002119AC" w:rsidRPr="002119AC" w:rsidRDefault="004F5C12" w:rsidP="004F5C12">
      <w:pPr>
        <w:keepNext/>
        <w:spacing w:before="240" w:after="0" w:line="276" w:lineRule="auto"/>
        <w:outlineLvl w:val="1"/>
        <w:rPr>
          <w:b/>
          <w:sz w:val="44"/>
          <w:szCs w:val="44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WLWK-PL0CR05 - Liczba przedstawicieli organizacji partnerów społecznych, którzy podnieśli kompetencje</w:t>
      </w:r>
    </w:p>
    <w:sectPr w:rsidR="002119AC" w:rsidRPr="002119AC" w:rsidSect="000727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E48" w:rsidRDefault="005E7E48" w:rsidP="002119AC">
      <w:pPr>
        <w:spacing w:after="0" w:line="240" w:lineRule="auto"/>
      </w:pPr>
      <w:r>
        <w:separator/>
      </w:r>
    </w:p>
  </w:endnote>
  <w:endnote w:type="continuationSeparator" w:id="0">
    <w:p w:rsidR="005E7E48" w:rsidRDefault="005E7E48" w:rsidP="0021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157" w:rsidRDefault="003061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7427929"/>
      <w:docPartObj>
        <w:docPartGallery w:val="Page Numbers (Bottom of Page)"/>
        <w:docPartUnique/>
      </w:docPartObj>
    </w:sdtPr>
    <w:sdtEndPr/>
    <w:sdtContent>
      <w:p w:rsidR="00824BBE" w:rsidRDefault="00824B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157">
          <w:rPr>
            <w:noProof/>
          </w:rPr>
          <w:t>2</w:t>
        </w:r>
        <w:r>
          <w:fldChar w:fldCharType="end"/>
        </w:r>
      </w:p>
    </w:sdtContent>
  </w:sdt>
  <w:p w:rsidR="00824BBE" w:rsidRDefault="00824B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157" w:rsidRDefault="003061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E48" w:rsidRDefault="005E7E48" w:rsidP="002119AC">
      <w:pPr>
        <w:spacing w:after="0" w:line="240" w:lineRule="auto"/>
      </w:pPr>
      <w:r>
        <w:separator/>
      </w:r>
    </w:p>
  </w:footnote>
  <w:footnote w:type="continuationSeparator" w:id="0">
    <w:p w:rsidR="005E7E48" w:rsidRDefault="005E7E48" w:rsidP="00211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157" w:rsidRDefault="003061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441" w:rsidRPr="00366441" w:rsidRDefault="002119AC" w:rsidP="00366441">
    <w:pPr>
      <w:pStyle w:val="Nagwek"/>
      <w:rPr>
        <w:rFonts w:ascii="Calibri" w:eastAsia="Calibri" w:hAnsi="Calibri" w:cs="Times New Roman"/>
        <w:iCs/>
        <w:sz w:val="24"/>
        <w:szCs w:val="21"/>
      </w:rPr>
    </w:pPr>
    <w:bookmarkStart w:id="0" w:name="_Hlk129158958"/>
    <w:r w:rsidRPr="002119AC">
      <w:rPr>
        <w:rFonts w:ascii="Calibri" w:eastAsia="Calibri" w:hAnsi="Calibri" w:cs="Times New Roman"/>
        <w:b/>
        <w:bCs/>
        <w:iCs/>
        <w:sz w:val="24"/>
        <w:szCs w:val="21"/>
      </w:rPr>
      <w:t xml:space="preserve">Załącznik nr </w:t>
    </w:r>
    <w:r w:rsidR="00366441">
      <w:rPr>
        <w:rFonts w:ascii="Calibri" w:eastAsia="Calibri" w:hAnsi="Calibri" w:cs="Times New Roman"/>
        <w:b/>
        <w:bCs/>
        <w:iCs/>
        <w:sz w:val="24"/>
        <w:szCs w:val="21"/>
      </w:rPr>
      <w:t>10</w:t>
    </w:r>
    <w:r w:rsidRPr="002119AC">
      <w:rPr>
        <w:rFonts w:ascii="Calibri" w:eastAsia="Calibri" w:hAnsi="Calibri" w:cs="Times New Roman"/>
        <w:bCs/>
        <w:iCs/>
        <w:sz w:val="24"/>
        <w:szCs w:val="21"/>
      </w:rPr>
      <w:t xml:space="preserve"> </w:t>
    </w:r>
    <w:bookmarkEnd w:id="0"/>
    <w:r w:rsidR="00366441" w:rsidRPr="00366441">
      <w:rPr>
        <w:rFonts w:ascii="Calibri" w:eastAsia="Calibri" w:hAnsi="Calibri" w:cs="Times New Roman"/>
        <w:iCs/>
        <w:sz w:val="24"/>
        <w:szCs w:val="21"/>
      </w:rPr>
      <w:t xml:space="preserve">do Regulaminu wyboru projektów nr </w:t>
    </w:r>
    <w:r w:rsidR="00306157" w:rsidRPr="00306157">
      <w:rPr>
        <w:rFonts w:ascii="Calibri" w:eastAsia="Calibri" w:hAnsi="Calibri" w:cs="Times New Roman"/>
        <w:iCs/>
        <w:sz w:val="24"/>
        <w:szCs w:val="21"/>
      </w:rPr>
      <w:t>FEOP.05.03-IZ.00-001/23</w:t>
    </w:r>
    <w:bookmarkStart w:id="1" w:name="_GoBack"/>
    <w:bookmarkEnd w:id="1"/>
    <w:r w:rsidR="00366441" w:rsidRPr="00366441">
      <w:rPr>
        <w:rFonts w:ascii="Calibri" w:eastAsia="Calibri" w:hAnsi="Calibri" w:cs="Times New Roman"/>
        <w:iCs/>
        <w:sz w:val="24"/>
        <w:szCs w:val="21"/>
      </w:rPr>
      <w:br/>
      <w:t xml:space="preserve">dotyczącego projektów złożonych w ramach postępowania konkurencyjnego </w:t>
    </w:r>
    <w:r w:rsidR="00366441" w:rsidRPr="00366441">
      <w:rPr>
        <w:rFonts w:ascii="Calibri" w:eastAsia="Calibri" w:hAnsi="Calibri" w:cs="Times New Roman"/>
        <w:iCs/>
        <w:sz w:val="24"/>
        <w:szCs w:val="21"/>
      </w:rPr>
      <w:br/>
      <w:t>dzia</w:t>
    </w:r>
    <w:r w:rsidR="00366441" w:rsidRPr="00366441">
      <w:rPr>
        <w:rFonts w:ascii="Calibri" w:eastAsia="Calibri" w:hAnsi="Calibri" w:cs="Times New Roman" w:hint="cs"/>
        <w:iCs/>
        <w:sz w:val="24"/>
        <w:szCs w:val="21"/>
      </w:rPr>
      <w:t>ł</w:t>
    </w:r>
    <w:r w:rsidR="00366441" w:rsidRPr="00366441">
      <w:rPr>
        <w:rFonts w:ascii="Calibri" w:eastAsia="Calibri" w:hAnsi="Calibri" w:cs="Times New Roman"/>
        <w:iCs/>
        <w:sz w:val="24"/>
        <w:szCs w:val="21"/>
      </w:rPr>
      <w:t>ania 5.3 Wyr</w:t>
    </w:r>
    <w:r w:rsidR="00366441" w:rsidRPr="00366441">
      <w:rPr>
        <w:rFonts w:ascii="Calibri" w:eastAsia="Calibri" w:hAnsi="Calibri" w:cs="Times New Roman" w:hint="eastAsia"/>
        <w:iCs/>
        <w:sz w:val="24"/>
        <w:szCs w:val="21"/>
      </w:rPr>
      <w:t>ó</w:t>
    </w:r>
    <w:r w:rsidR="00366441" w:rsidRPr="00366441">
      <w:rPr>
        <w:rFonts w:ascii="Calibri" w:eastAsia="Calibri" w:hAnsi="Calibri" w:cs="Times New Roman"/>
        <w:iCs/>
        <w:sz w:val="24"/>
        <w:szCs w:val="21"/>
      </w:rPr>
      <w:t>wnywanie szans kobiet i m</w:t>
    </w:r>
    <w:r w:rsidR="00366441" w:rsidRPr="00366441">
      <w:rPr>
        <w:rFonts w:ascii="Calibri" w:eastAsia="Calibri" w:hAnsi="Calibri" w:cs="Times New Roman" w:hint="cs"/>
        <w:iCs/>
        <w:sz w:val="24"/>
        <w:szCs w:val="21"/>
      </w:rPr>
      <w:t>ęż</w:t>
    </w:r>
    <w:r w:rsidR="00366441" w:rsidRPr="00366441">
      <w:rPr>
        <w:rFonts w:ascii="Calibri" w:eastAsia="Calibri" w:hAnsi="Calibri" w:cs="Times New Roman"/>
        <w:iCs/>
        <w:sz w:val="24"/>
        <w:szCs w:val="21"/>
      </w:rPr>
      <w:t>czyzn na rynku pracy</w:t>
    </w:r>
  </w:p>
  <w:p w:rsidR="002119AC" w:rsidRPr="002119AC" w:rsidRDefault="00366441" w:rsidP="00366441">
    <w:pPr>
      <w:pStyle w:val="Nagwek"/>
      <w:rPr>
        <w:rFonts w:ascii="Liberation Serif" w:eastAsia="NSimSun" w:hAnsi="Liberation Serif" w:cs="Mangal" w:hint="eastAsia"/>
        <w:b/>
        <w:bCs/>
        <w:iCs/>
        <w:kern w:val="3"/>
        <w:sz w:val="24"/>
        <w:szCs w:val="28"/>
        <w:lang w:eastAsia="zh-CN" w:bidi="hi-IN"/>
      </w:rPr>
    </w:pPr>
    <w:r w:rsidRPr="00366441">
      <w:rPr>
        <w:rFonts w:ascii="Calibri" w:eastAsia="Calibri" w:hAnsi="Calibri" w:cs="Times New Roman"/>
        <w:iCs/>
        <w:sz w:val="24"/>
        <w:szCs w:val="21"/>
      </w:rPr>
      <w:t>priorytetu 5 Fundusze Europejskie wspieraj</w:t>
    </w:r>
    <w:r w:rsidRPr="00366441">
      <w:rPr>
        <w:rFonts w:ascii="Calibri" w:eastAsia="Calibri" w:hAnsi="Calibri" w:cs="Times New Roman" w:hint="cs"/>
        <w:iCs/>
        <w:sz w:val="24"/>
        <w:szCs w:val="21"/>
      </w:rPr>
      <w:t>ą</w:t>
    </w:r>
    <w:r w:rsidRPr="00366441">
      <w:rPr>
        <w:rFonts w:ascii="Calibri" w:eastAsia="Calibri" w:hAnsi="Calibri" w:cs="Times New Roman"/>
        <w:iCs/>
        <w:sz w:val="24"/>
        <w:szCs w:val="21"/>
      </w:rPr>
      <w:t>ce opolski rynek pracy i edukacj</w:t>
    </w:r>
    <w:r w:rsidRPr="00366441">
      <w:rPr>
        <w:rFonts w:ascii="Calibri" w:eastAsia="Calibri" w:hAnsi="Calibri" w:cs="Times New Roman" w:hint="cs"/>
        <w:iCs/>
        <w:sz w:val="24"/>
        <w:szCs w:val="21"/>
      </w:rPr>
      <w:t>ę</w:t>
    </w:r>
    <w:r w:rsidRPr="00366441">
      <w:rPr>
        <w:rFonts w:ascii="Calibri" w:eastAsia="Calibri" w:hAnsi="Calibri" w:cs="Times New Roman"/>
        <w:iCs/>
        <w:sz w:val="24"/>
        <w:szCs w:val="21"/>
      </w:rPr>
      <w:t xml:space="preserve"> </w:t>
    </w:r>
    <w:r w:rsidRPr="00366441">
      <w:rPr>
        <w:rFonts w:ascii="Calibri" w:eastAsia="Calibri" w:hAnsi="Calibri" w:cs="Times New Roman"/>
        <w:iCs/>
        <w:sz w:val="24"/>
        <w:szCs w:val="21"/>
      </w:rPr>
      <w:br/>
      <w:t xml:space="preserve">programu regionalnego FEO 2021-2027 nabór I, Wersja nr 1, </w:t>
    </w:r>
    <w:r w:rsidR="008C27BA">
      <w:rPr>
        <w:rFonts w:ascii="Calibri" w:eastAsia="Calibri" w:hAnsi="Calibri" w:cs="Times New Roman"/>
        <w:iCs/>
        <w:sz w:val="24"/>
        <w:szCs w:val="21"/>
      </w:rPr>
      <w:t>czerwiec</w:t>
    </w:r>
    <w:r w:rsidRPr="00366441">
      <w:rPr>
        <w:rFonts w:ascii="Calibri" w:eastAsia="Calibri" w:hAnsi="Calibri" w:cs="Times New Roman"/>
        <w:iCs/>
        <w:sz w:val="24"/>
        <w:szCs w:val="21"/>
      </w:rPr>
      <w:t xml:space="preserve"> 2023 r.</w:t>
    </w:r>
  </w:p>
  <w:p w:rsidR="002119AC" w:rsidRPr="00A72D08" w:rsidRDefault="002119AC" w:rsidP="00A72D08">
    <w:pPr>
      <w:pStyle w:val="Nagwek"/>
      <w:spacing w:after="12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7E2" w:rsidRPr="00366441" w:rsidRDefault="000727E2" w:rsidP="000727E2">
    <w:pPr>
      <w:pStyle w:val="Nagwek"/>
      <w:rPr>
        <w:rFonts w:ascii="Calibri" w:eastAsia="Calibri" w:hAnsi="Calibri" w:cs="Times New Roman"/>
        <w:iCs/>
        <w:sz w:val="24"/>
        <w:szCs w:val="21"/>
      </w:rPr>
    </w:pPr>
    <w:r w:rsidRPr="002119AC">
      <w:rPr>
        <w:rFonts w:ascii="Calibri" w:eastAsia="Calibri" w:hAnsi="Calibri" w:cs="Times New Roman"/>
        <w:b/>
        <w:bCs/>
        <w:iCs/>
        <w:sz w:val="24"/>
        <w:szCs w:val="21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1"/>
      </w:rPr>
      <w:t>10</w:t>
    </w:r>
    <w:r w:rsidRPr="002119AC">
      <w:rPr>
        <w:rFonts w:ascii="Calibri" w:eastAsia="Calibri" w:hAnsi="Calibri" w:cs="Times New Roman"/>
        <w:bCs/>
        <w:iCs/>
        <w:sz w:val="24"/>
        <w:szCs w:val="21"/>
      </w:rPr>
      <w:t xml:space="preserve"> </w:t>
    </w:r>
    <w:r w:rsidRPr="00366441">
      <w:rPr>
        <w:rFonts w:ascii="Calibri" w:eastAsia="Calibri" w:hAnsi="Calibri" w:cs="Times New Roman"/>
        <w:iCs/>
        <w:sz w:val="24"/>
        <w:szCs w:val="21"/>
      </w:rPr>
      <w:t xml:space="preserve">do Regulaminu wyboru projektów nr </w:t>
    </w:r>
    <w:r w:rsidR="00306157" w:rsidRPr="00306157">
      <w:rPr>
        <w:rFonts w:ascii="Calibri" w:eastAsia="Calibri" w:hAnsi="Calibri" w:cs="Times New Roman"/>
        <w:iCs/>
        <w:sz w:val="24"/>
        <w:szCs w:val="21"/>
      </w:rPr>
      <w:t>FEOP.05.03-IZ.00-001/23</w:t>
    </w:r>
    <w:r w:rsidRPr="00366441">
      <w:rPr>
        <w:rFonts w:ascii="Calibri" w:eastAsia="Calibri" w:hAnsi="Calibri" w:cs="Times New Roman"/>
        <w:iCs/>
        <w:sz w:val="24"/>
        <w:szCs w:val="21"/>
      </w:rPr>
      <w:t xml:space="preserve"> </w:t>
    </w:r>
    <w:r w:rsidRPr="00366441">
      <w:rPr>
        <w:rFonts w:ascii="Calibri" w:eastAsia="Calibri" w:hAnsi="Calibri" w:cs="Times New Roman"/>
        <w:iCs/>
        <w:sz w:val="24"/>
        <w:szCs w:val="21"/>
      </w:rPr>
      <w:br/>
      <w:t xml:space="preserve">dotyczącego projektów złożonych w ramach postępowania konkurencyjnego </w:t>
    </w:r>
    <w:r w:rsidRPr="00366441">
      <w:rPr>
        <w:rFonts w:ascii="Calibri" w:eastAsia="Calibri" w:hAnsi="Calibri" w:cs="Times New Roman"/>
        <w:iCs/>
        <w:sz w:val="24"/>
        <w:szCs w:val="21"/>
      </w:rPr>
      <w:br/>
      <w:t>dzia</w:t>
    </w:r>
    <w:r w:rsidRPr="00366441">
      <w:rPr>
        <w:rFonts w:ascii="Calibri" w:eastAsia="Calibri" w:hAnsi="Calibri" w:cs="Times New Roman" w:hint="cs"/>
        <w:iCs/>
        <w:sz w:val="24"/>
        <w:szCs w:val="21"/>
      </w:rPr>
      <w:t>ł</w:t>
    </w:r>
    <w:r w:rsidRPr="00366441">
      <w:rPr>
        <w:rFonts w:ascii="Calibri" w:eastAsia="Calibri" w:hAnsi="Calibri" w:cs="Times New Roman"/>
        <w:iCs/>
        <w:sz w:val="24"/>
        <w:szCs w:val="21"/>
      </w:rPr>
      <w:t>ania 5.3 Wyr</w:t>
    </w:r>
    <w:r w:rsidRPr="00366441">
      <w:rPr>
        <w:rFonts w:ascii="Calibri" w:eastAsia="Calibri" w:hAnsi="Calibri" w:cs="Times New Roman" w:hint="eastAsia"/>
        <w:iCs/>
        <w:sz w:val="24"/>
        <w:szCs w:val="21"/>
      </w:rPr>
      <w:t>ó</w:t>
    </w:r>
    <w:r w:rsidRPr="00366441">
      <w:rPr>
        <w:rFonts w:ascii="Calibri" w:eastAsia="Calibri" w:hAnsi="Calibri" w:cs="Times New Roman"/>
        <w:iCs/>
        <w:sz w:val="24"/>
        <w:szCs w:val="21"/>
      </w:rPr>
      <w:t>wnywanie szans kobiet i m</w:t>
    </w:r>
    <w:r w:rsidRPr="00366441">
      <w:rPr>
        <w:rFonts w:ascii="Calibri" w:eastAsia="Calibri" w:hAnsi="Calibri" w:cs="Times New Roman" w:hint="cs"/>
        <w:iCs/>
        <w:sz w:val="24"/>
        <w:szCs w:val="21"/>
      </w:rPr>
      <w:t>ęż</w:t>
    </w:r>
    <w:r w:rsidRPr="00366441">
      <w:rPr>
        <w:rFonts w:ascii="Calibri" w:eastAsia="Calibri" w:hAnsi="Calibri" w:cs="Times New Roman"/>
        <w:iCs/>
        <w:sz w:val="24"/>
        <w:szCs w:val="21"/>
      </w:rPr>
      <w:t>czyzn na rynku pracy</w:t>
    </w:r>
  </w:p>
  <w:p w:rsidR="000727E2" w:rsidRDefault="000727E2" w:rsidP="000727E2">
    <w:pPr>
      <w:pStyle w:val="Nagwek"/>
      <w:rPr>
        <w:rFonts w:ascii="Calibri" w:eastAsia="Calibri" w:hAnsi="Calibri" w:cs="Times New Roman"/>
        <w:iCs/>
        <w:sz w:val="24"/>
        <w:szCs w:val="21"/>
      </w:rPr>
    </w:pPr>
    <w:r w:rsidRPr="00366441">
      <w:rPr>
        <w:rFonts w:ascii="Calibri" w:eastAsia="Calibri" w:hAnsi="Calibri" w:cs="Times New Roman"/>
        <w:iCs/>
        <w:sz w:val="24"/>
        <w:szCs w:val="21"/>
      </w:rPr>
      <w:t>priorytetu 5 Fundusze Europejskie wspieraj</w:t>
    </w:r>
    <w:r w:rsidRPr="00366441">
      <w:rPr>
        <w:rFonts w:ascii="Calibri" w:eastAsia="Calibri" w:hAnsi="Calibri" w:cs="Times New Roman" w:hint="cs"/>
        <w:iCs/>
        <w:sz w:val="24"/>
        <w:szCs w:val="21"/>
      </w:rPr>
      <w:t>ą</w:t>
    </w:r>
    <w:r w:rsidRPr="00366441">
      <w:rPr>
        <w:rFonts w:ascii="Calibri" w:eastAsia="Calibri" w:hAnsi="Calibri" w:cs="Times New Roman"/>
        <w:iCs/>
        <w:sz w:val="24"/>
        <w:szCs w:val="21"/>
      </w:rPr>
      <w:t>ce opolski rynek pracy i edukacj</w:t>
    </w:r>
    <w:r w:rsidRPr="00366441">
      <w:rPr>
        <w:rFonts w:ascii="Calibri" w:eastAsia="Calibri" w:hAnsi="Calibri" w:cs="Times New Roman" w:hint="cs"/>
        <w:iCs/>
        <w:sz w:val="24"/>
        <w:szCs w:val="21"/>
      </w:rPr>
      <w:t>ę</w:t>
    </w:r>
    <w:r w:rsidRPr="00366441">
      <w:rPr>
        <w:rFonts w:ascii="Calibri" w:eastAsia="Calibri" w:hAnsi="Calibri" w:cs="Times New Roman"/>
        <w:iCs/>
        <w:sz w:val="24"/>
        <w:szCs w:val="21"/>
      </w:rPr>
      <w:t xml:space="preserve"> </w:t>
    </w:r>
    <w:r w:rsidRPr="00366441">
      <w:rPr>
        <w:rFonts w:ascii="Calibri" w:eastAsia="Calibri" w:hAnsi="Calibri" w:cs="Times New Roman"/>
        <w:iCs/>
        <w:sz w:val="24"/>
        <w:szCs w:val="21"/>
      </w:rPr>
      <w:br/>
      <w:t xml:space="preserve">programu regionalnego FEO 2021-2027 nabór I, Wersja nr 1, </w:t>
    </w:r>
    <w:r>
      <w:rPr>
        <w:rFonts w:ascii="Calibri" w:eastAsia="Calibri" w:hAnsi="Calibri" w:cs="Times New Roman"/>
        <w:iCs/>
        <w:sz w:val="24"/>
        <w:szCs w:val="21"/>
      </w:rPr>
      <w:t>czerwiec</w:t>
    </w:r>
    <w:r w:rsidRPr="00366441">
      <w:rPr>
        <w:rFonts w:ascii="Calibri" w:eastAsia="Calibri" w:hAnsi="Calibri" w:cs="Times New Roman"/>
        <w:iCs/>
        <w:sz w:val="24"/>
        <w:szCs w:val="21"/>
      </w:rPr>
      <w:t xml:space="preserve"> 2023 r.</w:t>
    </w:r>
  </w:p>
  <w:p w:rsidR="00881F91" w:rsidRDefault="00881F91" w:rsidP="000727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AC"/>
    <w:rsid w:val="000727E2"/>
    <w:rsid w:val="001C278C"/>
    <w:rsid w:val="001C757E"/>
    <w:rsid w:val="002119AC"/>
    <w:rsid w:val="002A67D7"/>
    <w:rsid w:val="00306157"/>
    <w:rsid w:val="00366441"/>
    <w:rsid w:val="004F5C12"/>
    <w:rsid w:val="005E7E48"/>
    <w:rsid w:val="006A47F1"/>
    <w:rsid w:val="006D6C0D"/>
    <w:rsid w:val="007712DD"/>
    <w:rsid w:val="00824BBE"/>
    <w:rsid w:val="00881F91"/>
    <w:rsid w:val="008C27BA"/>
    <w:rsid w:val="009736BD"/>
    <w:rsid w:val="00A72D08"/>
    <w:rsid w:val="00A956E1"/>
    <w:rsid w:val="00D03EEB"/>
    <w:rsid w:val="00D5499D"/>
    <w:rsid w:val="00DE5AA9"/>
    <w:rsid w:val="00ED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0B8DF-B282-4171-A9A6-31BD3F31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1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9AC"/>
  </w:style>
  <w:style w:type="paragraph" w:styleId="Stopka">
    <w:name w:val="footer"/>
    <w:basedOn w:val="Normalny"/>
    <w:link w:val="StopkaZnak"/>
    <w:uiPriority w:val="99"/>
    <w:unhideWhenUsed/>
    <w:rsid w:val="00211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1598</Words>
  <Characters>9590</Characters>
  <Application>Microsoft Office Word</Application>
  <DocSecurity>0</DocSecurity>
  <Lines>79</Lines>
  <Paragraphs>22</Paragraphs>
  <ScaleCrop>false</ScaleCrop>
  <Company/>
  <LinksUpToDate>false</LinksUpToDate>
  <CharactersWithSpaces>11166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ILONA BONDAREWICZ</cp:lastModifiedBy>
  <cp:revision>20</cp:revision>
  <dcterms:created xsi:type="dcterms:W3CDTF">2023-04-21T09:23:00Z</dcterms:created>
  <dcterms:modified xsi:type="dcterms:W3CDTF">2023-05-31T09:31:00Z</dcterms:modified>
</cp:coreProperties>
</file>