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2D11AA" w:rsidP="00707001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D4"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E0F" w:rsidRPr="00F17DD4" w:rsidRDefault="00670E0F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670E0F" w:rsidRPr="00F17DD4" w:rsidRDefault="00670E0F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899" w:rsidRDefault="00991524" w:rsidP="00C83AC9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 w:rsidR="00C83AC9">
        <w:rPr>
          <w:b/>
        </w:rPr>
        <w:t>NA LATA 2014-202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4129"/>
        <w:gridCol w:w="4819"/>
        <w:gridCol w:w="2818"/>
      </w:tblGrid>
      <w:tr w:rsidR="00991524" w:rsidRPr="00C066C2" w:rsidTr="007549ED">
        <w:trPr>
          <w:trHeight w:val="670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7549ED">
        <w:trPr>
          <w:trHeight w:val="23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17055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C066C2"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0B5057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s.anweiler@po.edu</w:t>
            </w:r>
            <w:r w:rsidR="00917055" w:rsidRPr="00C066C2">
              <w:rPr>
                <w:b/>
                <w:sz w:val="24"/>
                <w:szCs w:val="24"/>
              </w:rPr>
              <w:t>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0B5057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B5057" w:rsidRDefault="000B5057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B5057" w:rsidRPr="00C066C2" w:rsidRDefault="000B5057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B5057" w:rsidRPr="00C066C2" w:rsidRDefault="000B5057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B5057" w:rsidRPr="00C066C2" w:rsidRDefault="000B5057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0B5057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0B5057" w:rsidP="004919B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12.2.1 Efektywność energetyczna </w:t>
            </w:r>
            <w:r w:rsidR="004919B0"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BF78BF" w:rsidRPr="00C066C2" w:rsidTr="007549ED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F78B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670E0F" w:rsidRPr="00C066C2" w:rsidTr="007549ED">
        <w:trPr>
          <w:trHeight w:val="3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70E0F" w:rsidRPr="00593BC1" w:rsidRDefault="00670E0F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70E0F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70E0F" w:rsidRPr="00C066C2" w:rsidRDefault="00670E0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670E0F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70E0F" w:rsidRPr="00C066C2" w:rsidRDefault="00670E0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70E0F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70E0F" w:rsidRPr="00C066C2" w:rsidRDefault="00670E0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670E0F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70E0F" w:rsidRPr="00C066C2" w:rsidRDefault="00670E0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70E0F" w:rsidRPr="00C066C2" w:rsidTr="007549ED">
        <w:trPr>
          <w:trHeight w:val="2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70E0F" w:rsidRPr="00C066C2" w:rsidRDefault="00670E0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670E0F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70E0F" w:rsidRPr="00C066C2" w:rsidRDefault="00670E0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670E0F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70E0F" w:rsidRPr="00C066C2" w:rsidRDefault="00670E0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 xml:space="preserve">7.5 Szkolenia, doradztwo dla przedsiębiorców i pracowników przedsiębiorstw oraz adaptacyjność przedsiębiorstw </w:t>
            </w:r>
          </w:p>
        </w:tc>
      </w:tr>
      <w:tr w:rsidR="00670E0F" w:rsidRPr="00C066C2" w:rsidTr="007549ED">
        <w:trPr>
          <w:trHeight w:val="2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70E0F" w:rsidRPr="00C066C2" w:rsidRDefault="00670E0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670E0F" w:rsidRPr="00C066C2" w:rsidTr="007549ED">
        <w:trPr>
          <w:trHeight w:val="2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70E0F" w:rsidRPr="00C066C2" w:rsidRDefault="00670E0F" w:rsidP="00670E0F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70E0F" w:rsidRPr="00C066C2" w:rsidRDefault="00670E0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70E0F" w:rsidRPr="00C066C2" w:rsidRDefault="00670E0F" w:rsidP="00562E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14.1 Opolskie solidarne z Ukrainą </w:t>
            </w:r>
          </w:p>
        </w:tc>
      </w:tr>
      <w:tr w:rsidR="000F0899" w:rsidRPr="00C066C2" w:rsidTr="007549ED">
        <w:trPr>
          <w:trHeight w:val="23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F0899" w:rsidRPr="002A7DDD" w:rsidRDefault="000F0899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0F0899" w:rsidRPr="00C066C2" w:rsidTr="007549ED">
        <w:trPr>
          <w:trHeight w:val="34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0F0899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0F0899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F0899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0F0899" w:rsidRPr="00C066C2" w:rsidTr="007549ED">
        <w:trPr>
          <w:trHeight w:val="2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0F0899" w:rsidRPr="00C066C2" w:rsidTr="007549ED">
        <w:trPr>
          <w:trHeight w:val="36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0F0899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0F0899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0F0899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0F0899" w:rsidRPr="00C066C2" w:rsidTr="007549ED">
        <w:trPr>
          <w:trHeight w:val="33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0F0899" w:rsidRPr="00C066C2" w:rsidTr="007549ED">
        <w:trPr>
          <w:trHeight w:val="38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F0899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F0899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F0899" w:rsidRPr="00C066C2" w:rsidTr="007549ED">
        <w:trPr>
          <w:trHeight w:val="33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7549ED" w:rsidRDefault="000F0899" w:rsidP="007549ED">
            <w:pPr>
              <w:spacing w:line="360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 xml:space="preserve">8.3 Wsparcie podmiotów ekonomii społecznej 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0B5057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12.2.1 </w:t>
            </w:r>
            <w:r w:rsidRPr="000B5057">
              <w:rPr>
                <w:b/>
                <w:sz w:val="24"/>
                <w:szCs w:val="24"/>
              </w:rPr>
              <w:t xml:space="preserve">Efektywność energetyczna </w:t>
            </w:r>
            <w:r w:rsidRPr="0040377F">
              <w:rPr>
                <w:b/>
                <w:sz w:val="24"/>
                <w:szCs w:val="24"/>
              </w:rPr>
              <w:t xml:space="preserve">w budynkach publicznych </w:t>
            </w:r>
            <w:r>
              <w:rPr>
                <w:b/>
                <w:sz w:val="24"/>
                <w:szCs w:val="24"/>
              </w:rPr>
              <w:t xml:space="preserve">w ramach </w:t>
            </w:r>
            <w:r w:rsidRPr="000B5057">
              <w:rPr>
                <w:b/>
                <w:sz w:val="24"/>
                <w:szCs w:val="24"/>
              </w:rPr>
              <w:t>REACT-EU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0B5057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Default="000F0899" w:rsidP="0040377F">
            <w:pPr>
              <w:spacing w:line="276" w:lineRule="auto"/>
              <w:rPr>
                <w:b/>
                <w:sz w:val="24"/>
                <w:szCs w:val="24"/>
              </w:rPr>
            </w:pPr>
            <w:r w:rsidRPr="0040377F">
              <w:rPr>
                <w:b/>
                <w:sz w:val="24"/>
                <w:szCs w:val="24"/>
              </w:rPr>
              <w:t>12.2.</w:t>
            </w:r>
            <w:r>
              <w:rPr>
                <w:b/>
                <w:sz w:val="24"/>
                <w:szCs w:val="24"/>
              </w:rPr>
              <w:t>2</w:t>
            </w:r>
            <w:r w:rsidRPr="0040377F">
              <w:rPr>
                <w:b/>
                <w:sz w:val="24"/>
                <w:szCs w:val="24"/>
              </w:rPr>
              <w:t xml:space="preserve"> Efektywność energetyczna </w:t>
            </w:r>
            <w:r>
              <w:rPr>
                <w:b/>
                <w:sz w:val="24"/>
                <w:szCs w:val="24"/>
              </w:rPr>
              <w:t xml:space="preserve">w budynkach publicznych Aglomeracji Opolskiej w ramach </w:t>
            </w:r>
            <w:r w:rsidRPr="0040377F">
              <w:rPr>
                <w:b/>
                <w:sz w:val="24"/>
                <w:szCs w:val="24"/>
              </w:rPr>
              <w:t>REACT-EU</w:t>
            </w:r>
          </w:p>
        </w:tc>
      </w:tr>
      <w:tr w:rsidR="000F08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F0899" w:rsidRPr="00C066C2" w:rsidRDefault="000F0899" w:rsidP="000B5057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0F08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F0899" w:rsidRPr="00C066C2" w:rsidRDefault="000F08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F0899" w:rsidRPr="0040377F" w:rsidRDefault="000F0899" w:rsidP="0040377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 Opolskie solidarne z Ukrainą</w:t>
            </w:r>
          </w:p>
        </w:tc>
      </w:tr>
      <w:tr w:rsidR="0001174A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1174A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7549ED">
        <w:trPr>
          <w:trHeight w:val="2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87EA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86830" w:rsidRPr="00C066C2" w:rsidTr="007549ED">
        <w:trPr>
          <w:trHeight w:val="2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830" w:rsidRPr="002A7DDD" w:rsidRDefault="00D86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D86830" w:rsidRPr="00C066C2" w:rsidTr="007549ED">
        <w:trPr>
          <w:trHeight w:val="25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D86830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4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D86830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D86830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D86830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D86830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D86830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D8683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D86830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D86830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D86830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D86830" w:rsidRDefault="00D86830" w:rsidP="00D8683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F3629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660EB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93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49ED" w:rsidRPr="00C066C2" w:rsidRDefault="007549ED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9ED" w:rsidRPr="00C066C2" w:rsidRDefault="007549ED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49ED" w:rsidRPr="00C066C2" w:rsidRDefault="007549ED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57580" w:rsidRPr="00C066C2" w:rsidTr="007549ED">
        <w:trPr>
          <w:trHeight w:val="14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7549ED">
        <w:trPr>
          <w:trHeight w:val="2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7549ED">
        <w:trPr>
          <w:trHeight w:val="32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E3744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7549ED">
        <w:trPr>
          <w:trHeight w:val="18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7549ED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7549ED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7549ED">
        <w:trPr>
          <w:trHeight w:val="19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B7AB7" w:rsidRPr="00C066C2" w:rsidTr="007549ED">
        <w:trPr>
          <w:trHeight w:val="3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B7AB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7549ED">
        <w:trPr>
          <w:trHeight w:val="14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33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27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830" w:rsidRPr="00593BC1" w:rsidRDefault="00D86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D86830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D86830" w:rsidRPr="00C066C2" w:rsidTr="007549ED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87F7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D8683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D86830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5E5487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F37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B83FBC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83FBC" w:rsidRPr="00593BC1" w:rsidRDefault="00B83FBC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83FBC" w:rsidRPr="00C066C2" w:rsidRDefault="00B83FBC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83FBC" w:rsidRPr="00C066C2" w:rsidRDefault="00B83FBC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3FBC" w:rsidRPr="00C066C2" w:rsidRDefault="00B83FBC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B83FBC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83FBC" w:rsidRDefault="00B83FBC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83FBC" w:rsidRPr="00C066C2" w:rsidRDefault="00B83FBC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83FBC" w:rsidRPr="00C066C2" w:rsidRDefault="00B83FBC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3FBC" w:rsidRPr="00C066C2" w:rsidRDefault="00B83FBC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B83FBC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5E5487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F781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7549ED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BD2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7549ED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7549ED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887F78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BD2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8F3164" w:rsidRPr="00C066C2" w:rsidTr="007549ED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7549ED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73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5E4830" w:rsidRDefault="00B731D8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B731D8" w:rsidRPr="00C066C2" w:rsidTr="00887F78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7549ED" w:rsidRDefault="00B731D8" w:rsidP="007549ED">
            <w:pPr>
              <w:spacing w:line="276" w:lineRule="auto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E3744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7549ED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7549ED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59CB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F37D5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</w:t>
            </w:r>
            <w:r w:rsidR="005E5487" w:rsidRPr="00C066C2">
              <w:rPr>
                <w:b/>
                <w:sz w:val="24"/>
                <w:szCs w:val="24"/>
              </w:rPr>
              <w:t>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A2086B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2086B" w:rsidRPr="005E4830" w:rsidRDefault="00A2086B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2086B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A2086B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B735E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5E011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F3164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2784A" w:rsidRPr="005E4830" w:rsidRDefault="0012784A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C066C2">
              <w:rPr>
                <w:b/>
                <w:sz w:val="24"/>
                <w:szCs w:val="24"/>
              </w:rPr>
              <w:t>Grajda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9B085F" w:rsidRDefault="0012784A" w:rsidP="009B085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12784A">
            <w:pPr>
              <w:spacing w:line="276" w:lineRule="auto"/>
              <w:rPr>
                <w:b/>
                <w:sz w:val="24"/>
                <w:szCs w:val="24"/>
              </w:rPr>
            </w:pPr>
            <w:r w:rsidRPr="009B085F">
              <w:rPr>
                <w:b/>
                <w:sz w:val="24"/>
                <w:szCs w:val="24"/>
              </w:rPr>
              <w:t xml:space="preserve">12.2.1 Efektywność energetyczna </w:t>
            </w:r>
            <w:r w:rsidRPr="0012784A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9B085F" w:rsidRDefault="0012784A" w:rsidP="009B085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9B085F" w:rsidRDefault="0012784A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12784A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Roman </w:t>
            </w:r>
            <w:proofErr w:type="spellStart"/>
            <w:r w:rsidRPr="00C066C2">
              <w:rPr>
                <w:b/>
                <w:sz w:val="24"/>
                <w:szCs w:val="24"/>
              </w:rPr>
              <w:t>Grzebel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7549ED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100170" w:rsidRPr="00C066C2" w:rsidTr="007549ED">
        <w:trPr>
          <w:trHeight w:val="8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00170" w:rsidRPr="00C066C2" w:rsidTr="007549ED">
        <w:trPr>
          <w:trHeight w:val="8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00170" w:rsidRPr="00C066C2" w:rsidTr="00887F78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00170" w:rsidRPr="00C066C2" w:rsidTr="001C188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B731D8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1001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40377F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 Opolskie solidarne z Ukrainą</w:t>
            </w:r>
          </w:p>
        </w:tc>
      </w:tr>
      <w:tr w:rsidR="00100170" w:rsidRPr="00C066C2" w:rsidTr="007549ED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00170" w:rsidRPr="00C066C2" w:rsidTr="007549ED">
        <w:trPr>
          <w:trHeight w:val="28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Jaworowicz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00170" w:rsidRPr="00C066C2" w:rsidTr="007549ED">
        <w:trPr>
          <w:trHeight w:val="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00170" w:rsidRPr="00C066C2" w:rsidTr="007549ED">
        <w:trPr>
          <w:trHeight w:val="10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00170" w:rsidRPr="00C066C2" w:rsidTr="007549ED">
        <w:trPr>
          <w:trHeight w:val="10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00170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Wzmocnienie otoczenia biznesu</w:t>
            </w:r>
          </w:p>
        </w:tc>
      </w:tr>
      <w:tr w:rsidR="00100170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00170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B83FBC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100170" w:rsidRPr="00C066C2" w:rsidTr="007549ED">
        <w:trPr>
          <w:trHeight w:val="1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2A7DDD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rszardkarpinski@gmail.com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DC1898">
              <w:rPr>
                <w:b/>
                <w:sz w:val="24"/>
                <w:szCs w:val="24"/>
              </w:rPr>
              <w:t xml:space="preserve">12.2.1 Efektywność energetyczna </w:t>
            </w:r>
            <w:r w:rsidRPr="0012784A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DC1898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12784A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100170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0017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0017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100170" w:rsidRPr="00C066C2" w:rsidTr="007549ED">
        <w:trPr>
          <w:trHeight w:val="16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00170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 Wzmocnienie otoczenia biznesu</w:t>
            </w:r>
          </w:p>
        </w:tc>
      </w:tr>
      <w:tr w:rsidR="00100170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2A7DDD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0017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10017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100170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00170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0017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1B5410">
              <w:rPr>
                <w:b/>
                <w:sz w:val="24"/>
                <w:szCs w:val="24"/>
              </w:rPr>
              <w:t>10.4 Rozwój infrastruktury edukacyjnej i szkoleniowej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0170" w:rsidRPr="00C066C2" w:rsidTr="007549ED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Kodym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Default="00100170" w:rsidP="0010017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renata.kodym@gmail.com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100170" w:rsidRPr="00C066C2" w:rsidTr="007549ED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Julian Kołodziej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ekspertjkolodziej@gmail.com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100170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00170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00170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100170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00170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00170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00170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00170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00170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87EA4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F40C3"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87EA4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100170" w:rsidRPr="00C066C2" w:rsidTr="007549ED">
        <w:trPr>
          <w:trHeight w:val="52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41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Gruszczak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r w:rsidRPr="00C066C2">
              <w:rPr>
                <w:b/>
                <w:sz w:val="24"/>
                <w:szCs w:val="24"/>
              </w:rPr>
              <w:t>Kozik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00170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37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2A7DDD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7825EF">
              <w:rPr>
                <w:b/>
                <w:sz w:val="24"/>
                <w:szCs w:val="24"/>
              </w:rPr>
              <w:t xml:space="preserve">12.2.1 Efektywność energetyczna </w:t>
            </w:r>
            <w:r w:rsidRPr="0012784A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7825EF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12784A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mkrawczyk@onet.eu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87EA4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0017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0017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0017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0017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0017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0017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0017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10017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100170" w:rsidRPr="00C066C2" w:rsidTr="007549ED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00170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00170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00170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E84DE4">
              <w:rPr>
                <w:b/>
                <w:sz w:val="24"/>
                <w:szCs w:val="24"/>
              </w:rPr>
              <w:t xml:space="preserve">12.2.1 Efektywność energetyczna </w:t>
            </w:r>
            <w:r w:rsidRPr="003861E4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100170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E84DE4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3861E4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100170" w:rsidRPr="00C066C2" w:rsidTr="007549ED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0017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10017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0017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00170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170" w:rsidRPr="00C066C2" w:rsidRDefault="00100170" w:rsidP="001001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0017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70" w:rsidRPr="00C066C2" w:rsidRDefault="00100170" w:rsidP="001001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0017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70" w:rsidRPr="00C066C2" w:rsidRDefault="00100170" w:rsidP="001001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10017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70" w:rsidRPr="00C066C2" w:rsidRDefault="00100170" w:rsidP="001001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0017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70" w:rsidRPr="00C066C2" w:rsidRDefault="00100170" w:rsidP="001001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0017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70" w:rsidRPr="00C066C2" w:rsidRDefault="00100170" w:rsidP="001001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0017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70" w:rsidRPr="00C066C2" w:rsidRDefault="00100170" w:rsidP="001001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10017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70" w:rsidRPr="00C066C2" w:rsidRDefault="00100170" w:rsidP="001001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100170" w:rsidRPr="00C066C2" w:rsidTr="007549ED">
        <w:trPr>
          <w:trHeight w:val="19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1001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00170" w:rsidRPr="00C066C2" w:rsidTr="007549ED">
        <w:trPr>
          <w:trHeight w:val="2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1001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00170" w:rsidRPr="00C066C2" w:rsidTr="007549ED">
        <w:trPr>
          <w:trHeight w:val="12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1001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0170" w:rsidRPr="005E4830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1001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1001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0017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1001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00170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1001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00170" w:rsidRPr="00C066C2" w:rsidTr="00E0255E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00170" w:rsidRPr="00C066C2" w:rsidRDefault="00100170" w:rsidP="0010017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170" w:rsidRPr="00C066C2" w:rsidRDefault="00100170" w:rsidP="0010017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00170" w:rsidRPr="00C066C2" w:rsidRDefault="00100170" w:rsidP="00100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40377F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 Opolskie solidarne z Ukrainą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016E47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 </w:t>
            </w:r>
            <w:r w:rsidRPr="00016E47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9734E2">
              <w:rPr>
                <w:b/>
                <w:sz w:val="24"/>
                <w:szCs w:val="24"/>
              </w:rPr>
              <w:t xml:space="preserve">12.2.1 Efektywność energetyczna </w:t>
            </w:r>
            <w:r w:rsidRPr="003861E4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9734E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3861E4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is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@g</w:t>
            </w: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mail.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9734E2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9734E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C83AC9" w:rsidRPr="00C066C2" w:rsidTr="007549ED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83AC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610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ellephant22@gmail.com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11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83AC9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83AC9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83AC9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83AC9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C83AC9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83AC9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887F78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CA7F3F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83AC9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40377F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 Opolskie solidarne z Ukrainą</w:t>
            </w:r>
          </w:p>
        </w:tc>
      </w:tr>
      <w:tr w:rsidR="00C83AC9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Jeremiasz </w:t>
            </w:r>
            <w:r w:rsidRPr="00C066C2">
              <w:rPr>
                <w:b/>
                <w:sz w:val="24"/>
                <w:szCs w:val="24"/>
              </w:rPr>
              <w:t>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83AC9" w:rsidRPr="00C066C2" w:rsidTr="007549ED">
        <w:trPr>
          <w:trHeight w:val="1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C83AC9" w:rsidRPr="00C066C2" w:rsidTr="007549ED">
        <w:trPr>
          <w:trHeight w:val="18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C83AC9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83AC9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C83AC9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</w:p>
        </w:tc>
      </w:tr>
      <w:tr w:rsidR="00C83AC9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83AC9" w:rsidRPr="00C066C2" w:rsidTr="007549ED">
        <w:trPr>
          <w:trHeight w:val="3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</w:p>
        </w:tc>
      </w:tr>
      <w:tr w:rsidR="00C83AC9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AC9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83AC9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83AC9" w:rsidRPr="00C066C2" w:rsidTr="007549ED">
        <w:trPr>
          <w:trHeight w:val="2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C83AC9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C83AC9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660EB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2.1.3 </w:t>
            </w:r>
            <w:r w:rsidRPr="00C660EB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FF4B47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FF4B47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7549ED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40377F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 Opolskie solidarne z Ukrainą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613ADD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613ADD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C83AC9" w:rsidRPr="00C066C2" w:rsidTr="007549ED">
        <w:trPr>
          <w:trHeight w:val="3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83AC9" w:rsidRPr="00C066C2" w:rsidTr="00613AD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613ADD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613ADD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C83AC9" w:rsidRPr="00C066C2" w:rsidTr="007549ED">
        <w:trPr>
          <w:trHeight w:val="25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83AC9" w:rsidRPr="00C066C2" w:rsidTr="007549ED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C066C2"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83AC9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83AC9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83AC9" w:rsidRPr="00C066C2" w:rsidTr="007549ED">
        <w:trPr>
          <w:trHeight w:val="1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Mirosław </w:t>
            </w:r>
            <w:proofErr w:type="spellStart"/>
            <w:r w:rsidRPr="00C066C2">
              <w:rPr>
                <w:b/>
                <w:sz w:val="24"/>
                <w:szCs w:val="24"/>
              </w:rPr>
              <w:t>Patoła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15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1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Piosek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aniagogolin@o2.pl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83AC9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7A1338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670E0F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C83AC9" w:rsidRPr="00C066C2" w:rsidTr="006B7E16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5F40C3"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40377F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 Opolskie solidarne z Ukrainą</w:t>
            </w:r>
          </w:p>
        </w:tc>
      </w:tr>
      <w:tr w:rsidR="00C83AC9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83AC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83AC9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7549ED">
        <w:trPr>
          <w:trHeight w:val="33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83AC9" w:rsidRPr="00C066C2" w:rsidTr="007549ED">
        <w:trPr>
          <w:trHeight w:val="3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83AC9" w:rsidRPr="00C066C2" w:rsidTr="007549ED">
        <w:trPr>
          <w:trHeight w:val="15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3C1303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Pr="003C1303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C83AC9" w:rsidRPr="00C066C2" w:rsidTr="007549ED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15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C83AC9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613ADD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613ADD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C066C2">
              <w:rPr>
                <w:b/>
                <w:sz w:val="24"/>
                <w:szCs w:val="24"/>
              </w:rPr>
              <w:t>Rochala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1929DB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2C0B9F" w:rsidP="00C83AC9">
            <w:pPr>
              <w:pStyle w:val="Akapitzlist"/>
              <w:spacing w:line="276" w:lineRule="auto"/>
              <w:ind w:hanging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38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2.2. Przygotowanie terenów inwestycyjnych na rzecz gospodarki</w:t>
            </w:r>
          </w:p>
        </w:tc>
      </w:tr>
      <w:tr w:rsidR="00C83AC9" w:rsidRPr="00C066C2" w:rsidTr="007549ED">
        <w:trPr>
          <w:trHeight w:val="2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C066C2">
              <w:rPr>
                <w:b/>
                <w:sz w:val="24"/>
                <w:szCs w:val="24"/>
              </w:rPr>
              <w:t>Seretna-Sałamaj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83AC9" w:rsidRPr="00C066C2" w:rsidTr="007549ED">
        <w:trPr>
          <w:trHeight w:val="28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83AC9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83AC9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83AC9" w:rsidRPr="00C066C2" w:rsidTr="007549ED">
        <w:trPr>
          <w:trHeight w:val="22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A2086B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A2086B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32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83AC9" w:rsidRPr="00C066C2" w:rsidTr="007549ED">
        <w:trPr>
          <w:trHeight w:val="8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83AC9" w:rsidRPr="00C066C2" w:rsidTr="007549ED">
        <w:trPr>
          <w:trHeight w:val="3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83AC9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C83AC9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C83AC9" w:rsidRPr="00C066C2" w:rsidTr="007549ED">
        <w:trPr>
          <w:trHeight w:val="27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83AC9" w:rsidRPr="00C066C2" w:rsidTr="007549ED">
        <w:trPr>
          <w:trHeight w:val="3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83AC9" w:rsidRPr="00C066C2" w:rsidTr="007549ED">
        <w:trPr>
          <w:trHeight w:val="26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83AC9" w:rsidRPr="00C066C2" w:rsidTr="007549ED">
        <w:trPr>
          <w:trHeight w:val="26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660EB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 </w:t>
            </w:r>
            <w:r w:rsidRPr="00C660EB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3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A2086B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A2086B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7564B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Bożena Szymańska 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bodzia-sz@wp.pl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7549ED">
        <w:trPr>
          <w:trHeight w:val="25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83AC9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83AC9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40377F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 Opolskie solidarne z Ukrainą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83AC9" w:rsidRPr="00C066C2" w:rsidTr="007549ED">
        <w:trPr>
          <w:trHeight w:val="768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C83AC9" w:rsidRPr="00C066C2" w:rsidTr="007549ED">
        <w:trPr>
          <w:trHeight w:val="379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C83AC9" w:rsidRPr="00C066C2" w:rsidTr="00670E0F">
        <w:trPr>
          <w:trHeight w:val="379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5F40C3"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C83AC9" w:rsidRPr="00C066C2" w:rsidTr="007549ED">
        <w:trPr>
          <w:trHeight w:val="272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83AC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83AC9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7549ED">
        <w:trPr>
          <w:trHeight w:val="2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Wiącek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-Bojar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83AC9" w:rsidRPr="00C066C2" w:rsidTr="007549ED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83AC9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Janusz@W</w:t>
            </w:r>
            <w:r w:rsidRPr="00C066C2">
              <w:rPr>
                <w:b/>
                <w:sz w:val="24"/>
                <w:szCs w:val="24"/>
              </w:rPr>
              <w:t>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1</w:t>
            </w:r>
            <w:r w:rsidRPr="00C066C2">
              <w:rPr>
                <w:b/>
                <w:sz w:val="24"/>
                <w:szCs w:val="24"/>
              </w:rPr>
              <w:t xml:space="preserve"> Nowe produkty i usługi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1929DB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</w:p>
        </w:tc>
      </w:tr>
      <w:tr w:rsidR="00C83AC9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83AC9" w:rsidRPr="00C066C2" w:rsidRDefault="00C83AC9" w:rsidP="00C83AC9">
            <w:pPr>
              <w:rPr>
                <w:b/>
                <w:sz w:val="24"/>
                <w:szCs w:val="24"/>
              </w:rPr>
            </w:pP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98">
              <w:rPr>
                <w:b/>
                <w:sz w:val="24"/>
                <w:szCs w:val="24"/>
              </w:rPr>
              <w:t>willeckijacek@gmail.com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1929DB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83AC9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7549ED">
        <w:trPr>
          <w:trHeight w:val="32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3AC9" w:rsidRPr="00C066C2" w:rsidTr="00670E0F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83AC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1929DB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C83AC9" w:rsidRPr="00C066C2" w:rsidTr="007549ED">
        <w:trPr>
          <w:trHeight w:val="363"/>
          <w:jc w:val="center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C83AC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</w:t>
            </w:r>
            <w:r>
              <w:rPr>
                <w:b/>
                <w:sz w:val="24"/>
                <w:szCs w:val="24"/>
              </w:rPr>
              <w:t>rona różnorodności biologicznej</w:t>
            </w:r>
          </w:p>
        </w:tc>
      </w:tr>
      <w:tr w:rsidR="00C83AC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83AC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C83AC9" w:rsidRPr="00C066C2" w:rsidTr="007549ED">
        <w:trPr>
          <w:trHeight w:val="44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C83AC9" w:rsidRPr="00C066C2" w:rsidTr="00670E0F">
        <w:trPr>
          <w:trHeight w:val="44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5F40C3"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5E4830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83AC9" w:rsidRPr="00C066C2" w:rsidTr="007549ED">
        <w:trPr>
          <w:trHeight w:val="16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83AC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9" w:rsidRPr="00C066C2" w:rsidRDefault="00C83AC9" w:rsidP="00C83A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AC9" w:rsidRPr="00C066C2" w:rsidRDefault="00C83AC9" w:rsidP="00C83AC9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853552" w:rsidRPr="00C066C2" w:rsidTr="007549ED">
        <w:trPr>
          <w:trHeight w:val="2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3552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Ziomek-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3552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853552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853552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853552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3552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3552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853552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853552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40377F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 Opolskie solidarne z Ukrainą</w:t>
            </w:r>
          </w:p>
        </w:tc>
      </w:tr>
      <w:tr w:rsidR="00853552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3552" w:rsidRPr="002A7DDD" w:rsidRDefault="002C0B9F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52" w:rsidRPr="00C066C2" w:rsidRDefault="00853552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853552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52" w:rsidRPr="00C066C2" w:rsidRDefault="00853552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3552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52" w:rsidRPr="00C066C2" w:rsidRDefault="00853552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3552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52" w:rsidRPr="00C066C2" w:rsidRDefault="00853552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853552" w:rsidRPr="00C066C2" w:rsidTr="00FE6FDB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C83AC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52" w:rsidRPr="00C066C2" w:rsidRDefault="00853552" w:rsidP="00C83AC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C83AC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53552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853552" w:rsidRDefault="00853552" w:rsidP="0085355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52" w:rsidRPr="00C066C2" w:rsidRDefault="00853552" w:rsidP="0085355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40377F" w:rsidRDefault="00853552" w:rsidP="0085355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 Opolskie solidarne z Ukrainą</w:t>
            </w:r>
          </w:p>
        </w:tc>
      </w:tr>
      <w:tr w:rsidR="00853552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3552" w:rsidRPr="005E4830" w:rsidRDefault="002C0B9F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880AB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Wzmocnienie otoczenia biznesu</w:t>
            </w:r>
          </w:p>
        </w:tc>
      </w:tr>
      <w:tr w:rsidR="00853552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3552" w:rsidRPr="00C066C2" w:rsidRDefault="00853552" w:rsidP="00853552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853552" w:rsidRPr="00C066C2" w:rsidTr="007549ED">
        <w:trPr>
          <w:trHeight w:val="16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53552" w:rsidRPr="005E4830" w:rsidRDefault="002C0B9F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3552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53552" w:rsidRPr="005E4830" w:rsidRDefault="002C0B9F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3552" w:rsidRPr="00C066C2" w:rsidRDefault="00853552" w:rsidP="0085355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</w:t>
      </w:r>
      <w:bookmarkStart w:id="0" w:name="_GoBack"/>
      <w:bookmarkEnd w:id="0"/>
      <w:r w:rsidRPr="005F2ACE">
        <w:rPr>
          <w:i/>
          <w:sz w:val="20"/>
          <w:szCs w:val="20"/>
        </w:rPr>
        <w:t>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0E13E2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84FFB"/>
    <w:multiLevelType w:val="hybridMultilevel"/>
    <w:tmpl w:val="0CC0A1DA"/>
    <w:lvl w:ilvl="0" w:tplc="06CC0EA6">
      <w:start w:val="1"/>
      <w:numFmt w:val="decimal"/>
      <w:lvlText w:val="%1."/>
      <w:lvlJc w:val="center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1C40B9"/>
    <w:multiLevelType w:val="hybridMultilevel"/>
    <w:tmpl w:val="6E3C4C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934CBD"/>
    <w:multiLevelType w:val="hybridMultilevel"/>
    <w:tmpl w:val="066464C8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5B78B2"/>
    <w:multiLevelType w:val="hybridMultilevel"/>
    <w:tmpl w:val="40CAFFB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32E55CA"/>
    <w:multiLevelType w:val="hybridMultilevel"/>
    <w:tmpl w:val="FDD09E3E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73"/>
  </w:num>
  <w:num w:numId="3">
    <w:abstractNumId w:val="7"/>
  </w:num>
  <w:num w:numId="4">
    <w:abstractNumId w:val="52"/>
  </w:num>
  <w:num w:numId="5">
    <w:abstractNumId w:val="57"/>
  </w:num>
  <w:num w:numId="6">
    <w:abstractNumId w:val="27"/>
  </w:num>
  <w:num w:numId="7">
    <w:abstractNumId w:val="5"/>
  </w:num>
  <w:num w:numId="8">
    <w:abstractNumId w:val="85"/>
  </w:num>
  <w:num w:numId="9">
    <w:abstractNumId w:val="53"/>
  </w:num>
  <w:num w:numId="10">
    <w:abstractNumId w:val="83"/>
  </w:num>
  <w:num w:numId="11">
    <w:abstractNumId w:val="71"/>
  </w:num>
  <w:num w:numId="12">
    <w:abstractNumId w:val="80"/>
  </w:num>
  <w:num w:numId="13">
    <w:abstractNumId w:val="47"/>
  </w:num>
  <w:num w:numId="14">
    <w:abstractNumId w:val="44"/>
  </w:num>
  <w:num w:numId="15">
    <w:abstractNumId w:val="55"/>
  </w:num>
  <w:num w:numId="16">
    <w:abstractNumId w:val="60"/>
  </w:num>
  <w:num w:numId="17">
    <w:abstractNumId w:val="16"/>
  </w:num>
  <w:num w:numId="18">
    <w:abstractNumId w:val="6"/>
  </w:num>
  <w:num w:numId="19">
    <w:abstractNumId w:val="36"/>
  </w:num>
  <w:num w:numId="20">
    <w:abstractNumId w:val="64"/>
  </w:num>
  <w:num w:numId="21">
    <w:abstractNumId w:val="90"/>
  </w:num>
  <w:num w:numId="22">
    <w:abstractNumId w:val="18"/>
  </w:num>
  <w:num w:numId="23">
    <w:abstractNumId w:val="30"/>
  </w:num>
  <w:num w:numId="24">
    <w:abstractNumId w:val="89"/>
  </w:num>
  <w:num w:numId="25">
    <w:abstractNumId w:val="33"/>
  </w:num>
  <w:num w:numId="26">
    <w:abstractNumId w:val="23"/>
  </w:num>
  <w:num w:numId="27">
    <w:abstractNumId w:val="54"/>
  </w:num>
  <w:num w:numId="28">
    <w:abstractNumId w:val="40"/>
  </w:num>
  <w:num w:numId="29">
    <w:abstractNumId w:val="35"/>
  </w:num>
  <w:num w:numId="30">
    <w:abstractNumId w:val="38"/>
  </w:num>
  <w:num w:numId="31">
    <w:abstractNumId w:val="10"/>
  </w:num>
  <w:num w:numId="32">
    <w:abstractNumId w:val="13"/>
  </w:num>
  <w:num w:numId="33">
    <w:abstractNumId w:val="49"/>
  </w:num>
  <w:num w:numId="34">
    <w:abstractNumId w:val="88"/>
  </w:num>
  <w:num w:numId="35">
    <w:abstractNumId w:val="51"/>
  </w:num>
  <w:num w:numId="36">
    <w:abstractNumId w:val="46"/>
  </w:num>
  <w:num w:numId="37">
    <w:abstractNumId w:val="82"/>
  </w:num>
  <w:num w:numId="38">
    <w:abstractNumId w:val="86"/>
  </w:num>
  <w:num w:numId="39">
    <w:abstractNumId w:val="43"/>
  </w:num>
  <w:num w:numId="40">
    <w:abstractNumId w:val="29"/>
  </w:num>
  <w:num w:numId="41">
    <w:abstractNumId w:val="76"/>
  </w:num>
  <w:num w:numId="42">
    <w:abstractNumId w:val="24"/>
  </w:num>
  <w:num w:numId="43">
    <w:abstractNumId w:val="72"/>
  </w:num>
  <w:num w:numId="44">
    <w:abstractNumId w:val="59"/>
  </w:num>
  <w:num w:numId="45">
    <w:abstractNumId w:val="77"/>
  </w:num>
  <w:num w:numId="46">
    <w:abstractNumId w:val="45"/>
  </w:num>
  <w:num w:numId="47">
    <w:abstractNumId w:val="75"/>
  </w:num>
  <w:num w:numId="48">
    <w:abstractNumId w:val="20"/>
  </w:num>
  <w:num w:numId="49">
    <w:abstractNumId w:val="31"/>
  </w:num>
  <w:num w:numId="50">
    <w:abstractNumId w:val="1"/>
  </w:num>
  <w:num w:numId="51">
    <w:abstractNumId w:val="21"/>
  </w:num>
  <w:num w:numId="52">
    <w:abstractNumId w:val="22"/>
  </w:num>
  <w:num w:numId="53">
    <w:abstractNumId w:val="0"/>
  </w:num>
  <w:num w:numId="54">
    <w:abstractNumId w:val="25"/>
  </w:num>
  <w:num w:numId="55">
    <w:abstractNumId w:val="87"/>
  </w:num>
  <w:num w:numId="56">
    <w:abstractNumId w:val="2"/>
  </w:num>
  <w:num w:numId="57">
    <w:abstractNumId w:val="34"/>
  </w:num>
  <w:num w:numId="58">
    <w:abstractNumId w:val="84"/>
  </w:num>
  <w:num w:numId="59">
    <w:abstractNumId w:val="56"/>
  </w:num>
  <w:num w:numId="60">
    <w:abstractNumId w:val="79"/>
  </w:num>
  <w:num w:numId="61">
    <w:abstractNumId w:val="4"/>
  </w:num>
  <w:num w:numId="62">
    <w:abstractNumId w:val="61"/>
  </w:num>
  <w:num w:numId="63">
    <w:abstractNumId w:val="17"/>
  </w:num>
  <w:num w:numId="64">
    <w:abstractNumId w:val="74"/>
  </w:num>
  <w:num w:numId="65">
    <w:abstractNumId w:val="14"/>
  </w:num>
  <w:num w:numId="66">
    <w:abstractNumId w:val="62"/>
  </w:num>
  <w:num w:numId="67">
    <w:abstractNumId w:val="28"/>
  </w:num>
  <w:num w:numId="68">
    <w:abstractNumId w:val="66"/>
  </w:num>
  <w:num w:numId="69">
    <w:abstractNumId w:val="67"/>
  </w:num>
  <w:num w:numId="70">
    <w:abstractNumId w:val="68"/>
  </w:num>
  <w:num w:numId="71">
    <w:abstractNumId w:val="15"/>
  </w:num>
  <w:num w:numId="72">
    <w:abstractNumId w:val="3"/>
  </w:num>
  <w:num w:numId="73">
    <w:abstractNumId w:val="65"/>
  </w:num>
  <w:num w:numId="74">
    <w:abstractNumId w:val="48"/>
  </w:num>
  <w:num w:numId="75">
    <w:abstractNumId w:val="70"/>
  </w:num>
  <w:num w:numId="76">
    <w:abstractNumId w:val="78"/>
  </w:num>
  <w:num w:numId="77">
    <w:abstractNumId w:val="42"/>
  </w:num>
  <w:num w:numId="78">
    <w:abstractNumId w:val="32"/>
  </w:num>
  <w:num w:numId="79">
    <w:abstractNumId w:val="50"/>
  </w:num>
  <w:num w:numId="80">
    <w:abstractNumId w:val="69"/>
  </w:num>
  <w:num w:numId="81">
    <w:abstractNumId w:val="39"/>
  </w:num>
  <w:num w:numId="82">
    <w:abstractNumId w:val="63"/>
  </w:num>
  <w:num w:numId="83">
    <w:abstractNumId w:val="81"/>
  </w:num>
  <w:num w:numId="84">
    <w:abstractNumId w:val="12"/>
  </w:num>
  <w:num w:numId="85">
    <w:abstractNumId w:val="19"/>
  </w:num>
  <w:num w:numId="86">
    <w:abstractNumId w:val="37"/>
  </w:num>
  <w:num w:numId="87">
    <w:abstractNumId w:val="8"/>
  </w:num>
  <w:num w:numId="88">
    <w:abstractNumId w:val="41"/>
  </w:num>
  <w:num w:numId="89">
    <w:abstractNumId w:val="11"/>
  </w:num>
  <w:num w:numId="90">
    <w:abstractNumId w:val="9"/>
  </w:num>
  <w:num w:numId="91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16E47"/>
    <w:rsid w:val="00026114"/>
    <w:rsid w:val="000272AD"/>
    <w:rsid w:val="000344BE"/>
    <w:rsid w:val="00037EE6"/>
    <w:rsid w:val="0004448C"/>
    <w:rsid w:val="0008160C"/>
    <w:rsid w:val="000836A2"/>
    <w:rsid w:val="000A0906"/>
    <w:rsid w:val="000A4453"/>
    <w:rsid w:val="000A7948"/>
    <w:rsid w:val="000B29C8"/>
    <w:rsid w:val="000B5057"/>
    <w:rsid w:val="000C6C4D"/>
    <w:rsid w:val="000D0A02"/>
    <w:rsid w:val="000D41E0"/>
    <w:rsid w:val="000D778F"/>
    <w:rsid w:val="000E1170"/>
    <w:rsid w:val="000F0899"/>
    <w:rsid w:val="000F7FC9"/>
    <w:rsid w:val="00100170"/>
    <w:rsid w:val="0010716C"/>
    <w:rsid w:val="0012784A"/>
    <w:rsid w:val="00127DE3"/>
    <w:rsid w:val="00131229"/>
    <w:rsid w:val="00136F04"/>
    <w:rsid w:val="001412F5"/>
    <w:rsid w:val="00142219"/>
    <w:rsid w:val="00152BD8"/>
    <w:rsid w:val="0015463E"/>
    <w:rsid w:val="00157473"/>
    <w:rsid w:val="00167189"/>
    <w:rsid w:val="00173F3F"/>
    <w:rsid w:val="001858CC"/>
    <w:rsid w:val="001929DB"/>
    <w:rsid w:val="00196954"/>
    <w:rsid w:val="001A6C11"/>
    <w:rsid w:val="001A77B8"/>
    <w:rsid w:val="001B0F27"/>
    <w:rsid w:val="001B1A89"/>
    <w:rsid w:val="001B2CB0"/>
    <w:rsid w:val="001B5410"/>
    <w:rsid w:val="001B7436"/>
    <w:rsid w:val="001C4331"/>
    <w:rsid w:val="001C4866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A7DDD"/>
    <w:rsid w:val="002B019C"/>
    <w:rsid w:val="002B5ACD"/>
    <w:rsid w:val="002C05D4"/>
    <w:rsid w:val="002C0B9F"/>
    <w:rsid w:val="002D11AA"/>
    <w:rsid w:val="002D5951"/>
    <w:rsid w:val="002D7B05"/>
    <w:rsid w:val="002E39A4"/>
    <w:rsid w:val="002F51EA"/>
    <w:rsid w:val="002F5FFE"/>
    <w:rsid w:val="003039B4"/>
    <w:rsid w:val="00313A63"/>
    <w:rsid w:val="003169B3"/>
    <w:rsid w:val="003212E6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861E4"/>
    <w:rsid w:val="0039190F"/>
    <w:rsid w:val="003C0468"/>
    <w:rsid w:val="003C1303"/>
    <w:rsid w:val="003E0DAC"/>
    <w:rsid w:val="003E28F6"/>
    <w:rsid w:val="003F1759"/>
    <w:rsid w:val="003F5F00"/>
    <w:rsid w:val="00402D7B"/>
    <w:rsid w:val="0040377F"/>
    <w:rsid w:val="00405F31"/>
    <w:rsid w:val="0042755E"/>
    <w:rsid w:val="0044261A"/>
    <w:rsid w:val="00442750"/>
    <w:rsid w:val="00452D09"/>
    <w:rsid w:val="00454D63"/>
    <w:rsid w:val="00457A2B"/>
    <w:rsid w:val="00471CD7"/>
    <w:rsid w:val="004879E6"/>
    <w:rsid w:val="004919B0"/>
    <w:rsid w:val="0049627C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3BC1"/>
    <w:rsid w:val="00594C4C"/>
    <w:rsid w:val="00596C53"/>
    <w:rsid w:val="005C0A77"/>
    <w:rsid w:val="005C1A27"/>
    <w:rsid w:val="005C5904"/>
    <w:rsid w:val="005E011D"/>
    <w:rsid w:val="005E124D"/>
    <w:rsid w:val="005E4830"/>
    <w:rsid w:val="005E4A24"/>
    <w:rsid w:val="005E5487"/>
    <w:rsid w:val="005F301D"/>
    <w:rsid w:val="005F40C3"/>
    <w:rsid w:val="00607C66"/>
    <w:rsid w:val="006116EF"/>
    <w:rsid w:val="00612832"/>
    <w:rsid w:val="00613ADD"/>
    <w:rsid w:val="00621F8C"/>
    <w:rsid w:val="00625501"/>
    <w:rsid w:val="0064315D"/>
    <w:rsid w:val="0064713C"/>
    <w:rsid w:val="00650A7C"/>
    <w:rsid w:val="00650B19"/>
    <w:rsid w:val="00651078"/>
    <w:rsid w:val="0065656F"/>
    <w:rsid w:val="00665117"/>
    <w:rsid w:val="006667D2"/>
    <w:rsid w:val="00670E0F"/>
    <w:rsid w:val="006822D5"/>
    <w:rsid w:val="006A0A5D"/>
    <w:rsid w:val="006A0C00"/>
    <w:rsid w:val="006A444C"/>
    <w:rsid w:val="006C6964"/>
    <w:rsid w:val="006C73E6"/>
    <w:rsid w:val="006E5D06"/>
    <w:rsid w:val="006F2F05"/>
    <w:rsid w:val="00707001"/>
    <w:rsid w:val="0071596D"/>
    <w:rsid w:val="00725D9C"/>
    <w:rsid w:val="0074677F"/>
    <w:rsid w:val="0075388B"/>
    <w:rsid w:val="007549B0"/>
    <w:rsid w:val="007549ED"/>
    <w:rsid w:val="007564BD"/>
    <w:rsid w:val="00765820"/>
    <w:rsid w:val="00766E34"/>
    <w:rsid w:val="00780610"/>
    <w:rsid w:val="00780A70"/>
    <w:rsid w:val="007825EF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3552"/>
    <w:rsid w:val="00857580"/>
    <w:rsid w:val="00862BD5"/>
    <w:rsid w:val="00876E53"/>
    <w:rsid w:val="00880AB4"/>
    <w:rsid w:val="00885F2A"/>
    <w:rsid w:val="00887F78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671AD"/>
    <w:rsid w:val="009734E2"/>
    <w:rsid w:val="0098124B"/>
    <w:rsid w:val="00991524"/>
    <w:rsid w:val="009B085F"/>
    <w:rsid w:val="009C0003"/>
    <w:rsid w:val="009C51FD"/>
    <w:rsid w:val="009D3A6A"/>
    <w:rsid w:val="009D4CD9"/>
    <w:rsid w:val="009E4441"/>
    <w:rsid w:val="009E5D49"/>
    <w:rsid w:val="009F600B"/>
    <w:rsid w:val="00A1599F"/>
    <w:rsid w:val="00A172A7"/>
    <w:rsid w:val="00A2086B"/>
    <w:rsid w:val="00A22D03"/>
    <w:rsid w:val="00A26239"/>
    <w:rsid w:val="00A326B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5A0"/>
    <w:rsid w:val="00AC1B11"/>
    <w:rsid w:val="00AC2BE5"/>
    <w:rsid w:val="00AC3D78"/>
    <w:rsid w:val="00AC4D6D"/>
    <w:rsid w:val="00AF6107"/>
    <w:rsid w:val="00B065C1"/>
    <w:rsid w:val="00B363F6"/>
    <w:rsid w:val="00B379C4"/>
    <w:rsid w:val="00B429B8"/>
    <w:rsid w:val="00B43A85"/>
    <w:rsid w:val="00B604D2"/>
    <w:rsid w:val="00B630F6"/>
    <w:rsid w:val="00B7095C"/>
    <w:rsid w:val="00B731D8"/>
    <w:rsid w:val="00B735EA"/>
    <w:rsid w:val="00B83FBC"/>
    <w:rsid w:val="00B85B70"/>
    <w:rsid w:val="00B85B88"/>
    <w:rsid w:val="00B863F0"/>
    <w:rsid w:val="00B8694C"/>
    <w:rsid w:val="00B86F19"/>
    <w:rsid w:val="00B9592B"/>
    <w:rsid w:val="00BC0545"/>
    <w:rsid w:val="00BC3D0F"/>
    <w:rsid w:val="00BD2A36"/>
    <w:rsid w:val="00BF2FFF"/>
    <w:rsid w:val="00BF6FD3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65F98"/>
    <w:rsid w:val="00C660EB"/>
    <w:rsid w:val="00C80809"/>
    <w:rsid w:val="00C83AC9"/>
    <w:rsid w:val="00C853EE"/>
    <w:rsid w:val="00C87EA4"/>
    <w:rsid w:val="00C95404"/>
    <w:rsid w:val="00CA0B34"/>
    <w:rsid w:val="00CA59A4"/>
    <w:rsid w:val="00CA6978"/>
    <w:rsid w:val="00CB1352"/>
    <w:rsid w:val="00CB3830"/>
    <w:rsid w:val="00CB5FC3"/>
    <w:rsid w:val="00CB7289"/>
    <w:rsid w:val="00CC0FC5"/>
    <w:rsid w:val="00CC6912"/>
    <w:rsid w:val="00CD0C6D"/>
    <w:rsid w:val="00CD34C0"/>
    <w:rsid w:val="00CD5559"/>
    <w:rsid w:val="00CD5BDB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4282"/>
    <w:rsid w:val="00D567DD"/>
    <w:rsid w:val="00D57DA8"/>
    <w:rsid w:val="00D71253"/>
    <w:rsid w:val="00D73FBB"/>
    <w:rsid w:val="00D86830"/>
    <w:rsid w:val="00D91C4B"/>
    <w:rsid w:val="00DA112F"/>
    <w:rsid w:val="00DB0D01"/>
    <w:rsid w:val="00DC1898"/>
    <w:rsid w:val="00DD6AF7"/>
    <w:rsid w:val="00DE0951"/>
    <w:rsid w:val="00DE3B1D"/>
    <w:rsid w:val="00DE741B"/>
    <w:rsid w:val="00DF1806"/>
    <w:rsid w:val="00DF579E"/>
    <w:rsid w:val="00E12B83"/>
    <w:rsid w:val="00E30D4C"/>
    <w:rsid w:val="00E32159"/>
    <w:rsid w:val="00E355EC"/>
    <w:rsid w:val="00E37677"/>
    <w:rsid w:val="00E520E8"/>
    <w:rsid w:val="00E54EF3"/>
    <w:rsid w:val="00E751CA"/>
    <w:rsid w:val="00E7761F"/>
    <w:rsid w:val="00E84DE4"/>
    <w:rsid w:val="00E874A8"/>
    <w:rsid w:val="00E87AAF"/>
    <w:rsid w:val="00E93792"/>
    <w:rsid w:val="00EA6CE5"/>
    <w:rsid w:val="00ED2751"/>
    <w:rsid w:val="00ED5F34"/>
    <w:rsid w:val="00EE1354"/>
    <w:rsid w:val="00F017BC"/>
    <w:rsid w:val="00F01A50"/>
    <w:rsid w:val="00F01E31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37D57"/>
    <w:rsid w:val="00F46C5D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0C01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3D24-4078-4649-8E6C-4760E7D6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32</Pages>
  <Words>6882</Words>
  <Characters>41295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Ewelina Pikuła</cp:lastModifiedBy>
  <cp:revision>8</cp:revision>
  <cp:lastPrinted>2018-08-30T07:36:00Z</cp:lastPrinted>
  <dcterms:created xsi:type="dcterms:W3CDTF">2022-09-12T06:26:00Z</dcterms:created>
  <dcterms:modified xsi:type="dcterms:W3CDTF">2022-09-14T12:00:00Z</dcterms:modified>
</cp:coreProperties>
</file>