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77777777" w:rsidR="00136D60" w:rsidRDefault="00136D60" w:rsidP="007B76FF">
      <w:pPr>
        <w:rPr>
          <w:rFonts w:eastAsiaTheme="minorEastAsia"/>
          <w:b/>
          <w:i/>
          <w:color w:val="000099"/>
          <w:sz w:val="44"/>
          <w:szCs w:val="28"/>
          <w:lang w:eastAsia="pl-PL"/>
        </w:rPr>
      </w:pPr>
      <w:bookmarkStart w:id="0" w:name="_GoBack"/>
      <w:bookmarkEnd w:id="0"/>
    </w:p>
    <w:p w14:paraId="14B545F5" w14:textId="77777777" w:rsidR="00E25FE6" w:rsidRDefault="00E25FE6" w:rsidP="007B76FF">
      <w:pPr>
        <w:rPr>
          <w:rFonts w:eastAsiaTheme="minorEastAsia"/>
          <w:b/>
          <w:i/>
          <w:color w:val="000099"/>
          <w:sz w:val="44"/>
          <w:szCs w:val="28"/>
          <w:lang w:eastAsia="pl-PL"/>
        </w:rPr>
      </w:pPr>
    </w:p>
    <w:p w14:paraId="5214AFF6" w14:textId="2FBD2689" w:rsidR="00E25FE6" w:rsidRPr="00E25FE6" w:rsidRDefault="00E25FE6" w:rsidP="00E82268">
      <w:pPr>
        <w:jc w:val="center"/>
        <w:rPr>
          <w:rFonts w:eastAsiaTheme="minorEastAsia"/>
          <w:b/>
          <w:color w:val="000099"/>
          <w:sz w:val="44"/>
          <w:szCs w:val="28"/>
          <w:lang w:eastAsia="pl-PL"/>
        </w:rPr>
      </w:pPr>
      <w:r>
        <w:rPr>
          <w:rFonts w:eastAsiaTheme="minorEastAsia"/>
          <w:b/>
          <w:color w:val="000099"/>
          <w:sz w:val="44"/>
          <w:szCs w:val="28"/>
          <w:lang w:eastAsia="pl-PL"/>
        </w:rPr>
        <w:t xml:space="preserve">Załącznik nr </w:t>
      </w:r>
      <w:r w:rsidR="00B568D9">
        <w:rPr>
          <w:rFonts w:eastAsiaTheme="minorEastAsia"/>
          <w:b/>
          <w:color w:val="000099"/>
          <w:sz w:val="44"/>
          <w:szCs w:val="28"/>
          <w:lang w:eastAsia="pl-PL"/>
        </w:rPr>
        <w:t>7</w:t>
      </w:r>
    </w:p>
    <w:p w14:paraId="6BDDE115" w14:textId="449CF605" w:rsidR="00136D60" w:rsidRPr="00785D2E" w:rsidRDefault="00136D60" w:rsidP="00E82268">
      <w:pPr>
        <w:jc w:val="center"/>
        <w:rPr>
          <w:rFonts w:eastAsiaTheme="minorEastAsia"/>
          <w:b/>
          <w:color w:val="000099"/>
          <w:sz w:val="44"/>
          <w:szCs w:val="28"/>
          <w:lang w:eastAsia="pl-PL"/>
        </w:rPr>
      </w:pPr>
      <w:r w:rsidRPr="00785D2E">
        <w:rPr>
          <w:rFonts w:eastAsiaTheme="minorEastAsia"/>
          <w:b/>
          <w:color w:val="000099"/>
          <w:sz w:val="44"/>
          <w:szCs w:val="28"/>
          <w:lang w:eastAsia="pl-PL"/>
        </w:rPr>
        <w:t xml:space="preserve">Lista wskaźników na poziomie projektu </w:t>
      </w:r>
      <w:r w:rsidR="00E25FE6" w:rsidRPr="00785D2E">
        <w:rPr>
          <w:rFonts w:eastAsiaTheme="minorEastAsia"/>
          <w:b/>
          <w:color w:val="000099"/>
          <w:sz w:val="44"/>
          <w:szCs w:val="28"/>
          <w:lang w:eastAsia="pl-PL"/>
        </w:rPr>
        <w:t xml:space="preserve">dla Działania 8.1 </w:t>
      </w:r>
      <w:r w:rsidR="00785D2E" w:rsidRPr="00785D2E">
        <w:rPr>
          <w:rFonts w:eastAsiaTheme="minorEastAsia"/>
          <w:b/>
          <w:color w:val="000099"/>
          <w:sz w:val="44"/>
          <w:szCs w:val="28"/>
          <w:lang w:eastAsia="pl-PL"/>
        </w:rPr>
        <w:br/>
      </w:r>
      <w:r w:rsidR="00E25FE6">
        <w:rPr>
          <w:rFonts w:eastAsiaTheme="minorEastAsia"/>
          <w:b/>
          <w:i/>
          <w:color w:val="000099"/>
          <w:sz w:val="44"/>
          <w:szCs w:val="28"/>
          <w:lang w:eastAsia="pl-PL"/>
        </w:rPr>
        <w:t xml:space="preserve">Dostęp do wysokiej jakości usług zdrowotnych i społecznych </w:t>
      </w:r>
      <w:r w:rsidR="00DD1C58" w:rsidRPr="00DD1C58">
        <w:rPr>
          <w:rFonts w:eastAsiaTheme="minorEastAsia"/>
          <w:b/>
          <w:color w:val="000099"/>
          <w:sz w:val="44"/>
          <w:szCs w:val="28"/>
          <w:lang w:eastAsia="pl-PL"/>
        </w:rPr>
        <w:t xml:space="preserve">w zakresie usług zdrowotnych – opieki nad osobami </w:t>
      </w:r>
      <w:r w:rsidR="00B568D9">
        <w:rPr>
          <w:rFonts w:eastAsiaTheme="minorEastAsia"/>
          <w:b/>
          <w:color w:val="000099"/>
          <w:sz w:val="44"/>
          <w:szCs w:val="28"/>
          <w:lang w:eastAsia="pl-PL"/>
        </w:rPr>
        <w:t>starszymi, w tym z</w:t>
      </w:r>
      <w:r w:rsidR="00570C41">
        <w:rPr>
          <w:rFonts w:eastAsiaTheme="minorEastAsia"/>
          <w:b/>
          <w:color w:val="000099"/>
          <w:sz w:val="44"/>
          <w:szCs w:val="28"/>
          <w:lang w:eastAsia="pl-PL"/>
        </w:rPr>
        <w:t> </w:t>
      </w:r>
      <w:r w:rsidR="00DD1C58" w:rsidRPr="00DD1C58">
        <w:rPr>
          <w:rFonts w:eastAsiaTheme="minorEastAsia"/>
          <w:b/>
          <w:color w:val="000099"/>
          <w:sz w:val="44"/>
          <w:szCs w:val="28"/>
          <w:lang w:eastAsia="pl-PL"/>
        </w:rPr>
        <w:t>niepełnosprawnościami</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6CD2302E" w14:textId="77777777" w:rsidR="00E25FE6" w:rsidRDefault="00E25FE6" w:rsidP="00F472FE">
      <w:pPr>
        <w:spacing w:after="0"/>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5496E61F" w:rsidR="00E25FE6"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570C41">
        <w:rPr>
          <w:rFonts w:eastAsiaTheme="minorEastAsia"/>
          <w:sz w:val="24"/>
          <w:lang w:eastAsia="pl-PL"/>
        </w:rPr>
        <w:t>maj</w:t>
      </w:r>
      <w:r w:rsidR="000A2676">
        <w:rPr>
          <w:rFonts w:eastAsiaTheme="minorEastAsia"/>
          <w:sz w:val="24"/>
          <w:lang w:eastAsia="pl-PL"/>
        </w:rPr>
        <w:t xml:space="preserve"> 2021</w:t>
      </w:r>
      <w:r w:rsidRPr="003F5D91">
        <w:rPr>
          <w:rFonts w:eastAsiaTheme="minorEastAsia"/>
          <w:sz w:val="24"/>
          <w:lang w:eastAsia="pl-PL"/>
        </w:rPr>
        <w:t xml:space="preserve"> r. </w:t>
      </w:r>
    </w:p>
    <w:p w14:paraId="7D01CF95" w14:textId="77777777" w:rsidR="00F472FE" w:rsidRPr="003F5D91" w:rsidRDefault="00F472FE" w:rsidP="000B7E20">
      <w:pPr>
        <w:spacing w:after="0" w:line="240" w:lineRule="auto"/>
        <w:ind w:left="-284"/>
        <w:rPr>
          <w:rFonts w:eastAsiaTheme="minorEastAsia"/>
          <w:sz w:val="24"/>
          <w:lang w:eastAsia="pl-PL"/>
        </w:rPr>
      </w:pPr>
    </w:p>
    <w:p w14:paraId="1CADC96A" w14:textId="77777777" w:rsidR="00E25FE6" w:rsidRDefault="00E25FE6" w:rsidP="00610768">
      <w:pPr>
        <w:spacing w:after="0"/>
        <w:ind w:left="-709"/>
        <w:rPr>
          <w:rFonts w:eastAsiaTheme="minorEastAsia"/>
          <w:b/>
          <w:lang w:eastAsia="pl-PL"/>
        </w:rPr>
      </w:pPr>
    </w:p>
    <w:p w14:paraId="27DBEE86" w14:textId="256D70FE" w:rsidR="00BE377C" w:rsidRPr="003F5D91" w:rsidRDefault="000E6C43" w:rsidP="00610768">
      <w:pPr>
        <w:spacing w:after="0"/>
        <w:ind w:left="-709"/>
        <w:rPr>
          <w:b/>
          <w:i/>
          <w:sz w:val="24"/>
        </w:rPr>
      </w:pPr>
      <w:r w:rsidRPr="003F5D91">
        <w:rPr>
          <w:b/>
          <w:sz w:val="24"/>
        </w:rPr>
        <w:lastRenderedPageBreak/>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D57C90">
        <w:trPr>
          <w:trHeight w:val="670"/>
          <w:tblHeader/>
          <w:jc w:val="cent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F50BA5">
        <w:trPr>
          <w:trHeight w:val="520"/>
          <w:jc w:val="center"/>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D57C90">
        <w:trPr>
          <w:jc w:val="center"/>
        </w:trPr>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763E395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i </w:t>
            </w:r>
            <w:r w:rsidRPr="003F5D91">
              <w:rPr>
                <w:sz w:val="24"/>
                <w:szCs w:val="24"/>
              </w:rPr>
              <w:t xml:space="preserve">poruszanie się po nich osobom </w:t>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683A67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osób </w:t>
            </w:r>
            <w:r w:rsidRPr="003F5D91">
              <w:rPr>
                <w:sz w:val="24"/>
                <w:szCs w:val="24"/>
              </w:rPr>
              <w:t>z niepełnosprawnościami w ramach danego projektu.</w:t>
            </w:r>
          </w:p>
          <w:p w14:paraId="26B57CF8" w14:textId="4A9BC6D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w:t>
            </w:r>
            <w:r w:rsidR="00D77C46" w:rsidRPr="003F5D91">
              <w:rPr>
                <w:i/>
                <w:sz w:val="24"/>
                <w:szCs w:val="24"/>
              </w:rPr>
              <w:t xml:space="preserve"> </w:t>
            </w:r>
            <w:r w:rsidRPr="003F5D91">
              <w:rPr>
                <w:i/>
                <w:sz w:val="24"/>
                <w:szCs w:val="24"/>
              </w:rPr>
              <w:t>równości szans kobiet i mężczyzn w ramach funduszy unijnych na lata 2014-2020</w:t>
            </w:r>
            <w:r w:rsidRPr="003F5D91">
              <w:rPr>
                <w:sz w:val="24"/>
                <w:szCs w:val="24"/>
              </w:rPr>
              <w:t>).</w:t>
            </w:r>
          </w:p>
        </w:tc>
      </w:tr>
      <w:tr w:rsidR="00402809" w:rsidRPr="003F5D91" w14:paraId="2C66F84D" w14:textId="77777777" w:rsidTr="00D57C90">
        <w:trPr>
          <w:jc w:val="center"/>
        </w:trPr>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7E267FC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 xml:space="preserve">Identyfikacja charakteru i zakresu nabywanych </w:t>
            </w:r>
            <w:r w:rsidRPr="003F5D91">
              <w:rPr>
                <w:sz w:val="24"/>
                <w:szCs w:val="24"/>
              </w:rPr>
              <w:lastRenderedPageBreak/>
              <w:t>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D57C90">
        <w:trPr>
          <w:trHeight w:val="1554"/>
          <w:jc w:val="center"/>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66ABA78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077CE64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9CA718D" w14:textId="7B5479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Pr="003F5D91">
              <w:rPr>
                <w:sz w:val="24"/>
                <w:szCs w:val="24"/>
              </w:rPr>
              <w:t xml:space="preserve">usprawnień, jak i dedykowane (zgodnie z kategoryzacją projektów z </w:t>
            </w:r>
            <w:r w:rsidRPr="003F5D91">
              <w:rPr>
                <w:i/>
                <w:sz w:val="24"/>
                <w:szCs w:val="24"/>
              </w:rPr>
              <w:t>Wytycznych w zakre</w:t>
            </w:r>
            <w:r w:rsidR="006B758B" w:rsidRPr="003F5D91">
              <w:rPr>
                <w:i/>
                <w:sz w:val="24"/>
                <w:szCs w:val="24"/>
              </w:rPr>
              <w:t xml:space="preserve">sie realizacji zasady równości </w:t>
            </w:r>
            <w:r w:rsidRPr="003F5D91">
              <w:rPr>
                <w:i/>
                <w:sz w:val="24"/>
                <w:szCs w:val="24"/>
              </w:rPr>
              <w:t>szans i niedyskryminac</w:t>
            </w:r>
            <w:r w:rsidR="006B758B" w:rsidRPr="003F5D91">
              <w:rPr>
                <w:i/>
                <w:sz w:val="24"/>
                <w:szCs w:val="24"/>
              </w:rPr>
              <w:t xml:space="preserve">ji, w tym dostępności dla osób </w:t>
            </w:r>
            <w:r w:rsidRPr="003F5D91">
              <w:rPr>
                <w:i/>
                <w:sz w:val="24"/>
                <w:szCs w:val="24"/>
              </w:rPr>
              <w:t>z niepełnosprawnościami oraz zasady równości szans kobiet</w:t>
            </w:r>
            <w:r w:rsidR="006B758B" w:rsidRPr="003F5D91">
              <w:rPr>
                <w:i/>
                <w:sz w:val="24"/>
                <w:szCs w:val="24"/>
              </w:rPr>
              <w:t xml:space="preserve"> </w:t>
            </w:r>
            <w:r w:rsidRPr="003F5D91">
              <w:rPr>
                <w:i/>
                <w:sz w:val="24"/>
                <w:szCs w:val="24"/>
              </w:rPr>
              <w:t>i mężczyzn w ramach funduszy unijnych na lata 2014-2020</w:t>
            </w:r>
            <w:r w:rsidRPr="003F5D91">
              <w:rPr>
                <w:sz w:val="24"/>
                <w:szCs w:val="24"/>
              </w:rPr>
              <w:t>).</w:t>
            </w:r>
          </w:p>
          <w:p w14:paraId="67389A74" w14:textId="7D11BB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Definicja na podstawie: </w:t>
            </w:r>
            <w:r w:rsidRPr="003F5D91">
              <w:rPr>
                <w:i/>
                <w:sz w:val="24"/>
                <w:szCs w:val="24"/>
              </w:rPr>
              <w:t>Wytyczne w zakresie realizacji zasady równości szans i niedyskryminac</w:t>
            </w:r>
            <w:r w:rsidR="006B758B" w:rsidRPr="003F5D91">
              <w:rPr>
                <w:i/>
                <w:sz w:val="24"/>
                <w:szCs w:val="24"/>
              </w:rPr>
              <w:t xml:space="preserve">ji, w tym dostępności dla osób </w:t>
            </w:r>
            <w:r w:rsidRPr="003F5D91">
              <w:rPr>
                <w:i/>
                <w:sz w:val="24"/>
                <w:szCs w:val="24"/>
              </w:rPr>
              <w:t>z niepełnosprawnośc</w:t>
            </w:r>
            <w:r w:rsidR="006B758B" w:rsidRPr="003F5D91">
              <w:rPr>
                <w:i/>
                <w:sz w:val="24"/>
                <w:szCs w:val="24"/>
              </w:rPr>
              <w:t xml:space="preserve">iami oraz równości szans kobiet </w:t>
            </w:r>
            <w:r w:rsidRPr="003F5D91">
              <w:rPr>
                <w:i/>
                <w:sz w:val="24"/>
                <w:szCs w:val="24"/>
              </w:rPr>
              <w:t>i mężczyzn w ramach funduszy unijnych na lata 2014-2020</w:t>
            </w:r>
            <w:r w:rsidRPr="003F5D91">
              <w:rPr>
                <w:sz w:val="24"/>
                <w:szCs w:val="24"/>
              </w:rPr>
              <w:t>.</w:t>
            </w:r>
            <w:r w:rsidRPr="003F5D91" w:rsidDel="00997070">
              <w:rPr>
                <w:sz w:val="24"/>
                <w:szCs w:val="24"/>
              </w:rPr>
              <w:t xml:space="preserve"> </w:t>
            </w:r>
          </w:p>
        </w:tc>
      </w:tr>
      <w:tr w:rsidR="0092564F" w:rsidRPr="003F5D91" w14:paraId="12B7B28B" w14:textId="77777777" w:rsidTr="009801FA">
        <w:trPr>
          <w:trHeight w:val="577"/>
          <w:jc w:val="center"/>
        </w:trPr>
        <w:tc>
          <w:tcPr>
            <w:tcW w:w="562" w:type="dxa"/>
            <w:tcBorders>
              <w:top w:val="single" w:sz="4" w:space="0" w:color="92D050"/>
              <w:bottom w:val="single" w:sz="12"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t>4.</w:t>
            </w:r>
          </w:p>
        </w:tc>
        <w:tc>
          <w:tcPr>
            <w:tcW w:w="2835" w:type="dxa"/>
            <w:tcBorders>
              <w:top w:val="single" w:sz="4" w:space="0" w:color="92D050"/>
              <w:bottom w:val="single" w:sz="12"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bottom w:val="single" w:sz="12"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12"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12"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12"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12"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77777777"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97E70BC" w14:textId="62D4BEF6"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r w:rsidR="009801FA" w:rsidRPr="003F5D91" w14:paraId="69DFC642" w14:textId="77777777" w:rsidTr="00F50BA5">
        <w:trPr>
          <w:trHeight w:val="466"/>
          <w:jc w:val="center"/>
        </w:trPr>
        <w:tc>
          <w:tcPr>
            <w:tcW w:w="14596" w:type="dxa"/>
            <w:gridSpan w:val="7"/>
            <w:tcBorders>
              <w:top w:val="single" w:sz="12" w:space="0" w:color="92D050"/>
              <w:bottom w:val="single" w:sz="4" w:space="0" w:color="92D050"/>
            </w:tcBorders>
            <w:vAlign w:val="center"/>
          </w:tcPr>
          <w:p w14:paraId="440B5101" w14:textId="367CFCC9" w:rsidR="009801FA" w:rsidRPr="003F5D91" w:rsidRDefault="009801FA" w:rsidP="009801FA">
            <w:pPr>
              <w:pStyle w:val="Akapitzlist"/>
              <w:tabs>
                <w:tab w:val="left" w:pos="3402"/>
                <w:tab w:val="left" w:pos="5103"/>
              </w:tabs>
              <w:ind w:left="0"/>
              <w:rPr>
                <w:sz w:val="24"/>
                <w:szCs w:val="24"/>
              </w:rPr>
            </w:pPr>
            <w:r w:rsidRPr="009801FA">
              <w:rPr>
                <w:b/>
                <w:color w:val="123A8A"/>
                <w:sz w:val="28"/>
                <w:szCs w:val="24"/>
                <w14:textFill>
                  <w14:solidFill>
                    <w14:srgbClr w14:val="123A8A">
                      <w14:lumMod w14:val="60000"/>
                      <w14:lumOff w14:val="40000"/>
                    </w14:srgbClr>
                  </w14:solidFill>
                </w14:textFill>
              </w:rPr>
              <w:t>Wskaźniki</w:t>
            </w:r>
            <w:r w:rsidRPr="00784410">
              <w:rPr>
                <w:b/>
                <w:color w:val="123A8A"/>
                <w:sz w:val="28"/>
                <w:szCs w:val="24"/>
                <w14:textFill>
                  <w14:solidFill>
                    <w14:srgbClr w14:val="123A8A">
                      <w14:lumMod w14:val="60000"/>
                      <w14:lumOff w14:val="40000"/>
                    </w14:srgbClr>
                  </w14:solidFill>
                </w14:textFill>
              </w:rPr>
              <w:t xml:space="preserve"> wspólne EFS monitorowane we wszystkich priorytetach (CI)</w:t>
            </w:r>
          </w:p>
        </w:tc>
      </w:tr>
      <w:tr w:rsidR="009801FA" w:rsidRPr="003F5D91" w14:paraId="462637BE" w14:textId="77777777" w:rsidTr="00D57C90">
        <w:trPr>
          <w:trHeight w:val="525"/>
          <w:jc w:val="center"/>
        </w:trPr>
        <w:tc>
          <w:tcPr>
            <w:tcW w:w="562" w:type="dxa"/>
            <w:tcBorders>
              <w:top w:val="single" w:sz="4" w:space="0" w:color="92D050"/>
              <w:bottom w:val="single" w:sz="4" w:space="0" w:color="92D050"/>
            </w:tcBorders>
            <w:vAlign w:val="center"/>
          </w:tcPr>
          <w:p w14:paraId="5C2A289A" w14:textId="3D07B199" w:rsidR="009801FA" w:rsidRPr="00237D9A" w:rsidRDefault="009801FA" w:rsidP="009801FA">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06E3ADB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bezrobotnych, w tym długotrwale bezrobotnych, objętych wsparciem 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210D316F" w14:textId="5616DFC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2E407A" w14:textId="430A64A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772F6ED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5D4B841" w:rsidR="009801FA" w:rsidRPr="003F5D91" w:rsidRDefault="009801FA" w:rsidP="009801FA">
            <w:pPr>
              <w:pStyle w:val="Akapitzlist"/>
              <w:tabs>
                <w:tab w:val="left" w:pos="3402"/>
                <w:tab w:val="left" w:pos="5103"/>
              </w:tabs>
              <w:ind w:left="0"/>
              <w:rPr>
                <w:sz w:val="24"/>
                <w:szCs w:val="24"/>
              </w:rPr>
            </w:pPr>
            <w:r w:rsidRPr="003F5D91">
              <w:rPr>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2B7E777C"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pozostaj</w:t>
            </w:r>
            <w:r w:rsidRPr="003F5D91">
              <w:rPr>
                <w:rFonts w:ascii="Calibri" w:hAnsi="Calibri" w:cs="Arial,Italic"/>
                <w:i/>
                <w:iCs/>
                <w:sz w:val="24"/>
                <w:szCs w:val="24"/>
              </w:rPr>
              <w:t>ą</w:t>
            </w:r>
            <w:r w:rsidRPr="003F5D91">
              <w:rPr>
                <w:rFonts w:ascii="Calibri" w:hAnsi="Calibri" w:cs="Arial"/>
                <w:i/>
                <w:iCs/>
                <w:sz w:val="24"/>
                <w:szCs w:val="24"/>
              </w:rPr>
              <w:t>ce bez pracy, gotowe do podj</w:t>
            </w:r>
            <w:r w:rsidRPr="003F5D91">
              <w:rPr>
                <w:rFonts w:ascii="Calibri" w:hAnsi="Calibri" w:cs="Arial,Italic"/>
                <w:i/>
                <w:iCs/>
                <w:sz w:val="24"/>
                <w:szCs w:val="24"/>
              </w:rPr>
              <w:t>ę</w:t>
            </w:r>
            <w:r w:rsidRPr="003F5D91">
              <w:rPr>
                <w:rFonts w:ascii="Calibri" w:hAnsi="Calibri" w:cs="Arial"/>
                <w:i/>
                <w:iCs/>
                <w:sz w:val="24"/>
                <w:szCs w:val="24"/>
              </w:rPr>
              <w:t>cia pracy i aktywnie poszukuj</w:t>
            </w:r>
            <w:r w:rsidRPr="003F5D91">
              <w:rPr>
                <w:rFonts w:ascii="Calibri" w:hAnsi="Calibri" w:cs="Arial,Italic"/>
                <w:i/>
                <w:iCs/>
                <w:sz w:val="24"/>
                <w:szCs w:val="24"/>
              </w:rPr>
              <w:t>ą</w:t>
            </w:r>
            <w:r w:rsidRPr="003F5D91">
              <w:rPr>
                <w:rFonts w:ascii="Calibri" w:hAnsi="Calibri" w:cs="Arial"/>
                <w:i/>
                <w:iCs/>
                <w:sz w:val="24"/>
                <w:szCs w:val="24"/>
              </w:rPr>
              <w:t>ce zatrudnienia. Definicja uwzgl</w:t>
            </w:r>
            <w:r w:rsidRPr="003F5D91">
              <w:rPr>
                <w:rFonts w:ascii="Calibri" w:hAnsi="Calibri" w:cs="Arial,Italic"/>
                <w:i/>
                <w:iCs/>
                <w:sz w:val="24"/>
                <w:szCs w:val="24"/>
              </w:rPr>
              <w:t>ę</w:t>
            </w:r>
            <w:r w:rsidRPr="003F5D91">
              <w:rPr>
                <w:rFonts w:ascii="Calibri" w:hAnsi="Calibri" w:cs="Arial"/>
                <w:i/>
                <w:iCs/>
                <w:sz w:val="24"/>
                <w:szCs w:val="24"/>
              </w:rPr>
              <w:t>dnia osoby zarejestrowane jako bezrobotne zgodnie z krajowymi definicjami, nawet je</w:t>
            </w:r>
            <w:r w:rsidRPr="003F5D91">
              <w:rPr>
                <w:rFonts w:ascii="Calibri" w:hAnsi="Calibri" w:cs="Arial,Italic"/>
                <w:i/>
                <w:iCs/>
                <w:sz w:val="24"/>
                <w:szCs w:val="24"/>
              </w:rPr>
              <w:t>ż</w:t>
            </w:r>
            <w:r w:rsidRPr="003F5D91">
              <w:rPr>
                <w:rFonts w:ascii="Calibri" w:hAnsi="Calibri" w:cs="Arial"/>
                <w:i/>
                <w:iCs/>
                <w:sz w:val="24"/>
                <w:szCs w:val="24"/>
              </w:rPr>
              <w:t>eli nie spełniaj</w:t>
            </w:r>
            <w:r w:rsidRPr="003F5D91">
              <w:rPr>
                <w:rFonts w:ascii="Calibri" w:hAnsi="Calibri" w:cs="Arial,Italic"/>
                <w:i/>
                <w:iCs/>
                <w:sz w:val="24"/>
                <w:szCs w:val="24"/>
              </w:rPr>
              <w:t xml:space="preserve">ą </w:t>
            </w:r>
            <w:r w:rsidRPr="003F5D91">
              <w:rPr>
                <w:rFonts w:ascii="Calibri" w:hAnsi="Calibri" w:cs="Arial"/>
                <w:i/>
                <w:iCs/>
                <w:sz w:val="24"/>
                <w:szCs w:val="24"/>
              </w:rPr>
              <w:t>one wszystkich trzech kryteriów.</w:t>
            </w:r>
          </w:p>
          <w:p w14:paraId="2DBA8BC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6890AF2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 nawet jeśli spełniają kryteria dla bezrobotnych zgodnie z ww. definicją.</w:t>
            </w:r>
          </w:p>
          <w:p w14:paraId="0BCEF386" w14:textId="49B2457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1D6123B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określany jest w dniu rozpoczęcia uczestnictwa w projekcie.</w:t>
            </w:r>
          </w:p>
          <w:p w14:paraId="32A2DFC5"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2D6F5153" w14:textId="5720BE26"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0EC592F" w14:textId="228F9EF1"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baza danych Polityki Rynku Pracy (LMP).</w:t>
            </w:r>
            <w:r w:rsidRPr="003F5D91" w:rsidDel="00630C04">
              <w:rPr>
                <w:rFonts w:cs="Arial"/>
                <w:iCs/>
                <w:sz w:val="24"/>
                <w:szCs w:val="24"/>
              </w:rPr>
              <w:t xml:space="preserve"> </w:t>
            </w:r>
          </w:p>
        </w:tc>
      </w:tr>
      <w:tr w:rsidR="009801FA" w:rsidRPr="003F5D91" w14:paraId="53E9D193" w14:textId="77777777" w:rsidTr="00D57C90">
        <w:trPr>
          <w:trHeight w:val="525"/>
          <w:jc w:val="center"/>
        </w:trPr>
        <w:tc>
          <w:tcPr>
            <w:tcW w:w="562" w:type="dxa"/>
            <w:tcBorders>
              <w:top w:val="single" w:sz="4" w:space="0" w:color="92D050"/>
              <w:bottom w:val="single" w:sz="4" w:space="0" w:color="92D050"/>
            </w:tcBorders>
            <w:vAlign w:val="center"/>
          </w:tcPr>
          <w:p w14:paraId="1143D0B0" w14:textId="6F1DBD7E" w:rsidR="009801FA" w:rsidRPr="00237D9A" w:rsidRDefault="009801FA" w:rsidP="009801FA">
            <w:pPr>
              <w:tabs>
                <w:tab w:val="left" w:pos="3402"/>
                <w:tab w:val="left" w:pos="5103"/>
              </w:tabs>
              <w:spacing w:before="80" w:after="80"/>
              <w:rPr>
                <w:b/>
                <w:sz w:val="24"/>
                <w:szCs w:val="24"/>
              </w:rPr>
            </w:pPr>
            <w:r>
              <w:rPr>
                <w:b/>
                <w:sz w:val="24"/>
                <w:szCs w:val="24"/>
              </w:rPr>
              <w:t>2.</w:t>
            </w:r>
          </w:p>
        </w:tc>
        <w:tc>
          <w:tcPr>
            <w:tcW w:w="2835" w:type="dxa"/>
            <w:tcBorders>
              <w:top w:val="single" w:sz="4" w:space="0" w:color="92D050"/>
              <w:bottom w:val="single" w:sz="4" w:space="0" w:color="92D050"/>
            </w:tcBorders>
            <w:vAlign w:val="center"/>
          </w:tcPr>
          <w:p w14:paraId="49FBF966" w14:textId="7777777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długotrwale</w:t>
            </w:r>
          </w:p>
          <w:p w14:paraId="71A9BCA9" w14:textId="074B9363"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bezrobotnych objętych wsparciem 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17B79F9A" w14:textId="7D35012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A728253" w14:textId="178ABDE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5C2F9F7"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2F7A596C" w:rsidR="009801FA" w:rsidRPr="003F5D91" w:rsidRDefault="009801FA" w:rsidP="009801FA">
            <w:pPr>
              <w:pStyle w:val="Akapitzlist"/>
              <w:tabs>
                <w:tab w:val="left" w:pos="3402"/>
                <w:tab w:val="left" w:pos="5103"/>
              </w:tabs>
              <w:ind w:left="0"/>
              <w:rPr>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44C55B7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bezrobotne definiowane są jak we wskaźniku: </w:t>
            </w:r>
            <w:r w:rsidRPr="003F5D91">
              <w:rPr>
                <w:rFonts w:ascii="Calibri" w:hAnsi="Calibri" w:cs="Arial"/>
                <w:i/>
                <w:sz w:val="24"/>
                <w:szCs w:val="24"/>
              </w:rPr>
              <w:t>liczba osób bezrobotnych, w tym długotrwale bezrobotnych, objętych wsparciem w programie</w:t>
            </w:r>
            <w:r w:rsidRPr="003F5D91">
              <w:rPr>
                <w:rFonts w:ascii="Calibri" w:hAnsi="Calibri" w:cs="Arial"/>
                <w:sz w:val="24"/>
                <w:szCs w:val="24"/>
              </w:rPr>
              <w:t>.</w:t>
            </w:r>
          </w:p>
          <w:p w14:paraId="6251B1F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pojęcia „długotrwale bezrobotny" różni się w zależności od wieku:</w:t>
            </w:r>
          </w:p>
          <w:p w14:paraId="732598F0" w14:textId="0CB24840" w:rsidR="009801FA" w:rsidRPr="003F5D91" w:rsidRDefault="009801FA" w:rsidP="009801FA">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Młodzież (&lt;25 lat) – osoby bezrobotne nieprzerwanie przez okres ponad 6 miesięcy (&gt;6 miesięcy);</w:t>
            </w:r>
          </w:p>
          <w:p w14:paraId="04691638" w14:textId="2E8A6B89" w:rsidR="009801FA" w:rsidRPr="003F5D91" w:rsidRDefault="009801FA" w:rsidP="009801FA">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Dorośli (25 lat lub więcej) – osoby bezrobotne nieprzerwanie przez okres ponad 12 miesięcy (&gt;12 miesięcy).</w:t>
            </w:r>
          </w:p>
          <w:p w14:paraId="4E860C87"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079B7B00" w14:textId="0F4C27A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Wiek uczestników określany jest na podstawie daty urodzenia i ustalany w dniu rozpoczęcia udziału w projekcie.</w:t>
            </w:r>
          </w:p>
          <w:p w14:paraId="797FC61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baza danych Polityki Rynku Pracy (LMP).</w:t>
            </w:r>
            <w:r w:rsidRPr="003F5D91" w:rsidDel="00630C04">
              <w:rPr>
                <w:rFonts w:ascii="Calibri" w:hAnsi="Calibri" w:cs="Arial"/>
                <w:sz w:val="24"/>
                <w:szCs w:val="24"/>
              </w:rPr>
              <w:t xml:space="preserve"> </w:t>
            </w:r>
          </w:p>
          <w:p w14:paraId="35DEDF6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61BABCCC" w14:textId="2E39A20F" w:rsidR="009801FA" w:rsidRPr="003F5D91" w:rsidRDefault="009801FA" w:rsidP="009801FA">
            <w:pPr>
              <w:autoSpaceDE w:val="0"/>
              <w:autoSpaceDN w:val="0"/>
              <w:adjustRightInd w:val="0"/>
              <w:spacing w:before="60" w:after="60"/>
              <w:rPr>
                <w:rFonts w:ascii="Calibri" w:hAnsi="Calibri" w:cs="Arial"/>
                <w:iCs/>
                <w:sz w:val="24"/>
                <w:szCs w:val="24"/>
              </w:rPr>
            </w:pPr>
            <w:r w:rsidRPr="003F5D91">
              <w:rPr>
                <w:rFonts w:ascii="Calibri" w:hAnsi="Calibri" w:cs="Arial"/>
                <w:sz w:val="24"/>
                <w:szCs w:val="24"/>
              </w:rPr>
              <w:t xml:space="preserve">Zgodnie z definicją osoby bezrobotnej, do okresu pozostawania bez pracy wlicza się również okres przed rejestracją w urzędzie pracy. </w:t>
            </w:r>
          </w:p>
        </w:tc>
      </w:tr>
      <w:tr w:rsidR="009801FA" w:rsidRPr="003F5D91" w14:paraId="5ED84A02" w14:textId="77777777" w:rsidTr="00D57C90">
        <w:trPr>
          <w:trHeight w:val="525"/>
          <w:jc w:val="center"/>
        </w:trPr>
        <w:tc>
          <w:tcPr>
            <w:tcW w:w="562" w:type="dxa"/>
            <w:tcBorders>
              <w:top w:val="single" w:sz="4" w:space="0" w:color="92D050"/>
              <w:bottom w:val="single" w:sz="4" w:space="0" w:color="92D050"/>
            </w:tcBorders>
            <w:vAlign w:val="center"/>
          </w:tcPr>
          <w:p w14:paraId="2E1A4B6B" w14:textId="348A6024"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3.</w:t>
            </w:r>
          </w:p>
        </w:tc>
        <w:tc>
          <w:tcPr>
            <w:tcW w:w="2835" w:type="dxa"/>
            <w:tcBorders>
              <w:top w:val="single" w:sz="4" w:space="0" w:color="92D050"/>
              <w:bottom w:val="single" w:sz="4" w:space="0" w:color="92D050"/>
            </w:tcBorders>
            <w:vAlign w:val="center"/>
          </w:tcPr>
          <w:p w14:paraId="41CC1F50" w14:textId="4781F408"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 objętych wsparciem w programie</w:t>
            </w:r>
          </w:p>
        </w:tc>
        <w:tc>
          <w:tcPr>
            <w:tcW w:w="1276" w:type="dxa"/>
            <w:tcBorders>
              <w:top w:val="single" w:sz="4" w:space="0" w:color="92D050"/>
              <w:bottom w:val="single" w:sz="4" w:space="0" w:color="92D050"/>
            </w:tcBorders>
            <w:vAlign w:val="center"/>
          </w:tcPr>
          <w:p w14:paraId="4EDA18ED" w14:textId="5B14032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FFB2646" w14:textId="539AA143"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7CF0D5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5B762D1C" w:rsidR="009801FA" w:rsidRPr="003F5D91" w:rsidRDefault="009801FA" w:rsidP="009801FA">
            <w:pPr>
              <w:pStyle w:val="Akapitzlist"/>
              <w:tabs>
                <w:tab w:val="left" w:pos="3402"/>
                <w:tab w:val="left" w:pos="5103"/>
              </w:tabs>
              <w:ind w:left="0"/>
              <w:rPr>
                <w:rFonts w:cs="Calibri"/>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1DC34AD4" w14:textId="77777777"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Bierni zawodowo to </w:t>
            </w:r>
            <w:r w:rsidRPr="003F5D91">
              <w:rPr>
                <w:rFonts w:ascii="Calibri" w:hAnsi="Calibri" w:cs="Arial"/>
                <w:i/>
                <w:iCs/>
                <w:sz w:val="24"/>
                <w:szCs w:val="24"/>
              </w:rPr>
              <w:t>osoby, które w danej chwili nie tworz</w:t>
            </w:r>
            <w:r w:rsidRPr="003F5D91">
              <w:rPr>
                <w:rFonts w:ascii="Calibri" w:hAnsi="Calibri" w:cs="Arial,Italic"/>
                <w:i/>
                <w:iCs/>
                <w:sz w:val="24"/>
                <w:szCs w:val="24"/>
              </w:rPr>
              <w:t xml:space="preserve">ą </w:t>
            </w:r>
            <w:r w:rsidRPr="003F5D91">
              <w:rPr>
                <w:rFonts w:ascii="Calibri" w:hAnsi="Calibri" w:cs="Arial"/>
                <w:i/>
                <w:iCs/>
                <w:sz w:val="24"/>
                <w:szCs w:val="24"/>
              </w:rPr>
              <w:t>zasobów siły roboczej (tzn. nie pracuj</w:t>
            </w:r>
            <w:r w:rsidRPr="003F5D91">
              <w:rPr>
                <w:rFonts w:ascii="Calibri" w:hAnsi="Calibri" w:cs="Arial,Italic"/>
                <w:i/>
                <w:iCs/>
                <w:sz w:val="24"/>
                <w:szCs w:val="24"/>
              </w:rPr>
              <w:t xml:space="preserve">ą </w:t>
            </w:r>
            <w:r w:rsidRPr="003F5D91">
              <w:rPr>
                <w:rFonts w:ascii="Calibri" w:hAnsi="Calibri" w:cs="Arial"/>
                <w:i/>
                <w:iCs/>
                <w:sz w:val="24"/>
                <w:szCs w:val="24"/>
              </w:rPr>
              <w:t>i nie s</w:t>
            </w:r>
            <w:r w:rsidRPr="003F5D91">
              <w:rPr>
                <w:rFonts w:ascii="Calibri" w:hAnsi="Calibri" w:cs="Arial,Italic"/>
                <w:i/>
                <w:iCs/>
                <w:sz w:val="24"/>
                <w:szCs w:val="24"/>
              </w:rPr>
              <w:t xml:space="preserve">ą </w:t>
            </w:r>
            <w:r w:rsidRPr="003F5D91">
              <w:rPr>
                <w:rFonts w:ascii="Calibri" w:hAnsi="Calibri" w:cs="Arial"/>
                <w:i/>
                <w:iCs/>
                <w:sz w:val="24"/>
                <w:szCs w:val="24"/>
              </w:rPr>
              <w:t>bezrobotne).</w:t>
            </w:r>
          </w:p>
          <w:p w14:paraId="681A66ED"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osób pracujących jak we wskaźniku: </w:t>
            </w:r>
            <w:r w:rsidRPr="003F5D91">
              <w:rPr>
                <w:rFonts w:ascii="Calibri" w:hAnsi="Calibri" w:cs="Arial"/>
                <w:i/>
                <w:sz w:val="24"/>
                <w:szCs w:val="24"/>
              </w:rPr>
              <w:t>liczba osób pracujących, łącznie z prowadzącymi działalność na własny rachunek, objętych wsparciem w programie.</w:t>
            </w:r>
          </w:p>
          <w:p w14:paraId="57EB8FFA" w14:textId="747DDBFA" w:rsidR="009801FA" w:rsidRPr="003F5D91" w:rsidRDefault="009801FA" w:rsidP="009801FA">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osoby bezrobotnej tak jak we wskaźniku: </w:t>
            </w:r>
            <w:r w:rsidRPr="003F5D91">
              <w:rPr>
                <w:rFonts w:ascii="Calibri" w:hAnsi="Calibri" w:cs="Arial"/>
                <w:i/>
                <w:sz w:val="24"/>
                <w:szCs w:val="24"/>
              </w:rPr>
              <w:t>liczba osób bezrobotnych, w tym długotrwale bezrobotnych, objętych wsparciem w programie.</w:t>
            </w:r>
          </w:p>
          <w:p w14:paraId="02FF49A8"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w:t>
            </w:r>
          </w:p>
          <w:p w14:paraId="16B971B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będące na urlopie wychowawczym (rozumianym jako nieobecność w pracy, spowodowana opieką nad</w:t>
            </w:r>
            <w:r w:rsidRPr="003F5D91">
              <w:rPr>
                <w:rFonts w:ascii="Calibri" w:hAnsi="Calibri"/>
                <w:sz w:val="24"/>
                <w:szCs w:val="24"/>
              </w:rPr>
              <w:t xml:space="preserve"> </w:t>
            </w:r>
            <w:r w:rsidRPr="003F5D91">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34C88D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prowadzące działalność na własny rachunek (w tym bezpłatnie pomagający osobie prowadzącej działalność</w:t>
            </w:r>
            <w:r w:rsidRPr="003F5D91">
              <w:rPr>
                <w:rFonts w:ascii="Calibri" w:hAnsi="Calibri"/>
                <w:sz w:val="24"/>
                <w:szCs w:val="24"/>
              </w:rPr>
              <w:t xml:space="preserve"> </w:t>
            </w:r>
            <w:r w:rsidRPr="003F5D91">
              <w:rPr>
                <w:rFonts w:ascii="Calibri" w:hAnsi="Calibri" w:cs="Arial"/>
                <w:sz w:val="24"/>
                <w:szCs w:val="24"/>
              </w:rPr>
              <w:t>członek rodziny) nie są uznawane za bierne zawodowo.</w:t>
            </w:r>
          </w:p>
          <w:p w14:paraId="0A29BD2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1E85AC8F"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Informacje dodatkowe: </w:t>
            </w:r>
          </w:p>
          <w:p w14:paraId="5DA19969" w14:textId="0939A2D3"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032826F6" w14:textId="6443FF7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Studenci studiów stacjonarnych, którzy są zatrudnieni (również na część etatu) powinni być wykazywani jako osoby pracujące. </w:t>
            </w:r>
          </w:p>
          <w:p w14:paraId="1FAB8B10" w14:textId="21B490E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7BA2AA29" w14:textId="4EB5850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E9036DB"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opracowana na podstawie: Eurostat, baza danych Polityki Rynku Pracy (LMP). </w:t>
            </w:r>
          </w:p>
          <w:p w14:paraId="1D1C398B" w14:textId="7D955E26" w:rsidR="009801FA" w:rsidRPr="003F5D91" w:rsidRDefault="009801FA" w:rsidP="009801FA">
            <w:pPr>
              <w:autoSpaceDE w:val="0"/>
              <w:autoSpaceDN w:val="0"/>
              <w:adjustRightInd w:val="0"/>
              <w:spacing w:before="60" w:after="60"/>
              <w:rPr>
                <w:rFonts w:ascii="Calibri" w:hAnsi="Calibri" w:cs="Calibri"/>
                <w:sz w:val="24"/>
                <w:szCs w:val="24"/>
              </w:rPr>
            </w:pPr>
            <w:r w:rsidRPr="003F5D91">
              <w:rPr>
                <w:rFonts w:ascii="Calibri" w:hAnsi="Calibri" w:cs="Arial"/>
                <w:sz w:val="24"/>
                <w:szCs w:val="24"/>
              </w:rPr>
              <w:t>Sformułowania zapisane kursywą są identyczne z definicją Eurostatu.</w:t>
            </w:r>
          </w:p>
        </w:tc>
      </w:tr>
      <w:tr w:rsidR="009801FA" w:rsidRPr="003F5D91" w14:paraId="7A0D2C83" w14:textId="77777777" w:rsidTr="00D57C90">
        <w:trPr>
          <w:trHeight w:val="523"/>
          <w:jc w:val="center"/>
        </w:trPr>
        <w:tc>
          <w:tcPr>
            <w:tcW w:w="562" w:type="dxa"/>
            <w:tcBorders>
              <w:top w:val="single" w:sz="4" w:space="0" w:color="92D050"/>
              <w:bottom w:val="single" w:sz="4" w:space="0" w:color="92D050"/>
            </w:tcBorders>
            <w:vAlign w:val="center"/>
          </w:tcPr>
          <w:p w14:paraId="6094CF42" w14:textId="129FE75A"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4.</w:t>
            </w:r>
          </w:p>
        </w:tc>
        <w:tc>
          <w:tcPr>
            <w:tcW w:w="2835" w:type="dxa"/>
            <w:tcBorders>
              <w:top w:val="single" w:sz="4" w:space="0" w:color="92D050"/>
              <w:bottom w:val="single" w:sz="4" w:space="0" w:color="92D050"/>
            </w:tcBorders>
            <w:vAlign w:val="center"/>
          </w:tcPr>
          <w:p w14:paraId="47E006D8" w14:textId="3EBDA85A"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 nieuczestniczących w kształceniu lub szkoleniu, objętych wsparciem w 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vAlign w:val="center"/>
          </w:tcPr>
          <w:p w14:paraId="78736D93" w14:textId="291B8A8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F3F89D3" w14:textId="03FC6F5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1F6636C2" w14:textId="1125BAC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F4F82C0" w14:textId="5ED0434F" w:rsidR="009801FA" w:rsidRPr="003F5D91" w:rsidRDefault="009801FA" w:rsidP="009801FA">
            <w:pPr>
              <w:pStyle w:val="Akapitzlist"/>
              <w:tabs>
                <w:tab w:val="left" w:pos="3402"/>
                <w:tab w:val="left" w:pos="5103"/>
              </w:tabs>
              <w:ind w:left="0"/>
              <w:rPr>
                <w:sz w:val="24"/>
                <w:szCs w:val="24"/>
                <w:highlight w:val="yellow"/>
              </w:rPr>
            </w:pPr>
            <w:r w:rsidRPr="003F5D91">
              <w:rPr>
                <w:rFonts w:cs="Arial"/>
                <w:b/>
                <w:sz w:val="24"/>
                <w:szCs w:val="24"/>
              </w:rPr>
              <w:t>-</w:t>
            </w:r>
          </w:p>
        </w:tc>
        <w:tc>
          <w:tcPr>
            <w:tcW w:w="5670" w:type="dxa"/>
            <w:tcBorders>
              <w:top w:val="single" w:sz="4" w:space="0" w:color="92D050"/>
              <w:bottom w:val="single" w:sz="4" w:space="0" w:color="92D050"/>
            </w:tcBorders>
            <w:vAlign w:val="center"/>
          </w:tcPr>
          <w:p w14:paraId="4E31FF6C" w14:textId="77777777" w:rsidR="009801FA" w:rsidRPr="003F5D91" w:rsidRDefault="009801FA" w:rsidP="009801FA">
            <w:pPr>
              <w:autoSpaceDE w:val="0"/>
              <w:autoSpaceDN w:val="0"/>
              <w:adjustRightInd w:val="0"/>
              <w:rPr>
                <w:rFonts w:ascii="Calibri" w:hAnsi="Calibri" w:cs="Arial"/>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sz w:val="24"/>
                <w:szCs w:val="24"/>
              </w:rPr>
              <w:t>liczba osób biernych zawodowo objętych wsparciem w programie</w:t>
            </w:r>
            <w:r w:rsidRPr="003F5D91">
              <w:rPr>
                <w:rFonts w:ascii="Calibri" w:hAnsi="Calibri" w:cs="Arial"/>
                <w:sz w:val="24"/>
                <w:szCs w:val="24"/>
              </w:rPr>
              <w:t>.</w:t>
            </w:r>
          </w:p>
          <w:p w14:paraId="6F20C0C0" w14:textId="77777777" w:rsidR="009801FA" w:rsidRPr="003F5D91" w:rsidRDefault="009801FA" w:rsidP="009801FA">
            <w:pPr>
              <w:autoSpaceDE w:val="0"/>
              <w:autoSpaceDN w:val="0"/>
              <w:adjustRightInd w:val="0"/>
              <w:rPr>
                <w:rFonts w:ascii="Calibri" w:hAnsi="Calibri" w:cs="Arial"/>
                <w:sz w:val="24"/>
                <w:szCs w:val="24"/>
              </w:rPr>
            </w:pPr>
            <w:r w:rsidRPr="003F5D91">
              <w:rPr>
                <w:rFonts w:ascii="Calibri" w:hAnsi="Calibri" w:cs="Arial"/>
                <w:sz w:val="24"/>
                <w:szCs w:val="24"/>
              </w:rPr>
              <w:t>We wskaźniku należy wykazać osoby bierne zawodowo, które nie uczestniczą w kształceniu lub szkoleniu.</w:t>
            </w:r>
          </w:p>
          <w:p w14:paraId="1857C42A" w14:textId="568F82E1" w:rsidR="009801FA" w:rsidRPr="003F5D91" w:rsidRDefault="009801FA" w:rsidP="009801FA">
            <w:pPr>
              <w:pStyle w:val="Akapitzlist"/>
              <w:tabs>
                <w:tab w:val="left" w:pos="3402"/>
                <w:tab w:val="left" w:pos="5103"/>
              </w:tabs>
              <w:ind w:left="0"/>
              <w:rPr>
                <w:sz w:val="24"/>
                <w:szCs w:val="24"/>
              </w:rPr>
            </w:pPr>
            <w:r w:rsidRPr="003F5D91">
              <w:rPr>
                <w:rFonts w:cs="Arial"/>
                <w:sz w:val="24"/>
                <w:szCs w:val="24"/>
              </w:rPr>
              <w:t>Status na rynku pracy jest określany w dniu rozpoczęcia uczestnictwa w projekcie.</w:t>
            </w:r>
            <w:r w:rsidRPr="003F5D91" w:rsidDel="00630C04">
              <w:rPr>
                <w:rFonts w:cs="Arial"/>
                <w:sz w:val="24"/>
                <w:szCs w:val="24"/>
              </w:rPr>
              <w:t xml:space="preserve"> </w:t>
            </w:r>
          </w:p>
        </w:tc>
      </w:tr>
      <w:tr w:rsidR="009801FA" w:rsidRPr="003F5D91" w14:paraId="3081653A"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4525D98E"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3EF9D41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pracujących, łącznie z prowadzącymi działalność na własny rachunek, objętych wsparciem w programie</w:t>
            </w:r>
            <w:r w:rsidRPr="003F5D91" w:rsidDel="00630C04">
              <w:rPr>
                <w:rFonts w:ascii="Calibri" w:hAnsi="Calibri"/>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5B531F78"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3CB344E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28BDA8EC"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7B5D779E"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4BC2E395" w14:textId="77777777"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Pracujący </w:t>
            </w:r>
            <w:r w:rsidRPr="003F5D91">
              <w:rPr>
                <w:rFonts w:ascii="Calibri" w:hAnsi="Calibri" w:cs="Arial"/>
                <w:i/>
                <w:iCs/>
                <w:sz w:val="24"/>
                <w:szCs w:val="24"/>
              </w:rPr>
              <w:t>to osoby w wieku 15 lat i wi</w:t>
            </w:r>
            <w:r w:rsidRPr="003F5D91">
              <w:rPr>
                <w:rFonts w:ascii="Calibri" w:hAnsi="Calibri" w:cs="Arial,Italic"/>
                <w:i/>
                <w:iCs/>
                <w:sz w:val="24"/>
                <w:szCs w:val="24"/>
              </w:rPr>
              <w:t>ę</w:t>
            </w:r>
            <w:r w:rsidRPr="003F5D91">
              <w:rPr>
                <w:rFonts w:ascii="Calibri" w:hAnsi="Calibri" w:cs="Arial"/>
                <w:i/>
                <w:iCs/>
                <w:sz w:val="24"/>
                <w:szCs w:val="24"/>
              </w:rPr>
              <w:t>cej, które wykonuj</w:t>
            </w:r>
            <w:r w:rsidRPr="003F5D91">
              <w:rPr>
                <w:rFonts w:ascii="Calibri" w:hAnsi="Calibri" w:cs="Arial,Italic"/>
                <w:i/>
                <w:iCs/>
                <w:sz w:val="24"/>
                <w:szCs w:val="24"/>
              </w:rPr>
              <w:t xml:space="preserve">ą </w:t>
            </w:r>
            <w:r w:rsidRPr="003F5D91">
              <w:rPr>
                <w:rFonts w:ascii="Calibri" w:hAnsi="Calibri" w:cs="Arial"/>
                <w:i/>
                <w:iCs/>
                <w:sz w:val="24"/>
                <w:szCs w:val="24"/>
              </w:rPr>
              <w:t>prac</w:t>
            </w:r>
            <w:r w:rsidRPr="003F5D91">
              <w:rPr>
                <w:rFonts w:ascii="Calibri" w:hAnsi="Calibri" w:cs="Arial,Italic"/>
                <w:i/>
                <w:iCs/>
                <w:sz w:val="24"/>
                <w:szCs w:val="24"/>
              </w:rPr>
              <w:t>ę</w:t>
            </w:r>
            <w:r w:rsidRPr="003F5D91">
              <w:rPr>
                <w:rFonts w:ascii="Calibri" w:hAnsi="Calibri" w:cs="Arial"/>
                <w:i/>
                <w:iCs/>
                <w:sz w:val="24"/>
                <w:szCs w:val="24"/>
              </w:rPr>
              <w:t>, za któr</w:t>
            </w:r>
            <w:r w:rsidRPr="003F5D91">
              <w:rPr>
                <w:rFonts w:ascii="Calibri" w:hAnsi="Calibri" w:cs="Arial,Italic"/>
                <w:i/>
                <w:iCs/>
                <w:sz w:val="24"/>
                <w:szCs w:val="24"/>
              </w:rPr>
              <w:t xml:space="preserve">ą </w:t>
            </w:r>
            <w:r w:rsidRPr="003F5D91">
              <w:rPr>
                <w:rFonts w:ascii="Calibri" w:hAnsi="Calibri" w:cs="Arial"/>
                <w:i/>
                <w:iCs/>
                <w:sz w:val="24"/>
                <w:szCs w:val="24"/>
              </w:rPr>
              <w:t>otrzymuj</w:t>
            </w:r>
            <w:r w:rsidRPr="003F5D91">
              <w:rPr>
                <w:rFonts w:ascii="Calibri" w:hAnsi="Calibri" w:cs="Arial,Italic"/>
                <w:i/>
                <w:iCs/>
                <w:sz w:val="24"/>
                <w:szCs w:val="24"/>
              </w:rPr>
              <w:t xml:space="preserve">ą </w:t>
            </w:r>
            <w:r w:rsidRPr="003F5D91">
              <w:rPr>
                <w:rFonts w:ascii="Calibri" w:hAnsi="Calibri" w:cs="Arial"/>
                <w:i/>
                <w:iCs/>
                <w:sz w:val="24"/>
                <w:szCs w:val="24"/>
              </w:rPr>
              <w:t>wynagrodzenie, z której czerpi</w:t>
            </w:r>
            <w:r w:rsidRPr="003F5D91">
              <w:rPr>
                <w:rFonts w:ascii="Calibri" w:hAnsi="Calibri" w:cs="Arial,Italic"/>
                <w:i/>
                <w:iCs/>
                <w:sz w:val="24"/>
                <w:szCs w:val="24"/>
              </w:rPr>
              <w:t xml:space="preserve">ą </w:t>
            </w:r>
            <w:r w:rsidRPr="003F5D91">
              <w:rPr>
                <w:rFonts w:ascii="Calibri" w:hAnsi="Calibri" w:cs="Arial"/>
                <w:i/>
                <w:iCs/>
                <w:sz w:val="24"/>
                <w:szCs w:val="24"/>
              </w:rPr>
              <w:t>zyski lub korzy</w:t>
            </w:r>
            <w:r w:rsidRPr="003F5D91">
              <w:rPr>
                <w:rFonts w:ascii="Calibri" w:hAnsi="Calibri" w:cs="Arial,Italic"/>
                <w:i/>
                <w:iCs/>
                <w:sz w:val="24"/>
                <w:szCs w:val="24"/>
              </w:rPr>
              <w:t>ś</w:t>
            </w:r>
            <w:r w:rsidRPr="003F5D91">
              <w:rPr>
                <w:rFonts w:ascii="Calibri" w:hAnsi="Calibri" w:cs="Arial"/>
                <w:i/>
                <w:iCs/>
                <w:sz w:val="24"/>
                <w:szCs w:val="24"/>
              </w:rPr>
              <w:t>ci rodzinne lub osoby posiadaj</w:t>
            </w:r>
            <w:r w:rsidRPr="003F5D91">
              <w:rPr>
                <w:rFonts w:ascii="Calibri" w:hAnsi="Calibri" w:cs="Arial,Italic"/>
                <w:i/>
                <w:iCs/>
                <w:sz w:val="24"/>
                <w:szCs w:val="24"/>
              </w:rPr>
              <w:t>ą</w:t>
            </w:r>
            <w:r w:rsidRPr="003F5D91">
              <w:rPr>
                <w:rFonts w:ascii="Calibri" w:hAnsi="Calibri" w:cs="Arial"/>
                <w:i/>
                <w:iCs/>
                <w:sz w:val="24"/>
                <w:szCs w:val="24"/>
              </w:rPr>
              <w:t>ce zatrudnienie lub własn</w:t>
            </w:r>
            <w:r w:rsidRPr="003F5D91">
              <w:rPr>
                <w:rFonts w:ascii="Calibri" w:hAnsi="Calibri" w:cs="Arial,Italic"/>
                <w:i/>
                <w:iCs/>
                <w:sz w:val="24"/>
                <w:szCs w:val="24"/>
              </w:rPr>
              <w:t xml:space="preserve">ą </w:t>
            </w:r>
            <w:r w:rsidRPr="003F5D91">
              <w:rPr>
                <w:rFonts w:ascii="Calibri" w:hAnsi="Calibri" w:cs="Arial"/>
                <w:i/>
                <w:iCs/>
                <w:sz w:val="24"/>
                <w:szCs w:val="24"/>
              </w:rPr>
              <w:t>działalno</w:t>
            </w:r>
            <w:r w:rsidRPr="003F5D91">
              <w:rPr>
                <w:rFonts w:ascii="Calibri" w:hAnsi="Calibri" w:cs="Arial,Italic"/>
                <w:i/>
                <w:iCs/>
                <w:sz w:val="24"/>
                <w:szCs w:val="24"/>
              </w:rPr>
              <w:t>ść</w:t>
            </w:r>
            <w:r w:rsidRPr="003F5D91">
              <w:rPr>
                <w:rFonts w:ascii="Calibri" w:hAnsi="Calibri" w:cs="Arial"/>
                <w:i/>
                <w:iCs/>
                <w:sz w:val="24"/>
                <w:szCs w:val="24"/>
              </w:rPr>
              <w:t>, które jednak chwilowo nie</w:t>
            </w:r>
            <w:r w:rsidRPr="003F5D91">
              <w:rPr>
                <w:rFonts w:ascii="Calibri" w:hAnsi="Calibri" w:cs="Arial,Italic"/>
                <w:i/>
                <w:iCs/>
                <w:sz w:val="24"/>
                <w:szCs w:val="24"/>
              </w:rPr>
              <w:t xml:space="preserve"> </w:t>
            </w:r>
            <w:r w:rsidRPr="003F5D91">
              <w:rPr>
                <w:rFonts w:ascii="Calibri" w:hAnsi="Calibri" w:cs="Arial"/>
                <w:i/>
                <w:iCs/>
                <w:sz w:val="24"/>
                <w:szCs w:val="24"/>
              </w:rPr>
              <w:t>pracowały ze wzgl</w:t>
            </w:r>
            <w:r w:rsidRPr="003F5D91">
              <w:rPr>
                <w:rFonts w:ascii="Calibri" w:hAnsi="Calibri" w:cs="Arial,Italic"/>
                <w:i/>
                <w:iCs/>
                <w:sz w:val="24"/>
                <w:szCs w:val="24"/>
              </w:rPr>
              <w:t>ę</w:t>
            </w:r>
            <w:r w:rsidRPr="003F5D91">
              <w:rPr>
                <w:rFonts w:ascii="Calibri" w:hAnsi="Calibri" w:cs="Arial"/>
                <w:i/>
                <w:iCs/>
                <w:sz w:val="24"/>
                <w:szCs w:val="24"/>
              </w:rPr>
              <w:t>du na np. chorob</w:t>
            </w:r>
            <w:r w:rsidRPr="003F5D91">
              <w:rPr>
                <w:rFonts w:ascii="Calibri" w:hAnsi="Calibri" w:cs="Arial,Italic"/>
                <w:i/>
                <w:iCs/>
                <w:sz w:val="24"/>
                <w:szCs w:val="24"/>
              </w:rPr>
              <w:t>ę</w:t>
            </w:r>
            <w:r w:rsidRPr="003F5D91">
              <w:rPr>
                <w:rFonts w:ascii="Calibri" w:hAnsi="Calibri" w:cs="Arial"/>
                <w:i/>
                <w:iCs/>
                <w:sz w:val="24"/>
                <w:szCs w:val="24"/>
              </w:rPr>
              <w:t>, urlop, spór pracowniczy czy kształcenie si</w:t>
            </w:r>
            <w:r w:rsidRPr="003F5D91">
              <w:rPr>
                <w:rFonts w:ascii="Calibri" w:hAnsi="Calibri" w:cs="Arial,Italic"/>
                <w:i/>
                <w:iCs/>
                <w:sz w:val="24"/>
                <w:szCs w:val="24"/>
              </w:rPr>
              <w:t xml:space="preserve">ę </w:t>
            </w:r>
            <w:r w:rsidRPr="003F5D91">
              <w:rPr>
                <w:rFonts w:ascii="Calibri" w:hAnsi="Calibri" w:cs="Arial"/>
                <w:i/>
                <w:iCs/>
                <w:sz w:val="24"/>
                <w:szCs w:val="24"/>
              </w:rPr>
              <w:t>lub szkolenie.</w:t>
            </w:r>
          </w:p>
          <w:p w14:paraId="0EA19649"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na własny rachunek –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 s</w:t>
            </w:r>
            <w:r w:rsidRPr="003F5D91">
              <w:rPr>
                <w:rFonts w:ascii="Calibri" w:hAnsi="Calibri" w:cs="Arial,Italic"/>
                <w:i/>
                <w:iCs/>
                <w:sz w:val="24"/>
                <w:szCs w:val="24"/>
              </w:rPr>
              <w:t xml:space="preserve">ą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uznawane za pracuj</w:t>
            </w:r>
            <w:r w:rsidRPr="003F5D91">
              <w:rPr>
                <w:rFonts w:ascii="Calibri" w:hAnsi="Calibri" w:cs="Arial,Italic"/>
                <w:i/>
                <w:iCs/>
                <w:sz w:val="24"/>
                <w:szCs w:val="24"/>
              </w:rPr>
              <w:t>ą</w:t>
            </w:r>
            <w:r w:rsidRPr="003F5D91">
              <w:rPr>
                <w:rFonts w:ascii="Calibri" w:hAnsi="Calibri" w:cs="Arial"/>
                <w:i/>
                <w:iCs/>
                <w:sz w:val="24"/>
                <w:szCs w:val="24"/>
              </w:rPr>
              <w:t>cych, o ile spełniony jest jeden z poni</w:t>
            </w:r>
            <w:r w:rsidRPr="003F5D91">
              <w:rPr>
                <w:rFonts w:ascii="Calibri" w:hAnsi="Calibri" w:cs="Arial,Italic"/>
                <w:i/>
                <w:iCs/>
                <w:sz w:val="24"/>
                <w:szCs w:val="24"/>
              </w:rPr>
              <w:t>ż</w:t>
            </w:r>
            <w:r w:rsidRPr="003F5D91">
              <w:rPr>
                <w:rFonts w:ascii="Calibri" w:hAnsi="Calibri" w:cs="Arial"/>
                <w:i/>
                <w:iCs/>
                <w:sz w:val="24"/>
                <w:szCs w:val="24"/>
              </w:rPr>
              <w:t>szych warunków:</w:t>
            </w:r>
          </w:p>
          <w:p w14:paraId="680F291D"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1) Osoba pracuje w swojej działalno</w:t>
            </w:r>
            <w:r w:rsidRPr="003F5D91">
              <w:rPr>
                <w:rFonts w:ascii="Calibri" w:hAnsi="Calibri" w:cs="Arial,Italic"/>
                <w:i/>
                <w:iCs/>
                <w:sz w:val="24"/>
                <w:szCs w:val="24"/>
              </w:rPr>
              <w:t>ś</w:t>
            </w:r>
            <w:r w:rsidRPr="003F5D91">
              <w:rPr>
                <w:rFonts w:ascii="Calibri" w:hAnsi="Calibri" w:cs="Arial"/>
                <w:i/>
                <w:iCs/>
                <w:sz w:val="24"/>
                <w:szCs w:val="24"/>
              </w:rPr>
              <w:t>ci, praktyce zawodowej lub gospodarstwie rolnym w celu uzyskania dochodu, nawet je</w:t>
            </w:r>
            <w:r w:rsidRPr="003F5D91">
              <w:rPr>
                <w:rFonts w:ascii="Calibri" w:hAnsi="Calibri" w:cs="Arial,Italic"/>
                <w:i/>
                <w:iCs/>
                <w:sz w:val="24"/>
                <w:szCs w:val="24"/>
              </w:rPr>
              <w:t>ż</w:t>
            </w:r>
            <w:r w:rsidRPr="003F5D91">
              <w:rPr>
                <w:rFonts w:ascii="Calibri" w:hAnsi="Calibri" w:cs="Arial"/>
                <w:i/>
                <w:iCs/>
                <w:sz w:val="24"/>
                <w:szCs w:val="24"/>
              </w:rPr>
              <w:t>eli przedsi</w:t>
            </w:r>
            <w:r w:rsidRPr="003F5D91">
              <w:rPr>
                <w:rFonts w:ascii="Calibri" w:hAnsi="Calibri" w:cs="Arial,Italic"/>
                <w:i/>
                <w:iCs/>
                <w:sz w:val="24"/>
                <w:szCs w:val="24"/>
              </w:rPr>
              <w:t>ę</w:t>
            </w:r>
            <w:r w:rsidRPr="003F5D91">
              <w:rPr>
                <w:rFonts w:ascii="Calibri" w:hAnsi="Calibri" w:cs="Arial"/>
                <w:i/>
                <w:iCs/>
                <w:sz w:val="24"/>
                <w:szCs w:val="24"/>
              </w:rPr>
              <w:t>biorstwo nie osi</w:t>
            </w:r>
            <w:r w:rsidRPr="003F5D91">
              <w:rPr>
                <w:rFonts w:ascii="Calibri" w:hAnsi="Calibri" w:cs="Arial,Italic"/>
                <w:i/>
                <w:iCs/>
                <w:sz w:val="24"/>
                <w:szCs w:val="24"/>
              </w:rPr>
              <w:t>ą</w:t>
            </w:r>
            <w:r w:rsidRPr="003F5D91">
              <w:rPr>
                <w:rFonts w:ascii="Calibri" w:hAnsi="Calibri" w:cs="Arial"/>
                <w:i/>
                <w:iCs/>
                <w:sz w:val="24"/>
                <w:szCs w:val="24"/>
              </w:rPr>
              <w:t>ga zysków.</w:t>
            </w:r>
          </w:p>
          <w:p w14:paraId="7A31CCB3"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2) Osoba po</w:t>
            </w:r>
            <w:r w:rsidRPr="003F5D91">
              <w:rPr>
                <w:rFonts w:ascii="Calibri" w:hAnsi="Calibri" w:cs="Arial,Italic"/>
                <w:i/>
                <w:iCs/>
                <w:sz w:val="24"/>
                <w:szCs w:val="24"/>
              </w:rPr>
              <w:t>ś</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ca czas na prowadzenie działalno</w:t>
            </w:r>
            <w:r w:rsidRPr="003F5D91">
              <w:rPr>
                <w:rFonts w:ascii="Calibri" w:hAnsi="Calibri" w:cs="Arial,Italic"/>
                <w:i/>
                <w:iCs/>
                <w:sz w:val="24"/>
                <w:szCs w:val="24"/>
              </w:rPr>
              <w:t>ś</w:t>
            </w:r>
            <w:r w:rsidRPr="003F5D91">
              <w:rPr>
                <w:rFonts w:ascii="Calibri" w:hAnsi="Calibri" w:cs="Arial"/>
                <w:i/>
                <w:iCs/>
                <w:sz w:val="24"/>
                <w:szCs w:val="24"/>
              </w:rPr>
              <w:t>ci gospodarczej, praktyki zawodowej czy gospodarstwa rolnego, nawet je</w:t>
            </w:r>
            <w:r w:rsidRPr="003F5D91">
              <w:rPr>
                <w:rFonts w:ascii="Calibri" w:hAnsi="Calibri" w:cs="Arial,Italic"/>
                <w:i/>
                <w:iCs/>
                <w:sz w:val="24"/>
                <w:szCs w:val="24"/>
              </w:rPr>
              <w:t>ż</w:t>
            </w:r>
            <w:r w:rsidRPr="003F5D91">
              <w:rPr>
                <w:rFonts w:ascii="Calibri" w:hAnsi="Calibri" w:cs="Arial"/>
                <w:i/>
                <w:iCs/>
                <w:sz w:val="24"/>
                <w:szCs w:val="24"/>
              </w:rPr>
              <w:t xml:space="preserve">eli nie zrealizowano </w:t>
            </w:r>
            <w:r w:rsidRPr="003F5D91">
              <w:rPr>
                <w:rFonts w:ascii="Calibri" w:hAnsi="Calibri" w:cs="Arial,Italic"/>
                <w:i/>
                <w:iCs/>
                <w:sz w:val="24"/>
                <w:szCs w:val="24"/>
              </w:rPr>
              <w:t>ż</w:t>
            </w:r>
            <w:r w:rsidRPr="003F5D91">
              <w:rPr>
                <w:rFonts w:ascii="Calibri" w:hAnsi="Calibri" w:cs="Arial"/>
                <w:i/>
                <w:iCs/>
                <w:sz w:val="24"/>
                <w:szCs w:val="24"/>
              </w:rPr>
              <w:t>adnej sprzeda</w:t>
            </w:r>
            <w:r w:rsidRPr="003F5D91">
              <w:rPr>
                <w:rFonts w:ascii="Calibri" w:hAnsi="Calibri" w:cs="Arial,Italic"/>
                <w:i/>
                <w:iCs/>
                <w:sz w:val="24"/>
                <w:szCs w:val="24"/>
              </w:rPr>
              <w:t>ż</w:t>
            </w:r>
            <w:r w:rsidRPr="003F5D91">
              <w:rPr>
                <w:rFonts w:ascii="Calibri" w:hAnsi="Calibri" w:cs="Arial"/>
                <w:i/>
                <w:iCs/>
                <w:sz w:val="24"/>
                <w:szCs w:val="24"/>
              </w:rPr>
              <w:t>y lub usług i nic nie wyprodukowano (na przykład: rolnik wykonuj</w:t>
            </w:r>
            <w:r w:rsidRPr="003F5D91">
              <w:rPr>
                <w:rFonts w:ascii="Calibri" w:hAnsi="Calibri" w:cs="Arial,Italic"/>
                <w:i/>
                <w:iCs/>
                <w:sz w:val="24"/>
                <w:szCs w:val="24"/>
              </w:rPr>
              <w:t>ą</w:t>
            </w:r>
            <w:r w:rsidRPr="003F5D91">
              <w:rPr>
                <w:rFonts w:ascii="Calibri" w:hAnsi="Calibri" w:cs="Arial"/>
                <w:i/>
                <w:iCs/>
                <w:sz w:val="24"/>
                <w:szCs w:val="24"/>
              </w:rPr>
              <w:t>cy prace w celu utrzymania swojego gospodarstwa; architekt sp</w:t>
            </w:r>
            <w:r w:rsidRPr="003F5D91">
              <w:rPr>
                <w:rFonts w:ascii="Calibri" w:hAnsi="Calibri" w:cs="Arial,Italic"/>
                <w:i/>
                <w:iCs/>
                <w:sz w:val="24"/>
                <w:szCs w:val="24"/>
              </w:rPr>
              <w:t>ę</w:t>
            </w:r>
            <w:r w:rsidRPr="003F5D91">
              <w:rPr>
                <w:rFonts w:ascii="Calibri" w:hAnsi="Calibri" w:cs="Arial"/>
                <w:i/>
                <w:iCs/>
                <w:sz w:val="24"/>
                <w:szCs w:val="24"/>
              </w:rPr>
              <w:t>dzaj</w:t>
            </w:r>
            <w:r w:rsidRPr="003F5D91">
              <w:rPr>
                <w:rFonts w:ascii="Calibri" w:hAnsi="Calibri" w:cs="Arial,Italic"/>
                <w:i/>
                <w:iCs/>
                <w:sz w:val="24"/>
                <w:szCs w:val="24"/>
              </w:rPr>
              <w:t>ą</w:t>
            </w:r>
            <w:r w:rsidRPr="003F5D91">
              <w:rPr>
                <w:rFonts w:ascii="Calibri" w:hAnsi="Calibri" w:cs="Arial"/>
                <w:i/>
                <w:iCs/>
                <w:sz w:val="24"/>
                <w:szCs w:val="24"/>
              </w:rPr>
              <w:t>cy czas w oczekiwaniu na klientów w swoim biurze; rybak naprawiaj</w:t>
            </w:r>
            <w:r w:rsidRPr="003F5D91">
              <w:rPr>
                <w:rFonts w:ascii="Calibri" w:hAnsi="Calibri" w:cs="Arial,Italic"/>
                <w:i/>
                <w:iCs/>
                <w:sz w:val="24"/>
                <w:szCs w:val="24"/>
              </w:rPr>
              <w:t>ą</w:t>
            </w:r>
            <w:r w:rsidRPr="003F5D91">
              <w:rPr>
                <w:rFonts w:ascii="Calibri" w:hAnsi="Calibri" w:cs="Arial"/>
                <w:i/>
                <w:iCs/>
                <w:sz w:val="24"/>
                <w:szCs w:val="24"/>
              </w:rPr>
              <w:t>cy łódk</w:t>
            </w:r>
            <w:r w:rsidRPr="003F5D91">
              <w:rPr>
                <w:rFonts w:ascii="Calibri" w:hAnsi="Calibri" w:cs="Arial,Italic"/>
                <w:i/>
                <w:iCs/>
                <w:sz w:val="24"/>
                <w:szCs w:val="24"/>
              </w:rPr>
              <w:t xml:space="preserve">ę </w:t>
            </w:r>
            <w:r w:rsidRPr="003F5D91">
              <w:rPr>
                <w:rFonts w:ascii="Calibri" w:hAnsi="Calibri" w:cs="Arial"/>
                <w:i/>
                <w:iCs/>
                <w:sz w:val="24"/>
                <w:szCs w:val="24"/>
              </w:rPr>
              <w:t>czy siatki rybackie, aby móc dalej pracowa</w:t>
            </w:r>
            <w:r w:rsidRPr="003F5D91">
              <w:rPr>
                <w:rFonts w:ascii="Calibri" w:hAnsi="Calibri" w:cs="Arial,Italic"/>
                <w:i/>
                <w:iCs/>
                <w:sz w:val="24"/>
                <w:szCs w:val="24"/>
              </w:rPr>
              <w:t>ć</w:t>
            </w:r>
            <w:r w:rsidRPr="003F5D91">
              <w:rPr>
                <w:rFonts w:ascii="Calibri" w:hAnsi="Calibri" w:cs="Arial"/>
                <w:i/>
                <w:iCs/>
                <w:sz w:val="24"/>
                <w:szCs w:val="24"/>
              </w:rPr>
              <w:t>; osoby uczestnicz</w:t>
            </w:r>
            <w:r w:rsidRPr="003F5D91">
              <w:rPr>
                <w:rFonts w:ascii="Calibri" w:hAnsi="Calibri" w:cs="Arial,Italic"/>
                <w:i/>
                <w:iCs/>
                <w:sz w:val="24"/>
                <w:szCs w:val="24"/>
              </w:rPr>
              <w:t>ą</w:t>
            </w:r>
            <w:r w:rsidRPr="003F5D91">
              <w:rPr>
                <w:rFonts w:ascii="Calibri" w:hAnsi="Calibri" w:cs="Arial"/>
                <w:i/>
                <w:iCs/>
                <w:sz w:val="24"/>
                <w:szCs w:val="24"/>
              </w:rPr>
              <w:t>ce w konwencjach lub seminariach).</w:t>
            </w:r>
          </w:p>
          <w:p w14:paraId="486C9503" w14:textId="0E88A0D1"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i/>
                <w:iCs/>
                <w:sz w:val="24"/>
                <w:szCs w:val="24"/>
              </w:rPr>
              <w:t>3) Osoba jest w trakcie zakładania działalno</w:t>
            </w:r>
            <w:r w:rsidRPr="003F5D91">
              <w:rPr>
                <w:rFonts w:ascii="Calibri" w:hAnsi="Calibri" w:cs="Arial,Italic"/>
                <w:i/>
                <w:iCs/>
                <w:sz w:val="24"/>
                <w:szCs w:val="24"/>
              </w:rPr>
              <w:t>ś</w:t>
            </w:r>
            <w:r w:rsidRPr="003F5D91">
              <w:rPr>
                <w:rFonts w:ascii="Calibri" w:hAnsi="Calibri" w:cs="Arial"/>
                <w:i/>
                <w:iCs/>
                <w:sz w:val="24"/>
                <w:szCs w:val="24"/>
              </w:rPr>
              <w:t>ci gospodarczej, gospodarstwa rolnego lub praktyki zawodowej; zalicza si</w:t>
            </w:r>
            <w:r w:rsidRPr="003F5D91">
              <w:rPr>
                <w:rFonts w:ascii="Calibri" w:hAnsi="Calibri" w:cs="Arial,Italic"/>
                <w:i/>
                <w:iCs/>
                <w:sz w:val="24"/>
                <w:szCs w:val="24"/>
              </w:rPr>
              <w:t xml:space="preserve">ę </w:t>
            </w:r>
            <w:r w:rsidRPr="003F5D91">
              <w:rPr>
                <w:rFonts w:ascii="Calibri" w:hAnsi="Calibri" w:cs="Arial"/>
                <w:i/>
                <w:iCs/>
                <w:sz w:val="24"/>
                <w:szCs w:val="24"/>
              </w:rPr>
              <w:t>do tego zakup lub instalacj</w:t>
            </w:r>
            <w:r w:rsidRPr="003F5D91">
              <w:rPr>
                <w:rFonts w:ascii="Calibri" w:hAnsi="Calibri" w:cs="Arial,Italic"/>
                <w:i/>
                <w:iCs/>
                <w:sz w:val="24"/>
                <w:szCs w:val="24"/>
              </w:rPr>
              <w:t xml:space="preserve">ę </w:t>
            </w:r>
            <w:r w:rsidRPr="003F5D91">
              <w:rPr>
                <w:rFonts w:ascii="Calibri" w:hAnsi="Calibri" w:cs="Arial"/>
                <w:i/>
                <w:iCs/>
                <w:sz w:val="24"/>
                <w:szCs w:val="24"/>
              </w:rPr>
              <w:t>sprz</w:t>
            </w:r>
            <w:r w:rsidRPr="003F5D91">
              <w:rPr>
                <w:rFonts w:ascii="Calibri" w:hAnsi="Calibri" w:cs="Arial,Italic"/>
                <w:i/>
                <w:iCs/>
                <w:sz w:val="24"/>
                <w:szCs w:val="24"/>
              </w:rPr>
              <w:t>ę</w:t>
            </w:r>
            <w:r w:rsidRPr="003F5D91">
              <w:rPr>
                <w:rFonts w:ascii="Calibri" w:hAnsi="Calibri" w:cs="Arial"/>
                <w:i/>
                <w:iCs/>
                <w:sz w:val="24"/>
                <w:szCs w:val="24"/>
              </w:rPr>
              <w:t>tu, zamawianie towarów w ramach przygotowa</w:t>
            </w:r>
            <w:r w:rsidRPr="003F5D91">
              <w:rPr>
                <w:rFonts w:ascii="Calibri" w:hAnsi="Calibri" w:cs="Arial,Italic"/>
                <w:i/>
                <w:iCs/>
                <w:sz w:val="24"/>
                <w:szCs w:val="24"/>
              </w:rPr>
              <w:t xml:space="preserve">ń </w:t>
            </w:r>
            <w:r w:rsidRPr="003F5D91">
              <w:rPr>
                <w:rFonts w:ascii="Calibri" w:hAnsi="Calibri" w:cs="Arial"/>
                <w:i/>
                <w:iCs/>
                <w:sz w:val="24"/>
                <w:szCs w:val="24"/>
              </w:rPr>
              <w:t>do uruchomienia działalno</w:t>
            </w:r>
            <w:r w:rsidRPr="003F5D91">
              <w:rPr>
                <w:rFonts w:ascii="Calibri" w:hAnsi="Calibri" w:cs="Arial,Italic"/>
                <w:i/>
                <w:iCs/>
                <w:sz w:val="24"/>
                <w:szCs w:val="24"/>
              </w:rPr>
              <w:t>ś</w:t>
            </w:r>
            <w:r w:rsidRPr="003F5D91">
              <w:rPr>
                <w:rFonts w:ascii="Calibri" w:hAnsi="Calibri" w:cs="Arial"/>
                <w:i/>
                <w:iCs/>
                <w:sz w:val="24"/>
                <w:szCs w:val="24"/>
              </w:rPr>
              <w:t>ci. Bezpłatnie pomagaj</w:t>
            </w:r>
            <w:r w:rsidRPr="003F5D91">
              <w:rPr>
                <w:rFonts w:ascii="Calibri" w:hAnsi="Calibri" w:cs="Arial,Italic"/>
                <w:i/>
                <w:iCs/>
                <w:sz w:val="24"/>
                <w:szCs w:val="24"/>
              </w:rPr>
              <w:t>ą</w:t>
            </w:r>
            <w:r w:rsidRPr="003F5D91">
              <w:rPr>
                <w:rFonts w:ascii="Calibri" w:hAnsi="Calibri" w:cs="Arial"/>
                <w:i/>
                <w:iCs/>
                <w:sz w:val="24"/>
                <w:szCs w:val="24"/>
              </w:rPr>
              <w:t>cy członek rodziny uznawany jest za osob</w:t>
            </w:r>
            <w:r w:rsidRPr="003F5D91">
              <w:rPr>
                <w:rFonts w:ascii="Calibri" w:hAnsi="Calibri" w:cs="Arial,Italic"/>
                <w:i/>
                <w:iCs/>
                <w:sz w:val="24"/>
                <w:szCs w:val="24"/>
              </w:rPr>
              <w:t xml:space="preserve">ę </w:t>
            </w:r>
            <w:r w:rsidRPr="003F5D91">
              <w:rPr>
                <w:rFonts w:ascii="Calibri" w:hAnsi="Calibri" w:cs="Arial"/>
                <w:i/>
                <w:iCs/>
                <w:sz w:val="24"/>
                <w:szCs w:val="24"/>
              </w:rPr>
              <w:t>pracuj</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ą</w:t>
            </w:r>
            <w:r w:rsidRPr="003F5D91">
              <w:rPr>
                <w:rFonts w:ascii="Calibri" w:hAnsi="Calibri" w:cs="Arial"/>
                <w:i/>
                <w:iCs/>
                <w:sz w:val="24"/>
                <w:szCs w:val="24"/>
              </w:rPr>
              <w:t>, je</w:t>
            </w:r>
            <w:r w:rsidRPr="003F5D91">
              <w:rPr>
                <w:rFonts w:ascii="Calibri" w:hAnsi="Calibri" w:cs="Arial,Italic"/>
                <w:i/>
                <w:iCs/>
                <w:sz w:val="24"/>
                <w:szCs w:val="24"/>
              </w:rPr>
              <w:t>ż</w:t>
            </w:r>
            <w:r w:rsidRPr="003F5D91">
              <w:rPr>
                <w:rFonts w:ascii="Calibri" w:hAnsi="Calibri" w:cs="Arial"/>
                <w:i/>
                <w:iCs/>
                <w:sz w:val="24"/>
                <w:szCs w:val="24"/>
              </w:rPr>
              <w:t>eli wykonywan</w:t>
            </w:r>
            <w:r w:rsidRPr="003F5D91">
              <w:rPr>
                <w:rFonts w:ascii="Calibri" w:hAnsi="Calibri" w:cs="Arial,Italic"/>
                <w:i/>
                <w:iCs/>
                <w:sz w:val="24"/>
                <w:szCs w:val="24"/>
              </w:rPr>
              <w:t xml:space="preserve">ą </w:t>
            </w:r>
            <w:r w:rsidRPr="003F5D91">
              <w:rPr>
                <w:rFonts w:ascii="Calibri" w:hAnsi="Calibri" w:cs="Arial"/>
                <w:i/>
                <w:iCs/>
                <w:sz w:val="24"/>
                <w:szCs w:val="24"/>
              </w:rPr>
              <w:t>przez siebie prac</w:t>
            </w:r>
            <w:r w:rsidRPr="003F5D91">
              <w:rPr>
                <w:rFonts w:ascii="Calibri" w:hAnsi="Calibri" w:cs="Arial,Italic"/>
                <w:i/>
                <w:iCs/>
                <w:sz w:val="24"/>
                <w:szCs w:val="24"/>
              </w:rPr>
              <w:t xml:space="preserve">ą </w:t>
            </w:r>
            <w:r w:rsidRPr="003F5D91">
              <w:rPr>
                <w:rFonts w:ascii="Calibri" w:hAnsi="Calibri" w:cs="Arial"/>
                <w:i/>
                <w:iCs/>
                <w:sz w:val="24"/>
                <w:szCs w:val="24"/>
              </w:rPr>
              <w:t>wnosi bezpo</w:t>
            </w:r>
            <w:r w:rsidRPr="003F5D91">
              <w:rPr>
                <w:rFonts w:ascii="Calibri" w:hAnsi="Calibri" w:cs="Arial,Italic"/>
                <w:i/>
                <w:iCs/>
                <w:sz w:val="24"/>
                <w:szCs w:val="24"/>
              </w:rPr>
              <w:t>ś</w:t>
            </w:r>
            <w:r w:rsidRPr="003F5D91">
              <w:rPr>
                <w:rFonts w:ascii="Calibri" w:hAnsi="Calibri" w:cs="Arial"/>
                <w:i/>
                <w:iCs/>
                <w:sz w:val="24"/>
                <w:szCs w:val="24"/>
              </w:rPr>
              <w:t>redni wkład w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b</w:t>
            </w:r>
            <w:r w:rsidRPr="003F5D91">
              <w:rPr>
                <w:rFonts w:ascii="Calibri" w:hAnsi="Calibri" w:cs="Arial,Italic"/>
                <w:i/>
                <w:iCs/>
                <w:sz w:val="24"/>
                <w:szCs w:val="24"/>
              </w:rPr>
              <w:t>ę</w:t>
            </w:r>
            <w:r w:rsidRPr="003F5D91">
              <w:rPr>
                <w:rFonts w:ascii="Calibri" w:hAnsi="Calibri" w:cs="Arial"/>
                <w:i/>
                <w:iCs/>
                <w:sz w:val="24"/>
                <w:szCs w:val="24"/>
              </w:rPr>
              <w:t>d</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 xml:space="preserve">ą </w:t>
            </w:r>
            <w:r w:rsidRPr="003F5D91">
              <w:rPr>
                <w:rFonts w:ascii="Calibri" w:hAnsi="Calibri" w:cs="Arial"/>
                <w:i/>
                <w:iCs/>
                <w:sz w:val="24"/>
                <w:szCs w:val="24"/>
              </w:rPr>
              <w:t>w</w:t>
            </w:r>
            <w:r w:rsidRPr="003F5D91">
              <w:rPr>
                <w:rFonts w:ascii="Calibri" w:hAnsi="Calibri" w:cs="Arial,Italic"/>
                <w:i/>
                <w:iCs/>
                <w:sz w:val="24"/>
                <w:szCs w:val="24"/>
              </w:rPr>
              <w:t xml:space="preserve"> </w:t>
            </w:r>
            <w:r w:rsidRPr="003F5D91">
              <w:rPr>
                <w:rFonts w:ascii="Calibri" w:hAnsi="Calibri" w:cs="Arial"/>
                <w:i/>
                <w:iCs/>
                <w:sz w:val="24"/>
                <w:szCs w:val="24"/>
              </w:rPr>
              <w:t>posiadaniu lub prowadzon</w:t>
            </w:r>
            <w:r w:rsidRPr="003F5D91">
              <w:rPr>
                <w:rFonts w:ascii="Calibri" w:hAnsi="Calibri" w:cs="Arial,Italic"/>
                <w:i/>
                <w:iCs/>
                <w:sz w:val="24"/>
                <w:szCs w:val="24"/>
              </w:rPr>
              <w:t xml:space="preserve">ą </w:t>
            </w:r>
            <w:r w:rsidRPr="003F5D91">
              <w:rPr>
                <w:rFonts w:ascii="Calibri" w:hAnsi="Calibri" w:cs="Arial"/>
                <w:i/>
                <w:iCs/>
                <w:sz w:val="24"/>
                <w:szCs w:val="24"/>
              </w:rPr>
              <w:t>przez spokrewnionego członka tego samego gospodarstwa domowego.</w:t>
            </w:r>
          </w:p>
          <w:p w14:paraId="089D661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badania aktywności ekonomicznej ludności (LFS).</w:t>
            </w:r>
          </w:p>
          <w:p w14:paraId="196142B7"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Bezpłatnie pomagający osobie prowadzącej działalność członek rodziny</w:t>
            </w:r>
            <w:r w:rsidRPr="003F5D91">
              <w:rPr>
                <w:rFonts w:ascii="Calibri" w:hAnsi="Calibri" w:cs="Arial"/>
                <w:sz w:val="24"/>
                <w:szCs w:val="24"/>
              </w:rPr>
              <w:t xml:space="preserve"> uznawany jest za „osobę prowadzącą działalność na własny rachunek”.</w:t>
            </w:r>
          </w:p>
          <w:p w14:paraId="43492439" w14:textId="5F1DA32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Żołnierze poborowi</w:t>
            </w:r>
            <w:r w:rsidRPr="003F5D91">
              <w:rPr>
                <w:rFonts w:ascii="Calibri" w:hAnsi="Calibri" w:cs="Arial"/>
                <w:sz w:val="24"/>
                <w:szCs w:val="24"/>
              </w:rPr>
              <w:t>, którzy wykonują określoną pracę, za którą otrzymują wynagrodzenie lub innego rodzaju zysk nie są uznawani za "osoby pracujące".</w:t>
            </w:r>
            <w:r w:rsidRPr="003F5D91">
              <w:rPr>
                <w:rStyle w:val="Odwoanieprzypisudolnego"/>
                <w:rFonts w:ascii="Calibri" w:hAnsi="Calibri" w:cs="Arial"/>
                <w:sz w:val="24"/>
                <w:szCs w:val="24"/>
              </w:rPr>
              <w:footnoteReference w:id="1"/>
            </w:r>
          </w:p>
          <w:p w14:paraId="67FF6BF5" w14:textId="010671B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macierzyńskim/ rodzicielskim</w:t>
            </w:r>
            <w:r w:rsidRPr="003F5D91">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4CDD7A4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wychowawczym</w:t>
            </w:r>
            <w:r w:rsidRPr="003F5D91">
              <w:rPr>
                <w:rFonts w:ascii="Calibri" w:hAnsi="Calibri" w:cs="Arial"/>
                <w:sz w:val="24"/>
                <w:szCs w:val="24"/>
              </w:rPr>
              <w:t xml:space="preserve"> (rozumianym jako nieobecność w pracy, spowodowaną opieką nad dzieckiem </w:t>
            </w:r>
            <w:r w:rsidRPr="003F5D91">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67A8112A" w14:textId="73945BC0"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„Zatrudnienie subsydiowane” jest uznawane za "zatrudnienie”. Należy je rozumieć jako zachętę do zatrudnienia zgodnie z definicjami Polityki Rynku Pracy (LMP): </w:t>
            </w: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obejmuj</w:t>
            </w:r>
            <w:r w:rsidRPr="003F5D91">
              <w:rPr>
                <w:rFonts w:ascii="Calibri" w:hAnsi="Calibri" w:cs="Arial,Italic"/>
                <w:i/>
                <w:iCs/>
                <w:sz w:val="24"/>
                <w:szCs w:val="24"/>
              </w:rPr>
              <w:t>ą ś</w:t>
            </w:r>
            <w:r w:rsidRPr="003F5D91">
              <w:rPr>
                <w:rFonts w:ascii="Calibri" w:hAnsi="Calibri" w:cs="Arial"/>
                <w:i/>
                <w:iCs/>
                <w:sz w:val="24"/>
                <w:szCs w:val="24"/>
              </w:rPr>
              <w:t>rodki, które ułatwiaj</w:t>
            </w:r>
            <w:r w:rsidRPr="003F5D91">
              <w:rPr>
                <w:rFonts w:ascii="Calibri" w:hAnsi="Calibri" w:cs="Arial,Italic"/>
                <w:i/>
                <w:iCs/>
                <w:sz w:val="24"/>
                <w:szCs w:val="24"/>
              </w:rPr>
              <w:t>ą</w:t>
            </w:r>
            <w:r w:rsidRPr="003F5D91">
              <w:rPr>
                <w:rFonts w:ascii="Calibri" w:hAnsi="Calibri" w:cs="Arial"/>
                <w:sz w:val="24"/>
                <w:szCs w:val="24"/>
              </w:rPr>
              <w:t xml:space="preserve"> </w:t>
            </w:r>
            <w:r w:rsidRPr="003F5D91">
              <w:rPr>
                <w:rFonts w:ascii="Calibri" w:hAnsi="Calibri" w:cs="Arial"/>
                <w:i/>
                <w:iCs/>
                <w:sz w:val="24"/>
                <w:szCs w:val="24"/>
              </w:rPr>
              <w:t>rekrutacj</w:t>
            </w:r>
            <w:r w:rsidRPr="003F5D91">
              <w:rPr>
                <w:rFonts w:ascii="Calibri" w:hAnsi="Calibri" w:cs="Arial,Italic"/>
                <w:i/>
                <w:iCs/>
                <w:sz w:val="24"/>
                <w:szCs w:val="24"/>
              </w:rPr>
              <w:t xml:space="preserve">ę </w:t>
            </w:r>
            <w:r w:rsidRPr="003F5D91">
              <w:rPr>
                <w:rFonts w:ascii="Calibri" w:hAnsi="Calibri" w:cs="Arial"/>
                <w:i/>
                <w:iCs/>
                <w:sz w:val="24"/>
                <w:szCs w:val="24"/>
              </w:rPr>
              <w:t>osób bezrobotnych i innych grup docelowych lub pomagaj</w:t>
            </w:r>
            <w:r w:rsidRPr="003F5D91">
              <w:rPr>
                <w:rFonts w:ascii="Calibri" w:hAnsi="Calibri" w:cs="Arial,Italic"/>
                <w:i/>
                <w:iCs/>
                <w:sz w:val="24"/>
                <w:szCs w:val="24"/>
              </w:rPr>
              <w:t xml:space="preserve">ą </w:t>
            </w:r>
            <w:r w:rsidRPr="003F5D91">
              <w:rPr>
                <w:rFonts w:ascii="Calibri" w:hAnsi="Calibri" w:cs="Arial"/>
                <w:i/>
                <w:iCs/>
                <w:sz w:val="24"/>
                <w:szCs w:val="24"/>
              </w:rPr>
              <w:t>zapewni</w:t>
            </w:r>
            <w:r w:rsidRPr="003F5D91">
              <w:rPr>
                <w:rFonts w:ascii="Calibri" w:hAnsi="Calibri" w:cs="Arial,Italic"/>
                <w:i/>
                <w:iCs/>
                <w:sz w:val="24"/>
                <w:szCs w:val="24"/>
              </w:rPr>
              <w:t xml:space="preserve">ć </w:t>
            </w:r>
            <w:r w:rsidRPr="003F5D91">
              <w:rPr>
                <w:rFonts w:ascii="Calibri" w:hAnsi="Calibri" w:cs="Arial"/>
                <w:i/>
                <w:iCs/>
                <w:sz w:val="24"/>
                <w:szCs w:val="24"/>
              </w:rPr>
              <w:t>ci</w:t>
            </w:r>
            <w:r w:rsidRPr="003F5D91">
              <w:rPr>
                <w:rFonts w:ascii="Calibri" w:hAnsi="Calibri" w:cs="Arial,Italic"/>
                <w:i/>
                <w:iCs/>
                <w:sz w:val="24"/>
                <w:szCs w:val="24"/>
              </w:rPr>
              <w:t>ą</w:t>
            </w:r>
            <w:r w:rsidRPr="003F5D91">
              <w:rPr>
                <w:rFonts w:ascii="Calibri" w:hAnsi="Calibri" w:cs="Arial"/>
                <w:i/>
                <w:iCs/>
                <w:sz w:val="24"/>
                <w:szCs w:val="24"/>
              </w:rPr>
              <w:t>gło</w:t>
            </w:r>
            <w:r w:rsidRPr="003F5D91">
              <w:rPr>
                <w:rFonts w:ascii="Calibri" w:hAnsi="Calibri" w:cs="Arial,Italic"/>
                <w:i/>
                <w:iCs/>
                <w:sz w:val="24"/>
                <w:szCs w:val="24"/>
              </w:rPr>
              <w:t xml:space="preserve">ść </w:t>
            </w:r>
            <w:r w:rsidRPr="003F5D91">
              <w:rPr>
                <w:rFonts w:ascii="Calibri" w:hAnsi="Calibri" w:cs="Arial"/>
                <w:i/>
                <w:iCs/>
                <w:sz w:val="24"/>
                <w:szCs w:val="24"/>
              </w:rPr>
              <w:t>zatrudnienia osób</w:t>
            </w:r>
            <w:r w:rsidRPr="003F5D91">
              <w:rPr>
                <w:rFonts w:ascii="Calibri" w:hAnsi="Calibri" w:cs="Arial"/>
                <w:sz w:val="24"/>
                <w:szCs w:val="24"/>
              </w:rPr>
              <w:t xml:space="preserve"> </w:t>
            </w:r>
            <w:r w:rsidRPr="003F5D91">
              <w:rPr>
                <w:rFonts w:ascii="Calibri" w:hAnsi="Calibri" w:cs="Arial"/>
                <w:i/>
                <w:iCs/>
                <w:sz w:val="24"/>
                <w:szCs w:val="24"/>
              </w:rPr>
              <w:t>nara</w:t>
            </w:r>
            <w:r w:rsidRPr="003F5D91">
              <w:rPr>
                <w:rFonts w:ascii="Calibri" w:hAnsi="Calibri" w:cs="Arial,Italic"/>
                <w:i/>
                <w:iCs/>
                <w:sz w:val="24"/>
                <w:szCs w:val="24"/>
              </w:rPr>
              <w:t>ż</w:t>
            </w:r>
            <w:r w:rsidRPr="003F5D91">
              <w:rPr>
                <w:rFonts w:ascii="Calibri" w:hAnsi="Calibri" w:cs="Arial"/>
                <w:i/>
                <w:iCs/>
                <w:sz w:val="24"/>
                <w:szCs w:val="24"/>
              </w:rPr>
              <w:t>onych na przymusowe zwolnienie z pracy.</w:t>
            </w:r>
          </w:p>
          <w:p w14:paraId="6F58B700" w14:textId="357D4D2F"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odnosz</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do subsydiowania miejsc pracy na otwartym rynku prac, które mog</w:t>
            </w:r>
            <w:r w:rsidRPr="003F5D91">
              <w:rPr>
                <w:rFonts w:ascii="Calibri" w:hAnsi="Calibri" w:cs="Arial,Italic"/>
                <w:i/>
                <w:iCs/>
                <w:sz w:val="24"/>
                <w:szCs w:val="24"/>
              </w:rPr>
              <w:t xml:space="preserve">ą </w:t>
            </w:r>
            <w:r w:rsidRPr="003F5D91">
              <w:rPr>
                <w:rFonts w:ascii="Calibri" w:hAnsi="Calibri" w:cs="Arial"/>
                <w:i/>
                <w:iCs/>
                <w:sz w:val="24"/>
                <w:szCs w:val="24"/>
              </w:rPr>
              <w:t>istnie</w:t>
            </w:r>
            <w:r w:rsidRPr="003F5D91">
              <w:rPr>
                <w:rFonts w:ascii="Calibri" w:hAnsi="Calibri" w:cs="Arial,Italic"/>
                <w:i/>
                <w:iCs/>
                <w:sz w:val="24"/>
                <w:szCs w:val="24"/>
              </w:rPr>
              <w:t xml:space="preserve">ć </w:t>
            </w:r>
            <w:r w:rsidRPr="003F5D91">
              <w:rPr>
                <w:rFonts w:ascii="Calibri" w:hAnsi="Calibri" w:cs="Arial"/>
                <w:i/>
                <w:iCs/>
                <w:sz w:val="24"/>
                <w:szCs w:val="24"/>
              </w:rPr>
              <w:t>lub zosta</w:t>
            </w:r>
            <w:r w:rsidRPr="003F5D91">
              <w:rPr>
                <w:rFonts w:ascii="Calibri" w:hAnsi="Calibri" w:cs="Arial,Italic"/>
                <w:i/>
                <w:iCs/>
                <w:sz w:val="24"/>
                <w:szCs w:val="24"/>
              </w:rPr>
              <w:t xml:space="preserve">ć </w:t>
            </w:r>
            <w:r w:rsidRPr="003F5D91">
              <w:rPr>
                <w:rFonts w:ascii="Calibri" w:hAnsi="Calibri" w:cs="Arial"/>
                <w:i/>
                <w:iCs/>
                <w:sz w:val="24"/>
                <w:szCs w:val="24"/>
              </w:rPr>
              <w:t>stworzone bez dotacji publicznych i które, jak nale</w:t>
            </w:r>
            <w:r w:rsidRPr="003F5D91">
              <w:rPr>
                <w:rFonts w:ascii="Calibri" w:hAnsi="Calibri" w:cs="Arial,Italic"/>
                <w:i/>
                <w:iCs/>
                <w:sz w:val="24"/>
                <w:szCs w:val="24"/>
              </w:rPr>
              <w:t>ż</w:t>
            </w:r>
            <w:r w:rsidRPr="003F5D91">
              <w:rPr>
                <w:rFonts w:ascii="Calibri" w:hAnsi="Calibri" w:cs="Arial"/>
                <w:i/>
                <w:iCs/>
                <w:sz w:val="24"/>
                <w:szCs w:val="24"/>
              </w:rPr>
              <w:t>y mie</w:t>
            </w:r>
            <w:r w:rsidRPr="003F5D91">
              <w:rPr>
                <w:rFonts w:ascii="Calibri" w:hAnsi="Calibri" w:cs="Arial,Italic"/>
                <w:i/>
                <w:iCs/>
                <w:sz w:val="24"/>
                <w:szCs w:val="24"/>
              </w:rPr>
              <w:t xml:space="preserve">ć </w:t>
            </w:r>
            <w:r w:rsidRPr="003F5D91">
              <w:rPr>
                <w:rFonts w:ascii="Calibri" w:hAnsi="Calibri" w:cs="Arial"/>
                <w:i/>
                <w:iCs/>
                <w:sz w:val="24"/>
                <w:szCs w:val="24"/>
              </w:rPr>
              <w:t>nadziej</w:t>
            </w:r>
            <w:r w:rsidRPr="003F5D91">
              <w:rPr>
                <w:rFonts w:ascii="Calibri" w:hAnsi="Calibri" w:cs="Arial,Italic"/>
                <w:i/>
                <w:iCs/>
                <w:sz w:val="24"/>
                <w:szCs w:val="24"/>
              </w:rPr>
              <w:t>ę</w:t>
            </w:r>
            <w:r w:rsidRPr="003F5D91">
              <w:rPr>
                <w:rFonts w:ascii="Calibri" w:hAnsi="Calibri" w:cs="Arial"/>
                <w:i/>
                <w:iCs/>
                <w:sz w:val="24"/>
                <w:szCs w:val="24"/>
              </w:rPr>
              <w:t>, utrzymaj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po okresie subsydiowania. Miejsca pracy, które mog</w:t>
            </w:r>
            <w:r w:rsidRPr="003F5D91">
              <w:rPr>
                <w:rFonts w:ascii="Calibri" w:hAnsi="Calibri" w:cs="Arial,Italic"/>
                <w:i/>
                <w:iCs/>
                <w:sz w:val="24"/>
                <w:szCs w:val="24"/>
              </w:rPr>
              <w:t xml:space="preserve">ą </w:t>
            </w:r>
            <w:r w:rsidRPr="003F5D91">
              <w:rPr>
                <w:rFonts w:ascii="Calibri" w:hAnsi="Calibri" w:cs="Arial"/>
                <w:i/>
                <w:iCs/>
                <w:sz w:val="24"/>
                <w:szCs w:val="24"/>
              </w:rPr>
              <w:t>by</w:t>
            </w:r>
            <w:r w:rsidRPr="003F5D91">
              <w:rPr>
                <w:rFonts w:ascii="Calibri" w:hAnsi="Calibri" w:cs="Arial,Italic"/>
                <w:i/>
                <w:iCs/>
                <w:sz w:val="24"/>
                <w:szCs w:val="24"/>
              </w:rPr>
              <w:t xml:space="preserve">ć </w:t>
            </w:r>
            <w:r w:rsidRPr="003F5D91">
              <w:rPr>
                <w:rFonts w:ascii="Calibri" w:hAnsi="Calibri" w:cs="Arial"/>
                <w:i/>
                <w:iCs/>
                <w:sz w:val="24"/>
                <w:szCs w:val="24"/>
              </w:rPr>
              <w:t>subsydiowane, dotycz</w:t>
            </w:r>
            <w:r w:rsidRPr="003F5D91">
              <w:rPr>
                <w:rFonts w:ascii="Calibri" w:hAnsi="Calibri" w:cs="Arial,Italic"/>
                <w:i/>
                <w:iCs/>
                <w:sz w:val="24"/>
                <w:szCs w:val="24"/>
              </w:rPr>
              <w:t xml:space="preserve">ą </w:t>
            </w:r>
            <w:r w:rsidRPr="003F5D91">
              <w:rPr>
                <w:rFonts w:ascii="Calibri" w:hAnsi="Calibri" w:cs="Arial"/>
                <w:i/>
                <w:iCs/>
                <w:sz w:val="24"/>
                <w:szCs w:val="24"/>
              </w:rPr>
              <w:t>zwykle sektora prywatnego, ale do uzyskania wsparcia kwalifikuj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miejsca pracy z sektora publicznego i instytucji niekomercyjnych, przy czym rozró</w:t>
            </w:r>
            <w:r w:rsidRPr="003F5D91">
              <w:rPr>
                <w:rFonts w:ascii="Calibri" w:hAnsi="Calibri" w:cs="Arial,Italic"/>
                <w:i/>
                <w:iCs/>
                <w:sz w:val="24"/>
                <w:szCs w:val="24"/>
              </w:rPr>
              <w:t>ż</w:t>
            </w:r>
            <w:r w:rsidRPr="003F5D91">
              <w:rPr>
                <w:rFonts w:ascii="Calibri" w:hAnsi="Calibri" w:cs="Arial"/>
                <w:i/>
                <w:iCs/>
                <w:sz w:val="24"/>
                <w:szCs w:val="24"/>
              </w:rPr>
              <w:t xml:space="preserve">nienie nie jest wymagane. </w:t>
            </w:r>
            <w:r w:rsidRPr="003F5D91">
              <w:rPr>
                <w:rFonts w:ascii="Calibri" w:hAnsi="Calibri" w:cs="Arial,Italic"/>
                <w:i/>
                <w:iCs/>
                <w:sz w:val="24"/>
                <w:szCs w:val="24"/>
              </w:rPr>
              <w:t>Ś</w:t>
            </w:r>
            <w:r w:rsidRPr="003F5D91">
              <w:rPr>
                <w:rFonts w:ascii="Calibri" w:hAnsi="Calibri" w:cs="Arial"/>
                <w:i/>
                <w:iCs/>
                <w:sz w:val="24"/>
                <w:szCs w:val="24"/>
              </w:rPr>
              <w:t>rodki publiczne w postaci zach</w:t>
            </w:r>
            <w:r w:rsidRPr="003F5D91">
              <w:rPr>
                <w:rFonts w:ascii="Calibri" w:hAnsi="Calibri" w:cs="Arial,Italic"/>
                <w:i/>
                <w:iCs/>
                <w:sz w:val="24"/>
                <w:szCs w:val="24"/>
              </w:rPr>
              <w:t>ę</w:t>
            </w:r>
            <w:r w:rsidRPr="003F5D91">
              <w:rPr>
                <w:rFonts w:ascii="Calibri" w:hAnsi="Calibri" w:cs="Arial"/>
                <w:i/>
                <w:iCs/>
                <w:sz w:val="24"/>
                <w:szCs w:val="24"/>
              </w:rPr>
              <w:t>t w zakresie zatrudnienia maj</w:t>
            </w:r>
            <w:r w:rsidRPr="003F5D91">
              <w:rPr>
                <w:rFonts w:ascii="Calibri" w:hAnsi="Calibri" w:cs="Arial,Italic"/>
                <w:i/>
                <w:iCs/>
                <w:sz w:val="24"/>
                <w:szCs w:val="24"/>
              </w:rPr>
              <w:t xml:space="preserve">ą </w:t>
            </w:r>
            <w:r w:rsidRPr="003F5D91">
              <w:rPr>
                <w:rFonts w:ascii="Calibri" w:hAnsi="Calibri" w:cs="Arial"/>
                <w:i/>
                <w:iCs/>
                <w:sz w:val="24"/>
                <w:szCs w:val="24"/>
              </w:rPr>
              <w:t>swój udział w kosztach zatrudnienia, przy czym wi</w:t>
            </w:r>
            <w:r w:rsidRPr="003F5D91">
              <w:rPr>
                <w:rFonts w:ascii="Calibri" w:hAnsi="Calibri" w:cs="Arial,Italic"/>
                <w:i/>
                <w:iCs/>
                <w:sz w:val="24"/>
                <w:szCs w:val="24"/>
              </w:rPr>
              <w:t>ę</w:t>
            </w:r>
            <w:r w:rsidRPr="003F5D91">
              <w:rPr>
                <w:rFonts w:ascii="Calibri" w:hAnsi="Calibri" w:cs="Arial"/>
                <w:i/>
                <w:iCs/>
                <w:sz w:val="24"/>
                <w:szCs w:val="24"/>
              </w:rPr>
              <w:t>kszo</w:t>
            </w:r>
            <w:r w:rsidRPr="003F5D91">
              <w:rPr>
                <w:rFonts w:ascii="Calibri" w:hAnsi="Calibri" w:cs="Arial,Italic"/>
                <w:i/>
                <w:iCs/>
                <w:sz w:val="24"/>
                <w:szCs w:val="24"/>
              </w:rPr>
              <w:t xml:space="preserve">ść </w:t>
            </w:r>
            <w:r w:rsidRPr="003F5D91">
              <w:rPr>
                <w:rFonts w:ascii="Calibri" w:hAnsi="Calibri" w:cs="Arial"/>
                <w:i/>
                <w:iCs/>
                <w:sz w:val="24"/>
                <w:szCs w:val="24"/>
              </w:rPr>
              <w:t>tych kosztów nadal ponosi pracodawca. Nie wyklucza to jednak przypadków, kiedy wszystkie koszty pracy pokrywane s</w:t>
            </w:r>
            <w:r w:rsidRPr="003F5D91">
              <w:rPr>
                <w:rFonts w:ascii="Calibri" w:hAnsi="Calibri" w:cs="Arial,Italic"/>
                <w:i/>
                <w:iCs/>
                <w:sz w:val="24"/>
                <w:szCs w:val="24"/>
              </w:rPr>
              <w:t xml:space="preserve">ą </w:t>
            </w:r>
            <w:r w:rsidRPr="003F5D91">
              <w:rPr>
                <w:rFonts w:ascii="Calibri" w:hAnsi="Calibri" w:cs="Arial"/>
                <w:i/>
                <w:iCs/>
                <w:sz w:val="24"/>
                <w:szCs w:val="24"/>
              </w:rPr>
              <w:t>przez okre</w:t>
            </w:r>
            <w:r w:rsidRPr="003F5D91">
              <w:rPr>
                <w:rFonts w:ascii="Calibri" w:hAnsi="Calibri" w:cs="Arial,Italic"/>
                <w:i/>
                <w:iCs/>
                <w:sz w:val="24"/>
                <w:szCs w:val="24"/>
              </w:rPr>
              <w:t>ś</w:t>
            </w:r>
            <w:r w:rsidRPr="003F5D91">
              <w:rPr>
                <w:rFonts w:ascii="Calibri" w:hAnsi="Calibri" w:cs="Arial"/>
                <w:i/>
                <w:iCs/>
                <w:sz w:val="24"/>
                <w:szCs w:val="24"/>
              </w:rPr>
              <w:t xml:space="preserve">lony czas ze </w:t>
            </w:r>
            <w:r w:rsidRPr="003F5D91">
              <w:rPr>
                <w:rFonts w:ascii="Calibri" w:hAnsi="Calibri" w:cs="Arial,Italic"/>
                <w:i/>
                <w:iCs/>
                <w:sz w:val="24"/>
                <w:szCs w:val="24"/>
              </w:rPr>
              <w:t>ś</w:t>
            </w:r>
            <w:r w:rsidRPr="003F5D91">
              <w:rPr>
                <w:rFonts w:ascii="Calibri" w:hAnsi="Calibri" w:cs="Arial"/>
                <w:i/>
                <w:iCs/>
                <w:sz w:val="24"/>
                <w:szCs w:val="24"/>
              </w:rPr>
              <w:t>rodków publicznych.</w:t>
            </w:r>
          </w:p>
          <w:p w14:paraId="39717655" w14:textId="5466B314"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http://eurlex.europa.eu/LexUriServ/LexUriServ.do?uri=CELEX:32003H0361:EN:HTML</w:t>
            </w:r>
          </w:p>
          <w:p w14:paraId="50D5741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badanie aktywności ekonomicznej ludności (BAEL).</w:t>
            </w:r>
          </w:p>
          <w:p w14:paraId="27D4898D"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r w:rsidRPr="003F5D91" w:rsidDel="00630C04">
              <w:rPr>
                <w:sz w:val="24"/>
                <w:szCs w:val="24"/>
              </w:rPr>
              <w:t xml:space="preserve"> </w:t>
            </w:r>
          </w:p>
          <w:p w14:paraId="1FADBA38"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66CDC192" w14:textId="77777777"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Studenci studiów stacjonarnych, którzy są zatrudnieni (również na część etatu) powinni być wykazywani jako osoby pracujące.</w:t>
            </w:r>
          </w:p>
          <w:p w14:paraId="223A454D" w14:textId="75E56ED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przebywające na urlopie rodzicielskim lub wychowawczym w przypadku, gdy jednocześnie pracują w niepełnym wymiarze czasu, uznawane są za osoby pracujące. </w:t>
            </w:r>
          </w:p>
        </w:tc>
      </w:tr>
      <w:tr w:rsidR="009801FA" w:rsidRPr="003F5D91" w14:paraId="26E4C0BB" w14:textId="77777777" w:rsidTr="00D57C90">
        <w:trPr>
          <w:trHeight w:val="523"/>
          <w:jc w:val="center"/>
        </w:trPr>
        <w:tc>
          <w:tcPr>
            <w:tcW w:w="562" w:type="dxa"/>
            <w:tcBorders>
              <w:top w:val="single" w:sz="4" w:space="0" w:color="92D050"/>
              <w:bottom w:val="single" w:sz="4" w:space="0" w:color="92D050"/>
            </w:tcBorders>
            <w:vAlign w:val="center"/>
          </w:tcPr>
          <w:p w14:paraId="076ACBB7" w14:textId="582AFB29" w:rsidR="009801FA" w:rsidRPr="00CC2D23" w:rsidRDefault="009801FA" w:rsidP="009801FA">
            <w:pPr>
              <w:tabs>
                <w:tab w:val="left" w:pos="3402"/>
                <w:tab w:val="left" w:pos="5103"/>
              </w:tabs>
              <w:spacing w:before="80" w:after="80"/>
              <w:rPr>
                <w:b/>
                <w:sz w:val="24"/>
                <w:szCs w:val="24"/>
              </w:rPr>
            </w:pPr>
            <w:r>
              <w:rPr>
                <w:b/>
                <w:sz w:val="24"/>
                <w:szCs w:val="24"/>
              </w:rPr>
              <w:t>6.</w:t>
            </w:r>
          </w:p>
        </w:tc>
        <w:tc>
          <w:tcPr>
            <w:tcW w:w="2835" w:type="dxa"/>
            <w:tcBorders>
              <w:top w:val="single" w:sz="4" w:space="0" w:color="92D050"/>
              <w:bottom w:val="single" w:sz="4" w:space="0" w:color="92D050"/>
            </w:tcBorders>
            <w:shd w:val="clear" w:color="auto" w:fill="auto"/>
            <w:vAlign w:val="center"/>
          </w:tcPr>
          <w:p w14:paraId="2715D72A" w14:textId="2DAA4B2D"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t>
            </w:r>
            <w:r>
              <w:rPr>
                <w:rFonts w:ascii="Calibri" w:hAnsi="Calibri" w:cs="Arial"/>
                <w:i/>
                <w:sz w:val="24"/>
                <w:szCs w:val="24"/>
              </w:rPr>
              <w:t xml:space="preserve">niżej 25 lat objętych wsparciem </w:t>
            </w:r>
            <w:r w:rsidRPr="003F5D91">
              <w:rPr>
                <w:rFonts w:ascii="Calibri" w:hAnsi="Calibri" w:cs="Arial"/>
                <w:i/>
                <w:sz w:val="24"/>
                <w:szCs w:val="24"/>
              </w:rPr>
              <w:t>w 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5462118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00CB779D" w14:textId="4AE1B8F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463AA33B"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334C91E0"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57899AF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wszystkich uczestników projektu w wieku poniżej 25 lat objętych wsparciem w programie.</w:t>
            </w:r>
          </w:p>
          <w:p w14:paraId="54B10A4B" w14:textId="6F4637A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9801FA" w:rsidRPr="003F5D91" w14:paraId="27485703" w14:textId="77777777" w:rsidTr="00D57C90">
        <w:trPr>
          <w:trHeight w:val="523"/>
          <w:jc w:val="center"/>
        </w:trPr>
        <w:tc>
          <w:tcPr>
            <w:tcW w:w="562" w:type="dxa"/>
            <w:tcBorders>
              <w:top w:val="single" w:sz="4" w:space="0" w:color="92D050"/>
              <w:bottom w:val="single" w:sz="4" w:space="0" w:color="92D050"/>
            </w:tcBorders>
            <w:vAlign w:val="center"/>
          </w:tcPr>
          <w:p w14:paraId="6DB73CE8" w14:textId="6882549E"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7.</w:t>
            </w:r>
          </w:p>
        </w:tc>
        <w:tc>
          <w:tcPr>
            <w:tcW w:w="2835" w:type="dxa"/>
            <w:tcBorders>
              <w:top w:val="single" w:sz="4" w:space="0" w:color="92D050"/>
              <w:bottom w:val="single" w:sz="4" w:space="0" w:color="92D050"/>
            </w:tcBorders>
            <w:vAlign w:val="center"/>
          </w:tcPr>
          <w:p w14:paraId="29A88D7D" w14:textId="11B4A52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objętych wsparciem w programie</w:t>
            </w:r>
            <w:r w:rsidRPr="003F5D91" w:rsidDel="00630C04">
              <w:rPr>
                <w:rFonts w:ascii="Calibri" w:hAnsi="Calibri"/>
                <w:i/>
                <w:sz w:val="24"/>
                <w:szCs w:val="24"/>
              </w:rPr>
              <w:t xml:space="preserve"> </w:t>
            </w:r>
          </w:p>
        </w:tc>
        <w:tc>
          <w:tcPr>
            <w:tcW w:w="1276" w:type="dxa"/>
            <w:tcBorders>
              <w:top w:val="single" w:sz="4" w:space="0" w:color="92D050"/>
              <w:bottom w:val="single" w:sz="4" w:space="0" w:color="92D050"/>
            </w:tcBorders>
            <w:vAlign w:val="center"/>
          </w:tcPr>
          <w:p w14:paraId="4248BBF8" w14:textId="3184F87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B5FDE79" w14:textId="7B3CB6C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45A39D58"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F760AC9" w14:textId="6D3976A7"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24111A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osób w wieku powyżej 54 lat objętych wsparciem w programie.</w:t>
            </w:r>
          </w:p>
          <w:p w14:paraId="0E888AFA" w14:textId="73D0D867" w:rsidR="009801FA" w:rsidRPr="003F5D91" w:rsidRDefault="009801FA" w:rsidP="009801FA">
            <w:pPr>
              <w:pStyle w:val="Akapitzlist"/>
              <w:tabs>
                <w:tab w:val="left" w:pos="3402"/>
                <w:tab w:val="left" w:pos="5103"/>
              </w:tabs>
              <w:spacing w:before="60" w:after="60"/>
              <w:ind w:left="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9801FA" w:rsidRPr="003F5D91" w14:paraId="78DBA37B" w14:textId="77777777" w:rsidTr="00D57C90">
        <w:trPr>
          <w:trHeight w:val="523"/>
          <w:jc w:val="center"/>
        </w:trPr>
        <w:tc>
          <w:tcPr>
            <w:tcW w:w="562" w:type="dxa"/>
            <w:tcBorders>
              <w:top w:val="single" w:sz="4" w:space="0" w:color="92D050"/>
              <w:bottom w:val="single" w:sz="4" w:space="0" w:color="92D050"/>
            </w:tcBorders>
            <w:vAlign w:val="center"/>
          </w:tcPr>
          <w:p w14:paraId="07266B49" w14:textId="73E937C4"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06BEEF1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które są bezrobotne, łącznie z długotrwale bezrobotnymi, lub bierne zawodowo i ni</w:t>
            </w:r>
            <w:r>
              <w:rPr>
                <w:rFonts w:ascii="Calibri" w:hAnsi="Calibri" w:cs="Arial"/>
                <w:i/>
                <w:sz w:val="24"/>
                <w:szCs w:val="24"/>
              </w:rPr>
              <w:t xml:space="preserve">e </w:t>
            </w:r>
            <w:r w:rsidRPr="003F5D91">
              <w:rPr>
                <w:rFonts w:ascii="Calibri" w:hAnsi="Calibri" w:cs="Arial"/>
                <w:i/>
                <w:sz w:val="24"/>
                <w:szCs w:val="24"/>
              </w:rPr>
              <w:t>uczestniczą w kształceniu lub szkoleniu objętych wsparciem w programie</w:t>
            </w:r>
          </w:p>
        </w:tc>
        <w:tc>
          <w:tcPr>
            <w:tcW w:w="1276" w:type="dxa"/>
            <w:tcBorders>
              <w:top w:val="single" w:sz="4" w:space="0" w:color="92D050"/>
              <w:bottom w:val="single" w:sz="4" w:space="0" w:color="92D050"/>
            </w:tcBorders>
            <w:vAlign w:val="center"/>
          </w:tcPr>
          <w:p w14:paraId="45DEEE64" w14:textId="3BDDF63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46C5D41" w14:textId="0AB42EB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50930DA5"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334BEAC" w14:textId="1135F767"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6376947" w14:textId="25D92C9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16CE6A83" w14:textId="0A2D899B"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w wieku powyżej 54 lat jak we wskaźniku: </w:t>
            </w:r>
            <w:r w:rsidRPr="003F5D91">
              <w:rPr>
                <w:rFonts w:ascii="Calibri" w:hAnsi="Calibri" w:cs="Arial"/>
                <w:i/>
                <w:iCs/>
                <w:sz w:val="24"/>
                <w:szCs w:val="24"/>
              </w:rPr>
              <w:t>liczba osób w wieku powy</w:t>
            </w:r>
            <w:r w:rsidRPr="003F5D91">
              <w:rPr>
                <w:rFonts w:ascii="Calibri" w:hAnsi="Calibri" w:cs="Arial,Italic"/>
                <w:i/>
                <w:iCs/>
                <w:sz w:val="24"/>
                <w:szCs w:val="24"/>
              </w:rPr>
              <w:t>ż</w:t>
            </w:r>
            <w:r w:rsidRPr="003F5D91">
              <w:rPr>
                <w:rFonts w:ascii="Calibri" w:hAnsi="Calibri" w:cs="Arial"/>
                <w:i/>
                <w:iCs/>
                <w:sz w:val="24"/>
                <w:szCs w:val="24"/>
              </w:rPr>
              <w:t>ej 54 lat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 xml:space="preserve">. </w:t>
            </w:r>
          </w:p>
          <w:p w14:paraId="07D8F364" w14:textId="784EF924"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bezrobotnych łącznie z długotrwale bezrobotnymi jak we wskaźniku: </w:t>
            </w:r>
            <w:r w:rsidRPr="003F5D91">
              <w:rPr>
                <w:rFonts w:ascii="Calibri" w:hAnsi="Calibri" w:cs="Arial"/>
                <w:i/>
                <w:iCs/>
                <w:sz w:val="24"/>
                <w:szCs w:val="24"/>
              </w:rPr>
              <w:t>liczba osób bezrobotnych (ł</w:t>
            </w:r>
            <w:r w:rsidRPr="003F5D91">
              <w:rPr>
                <w:rFonts w:ascii="Calibri" w:hAnsi="Calibri" w:cs="Arial,Italic"/>
                <w:i/>
                <w:iCs/>
                <w:sz w:val="24"/>
                <w:szCs w:val="24"/>
              </w:rPr>
              <w:t>ą</w:t>
            </w:r>
            <w:r w:rsidRPr="003F5D91">
              <w:rPr>
                <w:rFonts w:ascii="Calibri" w:hAnsi="Calibri" w:cs="Arial"/>
                <w:i/>
                <w:iCs/>
                <w:sz w:val="24"/>
                <w:szCs w:val="24"/>
              </w:rPr>
              <w:t>cznie z długotrwale bezrobotnymi)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28FE07F7" w14:textId="1DEA0A9A"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iCs/>
                <w:sz w:val="24"/>
                <w:szCs w:val="24"/>
              </w:rPr>
              <w:t>liczba osób biernych zawodowo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348450E5" w14:textId="35E895EC"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nieuczestniczące w kształceniu lub szkoleniu definiowane są jak we wskaźniku: </w:t>
            </w:r>
            <w:r w:rsidRPr="003F5D91">
              <w:rPr>
                <w:rFonts w:ascii="Calibri" w:hAnsi="Calibri" w:cs="Arial"/>
                <w:i/>
                <w:iCs/>
                <w:sz w:val="24"/>
                <w:szCs w:val="24"/>
              </w:rPr>
              <w:t>liczba osób biernych zawodowo, nieuczestnicz</w:t>
            </w:r>
            <w:r w:rsidRPr="003F5D91">
              <w:rPr>
                <w:rFonts w:ascii="Calibri" w:hAnsi="Calibri" w:cs="Arial,Italic"/>
                <w:i/>
                <w:iCs/>
                <w:sz w:val="24"/>
                <w:szCs w:val="24"/>
              </w:rPr>
              <w:t>ą</w:t>
            </w:r>
            <w:r w:rsidRPr="003F5D91">
              <w:rPr>
                <w:rFonts w:ascii="Calibri" w:hAnsi="Calibri" w:cs="Arial"/>
                <w:i/>
                <w:iCs/>
                <w:sz w:val="24"/>
                <w:szCs w:val="24"/>
              </w:rPr>
              <w:t>cych w kształceniu lub szkoleniu,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69839AEF" w14:textId="53202394"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p>
        </w:tc>
      </w:tr>
      <w:tr w:rsidR="009801FA" w:rsidRPr="003F5D91" w14:paraId="080241F5" w14:textId="77777777" w:rsidTr="00D57C90">
        <w:trPr>
          <w:trHeight w:val="523"/>
          <w:jc w:val="center"/>
        </w:trPr>
        <w:tc>
          <w:tcPr>
            <w:tcW w:w="562" w:type="dxa"/>
            <w:tcBorders>
              <w:top w:val="single" w:sz="4" w:space="0" w:color="92D050"/>
              <w:bottom w:val="single" w:sz="4" w:space="0" w:color="92D050"/>
            </w:tcBorders>
            <w:vAlign w:val="center"/>
          </w:tcPr>
          <w:p w14:paraId="531B3699" w14:textId="697FF5B6"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44985661" w14:textId="26E93904" w:rsidR="009801FA" w:rsidRPr="003F5D91" w:rsidRDefault="009801FA" w:rsidP="009801FA">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Pr="003F5D91">
              <w:rPr>
                <w:rFonts w:ascii="Calibri" w:hAnsi="Calibri" w:cs="Arial"/>
                <w:bCs/>
                <w:i/>
                <w:sz w:val="24"/>
                <w:szCs w:val="24"/>
              </w:rPr>
              <w:t>wykształceniem</w:t>
            </w:r>
          </w:p>
          <w:p w14:paraId="560A6C50" w14:textId="0BC8AEC8"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podstawowym lub gimnazjalnym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08B85BC3"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9C0F89C" w14:textId="099817A1"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6A7D1D90"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79F3576" w14:textId="3364A41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B47CAAA"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w:t>
            </w:r>
          </w:p>
          <w:p w14:paraId="15AAC222" w14:textId="010D81A2"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Wykształcenie PODSTAWOWE – programy w ramach poziomu ISCED 1 (Międzynarodowa Standardowa Klasyfikacja Kształcenia) – wykształcenie podstawowe – </w:t>
            </w:r>
            <w:r w:rsidRPr="003F5D91">
              <w:rPr>
                <w:rFonts w:ascii="Calibri" w:hAnsi="Calibri" w:cs="Arial"/>
                <w:i/>
                <w:iCs/>
                <w:sz w:val="24"/>
                <w:szCs w:val="24"/>
              </w:rPr>
              <w:t>ma na celu przekazywanie uczniom podstawowych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w zakresie czytania, pisania i matematyki (tj.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czytania i pisania oraz liczenia) oraz wyrobienie solidnej podstawy do uczenia si</w:t>
            </w:r>
            <w:r w:rsidRPr="003F5D91">
              <w:rPr>
                <w:rFonts w:ascii="Calibri" w:hAnsi="Calibri" w:cs="Arial,Italic"/>
                <w:i/>
                <w:iCs/>
                <w:sz w:val="24"/>
                <w:szCs w:val="24"/>
              </w:rPr>
              <w:t xml:space="preserve">ę </w:t>
            </w:r>
            <w:r w:rsidRPr="003F5D91">
              <w:rPr>
                <w:rFonts w:ascii="Calibri" w:hAnsi="Calibri" w:cs="Arial"/>
                <w:i/>
                <w:iCs/>
                <w:sz w:val="24"/>
                <w:szCs w:val="24"/>
              </w:rPr>
              <w:t>i rozumienia kluczowych obszarów wiedzy, rozwoju osobistego i społecznego, jak równie</w:t>
            </w:r>
            <w:r w:rsidRPr="003F5D91">
              <w:rPr>
                <w:rFonts w:ascii="Calibri" w:hAnsi="Calibri" w:cs="Arial,Italic"/>
                <w:i/>
                <w:iCs/>
                <w:sz w:val="24"/>
                <w:szCs w:val="24"/>
              </w:rPr>
              <w:t xml:space="preserve">ż </w:t>
            </w:r>
            <w:r w:rsidRPr="003F5D91">
              <w:rPr>
                <w:rFonts w:ascii="Calibri" w:hAnsi="Calibri" w:cs="Arial"/>
                <w:i/>
                <w:iCs/>
                <w:sz w:val="24"/>
                <w:szCs w:val="24"/>
              </w:rPr>
              <w:t>przygotowania si</w:t>
            </w:r>
            <w:r w:rsidRPr="003F5D91">
              <w:rPr>
                <w:rFonts w:ascii="Calibri" w:hAnsi="Calibri" w:cs="Arial,Italic"/>
                <w:i/>
                <w:iCs/>
                <w:sz w:val="24"/>
                <w:szCs w:val="24"/>
              </w:rPr>
              <w:t xml:space="preserve">ę </w:t>
            </w:r>
            <w:r w:rsidRPr="003F5D91">
              <w:rPr>
                <w:rFonts w:ascii="Calibri" w:hAnsi="Calibri" w:cs="Arial"/>
                <w:i/>
                <w:iCs/>
                <w:sz w:val="24"/>
                <w:szCs w:val="24"/>
              </w:rPr>
              <w:t xml:space="preserve">do kształcenia </w:t>
            </w:r>
            <w:r w:rsidRPr="003F5D91">
              <w:rPr>
                <w:rFonts w:ascii="Calibri" w:hAnsi="Calibri" w:cs="Arial,Italic"/>
                <w:i/>
                <w:iCs/>
                <w:sz w:val="24"/>
                <w:szCs w:val="24"/>
              </w:rPr>
              <w:t>ś</w:t>
            </w:r>
            <w:r w:rsidRPr="003F5D91">
              <w:rPr>
                <w:rFonts w:ascii="Calibri" w:hAnsi="Calibri" w:cs="Arial"/>
                <w:i/>
                <w:iCs/>
                <w:sz w:val="24"/>
                <w:szCs w:val="24"/>
              </w:rPr>
              <w:t>redniego I stopnia. Dotyczy nauki na poziomie podstawowym, bez specjalizacji lub ze specjalizacj</w:t>
            </w:r>
            <w:r w:rsidRPr="003F5D91">
              <w:rPr>
                <w:rFonts w:ascii="Calibri" w:hAnsi="Calibri" w:cs="Arial,Italic"/>
                <w:i/>
                <w:iCs/>
                <w:sz w:val="24"/>
                <w:szCs w:val="24"/>
              </w:rPr>
              <w:t xml:space="preserve">ą </w:t>
            </w:r>
            <w:r w:rsidRPr="003F5D91">
              <w:rPr>
                <w:rFonts w:ascii="Calibri" w:hAnsi="Calibri" w:cs="Arial"/>
                <w:i/>
                <w:iCs/>
                <w:sz w:val="24"/>
                <w:szCs w:val="24"/>
              </w:rPr>
              <w:t>w niewielkim stopniu. Jedynym warunkiem przyj</w:t>
            </w:r>
            <w:r w:rsidRPr="003F5D91">
              <w:rPr>
                <w:rFonts w:ascii="Calibri" w:hAnsi="Calibri" w:cs="Arial,Italic"/>
                <w:i/>
                <w:iCs/>
                <w:sz w:val="24"/>
                <w:szCs w:val="24"/>
              </w:rPr>
              <w:t>ę</w:t>
            </w:r>
            <w:r w:rsidRPr="003F5D91">
              <w:rPr>
                <w:rFonts w:ascii="Calibri" w:hAnsi="Calibri" w:cs="Arial"/>
                <w:i/>
                <w:iCs/>
                <w:sz w:val="24"/>
                <w:szCs w:val="24"/>
              </w:rPr>
              <w:t>cia na ten poziom kształcenia jest z reguły wiek. Zwyczajowo i zgodnie z prawem, osoby przyst</w:t>
            </w:r>
            <w:r w:rsidRPr="003F5D91">
              <w:rPr>
                <w:rFonts w:ascii="Calibri" w:hAnsi="Calibri" w:cs="Arial,Italic"/>
                <w:i/>
                <w:iCs/>
                <w:sz w:val="24"/>
                <w:szCs w:val="24"/>
              </w:rPr>
              <w:t>ę</w:t>
            </w:r>
            <w:r w:rsidRPr="003F5D91">
              <w:rPr>
                <w:rFonts w:ascii="Calibri" w:hAnsi="Calibri" w:cs="Arial"/>
                <w:i/>
                <w:iCs/>
                <w:sz w:val="24"/>
                <w:szCs w:val="24"/>
              </w:rPr>
              <w:t>puj</w:t>
            </w:r>
            <w:r w:rsidRPr="003F5D91">
              <w:rPr>
                <w:rFonts w:ascii="Calibri" w:hAnsi="Calibri" w:cs="Arial,Italic"/>
                <w:i/>
                <w:iCs/>
                <w:sz w:val="24"/>
                <w:szCs w:val="24"/>
              </w:rPr>
              <w:t>ą</w:t>
            </w:r>
            <w:r w:rsidRPr="003F5D91">
              <w:rPr>
                <w:rFonts w:ascii="Calibri" w:hAnsi="Calibri" w:cs="Arial"/>
                <w:i/>
                <w:iCs/>
                <w:sz w:val="24"/>
                <w:szCs w:val="24"/>
              </w:rPr>
              <w:t>ce do nauki na tym poziomie nie mog</w:t>
            </w:r>
            <w:r w:rsidRPr="003F5D91">
              <w:rPr>
                <w:rFonts w:ascii="Calibri" w:hAnsi="Calibri" w:cs="Arial,Italic"/>
                <w:i/>
                <w:iCs/>
                <w:sz w:val="24"/>
                <w:szCs w:val="24"/>
              </w:rPr>
              <w:t xml:space="preserve">ą </w:t>
            </w:r>
            <w:r w:rsidRPr="003F5D91">
              <w:rPr>
                <w:rFonts w:ascii="Calibri" w:hAnsi="Calibri" w:cs="Arial"/>
                <w:i/>
                <w:iCs/>
                <w:sz w:val="24"/>
                <w:szCs w:val="24"/>
              </w:rPr>
              <w:t>mie</w:t>
            </w:r>
            <w:r w:rsidRPr="003F5D91">
              <w:rPr>
                <w:rFonts w:ascii="Calibri" w:hAnsi="Calibri" w:cs="Arial,Italic"/>
                <w:i/>
                <w:iCs/>
                <w:sz w:val="24"/>
                <w:szCs w:val="24"/>
              </w:rPr>
              <w:t xml:space="preserve">ć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6 i nie wi</w:t>
            </w:r>
            <w:r w:rsidRPr="003F5D91">
              <w:rPr>
                <w:rFonts w:ascii="Calibri" w:hAnsi="Calibri" w:cs="Arial,Italic"/>
                <w:i/>
                <w:iCs/>
                <w:sz w:val="24"/>
                <w:szCs w:val="24"/>
              </w:rPr>
              <w:t>ę</w:t>
            </w:r>
            <w:r w:rsidRPr="003F5D91">
              <w:rPr>
                <w:rFonts w:ascii="Calibri" w:hAnsi="Calibri" w:cs="Arial"/>
                <w:i/>
                <w:iCs/>
                <w:sz w:val="24"/>
                <w:szCs w:val="24"/>
              </w:rPr>
              <w:t>cej ni</w:t>
            </w:r>
            <w:r w:rsidRPr="003F5D91">
              <w:rPr>
                <w:rFonts w:ascii="Calibri" w:hAnsi="Calibri" w:cs="Arial,Italic"/>
                <w:i/>
                <w:iCs/>
                <w:sz w:val="24"/>
                <w:szCs w:val="24"/>
              </w:rPr>
              <w:t xml:space="preserve">ż </w:t>
            </w:r>
            <w:r w:rsidRPr="003F5D91">
              <w:rPr>
                <w:rFonts w:ascii="Calibri" w:hAnsi="Calibri" w:cs="Arial"/>
                <w:i/>
                <w:iCs/>
                <w:sz w:val="24"/>
                <w:szCs w:val="24"/>
              </w:rPr>
              <w:t>7 lat.</w:t>
            </w:r>
          </w:p>
          <w:p w14:paraId="6B5036CD" w14:textId="36B48C0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Wykształcenie GIMNAZJALNE - programy w ramach poziomu ISCED 2 (Międzynarodowa Standardowa Klasyfikacja Kształcenia) – wykształcenie gimnazjalne - </w:t>
            </w:r>
            <w:r w:rsidRPr="003F5D91">
              <w:rPr>
                <w:rFonts w:ascii="Calibri" w:hAnsi="Calibri" w:cs="Arial"/>
                <w:i/>
                <w:iCs/>
                <w:sz w:val="24"/>
                <w:szCs w:val="24"/>
              </w:rPr>
              <w:t>słu</w:t>
            </w:r>
            <w:r w:rsidRPr="003F5D91">
              <w:rPr>
                <w:rFonts w:ascii="Calibri" w:hAnsi="Calibri" w:cs="Arial,Italic"/>
                <w:i/>
                <w:iCs/>
                <w:sz w:val="24"/>
                <w:szCs w:val="24"/>
              </w:rPr>
              <w:t>ż</w:t>
            </w:r>
            <w:r w:rsidRPr="003F5D91">
              <w:rPr>
                <w:rFonts w:ascii="Calibri" w:hAnsi="Calibri" w:cs="Arial"/>
                <w:i/>
                <w:iCs/>
                <w:sz w:val="24"/>
                <w:szCs w:val="24"/>
              </w:rPr>
              <w:t>y rozwojowi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nabytych na poziomie ISCED 1. Celem</w:t>
            </w:r>
            <w:r w:rsidRPr="003F5D91">
              <w:rPr>
                <w:rFonts w:ascii="Calibri" w:hAnsi="Calibri" w:cs="Arial"/>
                <w:sz w:val="24"/>
                <w:szCs w:val="24"/>
              </w:rPr>
              <w:t xml:space="preserve"> </w:t>
            </w:r>
            <w:r w:rsidRPr="003F5D91">
              <w:rPr>
                <w:rFonts w:ascii="Calibri" w:hAnsi="Calibri" w:cs="Arial"/>
                <w:i/>
                <w:iCs/>
                <w:sz w:val="24"/>
                <w:szCs w:val="24"/>
              </w:rPr>
              <w:t>edukacyjnym w tym zakresie jest stworzenie fundamentów do rozwoju uczenia si</w:t>
            </w:r>
            <w:r w:rsidRPr="003F5D91">
              <w:rPr>
                <w:rFonts w:ascii="Calibri" w:hAnsi="Calibri" w:cs="Arial,Italic"/>
                <w:i/>
                <w:iCs/>
                <w:sz w:val="24"/>
                <w:szCs w:val="24"/>
              </w:rPr>
              <w:t xml:space="preserve">ę </w:t>
            </w:r>
            <w:r w:rsidRPr="003F5D91">
              <w:rPr>
                <w:rFonts w:ascii="Calibri" w:hAnsi="Calibri" w:cs="Arial"/>
                <w:i/>
                <w:iCs/>
                <w:sz w:val="24"/>
                <w:szCs w:val="24"/>
              </w:rPr>
              <w:t xml:space="preserve">przez całe </w:t>
            </w:r>
            <w:r w:rsidRPr="003F5D91">
              <w:rPr>
                <w:rFonts w:ascii="Calibri" w:hAnsi="Calibri" w:cs="Arial,Italic"/>
                <w:i/>
                <w:iCs/>
                <w:sz w:val="24"/>
                <w:szCs w:val="24"/>
              </w:rPr>
              <w:t>ż</w:t>
            </w:r>
            <w:r w:rsidRPr="003F5D91">
              <w:rPr>
                <w:rFonts w:ascii="Calibri" w:hAnsi="Calibri" w:cs="Arial"/>
                <w:i/>
                <w:iCs/>
                <w:sz w:val="24"/>
                <w:szCs w:val="24"/>
              </w:rPr>
              <w:t>ycie, które systemy</w:t>
            </w:r>
            <w:r w:rsidRPr="003F5D91">
              <w:rPr>
                <w:rFonts w:ascii="Calibri" w:hAnsi="Calibri" w:cs="Arial"/>
                <w:sz w:val="24"/>
                <w:szCs w:val="24"/>
              </w:rPr>
              <w:t xml:space="preserve"> </w:t>
            </w:r>
            <w:r w:rsidRPr="003F5D91">
              <w:rPr>
                <w:rFonts w:ascii="Calibri" w:hAnsi="Calibri" w:cs="Arial"/>
                <w:i/>
                <w:iCs/>
                <w:sz w:val="24"/>
                <w:szCs w:val="24"/>
              </w:rPr>
              <w:t>edukacji mog</w:t>
            </w:r>
            <w:r w:rsidRPr="003F5D91">
              <w:rPr>
                <w:rFonts w:ascii="Calibri" w:hAnsi="Calibri" w:cs="Arial,Italic"/>
                <w:i/>
                <w:iCs/>
                <w:sz w:val="24"/>
                <w:szCs w:val="24"/>
              </w:rPr>
              <w:t xml:space="preserve">ą </w:t>
            </w:r>
            <w:r w:rsidRPr="003F5D91">
              <w:rPr>
                <w:rFonts w:ascii="Calibri" w:hAnsi="Calibri" w:cs="Arial"/>
                <w:i/>
                <w:iCs/>
                <w:sz w:val="24"/>
                <w:szCs w:val="24"/>
              </w:rPr>
              <w:t>rozszerza</w:t>
            </w:r>
            <w:r w:rsidRPr="003F5D91">
              <w:rPr>
                <w:rFonts w:ascii="Calibri" w:hAnsi="Calibri" w:cs="Arial,Italic"/>
                <w:i/>
                <w:iCs/>
                <w:sz w:val="24"/>
                <w:szCs w:val="24"/>
              </w:rPr>
              <w:t xml:space="preserve">ć </w:t>
            </w:r>
            <w:r w:rsidRPr="003F5D91">
              <w:rPr>
                <w:rFonts w:ascii="Calibri" w:hAnsi="Calibri" w:cs="Arial"/>
                <w:i/>
                <w:iCs/>
                <w:sz w:val="24"/>
                <w:szCs w:val="24"/>
              </w:rPr>
              <w:t>o dalsze mo</w:t>
            </w:r>
            <w:r w:rsidRPr="003F5D91">
              <w:rPr>
                <w:rFonts w:ascii="Calibri" w:hAnsi="Calibri" w:cs="Arial,Italic"/>
                <w:i/>
                <w:iCs/>
                <w:sz w:val="24"/>
                <w:szCs w:val="24"/>
              </w:rPr>
              <w:t>ż</w:t>
            </w:r>
            <w:r w:rsidRPr="003F5D91">
              <w:rPr>
                <w:rFonts w:ascii="Calibri" w:hAnsi="Calibri" w:cs="Arial"/>
                <w:i/>
                <w:iCs/>
                <w:sz w:val="24"/>
                <w:szCs w:val="24"/>
              </w:rPr>
              <w:t>liwo</w:t>
            </w:r>
            <w:r w:rsidRPr="003F5D91">
              <w:rPr>
                <w:rFonts w:ascii="Calibri" w:hAnsi="Calibri" w:cs="Arial,Italic"/>
                <w:i/>
                <w:iCs/>
                <w:sz w:val="24"/>
                <w:szCs w:val="24"/>
              </w:rPr>
              <w:t>ś</w:t>
            </w:r>
            <w:r w:rsidRPr="003F5D91">
              <w:rPr>
                <w:rFonts w:ascii="Calibri" w:hAnsi="Calibri" w:cs="Arial"/>
                <w:i/>
                <w:iCs/>
                <w:sz w:val="24"/>
                <w:szCs w:val="24"/>
              </w:rPr>
              <w:t>ci kształcenia. Programy nauczania na tym poziomie s</w:t>
            </w:r>
            <w:r w:rsidRPr="003F5D91">
              <w:rPr>
                <w:rFonts w:ascii="Calibri" w:hAnsi="Calibri" w:cs="Arial,Italic"/>
                <w:i/>
                <w:iCs/>
                <w:sz w:val="24"/>
                <w:szCs w:val="24"/>
              </w:rPr>
              <w:t xml:space="preserve">ą </w:t>
            </w:r>
            <w:r w:rsidRPr="003F5D91">
              <w:rPr>
                <w:rFonts w:ascii="Calibri" w:hAnsi="Calibri" w:cs="Arial"/>
                <w:i/>
                <w:iCs/>
                <w:sz w:val="24"/>
                <w:szCs w:val="24"/>
              </w:rPr>
              <w:t>zazwyczaj w</w:t>
            </w:r>
            <w:r w:rsidRPr="003F5D91">
              <w:rPr>
                <w:rFonts w:ascii="Calibri" w:hAnsi="Calibri" w:cs="Arial"/>
                <w:sz w:val="24"/>
                <w:szCs w:val="24"/>
              </w:rPr>
              <w:t xml:space="preserve"> </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kszym stopniu ukierunkowane na okre</w:t>
            </w:r>
            <w:r w:rsidRPr="003F5D91">
              <w:rPr>
                <w:rFonts w:ascii="Calibri" w:hAnsi="Calibri" w:cs="Arial,Italic"/>
                <w:i/>
                <w:iCs/>
                <w:sz w:val="24"/>
                <w:szCs w:val="24"/>
              </w:rPr>
              <w:t>ś</w:t>
            </w:r>
            <w:r w:rsidRPr="003F5D91">
              <w:rPr>
                <w:rFonts w:ascii="Calibri" w:hAnsi="Calibri" w:cs="Arial"/>
                <w:i/>
                <w:iCs/>
                <w:sz w:val="24"/>
                <w:szCs w:val="24"/>
              </w:rPr>
              <w:t>lone przedmioty, wprowadzaj</w:t>
            </w:r>
            <w:r w:rsidRPr="003F5D91">
              <w:rPr>
                <w:rFonts w:ascii="Calibri" w:hAnsi="Calibri" w:cs="Arial,Italic"/>
                <w:i/>
                <w:iCs/>
                <w:sz w:val="24"/>
                <w:szCs w:val="24"/>
              </w:rPr>
              <w:t>ą</w:t>
            </w:r>
            <w:r w:rsidRPr="003F5D91">
              <w:rPr>
                <w:rFonts w:ascii="Calibri" w:hAnsi="Calibri" w:cs="Arial"/>
                <w:i/>
                <w:iCs/>
                <w:sz w:val="24"/>
                <w:szCs w:val="24"/>
              </w:rPr>
              <w:t>c poj</w:t>
            </w:r>
            <w:r w:rsidRPr="003F5D91">
              <w:rPr>
                <w:rFonts w:ascii="Calibri" w:hAnsi="Calibri" w:cs="Arial,Italic"/>
                <w:i/>
                <w:iCs/>
                <w:sz w:val="24"/>
                <w:szCs w:val="24"/>
              </w:rPr>
              <w:t>ę</w:t>
            </w:r>
            <w:r w:rsidRPr="003F5D91">
              <w:rPr>
                <w:rFonts w:ascii="Calibri" w:hAnsi="Calibri" w:cs="Arial"/>
                <w:i/>
                <w:iCs/>
                <w:sz w:val="24"/>
                <w:szCs w:val="24"/>
              </w:rPr>
              <w:t>cia teoretyczne do szerokiego zakresu zaj</w:t>
            </w:r>
            <w:r w:rsidRPr="003F5D91">
              <w:rPr>
                <w:rFonts w:ascii="Calibri" w:hAnsi="Calibri" w:cs="Arial,Italic"/>
                <w:i/>
                <w:iCs/>
                <w:sz w:val="24"/>
                <w:szCs w:val="24"/>
              </w:rPr>
              <w:t xml:space="preserve">ęć </w:t>
            </w:r>
            <w:r w:rsidRPr="003F5D91">
              <w:rPr>
                <w:rFonts w:ascii="Calibri" w:hAnsi="Calibri" w:cs="Arial"/>
                <w:i/>
                <w:iCs/>
                <w:sz w:val="24"/>
                <w:szCs w:val="24"/>
              </w:rPr>
              <w:t xml:space="preserve">tematycznych. </w:t>
            </w:r>
            <w:r w:rsidRPr="003F5D91">
              <w:rPr>
                <w:rFonts w:ascii="Calibri" w:hAnsi="Calibri" w:cs="Arial"/>
                <w:sz w:val="24"/>
                <w:szCs w:val="24"/>
              </w:rPr>
              <w:t>Nauka na poziom</w:t>
            </w:r>
            <w:r>
              <w:rPr>
                <w:rFonts w:ascii="Calibri" w:hAnsi="Calibri" w:cs="Arial"/>
                <w:sz w:val="24"/>
                <w:szCs w:val="24"/>
              </w:rPr>
              <w:t xml:space="preserve">ie gimnazjum rozpoczyna się po </w:t>
            </w:r>
            <w:r w:rsidRPr="003F5D91">
              <w:rPr>
                <w:rFonts w:ascii="Calibri" w:hAnsi="Calibri" w:cs="Arial"/>
                <w:sz w:val="24"/>
                <w:szCs w:val="24"/>
              </w:rPr>
              <w:t>6 latach od poziomu ISCED 1. Uczniowie przystępują do nauki na poziomie gimnazjum są zwykle pomiędzy 12 a 13 rokiem życia.</w:t>
            </w:r>
          </w:p>
          <w:p w14:paraId="37A4A576" w14:textId="7E71A968" w:rsidR="009801FA" w:rsidRPr="003F5D91" w:rsidRDefault="009801FA" w:rsidP="009801FA">
            <w:pPr>
              <w:autoSpaceDE w:val="0"/>
              <w:autoSpaceDN w:val="0"/>
              <w:adjustRightInd w:val="0"/>
              <w:spacing w:before="60" w:after="60"/>
              <w:rPr>
                <w:rFonts w:ascii="Calibri" w:hAnsi="Calibri" w:cs="Arial"/>
                <w:b/>
                <w:bCs/>
                <w:sz w:val="24"/>
                <w:szCs w:val="24"/>
              </w:rPr>
            </w:pPr>
            <w:r w:rsidRPr="003F5D91">
              <w:rPr>
                <w:rFonts w:ascii="Calibri" w:hAnsi="Calibri" w:cs="Arial"/>
                <w:sz w:val="24"/>
                <w:szCs w:val="24"/>
              </w:rPr>
              <w:t xml:space="preserve">Sformułowania zapisane kursywą są identyczne z definicją UNESCO. 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 z wyj</w:t>
            </w:r>
            <w:r w:rsidRPr="003F5D91">
              <w:rPr>
                <w:rFonts w:ascii="Calibri" w:hAnsi="Calibri" w:cs="Arial,Bold"/>
                <w:b/>
                <w:bCs/>
                <w:sz w:val="24"/>
                <w:szCs w:val="24"/>
              </w:rPr>
              <w:t>ą</w:t>
            </w:r>
            <w:r w:rsidRPr="003F5D91">
              <w:rPr>
                <w:rFonts w:ascii="Calibri" w:hAnsi="Calibri" w:cs="Arial"/>
                <w:b/>
                <w:bCs/>
                <w:sz w:val="24"/>
                <w:szCs w:val="24"/>
              </w:rPr>
              <w:t>tkiem uczestników, którzy nie</w:t>
            </w:r>
            <w:r w:rsidRPr="003F5D91">
              <w:rPr>
                <w:rFonts w:ascii="Calibri" w:hAnsi="Calibri" w:cs="Arial"/>
                <w:sz w:val="24"/>
                <w:szCs w:val="24"/>
              </w:rPr>
              <w:t xml:space="preserve"> </w:t>
            </w:r>
            <w:r w:rsidRPr="003F5D91">
              <w:rPr>
                <w:rFonts w:ascii="Calibri" w:hAnsi="Calibri" w:cs="Arial"/>
                <w:b/>
                <w:bCs/>
                <w:sz w:val="24"/>
                <w:szCs w:val="24"/>
              </w:rPr>
              <w:t>uko</w:t>
            </w:r>
            <w:r w:rsidRPr="003F5D91">
              <w:rPr>
                <w:rFonts w:ascii="Calibri" w:hAnsi="Calibri" w:cs="Arial,Bold"/>
                <w:b/>
                <w:bCs/>
                <w:sz w:val="24"/>
                <w:szCs w:val="24"/>
              </w:rPr>
              <w:t>ń</w:t>
            </w:r>
            <w:r w:rsidRPr="003F5D91">
              <w:rPr>
                <w:rFonts w:ascii="Calibri" w:hAnsi="Calibri" w:cs="Arial"/>
                <w:b/>
                <w:bCs/>
                <w:sz w:val="24"/>
                <w:szCs w:val="24"/>
              </w:rPr>
              <w:t>czyli jeszcze poziomu ISCED 1 i 2, ale s</w:t>
            </w:r>
            <w:r w:rsidRPr="003F5D91">
              <w:rPr>
                <w:rFonts w:ascii="Calibri" w:hAnsi="Calibri" w:cs="Arial,Bold"/>
                <w:b/>
                <w:bCs/>
                <w:sz w:val="24"/>
                <w:szCs w:val="24"/>
              </w:rPr>
              <w:t xml:space="preserve">ą </w:t>
            </w:r>
            <w:r w:rsidRPr="003F5D91">
              <w:rPr>
                <w:rFonts w:ascii="Calibri" w:hAnsi="Calibri" w:cs="Arial"/>
                <w:b/>
                <w:bCs/>
                <w:sz w:val="24"/>
                <w:szCs w:val="24"/>
              </w:rPr>
              <w:t>nadal w przyj</w:t>
            </w:r>
            <w:r w:rsidRPr="003F5D91">
              <w:rPr>
                <w:rFonts w:ascii="Calibri" w:hAnsi="Calibri" w:cs="Arial,Bold"/>
                <w:b/>
                <w:bCs/>
                <w:sz w:val="24"/>
                <w:szCs w:val="24"/>
              </w:rPr>
              <w:t>ę</w:t>
            </w:r>
            <w:r w:rsidRPr="003F5D91">
              <w:rPr>
                <w:rFonts w:ascii="Calibri" w:hAnsi="Calibri" w:cs="Arial"/>
                <w:b/>
                <w:bCs/>
                <w:sz w:val="24"/>
                <w:szCs w:val="24"/>
              </w:rPr>
              <w:t>tym w kraju zwyczajowo lub prawnie wieku obowi</w:t>
            </w:r>
            <w:r w:rsidRPr="003F5D91">
              <w:rPr>
                <w:rFonts w:ascii="Calibri" w:hAnsi="Calibri" w:cs="Arial,Bold"/>
                <w:b/>
                <w:bCs/>
                <w:sz w:val="24"/>
                <w:szCs w:val="24"/>
              </w:rPr>
              <w:t>ą</w:t>
            </w:r>
            <w:r w:rsidRPr="003F5D91">
              <w:rPr>
                <w:rFonts w:ascii="Calibri" w:hAnsi="Calibri" w:cs="Arial"/>
                <w:b/>
                <w:bCs/>
                <w:sz w:val="24"/>
                <w:szCs w:val="24"/>
              </w:rPr>
              <w:t>zku szkolnego.</w:t>
            </w:r>
          </w:p>
          <w:p w14:paraId="2D0A791C" w14:textId="77777777" w:rsidR="009801FA" w:rsidRPr="003F5D91" w:rsidRDefault="009801FA" w:rsidP="009801FA">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Informacje dodatkowe:</w:t>
            </w:r>
          </w:p>
          <w:p w14:paraId="05D4EDFC" w14:textId="07611A6E" w:rsidR="009801FA" w:rsidRPr="003F5D91" w:rsidRDefault="009801FA" w:rsidP="009801FA">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426C7E3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01D29DF4" w14:textId="57325EAA"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9801FA" w:rsidRPr="003F5D91" w14:paraId="5D3A01A8" w14:textId="77777777" w:rsidTr="00D57C90">
        <w:trPr>
          <w:trHeight w:val="523"/>
          <w:jc w:val="center"/>
        </w:trPr>
        <w:tc>
          <w:tcPr>
            <w:tcW w:w="562" w:type="dxa"/>
            <w:tcBorders>
              <w:top w:val="single" w:sz="4" w:space="0" w:color="92D050"/>
              <w:bottom w:val="single" w:sz="4" w:space="0" w:color="92D050"/>
            </w:tcBorders>
            <w:vAlign w:val="center"/>
          </w:tcPr>
          <w:p w14:paraId="63081F33" w14:textId="3464BDD1"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10.</w:t>
            </w:r>
          </w:p>
        </w:tc>
        <w:tc>
          <w:tcPr>
            <w:tcW w:w="2835" w:type="dxa"/>
            <w:tcBorders>
              <w:top w:val="single" w:sz="4" w:space="0" w:color="92D050"/>
              <w:bottom w:val="single" w:sz="4" w:space="0" w:color="92D050"/>
            </w:tcBorders>
            <w:vAlign w:val="center"/>
          </w:tcPr>
          <w:p w14:paraId="7372D04C" w14:textId="67FA6A4E"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Liczba osób z wykształceniem</w:t>
            </w:r>
          </w:p>
          <w:p w14:paraId="49A1C6B0" w14:textId="7CE13459"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ponadgimnazjalnym lub policealnym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5E501BA3" w14:textId="2EF3335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24123EA" w14:textId="318F245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4CC1BA38"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25D8F63" w14:textId="2C9CC80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6F90FE1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Stopień uzyskanego wykształcenia jest określany w dniu rozpoczęcia uczestnictwa w projekcie.</w:t>
            </w:r>
          </w:p>
          <w:p w14:paraId="75299892" w14:textId="6470012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b/>
                <w:sz w:val="24"/>
                <w:szCs w:val="24"/>
              </w:rPr>
              <w:t>- wykształcenie ponadgimnazjalne (poziom ISCED 3)</w:t>
            </w:r>
            <w:r w:rsidRPr="003F5D91">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682C71E1" w14:textId="2EFCBFF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 </w:t>
            </w:r>
            <w:r w:rsidRPr="003F5D91">
              <w:rPr>
                <w:b/>
                <w:sz w:val="24"/>
                <w:szCs w:val="24"/>
              </w:rPr>
              <w:t>wykształcenie policealne (poziom ISCED 4)</w:t>
            </w:r>
            <w:r w:rsidRPr="003F5D91">
              <w:rPr>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C19B5A9" w14:textId="77777777" w:rsidR="009801FA" w:rsidRPr="003F5D91" w:rsidRDefault="009801FA" w:rsidP="009801FA">
            <w:pPr>
              <w:pStyle w:val="Akapitzlist"/>
              <w:tabs>
                <w:tab w:val="left" w:pos="3402"/>
                <w:tab w:val="left" w:pos="5103"/>
              </w:tabs>
              <w:spacing w:before="60" w:after="60"/>
              <w:ind w:left="0"/>
              <w:contextualSpacing w:val="0"/>
              <w:rPr>
                <w:b/>
                <w:sz w:val="24"/>
                <w:szCs w:val="24"/>
              </w:rPr>
            </w:pPr>
            <w:r w:rsidRPr="003F5D91">
              <w:rPr>
                <w:sz w:val="24"/>
                <w:szCs w:val="24"/>
              </w:rPr>
              <w:t xml:space="preserve">Osoby przystępujące do projektu należy wykazać tylko raz uwzględniając </w:t>
            </w:r>
            <w:r w:rsidRPr="003F5D91">
              <w:rPr>
                <w:b/>
                <w:sz w:val="24"/>
                <w:szCs w:val="24"/>
              </w:rPr>
              <w:t>najwyższy ukończony poziom ISCED.</w:t>
            </w:r>
          </w:p>
          <w:p w14:paraId="515ABD9B"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Definicje na podstawie: ISCED 2011 (UNESCO)</w:t>
            </w:r>
          </w:p>
          <w:p w14:paraId="4A529564" w14:textId="2128B96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http://www.uis.unesco.org/Education/Documents/UNESCO_GC_36C-19_ISCED_EN.pdf</w:t>
            </w:r>
          </w:p>
        </w:tc>
      </w:tr>
      <w:tr w:rsidR="009801FA" w:rsidRPr="003F5D91" w14:paraId="36CED3D0" w14:textId="77777777" w:rsidTr="00D57C90">
        <w:trPr>
          <w:trHeight w:val="523"/>
          <w:jc w:val="center"/>
        </w:trPr>
        <w:tc>
          <w:tcPr>
            <w:tcW w:w="562" w:type="dxa"/>
            <w:tcBorders>
              <w:top w:val="single" w:sz="4" w:space="0" w:color="92D050"/>
              <w:bottom w:val="single" w:sz="4" w:space="0" w:color="92D050"/>
            </w:tcBorders>
            <w:vAlign w:val="center"/>
          </w:tcPr>
          <w:p w14:paraId="36B7533E" w14:textId="5BC3926B"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11.</w:t>
            </w:r>
          </w:p>
        </w:tc>
        <w:tc>
          <w:tcPr>
            <w:tcW w:w="2835" w:type="dxa"/>
            <w:tcBorders>
              <w:top w:val="single" w:sz="4" w:space="0" w:color="92D050"/>
              <w:bottom w:val="single" w:sz="4" w:space="0" w:color="92D050"/>
            </w:tcBorders>
            <w:vAlign w:val="center"/>
          </w:tcPr>
          <w:p w14:paraId="32014BD0" w14:textId="54422F6E" w:rsidR="009801FA" w:rsidRPr="003F5D91" w:rsidRDefault="009801FA" w:rsidP="009801FA">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Pr="003F5D91">
              <w:rPr>
                <w:rFonts w:ascii="Calibri" w:hAnsi="Calibri" w:cs="Arial"/>
                <w:bCs/>
                <w:i/>
                <w:sz w:val="24"/>
                <w:szCs w:val="24"/>
              </w:rPr>
              <w:t>wykształceniem wy</w:t>
            </w:r>
            <w:r w:rsidRPr="003F5D91">
              <w:rPr>
                <w:rFonts w:ascii="Calibri" w:hAnsi="Calibri" w:cs="Arial,Bold"/>
                <w:bCs/>
                <w:i/>
                <w:sz w:val="24"/>
                <w:szCs w:val="24"/>
              </w:rPr>
              <w:t>ż</w:t>
            </w:r>
            <w:r w:rsidRPr="003F5D91">
              <w:rPr>
                <w:rFonts w:ascii="Calibri" w:hAnsi="Calibri" w:cs="Arial"/>
                <w:bCs/>
                <w:i/>
                <w:sz w:val="24"/>
                <w:szCs w:val="24"/>
              </w:rPr>
              <w:t>szym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0CD5E7D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E85DD3D" w14:textId="2496A55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0185507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2C9016F" w14:textId="49BB39FB"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B7DD166" w14:textId="315D39E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8EB7CFB" w14:textId="60831E3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w:t>
            </w:r>
            <w:r w:rsidRPr="003F5D91">
              <w:rPr>
                <w:rFonts w:ascii="Calibri" w:hAnsi="Calibri" w:cs="Arial"/>
                <w:b/>
                <w:sz w:val="24"/>
                <w:szCs w:val="24"/>
              </w:rPr>
              <w:t>5</w:t>
            </w:r>
            <w:r w:rsidRPr="003F5D91">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25DF265D" w14:textId="212B393D"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6 </w:t>
            </w:r>
            <w:r w:rsidRPr="003F5D91">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CCF7827" w14:textId="0DF2F88D"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7 </w:t>
            </w:r>
            <w:r w:rsidRPr="003F5D91">
              <w:rPr>
                <w:rFonts w:ascii="Calibri" w:hAnsi="Calibri" w:cs="Arial"/>
                <w:sz w:val="24"/>
                <w:szCs w:val="24"/>
              </w:rPr>
              <w:t>– studia magisterskie lub ich odpowiedniki – mają na celu dostarczenie studentom wiedzy akademickiej na poziomie zaawansowanym oraz/lub wie</w:t>
            </w:r>
            <w:r>
              <w:rPr>
                <w:rFonts w:ascii="Calibri" w:hAnsi="Calibri" w:cs="Arial"/>
                <w:sz w:val="24"/>
                <w:szCs w:val="24"/>
              </w:rPr>
              <w:t xml:space="preserve">dzy zawodowej, umiejętności </w:t>
            </w:r>
            <w:r w:rsidRPr="003F5D91">
              <w:rPr>
                <w:rFonts w:ascii="Calibri" w:hAnsi="Calibri" w:cs="Arial"/>
                <w:sz w:val="24"/>
                <w:szCs w:val="24"/>
              </w:rPr>
              <w:t>i kompetencji, prowadzących do uzyskania dyplomu drugiego stopnia lub jego odpowiednika. Znaczną część programów na tym poziomie mogą stanowić prace badawcze, co jednak nie prowadzi jeszcze do przyznania stopnia doktora.</w:t>
            </w:r>
          </w:p>
          <w:p w14:paraId="6C9DFF91" w14:textId="33B10DE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8 </w:t>
            </w:r>
            <w:r w:rsidRPr="003F5D91">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4625C4F"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w:t>
            </w:r>
            <w:r w:rsidRPr="003F5D91">
              <w:rPr>
                <w:rFonts w:ascii="Calibri" w:hAnsi="Calibri" w:cs="Arial"/>
                <w:sz w:val="24"/>
                <w:szCs w:val="24"/>
              </w:rPr>
              <w:t>.</w:t>
            </w:r>
          </w:p>
          <w:p w14:paraId="4C7BF546"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4448C588" w14:textId="4A7D6F92"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9801FA" w:rsidRPr="003F5D91" w14:paraId="600CACCD" w14:textId="77777777" w:rsidTr="00D57C90">
        <w:trPr>
          <w:trHeight w:val="523"/>
          <w:jc w:val="center"/>
        </w:trPr>
        <w:tc>
          <w:tcPr>
            <w:tcW w:w="562" w:type="dxa"/>
            <w:tcBorders>
              <w:top w:val="single" w:sz="4" w:space="0" w:color="92D050"/>
              <w:bottom w:val="single" w:sz="4" w:space="0" w:color="92D050"/>
            </w:tcBorders>
            <w:vAlign w:val="center"/>
          </w:tcPr>
          <w:p w14:paraId="71305D90" w14:textId="6A6459C6"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12</w:t>
            </w:r>
            <w:r w:rsidR="009801FA">
              <w:rPr>
                <w:b/>
                <w:sz w:val="24"/>
                <w:szCs w:val="24"/>
              </w:rPr>
              <w:t>.</w:t>
            </w:r>
          </w:p>
        </w:tc>
        <w:tc>
          <w:tcPr>
            <w:tcW w:w="2835" w:type="dxa"/>
            <w:tcBorders>
              <w:top w:val="single" w:sz="4" w:space="0" w:color="92D050"/>
              <w:bottom w:val="single" w:sz="4" w:space="0" w:color="92D050"/>
            </w:tcBorders>
            <w:vAlign w:val="center"/>
          </w:tcPr>
          <w:p w14:paraId="2E6605D5" w14:textId="7777777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migrantów, osób obcego pochodzenia, mniejszości (w tym</w:t>
            </w:r>
          </w:p>
          <w:p w14:paraId="67824C47" w14:textId="76088D28"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Społeczności zmarginalizowane takie jak Romowie), objętych wsparciem w programie</w:t>
            </w:r>
          </w:p>
        </w:tc>
        <w:tc>
          <w:tcPr>
            <w:tcW w:w="1276" w:type="dxa"/>
            <w:tcBorders>
              <w:top w:val="single" w:sz="4" w:space="0" w:color="92D050"/>
              <w:bottom w:val="single" w:sz="4" w:space="0" w:color="92D050"/>
            </w:tcBorders>
            <w:vAlign w:val="center"/>
          </w:tcPr>
          <w:p w14:paraId="0CB54073" w14:textId="1A964CD0"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0762A89" w14:textId="08A30FE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41AA3C8C"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C32333E" w14:textId="7CBC463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21674B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Cudzoziemcy na stale mieszkający w danym państwie, obywatele obcego pochodzenia lub obywatele należący do mniejszości.</w:t>
            </w:r>
          </w:p>
          <w:p w14:paraId="486675BC" w14:textId="47B303B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Zgodnie z prawem krajowym mniejszości narodowe to mniejszość: białoruska, czeska, litewska, niemiecka, ormiańska, rosyjska, słowacka, ukraińska, żydowska. Mniejszości etniczne: karaimska, łemkowska, romska, tatarska.</w:t>
            </w:r>
          </w:p>
          <w:p w14:paraId="1DBF7814"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2CE4C956" w14:textId="5BE9F88E"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w:t>
            </w:r>
            <w:r>
              <w:rPr>
                <w:sz w:val="24"/>
                <w:szCs w:val="24"/>
              </w:rPr>
              <w:t xml:space="preserve">tyki Rynku Pracy (LMP), ustawy </w:t>
            </w:r>
            <w:r w:rsidRPr="003F5D91">
              <w:rPr>
                <w:sz w:val="24"/>
                <w:szCs w:val="24"/>
              </w:rPr>
              <w:t>o mniejszościach narodowych i etnicznych oraz języku regionalnym z dnia 6 stycznia 2005 r. z późn. zm.</w:t>
            </w:r>
          </w:p>
        </w:tc>
      </w:tr>
      <w:tr w:rsidR="009801FA" w:rsidRPr="003F5D91" w14:paraId="3CB06CD3" w14:textId="77777777" w:rsidTr="00D57C90">
        <w:trPr>
          <w:trHeight w:val="789"/>
          <w:jc w:val="center"/>
        </w:trPr>
        <w:tc>
          <w:tcPr>
            <w:tcW w:w="562" w:type="dxa"/>
            <w:tcBorders>
              <w:top w:val="single" w:sz="4" w:space="0" w:color="92D050"/>
              <w:bottom w:val="single" w:sz="4" w:space="0" w:color="92D050"/>
            </w:tcBorders>
            <w:vAlign w:val="center"/>
          </w:tcPr>
          <w:p w14:paraId="422D3C42" w14:textId="31F70F93"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13</w:t>
            </w:r>
            <w:r w:rsidR="009801FA">
              <w:rPr>
                <w:b/>
                <w:sz w:val="24"/>
                <w:szCs w:val="24"/>
              </w:rPr>
              <w:t>.</w:t>
            </w:r>
          </w:p>
        </w:tc>
        <w:tc>
          <w:tcPr>
            <w:tcW w:w="2835" w:type="dxa"/>
            <w:tcBorders>
              <w:top w:val="single" w:sz="4" w:space="0" w:color="92D050"/>
              <w:bottom w:val="single" w:sz="4" w:space="0" w:color="92D050"/>
            </w:tcBorders>
            <w:vAlign w:val="center"/>
          </w:tcPr>
          <w:p w14:paraId="5C6D95BA" w14:textId="39F1535A"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z niepełnosprawnościami objętych wsparciem w programie</w:t>
            </w:r>
          </w:p>
        </w:tc>
        <w:tc>
          <w:tcPr>
            <w:tcW w:w="1276" w:type="dxa"/>
            <w:tcBorders>
              <w:top w:val="single" w:sz="4" w:space="0" w:color="92D050"/>
              <w:bottom w:val="single" w:sz="4" w:space="0" w:color="92D050"/>
            </w:tcBorders>
            <w:vAlign w:val="center"/>
          </w:tcPr>
          <w:p w14:paraId="7315F408" w14:textId="73693C5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C3FD397" w14:textId="7F183597"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7306A245"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48B959F" w14:textId="78CA49B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494A4C92" w14:textId="585F3A5A"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Przynależność do grupy osób z niepełnosprawnościami określana jest w momencie rozpoczęcia udziału w projekcie.</w:t>
            </w:r>
          </w:p>
          <w:p w14:paraId="36D9F2EC" w14:textId="1278DE5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(Dz.U. z 2011 r. Nr 127, poz. 721, z późn. zm.), a także osoby z zaburzeniami psychicznymi, o których mowa w ustawie z dnia 19 sierpnia 1994 r. o ochronie zdrowia psychicznego (Dz. U. 2016 poz. 546, z późn. zm.), tj. osoby z odpowiednim orzeczeniem lub innym dokumentem poświadczającym stan zdrowia. IZ ma możliwość rozszerzenia ww. grupy również na inne osoby z niepełnosprawnościami (lub wybrane ich kategorie). </w:t>
            </w:r>
          </w:p>
          <w:p w14:paraId="62BDD090" w14:textId="526CFAA4" w:rsidR="009801FA" w:rsidRPr="003F5D91" w:rsidRDefault="009801FA" w:rsidP="009801FA">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opracowana na podstawie </w:t>
            </w:r>
            <w:r w:rsidRPr="003F5D91">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26F7129C"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49F7A637" w14:textId="3D10E0A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9801FA" w:rsidRPr="003F5D91" w14:paraId="1B68E64B" w14:textId="77777777" w:rsidTr="00D57C90">
        <w:trPr>
          <w:trHeight w:val="523"/>
          <w:jc w:val="center"/>
        </w:trPr>
        <w:tc>
          <w:tcPr>
            <w:tcW w:w="562" w:type="dxa"/>
            <w:tcBorders>
              <w:top w:val="single" w:sz="4" w:space="0" w:color="92D050"/>
              <w:bottom w:val="single" w:sz="4" w:space="0" w:color="92D050"/>
            </w:tcBorders>
            <w:vAlign w:val="center"/>
          </w:tcPr>
          <w:p w14:paraId="56463445" w14:textId="4D918A21"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14</w:t>
            </w:r>
            <w:r w:rsidR="009801FA">
              <w:rPr>
                <w:b/>
                <w:sz w:val="24"/>
                <w:szCs w:val="24"/>
              </w:rPr>
              <w:t>.</w:t>
            </w:r>
          </w:p>
        </w:tc>
        <w:tc>
          <w:tcPr>
            <w:tcW w:w="2835" w:type="dxa"/>
            <w:tcBorders>
              <w:top w:val="single" w:sz="4" w:space="0" w:color="92D050"/>
              <w:bottom w:val="single" w:sz="4" w:space="0" w:color="92D050"/>
            </w:tcBorders>
            <w:vAlign w:val="center"/>
          </w:tcPr>
          <w:p w14:paraId="5E502696" w14:textId="6151164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43E53B6F" w14:textId="13488679"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C25DD3A" w14:textId="35E45BE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6FA48E93"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58CF5DB4" w14:textId="3C7348C9"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611806A" w14:textId="3ADE319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odnosi się do wszystkich grup uczestników w niekorzystnej sytuacji, takich jak osoby zagrożone wykluczeniem społecznym.</w:t>
            </w:r>
          </w:p>
          <w:p w14:paraId="087823D9" w14:textId="6417A150"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w:t>
            </w:r>
          </w:p>
          <w:p w14:paraId="0403FE4C" w14:textId="46DD148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283F6182" w14:textId="264E1FA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228C7F0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264AB75B" w14:textId="44B7E572" w:rsidR="009801FA" w:rsidRPr="003F5D91" w:rsidRDefault="009801FA" w:rsidP="009801FA">
            <w:pPr>
              <w:autoSpaceDE w:val="0"/>
              <w:autoSpaceDN w:val="0"/>
              <w:adjustRightInd w:val="0"/>
              <w:spacing w:before="60" w:after="60"/>
              <w:rPr>
                <w:rFonts w:ascii="Calibri" w:hAnsi="Calibri"/>
                <w:sz w:val="24"/>
                <w:szCs w:val="24"/>
              </w:rPr>
            </w:pPr>
            <w:r w:rsidRPr="003F5D91">
              <w:rPr>
                <w:rFonts w:ascii="Calibri" w:hAnsi="Calibri" w:cs="Arial"/>
                <w:sz w:val="24"/>
                <w:szCs w:val="24"/>
              </w:rPr>
              <w:t>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w:t>
            </w:r>
            <w:r>
              <w:rPr>
                <w:rFonts w:ascii="Calibri" w:hAnsi="Calibri" w:cs="Arial"/>
                <w:sz w:val="24"/>
                <w:szCs w:val="24"/>
              </w:rPr>
              <w:t xml:space="preserve">h (dot. niepełnosprawności oraz </w:t>
            </w:r>
            <w:r w:rsidRPr="003F5D91">
              <w:rPr>
                <w:rFonts w:ascii="Calibri" w:hAnsi="Calibri" w:cs="Arial"/>
                <w:sz w:val="24"/>
                <w:szCs w:val="24"/>
              </w:rPr>
              <w:t xml:space="preserve">niekorzystnej sytuacji). </w:t>
            </w:r>
          </w:p>
        </w:tc>
      </w:tr>
      <w:tr w:rsidR="009801FA" w:rsidRPr="003F5D91" w14:paraId="0CC49650" w14:textId="77777777" w:rsidTr="00D57C90">
        <w:trPr>
          <w:trHeight w:val="523"/>
          <w:jc w:val="center"/>
        </w:trPr>
        <w:tc>
          <w:tcPr>
            <w:tcW w:w="562" w:type="dxa"/>
            <w:tcBorders>
              <w:top w:val="single" w:sz="4" w:space="0" w:color="92D050"/>
              <w:bottom w:val="single" w:sz="4" w:space="0" w:color="92D050"/>
            </w:tcBorders>
            <w:vAlign w:val="center"/>
          </w:tcPr>
          <w:p w14:paraId="5D56C05D" w14:textId="34961CFE"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15</w:t>
            </w:r>
            <w:r w:rsidR="009801FA">
              <w:rPr>
                <w:b/>
                <w:sz w:val="24"/>
                <w:szCs w:val="24"/>
              </w:rPr>
              <w:t>.</w:t>
            </w:r>
          </w:p>
        </w:tc>
        <w:tc>
          <w:tcPr>
            <w:tcW w:w="2835" w:type="dxa"/>
            <w:tcBorders>
              <w:top w:val="single" w:sz="4" w:space="0" w:color="92D050"/>
              <w:bottom w:val="single" w:sz="4" w:space="0" w:color="92D050"/>
            </w:tcBorders>
            <w:vAlign w:val="center"/>
          </w:tcPr>
          <w:p w14:paraId="641E8F04" w14:textId="77DA3C1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bezdomnych lub dotkniętych wykluczeniem z dostępu do mieszkań, objętych wsparciem w programie</w:t>
            </w:r>
          </w:p>
        </w:tc>
        <w:tc>
          <w:tcPr>
            <w:tcW w:w="1276" w:type="dxa"/>
            <w:tcBorders>
              <w:top w:val="single" w:sz="4" w:space="0" w:color="92D050"/>
              <w:bottom w:val="single" w:sz="4" w:space="0" w:color="92D050"/>
            </w:tcBorders>
            <w:vAlign w:val="center"/>
          </w:tcPr>
          <w:p w14:paraId="0361877D" w14:textId="61503EB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F9783A0" w14:textId="0CF976A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376918B"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235AF66" w14:textId="71D0F7A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7D0E33F" w14:textId="19A530D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bezdom</w:t>
            </w:r>
            <w:r>
              <w:rPr>
                <w:rFonts w:ascii="Calibri" w:hAnsi="Calibri" w:cs="Arial"/>
                <w:sz w:val="24"/>
                <w:szCs w:val="24"/>
              </w:rPr>
              <w:t xml:space="preserve">ne lub dotknięte wykluczeniem z </w:t>
            </w:r>
            <w:r w:rsidRPr="003F5D91">
              <w:rPr>
                <w:rFonts w:ascii="Calibri" w:hAnsi="Calibri" w:cs="Arial"/>
                <w:sz w:val="24"/>
                <w:szCs w:val="24"/>
              </w:rPr>
              <w:t>dostępu do mieszkań.</w:t>
            </w:r>
          </w:p>
          <w:p w14:paraId="23AAD642" w14:textId="6C0186E6"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Bezdomność i wykluczenie miesz</w:t>
            </w:r>
            <w:r>
              <w:rPr>
                <w:rFonts w:ascii="Calibri" w:hAnsi="Calibri" w:cs="Arial"/>
                <w:sz w:val="24"/>
                <w:szCs w:val="24"/>
              </w:rPr>
              <w:t xml:space="preserve">kaniowe definiowane są zgodnie </w:t>
            </w:r>
            <w:r w:rsidRPr="003F5D91">
              <w:rPr>
                <w:rFonts w:ascii="Calibri" w:hAnsi="Calibri" w:cs="Arial"/>
                <w:sz w:val="24"/>
                <w:szCs w:val="24"/>
              </w:rPr>
              <w:t>z Europejską typologią bezdomności i wykluczenia mieszkaniowego ETHOS, w której wskazuje się okoliczności życia w bezdomności lub ekstremalne formy wykluczenia mieszkaniowego:</w:t>
            </w:r>
          </w:p>
          <w:p w14:paraId="6BEA6AE1" w14:textId="6C84C37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1. Bez dachu nad głową (osoby żyjące w surowych i alarmujących warunkach);</w:t>
            </w:r>
          </w:p>
          <w:p w14:paraId="1B132FD4" w14:textId="0DE24EC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2. Bez miejsca zamieszkania (osoby przebywające w schroniskach dla bezdomnych, w schroniskach dla kobiet, sch</w:t>
            </w:r>
            <w:r>
              <w:rPr>
                <w:rFonts w:ascii="Calibri" w:hAnsi="Calibri" w:cs="Arial"/>
                <w:sz w:val="24"/>
                <w:szCs w:val="24"/>
              </w:rPr>
              <w:t xml:space="preserve">roniskach dla imigrantów, osoby </w:t>
            </w:r>
            <w:r w:rsidRPr="003F5D91">
              <w:rPr>
                <w:rFonts w:ascii="Calibri" w:hAnsi="Calibri" w:cs="Arial"/>
                <w:sz w:val="24"/>
                <w:szCs w:val="24"/>
              </w:rPr>
              <w:t>opuszczające instytucje penitencjarne/ karne/szpitale, instytucje opiekuńcze, osoby otrzymujące długookresowe wsparcie z powodu bezdomności - specjalistyczne zakwaterowanie wspierane);</w:t>
            </w:r>
          </w:p>
          <w:p w14:paraId="4A1E95AE" w14:textId="6375C23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3. Niezabezpieczone zakwaterowanie (osoby posiadające niepewny najem z nakazem eksmisji, osoby zagrożone przemocą);</w:t>
            </w:r>
          </w:p>
          <w:p w14:paraId="333659EF" w14:textId="4E97D58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4. Nieodpowiednie warunki mieszkaniowe (konstrukcje tymczasowe, mieszkania substandardowe – lokale nienadające się do zamieszkania wg standardu krajowego, skrajne przeludnienie).</w:t>
            </w:r>
          </w:p>
          <w:p w14:paraId="60969AFC" w14:textId="31E72808" w:rsidR="009801FA" w:rsidRPr="003F5D91" w:rsidRDefault="009801FA" w:rsidP="009801FA">
            <w:pPr>
              <w:autoSpaceDE w:val="0"/>
              <w:autoSpaceDN w:val="0"/>
              <w:adjustRightInd w:val="0"/>
              <w:spacing w:before="60" w:after="60"/>
              <w:rPr>
                <w:rFonts w:ascii="Calibri" w:hAnsi="Calibri"/>
                <w:sz w:val="24"/>
                <w:szCs w:val="24"/>
              </w:rPr>
            </w:pPr>
            <w:r w:rsidRPr="003F5D91">
              <w:rPr>
                <w:rFonts w:ascii="Calibri" w:hAnsi="Calibri" w:cs="Arial"/>
                <w:sz w:val="24"/>
                <w:szCs w:val="24"/>
              </w:rPr>
              <w:t>Osoby dorosłe mieszkające z rodzicami nie powinny być wykazywane we wskaźniku, chyba że wszystkie te osoby są bezdomne lub mieszkają w nieodpowiednich i niebezpiecznych warunkach.</w:t>
            </w:r>
          </w:p>
        </w:tc>
      </w:tr>
      <w:tr w:rsidR="009801FA" w:rsidRPr="003F5D91" w14:paraId="0A322BFC" w14:textId="77777777" w:rsidTr="00D57C90">
        <w:trPr>
          <w:trHeight w:val="523"/>
          <w:jc w:val="center"/>
        </w:trPr>
        <w:tc>
          <w:tcPr>
            <w:tcW w:w="562" w:type="dxa"/>
            <w:tcBorders>
              <w:top w:val="single" w:sz="4" w:space="0" w:color="92D050"/>
              <w:bottom w:val="single" w:sz="4" w:space="0" w:color="92D050"/>
            </w:tcBorders>
            <w:vAlign w:val="center"/>
          </w:tcPr>
          <w:p w14:paraId="5A3792AC" w14:textId="143ADEB9"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16</w:t>
            </w:r>
            <w:r w:rsidR="009801FA">
              <w:rPr>
                <w:b/>
                <w:sz w:val="24"/>
                <w:szCs w:val="24"/>
              </w:rPr>
              <w:t>.</w:t>
            </w:r>
          </w:p>
        </w:tc>
        <w:tc>
          <w:tcPr>
            <w:tcW w:w="2835" w:type="dxa"/>
            <w:tcBorders>
              <w:top w:val="single" w:sz="4" w:space="0" w:color="92D050"/>
              <w:bottom w:val="single" w:sz="4" w:space="0" w:color="92D050"/>
            </w:tcBorders>
            <w:vAlign w:val="center"/>
          </w:tcPr>
          <w:p w14:paraId="2102C7EC" w14:textId="5DEA1EFA" w:rsidR="009801FA" w:rsidRPr="003F5D91" w:rsidRDefault="009801FA" w:rsidP="009801FA">
            <w:pPr>
              <w:autoSpaceDE w:val="0"/>
              <w:autoSpaceDN w:val="0"/>
              <w:adjustRightInd w:val="0"/>
              <w:rPr>
                <w:rFonts w:ascii="Calibri" w:hAnsi="Calibri" w:cs="Arial"/>
                <w:i/>
                <w:sz w:val="24"/>
                <w:szCs w:val="24"/>
              </w:rPr>
            </w:pPr>
            <w:r>
              <w:rPr>
                <w:rFonts w:ascii="Calibri" w:hAnsi="Calibri" w:cs="Arial"/>
                <w:i/>
                <w:sz w:val="24"/>
                <w:szCs w:val="24"/>
              </w:rPr>
              <w:t xml:space="preserve">Liczba osób </w:t>
            </w:r>
            <w:r w:rsidRPr="003F5D91">
              <w:rPr>
                <w:rFonts w:ascii="Calibri" w:hAnsi="Calibri" w:cs="Arial"/>
                <w:i/>
                <w:sz w:val="24"/>
                <w:szCs w:val="24"/>
              </w:rPr>
              <w:t>pochodzących z obszarów wiejskich</w:t>
            </w:r>
          </w:p>
        </w:tc>
        <w:tc>
          <w:tcPr>
            <w:tcW w:w="1276" w:type="dxa"/>
            <w:tcBorders>
              <w:top w:val="single" w:sz="4" w:space="0" w:color="92D050"/>
              <w:bottom w:val="single" w:sz="4" w:space="0" w:color="92D050"/>
            </w:tcBorders>
            <w:vAlign w:val="center"/>
          </w:tcPr>
          <w:p w14:paraId="02BC70BF" w14:textId="5FA7B71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3DF1DB" w14:textId="6378E6D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4E5EABE9"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28E4C42" w14:textId="152A71F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35511DF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10080F7A" w14:textId="03F68AF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Obszary słabo zaludnione to obszary, na których więcej niż 50% populacji zamieszkuje tereny wiejskie.</w:t>
            </w:r>
          </w:p>
          <w:p w14:paraId="20467983"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Uczestnik może charakteryzować się kilkoma cechami wskazującymi na szczególną sytuację.</w:t>
            </w:r>
          </w:p>
          <w:p w14:paraId="6C774D68" w14:textId="51C00A2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Dane będą gromadzone na podstawie Local Administrative Unit level of LAU 2 (lokalna administracja/gminy). Kategoria 3 DEGURBY powinna być określana na podstawie:</w:t>
            </w:r>
          </w:p>
          <w:p w14:paraId="581073AA" w14:textId="37E1929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http://ec.europa.eu/eurostat/ramon/miscellaneous/index.cfm?TargetUrl=DSP_DEGURBA tabela z nagłówkiem "dla roku odniesienia 2012".</w:t>
            </w:r>
          </w:p>
        </w:tc>
      </w:tr>
      <w:tr w:rsidR="009801FA" w:rsidRPr="003F5D91" w14:paraId="2821DD4E" w14:textId="77777777" w:rsidTr="00D57C90">
        <w:trPr>
          <w:jc w:val="center"/>
        </w:trPr>
        <w:tc>
          <w:tcPr>
            <w:tcW w:w="562" w:type="dxa"/>
            <w:tcBorders>
              <w:top w:val="single" w:sz="4" w:space="0" w:color="92D050"/>
              <w:bottom w:val="single" w:sz="4" w:space="0" w:color="92D050"/>
            </w:tcBorders>
            <w:vAlign w:val="center"/>
          </w:tcPr>
          <w:p w14:paraId="0A08ADF2" w14:textId="56C0B658" w:rsidR="009801FA" w:rsidRPr="003F5D91" w:rsidRDefault="006D6468" w:rsidP="006D6468">
            <w:pPr>
              <w:pStyle w:val="Akapitzlist"/>
              <w:tabs>
                <w:tab w:val="left" w:pos="3402"/>
                <w:tab w:val="left" w:pos="5103"/>
              </w:tabs>
              <w:spacing w:before="80" w:after="80"/>
              <w:ind w:left="0"/>
              <w:rPr>
                <w:b/>
                <w:sz w:val="24"/>
                <w:szCs w:val="24"/>
              </w:rPr>
            </w:pPr>
            <w:r>
              <w:rPr>
                <w:b/>
                <w:sz w:val="24"/>
                <w:szCs w:val="24"/>
              </w:rPr>
              <w:t>17</w:t>
            </w:r>
            <w:r w:rsidR="009801FA">
              <w:rPr>
                <w:b/>
                <w:sz w:val="24"/>
                <w:szCs w:val="24"/>
              </w:rPr>
              <w:t>.</w:t>
            </w:r>
          </w:p>
        </w:tc>
        <w:tc>
          <w:tcPr>
            <w:tcW w:w="2835" w:type="dxa"/>
            <w:tcBorders>
              <w:top w:val="single" w:sz="4" w:space="0" w:color="92D050"/>
              <w:bottom w:val="single" w:sz="4" w:space="0" w:color="92D050"/>
            </w:tcBorders>
            <w:vAlign w:val="center"/>
          </w:tcPr>
          <w:p w14:paraId="0A05D976" w14:textId="71E05E80"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zrealizowanych w pełni lub częściowo przez partnerów społecznych lub organizacje pozarządowe</w:t>
            </w:r>
          </w:p>
        </w:tc>
        <w:tc>
          <w:tcPr>
            <w:tcW w:w="1276" w:type="dxa"/>
            <w:tcBorders>
              <w:top w:val="single" w:sz="4" w:space="0" w:color="92D050"/>
              <w:bottom w:val="single" w:sz="4" w:space="0" w:color="92D050"/>
            </w:tcBorders>
            <w:vAlign w:val="center"/>
          </w:tcPr>
          <w:p w14:paraId="1D742E5B" w14:textId="5A3D092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0D230C2A" w14:textId="79A12B21"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8707D59"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A14F144" w14:textId="62D9C69E"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5A9847D" w14:textId="2D16240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i/>
                <w:sz w:val="24"/>
                <w:szCs w:val="24"/>
              </w:rPr>
              <w:t>"Partnerzy społeczni” to termin s</w:t>
            </w:r>
            <w:r>
              <w:rPr>
                <w:i/>
                <w:sz w:val="24"/>
                <w:szCs w:val="24"/>
              </w:rPr>
              <w:t xml:space="preserve">zeroko używany w całej Europie </w:t>
            </w:r>
            <w:r w:rsidRPr="003F5D91">
              <w:rPr>
                <w:i/>
                <w:sz w:val="24"/>
                <w:szCs w:val="24"/>
              </w:rPr>
              <w:t xml:space="preserve">w odniesieniu do przedstawicieli pracodawców i </w:t>
            </w:r>
            <w:r w:rsidRPr="003F5D91">
              <w:rPr>
                <w:sz w:val="24"/>
                <w:szCs w:val="24"/>
              </w:rPr>
              <w:t xml:space="preserve">pracowników </w:t>
            </w:r>
            <w:r w:rsidRPr="003F5D91">
              <w:rPr>
                <w:i/>
                <w:sz w:val="24"/>
                <w:szCs w:val="24"/>
              </w:rPr>
              <w:t>(organizacji pracodawców i związków zawodowych).</w:t>
            </w:r>
          </w:p>
          <w:p w14:paraId="2DC3BC43" w14:textId="02579658"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91A33D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0D44170D" w14:textId="4B01AF7A"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Sformułowania zapisane kursywą są identyczne z definicjami Eurofound (partnerzy społeczni) oraz NGO Global Network (organizacje pozarządowe).</w:t>
            </w:r>
          </w:p>
          <w:p w14:paraId="083513EF" w14:textId="33DD445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obejmuje beneficjentów inicjujących i wdrażających projekty zgodnie z art. 2 Rozporządzenia nr 1303/2013.</w:t>
            </w:r>
          </w:p>
          <w:p w14:paraId="5F60D0EE" w14:textId="6228489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203C11C1"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07874B4" w14:textId="0116460D"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 xml:space="preserve">Wskaźnik jest monitorowany przez Instytucje Zarządzające na podstawie danych z umów wprowadzanych do systemu SL2014. </w:t>
            </w:r>
          </w:p>
        </w:tc>
      </w:tr>
      <w:tr w:rsidR="009801FA" w:rsidRPr="003F5D91" w14:paraId="100AE304" w14:textId="77777777" w:rsidTr="00D57C90">
        <w:trPr>
          <w:trHeight w:val="523"/>
          <w:jc w:val="center"/>
        </w:trPr>
        <w:tc>
          <w:tcPr>
            <w:tcW w:w="562" w:type="dxa"/>
            <w:tcBorders>
              <w:top w:val="single" w:sz="4" w:space="0" w:color="92D050"/>
              <w:bottom w:val="single" w:sz="4" w:space="0" w:color="92D050"/>
            </w:tcBorders>
            <w:vAlign w:val="center"/>
          </w:tcPr>
          <w:p w14:paraId="1FFFDC92" w14:textId="4DB4F72F"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18</w:t>
            </w:r>
            <w:r w:rsidR="009801FA">
              <w:rPr>
                <w:b/>
                <w:sz w:val="24"/>
                <w:szCs w:val="24"/>
              </w:rPr>
              <w:t>.</w:t>
            </w:r>
          </w:p>
        </w:tc>
        <w:tc>
          <w:tcPr>
            <w:tcW w:w="2835" w:type="dxa"/>
            <w:tcBorders>
              <w:top w:val="single" w:sz="4" w:space="0" w:color="92D050"/>
              <w:bottom w:val="single" w:sz="4" w:space="0" w:color="92D050"/>
            </w:tcBorders>
            <w:vAlign w:val="center"/>
          </w:tcPr>
          <w:p w14:paraId="280B0088" w14:textId="47C36C31"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obejmujących administrację publiczną lub służby publiczne na szczeblu krajowym,</w:t>
            </w:r>
          </w:p>
          <w:p w14:paraId="35BD9532" w14:textId="49202598" w:rsidR="009801FA" w:rsidRPr="003F5D91" w:rsidRDefault="009801FA" w:rsidP="009801FA">
            <w:pPr>
              <w:tabs>
                <w:tab w:val="left" w:pos="3402"/>
                <w:tab w:val="left" w:pos="5103"/>
              </w:tabs>
              <w:rPr>
                <w:rFonts w:ascii="Calibri" w:hAnsi="Calibri"/>
                <w:i/>
                <w:sz w:val="24"/>
                <w:szCs w:val="24"/>
              </w:rPr>
            </w:pPr>
            <w:r w:rsidRPr="003F5D91">
              <w:rPr>
                <w:rFonts w:ascii="Calibri" w:hAnsi="Calibri" w:cs="Arial"/>
                <w:i/>
                <w:sz w:val="24"/>
                <w:szCs w:val="24"/>
              </w:rPr>
              <w:t>regionalnym lub lokalnym</w:t>
            </w:r>
          </w:p>
        </w:tc>
        <w:tc>
          <w:tcPr>
            <w:tcW w:w="1276" w:type="dxa"/>
            <w:tcBorders>
              <w:top w:val="single" w:sz="4" w:space="0" w:color="92D050"/>
              <w:bottom w:val="single" w:sz="4" w:space="0" w:color="92D050"/>
            </w:tcBorders>
            <w:vAlign w:val="center"/>
          </w:tcPr>
          <w:p w14:paraId="451175EE" w14:textId="00D6823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49E61256" w14:textId="33CEF29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6A7884F" w14:textId="61106D74"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4250163" w14:textId="1B2354CC"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94CC975"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Europejski Fundusz Społeczny wzmacnia zdolności instytucjonalne i skuteczność administracji publicznej na szczeblu krajowym, regionalnym lub lokalnym.</w:t>
            </w:r>
          </w:p>
          <w:p w14:paraId="11D98E16"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We wskaźniku należy wykazać projekty realizowane w celu zapewnienia wsparcia w ww. obszarach.</w:t>
            </w:r>
          </w:p>
          <w:p w14:paraId="622C89C7"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AE4766A" w14:textId="3E764C0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399FAB82"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AB2FFC5" w14:textId="3D835C64"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Wskaźnik jest monitorowany przez Instytucje Zarządzające na podstawie danych z umów wprowadzanych do systemu SL2014.</w:t>
            </w:r>
          </w:p>
        </w:tc>
      </w:tr>
      <w:tr w:rsidR="009801FA" w:rsidRPr="003F5D91" w14:paraId="461CB6A5" w14:textId="77777777" w:rsidTr="00D57C90">
        <w:trPr>
          <w:trHeight w:val="523"/>
          <w:jc w:val="center"/>
        </w:trPr>
        <w:tc>
          <w:tcPr>
            <w:tcW w:w="562" w:type="dxa"/>
            <w:tcBorders>
              <w:top w:val="single" w:sz="4" w:space="0" w:color="92D050"/>
              <w:right w:val="single" w:sz="4" w:space="0" w:color="92D050"/>
            </w:tcBorders>
            <w:vAlign w:val="center"/>
          </w:tcPr>
          <w:p w14:paraId="64C68AED" w14:textId="2330E3C4"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19</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2FCC840F" w14:textId="79EAE3CB"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ukierunkowanych na trwały udział kobiet w zatrudnieniu i rozwój ich kariery zawodowej</w:t>
            </w:r>
          </w:p>
        </w:tc>
        <w:tc>
          <w:tcPr>
            <w:tcW w:w="1276" w:type="dxa"/>
            <w:tcBorders>
              <w:top w:val="single" w:sz="4" w:space="0" w:color="92D050"/>
              <w:left w:val="single" w:sz="4" w:space="0" w:color="92D050"/>
              <w:right w:val="single" w:sz="4" w:space="0" w:color="92D050"/>
            </w:tcBorders>
            <w:vAlign w:val="center"/>
          </w:tcPr>
          <w:p w14:paraId="53F304BF" w14:textId="602B185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right w:val="single" w:sz="4" w:space="0" w:color="92D050"/>
            </w:tcBorders>
            <w:vAlign w:val="center"/>
          </w:tcPr>
          <w:p w14:paraId="2D09F04D" w14:textId="69205FF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right w:val="single" w:sz="4" w:space="0" w:color="92D050"/>
            </w:tcBorders>
            <w:vAlign w:val="center"/>
          </w:tcPr>
          <w:p w14:paraId="505096EE" w14:textId="62BBFF70"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0D42F6A"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9CC37E8" w14:textId="0D718F7A"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We wskaźniku należy wykazać </w:t>
            </w:r>
            <w:r w:rsidRPr="003F5D91">
              <w:rPr>
                <w:rFonts w:ascii="Calibri" w:hAnsi="Calibri" w:cs="Arial"/>
                <w:i/>
                <w:iCs/>
                <w:sz w:val="24"/>
                <w:szCs w:val="24"/>
              </w:rPr>
              <w:t>projekty realizowane w celu zwi</w:t>
            </w:r>
            <w:r w:rsidRPr="003F5D91">
              <w:rPr>
                <w:rFonts w:ascii="Calibri" w:hAnsi="Calibri" w:cs="Arial,Italic"/>
                <w:i/>
                <w:iCs/>
                <w:sz w:val="24"/>
                <w:szCs w:val="24"/>
              </w:rPr>
              <w:t>ę</w:t>
            </w:r>
            <w:r w:rsidRPr="003F5D91">
              <w:rPr>
                <w:rFonts w:ascii="Calibri" w:hAnsi="Calibri" w:cs="Arial"/>
                <w:i/>
                <w:iCs/>
                <w:sz w:val="24"/>
                <w:szCs w:val="24"/>
              </w:rPr>
              <w:t>ks</w:t>
            </w:r>
            <w:r>
              <w:rPr>
                <w:rFonts w:ascii="Calibri" w:hAnsi="Calibri" w:cs="Arial"/>
                <w:i/>
                <w:iCs/>
                <w:sz w:val="24"/>
                <w:szCs w:val="24"/>
              </w:rPr>
              <w:t xml:space="preserve">zenia trwałego udziału kobiet w </w:t>
            </w:r>
            <w:r w:rsidRPr="003F5D91">
              <w:rPr>
                <w:rFonts w:ascii="Calibri" w:hAnsi="Calibri" w:cs="Arial"/>
                <w:i/>
                <w:iCs/>
                <w:sz w:val="24"/>
                <w:szCs w:val="24"/>
              </w:rPr>
              <w:t>zatrudnieniu, a tym samym zwalczania feminizacji ubóstwa, zmniejszenia podziału ze wzgl</w:t>
            </w:r>
            <w:r w:rsidRPr="003F5D91">
              <w:rPr>
                <w:rFonts w:ascii="Calibri" w:hAnsi="Calibri" w:cs="Arial,Italic"/>
                <w:i/>
                <w:iCs/>
                <w:sz w:val="24"/>
                <w:szCs w:val="24"/>
              </w:rPr>
              <w:t>ę</w:t>
            </w:r>
            <w:r w:rsidRPr="003F5D91">
              <w:rPr>
                <w:rFonts w:ascii="Calibri" w:hAnsi="Calibri" w:cs="Arial"/>
                <w:i/>
                <w:iCs/>
                <w:sz w:val="24"/>
                <w:szCs w:val="24"/>
              </w:rPr>
              <w:t>du na płe</w:t>
            </w:r>
            <w:r w:rsidRPr="003F5D91">
              <w:rPr>
                <w:rFonts w:ascii="Calibri" w:hAnsi="Calibri" w:cs="Arial,Italic"/>
                <w:i/>
                <w:iCs/>
                <w:sz w:val="24"/>
                <w:szCs w:val="24"/>
              </w:rPr>
              <w:t xml:space="preserve">ć </w:t>
            </w:r>
            <w:r w:rsidRPr="003F5D91">
              <w:rPr>
                <w:rFonts w:ascii="Calibri" w:hAnsi="Calibri" w:cs="Arial"/>
                <w:i/>
                <w:iCs/>
                <w:sz w:val="24"/>
                <w:szCs w:val="24"/>
              </w:rPr>
              <w:t>i zwalczania stereotypów dotycz</w:t>
            </w:r>
            <w:r w:rsidRPr="003F5D91">
              <w:rPr>
                <w:rFonts w:ascii="Calibri" w:hAnsi="Calibri" w:cs="Arial,Italic"/>
                <w:i/>
                <w:iCs/>
                <w:sz w:val="24"/>
                <w:szCs w:val="24"/>
              </w:rPr>
              <w:t>ą</w:t>
            </w:r>
            <w:r w:rsidRPr="003F5D91">
              <w:rPr>
                <w:rFonts w:ascii="Calibri" w:hAnsi="Calibri" w:cs="Arial"/>
                <w:i/>
                <w:iCs/>
                <w:sz w:val="24"/>
                <w:szCs w:val="24"/>
              </w:rPr>
              <w:t xml:space="preserve">cych płci na rynku pracy. W zakresie kształcenia i szkolenia - upowszechnienie godzenia </w:t>
            </w:r>
            <w:r w:rsidRPr="003F5D91">
              <w:rPr>
                <w:rFonts w:ascii="Calibri" w:hAnsi="Calibri" w:cs="Arial,Italic"/>
                <w:i/>
                <w:iCs/>
                <w:sz w:val="24"/>
                <w:szCs w:val="24"/>
              </w:rPr>
              <w:t>ż</w:t>
            </w:r>
            <w:r w:rsidRPr="003F5D91">
              <w:rPr>
                <w:rFonts w:ascii="Calibri" w:hAnsi="Calibri" w:cs="Arial"/>
                <w:i/>
                <w:iCs/>
                <w:sz w:val="24"/>
                <w:szCs w:val="24"/>
              </w:rPr>
              <w:t>ycia zawodowego i prywatnego oraz równego podziału obowi</w:t>
            </w:r>
            <w:r w:rsidRPr="003F5D91">
              <w:rPr>
                <w:rFonts w:ascii="Calibri" w:hAnsi="Calibri" w:cs="Arial,Italic"/>
                <w:i/>
                <w:iCs/>
                <w:sz w:val="24"/>
                <w:szCs w:val="24"/>
              </w:rPr>
              <w:t>ą</w:t>
            </w:r>
            <w:r w:rsidRPr="003F5D91">
              <w:rPr>
                <w:rFonts w:ascii="Calibri" w:hAnsi="Calibri" w:cs="Arial"/>
                <w:i/>
                <w:iCs/>
                <w:sz w:val="24"/>
                <w:szCs w:val="24"/>
              </w:rPr>
              <w:t>zków zwi</w:t>
            </w:r>
            <w:r w:rsidRPr="003F5D91">
              <w:rPr>
                <w:rFonts w:ascii="Calibri" w:hAnsi="Calibri" w:cs="Arial,Italic"/>
                <w:i/>
                <w:iCs/>
                <w:sz w:val="24"/>
                <w:szCs w:val="24"/>
              </w:rPr>
              <w:t>ą</w:t>
            </w:r>
            <w:r w:rsidRPr="003F5D91">
              <w:rPr>
                <w:rFonts w:ascii="Calibri" w:hAnsi="Calibri" w:cs="Arial"/>
                <w:i/>
                <w:iCs/>
                <w:sz w:val="24"/>
                <w:szCs w:val="24"/>
              </w:rPr>
              <w:t>zanych z opiek</w:t>
            </w:r>
            <w:r w:rsidRPr="003F5D91">
              <w:rPr>
                <w:rFonts w:ascii="Calibri" w:hAnsi="Calibri" w:cs="Arial,Italic"/>
                <w:i/>
                <w:iCs/>
                <w:sz w:val="24"/>
                <w:szCs w:val="24"/>
              </w:rPr>
              <w:t xml:space="preserve">ą </w:t>
            </w:r>
            <w:r w:rsidRPr="003F5D91">
              <w:rPr>
                <w:rFonts w:ascii="Calibri" w:hAnsi="Calibri" w:cs="Arial"/>
                <w:i/>
                <w:iCs/>
                <w:sz w:val="24"/>
                <w:szCs w:val="24"/>
              </w:rPr>
              <w:t>pomi</w:t>
            </w:r>
            <w:r w:rsidRPr="003F5D91">
              <w:rPr>
                <w:rFonts w:ascii="Calibri" w:hAnsi="Calibri" w:cs="Arial,Italic"/>
                <w:i/>
                <w:iCs/>
                <w:sz w:val="24"/>
                <w:szCs w:val="24"/>
              </w:rPr>
              <w:t>ę</w:t>
            </w:r>
            <w:r w:rsidRPr="003F5D91">
              <w:rPr>
                <w:rFonts w:ascii="Calibri" w:hAnsi="Calibri" w:cs="Arial"/>
                <w:i/>
                <w:iCs/>
                <w:sz w:val="24"/>
                <w:szCs w:val="24"/>
              </w:rPr>
              <w:t>dzy m</w:t>
            </w:r>
            <w:r w:rsidRPr="003F5D91">
              <w:rPr>
                <w:rFonts w:ascii="Calibri" w:hAnsi="Calibri" w:cs="Arial,Italic"/>
                <w:i/>
                <w:iCs/>
                <w:sz w:val="24"/>
                <w:szCs w:val="24"/>
              </w:rPr>
              <w:t>ęż</w:t>
            </w:r>
            <w:r w:rsidRPr="003F5D91">
              <w:rPr>
                <w:rFonts w:ascii="Calibri" w:hAnsi="Calibri" w:cs="Arial"/>
                <w:i/>
                <w:iCs/>
                <w:sz w:val="24"/>
                <w:szCs w:val="24"/>
              </w:rPr>
              <w:t>czyznami i kobietami.</w:t>
            </w:r>
          </w:p>
          <w:p w14:paraId="7A8970E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w:t>
            </w:r>
          </w:p>
          <w:p w14:paraId="29568A01" w14:textId="752F61D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Rozporządzenie Parlamentu Europejskiego i Rady w sprawie Europejskiego Funduszu Społecznego nr 1304/2013, Art. 7. Promowanie równości między kobietami i mężczyznami.</w:t>
            </w:r>
          </w:p>
          <w:p w14:paraId="77F91430" w14:textId="5B4FB40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jak w rozporządzeniu dot. EFS</w:t>
            </w:r>
          </w:p>
          <w:p w14:paraId="7D7F85C5" w14:textId="1BBB858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203BC7EF"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27E98EEC" w14:textId="3071EEEC" w:rsidR="009801FA" w:rsidRPr="003F5D91" w:rsidRDefault="009801FA" w:rsidP="009801FA">
            <w:pPr>
              <w:autoSpaceDE w:val="0"/>
              <w:autoSpaceDN w:val="0"/>
              <w:adjustRightInd w:val="0"/>
              <w:spacing w:after="60"/>
              <w:rPr>
                <w:rFonts w:ascii="Calibri" w:hAnsi="Calibri" w:cs="Arial"/>
                <w:sz w:val="24"/>
                <w:szCs w:val="24"/>
              </w:rPr>
            </w:pPr>
            <w:r w:rsidRPr="003F5D91">
              <w:rPr>
                <w:rFonts w:ascii="Calibri" w:hAnsi="Calibri"/>
                <w:sz w:val="24"/>
                <w:szCs w:val="24"/>
              </w:rPr>
              <w:t>Wskaźnik jest monitorowany przez Instytucje Zarządzające na podstawie danych z umów wprowadzanych do systemu SL2014.</w:t>
            </w:r>
          </w:p>
        </w:tc>
      </w:tr>
      <w:tr w:rsidR="009801FA" w:rsidRPr="003F5D91" w14:paraId="49B3B03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04B57A7E"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20</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5BD7C841" w:rsidR="009801FA" w:rsidRPr="003F5D91" w:rsidRDefault="009801FA" w:rsidP="009801FA">
            <w:pPr>
              <w:tabs>
                <w:tab w:val="left" w:pos="3402"/>
                <w:tab w:val="left" w:pos="5103"/>
              </w:tabs>
              <w:rPr>
                <w:rFonts w:ascii="Calibri" w:hAnsi="Calibri"/>
                <w:i/>
                <w:sz w:val="24"/>
                <w:szCs w:val="24"/>
              </w:rPr>
            </w:pPr>
            <w:r w:rsidRPr="003F5D91">
              <w:rPr>
                <w:rFonts w:ascii="Calibri" w:hAnsi="Calibri"/>
                <w:i/>
                <w:sz w:val="24"/>
                <w:szCs w:val="24"/>
              </w:rPr>
              <w:t>Liczba objętych wsparciem w programie mikro-, małych</w:t>
            </w:r>
            <w:r>
              <w:rPr>
                <w:rFonts w:ascii="Calibri" w:hAnsi="Calibri"/>
                <w:i/>
                <w:sz w:val="24"/>
                <w:szCs w:val="24"/>
              </w:rPr>
              <w:t xml:space="preserve"> </w:t>
            </w:r>
            <w:r w:rsidRPr="003F5D91">
              <w:rPr>
                <w:rFonts w:ascii="Calibri" w:hAnsi="Calibri"/>
                <w:i/>
                <w:sz w:val="24"/>
                <w:szCs w:val="24"/>
              </w:rPr>
              <w:t>i średnich przedsiębiorstw (w tym przedsiębiorstw spółdzielczych i przedsiębiorstw ekonomii społecznej)</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032699C7"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65C3AA1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0BB26E1E"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794B8599"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020E175C" w14:textId="03636E7A"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Liczba wspieranych mikroprzedsiębiorstw oraz małych i średnich przedsiębiorstw, w tym przedsiębiorstw spółdzielczych i przedsiębiorstw ekonomii społecznej.</w:t>
            </w:r>
          </w:p>
          <w:p w14:paraId="71A2E11C"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 przedsi</w:t>
            </w:r>
            <w:r w:rsidRPr="003F5D91">
              <w:rPr>
                <w:rFonts w:ascii="Calibri" w:hAnsi="Calibri" w:cs="Arial,Italic"/>
                <w:i/>
                <w:iCs/>
                <w:sz w:val="24"/>
                <w:szCs w:val="24"/>
              </w:rPr>
              <w:t>ę</w:t>
            </w:r>
            <w:r w:rsidRPr="003F5D91">
              <w:rPr>
                <w:rFonts w:ascii="Calibri" w:hAnsi="Calibri" w:cs="Arial"/>
                <w:i/>
                <w:iCs/>
                <w:sz w:val="24"/>
                <w:szCs w:val="24"/>
              </w:rPr>
              <w:t>biorstwo uwa</w:t>
            </w:r>
            <w:r w:rsidRPr="003F5D91">
              <w:rPr>
                <w:rFonts w:ascii="Calibri" w:hAnsi="Calibri" w:cs="Arial,Italic"/>
                <w:i/>
                <w:iCs/>
                <w:sz w:val="24"/>
                <w:szCs w:val="24"/>
              </w:rPr>
              <w:t>ż</w:t>
            </w:r>
            <w:r w:rsidRPr="003F5D91">
              <w:rPr>
                <w:rFonts w:ascii="Calibri" w:hAnsi="Calibri" w:cs="Arial"/>
                <w:i/>
                <w:iCs/>
                <w:sz w:val="24"/>
                <w:szCs w:val="24"/>
              </w:rPr>
              <w:t>a si</w:t>
            </w:r>
            <w:r w:rsidRPr="003F5D91">
              <w:rPr>
                <w:rFonts w:ascii="Calibri" w:hAnsi="Calibri" w:cs="Arial,Italic"/>
                <w:i/>
                <w:iCs/>
                <w:sz w:val="24"/>
                <w:szCs w:val="24"/>
              </w:rPr>
              <w:t xml:space="preserve">ę </w:t>
            </w:r>
            <w:r w:rsidRPr="003F5D91">
              <w:rPr>
                <w:rFonts w:ascii="Calibri" w:hAnsi="Calibri" w:cs="Arial"/>
                <w:i/>
                <w:iCs/>
                <w:sz w:val="24"/>
                <w:szCs w:val="24"/>
              </w:rPr>
              <w:t>podmiot prowadz</w:t>
            </w:r>
            <w:r w:rsidRPr="003F5D91">
              <w:rPr>
                <w:rFonts w:ascii="Calibri" w:hAnsi="Calibri" w:cs="Arial,Italic"/>
                <w:i/>
                <w:iCs/>
                <w:sz w:val="24"/>
                <w:szCs w:val="24"/>
              </w:rPr>
              <w:t>ą</w:t>
            </w:r>
            <w:r w:rsidRPr="003F5D91">
              <w:rPr>
                <w:rFonts w:ascii="Calibri" w:hAnsi="Calibri" w:cs="Arial"/>
                <w:i/>
                <w:iCs/>
                <w:sz w:val="24"/>
                <w:szCs w:val="24"/>
              </w:rPr>
              <w:t>cy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 xml:space="preserve">ą </w:t>
            </w:r>
            <w:r w:rsidRPr="003F5D91">
              <w:rPr>
                <w:rFonts w:ascii="Calibri" w:hAnsi="Calibri" w:cs="Arial"/>
                <w:i/>
                <w:iCs/>
                <w:sz w:val="24"/>
                <w:szCs w:val="24"/>
              </w:rPr>
              <w:t>bez wzgl</w:t>
            </w:r>
            <w:r w:rsidRPr="003F5D91">
              <w:rPr>
                <w:rFonts w:ascii="Calibri" w:hAnsi="Calibri" w:cs="Arial,Italic"/>
                <w:i/>
                <w:iCs/>
                <w:sz w:val="24"/>
                <w:szCs w:val="24"/>
              </w:rPr>
              <w:t>ę</w:t>
            </w:r>
            <w:r w:rsidRPr="003F5D91">
              <w:rPr>
                <w:rFonts w:ascii="Calibri" w:hAnsi="Calibri" w:cs="Arial"/>
                <w:i/>
                <w:iCs/>
                <w:sz w:val="24"/>
                <w:szCs w:val="24"/>
              </w:rPr>
              <w:t>du na jego form</w:t>
            </w:r>
            <w:r w:rsidRPr="003F5D91">
              <w:rPr>
                <w:rFonts w:ascii="Calibri" w:hAnsi="Calibri" w:cs="Arial,Italic"/>
                <w:i/>
                <w:iCs/>
                <w:sz w:val="24"/>
                <w:szCs w:val="24"/>
              </w:rPr>
              <w:t xml:space="preserve">ę </w:t>
            </w:r>
            <w:r w:rsidRPr="003F5D91">
              <w:rPr>
                <w:rFonts w:ascii="Calibri" w:hAnsi="Calibri" w:cs="Arial"/>
                <w:i/>
                <w:iCs/>
                <w:sz w:val="24"/>
                <w:szCs w:val="24"/>
              </w:rPr>
              <w:t>prawn</w:t>
            </w:r>
            <w:r w:rsidRPr="003F5D91">
              <w:rPr>
                <w:rFonts w:ascii="Calibri" w:hAnsi="Calibri" w:cs="Arial,Italic"/>
                <w:i/>
                <w:iCs/>
                <w:sz w:val="24"/>
                <w:szCs w:val="24"/>
              </w:rPr>
              <w:t>ą</w:t>
            </w:r>
            <w:r w:rsidRPr="003F5D91">
              <w:rPr>
                <w:rFonts w:ascii="Calibri" w:hAnsi="Calibri" w:cs="Arial"/>
                <w:i/>
                <w:iCs/>
                <w:sz w:val="24"/>
                <w:szCs w:val="24"/>
              </w:rPr>
              <w:t>.</w:t>
            </w:r>
          </w:p>
          <w:p w14:paraId="5683D603" w14:textId="21A785FB"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Pułap zatrudnienia oraz pułapy finansowe okre</w:t>
            </w:r>
            <w:r w:rsidRPr="003F5D91">
              <w:rPr>
                <w:rFonts w:ascii="Calibri" w:hAnsi="Calibri" w:cs="Arial,Italic"/>
                <w:i/>
                <w:iCs/>
                <w:sz w:val="24"/>
                <w:szCs w:val="24"/>
              </w:rPr>
              <w:t>ś</w:t>
            </w:r>
            <w:r w:rsidRPr="003F5D91">
              <w:rPr>
                <w:rFonts w:ascii="Calibri" w:hAnsi="Calibri" w:cs="Arial"/>
                <w:i/>
                <w:iCs/>
                <w:sz w:val="24"/>
                <w:szCs w:val="24"/>
              </w:rPr>
              <w:t>laj</w:t>
            </w:r>
            <w:r w:rsidRPr="003F5D91">
              <w:rPr>
                <w:rFonts w:ascii="Calibri" w:hAnsi="Calibri" w:cs="Arial,Italic"/>
                <w:i/>
                <w:iCs/>
                <w:sz w:val="24"/>
                <w:szCs w:val="24"/>
              </w:rPr>
              <w:t>ą</w:t>
            </w:r>
            <w:r w:rsidRPr="003F5D91">
              <w:rPr>
                <w:rFonts w:ascii="Calibri" w:hAnsi="Calibri" w:cs="Arial"/>
                <w:i/>
                <w:iCs/>
                <w:sz w:val="24"/>
                <w:szCs w:val="24"/>
              </w:rPr>
              <w:t>ce kategori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 na kategori</w:t>
            </w:r>
            <w:r w:rsidRPr="003F5D91">
              <w:rPr>
                <w:rFonts w:ascii="Calibri" w:hAnsi="Calibri" w:cs="Arial,Italic"/>
                <w:i/>
                <w:iCs/>
                <w:sz w:val="24"/>
                <w:szCs w:val="24"/>
              </w:rPr>
              <w:t xml:space="preserve">ę </w:t>
            </w:r>
            <w:r w:rsidRPr="003F5D91">
              <w:rPr>
                <w:rFonts w:ascii="Calibri" w:hAnsi="Calibri" w:cs="Arial"/>
                <w:i/>
                <w:iCs/>
                <w:sz w:val="24"/>
                <w:szCs w:val="24"/>
              </w:rPr>
              <w:t>mikroprzedsi</w:t>
            </w:r>
            <w:r w:rsidRPr="003F5D91">
              <w:rPr>
                <w:rFonts w:ascii="Calibri" w:hAnsi="Calibri" w:cs="Arial,Italic"/>
                <w:i/>
                <w:iCs/>
                <w:sz w:val="24"/>
                <w:szCs w:val="24"/>
              </w:rPr>
              <w:t>ę</w:t>
            </w:r>
            <w:r w:rsidRPr="003F5D91">
              <w:rPr>
                <w:rFonts w:ascii="Calibri" w:hAnsi="Calibri" w:cs="Arial"/>
                <w:i/>
                <w:iCs/>
                <w:sz w:val="24"/>
                <w:szCs w:val="24"/>
              </w:rPr>
              <w:t xml:space="preserve">biorstw oraz małych i </w:t>
            </w:r>
            <w:r w:rsidRPr="003F5D91">
              <w:rPr>
                <w:rFonts w:ascii="Calibri" w:hAnsi="Calibri" w:cs="Arial,Italic"/>
                <w:i/>
                <w:iCs/>
                <w:sz w:val="24"/>
                <w:szCs w:val="24"/>
              </w:rPr>
              <w:t>ś</w:t>
            </w:r>
            <w:r w:rsidRPr="003F5D91">
              <w:rPr>
                <w:rFonts w:ascii="Calibri" w:hAnsi="Calibri" w:cs="Arial"/>
                <w:i/>
                <w:iCs/>
                <w:sz w:val="24"/>
                <w:szCs w:val="24"/>
              </w:rPr>
              <w:t>rednich przedsi</w:t>
            </w:r>
            <w:r w:rsidRPr="003F5D91">
              <w:rPr>
                <w:rFonts w:ascii="Calibri" w:hAnsi="Calibri" w:cs="Arial,Italic"/>
                <w:i/>
                <w:iCs/>
                <w:sz w:val="24"/>
                <w:szCs w:val="24"/>
              </w:rPr>
              <w:t>ę</w:t>
            </w:r>
            <w:r w:rsidRPr="003F5D91">
              <w:rPr>
                <w:rFonts w:ascii="Calibri" w:hAnsi="Calibri" w:cs="Arial"/>
                <w:i/>
                <w:iCs/>
                <w:sz w:val="24"/>
                <w:szCs w:val="24"/>
              </w:rPr>
              <w:t>biorstw (M</w:t>
            </w:r>
            <w:r w:rsidRPr="003F5D91">
              <w:rPr>
                <w:rFonts w:ascii="Calibri" w:hAnsi="Calibri" w:cs="Arial,Italic"/>
                <w:i/>
                <w:iCs/>
                <w:sz w:val="24"/>
                <w:szCs w:val="24"/>
              </w:rPr>
              <w:t>Ś</w:t>
            </w:r>
            <w:r w:rsidRPr="003F5D91">
              <w:rPr>
                <w:rFonts w:ascii="Calibri" w:hAnsi="Calibri" w:cs="Arial"/>
                <w:i/>
                <w:iCs/>
                <w:sz w:val="24"/>
                <w:szCs w:val="24"/>
              </w:rPr>
              <w:t>P) składaj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które zatrudniaj</w:t>
            </w:r>
            <w:r w:rsidRPr="003F5D91">
              <w:rPr>
                <w:rFonts w:ascii="Calibri" w:hAnsi="Calibri" w:cs="Arial,Italic"/>
                <w:i/>
                <w:iCs/>
                <w:sz w:val="24"/>
                <w:szCs w:val="24"/>
              </w:rPr>
              <w:t xml:space="preserve">ą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250 pracowników, których roczny obrót nie przekracza 50 milionów EUR i/lub roczna suma bilan</w:t>
            </w:r>
            <w:r>
              <w:rPr>
                <w:rFonts w:ascii="Calibri" w:hAnsi="Calibri" w:cs="Arial"/>
                <w:i/>
                <w:iCs/>
                <w:sz w:val="24"/>
                <w:szCs w:val="24"/>
              </w:rPr>
              <w:t xml:space="preserve">sowa nie przekracza 43 milionów </w:t>
            </w:r>
            <w:r w:rsidRPr="003F5D91">
              <w:rPr>
                <w:rFonts w:ascii="Calibri" w:hAnsi="Calibri" w:cs="Arial"/>
                <w:i/>
                <w:iCs/>
                <w:sz w:val="24"/>
                <w:szCs w:val="24"/>
              </w:rPr>
              <w:t>EUR.</w:t>
            </w:r>
          </w:p>
          <w:p w14:paraId="1AB62455"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 kategorii mikroprzedsiębiorstwa należy uwzględnić również osoby prowadzące działalność na własny rachunek.</w:t>
            </w:r>
          </w:p>
          <w:p w14:paraId="589C924A" w14:textId="7F668A3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09A510A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zaleceniem Komisji.</w:t>
            </w:r>
          </w:p>
          <w:p w14:paraId="1C7D96FD" w14:textId="0D574E5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Definicje na podstawie: Zalecenie Komisji z dnia 6 maja 2003 r. dotyczące definicji mikroprzedsiębiorstw oraz małych i średnich przedsiębiorstw (2003/361/WE). </w:t>
            </w:r>
          </w:p>
          <w:p w14:paraId="699D1175" w14:textId="19162F1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Do podmiotu prowadzącego działalność gospodarczą zalicza się również przedsiębiorstwo spółdzielcze i przedsiębiorstwo ekonomii społecznej.</w:t>
            </w:r>
          </w:p>
        </w:tc>
      </w:tr>
      <w:tr w:rsidR="009801FA" w:rsidRPr="003F5D91" w14:paraId="149FF7A4" w14:textId="77777777" w:rsidTr="00D57C90">
        <w:trPr>
          <w:trHeight w:val="523"/>
          <w:jc w:val="center"/>
        </w:trPr>
        <w:tc>
          <w:tcPr>
            <w:tcW w:w="562" w:type="dxa"/>
            <w:tcBorders>
              <w:top w:val="single" w:sz="4" w:space="0" w:color="92D050"/>
              <w:right w:val="single" w:sz="4" w:space="0" w:color="92D050"/>
            </w:tcBorders>
            <w:vAlign w:val="center"/>
          </w:tcPr>
          <w:p w14:paraId="20E64E22" w14:textId="562630D7"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21</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3E5023C7" w14:textId="5A535625" w:rsidR="009801FA" w:rsidRPr="003F5D91" w:rsidRDefault="009801FA" w:rsidP="009801FA">
            <w:pPr>
              <w:autoSpaceDE w:val="0"/>
              <w:autoSpaceDN w:val="0"/>
              <w:adjustRightInd w:val="0"/>
              <w:rPr>
                <w:rFonts w:ascii="Calibri" w:hAnsi="Calibri" w:cs="Arial"/>
                <w:i/>
                <w:sz w:val="24"/>
                <w:szCs w:val="24"/>
              </w:rPr>
            </w:pPr>
            <w:r>
              <w:rPr>
                <w:rFonts w:ascii="Calibri" w:hAnsi="Calibri" w:cs="Arial"/>
                <w:i/>
                <w:sz w:val="24"/>
                <w:szCs w:val="24"/>
              </w:rPr>
              <w:t xml:space="preserve">Liczba osób biernych zawodowo, </w:t>
            </w:r>
            <w:r w:rsidRPr="003F5D91">
              <w:rPr>
                <w:rFonts w:ascii="Calibri" w:hAnsi="Calibri" w:cs="Arial"/>
                <w:i/>
                <w:sz w:val="24"/>
                <w:szCs w:val="24"/>
              </w:rPr>
              <w:t>poszukujących pracy po opuszczeniu programu</w:t>
            </w:r>
          </w:p>
        </w:tc>
        <w:tc>
          <w:tcPr>
            <w:tcW w:w="1276" w:type="dxa"/>
            <w:tcBorders>
              <w:top w:val="single" w:sz="4" w:space="0" w:color="92D050"/>
              <w:left w:val="single" w:sz="4" w:space="0" w:color="92D050"/>
              <w:right w:val="single" w:sz="4" w:space="0" w:color="92D050"/>
            </w:tcBorders>
            <w:vAlign w:val="center"/>
          </w:tcPr>
          <w:p w14:paraId="23795054" w14:textId="5D889960"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6FC5642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68263732"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010B1D4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4C92813" w14:textId="530CEC0C"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bierne zawodowo w momencie rozpoczęcia udziału w projekcie, które otrzymały wsparcie z EFS i które poszukują pracy po opuszczeniu projektu.</w:t>
            </w:r>
          </w:p>
          <w:p w14:paraId="6BA3674C" w14:textId="5D64298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58E3C749"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ramach programu</w:t>
            </w:r>
            <w:r w:rsidRPr="003F5D91">
              <w:rPr>
                <w:sz w:val="24"/>
                <w:szCs w:val="24"/>
              </w:rPr>
              <w:t>.</w:t>
            </w:r>
          </w:p>
          <w:p w14:paraId="356131A5" w14:textId="3F941DA1"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6CBA5B4F" w14:textId="45833D5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zarejestrowane jako poszukujące pracy w PSZ należy wliczać do wskaźnika nawet jeśli nie mogą od razu podjąć zatrudnienia. Osoby poszukujące pracy definiowane są jak we wskaźniku: </w:t>
            </w:r>
            <w:r w:rsidRPr="003F5D91">
              <w:rPr>
                <w:i/>
                <w:sz w:val="24"/>
                <w:szCs w:val="24"/>
              </w:rPr>
              <w:t xml:space="preserve">liczba osób bezrobotnych, w tym długotrwale bezrobotnych, objętych wsparciem w programie. </w:t>
            </w:r>
          </w:p>
          <w:p w14:paraId="444DD3C5"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p w14:paraId="626D4293" w14:textId="78C1FFF5"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w:t>
            </w:r>
          </w:p>
        </w:tc>
      </w:tr>
      <w:tr w:rsidR="009801FA" w:rsidRPr="003F5D91" w14:paraId="6598EFC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5A206DB9"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22</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427801C3"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które podjęły kształcenie lub szkolenie po 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1605C95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4690B48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09504451"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7212C780"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2116DA01" w14:textId="4BD7433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1437B830" w14:textId="329409A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38A1C2F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Informacje dodatkowe:</w:t>
            </w:r>
          </w:p>
          <w:p w14:paraId="266AADC4" w14:textId="04F01C99"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Wskaźnik nie obejmuje uczniów, tj. dzieci i młodzieży uczącej się oraz osób dorosłych, jeśli w dniu przystąpienia do projektu osoby te kształciły się. </w:t>
            </w:r>
          </w:p>
        </w:tc>
      </w:tr>
      <w:tr w:rsidR="009801FA" w:rsidRPr="003F5D91" w14:paraId="56F12418" w14:textId="77777777" w:rsidTr="00D57C90">
        <w:trPr>
          <w:trHeight w:val="523"/>
          <w:jc w:val="center"/>
        </w:trPr>
        <w:tc>
          <w:tcPr>
            <w:tcW w:w="562" w:type="dxa"/>
            <w:tcBorders>
              <w:top w:val="single" w:sz="4" w:space="0" w:color="92D050"/>
              <w:right w:val="single" w:sz="4" w:space="0" w:color="92D050"/>
            </w:tcBorders>
            <w:vAlign w:val="center"/>
          </w:tcPr>
          <w:p w14:paraId="0C30FD48" w14:textId="1E78BB76"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23</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4E717BE9" w14:textId="1512DFE2"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które uzyskały kwalifikacje po opuszczeniu programu</w:t>
            </w:r>
          </w:p>
        </w:tc>
        <w:tc>
          <w:tcPr>
            <w:tcW w:w="1276" w:type="dxa"/>
            <w:tcBorders>
              <w:top w:val="single" w:sz="4" w:space="0" w:color="92D050"/>
              <w:left w:val="single" w:sz="4" w:space="0" w:color="92D050"/>
              <w:right w:val="single" w:sz="4" w:space="0" w:color="92D050"/>
            </w:tcBorders>
            <w:vAlign w:val="center"/>
          </w:tcPr>
          <w:p w14:paraId="72AB81CB" w14:textId="7E8CA82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389F3505" w14:textId="4473A83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7AE6139E" w14:textId="720CC460"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678B944D" w14:textId="377A828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4C4C9578"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które otrzymały wsparcie Europejskiego Funduszu Społecznego i uzyskały kwalifikacje po opuszczeniu projektu. </w:t>
            </w:r>
            <w:r w:rsidRPr="003F5D91">
              <w:rPr>
                <w:i/>
                <w:sz w:val="24"/>
                <w:szCs w:val="24"/>
              </w:rPr>
              <w:t>Kwalifikacje należy rozumieć jako formalny wynik oceny i walidacji, który uzyskuje się w sytuacji, kiedy właściwy organ uznaje, że dana osoba osiągnęła efekty uczenia się spełniające określone standardy</w:t>
            </w:r>
            <w:r w:rsidRPr="003F5D91">
              <w:rPr>
                <w:sz w:val="24"/>
                <w:szCs w:val="24"/>
              </w:rPr>
              <w:t>. Wskaźnik mierzony do czterech tygodni od zakończenia przez uczestnika udziału w projekcie.</w:t>
            </w:r>
          </w:p>
          <w:p w14:paraId="310F09E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Źródło: Komisja Europejska, Europejskie Ramy Kwalifikacji http://ec.europa.eu/eqf/terms_en.htm</w:t>
            </w:r>
          </w:p>
          <w:p w14:paraId="2C3F679C" w14:textId="528D4E66"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17769960" w14:textId="7C9D04E6"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Informacje dodatkowe: </w:t>
            </w:r>
          </w:p>
          <w:p w14:paraId="582E32FE" w14:textId="77777777" w:rsidR="009801FA" w:rsidRPr="003F5D91" w:rsidRDefault="009801FA" w:rsidP="009801FA">
            <w:pPr>
              <w:spacing w:before="60" w:after="60"/>
              <w:rPr>
                <w:rFonts w:ascii="Calibri" w:hAnsi="Calibri" w:cs="Arial"/>
                <w:sz w:val="24"/>
                <w:szCs w:val="24"/>
              </w:rPr>
            </w:pPr>
            <w:r w:rsidRPr="003F5D91">
              <w:rPr>
                <w:rFonts w:ascii="Calibri" w:hAnsi="Calibri"/>
                <w:sz w:val="24"/>
                <w:szCs w:val="24"/>
              </w:rPr>
              <w:t xml:space="preserve">Szczegółowe informacje dotyczące uznawania kwalifikacji w projektach EFS zawarto w załączniku nr 8 do </w:t>
            </w:r>
            <w:r w:rsidRPr="003F5D91">
              <w:rPr>
                <w:rFonts w:ascii="Calibri" w:hAnsi="Calibri" w:cs="Arial"/>
                <w:i/>
                <w:sz w:val="24"/>
                <w:szCs w:val="24"/>
              </w:rPr>
              <w:t xml:space="preserve">Wytycznych w zakresie monitorowania postępu rzeczowego realizacji programów operacyjnych na lata 2014-2020. </w:t>
            </w:r>
          </w:p>
          <w:p w14:paraId="70C52A35" w14:textId="317200E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9801FA" w:rsidRPr="003F5D91" w14:paraId="7F056EB3"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8E99270" w14:textId="3AD7F7B1"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t>24</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23A393F4" w14:textId="40E5BD0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pracujących, łącznie z prowadzącymi działalność na własny rachunek, </w:t>
            </w:r>
            <w:r>
              <w:rPr>
                <w:rFonts w:ascii="Calibri" w:hAnsi="Calibri" w:cs="Arial"/>
                <w:i/>
                <w:sz w:val="24"/>
                <w:szCs w:val="24"/>
              </w:rPr>
              <w:t xml:space="preserve">po </w:t>
            </w:r>
            <w:r w:rsidRPr="003F5D91">
              <w:rPr>
                <w:rFonts w:ascii="Calibri" w:hAnsi="Calibri"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556FB322" w14:textId="1B41713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93801BC" w14:textId="4454AB8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11AA88E3" w14:textId="2E0C712A"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565218AC" w14:textId="6DDA449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511AEEC1"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14633F0"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bezrobotne definiowane są jak we wskaźniku: </w:t>
            </w:r>
            <w:r w:rsidRPr="003F5D91">
              <w:rPr>
                <w:i/>
                <w:sz w:val="24"/>
                <w:szCs w:val="24"/>
              </w:rPr>
              <w:t>liczba osób bezrobotnych, w tym długotrwale bezrobotnych, objętych wsparciem w programie.</w:t>
            </w:r>
          </w:p>
          <w:p w14:paraId="4D433F26"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programie.</w:t>
            </w:r>
          </w:p>
          <w:p w14:paraId="27DA8127" w14:textId="14DC1BB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Definicja pracujących, łącznie z prowadzącymi działalność na własny rachunek, jak we wskaźniku: </w:t>
            </w:r>
            <w:r w:rsidRPr="003F5D91">
              <w:rPr>
                <w:i/>
                <w:sz w:val="24"/>
                <w:szCs w:val="24"/>
              </w:rPr>
              <w:t>li</w:t>
            </w:r>
            <w:r>
              <w:rPr>
                <w:i/>
                <w:sz w:val="24"/>
                <w:szCs w:val="24"/>
              </w:rPr>
              <w:t xml:space="preserve">czba osób pracujących, łącznie </w:t>
            </w:r>
            <w:r w:rsidRPr="003F5D91">
              <w:rPr>
                <w:i/>
                <w:sz w:val="24"/>
                <w:szCs w:val="24"/>
              </w:rPr>
              <w:t>z prowadzącymi działalność na własny rachunek, objętych wsparciem w programie</w:t>
            </w:r>
            <w:r w:rsidRPr="003F5D91">
              <w:rPr>
                <w:sz w:val="24"/>
                <w:szCs w:val="24"/>
              </w:rPr>
              <w:t>.</w:t>
            </w:r>
          </w:p>
          <w:p w14:paraId="049981A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010686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6082AEE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 (LMP), badanie aktywności ekonomicznej ludności (BAEL).</w:t>
            </w:r>
          </w:p>
        </w:tc>
      </w:tr>
      <w:tr w:rsidR="009801FA" w:rsidRPr="003F5D91" w14:paraId="18444B16" w14:textId="77777777" w:rsidTr="00D57C90">
        <w:trPr>
          <w:trHeight w:val="1356"/>
          <w:jc w:val="center"/>
        </w:trPr>
        <w:tc>
          <w:tcPr>
            <w:tcW w:w="562" w:type="dxa"/>
            <w:tcBorders>
              <w:top w:val="single" w:sz="4" w:space="0" w:color="92D050"/>
            </w:tcBorders>
            <w:vAlign w:val="center"/>
          </w:tcPr>
          <w:p w14:paraId="68B23C3B" w14:textId="7A7F0DCC" w:rsidR="009801FA" w:rsidRPr="003F5D91" w:rsidRDefault="006D6468" w:rsidP="009801FA">
            <w:pPr>
              <w:pStyle w:val="Akapitzlist"/>
              <w:tabs>
                <w:tab w:val="left" w:pos="3402"/>
                <w:tab w:val="left" w:pos="5103"/>
              </w:tabs>
              <w:spacing w:before="80" w:after="80"/>
              <w:ind w:left="0"/>
              <w:rPr>
                <w:b/>
                <w:color w:val="1F497D" w:themeColor="text2"/>
                <w:sz w:val="24"/>
                <w:szCs w:val="24"/>
              </w:rPr>
            </w:pPr>
            <w:r w:rsidRPr="006D6468">
              <w:rPr>
                <w:b/>
                <w:sz w:val="24"/>
                <w:szCs w:val="24"/>
              </w:rPr>
              <w:t>25</w:t>
            </w:r>
            <w:r w:rsidR="009801FA" w:rsidRPr="006D6468">
              <w:rPr>
                <w:b/>
                <w:sz w:val="24"/>
                <w:szCs w:val="24"/>
              </w:rPr>
              <w:t>.</w:t>
            </w:r>
          </w:p>
        </w:tc>
        <w:tc>
          <w:tcPr>
            <w:tcW w:w="2835" w:type="dxa"/>
            <w:tcBorders>
              <w:top w:val="single" w:sz="4" w:space="0" w:color="92D050"/>
            </w:tcBorders>
            <w:vAlign w:val="center"/>
          </w:tcPr>
          <w:p w14:paraId="1FA61DA7" w14:textId="38FE037E"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w niekorzystnej sytuacji</w:t>
            </w:r>
          </w:p>
          <w:p w14:paraId="18BD9E78" w14:textId="7C0E35AF"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276" w:type="dxa"/>
            <w:tcBorders>
              <w:top w:val="single" w:sz="4" w:space="0" w:color="92D050"/>
            </w:tcBorders>
            <w:vAlign w:val="center"/>
          </w:tcPr>
          <w:p w14:paraId="3D751ED0" w14:textId="039189D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tcBorders>
            <w:vAlign w:val="center"/>
          </w:tcPr>
          <w:p w14:paraId="512BD466" w14:textId="1162ED2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right w:val="single" w:sz="4" w:space="0" w:color="9BBB59" w:themeColor="accent3"/>
            </w:tcBorders>
            <w:vAlign w:val="center"/>
          </w:tcPr>
          <w:p w14:paraId="64836F4F" w14:textId="51B3F6D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21521E5D" w14:textId="53451E7B"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64BB286F"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w niekorzystnej sytuacji definiowane są jak we wskaźnikach:</w:t>
            </w:r>
          </w:p>
          <w:p w14:paraId="7B0B213B" w14:textId="603C8985"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bez osób pracujących;</w:t>
            </w:r>
          </w:p>
          <w:p w14:paraId="239C5194" w14:textId="0D749075"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składających się z jednej osoby dorosłej i dzieci pozostających na utrzymaniu;</w:t>
            </w:r>
          </w:p>
          <w:p w14:paraId="3EF26EE9" w14:textId="4BD68383" w:rsidR="009801FA" w:rsidRPr="003F5D91" w:rsidRDefault="009801FA" w:rsidP="009801FA">
            <w:pPr>
              <w:pStyle w:val="Akapitzlist"/>
              <w:tabs>
                <w:tab w:val="left" w:pos="3402"/>
                <w:tab w:val="left" w:pos="5103"/>
              </w:tabs>
              <w:ind w:left="0"/>
              <w:contextualSpacing w:val="0"/>
              <w:rPr>
                <w:i/>
                <w:sz w:val="24"/>
                <w:szCs w:val="24"/>
              </w:rPr>
            </w:pPr>
            <w:r w:rsidRPr="003F5D91">
              <w:rPr>
                <w:sz w:val="24"/>
                <w:szCs w:val="24"/>
              </w:rPr>
              <w:t xml:space="preserve">- </w:t>
            </w:r>
            <w:r w:rsidRPr="003F5D91">
              <w:rPr>
                <w:i/>
                <w:sz w:val="24"/>
                <w:szCs w:val="24"/>
              </w:rPr>
              <w:t>liczba migrantów, osób obcego pochodzenia, mniejszości (w tym społeczności zmarginalizowane takie jak Romowie);</w:t>
            </w:r>
          </w:p>
          <w:p w14:paraId="7595B9CE" w14:textId="7F801C77" w:rsidR="009801FA" w:rsidRPr="003F5D91" w:rsidRDefault="009801FA" w:rsidP="009801FA">
            <w:pPr>
              <w:pStyle w:val="Akapitzlist"/>
              <w:tabs>
                <w:tab w:val="left" w:pos="3402"/>
                <w:tab w:val="left" w:pos="5103"/>
              </w:tabs>
              <w:ind w:left="0"/>
              <w:contextualSpacing w:val="0"/>
              <w:rPr>
                <w:i/>
                <w:sz w:val="24"/>
                <w:szCs w:val="24"/>
              </w:rPr>
            </w:pPr>
            <w:r w:rsidRPr="003F5D91">
              <w:rPr>
                <w:i/>
                <w:sz w:val="24"/>
                <w:szCs w:val="24"/>
              </w:rPr>
              <w:t>- liczba osób z niepełnosprawnościami;</w:t>
            </w:r>
          </w:p>
          <w:p w14:paraId="0C0619E3" w14:textId="77777777"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z innych grup znajdujących się w niekorzystnej sytuacji społecznej</w:t>
            </w:r>
            <w:r w:rsidRPr="003F5D91">
              <w:rPr>
                <w:sz w:val="24"/>
                <w:szCs w:val="24"/>
              </w:rPr>
              <w:t>.</w:t>
            </w:r>
          </w:p>
          <w:p w14:paraId="611BCB4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Poszukiwanie pracy definiowane jest jak we wskaźniku:</w:t>
            </w:r>
            <w:r w:rsidRPr="003F5D91">
              <w:rPr>
                <w:i/>
                <w:sz w:val="24"/>
                <w:szCs w:val="24"/>
              </w:rPr>
              <w:t xml:space="preserve"> liczba osób biernych zawodowo, poszukujących pracy po opuszczeniu programu.</w:t>
            </w:r>
          </w:p>
          <w:p w14:paraId="0252CE12" w14:textId="77777777"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Podjęcie kształcenia lub szkolenia definiowane jest jak we wskaźniku: </w:t>
            </w:r>
            <w:r w:rsidRPr="003F5D91">
              <w:rPr>
                <w:i/>
                <w:sz w:val="24"/>
                <w:szCs w:val="24"/>
              </w:rPr>
              <w:t>liczba osób, które podjęły kształcenie lub szkolenie po opuszczeniu programu.</w:t>
            </w:r>
          </w:p>
          <w:p w14:paraId="3DB84981" w14:textId="77777777"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Uzyskanie kwalifikacji definiowane jest jak we wskaźniku: </w:t>
            </w:r>
            <w:r w:rsidRPr="003F5D91">
              <w:rPr>
                <w:i/>
                <w:sz w:val="24"/>
                <w:szCs w:val="24"/>
              </w:rPr>
              <w:t>liczba osób, które uzyskały kwalifikacje po opuszczeniu programu.</w:t>
            </w:r>
          </w:p>
          <w:p w14:paraId="61E89FD9" w14:textId="7515882F"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Zatrudnienie definiowane jest jak we wskaźniku: </w:t>
            </w:r>
            <w:r w:rsidRPr="003F5D91">
              <w:rPr>
                <w:i/>
                <w:sz w:val="24"/>
                <w:szCs w:val="24"/>
              </w:rPr>
              <w:t>liczba osób pracujących, łącznie z prowadzącymi działalność na własny rachunek, po opuszczeniu programu.</w:t>
            </w:r>
          </w:p>
          <w:p w14:paraId="6663A881" w14:textId="62FFF25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tc>
      </w:tr>
      <w:tr w:rsidR="009801FA" w:rsidRPr="003F5D91" w14:paraId="204EE237" w14:textId="77777777" w:rsidTr="00320716">
        <w:trPr>
          <w:trHeight w:val="669"/>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9801FA" w:rsidRPr="00482E15" w:rsidRDefault="009801FA" w:rsidP="009801FA">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t xml:space="preserve">Oś priorytetowa VIII  </w:t>
            </w:r>
            <w:r w:rsidRPr="00482E15">
              <w:rPr>
                <w:rFonts w:ascii="Calibri" w:hAnsi="Calibri"/>
                <w:b/>
                <w:i/>
                <w:color w:val="0033CC"/>
                <w:sz w:val="28"/>
                <w:szCs w:val="24"/>
              </w:rPr>
              <w:t>Integracja społeczna</w:t>
            </w:r>
          </w:p>
        </w:tc>
      </w:tr>
      <w:tr w:rsidR="009801FA" w:rsidRPr="003F5D91" w14:paraId="4671975D" w14:textId="77777777" w:rsidTr="00320716">
        <w:trPr>
          <w:trHeight w:val="706"/>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9801FA" w:rsidRPr="00482E15" w:rsidRDefault="009801FA" w:rsidP="009801FA">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9801FA" w:rsidRPr="003F5D91" w14:paraId="13BC2C3F" w14:textId="77777777" w:rsidTr="00881678">
        <w:trPr>
          <w:trHeight w:val="58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A458E64" w:rsidR="009801FA" w:rsidRPr="00482E15" w:rsidRDefault="009801FA" w:rsidP="009801FA">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Pr>
                <w:rFonts w:ascii="Calibri" w:hAnsi="Calibri"/>
                <w:b/>
                <w:i/>
                <w:color w:val="0033CC"/>
                <w:sz w:val="28"/>
                <w:szCs w:val="24"/>
              </w:rPr>
              <w:t>zdrowot</w:t>
            </w:r>
            <w:r w:rsidRPr="00482E15">
              <w:rPr>
                <w:rFonts w:ascii="Calibri" w:hAnsi="Calibri"/>
                <w:b/>
                <w:i/>
                <w:color w:val="0033CC"/>
                <w:sz w:val="28"/>
                <w:szCs w:val="24"/>
              </w:rPr>
              <w:t xml:space="preserve">ne - </w:t>
            </w:r>
            <w:r w:rsidRPr="004250F5">
              <w:rPr>
                <w:rFonts w:ascii="Calibri" w:hAnsi="Calibri"/>
                <w:b/>
                <w:i/>
                <w:color w:val="0033CC"/>
                <w:sz w:val="28"/>
                <w:szCs w:val="24"/>
              </w:rPr>
              <w:t>Opieka nad osobami starszymi, w tym z niepełnosprawnościami</w:t>
            </w:r>
          </w:p>
        </w:tc>
      </w:tr>
      <w:tr w:rsidR="009801FA" w:rsidRPr="003F5D91" w14:paraId="3ABFEAE9" w14:textId="77777777" w:rsidTr="00D57C90">
        <w:trPr>
          <w:trHeight w:val="394"/>
          <w:jc w:val="center"/>
        </w:trPr>
        <w:tc>
          <w:tcPr>
            <w:tcW w:w="562" w:type="dxa"/>
            <w:shd w:val="clear" w:color="auto" w:fill="auto"/>
            <w:vAlign w:val="center"/>
          </w:tcPr>
          <w:p w14:paraId="0EC8B736" w14:textId="05CE2736"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000B7FD9" w:rsidR="009801FA" w:rsidRPr="004250F5"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5A7E8362" w14:textId="792F4565" w:rsidR="009801FA" w:rsidRPr="004250F5"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2832503" w14:textId="252070F1" w:rsidR="009801FA" w:rsidRPr="004250F5" w:rsidRDefault="009801FA" w:rsidP="009801FA">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DD2ADEE" w14:textId="67E8ADD2" w:rsidR="009801FA" w:rsidRPr="004250F5"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00612FE9" w:rsidR="009801FA" w:rsidRPr="004250F5" w:rsidRDefault="009801FA" w:rsidP="009801FA">
            <w:pPr>
              <w:autoSpaceDE w:val="0"/>
              <w:autoSpaceDN w:val="0"/>
              <w:adjustRightInd w:val="0"/>
              <w:rPr>
                <w:rFonts w:ascii="Calibri" w:eastAsia="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2C3148A6"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Wskaźnik obejmuje osoby, bez względu na wiek i przynależność społeczną, które rozpoczęły udział w projektach przewidujących wsparcie w postaci usług zdrowotnych.</w:t>
            </w:r>
          </w:p>
          <w:p w14:paraId="22629376" w14:textId="0B5173D0" w:rsidR="009801FA" w:rsidRPr="004250F5" w:rsidRDefault="009801FA" w:rsidP="009801FA">
            <w:pPr>
              <w:autoSpaceDE w:val="0"/>
              <w:autoSpaceDN w:val="0"/>
              <w:adjustRightInd w:val="0"/>
              <w:spacing w:before="60" w:after="60"/>
              <w:rPr>
                <w:rFonts w:ascii="Calibri" w:hAnsi="Calibri" w:cs="Arial"/>
                <w:sz w:val="24"/>
                <w:szCs w:val="24"/>
              </w:rPr>
            </w:pPr>
            <w:r w:rsidRPr="00113F63">
              <w:rPr>
                <w:rFonts w:ascii="Calibri" w:hAnsi="Calibri"/>
                <w:sz w:val="24"/>
                <w:szCs w:val="24"/>
                <w:lang w:eastAsia="pl-PL"/>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9801FA" w:rsidRPr="003F5D91" w14:paraId="707F2694" w14:textId="77777777" w:rsidTr="00D57C90">
        <w:trPr>
          <w:trHeight w:val="394"/>
          <w:jc w:val="center"/>
        </w:trPr>
        <w:tc>
          <w:tcPr>
            <w:tcW w:w="562" w:type="dxa"/>
            <w:shd w:val="clear" w:color="auto" w:fill="auto"/>
            <w:vAlign w:val="center"/>
          </w:tcPr>
          <w:p w14:paraId="6FA3CCB3" w14:textId="7A0877FF"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9801FA" w:rsidRPr="003F5D91"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9801FA" w:rsidRPr="003F5D91" w:rsidRDefault="009801FA" w:rsidP="009801FA">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15D0577" w:rsidR="009801FA" w:rsidRPr="006D6468" w:rsidRDefault="009801FA" w:rsidP="009801FA">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6D6468">
              <w:rPr>
                <w:rFonts w:ascii="Calibri" w:hAnsi="Calibri" w:cs="Arial"/>
                <w:i/>
                <w:iCs/>
                <w:sz w:val="24"/>
                <w:szCs w:val="24"/>
              </w:rPr>
              <w:t>Wytycznych w zakresie realizacji przedsięwzięć z udziałem środków EFS obszarze zdrowia na lata 2014-2020</w:t>
            </w:r>
            <w:r w:rsidRPr="006D6468">
              <w:rPr>
                <w:rFonts w:ascii="Calibri" w:hAnsi="Calibri" w:cs="Arial"/>
                <w:sz w:val="24"/>
                <w:szCs w:val="24"/>
              </w:rPr>
              <w:t>), które rozpoczęły udział w projektach przewidujących wsparcie w postaci usług zdrowotnych i które są odbiorcami tych usług.</w:t>
            </w:r>
          </w:p>
          <w:p w14:paraId="08F273C6" w14:textId="77777777" w:rsidR="009801FA" w:rsidRPr="003F5D91" w:rsidRDefault="009801FA" w:rsidP="009801FA">
            <w:pPr>
              <w:spacing w:before="60" w:after="60"/>
              <w:rPr>
                <w:rFonts w:ascii="Calibri" w:hAnsi="Calibri" w:cs="Arial"/>
                <w:iCs/>
                <w:sz w:val="24"/>
                <w:szCs w:val="24"/>
              </w:rPr>
            </w:pPr>
            <w:r w:rsidRPr="006D6468">
              <w:rPr>
                <w:rFonts w:ascii="Calibri" w:hAnsi="Calibri" w:cs="Arial"/>
                <w:sz w:val="24"/>
                <w:szCs w:val="24"/>
              </w:rPr>
              <w:t xml:space="preserve">Zgodnie z </w:t>
            </w:r>
            <w:r w:rsidRPr="006D6468">
              <w:rPr>
                <w:rFonts w:ascii="Calibri" w:hAnsi="Calibri" w:cs="Arial"/>
                <w:i/>
                <w:iCs/>
                <w:sz w:val="24"/>
                <w:szCs w:val="24"/>
              </w:rPr>
              <w:t>Wytycznymi w zakresie realizacji przedsięwzięć z udziałem środków EFS obszarze zdrowia na lata 2014-2020</w:t>
            </w:r>
            <w:r w:rsidRPr="006D6468">
              <w:rPr>
                <w:rFonts w:ascii="Calibri" w:hAnsi="Calibri" w:cs="Arial"/>
                <w:iCs/>
                <w:sz w:val="24"/>
                <w:szCs w:val="24"/>
              </w:rPr>
              <w:t>, za osoby zagrożone ubóstwem lub wykluczeniem społecznym uznaje się grupy docelowe we właściwym PO lub SzOOP.</w:t>
            </w:r>
          </w:p>
          <w:p w14:paraId="5850340B" w14:textId="77777777" w:rsidR="009801FA" w:rsidRPr="003F5D91" w:rsidRDefault="009801FA" w:rsidP="009801FA">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SzOOP, że za osoby zagrożone ubóstwem lub wykluczeniem społecznym uznaje się osoby wskazane w definicji zawartej w </w:t>
            </w:r>
            <w:r w:rsidRPr="003F5D91">
              <w:rPr>
                <w:rFonts w:ascii="Calibri" w:hAnsi="Calibri"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6EC4C4A1"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p>
          <w:p w14:paraId="0DB8408A"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70909EE9"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3. osoby przebywające w pieczy zastępczej lub opuszczające pieczę zastępczą, rodziny przeżywające trudności w pełnieniu funkcji opiekuńczo-wychowawczych, o których mowa w ustawie z dnia 9 czerwca 20111 r. o wspieraniu rodziny i systemie pieczy zastępczej - zaświadczenie z właściwej instytucji, zaświadczenie od kuratora, wyrok sądu, oświadczenie uczestnika (z pouczeniem o odpowiedzialności za składanie oświadczeń niezgodnych z prawdą)</w:t>
            </w:r>
          </w:p>
          <w:p w14:paraId="772D33FF"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C30B872"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5. osoby przebywające w młodzieżowych ośrodkach wychowawczych i młodzieżowych ośrodkach socjoterapii, o których mowa w ustawie z dnia 7 września 1991 r. o systemie oświaty (Dz.U. 1991 Nr 95 poz. 425 z późn. zm.) - zaświadczenie z ośrodka wychowawczego/ młodzieżowego/ socjoterapii</w:t>
            </w:r>
          </w:p>
          <w:p w14:paraId="1420BC2B" w14:textId="77777777" w:rsidR="009801FA" w:rsidRPr="00113F63" w:rsidRDefault="009801FA" w:rsidP="009801FA">
            <w:pPr>
              <w:spacing w:before="60" w:after="60"/>
              <w:rPr>
                <w:rFonts w:ascii="Calibri" w:hAnsi="Calibri" w:cs="Arial"/>
                <w:sz w:val="24"/>
                <w:szCs w:val="24"/>
              </w:rPr>
            </w:pPr>
            <w:r w:rsidRPr="003F5D91">
              <w:rPr>
                <w:rFonts w:ascii="Calibri" w:hAnsi="Calibri" w:cs="Arial"/>
                <w:sz w:val="24"/>
                <w:szCs w:val="24"/>
              </w:rPr>
              <w:t xml:space="preserve">6. osoby z niepełnosprawnością - odpowiednie orzeczenie lub innym dokument poświadczający stan </w:t>
            </w:r>
            <w:r w:rsidRPr="00113F63">
              <w:rPr>
                <w:rFonts w:ascii="Calibri" w:hAnsi="Calibri" w:cs="Arial"/>
                <w:sz w:val="24"/>
                <w:szCs w:val="24"/>
              </w:rPr>
              <w:t>zdrowia</w:t>
            </w:r>
          </w:p>
          <w:p w14:paraId="46DF6D6D" w14:textId="01B716EB" w:rsidR="009801FA" w:rsidRPr="00113F63" w:rsidRDefault="009801FA" w:rsidP="009801FA">
            <w:pPr>
              <w:spacing w:before="60" w:after="60"/>
              <w:rPr>
                <w:rFonts w:ascii="Calibri" w:hAnsi="Calibri" w:cs="Arial"/>
                <w:sz w:val="24"/>
                <w:szCs w:val="24"/>
              </w:rPr>
            </w:pPr>
            <w:r w:rsidRPr="00113F63">
              <w:rPr>
                <w:rFonts w:ascii="Calibri" w:hAnsi="Calibri" w:cs="Arial"/>
                <w:sz w:val="24"/>
                <w:szCs w:val="24"/>
              </w:rPr>
              <w:t>7. członkowie gospodarstw domowych sprawujący opiekę nad osoba z niepełnosprawnością, o ile co najmniej jeden z nich nie pracuje ze względu na konieczność sprawowania opieki nad osobą z niepełnosprawnością - odpowiednie orzeczenie lub innym dokument poświadczający stan zdrowia oraz oświadczenie uczestnika (z pouczeniem o odpowiedzialności za składanie oświadczeń niezgodnych z prawdą)</w:t>
            </w:r>
          </w:p>
          <w:p w14:paraId="34F089DC" w14:textId="1D02F52E" w:rsidR="009801FA" w:rsidRPr="003F5D91" w:rsidRDefault="009801FA" w:rsidP="009801FA">
            <w:pPr>
              <w:spacing w:before="60" w:after="60"/>
              <w:rPr>
                <w:rFonts w:ascii="Calibri" w:hAnsi="Calibri" w:cs="Arial"/>
                <w:sz w:val="24"/>
                <w:szCs w:val="24"/>
              </w:rPr>
            </w:pPr>
            <w:r>
              <w:rPr>
                <w:rFonts w:ascii="Calibri" w:hAnsi="Calibri" w:cs="Arial"/>
                <w:sz w:val="24"/>
                <w:szCs w:val="24"/>
              </w:rPr>
              <w:t>8</w:t>
            </w:r>
            <w:r w:rsidRPr="003F5D91">
              <w:rPr>
                <w:rFonts w:ascii="Calibri" w:hAnsi="Calibri" w:cs="Arial"/>
                <w:sz w:val="24"/>
                <w:szCs w:val="24"/>
              </w:rPr>
              <w:t>.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w:t>
            </w:r>
          </w:p>
          <w:p w14:paraId="0AE59F28" w14:textId="073D4486" w:rsidR="009801FA" w:rsidRPr="003F5D91" w:rsidRDefault="009801FA" w:rsidP="009801FA">
            <w:pPr>
              <w:spacing w:before="60" w:after="60"/>
              <w:rPr>
                <w:rFonts w:ascii="Calibri" w:hAnsi="Calibri" w:cs="Arial"/>
                <w:sz w:val="24"/>
                <w:szCs w:val="24"/>
              </w:rPr>
            </w:pPr>
            <w:r>
              <w:rPr>
                <w:rFonts w:ascii="Calibri" w:hAnsi="Calibri" w:cs="Arial"/>
                <w:sz w:val="24"/>
                <w:szCs w:val="24"/>
              </w:rPr>
              <w:t>9</w:t>
            </w:r>
            <w:r w:rsidRPr="003F5D91">
              <w:rPr>
                <w:rFonts w:ascii="Calibri" w:hAnsi="Calibri" w:cs="Arial"/>
                <w:sz w:val="24"/>
                <w:szCs w:val="24"/>
              </w:rPr>
              <w:t>.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26177A07" w14:textId="353377A8"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1</w:t>
            </w:r>
            <w:r>
              <w:rPr>
                <w:rFonts w:ascii="Calibri" w:hAnsi="Calibri" w:cs="Arial"/>
                <w:sz w:val="24"/>
                <w:szCs w:val="24"/>
              </w:rPr>
              <w:t>0</w:t>
            </w:r>
            <w:r w:rsidRPr="003F5D91">
              <w:rPr>
                <w:rFonts w:ascii="Calibri" w:hAnsi="Calibri" w:cs="Arial"/>
                <w:sz w:val="24"/>
                <w:szCs w:val="24"/>
              </w:rPr>
              <w:t>. osoby korzystające z Programu Operacyjnego Pomoc Żywnościowa 2014-2020 - oświadczenie uczestnika (z pouczeniem o odpowiedzialności za składanie oświadczeń niezgodnych z prawdą).</w:t>
            </w:r>
          </w:p>
          <w:p w14:paraId="4BBEC457" w14:textId="6DB136B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9801FA" w:rsidRPr="003F5D91" w14:paraId="20D45527" w14:textId="77777777" w:rsidTr="00D57C90">
        <w:trPr>
          <w:trHeight w:val="394"/>
          <w:jc w:val="center"/>
        </w:trPr>
        <w:tc>
          <w:tcPr>
            <w:tcW w:w="562" w:type="dxa"/>
            <w:shd w:val="clear" w:color="auto" w:fill="auto"/>
            <w:vAlign w:val="center"/>
          </w:tcPr>
          <w:p w14:paraId="2B559DE6"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E974E42" w14:textId="3FD6F4F0" w:rsidR="009801FA" w:rsidRPr="003F5D91" w:rsidRDefault="009801FA" w:rsidP="009801FA">
            <w:pPr>
              <w:autoSpaceDE w:val="0"/>
              <w:autoSpaceDN w:val="0"/>
              <w:adjustRightInd w:val="0"/>
              <w:rPr>
                <w:rFonts w:ascii="Calibri" w:hAnsi="Calibri" w:cs="Arial"/>
                <w:i/>
                <w:sz w:val="24"/>
                <w:szCs w:val="24"/>
              </w:rPr>
            </w:pPr>
            <w:r w:rsidRPr="0074654F">
              <w:rPr>
                <w:rFonts w:ascii="Calibri" w:hAnsi="Calibri" w:cs="Arial"/>
                <w:i/>
                <w:sz w:val="24"/>
                <w:szCs w:val="24"/>
              </w:rPr>
              <w:t xml:space="preserve">Liczba osób </w:t>
            </w:r>
            <w:r w:rsidRPr="0074654F">
              <w:rPr>
                <w:rFonts w:ascii="Calibri" w:hAnsi="Calibri" w:cs="Arial"/>
                <w:i/>
                <w:sz w:val="24"/>
                <w:szCs w:val="24"/>
              </w:rPr>
              <w:br/>
              <w:t>z niepełnosprawnościami objętych wsparciem w programie w zakresie usług zdrowotnych</w:t>
            </w:r>
          </w:p>
        </w:tc>
        <w:tc>
          <w:tcPr>
            <w:tcW w:w="1276" w:type="dxa"/>
            <w:tcBorders>
              <w:top w:val="single" w:sz="4" w:space="0" w:color="92D050"/>
              <w:left w:val="single" w:sz="4" w:space="0" w:color="33CC33"/>
              <w:bottom w:val="single" w:sz="4" w:space="0" w:color="92D050"/>
              <w:right w:val="single" w:sz="4" w:space="0" w:color="33CC33"/>
            </w:tcBorders>
            <w:shd w:val="clear" w:color="auto" w:fill="auto"/>
            <w:vAlign w:val="center"/>
          </w:tcPr>
          <w:p w14:paraId="5DA1FB50" w14:textId="347F5F99"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2A3314E4" w14:textId="15834434" w:rsidR="009801FA" w:rsidRPr="003F5D91" w:rsidRDefault="009801FA" w:rsidP="009801FA">
            <w:pPr>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shd w:val="clear" w:color="auto" w:fill="auto"/>
            <w:vAlign w:val="center"/>
          </w:tcPr>
          <w:p w14:paraId="349B7461" w14:textId="67DC4DA3" w:rsidR="009801FA" w:rsidRPr="003F5D91"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2D050"/>
              <w:bottom w:val="single" w:sz="4" w:space="0" w:color="92D050"/>
            </w:tcBorders>
            <w:vAlign w:val="center"/>
          </w:tcPr>
          <w:p w14:paraId="4ACC79AA" w14:textId="099B62C0"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top w:val="single" w:sz="4" w:space="0" w:color="92D050"/>
              <w:bottom w:val="single" w:sz="4" w:space="0" w:color="92D050"/>
            </w:tcBorders>
            <w:shd w:val="clear" w:color="auto" w:fill="auto"/>
            <w:vAlign w:val="center"/>
          </w:tcPr>
          <w:p w14:paraId="29280EE2" w14:textId="77777777" w:rsidR="009801FA" w:rsidRPr="003F5D91" w:rsidRDefault="009801FA" w:rsidP="009801FA">
            <w:pPr>
              <w:spacing w:before="60" w:after="60"/>
              <w:rPr>
                <w:rFonts w:ascii="Calibri" w:hAnsi="Calibri" w:cs="Arial"/>
                <w:sz w:val="24"/>
                <w:szCs w:val="24"/>
                <w:highlight w:val="yellow"/>
              </w:rPr>
            </w:pPr>
            <w:r w:rsidRPr="003F5D91">
              <w:rPr>
                <w:rFonts w:ascii="Calibri" w:hAnsi="Calibri" w:cs="Arial"/>
                <w:sz w:val="24"/>
                <w:szCs w:val="24"/>
              </w:rPr>
              <w:t>Liczba uczestników projektu z niepełnosprawnościami, objętych wsparciem w programie. Przynależność do grupy osób niepełnosprawnych określana jest w momencie rozpoczęcia udziału w projekcie.</w:t>
            </w:r>
          </w:p>
          <w:p w14:paraId="00CFB13F"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14:paraId="21645317" w14:textId="3ACF79C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9801FA" w:rsidRPr="003F5D91" w14:paraId="3DC147FD" w14:textId="77777777" w:rsidTr="00D57C90">
        <w:trPr>
          <w:trHeight w:val="719"/>
          <w:jc w:val="center"/>
        </w:trPr>
        <w:tc>
          <w:tcPr>
            <w:tcW w:w="562" w:type="dxa"/>
            <w:shd w:val="clear" w:color="auto" w:fill="auto"/>
            <w:vAlign w:val="center"/>
          </w:tcPr>
          <w:p w14:paraId="08DF908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3B72B16" w14:textId="3833E44D"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personelu służb świadczących usługi zdrowotne objętego wsparciem w  programie</w:t>
            </w:r>
          </w:p>
        </w:tc>
        <w:tc>
          <w:tcPr>
            <w:tcW w:w="1276" w:type="dxa"/>
            <w:tcBorders>
              <w:left w:val="single" w:sz="4" w:space="0" w:color="33CC33"/>
              <w:right w:val="single" w:sz="4" w:space="0" w:color="33CC33"/>
            </w:tcBorders>
            <w:shd w:val="clear" w:color="auto" w:fill="auto"/>
            <w:vAlign w:val="center"/>
          </w:tcPr>
          <w:p w14:paraId="24FCA164" w14:textId="39CA24EE"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0AC84E3A" w14:textId="1AF798D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8724BDB" w14:textId="27AEB2B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40BDF90"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068C8E87" w14:textId="77777777" w:rsidR="009801FA" w:rsidRPr="00113F63" w:rsidRDefault="009801FA" w:rsidP="009801FA">
            <w:pPr>
              <w:autoSpaceDE w:val="0"/>
              <w:autoSpaceDN w:val="0"/>
              <w:adjustRightInd w:val="0"/>
              <w:jc w:val="both"/>
              <w:rPr>
                <w:rFonts w:cs="Arial"/>
                <w:sz w:val="24"/>
                <w:szCs w:val="20"/>
              </w:rPr>
            </w:pPr>
            <w:r w:rsidRPr="00113F63">
              <w:rPr>
                <w:rFonts w:cs="Arial"/>
                <w:sz w:val="24"/>
                <w:szCs w:val="20"/>
              </w:rPr>
              <w:t>Wskaźnik mierzy liczbę personelu służb świadczących usługi zdrowotne, który otrzymał wsparcie w ramach projektu.</w:t>
            </w:r>
          </w:p>
          <w:p w14:paraId="2DA99939" w14:textId="5B01D7B3" w:rsidR="009801FA" w:rsidRPr="00113F63" w:rsidRDefault="009801FA" w:rsidP="009801FA">
            <w:pPr>
              <w:autoSpaceDE w:val="0"/>
              <w:autoSpaceDN w:val="0"/>
              <w:adjustRightInd w:val="0"/>
              <w:spacing w:before="60" w:after="60"/>
              <w:rPr>
                <w:rFonts w:ascii="Calibri" w:hAnsi="Calibri"/>
                <w:sz w:val="24"/>
                <w:szCs w:val="24"/>
              </w:rPr>
            </w:pPr>
            <w:r w:rsidRPr="00113F63">
              <w:rPr>
                <w:rFonts w:cs="Arial"/>
                <w:sz w:val="24"/>
                <w:szCs w:val="20"/>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9801FA" w:rsidRPr="003F5D91" w14:paraId="6126EC29" w14:textId="77777777" w:rsidTr="00D57C90">
        <w:trPr>
          <w:trHeight w:val="394"/>
          <w:jc w:val="center"/>
        </w:trPr>
        <w:tc>
          <w:tcPr>
            <w:tcW w:w="562" w:type="dxa"/>
            <w:shd w:val="clear" w:color="auto" w:fill="auto"/>
            <w:vAlign w:val="center"/>
          </w:tcPr>
          <w:p w14:paraId="726F60A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5DAC8F2" w14:textId="34913482"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Liczba osób objętych teleopieką medyczną</w:t>
            </w:r>
          </w:p>
        </w:tc>
        <w:tc>
          <w:tcPr>
            <w:tcW w:w="1276" w:type="dxa"/>
            <w:tcBorders>
              <w:left w:val="single" w:sz="4" w:space="0" w:color="33CC33"/>
              <w:right w:val="single" w:sz="4" w:space="0" w:color="33CC33"/>
            </w:tcBorders>
            <w:shd w:val="clear" w:color="auto" w:fill="auto"/>
            <w:vAlign w:val="center"/>
          </w:tcPr>
          <w:p w14:paraId="255BB845" w14:textId="419822BD"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4AB8E610" w14:textId="0479796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BE17BDE" w14:textId="4332A4C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59F9D9" w14:textId="08E94483"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5AD2B998" w14:textId="1F63F11D" w:rsidR="009801FA" w:rsidRPr="00D06D2E" w:rsidRDefault="009801FA" w:rsidP="009801FA">
            <w:pPr>
              <w:autoSpaceDE w:val="0"/>
              <w:autoSpaceDN w:val="0"/>
              <w:adjustRightInd w:val="0"/>
              <w:spacing w:before="60" w:after="60"/>
              <w:rPr>
                <w:rFonts w:ascii="Calibri" w:hAnsi="Calibri" w:cs="Arial"/>
                <w:color w:val="FFFFFF" w:themeColor="background1"/>
                <w:sz w:val="24"/>
                <w:szCs w:val="24"/>
                <w:shd w:val="clear" w:color="auto" w:fill="00B0F0"/>
              </w:rPr>
            </w:pPr>
            <w:r w:rsidRPr="00D06D2E">
              <w:rPr>
                <w:rFonts w:cs="Arial"/>
                <w:sz w:val="24"/>
                <w:szCs w:val="20"/>
              </w:rPr>
              <w:t xml:space="preserve">Teleopieka medyczna definiowana na podstawie </w:t>
            </w:r>
            <w:r>
              <w:rPr>
                <w:rFonts w:cs="Arial"/>
                <w:i/>
                <w:sz w:val="24"/>
                <w:szCs w:val="20"/>
              </w:rPr>
              <w:t xml:space="preserve">Wytycznych </w:t>
            </w:r>
            <w:r w:rsidRPr="00D06D2E">
              <w:rPr>
                <w:rFonts w:cs="Arial"/>
                <w:i/>
                <w:sz w:val="24"/>
                <w:szCs w:val="20"/>
              </w:rPr>
              <w:t>w zakr</w:t>
            </w:r>
            <w:r>
              <w:rPr>
                <w:rFonts w:cs="Arial"/>
                <w:i/>
                <w:sz w:val="24"/>
                <w:szCs w:val="20"/>
              </w:rPr>
              <w:t xml:space="preserve">esie realizacji przedsięwzięć z udziałem środków EFS </w:t>
            </w:r>
            <w:r w:rsidRPr="00D06D2E">
              <w:rPr>
                <w:rFonts w:cs="Arial"/>
                <w:i/>
                <w:sz w:val="24"/>
                <w:szCs w:val="20"/>
              </w:rPr>
              <w:t xml:space="preserve">w obszarze zdrowia </w:t>
            </w:r>
            <w:r w:rsidRPr="00D06D2E">
              <w:rPr>
                <w:rFonts w:cs="Arial"/>
                <w:sz w:val="24"/>
                <w:szCs w:val="20"/>
              </w:rPr>
              <w:t>tj. usługa opiekuńcza o charakterze medy</w:t>
            </w:r>
            <w:r>
              <w:rPr>
                <w:rFonts w:cs="Arial"/>
                <w:sz w:val="24"/>
                <w:szCs w:val="20"/>
              </w:rPr>
              <w:t>cznym, wykorzystująca nowoczesną technologię</w:t>
            </w:r>
            <w:r w:rsidRPr="00D06D2E">
              <w:rPr>
                <w:rFonts w:cs="Arial"/>
                <w:sz w:val="24"/>
                <w:szCs w:val="20"/>
              </w:rPr>
              <w:t xml:space="preserve">. Usługa  jest w szczególności kierowana do osób niesamodzielnych i ma na celu zwiększenie ich bezpieczeństwa </w:t>
            </w:r>
            <w:r>
              <w:rPr>
                <w:rFonts w:cs="Arial"/>
                <w:sz w:val="24"/>
                <w:szCs w:val="20"/>
              </w:rPr>
              <w:t xml:space="preserve">w okresie przebywania samotnie </w:t>
            </w:r>
            <w:r w:rsidRPr="00D06D2E">
              <w:rPr>
                <w:rFonts w:cs="Arial"/>
                <w:sz w:val="24"/>
                <w:szCs w:val="20"/>
              </w:rPr>
              <w:t>w domu.</w:t>
            </w:r>
          </w:p>
        </w:tc>
      </w:tr>
      <w:tr w:rsidR="009801FA" w:rsidRPr="003F5D91" w14:paraId="1E5FB728" w14:textId="77777777" w:rsidTr="00D57C90">
        <w:trPr>
          <w:trHeight w:val="394"/>
          <w:jc w:val="center"/>
        </w:trPr>
        <w:tc>
          <w:tcPr>
            <w:tcW w:w="562" w:type="dxa"/>
            <w:shd w:val="clear" w:color="auto" w:fill="auto"/>
            <w:vAlign w:val="center"/>
          </w:tcPr>
          <w:p w14:paraId="25FA5A8E"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070BB27" w14:textId="34B563A0"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4FC8782C" w14:textId="2DBBBCE1"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58B701E1" w14:textId="1649CFB8"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6A113221" w14:textId="28B2805D" w:rsidR="009801FA" w:rsidRPr="00D06D2E" w:rsidRDefault="009801FA" w:rsidP="009801FA">
            <w:pPr>
              <w:rPr>
                <w:rFonts w:ascii="Calibri" w:hAnsi="Calibri"/>
                <w:sz w:val="24"/>
                <w:szCs w:val="24"/>
              </w:rPr>
            </w:pPr>
            <w:r w:rsidRPr="00D06D2E">
              <w:rPr>
                <w:sz w:val="24"/>
                <w:szCs w:val="20"/>
              </w:rPr>
              <w:t>specyficzny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BD0F4E" w14:textId="62F3444D"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D0D1D44" w14:textId="05162401"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Za podmioty lecznicze w świetle ustawy o działalności leczniczej z dnia 15 kwietnia 2011r. (</w:t>
            </w:r>
            <w:r w:rsidRPr="00D06D2E">
              <w:rPr>
                <w:rFonts w:cs="Arial"/>
                <w:bCs/>
                <w:sz w:val="24"/>
                <w:szCs w:val="20"/>
              </w:rPr>
              <w:t>Dz.U. 2011 Nr 112 poz. 654)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p>
          <w:p w14:paraId="1B286D55" w14:textId="77777777"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w zakresie, w jakim wykonują działalność leczniczą.</w:t>
            </w:r>
          </w:p>
          <w:p w14:paraId="78F70F1F" w14:textId="3C82ABD2"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390C0FC6" w14:textId="77777777" w:rsidR="009801FA" w:rsidRPr="00D06D2E" w:rsidRDefault="009801FA" w:rsidP="009801FA">
            <w:pPr>
              <w:autoSpaceDE w:val="0"/>
              <w:autoSpaceDN w:val="0"/>
              <w:adjustRightInd w:val="0"/>
              <w:jc w:val="both"/>
              <w:rPr>
                <w:rFonts w:cs="Arial"/>
                <w:b/>
                <w:bCs/>
                <w:sz w:val="24"/>
                <w:szCs w:val="20"/>
              </w:rPr>
            </w:pPr>
            <w:r w:rsidRPr="00D06D2E">
              <w:rPr>
                <w:rFonts w:cs="Arial"/>
                <w:b/>
                <w:bCs/>
                <w:sz w:val="24"/>
                <w:szCs w:val="20"/>
              </w:rPr>
              <w:t xml:space="preserve">UWAGA: </w:t>
            </w:r>
          </w:p>
          <w:p w14:paraId="6000EBB7" w14:textId="1EC5EDFB" w:rsidR="009801FA" w:rsidRPr="00D06D2E" w:rsidRDefault="009801FA" w:rsidP="009801FA">
            <w:pPr>
              <w:autoSpaceDE w:val="0"/>
              <w:autoSpaceDN w:val="0"/>
              <w:adjustRightInd w:val="0"/>
              <w:spacing w:before="60" w:after="60"/>
              <w:rPr>
                <w:rFonts w:ascii="Calibri" w:hAnsi="Calibri"/>
                <w:sz w:val="24"/>
                <w:szCs w:val="24"/>
              </w:rPr>
            </w:pPr>
            <w:r w:rsidRPr="00D06D2E">
              <w:rPr>
                <w:rFonts w:cs="Arial"/>
                <w:bCs/>
                <w:sz w:val="24"/>
                <w:szCs w:val="20"/>
              </w:rPr>
              <w:t>We wskaźniku podmiot leczniczy należy wykazać tylko raz, nawet jeśli pełni jednocześnie więcej niż jedną funkcję w systemie opieki zdrowotnej, np. POZ i AOS.</w:t>
            </w:r>
          </w:p>
        </w:tc>
      </w:tr>
      <w:tr w:rsidR="009801FA" w:rsidRPr="003F5D91" w14:paraId="2D0D432B" w14:textId="77777777" w:rsidTr="00D57C90">
        <w:trPr>
          <w:trHeight w:val="394"/>
          <w:jc w:val="center"/>
        </w:trPr>
        <w:tc>
          <w:tcPr>
            <w:tcW w:w="562" w:type="dxa"/>
            <w:shd w:val="clear" w:color="auto" w:fill="auto"/>
            <w:vAlign w:val="center"/>
          </w:tcPr>
          <w:p w14:paraId="0B0E4084"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CCDBB94" w14:textId="7B934D89"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Ambulatoryjnej Opieki Specjalistycznej (AOS) </w:t>
            </w:r>
          </w:p>
        </w:tc>
        <w:tc>
          <w:tcPr>
            <w:tcW w:w="1276" w:type="dxa"/>
            <w:tcBorders>
              <w:left w:val="single" w:sz="4" w:space="0" w:color="33CC33"/>
              <w:right w:val="single" w:sz="4" w:space="0" w:color="33CC33"/>
            </w:tcBorders>
            <w:shd w:val="clear" w:color="auto" w:fill="auto"/>
            <w:vAlign w:val="center"/>
          </w:tcPr>
          <w:p w14:paraId="3BA1FC60" w14:textId="5D126D0A"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505BC006" w14:textId="26EE049B"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0CB5443E" w14:textId="14337E56"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16825C6C"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CD189C8" w14:textId="2B16CACA"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 xml:space="preserve">Dz.U. 2011 Nr 112 poz. 654) uznaje się: przedsiębiorców, samodzielne publiczne zakłady opieki zdrowotnej, jednostki budżetowe, instytuty badawcze, fundacje </w:t>
            </w:r>
            <w:r w:rsidRPr="00D06D2E">
              <w:rPr>
                <w:rFonts w:cs="Arial"/>
                <w:bCs/>
                <w:sz w:val="24"/>
                <w:szCs w:val="20"/>
              </w:rPr>
              <w:b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1D9F8A63" w14:textId="77777777" w:rsidR="009801FA" w:rsidRPr="00D06D2E" w:rsidRDefault="009801FA" w:rsidP="009801FA">
            <w:pPr>
              <w:autoSpaceDE w:val="0"/>
              <w:autoSpaceDN w:val="0"/>
              <w:adjustRightInd w:val="0"/>
              <w:jc w:val="both"/>
              <w:rPr>
                <w:rFonts w:cs="Arial"/>
                <w:sz w:val="24"/>
                <w:szCs w:val="20"/>
              </w:rPr>
            </w:pPr>
            <w:r w:rsidRPr="00D06D2E">
              <w:rPr>
                <w:rFonts w:cs="Arial"/>
                <w:sz w:val="24"/>
                <w:szCs w:val="20"/>
              </w:rPr>
              <w:t xml:space="preserve">Kwestie ambulatoryjnej opieki zdrowotnej reguluje </w:t>
            </w:r>
            <w:r w:rsidRPr="00D06D2E">
              <w:rPr>
                <w:rFonts w:cs="Arial"/>
                <w:i/>
                <w:iCs/>
                <w:sz w:val="24"/>
                <w:szCs w:val="20"/>
              </w:rPr>
              <w:t xml:space="preserve">rozporządzenie Ministra Zdrowia z dnia 6 listopada 2013 r. w sprawie świadczeń gwarantowanych z zakresu ambulatoryjnej opieki specjalistycznej </w:t>
            </w:r>
            <w:r w:rsidRPr="00D06D2E">
              <w:rPr>
                <w:rFonts w:cs="Arial"/>
                <w:sz w:val="24"/>
                <w:szCs w:val="20"/>
              </w:rPr>
              <w:t>(Dz. U. poz. 1413, z późn. zm.).</w:t>
            </w:r>
          </w:p>
          <w:p w14:paraId="4286162B" w14:textId="2063D411" w:rsidR="009801FA" w:rsidRPr="00D06D2E" w:rsidRDefault="009801FA" w:rsidP="009801FA">
            <w:pPr>
              <w:autoSpaceDE w:val="0"/>
              <w:autoSpaceDN w:val="0"/>
              <w:adjustRightInd w:val="0"/>
              <w:spacing w:before="60" w:after="60"/>
              <w:rPr>
                <w:rFonts w:ascii="Calibri" w:hAnsi="Calibri" w:cs="Arial"/>
                <w:sz w:val="24"/>
                <w:szCs w:val="24"/>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68A357C9" w14:textId="77777777" w:rsidTr="00D57C90">
        <w:trPr>
          <w:trHeight w:val="1661"/>
          <w:jc w:val="center"/>
        </w:trPr>
        <w:tc>
          <w:tcPr>
            <w:tcW w:w="562" w:type="dxa"/>
            <w:shd w:val="clear" w:color="auto" w:fill="auto"/>
            <w:vAlign w:val="center"/>
          </w:tcPr>
          <w:p w14:paraId="1969F6D7"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2F5905" w14:textId="0B99DFBA"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Podstawowej Opieki Zdrowotnej (POZ) </w:t>
            </w:r>
          </w:p>
        </w:tc>
        <w:tc>
          <w:tcPr>
            <w:tcW w:w="1276" w:type="dxa"/>
            <w:tcBorders>
              <w:left w:val="single" w:sz="4" w:space="0" w:color="33CC33"/>
              <w:right w:val="single" w:sz="4" w:space="0" w:color="33CC33"/>
            </w:tcBorders>
            <w:shd w:val="clear" w:color="auto" w:fill="auto"/>
            <w:vAlign w:val="center"/>
          </w:tcPr>
          <w:p w14:paraId="6076D028" w14:textId="29289599"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491C8957" w14:textId="14FFDCCF"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917A25A" w14:textId="36C6BCF4"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014BA89F"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BE21CAE" w14:textId="76547D73"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 xml:space="preserve">Podmioty lecznicze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4C72F9F4" w14:textId="72744326"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 xml:space="preserve">Podstawową opiekę zdrowotną w świetle </w:t>
            </w:r>
            <w:r w:rsidRPr="00D06D2E">
              <w:rPr>
                <w:rFonts w:cs="Arial"/>
                <w:bCs/>
                <w:i/>
                <w:sz w:val="24"/>
                <w:szCs w:val="20"/>
              </w:rPr>
              <w:t xml:space="preserve">ustawy o świadczeniach opieki zdrowotnej finansowanych ze środków publicznych z dnia 27 sierpnia 2004r. </w:t>
            </w:r>
            <w:r w:rsidRPr="00D06D2E">
              <w:rPr>
                <w:rFonts w:cs="Arial"/>
                <w:bCs/>
                <w:sz w:val="24"/>
                <w:szCs w:val="20"/>
              </w:rPr>
              <w:t>uznaje się świadczenia zdrowotne profilaktyczne, diagnostyczne, lecznicze, reha</w:t>
            </w:r>
            <w:r>
              <w:rPr>
                <w:rFonts w:cs="Arial"/>
                <w:bCs/>
                <w:sz w:val="24"/>
                <w:szCs w:val="20"/>
              </w:rPr>
              <w:t xml:space="preserve">bilitacyjne oraz pielęgnacyjne </w:t>
            </w:r>
            <w:r w:rsidRPr="00D06D2E">
              <w:rPr>
                <w:rFonts w:cs="Arial"/>
                <w:bCs/>
                <w:sz w:val="24"/>
                <w:szCs w:val="20"/>
              </w:rPr>
              <w:t>z zakresu medycyny ogólnej, rodzin</w:t>
            </w:r>
            <w:r>
              <w:rPr>
                <w:rFonts w:cs="Arial"/>
                <w:bCs/>
                <w:sz w:val="24"/>
                <w:szCs w:val="20"/>
              </w:rPr>
              <w:t xml:space="preserve">nej, chorób wewnętrznych </w:t>
            </w:r>
            <w:r w:rsidRPr="00D06D2E">
              <w:rPr>
                <w:rFonts w:cs="Arial"/>
                <w:bCs/>
                <w:sz w:val="24"/>
                <w:szCs w:val="20"/>
              </w:rPr>
              <w:t>i pediatrii, udzielane w ramach ambulatoryjnej opieki zdrowotnej.</w:t>
            </w:r>
            <w:r w:rsidRPr="00D06D2E">
              <w:rPr>
                <w:rFonts w:cs="Arial"/>
                <w:sz w:val="24"/>
                <w:szCs w:val="20"/>
              </w:rPr>
              <w:t xml:space="preserve"> </w:t>
            </w:r>
            <w:r w:rsidRPr="00D06D2E">
              <w:rPr>
                <w:rFonts w:cs="Arial"/>
                <w:bCs/>
                <w:sz w:val="24"/>
                <w:szCs w:val="20"/>
              </w:rPr>
              <w:t xml:space="preserve">Kwestie podstawowej opieki zdrowotnej reguluje </w:t>
            </w:r>
            <w:r w:rsidRPr="00D06D2E">
              <w:rPr>
                <w:rFonts w:cs="Arial"/>
                <w:bCs/>
                <w:i/>
                <w:iCs/>
                <w:sz w:val="24"/>
                <w:szCs w:val="20"/>
              </w:rPr>
              <w:t xml:space="preserve">rozporządzenie Ministra Zdrowia z dnia 29 grudnia 2014 r. zmieniające rozporządzenie w sprawie świadczeń gwarantowanych z zakresu podstawowej opieki zdrowotnej  </w:t>
            </w:r>
            <w:r w:rsidRPr="00D06D2E">
              <w:rPr>
                <w:rFonts w:cs="Arial"/>
                <w:bCs/>
                <w:sz w:val="24"/>
                <w:szCs w:val="20"/>
              </w:rPr>
              <w:t>(Dz. U. poz. 1440).</w:t>
            </w:r>
          </w:p>
          <w:p w14:paraId="4655E79D" w14:textId="2DB8A9B8" w:rsidR="009801FA" w:rsidRPr="00D06D2E" w:rsidRDefault="009801FA" w:rsidP="009801FA">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w:t>
            </w:r>
            <w:r>
              <w:rPr>
                <w:rFonts w:cs="Arial"/>
                <w:sz w:val="24"/>
                <w:szCs w:val="20"/>
              </w:rPr>
              <w:t xml:space="preserve">zdrowotną należy rozumieć każde </w:t>
            </w:r>
            <w:r w:rsidRPr="00D06D2E">
              <w:rPr>
                <w:rFonts w:cs="Arial"/>
                <w:sz w:val="24"/>
                <w:szCs w:val="20"/>
              </w:rPr>
              <w:t>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6FDC23FA" w14:textId="77777777" w:rsidTr="00D57C90">
        <w:trPr>
          <w:trHeight w:val="983"/>
          <w:jc w:val="center"/>
        </w:trPr>
        <w:tc>
          <w:tcPr>
            <w:tcW w:w="562" w:type="dxa"/>
            <w:shd w:val="clear" w:color="auto" w:fill="auto"/>
            <w:vAlign w:val="center"/>
          </w:tcPr>
          <w:p w14:paraId="21209EFD" w14:textId="0C3DB232"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7B8019B6" w14:textId="4807473C"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szpitali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7C675818" w14:textId="5A449B11"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23AB9006" w14:textId="14FDC5F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12517B5B" w14:textId="669FCEE5"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1BD11C4F"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037B281" w14:textId="77777777" w:rsidR="009801FA" w:rsidRPr="00D06D2E" w:rsidRDefault="009801FA" w:rsidP="009801FA">
            <w:pPr>
              <w:autoSpaceDE w:val="0"/>
              <w:autoSpaceDN w:val="0"/>
              <w:adjustRightInd w:val="0"/>
              <w:jc w:val="both"/>
              <w:rPr>
                <w:rFonts w:cs="Arial"/>
                <w:sz w:val="24"/>
                <w:szCs w:val="20"/>
              </w:rPr>
            </w:pPr>
            <w:r w:rsidRPr="00D06D2E">
              <w:rPr>
                <w:rFonts w:cs="Arial"/>
                <w:sz w:val="24"/>
                <w:szCs w:val="20"/>
              </w:rPr>
              <w:t xml:space="preserve">Szpital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xml:space="preserve"> uznaje się przedsiębiorstwo podmiotu leczniczego, w którym podmiot ten wykonuje działalność leczniczą w rodzaju świadczenia szpitalne.</w:t>
            </w:r>
          </w:p>
          <w:p w14:paraId="33C7D45C" w14:textId="0EF1EC6D"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 xml:space="preserve">Podmiot leczniczy w świetle </w:t>
            </w:r>
            <w:r w:rsidRPr="00D06D2E">
              <w:rPr>
                <w:rFonts w:cs="Arial"/>
                <w:i/>
                <w:sz w:val="24"/>
                <w:szCs w:val="20"/>
              </w:rPr>
              <w:t>ww. ustawy</w:t>
            </w:r>
            <w:r w:rsidRPr="00D06D2E">
              <w:rPr>
                <w:rFonts w:cs="Arial"/>
                <w:bCs/>
                <w:sz w:val="24"/>
                <w:szCs w:val="20"/>
              </w:rPr>
              <w:t xml:space="preserve">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Katolickiego w Rzeczypospolitej Polskiej,</w:t>
            </w:r>
          </w:p>
          <w:p w14:paraId="142A8A91" w14:textId="77777777"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jednostki wojskowe – w zakresie, w jakim wykonują działalność leczniczą.</w:t>
            </w:r>
          </w:p>
          <w:p w14:paraId="2DF6CB25" w14:textId="68E19FDD" w:rsidR="009801FA" w:rsidRPr="00D06D2E" w:rsidRDefault="009801FA" w:rsidP="009801FA">
            <w:pPr>
              <w:autoSpaceDE w:val="0"/>
              <w:autoSpaceDN w:val="0"/>
              <w:adjustRightInd w:val="0"/>
              <w:jc w:val="both"/>
              <w:rPr>
                <w:rFonts w:cs="Arial"/>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78443311" w14:textId="77777777" w:rsidTr="00D57C90">
        <w:trPr>
          <w:trHeight w:val="80"/>
          <w:jc w:val="center"/>
        </w:trPr>
        <w:tc>
          <w:tcPr>
            <w:tcW w:w="562" w:type="dxa"/>
            <w:shd w:val="clear" w:color="auto" w:fill="auto"/>
            <w:vAlign w:val="center"/>
          </w:tcPr>
          <w:p w14:paraId="753BC734"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56168C" w14:textId="4772EB5B"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innych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2EABA7B1" w14:textId="1EBBDA40"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0A4CF8F0" w14:textId="27B09B13"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4915CB6" w14:textId="3D39E8D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71A752A1"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6A4DB111" w14:textId="548A3142"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Dz.U. 2011 Nr 112 poz. 654) uznaje się: przedsiębiorców, samodzielne publiczne zakła</w:t>
            </w:r>
            <w:r>
              <w:rPr>
                <w:rFonts w:cs="Arial"/>
                <w:bCs/>
                <w:sz w:val="24"/>
                <w:szCs w:val="20"/>
              </w:rPr>
              <w:t xml:space="preserve">dy opieki zdrowotnej, jednostki </w:t>
            </w:r>
            <w:r w:rsidRPr="00D06D2E">
              <w:rPr>
                <w:rFonts w:cs="Arial"/>
                <w:bCs/>
                <w:sz w:val="24"/>
                <w:szCs w:val="20"/>
              </w:rPr>
              <w:t xml:space="preserve">budżetowe, instytuty badawcze, fundacje </w:t>
            </w:r>
            <w:r w:rsidRPr="00D06D2E">
              <w:rPr>
                <w:rFonts w:cs="Arial"/>
                <w:bCs/>
                <w:sz w:val="24"/>
                <w:szCs w:val="20"/>
              </w:rPr>
              <w:br/>
              <w:t>i stowarzyszeni</w:t>
            </w:r>
            <w:r>
              <w:rPr>
                <w:rFonts w:cs="Arial"/>
                <w:bCs/>
                <w:sz w:val="24"/>
                <w:szCs w:val="20"/>
              </w:rPr>
              <w:t xml:space="preserve">a, posiadające osobowość prawna </w:t>
            </w:r>
            <w:r w:rsidRPr="00D06D2E">
              <w:rPr>
                <w:rFonts w:cs="Arial"/>
                <w:bCs/>
                <w:sz w:val="24"/>
                <w:szCs w:val="20"/>
              </w:rPr>
              <w:t>jednostki organizacyjne stowarzyszeń, osoby prawne i jednostki organizacyjne działające na podstawie przepisów o stosunku Państwa do Kościoła Katolickiego w Rzeczypospolitej Polskiej,</w:t>
            </w:r>
            <w:r>
              <w:rPr>
                <w:rFonts w:cs="Arial"/>
                <w:bCs/>
                <w:sz w:val="24"/>
                <w:szCs w:val="20"/>
              </w:rPr>
              <w:t xml:space="preserve"> </w:t>
            </w:r>
            <w:r w:rsidRPr="00D06D2E">
              <w:rPr>
                <w:rFonts w:cs="Arial"/>
                <w:bCs/>
                <w:sz w:val="24"/>
                <w:szCs w:val="20"/>
              </w:rPr>
              <w:t>jednostki wojskowe – w zakresie, w jakim wykonują działalność leczniczą.</w:t>
            </w:r>
          </w:p>
          <w:p w14:paraId="418EBE2E" w14:textId="69512C4B" w:rsidR="009801FA" w:rsidRPr="00D06D2E" w:rsidRDefault="009801FA" w:rsidP="009801FA">
            <w:pPr>
              <w:autoSpaceDE w:val="0"/>
              <w:autoSpaceDN w:val="0"/>
              <w:adjustRightInd w:val="0"/>
              <w:jc w:val="both"/>
              <w:rPr>
                <w:rFonts w:cs="Arial"/>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1C22BEDC" w14:textId="77777777" w:rsidR="009801FA" w:rsidRPr="00D06D2E" w:rsidRDefault="009801FA" w:rsidP="009801FA">
            <w:pPr>
              <w:pStyle w:val="Akapitzlist"/>
              <w:ind w:left="0"/>
              <w:rPr>
                <w:rFonts w:cs="Arial"/>
                <w:b/>
                <w:bCs/>
                <w:sz w:val="24"/>
              </w:rPr>
            </w:pPr>
            <w:r w:rsidRPr="00D06D2E">
              <w:rPr>
                <w:rFonts w:cs="Arial"/>
                <w:b/>
                <w:bCs/>
                <w:sz w:val="24"/>
              </w:rPr>
              <w:t xml:space="preserve">UWAGA: </w:t>
            </w:r>
          </w:p>
          <w:p w14:paraId="1489746D" w14:textId="0820D24E"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We wskaźniku nie należy wykazywać podmiotów świadczących usługi z zakresu POZ i AOS oraz szpitali.</w:t>
            </w:r>
          </w:p>
        </w:tc>
      </w:tr>
      <w:tr w:rsidR="009801FA" w:rsidRPr="003F5D91" w14:paraId="1B647EF3" w14:textId="77777777" w:rsidTr="00D57C90">
        <w:trPr>
          <w:trHeight w:val="394"/>
          <w:jc w:val="center"/>
        </w:trPr>
        <w:tc>
          <w:tcPr>
            <w:tcW w:w="562" w:type="dxa"/>
            <w:shd w:val="clear" w:color="auto" w:fill="auto"/>
            <w:vAlign w:val="center"/>
          </w:tcPr>
          <w:p w14:paraId="650B70B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5D71292" w14:textId="77777777" w:rsidR="009801FA" w:rsidRPr="00D06D2E" w:rsidRDefault="009801FA" w:rsidP="009801FA">
            <w:pPr>
              <w:autoSpaceDE w:val="0"/>
              <w:autoSpaceDN w:val="0"/>
              <w:adjustRightInd w:val="0"/>
              <w:rPr>
                <w:rFonts w:cs="Arial"/>
                <w:i/>
                <w:sz w:val="24"/>
                <w:szCs w:val="20"/>
              </w:rPr>
            </w:pPr>
            <w:r w:rsidRPr="00D06D2E">
              <w:rPr>
                <w:rFonts w:cs="Arial"/>
                <w:i/>
                <w:sz w:val="24"/>
                <w:szCs w:val="20"/>
              </w:rPr>
              <w:t>Liczba osób zagrożonych</w:t>
            </w:r>
          </w:p>
          <w:p w14:paraId="02EF0A00" w14:textId="32082551" w:rsidR="009801FA" w:rsidRPr="00D57C90" w:rsidRDefault="009801FA" w:rsidP="009801FA">
            <w:pPr>
              <w:autoSpaceDE w:val="0"/>
              <w:autoSpaceDN w:val="0"/>
              <w:adjustRightInd w:val="0"/>
              <w:rPr>
                <w:rFonts w:cs="Arial"/>
                <w:i/>
                <w:sz w:val="24"/>
                <w:szCs w:val="20"/>
              </w:rPr>
            </w:pPr>
            <w:r>
              <w:rPr>
                <w:rFonts w:cs="Arial"/>
                <w:i/>
                <w:sz w:val="24"/>
                <w:szCs w:val="20"/>
              </w:rPr>
              <w:t xml:space="preserve">ubóstwem lub wykluczeniem </w:t>
            </w:r>
            <w:r w:rsidRPr="00D06D2E">
              <w:rPr>
                <w:rFonts w:cs="Arial"/>
                <w:i/>
                <w:sz w:val="24"/>
                <w:szCs w:val="20"/>
              </w:rPr>
              <w:t>społecznym poszukując</w:t>
            </w:r>
            <w:r>
              <w:rPr>
                <w:rFonts w:cs="Arial"/>
                <w:i/>
                <w:sz w:val="24"/>
                <w:szCs w:val="20"/>
              </w:rPr>
              <w:t xml:space="preserve">ych pracy, uczestniczących </w:t>
            </w:r>
            <w:r w:rsidRPr="00D06D2E">
              <w:rPr>
                <w:rFonts w:cs="Arial"/>
                <w:i/>
                <w:sz w:val="24"/>
                <w:szCs w:val="20"/>
              </w:rPr>
              <w:t>w kształcen</w:t>
            </w:r>
            <w:r>
              <w:rPr>
                <w:rFonts w:cs="Arial"/>
                <w:i/>
                <w:sz w:val="24"/>
                <w:szCs w:val="20"/>
              </w:rPr>
              <w:t xml:space="preserve">iu lub szkoleniu, zdobywających kwalifikacje, </w:t>
            </w:r>
            <w:r w:rsidRPr="00D06D2E">
              <w:rPr>
                <w:rFonts w:cs="Arial"/>
                <w:i/>
                <w:sz w:val="24"/>
                <w:szCs w:val="20"/>
              </w:rPr>
              <w:t>pracujących (łącznie</w:t>
            </w:r>
            <w:r>
              <w:rPr>
                <w:rFonts w:cs="Arial"/>
                <w:i/>
                <w:sz w:val="24"/>
                <w:szCs w:val="20"/>
              </w:rPr>
              <w:t xml:space="preserve"> z prowadzącymi działalność na własny rachunek) po </w:t>
            </w:r>
            <w:r w:rsidRPr="00D06D2E">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275F515B" w14:textId="6488D5FA"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0EC0E21C" w14:textId="7085D2DA" w:rsidR="009801FA" w:rsidRPr="00D06D2E" w:rsidRDefault="009801FA" w:rsidP="009801FA">
            <w:pPr>
              <w:rPr>
                <w:rFonts w:ascii="Calibri" w:hAnsi="Calibri"/>
                <w:sz w:val="24"/>
                <w:szCs w:val="24"/>
              </w:rPr>
            </w:pPr>
            <w:r w:rsidRPr="00D06D2E">
              <w:rPr>
                <w:sz w:val="24"/>
                <w:szCs w:val="20"/>
              </w:rPr>
              <w:t>rezultat bezpośredni</w:t>
            </w:r>
          </w:p>
        </w:tc>
        <w:tc>
          <w:tcPr>
            <w:tcW w:w="1418" w:type="dxa"/>
            <w:tcBorders>
              <w:right w:val="single" w:sz="4" w:space="0" w:color="9BBB59" w:themeColor="accent3"/>
            </w:tcBorders>
            <w:shd w:val="clear" w:color="auto" w:fill="auto"/>
            <w:vAlign w:val="center"/>
          </w:tcPr>
          <w:p w14:paraId="0F6C7422" w14:textId="58F6D8C6" w:rsidR="009801FA" w:rsidRPr="00D06D2E" w:rsidRDefault="009801FA" w:rsidP="009801FA">
            <w:pPr>
              <w:rPr>
                <w:rFonts w:ascii="Calibri" w:hAnsi="Calibri"/>
                <w:sz w:val="24"/>
                <w:szCs w:val="24"/>
              </w:rPr>
            </w:pPr>
            <w:r w:rsidRPr="00D06D2E">
              <w:rPr>
                <w:sz w:val="24"/>
                <w:szCs w:val="20"/>
              </w:rPr>
              <w:t>kluczowy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AFE470" w14:textId="10E70D35"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0307308" w14:textId="61053CBF" w:rsidR="009801FA" w:rsidRDefault="009801FA" w:rsidP="009801FA">
            <w:pPr>
              <w:autoSpaceDE w:val="0"/>
              <w:autoSpaceDN w:val="0"/>
              <w:adjustRightInd w:val="0"/>
              <w:jc w:val="both"/>
              <w:rPr>
                <w:sz w:val="24"/>
                <w:szCs w:val="20"/>
              </w:rPr>
            </w:pPr>
            <w:r w:rsidRPr="00D06D2E">
              <w:rPr>
                <w:sz w:val="24"/>
                <w:szCs w:val="20"/>
              </w:rPr>
              <w:t xml:space="preserve">Osoby zagrożone ubóstwem lub wykluczeniem społecznym definiowane na podstawie </w:t>
            </w:r>
            <w:r w:rsidRPr="00D06D2E">
              <w:rPr>
                <w:i/>
                <w:iCs/>
                <w:sz w:val="24"/>
                <w:szCs w:val="20"/>
              </w:rPr>
              <w:t>Wytyczn</w:t>
            </w:r>
            <w:r>
              <w:rPr>
                <w:i/>
                <w:iCs/>
                <w:sz w:val="24"/>
                <w:szCs w:val="20"/>
              </w:rPr>
              <w:t xml:space="preserve">ych w zakresie zasad realizacji </w:t>
            </w:r>
            <w:r w:rsidRPr="00D06D2E">
              <w:rPr>
                <w:i/>
                <w:iCs/>
                <w:sz w:val="24"/>
                <w:szCs w:val="20"/>
              </w:rPr>
              <w:t xml:space="preserve">przedsięwzięć w obszarze włączenia społecznego i zwalczania ubóstwa z wykorzystaniem środków Europejskiego Funduszu Społecznego i Europejskiego Funduszu Rozwoju Regionalnego na lata 2014-2020 </w:t>
            </w:r>
            <w:r w:rsidRPr="00D06D2E">
              <w:rPr>
                <w:sz w:val="24"/>
                <w:szCs w:val="20"/>
              </w:rPr>
              <w:t xml:space="preserve">oraz </w:t>
            </w:r>
            <w:r w:rsidRPr="00D06D2E">
              <w:rPr>
                <w:i/>
                <w:iCs/>
                <w:sz w:val="24"/>
                <w:szCs w:val="20"/>
              </w:rPr>
              <w:t>Wytycznych w zakresie realizacji przedsięwzięć z udziałem środków EFS w obszarze zdrowia</w:t>
            </w:r>
            <w:r w:rsidRPr="00D06D2E">
              <w:rPr>
                <w:sz w:val="24"/>
                <w:szCs w:val="20"/>
              </w:rPr>
              <w:t>.</w:t>
            </w:r>
          </w:p>
          <w:p w14:paraId="6498A103" w14:textId="77777777" w:rsidR="009801FA" w:rsidRPr="002875B0" w:rsidRDefault="009801FA" w:rsidP="009801FA">
            <w:pPr>
              <w:autoSpaceDE w:val="0"/>
              <w:autoSpaceDN w:val="0"/>
              <w:adjustRightInd w:val="0"/>
              <w:jc w:val="both"/>
              <w:rPr>
                <w:b/>
                <w:iCs/>
                <w:sz w:val="24"/>
                <w:szCs w:val="20"/>
              </w:rPr>
            </w:pPr>
            <w:r w:rsidRPr="002875B0">
              <w:rPr>
                <w:b/>
                <w:iCs/>
                <w:sz w:val="24"/>
                <w:szCs w:val="20"/>
              </w:rPr>
              <w:t>UWAGA:</w:t>
            </w:r>
          </w:p>
          <w:p w14:paraId="20F85377" w14:textId="4E65DA43" w:rsidR="009801FA" w:rsidRPr="00113F63" w:rsidRDefault="009801FA" w:rsidP="009801FA">
            <w:pPr>
              <w:autoSpaceDE w:val="0"/>
              <w:autoSpaceDN w:val="0"/>
              <w:adjustRightInd w:val="0"/>
              <w:jc w:val="both"/>
              <w:rPr>
                <w:iCs/>
                <w:sz w:val="24"/>
                <w:szCs w:val="20"/>
              </w:rPr>
            </w:pPr>
            <w:r w:rsidRPr="00113F63">
              <w:rPr>
                <w:iCs/>
                <w:sz w:val="24"/>
                <w:szCs w:val="20"/>
              </w:rPr>
              <w:t xml:space="preserve">Definicja osób zagrożonych ubóstwem lub wykluczeniem społecznym jak we wskaźniku produktu: </w:t>
            </w:r>
            <w:r w:rsidRPr="00113F63">
              <w:rPr>
                <w:i/>
                <w:iCs/>
                <w:sz w:val="24"/>
                <w:szCs w:val="20"/>
              </w:rPr>
              <w:t>Liczba osób zagrożonych ubóstwem lub wykluczeniem społecznym objętych usługami zdrowotnymi w programie</w:t>
            </w:r>
            <w:r w:rsidRPr="00113F63">
              <w:rPr>
                <w:iCs/>
                <w:sz w:val="24"/>
                <w:szCs w:val="20"/>
              </w:rPr>
              <w:t>.</w:t>
            </w:r>
          </w:p>
          <w:p w14:paraId="2DB9A238" w14:textId="77777777" w:rsidR="009801FA" w:rsidRPr="00D06D2E" w:rsidRDefault="009801FA" w:rsidP="009801FA">
            <w:pPr>
              <w:autoSpaceDE w:val="0"/>
              <w:autoSpaceDN w:val="0"/>
              <w:adjustRightInd w:val="0"/>
              <w:jc w:val="both"/>
              <w:rPr>
                <w:sz w:val="24"/>
                <w:szCs w:val="20"/>
              </w:rPr>
            </w:pPr>
            <w:r w:rsidRPr="00D06D2E">
              <w:rPr>
                <w:sz w:val="24"/>
                <w:szCs w:val="20"/>
              </w:rPr>
              <w:t>Pomiar dot. uczestniczenia w kształceniu lub szkoleniu, zdobywania kwalifikacji, zatrudnienia jak we wskaźniku wspólnym (CI):</w:t>
            </w:r>
          </w:p>
          <w:p w14:paraId="4CDB7D58" w14:textId="4E2AA910" w:rsidR="009801FA" w:rsidRPr="00810918" w:rsidRDefault="009801FA" w:rsidP="009801FA">
            <w:pPr>
              <w:autoSpaceDE w:val="0"/>
              <w:autoSpaceDN w:val="0"/>
              <w:adjustRightInd w:val="0"/>
              <w:jc w:val="both"/>
              <w:rPr>
                <w:sz w:val="24"/>
                <w:szCs w:val="20"/>
              </w:rPr>
            </w:pPr>
            <w:r w:rsidRPr="00D06D2E">
              <w:rPr>
                <w:sz w:val="24"/>
                <w:szCs w:val="20"/>
              </w:rPr>
              <w:t>liczba osób w niekorzystnej sytuacji społecznej poszukujących pracy, uczestniczący</w:t>
            </w:r>
            <w:r>
              <w:rPr>
                <w:sz w:val="24"/>
                <w:szCs w:val="20"/>
              </w:rPr>
              <w:t xml:space="preserve">ch w kształceniu lub szkoleniu, </w:t>
            </w:r>
            <w:r w:rsidRPr="00D06D2E">
              <w:rPr>
                <w:sz w:val="24"/>
                <w:szCs w:val="20"/>
              </w:rPr>
              <w:t>zdobywających kwalifikacje, zatrudnionych (łącznie z prowadzącymi działalność na własny rachunek) po opuszczeniu programu.</w:t>
            </w:r>
          </w:p>
        </w:tc>
      </w:tr>
      <w:tr w:rsidR="009801FA" w:rsidRPr="003F5D91" w14:paraId="56EDCF60" w14:textId="77777777" w:rsidTr="00D57C90">
        <w:trPr>
          <w:trHeight w:val="1072"/>
          <w:jc w:val="center"/>
        </w:trPr>
        <w:tc>
          <w:tcPr>
            <w:tcW w:w="562" w:type="dxa"/>
            <w:shd w:val="clear" w:color="auto" w:fill="auto"/>
            <w:vAlign w:val="center"/>
          </w:tcPr>
          <w:p w14:paraId="58F7E7F6" w14:textId="4260B88A"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9801FA" w:rsidRPr="003F5D91"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9801FA" w:rsidRPr="003F5D91" w:rsidRDefault="009801FA" w:rsidP="009801FA">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9801FA" w:rsidRPr="003F5D91" w:rsidRDefault="009801FA" w:rsidP="009801FA">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3CE7441F"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0F2D2F0F" w14:textId="77777777" w:rsidR="009801FA" w:rsidRPr="003F5D91" w:rsidRDefault="009801FA" w:rsidP="009801FA">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9801FA" w:rsidRPr="003F5D91" w:rsidRDefault="009801FA" w:rsidP="009801FA">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9801FA" w:rsidRPr="003F5D91" w14:paraId="28BBCAE3" w14:textId="77777777" w:rsidTr="00D57C90">
        <w:trPr>
          <w:trHeight w:val="931"/>
          <w:jc w:val="center"/>
        </w:trPr>
        <w:tc>
          <w:tcPr>
            <w:tcW w:w="562" w:type="dxa"/>
            <w:shd w:val="clear" w:color="auto" w:fill="auto"/>
            <w:vAlign w:val="center"/>
          </w:tcPr>
          <w:p w14:paraId="3DCC3B75"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9801FA" w:rsidRPr="003F5D91" w:rsidRDefault="009801FA" w:rsidP="009801FA">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9801FA" w:rsidRPr="003F5D91" w:rsidRDefault="009801FA" w:rsidP="009801FA">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9801FA" w:rsidRPr="003F5D91"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9801FA" w:rsidRPr="003F5D91" w:rsidRDefault="009801FA" w:rsidP="009801FA">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9801FA" w:rsidRPr="003F5D91" w:rsidRDefault="009801FA" w:rsidP="009801FA">
            <w:pPr>
              <w:spacing w:before="60" w:after="60"/>
              <w:rPr>
                <w:rFonts w:ascii="Calibri" w:hAnsi="Calibri"/>
                <w:b/>
                <w:sz w:val="24"/>
                <w:szCs w:val="24"/>
              </w:rPr>
            </w:pPr>
            <w:r w:rsidRPr="003F5D91">
              <w:rPr>
                <w:rFonts w:ascii="Calibri" w:hAnsi="Calibri"/>
                <w:b/>
                <w:sz w:val="24"/>
                <w:szCs w:val="24"/>
              </w:rPr>
              <w:t>UWAGA:</w:t>
            </w:r>
          </w:p>
          <w:p w14:paraId="51F04DEB" w14:textId="77777777" w:rsidR="009801FA" w:rsidRPr="003F5D91" w:rsidRDefault="009801FA" w:rsidP="009801FA">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0AEA130E"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1EF7EFEB" w14:textId="50E9BC0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Odsetek osób, które zadeklarują wzrost jakości życia dzięki interwencji EFS powinien wynosić minimum 95%.</w:t>
            </w:r>
          </w:p>
        </w:tc>
      </w:tr>
      <w:tr w:rsidR="006D6468" w:rsidRPr="003F5D91" w14:paraId="29491244" w14:textId="77777777" w:rsidTr="00082CE3">
        <w:trPr>
          <w:trHeight w:val="931"/>
          <w:jc w:val="center"/>
        </w:trPr>
        <w:tc>
          <w:tcPr>
            <w:tcW w:w="562" w:type="dxa"/>
            <w:shd w:val="clear" w:color="auto" w:fill="auto"/>
            <w:vAlign w:val="center"/>
          </w:tcPr>
          <w:p w14:paraId="5FDB8FD1"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529230A" w14:textId="0BBEC7CA"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Liczba osób objętych wsparciem w zakresie zwalczania lub przeciwdziałania skutkom pandemii COVID-19 </w:t>
            </w:r>
          </w:p>
        </w:tc>
        <w:tc>
          <w:tcPr>
            <w:tcW w:w="1276" w:type="dxa"/>
            <w:tcBorders>
              <w:left w:val="single" w:sz="4" w:space="0" w:color="33CC33"/>
              <w:right w:val="single" w:sz="4" w:space="0" w:color="33CC33"/>
            </w:tcBorders>
            <w:shd w:val="clear" w:color="auto" w:fill="auto"/>
            <w:vAlign w:val="center"/>
          </w:tcPr>
          <w:p w14:paraId="1631EF82" w14:textId="58FC47AC" w:rsidR="006D6468" w:rsidRPr="006D6468" w:rsidRDefault="006D6468" w:rsidP="006D6468">
            <w:pPr>
              <w:rPr>
                <w:rFonts w:ascii="Calibri" w:hAnsi="Calibri"/>
                <w:sz w:val="24"/>
                <w:szCs w:val="24"/>
              </w:rPr>
            </w:pPr>
            <w:r w:rsidRPr="006D6468">
              <w:rPr>
                <w:rFonts w:ascii="Calibri" w:hAnsi="Calibri"/>
                <w:sz w:val="24"/>
                <w:szCs w:val="24"/>
              </w:rPr>
              <w:t>osoby</w:t>
            </w:r>
          </w:p>
        </w:tc>
        <w:tc>
          <w:tcPr>
            <w:tcW w:w="1559" w:type="dxa"/>
            <w:shd w:val="clear" w:color="auto" w:fill="auto"/>
            <w:vAlign w:val="center"/>
          </w:tcPr>
          <w:p w14:paraId="14BDFC89" w14:textId="52A58874"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578DD0FC" w14:textId="4A57AED8"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6973CBE" w14:textId="45CAAF95"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456C01F6"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Wskaźnik mierzy liczbę osób, objętych w projektach wsparciem w zakresie przeciwdziałania i zwalczania pandemii COVID-19 i jej skutków.</w:t>
            </w:r>
          </w:p>
          <w:p w14:paraId="5B941F38"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 przypadku wsparcia krótkoterminowego, punktowego, o niskiej intensywności osoba otrzymująca tego typu pomoc nie jest uczestnikiem projektu w rozumieniu niniejszych Wytycznych. Oznacza to brak obowiązku zbierania od takiej osoby danych osobowych. W takim przypadku, beneficjent wykazuje jedynie liczbę wspartych osób. W pozostałych przypadkach należy zbierać pełny zakres danych.</w:t>
            </w:r>
          </w:p>
          <w:p w14:paraId="23024621" w14:textId="5C7E93EA" w:rsidR="006D6468" w:rsidRPr="006D6468" w:rsidRDefault="006D6468" w:rsidP="006D6468">
            <w:pPr>
              <w:spacing w:before="60" w:after="60"/>
              <w:rPr>
                <w:rFonts w:ascii="Calibri" w:hAnsi="Calibri"/>
                <w:sz w:val="24"/>
                <w:szCs w:val="24"/>
                <w:lang w:eastAsia="pl-PL"/>
              </w:rPr>
            </w:pPr>
            <w:r w:rsidRPr="006D6468">
              <w:rPr>
                <w:sz w:val="24"/>
                <w:szCs w:val="24"/>
              </w:rPr>
              <w:t xml:space="preserve">Sposób monitorowania danych został opisany w dokumencie pn. </w:t>
            </w:r>
            <w:r w:rsidRPr="006D6468">
              <w:rPr>
                <w:i/>
                <w:sz w:val="24"/>
                <w:szCs w:val="24"/>
              </w:rPr>
              <w:t>Monitorowanie działań COVID-19 w ramach projektów EFS w systemie SL2014.</w:t>
            </w:r>
          </w:p>
        </w:tc>
      </w:tr>
      <w:tr w:rsidR="006D6468" w:rsidRPr="003F5D91" w14:paraId="3714DE87" w14:textId="77777777" w:rsidTr="00082CE3">
        <w:trPr>
          <w:trHeight w:val="931"/>
          <w:jc w:val="center"/>
        </w:trPr>
        <w:tc>
          <w:tcPr>
            <w:tcW w:w="562" w:type="dxa"/>
            <w:shd w:val="clear" w:color="auto" w:fill="auto"/>
            <w:vAlign w:val="center"/>
          </w:tcPr>
          <w:p w14:paraId="7D635067"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66107654" w14:textId="4829DBB7"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Liczba podmiotów objętych wsparciem w zakresie zwalczania lub przeciwdziałania skutkom pandemii COVID-19 </w:t>
            </w:r>
          </w:p>
        </w:tc>
        <w:tc>
          <w:tcPr>
            <w:tcW w:w="1276" w:type="dxa"/>
            <w:tcBorders>
              <w:left w:val="single" w:sz="4" w:space="0" w:color="33CC33"/>
              <w:right w:val="single" w:sz="4" w:space="0" w:color="33CC33"/>
            </w:tcBorders>
            <w:shd w:val="clear" w:color="auto" w:fill="auto"/>
            <w:vAlign w:val="center"/>
          </w:tcPr>
          <w:p w14:paraId="2098588C" w14:textId="20E66D4F" w:rsidR="006D6468" w:rsidRPr="006D6468" w:rsidRDefault="006D6468" w:rsidP="006D6468">
            <w:pPr>
              <w:rPr>
                <w:rFonts w:ascii="Calibri" w:hAnsi="Calibri"/>
                <w:sz w:val="24"/>
                <w:szCs w:val="24"/>
              </w:rPr>
            </w:pPr>
            <w:r w:rsidRPr="006D6468">
              <w:rPr>
                <w:rFonts w:ascii="Calibri" w:hAnsi="Calibri"/>
                <w:sz w:val="24"/>
                <w:szCs w:val="24"/>
              </w:rPr>
              <w:t>szt.</w:t>
            </w:r>
          </w:p>
        </w:tc>
        <w:tc>
          <w:tcPr>
            <w:tcW w:w="1559" w:type="dxa"/>
            <w:shd w:val="clear" w:color="auto" w:fill="auto"/>
            <w:vAlign w:val="center"/>
          </w:tcPr>
          <w:p w14:paraId="0F89B925" w14:textId="430C6B31"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1908274" w14:textId="4E792039"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FE976F5" w14:textId="17D61A5A"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7EFD5969" w14:textId="77777777" w:rsidR="006D6468" w:rsidRPr="006D6468" w:rsidRDefault="006D6468" w:rsidP="006D6468">
            <w:pPr>
              <w:pStyle w:val="Akapitzlist"/>
              <w:tabs>
                <w:tab w:val="left" w:pos="3402"/>
                <w:tab w:val="left" w:pos="5103"/>
              </w:tabs>
              <w:spacing w:before="60" w:after="60"/>
              <w:ind w:left="33"/>
              <w:rPr>
                <w:sz w:val="24"/>
                <w:szCs w:val="24"/>
              </w:rPr>
            </w:pPr>
            <w:r w:rsidRPr="006D6468">
              <w:rPr>
                <w:sz w:val="24"/>
                <w:szCs w:val="24"/>
              </w:rPr>
              <w:t>Wskaźnik mierzy liczbę podmiotów, które skorzystały ze wsparcia w zakresie przeciwdziałania i zwalczania pandemii COVID-19 i jej skutków.</w:t>
            </w:r>
          </w:p>
          <w:p w14:paraId="585C1671" w14:textId="77777777" w:rsidR="006D6468" w:rsidRPr="006D6468" w:rsidRDefault="006D6468" w:rsidP="006D6468">
            <w:pPr>
              <w:pStyle w:val="Akapitzlist"/>
              <w:tabs>
                <w:tab w:val="left" w:pos="3402"/>
                <w:tab w:val="left" w:pos="5103"/>
              </w:tabs>
              <w:spacing w:before="60" w:after="60"/>
              <w:ind w:left="33"/>
              <w:rPr>
                <w:sz w:val="24"/>
                <w:szCs w:val="24"/>
              </w:rPr>
            </w:pPr>
            <w:r w:rsidRPr="006D6468">
              <w:rPr>
                <w:sz w:val="24"/>
                <w:szCs w:val="24"/>
              </w:rPr>
              <w:t>W przypadku wsparcia krótkoterminowego, punktowego, o niskiej intensywności podmiot otrzymujący tego typu pomoc nie jest uczestnikiem projektu w rozumieniu niniejszych Wytycznych. Oznacza to brak obowiązku zbierania od takiego podmiotu pełnego zakresu danych. W takim przypadku, beneficjent wykazuje jedynie liczbę wspartych podmiotów. W pozostałych przypadkach należy zbierać pełny zakres danych.</w:t>
            </w:r>
          </w:p>
          <w:p w14:paraId="0A854E2E" w14:textId="5FD5CC48" w:rsidR="006D6468" w:rsidRPr="006D6468" w:rsidRDefault="006D6468" w:rsidP="006D6468">
            <w:pPr>
              <w:spacing w:before="60" w:after="60"/>
              <w:rPr>
                <w:rFonts w:ascii="Calibri" w:hAnsi="Calibri"/>
                <w:sz w:val="24"/>
                <w:szCs w:val="24"/>
                <w:lang w:eastAsia="pl-PL"/>
              </w:rPr>
            </w:pPr>
            <w:r w:rsidRPr="006D6468">
              <w:rPr>
                <w:sz w:val="24"/>
                <w:szCs w:val="24"/>
              </w:rPr>
              <w:t xml:space="preserve">Sposób monitorowania danych został opisany w dokumencie pn. </w:t>
            </w:r>
            <w:r w:rsidRPr="006D6468">
              <w:rPr>
                <w:i/>
                <w:sz w:val="24"/>
                <w:szCs w:val="24"/>
              </w:rPr>
              <w:t>Monitorowanie działań COVID-19 w ramach projektów EFS w systemie SL2014.</w:t>
            </w:r>
          </w:p>
        </w:tc>
      </w:tr>
      <w:tr w:rsidR="006D6468" w:rsidRPr="003F5D91" w14:paraId="491F427E" w14:textId="77777777" w:rsidTr="00082CE3">
        <w:trPr>
          <w:trHeight w:val="931"/>
          <w:jc w:val="center"/>
        </w:trPr>
        <w:tc>
          <w:tcPr>
            <w:tcW w:w="562" w:type="dxa"/>
            <w:shd w:val="clear" w:color="auto" w:fill="auto"/>
            <w:vAlign w:val="center"/>
          </w:tcPr>
          <w:p w14:paraId="644BDEC1"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4DAD82F4" w14:textId="65435822"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Wartość wydatków kwalifikowalnych przeznaczonych na działania związane z pandemią COVID-19 </w:t>
            </w:r>
          </w:p>
        </w:tc>
        <w:tc>
          <w:tcPr>
            <w:tcW w:w="1276" w:type="dxa"/>
            <w:tcBorders>
              <w:left w:val="single" w:sz="4" w:space="0" w:color="33CC33"/>
              <w:right w:val="single" w:sz="4" w:space="0" w:color="33CC33"/>
            </w:tcBorders>
            <w:shd w:val="clear" w:color="auto" w:fill="auto"/>
            <w:vAlign w:val="center"/>
          </w:tcPr>
          <w:p w14:paraId="1485B99D" w14:textId="32372960" w:rsidR="006D6468" w:rsidRPr="006D6468" w:rsidRDefault="006D6468" w:rsidP="006D6468">
            <w:pPr>
              <w:rPr>
                <w:rFonts w:ascii="Calibri" w:hAnsi="Calibri"/>
                <w:sz w:val="24"/>
                <w:szCs w:val="24"/>
              </w:rPr>
            </w:pPr>
            <w:r w:rsidRPr="006D6468">
              <w:rPr>
                <w:rFonts w:ascii="Calibri" w:hAnsi="Calibri"/>
                <w:sz w:val="24"/>
                <w:szCs w:val="24"/>
              </w:rPr>
              <w:t>PLN</w:t>
            </w:r>
          </w:p>
        </w:tc>
        <w:tc>
          <w:tcPr>
            <w:tcW w:w="1559" w:type="dxa"/>
            <w:shd w:val="clear" w:color="auto" w:fill="auto"/>
            <w:vAlign w:val="center"/>
          </w:tcPr>
          <w:p w14:paraId="692E6FE2" w14:textId="37510379"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587259E" w14:textId="39FF0503"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CBAE32F" w14:textId="07700595"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280AE131"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We wskaźniku należy monitorować wydatki w następujący sposób:</w:t>
            </w:r>
          </w:p>
          <w:p w14:paraId="446DD204" w14:textId="77777777" w:rsidR="006D6468" w:rsidRPr="006D6468" w:rsidRDefault="006D6468" w:rsidP="006D6468">
            <w:pPr>
              <w:pStyle w:val="Akapitzlist"/>
              <w:numPr>
                <w:ilvl w:val="0"/>
                <w:numId w:val="10"/>
              </w:numPr>
              <w:tabs>
                <w:tab w:val="left" w:pos="3402"/>
                <w:tab w:val="left" w:pos="5103"/>
              </w:tabs>
              <w:spacing w:before="60" w:after="60"/>
              <w:ind w:left="459"/>
              <w:rPr>
                <w:sz w:val="24"/>
                <w:szCs w:val="24"/>
              </w:rPr>
            </w:pPr>
            <w:r w:rsidRPr="006D6468">
              <w:rPr>
                <w:sz w:val="24"/>
                <w:szCs w:val="24"/>
              </w:rPr>
              <w:t>w projektach nadzwyczajnych i innych w całości poświęconych walce ze skutkami pandemii COVID-19 we wskaźniku należy ujmować całość kosztów tych projektów (wydatki bezpośrednie i pośrednie);</w:t>
            </w:r>
          </w:p>
          <w:p w14:paraId="441ECCA7" w14:textId="77777777" w:rsidR="006D6468" w:rsidRPr="006D6468" w:rsidRDefault="006D6468" w:rsidP="006D6468">
            <w:pPr>
              <w:pStyle w:val="Akapitzlist"/>
              <w:numPr>
                <w:ilvl w:val="0"/>
                <w:numId w:val="10"/>
              </w:numPr>
              <w:tabs>
                <w:tab w:val="left" w:pos="3402"/>
                <w:tab w:val="left" w:pos="5103"/>
              </w:tabs>
              <w:spacing w:before="60" w:after="60"/>
              <w:ind w:left="459"/>
              <w:rPr>
                <w:sz w:val="24"/>
                <w:szCs w:val="24"/>
              </w:rPr>
            </w:pPr>
            <w:r w:rsidRPr="006D6468">
              <w:rPr>
                <w:sz w:val="24"/>
                <w:szCs w:val="24"/>
              </w:rPr>
              <w:t>w projektach rozszerzanych o zadania służące zwalczaniu lub przeciwdziałaniu skutkom pandemii COVID-19 we wskaźniku należy monitorować tylko koszty bezpośrednie przeznaczone na te działania;</w:t>
            </w:r>
          </w:p>
          <w:p w14:paraId="48AA522C" w14:textId="6C9DFD67" w:rsidR="006D6468" w:rsidRPr="006D6468" w:rsidRDefault="006D6468" w:rsidP="006D6468">
            <w:pPr>
              <w:spacing w:before="60" w:after="60"/>
              <w:rPr>
                <w:rFonts w:ascii="Calibri" w:hAnsi="Calibri"/>
                <w:sz w:val="24"/>
                <w:szCs w:val="24"/>
                <w:lang w:eastAsia="pl-PL"/>
              </w:rPr>
            </w:pPr>
            <w:r w:rsidRPr="006D6468">
              <w:rPr>
                <w:sz w:val="24"/>
                <w:szCs w:val="24"/>
              </w:rPr>
              <w:t>W obu przypadkach powinny być to całkowite koszty kwalifikowalne</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8"/>
      <w:headerReference w:type="first" r:id="rId9"/>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2015F8" w:rsidRDefault="002015F8" w:rsidP="00A11280">
      <w:pPr>
        <w:spacing w:after="0" w:line="240" w:lineRule="auto"/>
      </w:pPr>
      <w:r>
        <w:separator/>
      </w:r>
    </w:p>
  </w:endnote>
  <w:endnote w:type="continuationSeparator" w:id="0">
    <w:p w14:paraId="5196B82C" w14:textId="77777777" w:rsidR="002015F8" w:rsidRDefault="002015F8"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2015F8" w:rsidRPr="003F5D91" w:rsidRDefault="002015F8"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092A58">
              <w:rPr>
                <w:b/>
                <w:bCs/>
                <w:noProof/>
                <w:sz w:val="24"/>
                <w:szCs w:val="24"/>
              </w:rPr>
              <w:t>21</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092A58">
              <w:rPr>
                <w:b/>
                <w:bCs/>
                <w:noProof/>
                <w:sz w:val="24"/>
                <w:szCs w:val="24"/>
              </w:rPr>
              <w:t>50</w:t>
            </w:r>
            <w:r w:rsidRPr="003F5D91">
              <w:rPr>
                <w:b/>
                <w:bCs/>
                <w:sz w:val="24"/>
                <w:szCs w:val="24"/>
              </w:rPr>
              <w:fldChar w:fldCharType="end"/>
            </w:r>
          </w:p>
        </w:sdtContent>
      </w:sdt>
    </w:sdtContent>
  </w:sdt>
  <w:p w14:paraId="1CE2B7A3" w14:textId="5D195F06" w:rsidR="002015F8" w:rsidRPr="003F5D91" w:rsidRDefault="002015F8"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2015F8" w:rsidRDefault="002015F8" w:rsidP="00A11280">
      <w:pPr>
        <w:spacing w:after="0" w:line="240" w:lineRule="auto"/>
      </w:pPr>
      <w:r>
        <w:separator/>
      </w:r>
    </w:p>
  </w:footnote>
  <w:footnote w:type="continuationSeparator" w:id="0">
    <w:p w14:paraId="11B13C01" w14:textId="77777777" w:rsidR="002015F8" w:rsidRDefault="002015F8" w:rsidP="00A11280">
      <w:pPr>
        <w:spacing w:after="0" w:line="240" w:lineRule="auto"/>
      </w:pPr>
      <w:r>
        <w:continuationSeparator/>
      </w:r>
    </w:p>
  </w:footnote>
  <w:footnote w:id="1">
    <w:p w14:paraId="10108575" w14:textId="04E42B4B" w:rsidR="009801FA" w:rsidRDefault="009801FA">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9EB7" w14:textId="4D2EE1C3" w:rsidR="002015F8" w:rsidRPr="003F5D91" w:rsidRDefault="002015F8" w:rsidP="00DD1C58">
    <w:pPr>
      <w:tabs>
        <w:tab w:val="center" w:pos="4536"/>
        <w:tab w:val="right" w:pos="9072"/>
      </w:tabs>
      <w:spacing w:after="0" w:line="240" w:lineRule="auto"/>
      <w:jc w:val="right"/>
      <w:rPr>
        <w:rFonts w:eastAsiaTheme="minorEastAsia"/>
        <w:i/>
        <w:iCs/>
        <w:sz w:val="24"/>
        <w:lang w:eastAsia="pl-PL"/>
      </w:rPr>
    </w:pPr>
    <w:r w:rsidRPr="00C07F68">
      <w:rPr>
        <w:rFonts w:eastAsiaTheme="minorEastAsia"/>
        <w:b/>
        <w:iCs/>
        <w:sz w:val="24"/>
        <w:lang w:eastAsia="pl-PL"/>
      </w:rPr>
      <w:t xml:space="preserve">Załącznik nr 7 </w:t>
    </w:r>
    <w:r w:rsidRPr="00C07F68">
      <w:rPr>
        <w:rFonts w:eastAsiaTheme="minorEastAsia"/>
        <w:iCs/>
        <w:sz w:val="24"/>
        <w:lang w:eastAsia="pl-PL"/>
      </w:rPr>
      <w:t xml:space="preserve">do </w:t>
    </w:r>
    <w:r w:rsidR="00570C41" w:rsidRPr="00C07F68">
      <w:rPr>
        <w:rFonts w:eastAsiaTheme="minorEastAsia"/>
        <w:iCs/>
        <w:sz w:val="24"/>
        <w:lang w:eastAsia="pl-PL"/>
      </w:rPr>
      <w:t xml:space="preserve">Regulaminu Konkursu </w:t>
    </w:r>
    <w:r w:rsidRPr="00C07F68">
      <w:rPr>
        <w:rFonts w:eastAsiaTheme="minorEastAsia"/>
        <w:iCs/>
        <w:sz w:val="24"/>
        <w:lang w:eastAsia="pl-PL"/>
      </w:rPr>
      <w:t>dotyczącego projektów złożonych w ramach: działania 8.1</w:t>
    </w:r>
    <w:r w:rsidRPr="003F5D91">
      <w:rPr>
        <w:rFonts w:eastAsiaTheme="minorEastAsia"/>
        <w:i/>
        <w:iCs/>
        <w:sz w:val="24"/>
        <w:lang w:eastAsia="pl-PL"/>
      </w:rPr>
      <w:t xml:space="preserve"> Dostęp do wysokiej jakości usług </w:t>
    </w:r>
  </w:p>
  <w:p w14:paraId="740A79F6" w14:textId="64C169D6" w:rsidR="002015F8" w:rsidRDefault="002015F8" w:rsidP="0010747F">
    <w:pPr>
      <w:tabs>
        <w:tab w:val="center" w:pos="4536"/>
        <w:tab w:val="right" w:pos="9072"/>
      </w:tabs>
      <w:spacing w:after="0" w:line="240" w:lineRule="auto"/>
      <w:jc w:val="right"/>
      <w:rPr>
        <w:rFonts w:eastAsiaTheme="minorEastAsia"/>
        <w:i/>
        <w:iCs/>
        <w:sz w:val="24"/>
        <w:lang w:eastAsia="pl-PL"/>
      </w:rPr>
    </w:pPr>
    <w:r w:rsidRPr="003F5D91">
      <w:rPr>
        <w:rFonts w:eastAsiaTheme="minorEastAsia"/>
        <w:i/>
        <w:iCs/>
        <w:sz w:val="24"/>
        <w:lang w:eastAsia="pl-PL"/>
      </w:rPr>
      <w:t xml:space="preserve">zdrowotnych i społecznych </w:t>
    </w:r>
    <w:r w:rsidRPr="00DD1C58">
      <w:rPr>
        <w:rFonts w:ascii="Calibri" w:hAnsi="Calibri"/>
        <w:iCs/>
        <w:sz w:val="24"/>
        <w:szCs w:val="18"/>
      </w:rPr>
      <w:t>w zakresie usług zdrowotnych – opieki nad osobami starszymi, w tym z niepełnosprawnościami</w:t>
    </w:r>
    <w:r>
      <w:rPr>
        <w:rFonts w:ascii="Calibri" w:hAnsi="Calibri"/>
        <w:iCs/>
        <w:sz w:val="24"/>
        <w:szCs w:val="18"/>
      </w:rPr>
      <w:t>,</w:t>
    </w:r>
    <w:r w:rsidRPr="001803AF">
      <w:rPr>
        <w:i/>
        <w:iCs/>
        <w:sz w:val="24"/>
        <w:szCs w:val="18"/>
      </w:rPr>
      <w:t xml:space="preserve"> </w:t>
    </w:r>
  </w:p>
  <w:p w14:paraId="6B062C61" w14:textId="77777777" w:rsidR="002015F8" w:rsidRDefault="002015F8" w:rsidP="0010747F">
    <w:pPr>
      <w:tabs>
        <w:tab w:val="center" w:pos="4536"/>
        <w:tab w:val="right" w:pos="9072"/>
      </w:tabs>
      <w:spacing w:after="0" w:line="240" w:lineRule="auto"/>
      <w:jc w:val="right"/>
      <w:rPr>
        <w:rFonts w:eastAsiaTheme="minorEastAsia"/>
        <w:i/>
        <w:iCs/>
        <w:sz w:val="24"/>
        <w:lang w:eastAsia="pl-PL"/>
      </w:rPr>
    </w:pPr>
    <w:r>
      <w:rPr>
        <w:rFonts w:eastAsiaTheme="minorEastAsia"/>
        <w:i/>
        <w:iCs/>
        <w:sz w:val="24"/>
        <w:lang w:eastAsia="pl-PL"/>
      </w:rPr>
      <w:t xml:space="preserve">Osi VIII Integracja społeczna </w:t>
    </w:r>
    <w:r w:rsidRPr="003F5D91">
      <w:rPr>
        <w:rFonts w:eastAsiaTheme="minorEastAsia"/>
        <w:i/>
        <w:iCs/>
        <w:sz w:val="24"/>
        <w:lang w:eastAsia="pl-PL"/>
      </w:rPr>
      <w:t xml:space="preserve">RPO WO 2014-2020, </w:t>
    </w:r>
  </w:p>
  <w:p w14:paraId="26209EC5" w14:textId="3C0717F7" w:rsidR="002015F8" w:rsidRPr="00C07F68" w:rsidRDefault="002015F8" w:rsidP="00DD1C58">
    <w:pPr>
      <w:tabs>
        <w:tab w:val="center" w:pos="4536"/>
        <w:tab w:val="right" w:pos="9072"/>
      </w:tabs>
      <w:spacing w:after="0" w:line="240" w:lineRule="auto"/>
      <w:jc w:val="right"/>
      <w:rPr>
        <w:rFonts w:eastAsiaTheme="minorEastAsia"/>
        <w:iCs/>
        <w:sz w:val="24"/>
        <w:lang w:eastAsia="pl-PL"/>
      </w:rPr>
    </w:pPr>
    <w:r w:rsidRPr="00C07F68">
      <w:rPr>
        <w:rFonts w:eastAsiaTheme="minorEastAsia"/>
        <w:iCs/>
        <w:sz w:val="24"/>
        <w:lang w:eastAsia="pl-PL"/>
      </w:rPr>
      <w:t xml:space="preserve">Nabór XXII, </w:t>
    </w:r>
    <w:r w:rsidRPr="00C07F68">
      <w:rPr>
        <w:sz w:val="24"/>
      </w:rPr>
      <w:t xml:space="preserve">Wersja nr 1, </w:t>
    </w:r>
    <w:r w:rsidR="00570C41" w:rsidRPr="00C07F68">
      <w:rPr>
        <w:sz w:val="24"/>
      </w:rPr>
      <w:t>maj</w:t>
    </w:r>
    <w:r w:rsidRPr="00C07F68">
      <w:rPr>
        <w:sz w:val="24"/>
      </w:rPr>
      <w:t xml:space="preserve"> 2021 r. </w:t>
    </w:r>
  </w:p>
  <w:p w14:paraId="4C77B598" w14:textId="77777777" w:rsidR="002015F8" w:rsidRDefault="002015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D653A5"/>
    <w:multiLevelType w:val="hybridMultilevel"/>
    <w:tmpl w:val="491E6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5"/>
  </w:num>
  <w:num w:numId="7">
    <w:abstractNumId w:val="6"/>
  </w:num>
  <w:num w:numId="8">
    <w:abstractNumId w:val="4"/>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2A58"/>
    <w:rsid w:val="000931E9"/>
    <w:rsid w:val="000934F6"/>
    <w:rsid w:val="0009398B"/>
    <w:rsid w:val="0009468B"/>
    <w:rsid w:val="00095A5B"/>
    <w:rsid w:val="00095B63"/>
    <w:rsid w:val="000976FE"/>
    <w:rsid w:val="000A0237"/>
    <w:rsid w:val="000A0789"/>
    <w:rsid w:val="000A096A"/>
    <w:rsid w:val="000A0A01"/>
    <w:rsid w:val="000A2676"/>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D103E"/>
    <w:rsid w:val="001D2DFD"/>
    <w:rsid w:val="001D330B"/>
    <w:rsid w:val="001D353F"/>
    <w:rsid w:val="001D3621"/>
    <w:rsid w:val="001D7CC3"/>
    <w:rsid w:val="001E30CE"/>
    <w:rsid w:val="001E3174"/>
    <w:rsid w:val="001E3836"/>
    <w:rsid w:val="001E6CC9"/>
    <w:rsid w:val="001F12C3"/>
    <w:rsid w:val="001F1B09"/>
    <w:rsid w:val="001F1D54"/>
    <w:rsid w:val="002015F8"/>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32D5"/>
    <w:rsid w:val="0053473D"/>
    <w:rsid w:val="00537228"/>
    <w:rsid w:val="00537297"/>
    <w:rsid w:val="00537BCC"/>
    <w:rsid w:val="005402FE"/>
    <w:rsid w:val="00541372"/>
    <w:rsid w:val="00541B8F"/>
    <w:rsid w:val="00543A97"/>
    <w:rsid w:val="00544326"/>
    <w:rsid w:val="00544C11"/>
    <w:rsid w:val="005450A1"/>
    <w:rsid w:val="00545BEE"/>
    <w:rsid w:val="00551D35"/>
    <w:rsid w:val="0056602B"/>
    <w:rsid w:val="00567072"/>
    <w:rsid w:val="00570604"/>
    <w:rsid w:val="00570C41"/>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6468"/>
    <w:rsid w:val="006D7A86"/>
    <w:rsid w:val="006E194D"/>
    <w:rsid w:val="006E2806"/>
    <w:rsid w:val="006E54A6"/>
    <w:rsid w:val="006E5DC7"/>
    <w:rsid w:val="006E750B"/>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654F"/>
    <w:rsid w:val="00747B15"/>
    <w:rsid w:val="007501D8"/>
    <w:rsid w:val="00750D52"/>
    <w:rsid w:val="00755437"/>
    <w:rsid w:val="007558C6"/>
    <w:rsid w:val="00755D91"/>
    <w:rsid w:val="00757A2D"/>
    <w:rsid w:val="00760B0C"/>
    <w:rsid w:val="007615D1"/>
    <w:rsid w:val="00761D7C"/>
    <w:rsid w:val="00762BB5"/>
    <w:rsid w:val="007672A6"/>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01FA"/>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07F68"/>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32BD7"/>
    <w:rsid w:val="00D33068"/>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137B"/>
    <w:rsid w:val="00F41B7F"/>
    <w:rsid w:val="00F42920"/>
    <w:rsid w:val="00F4583C"/>
    <w:rsid w:val="00F45A18"/>
    <w:rsid w:val="00F460FC"/>
    <w:rsid w:val="00F46975"/>
    <w:rsid w:val="00F46F9E"/>
    <w:rsid w:val="00F472F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FC44-DB36-4376-AF61-D574D4AC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4441</TotalTime>
  <Pages>50</Pages>
  <Words>9243</Words>
  <Characters>55459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Katarzyna Grządkowska</cp:lastModifiedBy>
  <cp:revision>10</cp:revision>
  <cp:lastPrinted>2021-04-29T08:08:00Z</cp:lastPrinted>
  <dcterms:created xsi:type="dcterms:W3CDTF">2021-04-23T05:34:00Z</dcterms:created>
  <dcterms:modified xsi:type="dcterms:W3CDTF">2021-04-29T08:12:00Z</dcterms:modified>
</cp:coreProperties>
</file>