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6CEA" w14:textId="631BD514" w:rsidR="00136D60" w:rsidRDefault="001A3060" w:rsidP="00136D60">
      <w:pPr>
        <w:jc w:val="center"/>
        <w:rPr>
          <w:rFonts w:eastAsiaTheme="minorEastAsia"/>
          <w:b/>
          <w:i/>
          <w:color w:val="000099"/>
          <w:sz w:val="44"/>
          <w:szCs w:val="28"/>
          <w:lang w:eastAsia="pl-PL"/>
        </w:rPr>
      </w:pPr>
      <w:r>
        <w:rPr>
          <w:noProof/>
          <w:lang w:eastAsia="pl-PL"/>
        </w:rPr>
        <w:drawing>
          <wp:inline distT="0" distB="0" distL="0" distR="0" wp14:anchorId="3DCA3E9A" wp14:editId="29F8CEAE">
            <wp:extent cx="8153294" cy="781050"/>
            <wp:effectExtent l="0" t="0" r="635" b="0"/>
            <wp:docPr id="1" name="Obraz 1"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RPO+OP+EF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4410" cy="789779"/>
                    </a:xfrm>
                    <a:prstGeom prst="rect">
                      <a:avLst/>
                    </a:prstGeom>
                    <a:noFill/>
                    <a:ln>
                      <a:noFill/>
                    </a:ln>
                  </pic:spPr>
                </pic:pic>
              </a:graphicData>
            </a:graphic>
          </wp:inline>
        </w:drawing>
      </w:r>
    </w:p>
    <w:p w14:paraId="77C21649" w14:textId="77777777" w:rsidR="00136D60" w:rsidRDefault="00136D60" w:rsidP="00136D60">
      <w:pPr>
        <w:jc w:val="center"/>
        <w:rPr>
          <w:rFonts w:eastAsiaTheme="minorEastAsia"/>
          <w:b/>
          <w:i/>
          <w:color w:val="000099"/>
          <w:sz w:val="44"/>
          <w:szCs w:val="28"/>
          <w:lang w:eastAsia="pl-PL"/>
        </w:rPr>
      </w:pPr>
    </w:p>
    <w:p w14:paraId="7797BB6A" w14:textId="77777777" w:rsidR="001A3060" w:rsidRDefault="001A3060" w:rsidP="00136D60">
      <w:pPr>
        <w:jc w:val="center"/>
        <w:rPr>
          <w:rFonts w:eastAsiaTheme="minorEastAsia"/>
          <w:b/>
          <w:i/>
          <w:color w:val="000099"/>
          <w:sz w:val="44"/>
          <w:szCs w:val="28"/>
          <w:lang w:eastAsia="pl-PL"/>
        </w:rPr>
      </w:pPr>
    </w:p>
    <w:p w14:paraId="6BDDE115" w14:textId="77777777" w:rsidR="00136D60" w:rsidRPr="00136D60" w:rsidRDefault="00136D60" w:rsidP="00136D60">
      <w:pPr>
        <w:jc w:val="center"/>
        <w:rPr>
          <w:rFonts w:eastAsiaTheme="minorEastAsia"/>
          <w:b/>
          <w:i/>
          <w:color w:val="000099"/>
          <w:sz w:val="44"/>
          <w:szCs w:val="28"/>
          <w:lang w:eastAsia="pl-PL"/>
        </w:rPr>
      </w:pPr>
      <w:r w:rsidRPr="00136D60">
        <w:rPr>
          <w:rFonts w:eastAsiaTheme="minorEastAsia"/>
          <w:b/>
          <w:i/>
          <w:color w:val="000099"/>
          <w:sz w:val="44"/>
          <w:szCs w:val="28"/>
          <w:lang w:eastAsia="pl-PL"/>
        </w:rPr>
        <w:t xml:space="preserve">Lista wskaźników na poziomie projektu RPO WO 2014-2020. </w:t>
      </w:r>
    </w:p>
    <w:p w14:paraId="3A10D87E" w14:textId="77777777" w:rsidR="00136D60" w:rsidRDefault="00136D60" w:rsidP="00136D60">
      <w:pPr>
        <w:jc w:val="center"/>
        <w:rPr>
          <w:rFonts w:eastAsiaTheme="minorEastAsia"/>
          <w:b/>
          <w:i/>
          <w:color w:val="000099"/>
          <w:sz w:val="44"/>
          <w:szCs w:val="28"/>
          <w:lang w:eastAsia="pl-PL"/>
        </w:rPr>
      </w:pPr>
      <w:r w:rsidRPr="00136D60">
        <w:rPr>
          <w:rFonts w:eastAsiaTheme="minorEastAsia"/>
          <w:b/>
          <w:i/>
          <w:color w:val="000099"/>
          <w:sz w:val="44"/>
          <w:szCs w:val="28"/>
          <w:lang w:eastAsia="pl-PL"/>
        </w:rPr>
        <w:t>Zakres EF</w:t>
      </w:r>
      <w:r>
        <w:rPr>
          <w:rFonts w:eastAsiaTheme="minorEastAsia"/>
          <w:b/>
          <w:i/>
          <w:color w:val="000099"/>
          <w:sz w:val="44"/>
          <w:szCs w:val="28"/>
          <w:lang w:eastAsia="pl-PL"/>
        </w:rPr>
        <w:t>S</w:t>
      </w:r>
    </w:p>
    <w:p w14:paraId="536A3AD4" w14:textId="4AAED7A1" w:rsidR="00FB7ED0" w:rsidRPr="00136D60" w:rsidRDefault="00FB7ED0" w:rsidP="00136D60">
      <w:pPr>
        <w:jc w:val="center"/>
        <w:rPr>
          <w:rFonts w:eastAsiaTheme="minorEastAsia"/>
          <w:b/>
          <w:i/>
          <w:color w:val="000099"/>
          <w:sz w:val="44"/>
          <w:szCs w:val="28"/>
          <w:lang w:eastAsia="pl-PL"/>
        </w:rPr>
      </w:pPr>
      <w:r>
        <w:rPr>
          <w:rFonts w:eastAsiaTheme="minorEastAsia"/>
          <w:b/>
          <w:i/>
          <w:color w:val="000099"/>
          <w:sz w:val="44"/>
          <w:szCs w:val="28"/>
          <w:lang w:eastAsia="pl-PL"/>
        </w:rPr>
        <w:t>Poddziałanie 9.1.5</w:t>
      </w:r>
    </w:p>
    <w:p w14:paraId="334E28F9" w14:textId="77777777" w:rsidR="00136D60" w:rsidRPr="00136D60" w:rsidRDefault="00136D60" w:rsidP="00136D60">
      <w:pPr>
        <w:rPr>
          <w:rFonts w:eastAsiaTheme="minorEastAsia"/>
          <w:b/>
          <w:lang w:eastAsia="pl-PL"/>
        </w:rPr>
      </w:pP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3F42CF6B"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B06ED8">
        <w:rPr>
          <w:rFonts w:eastAsiaTheme="minorEastAsia"/>
          <w:color w:val="000099"/>
          <w:sz w:val="18"/>
          <w:lang w:eastAsia="pl-PL"/>
        </w:rPr>
        <w:t xml:space="preserve">marzec </w:t>
      </w:r>
      <w:r w:rsidR="0064526D">
        <w:rPr>
          <w:rFonts w:eastAsiaTheme="minorEastAsia"/>
          <w:color w:val="000099"/>
          <w:sz w:val="18"/>
          <w:lang w:eastAsia="pl-PL"/>
        </w:rPr>
        <w:t xml:space="preserve"> 2021</w:t>
      </w:r>
      <w:r w:rsidR="00136D60" w:rsidRPr="00136D60">
        <w:rPr>
          <w:rFonts w:eastAsiaTheme="minorEastAsia"/>
          <w:color w:val="000099"/>
          <w:sz w:val="18"/>
          <w:lang w:eastAsia="pl-PL"/>
        </w:rPr>
        <w:t xml:space="preserve"> r.</w:t>
      </w:r>
    </w:p>
    <w:p w14:paraId="7CE35330" w14:textId="77777777" w:rsidR="00857ECE" w:rsidRDefault="00857ECE" w:rsidP="00610768">
      <w:pPr>
        <w:spacing w:after="0"/>
        <w:ind w:left="-709"/>
        <w:rPr>
          <w:rFonts w:eastAsiaTheme="minorEastAsia"/>
          <w:b/>
          <w:lang w:eastAsia="pl-PL"/>
        </w:rPr>
      </w:pPr>
    </w:p>
    <w:p w14:paraId="7D94E035" w14:textId="77777777" w:rsidR="00FB7ED0" w:rsidRDefault="00FB7ED0" w:rsidP="00610768">
      <w:pPr>
        <w:spacing w:after="0"/>
        <w:ind w:left="-709"/>
        <w:rPr>
          <w:rFonts w:eastAsiaTheme="minorEastAsia"/>
          <w:b/>
          <w:lang w:eastAsia="pl-PL"/>
        </w:rPr>
      </w:pPr>
    </w:p>
    <w:p w14:paraId="37FB40BD" w14:textId="77777777" w:rsidR="00857ECE" w:rsidRDefault="00857ECE" w:rsidP="00610768">
      <w:pPr>
        <w:spacing w:after="0"/>
        <w:ind w:left="-709"/>
        <w:rPr>
          <w:rFonts w:eastAsiaTheme="minorEastAsia"/>
          <w:b/>
          <w:lang w:eastAsia="pl-PL"/>
        </w:rPr>
      </w:pPr>
    </w:p>
    <w:p w14:paraId="27DBEE86" w14:textId="77777777" w:rsidR="00BE377C" w:rsidRDefault="00C374C2" w:rsidP="00610768">
      <w:pPr>
        <w:spacing w:after="0"/>
        <w:ind w:left="-709"/>
        <w:rPr>
          <w:i/>
        </w:rPr>
      </w:pPr>
      <w:r w:rsidRPr="000C3414">
        <w:rPr>
          <w:b/>
        </w:rPr>
        <w:lastRenderedPageBreak/>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1A3060" w:rsidRPr="009A24A5" w14:paraId="377C2DBF" w14:textId="77777777" w:rsidTr="001A3060">
        <w:trPr>
          <w:trHeight w:val="829"/>
          <w:tblHeader/>
          <w:jc w:val="center"/>
        </w:trPr>
        <w:tc>
          <w:tcPr>
            <w:tcW w:w="704" w:type="dxa"/>
            <w:tcBorders>
              <w:bottom w:val="single" w:sz="12" w:space="0" w:color="92D050"/>
            </w:tcBorders>
            <w:shd w:val="clear" w:color="auto" w:fill="FAFBF7"/>
            <w:vAlign w:val="center"/>
          </w:tcPr>
          <w:p w14:paraId="5130E113" w14:textId="77777777" w:rsidR="001A3060" w:rsidRPr="009A24A5" w:rsidRDefault="001A3060" w:rsidP="00EF634C">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bookmarkStart w:id="0" w:name="_GoBack" w:colFirst="0" w:colLast="0"/>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5B377150" w14:textId="77777777" w:rsidR="001A3060" w:rsidRPr="009A24A5" w:rsidRDefault="001A3060" w:rsidP="00EF634C">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7902FAFA" w14:textId="77777777" w:rsidR="001A3060" w:rsidRPr="009A24A5" w:rsidRDefault="001A3060" w:rsidP="00EF634C">
            <w:pPr>
              <w:tabs>
                <w:tab w:val="left" w:pos="1026"/>
              </w:tabs>
              <w:spacing w:before="80" w:after="80"/>
              <w:ind w:left="-108" w:right="-103"/>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02633EC3" w14:textId="77777777" w:rsidR="001A3060" w:rsidRPr="009A24A5" w:rsidRDefault="001A3060" w:rsidP="00EF634C">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346B6EB8" w14:textId="77777777" w:rsidR="001A3060" w:rsidRPr="009A24A5" w:rsidRDefault="001A3060" w:rsidP="00EF634C">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1883654F" w14:textId="77777777" w:rsidR="001A3060" w:rsidRPr="009A24A5" w:rsidRDefault="001A3060" w:rsidP="00EF634C">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03D257BA" w14:textId="77777777" w:rsidR="001A3060" w:rsidRPr="009A24A5" w:rsidRDefault="001A3060" w:rsidP="00EF634C">
            <w:pPr>
              <w:tabs>
                <w:tab w:val="left" w:pos="3402"/>
                <w:tab w:val="left" w:pos="5103"/>
              </w:tabs>
              <w:spacing w:before="80" w:after="80"/>
              <w:ind w:right="-10"/>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1A3060" w:rsidRPr="009A24A5" w14:paraId="722DE8BB" w14:textId="77777777" w:rsidTr="001A3060">
        <w:trPr>
          <w:trHeight w:val="521"/>
          <w:jc w:val="center"/>
        </w:trPr>
        <w:tc>
          <w:tcPr>
            <w:tcW w:w="14746" w:type="dxa"/>
            <w:gridSpan w:val="8"/>
            <w:tcBorders>
              <w:top w:val="single" w:sz="12" w:space="0" w:color="92D050"/>
            </w:tcBorders>
            <w:vAlign w:val="center"/>
          </w:tcPr>
          <w:p w14:paraId="31F3D48D" w14:textId="77777777" w:rsidR="001A3060" w:rsidRPr="009A24A5" w:rsidRDefault="001A3060" w:rsidP="00EF634C">
            <w:pPr>
              <w:pStyle w:val="Akapitzlist"/>
              <w:tabs>
                <w:tab w:val="left" w:pos="3402"/>
                <w:tab w:val="left" w:pos="5103"/>
              </w:tabs>
              <w:ind w:left="0" w:right="-10"/>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bookmarkEnd w:id="0"/>
      <w:tr w:rsidR="001A3060" w:rsidRPr="009A24A5" w14:paraId="1DA3CCC6" w14:textId="77777777" w:rsidTr="001A3060">
        <w:trPr>
          <w:jc w:val="center"/>
        </w:trPr>
        <w:tc>
          <w:tcPr>
            <w:tcW w:w="704" w:type="dxa"/>
            <w:tcBorders>
              <w:top w:val="single" w:sz="12" w:space="0" w:color="92D050"/>
              <w:bottom w:val="single" w:sz="4" w:space="0" w:color="92D050"/>
            </w:tcBorders>
            <w:vAlign w:val="center"/>
          </w:tcPr>
          <w:p w14:paraId="66464105" w14:textId="77777777" w:rsidR="001A3060" w:rsidRPr="009A24A5" w:rsidRDefault="001A3060" w:rsidP="001A3060">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30395D05" w14:textId="77777777" w:rsidR="001A3060" w:rsidRPr="009A24A5" w:rsidRDefault="001A3060" w:rsidP="001A3060">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23B25A7E" w14:textId="77777777" w:rsidR="001A3060" w:rsidRPr="009A24A5" w:rsidRDefault="001A3060" w:rsidP="001A3060">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0C4646CE" w14:textId="77777777" w:rsidR="001A3060" w:rsidRPr="009A24A5" w:rsidRDefault="001A3060" w:rsidP="001A3060">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F16F4B2" w14:textId="77777777" w:rsidR="001A3060" w:rsidRPr="009A24A5" w:rsidRDefault="001A3060" w:rsidP="001A3060">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EB642C8" w14:textId="77777777" w:rsidR="001A3060" w:rsidRPr="009A24A5" w:rsidRDefault="001A3060" w:rsidP="001A3060">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212CBEB6" w14:textId="77777777" w:rsidR="001A3060" w:rsidRPr="005452B5" w:rsidRDefault="001A3060" w:rsidP="001A3060">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C9D0D9B" w14:textId="77777777" w:rsidR="001A3060" w:rsidRPr="005452B5" w:rsidRDefault="001A3060" w:rsidP="001A3060">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401FC3B5" w14:textId="77777777" w:rsidR="001A3060" w:rsidRPr="005452B5" w:rsidRDefault="001A3060" w:rsidP="001A3060">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Pr="009A24A5">
              <w:rPr>
                <w:sz w:val="24"/>
                <w:szCs w:val="24"/>
              </w:rPr>
              <w:t>.</w:t>
            </w:r>
          </w:p>
        </w:tc>
      </w:tr>
      <w:tr w:rsidR="001A3060" w:rsidRPr="009A24A5" w14:paraId="5C676C54" w14:textId="77777777" w:rsidTr="001A3060">
        <w:trPr>
          <w:trHeight w:val="4664"/>
          <w:jc w:val="center"/>
        </w:trPr>
        <w:tc>
          <w:tcPr>
            <w:tcW w:w="704" w:type="dxa"/>
            <w:tcBorders>
              <w:top w:val="single" w:sz="4" w:space="0" w:color="92D050"/>
            </w:tcBorders>
            <w:vAlign w:val="center"/>
          </w:tcPr>
          <w:p w14:paraId="2FF38F7D" w14:textId="77777777" w:rsidR="001A3060" w:rsidRPr="009A24A5" w:rsidRDefault="001A3060" w:rsidP="001A3060">
            <w:pPr>
              <w:pStyle w:val="Akapitzlist"/>
              <w:tabs>
                <w:tab w:val="left" w:pos="3402"/>
                <w:tab w:val="left" w:pos="5103"/>
              </w:tabs>
              <w:spacing w:before="80" w:after="80"/>
              <w:ind w:left="175"/>
              <w:rPr>
                <w:b/>
                <w:sz w:val="24"/>
                <w:szCs w:val="24"/>
              </w:rPr>
            </w:pPr>
            <w:r w:rsidRPr="009A24A5">
              <w:rPr>
                <w:b/>
                <w:sz w:val="24"/>
                <w:szCs w:val="24"/>
              </w:rPr>
              <w:t>2.</w:t>
            </w:r>
          </w:p>
        </w:tc>
        <w:tc>
          <w:tcPr>
            <w:tcW w:w="2693" w:type="dxa"/>
            <w:tcBorders>
              <w:top w:val="single" w:sz="4" w:space="0" w:color="92D050"/>
            </w:tcBorders>
            <w:vAlign w:val="center"/>
          </w:tcPr>
          <w:p w14:paraId="2DD473CC" w14:textId="77777777" w:rsidR="001A3060" w:rsidRPr="009A24A5" w:rsidRDefault="001A3060" w:rsidP="001A3060">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4A6B143A" w14:textId="77777777" w:rsidR="001A3060" w:rsidRPr="009A24A5" w:rsidRDefault="001A3060" w:rsidP="001A3060">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08F3DAFA" w14:textId="77777777" w:rsidR="001A3060" w:rsidRPr="009A24A5" w:rsidRDefault="001A3060" w:rsidP="001A3060">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0E245D80" w14:textId="77777777" w:rsidR="001A3060" w:rsidRPr="009A24A5" w:rsidRDefault="001A3060" w:rsidP="001A3060">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24239F37" w14:textId="77777777" w:rsidR="001A3060" w:rsidRPr="009A24A5" w:rsidRDefault="001A3060" w:rsidP="001A3060">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59FBECD" w14:textId="77777777" w:rsidR="001A3060" w:rsidRPr="009A24A5" w:rsidRDefault="001A3060" w:rsidP="001A3060">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1A3060" w:rsidRPr="009A24A5" w14:paraId="68D091AD" w14:textId="77777777" w:rsidTr="001A3060">
        <w:trPr>
          <w:trHeight w:val="1120"/>
          <w:jc w:val="center"/>
        </w:trPr>
        <w:tc>
          <w:tcPr>
            <w:tcW w:w="704" w:type="dxa"/>
            <w:tcBorders>
              <w:top w:val="single" w:sz="4" w:space="0" w:color="92D050"/>
            </w:tcBorders>
            <w:vAlign w:val="center"/>
          </w:tcPr>
          <w:p w14:paraId="06B3B2A7" w14:textId="77777777" w:rsidR="001A3060" w:rsidRPr="009A24A5" w:rsidRDefault="001A3060" w:rsidP="001A3060">
            <w:pPr>
              <w:pStyle w:val="Akapitzlist"/>
              <w:tabs>
                <w:tab w:val="left" w:pos="3402"/>
                <w:tab w:val="left" w:pos="5103"/>
              </w:tabs>
              <w:spacing w:before="80" w:after="80"/>
              <w:ind w:left="34"/>
              <w:rPr>
                <w:b/>
                <w:sz w:val="24"/>
                <w:szCs w:val="24"/>
              </w:rPr>
            </w:pPr>
            <w:r w:rsidRPr="009A24A5">
              <w:rPr>
                <w:b/>
                <w:sz w:val="24"/>
                <w:szCs w:val="24"/>
              </w:rPr>
              <w:t>3.</w:t>
            </w:r>
          </w:p>
        </w:tc>
        <w:tc>
          <w:tcPr>
            <w:tcW w:w="2693" w:type="dxa"/>
            <w:tcBorders>
              <w:top w:val="single" w:sz="4" w:space="0" w:color="92D050"/>
            </w:tcBorders>
            <w:vAlign w:val="center"/>
          </w:tcPr>
          <w:p w14:paraId="36D965DE" w14:textId="77777777" w:rsidR="001A3060" w:rsidRPr="009A24A5" w:rsidRDefault="001A3060" w:rsidP="001A3060">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4D25CE23" w14:textId="77777777" w:rsidR="001A3060" w:rsidRPr="009A24A5" w:rsidRDefault="001A3060" w:rsidP="001A3060">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E620269" w14:textId="77777777" w:rsidR="001A3060" w:rsidRPr="009A24A5" w:rsidRDefault="001A3060" w:rsidP="001A3060">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1034CFC" w14:textId="77777777" w:rsidR="001A3060" w:rsidRPr="009A24A5" w:rsidRDefault="001A3060" w:rsidP="001A3060">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06AD4D65" w14:textId="77777777" w:rsidR="001A3060" w:rsidRPr="009A24A5" w:rsidRDefault="001A3060" w:rsidP="001A3060">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417EDA1B" w14:textId="77777777" w:rsidR="001A3060" w:rsidRPr="009C52BD" w:rsidRDefault="001A3060" w:rsidP="001A3060">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A822369" w14:textId="77777777" w:rsidR="001A3060" w:rsidRDefault="001A3060" w:rsidP="001A3060">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2D9558AC" w14:textId="77777777" w:rsidR="001A3060" w:rsidRDefault="001A3060" w:rsidP="001A3060">
            <w:pPr>
              <w:tabs>
                <w:tab w:val="left" w:pos="3402"/>
                <w:tab w:val="left" w:pos="5103"/>
              </w:tabs>
              <w:rPr>
                <w:rFonts w:ascii="Calibri" w:eastAsia="Times New Roman" w:hAnsi="Calibri" w:cs="Times New Roman"/>
                <w:sz w:val="24"/>
                <w:szCs w:val="24"/>
              </w:rPr>
            </w:pPr>
          </w:p>
          <w:p w14:paraId="55779D0B" w14:textId="77777777" w:rsidR="001A3060" w:rsidRPr="009A24A5" w:rsidRDefault="001A3060" w:rsidP="001A3060">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Pr>
                <w:sz w:val="24"/>
                <w:szCs w:val="24"/>
              </w:rPr>
              <w:br/>
            </w:r>
            <w:r w:rsidRPr="009A24A5">
              <w:rPr>
                <w:sz w:val="24"/>
                <w:szCs w:val="24"/>
              </w:rPr>
              <w:t>w projekcie realizujących wskaźnik.</w:t>
            </w:r>
            <w:r w:rsidRPr="009A24A5" w:rsidDel="00997070">
              <w:rPr>
                <w:sz w:val="24"/>
                <w:szCs w:val="24"/>
              </w:rPr>
              <w:t xml:space="preserve"> </w:t>
            </w:r>
          </w:p>
        </w:tc>
      </w:tr>
      <w:tr w:rsidR="001A3060" w:rsidRPr="009A24A5" w14:paraId="2668C0A4" w14:textId="77777777" w:rsidTr="001A3060">
        <w:trPr>
          <w:trHeight w:val="568"/>
          <w:jc w:val="center"/>
        </w:trPr>
        <w:tc>
          <w:tcPr>
            <w:tcW w:w="704" w:type="dxa"/>
            <w:tcBorders>
              <w:top w:val="single" w:sz="4" w:space="0" w:color="92D050"/>
            </w:tcBorders>
            <w:vAlign w:val="center"/>
          </w:tcPr>
          <w:p w14:paraId="24717C28" w14:textId="77777777" w:rsidR="001A3060" w:rsidRPr="009A24A5" w:rsidRDefault="001A3060" w:rsidP="001A3060">
            <w:pPr>
              <w:pStyle w:val="Akapitzlist"/>
              <w:tabs>
                <w:tab w:val="left" w:pos="3402"/>
                <w:tab w:val="left" w:pos="5103"/>
              </w:tabs>
              <w:spacing w:before="80" w:after="80"/>
              <w:ind w:left="34"/>
              <w:rPr>
                <w:b/>
                <w:sz w:val="24"/>
                <w:szCs w:val="24"/>
              </w:rPr>
            </w:pPr>
            <w:r w:rsidRPr="009A24A5">
              <w:rPr>
                <w:b/>
                <w:sz w:val="24"/>
                <w:szCs w:val="24"/>
              </w:rPr>
              <w:t>4.</w:t>
            </w:r>
          </w:p>
        </w:tc>
        <w:tc>
          <w:tcPr>
            <w:tcW w:w="2693" w:type="dxa"/>
            <w:tcBorders>
              <w:top w:val="single" w:sz="4" w:space="0" w:color="92D050"/>
            </w:tcBorders>
            <w:vAlign w:val="center"/>
          </w:tcPr>
          <w:p w14:paraId="30B4C9FF" w14:textId="77777777" w:rsidR="001A3060" w:rsidRPr="009A24A5" w:rsidRDefault="001A3060" w:rsidP="001A3060">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22B60FB5" w14:textId="77777777" w:rsidR="001A3060" w:rsidRPr="009A24A5" w:rsidRDefault="001A3060" w:rsidP="001A3060">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D8564F3" w14:textId="77777777" w:rsidR="001A3060" w:rsidRPr="009A24A5" w:rsidRDefault="001A3060" w:rsidP="001A3060">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417EA215" w14:textId="77777777" w:rsidR="001A3060" w:rsidRPr="009A24A5" w:rsidRDefault="001A3060" w:rsidP="001A3060">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21CD75F" w14:textId="77777777" w:rsidR="001A3060" w:rsidRPr="009A24A5" w:rsidRDefault="001A3060" w:rsidP="001A3060">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177F25E4" w14:textId="77777777" w:rsidR="001A3060" w:rsidRPr="009A24A5" w:rsidRDefault="001A3060" w:rsidP="001A3060">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03DD4F28" w14:textId="77777777" w:rsidR="001A3060" w:rsidRPr="009A24A5" w:rsidRDefault="001A3060" w:rsidP="001A3060">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5C327544" w14:textId="77777777" w:rsidR="001A3060" w:rsidRPr="009A24A5" w:rsidRDefault="001A3060" w:rsidP="001A3060">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16C99356" w14:textId="77777777" w:rsidR="001A3060" w:rsidRPr="009A24A5" w:rsidRDefault="001A3060" w:rsidP="001A3060">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4E2617B8" w14:textId="77777777" w:rsidR="001A3060" w:rsidRPr="009C52BD" w:rsidRDefault="001A3060" w:rsidP="001A3060">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Pr>
                <w:sz w:val="24"/>
                <w:szCs w:val="24"/>
              </w:rPr>
              <w:br/>
            </w:r>
            <w:r w:rsidRPr="009A24A5">
              <w:rPr>
                <w:sz w:val="24"/>
                <w:szCs w:val="24"/>
              </w:rPr>
              <w:t>w wartości wskaźnika należy ująć każdy z podmiotów wchodzących w skład partnerstwa, który wdrożył w swojej działalności narzędzia TIK.</w:t>
            </w:r>
          </w:p>
        </w:tc>
      </w:tr>
      <w:tr w:rsidR="001A3060" w:rsidRPr="009A24A5" w14:paraId="423BA68E" w14:textId="77777777" w:rsidTr="001A3060">
        <w:trPr>
          <w:trHeight w:val="699"/>
          <w:jc w:val="center"/>
        </w:trPr>
        <w:tc>
          <w:tcPr>
            <w:tcW w:w="14746" w:type="dxa"/>
            <w:gridSpan w:val="8"/>
            <w:tcBorders>
              <w:top w:val="single" w:sz="12" w:space="0" w:color="92D050"/>
              <w:bottom w:val="single" w:sz="4" w:space="0" w:color="92D050"/>
            </w:tcBorders>
            <w:vAlign w:val="center"/>
          </w:tcPr>
          <w:p w14:paraId="1BB32268" w14:textId="77777777" w:rsidR="001A3060" w:rsidRPr="009A24A5" w:rsidRDefault="001A3060" w:rsidP="001A3060">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1A3060" w:rsidRPr="009A24A5" w14:paraId="0E179B41" w14:textId="77777777" w:rsidTr="001A3060">
        <w:trPr>
          <w:trHeight w:val="525"/>
          <w:jc w:val="center"/>
        </w:trPr>
        <w:tc>
          <w:tcPr>
            <w:tcW w:w="704" w:type="dxa"/>
            <w:tcBorders>
              <w:top w:val="single" w:sz="4" w:space="0" w:color="92D050"/>
              <w:bottom w:val="single" w:sz="4" w:space="0" w:color="92D050"/>
            </w:tcBorders>
            <w:vAlign w:val="center"/>
          </w:tcPr>
          <w:p w14:paraId="057166F6"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A87A8E2" w14:textId="77777777" w:rsidR="001A3060" w:rsidRPr="009A24A5" w:rsidRDefault="001A3060" w:rsidP="001A3060">
            <w:pPr>
              <w:autoSpaceDE w:val="0"/>
              <w:autoSpaceDN w:val="0"/>
              <w:adjustRightInd w:val="0"/>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7166C4CF"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E9929D2"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4E61111" w14:textId="77777777" w:rsidR="001A3060" w:rsidRPr="009A24A5" w:rsidRDefault="001A3060" w:rsidP="001A3060">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929805C"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382E1254"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A81F03D" w14:textId="77777777" w:rsidR="001A3060" w:rsidRPr="00262A71" w:rsidRDefault="001A3060" w:rsidP="001A3060">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45EA3830" w14:textId="77777777" w:rsidR="001A3060" w:rsidRPr="00262A71" w:rsidRDefault="001A3060" w:rsidP="001A3060">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457A7615" w14:textId="77777777" w:rsidR="001A3060" w:rsidRPr="00262A71" w:rsidRDefault="001A3060" w:rsidP="001A3060">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610EC02" w14:textId="77777777" w:rsidR="001A3060" w:rsidRPr="00262A71" w:rsidRDefault="001A3060" w:rsidP="001A3060">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523ABD2D" w14:textId="77777777" w:rsidR="001A3060" w:rsidRPr="00262A71" w:rsidRDefault="001A3060" w:rsidP="001A3060">
            <w:pPr>
              <w:autoSpaceDE w:val="0"/>
              <w:autoSpaceDN w:val="0"/>
              <w:adjustRightInd w:val="0"/>
              <w:spacing w:before="240"/>
              <w:rPr>
                <w:rFonts w:cs="Arial"/>
                <w:iCs/>
                <w:sz w:val="24"/>
                <w:szCs w:val="24"/>
              </w:rPr>
            </w:pPr>
            <w:r w:rsidRPr="00262A71">
              <w:rPr>
                <w:rFonts w:cs="Arial"/>
                <w:iCs/>
                <w:sz w:val="24"/>
                <w:szCs w:val="24"/>
              </w:rPr>
              <w:t>Informacje dodatkowe:</w:t>
            </w:r>
          </w:p>
          <w:p w14:paraId="327846E2" w14:textId="77777777" w:rsidR="001A3060" w:rsidRPr="00262A71" w:rsidRDefault="001A3060" w:rsidP="001A3060">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B441648"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1A3060" w:rsidRPr="009A24A5" w14:paraId="056CFECF" w14:textId="77777777" w:rsidTr="001A3060">
        <w:trPr>
          <w:trHeight w:val="525"/>
          <w:jc w:val="center"/>
        </w:trPr>
        <w:tc>
          <w:tcPr>
            <w:tcW w:w="704" w:type="dxa"/>
            <w:tcBorders>
              <w:top w:val="single" w:sz="4" w:space="0" w:color="92D050"/>
              <w:bottom w:val="single" w:sz="4" w:space="0" w:color="92D050"/>
            </w:tcBorders>
            <w:vAlign w:val="center"/>
          </w:tcPr>
          <w:p w14:paraId="3AABD0F3"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C7BC6ED"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638B6B54"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6A171D2"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A986C3E" w14:textId="77777777" w:rsidR="001A3060" w:rsidRPr="009A24A5" w:rsidRDefault="001A3060" w:rsidP="001A3060">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47D502E"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4679BD64"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47638683"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02C199E"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46DFADE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0E200351"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7D2BDFF6"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173BE0A6" w14:textId="77777777" w:rsidR="001A3060" w:rsidRDefault="001A3060" w:rsidP="001A3060">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6F25F294" w14:textId="77777777" w:rsidR="001A3060" w:rsidRPr="007D7806" w:rsidRDefault="001A3060" w:rsidP="001A3060">
            <w:pPr>
              <w:autoSpaceDE w:val="0"/>
              <w:autoSpaceDN w:val="0"/>
              <w:adjustRightInd w:val="0"/>
              <w:rPr>
                <w:rFonts w:cs="Arial"/>
                <w:iCs/>
                <w:sz w:val="24"/>
                <w:szCs w:val="24"/>
              </w:rPr>
            </w:pPr>
            <w:r w:rsidRPr="007D7806">
              <w:rPr>
                <w:rFonts w:cs="Arial"/>
                <w:iCs/>
                <w:sz w:val="24"/>
                <w:szCs w:val="24"/>
              </w:rPr>
              <w:t>Informacje dodatkowe:</w:t>
            </w:r>
          </w:p>
          <w:p w14:paraId="1DD81366" w14:textId="77777777" w:rsidR="001A3060" w:rsidRPr="009A24A5" w:rsidRDefault="001A3060" w:rsidP="001A3060">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1A3060" w:rsidRPr="009A24A5" w14:paraId="616B2AD3" w14:textId="77777777" w:rsidTr="001A3060">
        <w:trPr>
          <w:trHeight w:val="525"/>
          <w:jc w:val="center"/>
        </w:trPr>
        <w:tc>
          <w:tcPr>
            <w:tcW w:w="704" w:type="dxa"/>
            <w:tcBorders>
              <w:top w:val="single" w:sz="4" w:space="0" w:color="92D050"/>
              <w:bottom w:val="single" w:sz="4" w:space="0" w:color="92D050"/>
            </w:tcBorders>
            <w:vAlign w:val="center"/>
          </w:tcPr>
          <w:p w14:paraId="4177FB01"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2E52ADC" w14:textId="77777777" w:rsidR="001A3060" w:rsidRPr="009A24A5" w:rsidRDefault="001A3060" w:rsidP="001A3060">
            <w:pPr>
              <w:autoSpaceDE w:val="0"/>
              <w:autoSpaceDN w:val="0"/>
              <w:adjustRightInd w:val="0"/>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1CA9F711"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F78030B"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A199BDA" w14:textId="77777777" w:rsidR="001A3060" w:rsidRPr="009A24A5" w:rsidRDefault="001A3060" w:rsidP="001A3060">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7CF8C0" w14:textId="77777777" w:rsidR="001A3060" w:rsidRPr="009A24A5" w:rsidRDefault="001A3060" w:rsidP="001A3060">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2C5FAFA6" w14:textId="77777777" w:rsidR="001A3060" w:rsidRPr="00262A71" w:rsidRDefault="001A3060" w:rsidP="001A3060">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6DE23B3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1B075506" w14:textId="77777777" w:rsidR="001A3060" w:rsidRPr="00262A71" w:rsidRDefault="001A3060" w:rsidP="001A3060">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03559423"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0520A4B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505C859B"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087E65D3"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7415134F"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6792BEB9"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3ABB752"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DA47EC8"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AA0AF1F" w14:textId="77777777" w:rsidR="001A3060" w:rsidRPr="009A24A5" w:rsidRDefault="001A3060" w:rsidP="001A3060">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1A3060" w:rsidRPr="009A24A5" w14:paraId="2DE9F54F" w14:textId="77777777" w:rsidTr="001A3060">
        <w:trPr>
          <w:trHeight w:val="523"/>
          <w:jc w:val="center"/>
        </w:trPr>
        <w:tc>
          <w:tcPr>
            <w:tcW w:w="704" w:type="dxa"/>
            <w:tcBorders>
              <w:top w:val="single" w:sz="4" w:space="0" w:color="92D050"/>
              <w:bottom w:val="single" w:sz="4" w:space="0" w:color="92D050"/>
            </w:tcBorders>
            <w:vAlign w:val="center"/>
          </w:tcPr>
          <w:p w14:paraId="6756D670"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96D7536" w14:textId="77777777" w:rsidR="001A3060" w:rsidRPr="009A24A5" w:rsidRDefault="001A3060" w:rsidP="001A3060">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47364905"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9C2BB2" w14:textId="77777777" w:rsidR="001A3060" w:rsidRPr="009A24A5" w:rsidRDefault="001A3060" w:rsidP="001A3060">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6A450E33" w14:textId="77777777" w:rsidR="001A3060" w:rsidRPr="009A24A5" w:rsidRDefault="001A3060" w:rsidP="001A3060">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63E9FC1"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5B839829"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Pr>
                <w:rFonts w:cs="Arial"/>
                <w:i/>
                <w:sz w:val="24"/>
                <w:szCs w:val="24"/>
              </w:rPr>
              <w:br/>
            </w:r>
            <w:r w:rsidRPr="00262A71">
              <w:rPr>
                <w:rFonts w:cs="Arial"/>
                <w:i/>
                <w:sz w:val="24"/>
                <w:szCs w:val="24"/>
              </w:rPr>
              <w:t>w programie</w:t>
            </w:r>
            <w:r w:rsidRPr="00262A71">
              <w:rPr>
                <w:rFonts w:cs="Arial"/>
                <w:sz w:val="24"/>
                <w:szCs w:val="24"/>
              </w:rPr>
              <w:t>.</w:t>
            </w:r>
          </w:p>
          <w:p w14:paraId="62715035"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301EF000"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1A3060" w:rsidRPr="009A24A5" w14:paraId="690CF7F8" w14:textId="77777777" w:rsidTr="001A3060">
        <w:trPr>
          <w:trHeight w:val="523"/>
          <w:jc w:val="center"/>
        </w:trPr>
        <w:tc>
          <w:tcPr>
            <w:tcW w:w="704" w:type="dxa"/>
            <w:tcBorders>
              <w:top w:val="single" w:sz="4" w:space="0" w:color="92D050"/>
              <w:bottom w:val="single" w:sz="4" w:space="0" w:color="92D050"/>
              <w:right w:val="single" w:sz="4" w:space="0" w:color="92D050"/>
            </w:tcBorders>
            <w:vAlign w:val="center"/>
          </w:tcPr>
          <w:p w14:paraId="0374B237"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2EE5ABA4"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3BF68D3E"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C95551E" w14:textId="77777777" w:rsidR="001A3060" w:rsidRPr="009A24A5" w:rsidRDefault="001A3060" w:rsidP="001A3060">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7EF58B0" w14:textId="77777777" w:rsidR="001A3060" w:rsidRPr="009A24A5" w:rsidRDefault="001A3060" w:rsidP="001A3060">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042A03ED"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AE5401C" w14:textId="77777777" w:rsidR="001A3060" w:rsidRPr="00262A71" w:rsidRDefault="001A3060" w:rsidP="001A3060">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27D96809"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5A78F064"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6CAB2556"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7CC43B7D" w14:textId="77777777" w:rsidR="001A3060" w:rsidRPr="00262A71" w:rsidRDefault="001A3060" w:rsidP="001A3060">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0F2B364E"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07CF069C" w14:textId="77777777" w:rsidR="001A3060" w:rsidRPr="00262A71" w:rsidRDefault="001A3060" w:rsidP="001A3060">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2C3D51F6" w14:textId="77777777" w:rsidR="001A3060" w:rsidRPr="00262A71" w:rsidRDefault="001A3060" w:rsidP="001A3060">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Pr>
                <w:rFonts w:cs="Arial"/>
                <w:sz w:val="24"/>
                <w:szCs w:val="24"/>
              </w:rPr>
              <w:br/>
            </w:r>
            <w:r w:rsidRPr="00262A71">
              <w:rPr>
                <w:rFonts w:cs="Arial"/>
                <w:sz w:val="24"/>
                <w:szCs w:val="24"/>
              </w:rPr>
              <w:t>w czasie tygodnia odniesienia nie są uznawani za "osoby pracujące".</w:t>
            </w:r>
          </w:p>
          <w:p w14:paraId="477E0230" w14:textId="77777777" w:rsidR="001A3060" w:rsidRPr="00262A71" w:rsidRDefault="001A3060" w:rsidP="001A3060">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4826D1A4" w14:textId="77777777" w:rsidR="001A3060" w:rsidRPr="00262A71" w:rsidRDefault="001A3060" w:rsidP="001A3060">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14455121"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42461C94"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16C33F72"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5B65BE8C" w14:textId="77777777" w:rsidR="001A3060" w:rsidRPr="00262A71" w:rsidRDefault="001A3060" w:rsidP="001A3060">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694BDB4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1E28D5AB"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1F99B98B"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676FDAB7"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49269AC9"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1A3060" w:rsidRPr="009A24A5" w14:paraId="60946971" w14:textId="77777777" w:rsidTr="001A3060">
        <w:trPr>
          <w:trHeight w:val="523"/>
          <w:jc w:val="center"/>
        </w:trPr>
        <w:tc>
          <w:tcPr>
            <w:tcW w:w="704" w:type="dxa"/>
            <w:tcBorders>
              <w:top w:val="single" w:sz="4" w:space="0" w:color="92D050"/>
              <w:bottom w:val="single" w:sz="4" w:space="0" w:color="92D050"/>
            </w:tcBorders>
            <w:vAlign w:val="center"/>
          </w:tcPr>
          <w:p w14:paraId="3191D4F7"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42A3C279" w14:textId="77777777" w:rsidR="001A3060" w:rsidRPr="009A24A5" w:rsidRDefault="001A3060" w:rsidP="001A3060">
            <w:pPr>
              <w:autoSpaceDE w:val="0"/>
              <w:autoSpaceDN w:val="0"/>
              <w:adjustRightInd w:val="0"/>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1F688562"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7D1C9E3"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63AAF4E"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46412C2"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6E308AFE"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57512F67"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1A3060" w:rsidRPr="009A24A5" w14:paraId="5D0F8E77" w14:textId="77777777" w:rsidTr="001A3060">
        <w:trPr>
          <w:trHeight w:val="523"/>
          <w:jc w:val="center"/>
        </w:trPr>
        <w:tc>
          <w:tcPr>
            <w:tcW w:w="704" w:type="dxa"/>
            <w:tcBorders>
              <w:top w:val="single" w:sz="4" w:space="0" w:color="92D050"/>
              <w:bottom w:val="single" w:sz="4" w:space="0" w:color="92D050"/>
            </w:tcBorders>
            <w:vAlign w:val="center"/>
          </w:tcPr>
          <w:p w14:paraId="389E0AE3"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2148374" w14:textId="77777777" w:rsidR="001A3060" w:rsidRPr="009A24A5" w:rsidRDefault="001A3060" w:rsidP="001A3060">
            <w:pPr>
              <w:autoSpaceDE w:val="0"/>
              <w:autoSpaceDN w:val="0"/>
              <w:adjustRightInd w:val="0"/>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803BC94"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2663F87"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FD5A3"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9D3C5E0"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C5AFF5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A035639"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1A3060" w:rsidRPr="009A24A5" w14:paraId="28DB02D2" w14:textId="77777777" w:rsidTr="001A3060">
        <w:trPr>
          <w:trHeight w:val="523"/>
          <w:jc w:val="center"/>
        </w:trPr>
        <w:tc>
          <w:tcPr>
            <w:tcW w:w="704" w:type="dxa"/>
            <w:tcBorders>
              <w:top w:val="single" w:sz="4" w:space="0" w:color="92D050"/>
              <w:bottom w:val="single" w:sz="4" w:space="0" w:color="92D050"/>
            </w:tcBorders>
            <w:vAlign w:val="center"/>
          </w:tcPr>
          <w:p w14:paraId="38D94931"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2D9AE1A"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73F8D1FE"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B9CE01C"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C4E4CB1"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22E0F6D2"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B69ABEF"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0FF5BAE8" w14:textId="77777777" w:rsidR="001A3060" w:rsidRPr="00262A71" w:rsidRDefault="001A3060" w:rsidP="001A3060">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11009E8" w14:textId="77777777" w:rsidR="001A3060" w:rsidRPr="00262A71" w:rsidRDefault="001A3060" w:rsidP="001A3060">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F58E8E4" w14:textId="77777777" w:rsidR="001A3060" w:rsidRPr="00262A71" w:rsidRDefault="001A3060" w:rsidP="001A3060">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0EB43FA" w14:textId="77777777" w:rsidR="001A3060" w:rsidRPr="00262A71" w:rsidRDefault="001A3060" w:rsidP="001A3060">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C9B9CCB"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1A3060" w:rsidRPr="009A24A5" w14:paraId="6C38EE54" w14:textId="77777777" w:rsidTr="001A3060">
        <w:trPr>
          <w:trHeight w:val="523"/>
          <w:jc w:val="center"/>
        </w:trPr>
        <w:tc>
          <w:tcPr>
            <w:tcW w:w="704" w:type="dxa"/>
            <w:tcBorders>
              <w:top w:val="single" w:sz="4" w:space="0" w:color="92D050"/>
              <w:bottom w:val="single" w:sz="4" w:space="0" w:color="92D050"/>
            </w:tcBorders>
            <w:vAlign w:val="center"/>
          </w:tcPr>
          <w:p w14:paraId="7507FB7E"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47FC5F" w14:textId="77777777" w:rsidR="001A3060" w:rsidRPr="009A24A5" w:rsidRDefault="001A3060" w:rsidP="001A3060">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3AA99C0F"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7D4B33C"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5ECB8B9"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5776653"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09D652F"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313F6643" w14:textId="77777777" w:rsidR="001A3060" w:rsidRPr="00262A71" w:rsidRDefault="001A3060" w:rsidP="001A3060">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6842D5EE"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6715FCA3" w14:textId="77777777" w:rsidR="001A3060" w:rsidRPr="00262A71" w:rsidRDefault="001A3060" w:rsidP="001A3060">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5189F465" w14:textId="77777777" w:rsidR="001A3060" w:rsidRPr="00262A71" w:rsidRDefault="001A3060" w:rsidP="001A3060">
            <w:pPr>
              <w:autoSpaceDE w:val="0"/>
              <w:autoSpaceDN w:val="0"/>
              <w:adjustRightInd w:val="0"/>
              <w:rPr>
                <w:rFonts w:cs="Arial"/>
                <w:bCs/>
                <w:sz w:val="24"/>
                <w:szCs w:val="24"/>
              </w:rPr>
            </w:pPr>
            <w:r w:rsidRPr="00262A71">
              <w:rPr>
                <w:rFonts w:cs="Arial"/>
                <w:bCs/>
                <w:sz w:val="24"/>
                <w:szCs w:val="24"/>
              </w:rPr>
              <w:t>Informacje dodatkowe:</w:t>
            </w:r>
          </w:p>
          <w:p w14:paraId="3471B835" w14:textId="77777777" w:rsidR="001A3060" w:rsidRDefault="001A3060" w:rsidP="001A3060">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9B4AA37" w14:textId="77777777" w:rsidR="001A3060" w:rsidRPr="00262A71" w:rsidRDefault="001A3060" w:rsidP="001A3060">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72F2B51A"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Definicje na podstawie: ISCED 2011 (UNESCO)</w:t>
            </w:r>
          </w:p>
          <w:p w14:paraId="641A9E54"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1A3060" w:rsidRPr="009A24A5" w14:paraId="628E0123" w14:textId="77777777" w:rsidTr="001A3060">
        <w:trPr>
          <w:trHeight w:val="523"/>
          <w:jc w:val="center"/>
        </w:trPr>
        <w:tc>
          <w:tcPr>
            <w:tcW w:w="704" w:type="dxa"/>
            <w:tcBorders>
              <w:top w:val="single" w:sz="4" w:space="0" w:color="92D050"/>
              <w:bottom w:val="single" w:sz="4" w:space="0" w:color="92D050"/>
            </w:tcBorders>
            <w:vAlign w:val="center"/>
          </w:tcPr>
          <w:p w14:paraId="5F1C0958"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19F667C" w14:textId="77777777" w:rsidR="001A3060" w:rsidRPr="009A24A5" w:rsidRDefault="001A3060" w:rsidP="001A3060">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6B2B8400"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F73F5D9"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EAB7DCB"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05A73E"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7EDCED6"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924D55C"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751A20A8"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663BF00"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BA3211E"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7C3A45A0"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1A3060" w:rsidRPr="009A24A5" w14:paraId="2C1F0780" w14:textId="77777777" w:rsidTr="001A3060">
        <w:trPr>
          <w:trHeight w:val="523"/>
          <w:jc w:val="center"/>
        </w:trPr>
        <w:tc>
          <w:tcPr>
            <w:tcW w:w="704" w:type="dxa"/>
            <w:tcBorders>
              <w:top w:val="single" w:sz="4" w:space="0" w:color="92D050"/>
              <w:bottom w:val="single" w:sz="4" w:space="0" w:color="92D050"/>
            </w:tcBorders>
            <w:vAlign w:val="center"/>
          </w:tcPr>
          <w:p w14:paraId="7CCE78D9"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7FF1492" w14:textId="77777777" w:rsidR="001A3060" w:rsidRPr="009A24A5" w:rsidRDefault="001A3060" w:rsidP="001A3060">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FC4E2B5"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F3A000A"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F2041A5"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738331C0"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1898A7"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49A4E28F" w14:textId="77777777" w:rsidR="001A3060" w:rsidRDefault="001A3060" w:rsidP="001A3060">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55946203" w14:textId="77777777" w:rsidR="001A3060" w:rsidRDefault="001A3060" w:rsidP="001A3060">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3880F3AB"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4610B426" w14:textId="77777777" w:rsidR="001A3060" w:rsidRDefault="001A3060" w:rsidP="001A3060">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09DBE528" w14:textId="77777777" w:rsidR="001A3060" w:rsidRDefault="001A3060" w:rsidP="001A3060">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53F2F0B8" w14:textId="77777777" w:rsidR="001A3060" w:rsidRDefault="001A3060" w:rsidP="001A3060">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A099DB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3 i/lub 4 ISCED.</w:t>
            </w:r>
          </w:p>
          <w:p w14:paraId="4DF4F56F"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9788FBF"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12F65D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026369BD"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Definicje na podstawie: ISCED 2011 (UNESCO)</w:t>
            </w:r>
          </w:p>
          <w:p w14:paraId="3ADC2FB5"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1A3060" w:rsidRPr="009A24A5" w14:paraId="6F325059" w14:textId="77777777" w:rsidTr="001A3060">
        <w:trPr>
          <w:trHeight w:val="523"/>
          <w:jc w:val="center"/>
        </w:trPr>
        <w:tc>
          <w:tcPr>
            <w:tcW w:w="704" w:type="dxa"/>
            <w:tcBorders>
              <w:top w:val="single" w:sz="4" w:space="0" w:color="92D050"/>
              <w:bottom w:val="single" w:sz="4" w:space="0" w:color="92D050"/>
            </w:tcBorders>
            <w:vAlign w:val="center"/>
          </w:tcPr>
          <w:p w14:paraId="3D6F94B0"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A7FFF2" w14:textId="77777777" w:rsidR="001A3060" w:rsidRPr="009A24A5" w:rsidRDefault="001A3060" w:rsidP="001A3060">
            <w:pPr>
              <w:autoSpaceDE w:val="0"/>
              <w:autoSpaceDN w:val="0"/>
              <w:adjustRightInd w:val="0"/>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5412E937"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89B805"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2659E3C"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6F745EE7"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E69AE77"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1756F076"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7D53A18D"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0C699164" w14:textId="77777777" w:rsidR="001A3060" w:rsidRPr="00262A71"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8FB63D9"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1A3060" w:rsidRPr="009A24A5" w14:paraId="5042CEF3" w14:textId="77777777" w:rsidTr="001A3060">
        <w:trPr>
          <w:trHeight w:val="523"/>
          <w:jc w:val="center"/>
        </w:trPr>
        <w:tc>
          <w:tcPr>
            <w:tcW w:w="704" w:type="dxa"/>
            <w:tcBorders>
              <w:top w:val="single" w:sz="4" w:space="0" w:color="92D050"/>
              <w:bottom w:val="single" w:sz="4" w:space="0" w:color="92D050"/>
            </w:tcBorders>
            <w:vAlign w:val="center"/>
          </w:tcPr>
          <w:p w14:paraId="78416256"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F666EC1"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17B3E983"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C1202C1"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A00A0D9"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276CB0"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817D31"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56ACB829" w14:textId="77777777" w:rsidR="001A3060" w:rsidRDefault="001A3060" w:rsidP="001A3060">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z późn. zm.), tj. osoby z odpowiednim orzeczeniem lub innym dokumentem poświadczającym stan zdrowia.</w:t>
            </w:r>
          </w:p>
          <w:p w14:paraId="3B21E44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1E400490"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18FBD0B2"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Informacje dodatkowe:</w:t>
            </w:r>
          </w:p>
          <w:p w14:paraId="0F8201FA" w14:textId="77777777" w:rsidR="001A3060" w:rsidRPr="00DD6080" w:rsidRDefault="001A3060" w:rsidP="001A306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99287F9" w14:textId="77777777" w:rsidR="001A3060" w:rsidRPr="00DD6080"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55771F1E" w14:textId="77777777" w:rsidR="001A3060" w:rsidRPr="00DD6080"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55F19C90" w14:textId="77777777" w:rsidR="001A3060" w:rsidRPr="00DD6080"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311011E9" w14:textId="77777777" w:rsidR="001A3060" w:rsidRPr="00DD6080"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508BEA11" w14:textId="77777777" w:rsidR="001A3060" w:rsidRPr="00DD6080"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229F6086" w14:textId="77777777" w:rsidR="001A3060" w:rsidRPr="00DD6080"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5746C00E" w14:textId="77777777" w:rsidR="001A3060" w:rsidRPr="009A24A5" w:rsidRDefault="001A3060" w:rsidP="001A306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1A3060" w:rsidRPr="009A24A5" w14:paraId="599B6CB7" w14:textId="77777777" w:rsidTr="001A3060">
        <w:trPr>
          <w:trHeight w:val="523"/>
          <w:jc w:val="center"/>
        </w:trPr>
        <w:tc>
          <w:tcPr>
            <w:tcW w:w="704" w:type="dxa"/>
            <w:tcBorders>
              <w:top w:val="single" w:sz="4" w:space="0" w:color="92D050"/>
              <w:bottom w:val="single" w:sz="4" w:space="0" w:color="92D050"/>
            </w:tcBorders>
            <w:vAlign w:val="center"/>
          </w:tcPr>
          <w:p w14:paraId="2E0A0F67"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2FDB510"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A180E10"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7E06131"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5FD656D"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28CB28"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9069F17" w14:textId="77777777" w:rsidR="001A3060" w:rsidRPr="00262A71" w:rsidRDefault="001A3060" w:rsidP="001A3060">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2E11FBDD" w14:textId="77777777" w:rsidR="001A3060" w:rsidRPr="00F412B7" w:rsidRDefault="001A3060" w:rsidP="001A3060">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02F82435" w14:textId="77777777" w:rsidR="001A3060" w:rsidRPr="00262A71" w:rsidRDefault="001A3060" w:rsidP="001A3060">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0491AD58" w14:textId="77777777" w:rsidR="001A3060" w:rsidRPr="00262A71" w:rsidRDefault="001A3060" w:rsidP="001A3060">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63B3C343" w14:textId="77777777" w:rsidR="001A3060" w:rsidRDefault="001A3060" w:rsidP="001A3060">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256DE51" w14:textId="77777777" w:rsidR="001A3060" w:rsidRPr="009A24A5" w:rsidRDefault="001A3060" w:rsidP="001A3060">
            <w:pPr>
              <w:pStyle w:val="Akapitzlist"/>
              <w:tabs>
                <w:tab w:val="left" w:pos="3402"/>
                <w:tab w:val="left" w:pos="5103"/>
              </w:tabs>
              <w:ind w:left="-8"/>
              <w:rPr>
                <w:sz w:val="24"/>
                <w:szCs w:val="24"/>
              </w:rPr>
            </w:pPr>
          </w:p>
        </w:tc>
      </w:tr>
      <w:tr w:rsidR="001A3060" w:rsidRPr="009A24A5" w14:paraId="5DB32229" w14:textId="77777777" w:rsidTr="001A3060">
        <w:trPr>
          <w:trHeight w:val="523"/>
          <w:jc w:val="center"/>
        </w:trPr>
        <w:tc>
          <w:tcPr>
            <w:tcW w:w="704" w:type="dxa"/>
            <w:tcBorders>
              <w:top w:val="single" w:sz="4" w:space="0" w:color="92D050"/>
              <w:bottom w:val="single" w:sz="4" w:space="0" w:color="92D050"/>
            </w:tcBorders>
            <w:vAlign w:val="center"/>
          </w:tcPr>
          <w:p w14:paraId="3AA69787"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40FE7DE"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113EF09D"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6A17D05"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C45F551"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2E10FB9"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F250A3F" w14:textId="77777777" w:rsidR="001A3060" w:rsidRDefault="001A3060" w:rsidP="001A3060">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6B06C4C9" w14:textId="77777777" w:rsidR="001A3060" w:rsidRDefault="001A3060" w:rsidP="001A3060">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7DB8522B" w14:textId="77777777" w:rsidR="001A3060" w:rsidRDefault="001A3060" w:rsidP="001A3060">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23354544" w14:textId="77777777" w:rsidR="001A3060" w:rsidRDefault="001A3060" w:rsidP="001A3060">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4DAF0F1B" w14:textId="77777777" w:rsidR="001A3060" w:rsidRDefault="001A3060" w:rsidP="001A3060">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4FE34AA3" w14:textId="77777777" w:rsidR="001A3060" w:rsidRPr="009A24A5" w:rsidRDefault="001A3060" w:rsidP="001A3060">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1A3060" w:rsidRPr="009A24A5" w14:paraId="2C2CE850" w14:textId="77777777" w:rsidTr="001A3060">
        <w:trPr>
          <w:trHeight w:val="523"/>
          <w:jc w:val="center"/>
        </w:trPr>
        <w:tc>
          <w:tcPr>
            <w:tcW w:w="704" w:type="dxa"/>
            <w:tcBorders>
              <w:top w:val="single" w:sz="4" w:space="0" w:color="92D050"/>
              <w:bottom w:val="single" w:sz="4" w:space="0" w:color="92D050"/>
            </w:tcBorders>
            <w:vAlign w:val="center"/>
          </w:tcPr>
          <w:p w14:paraId="3C325BA8"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2F310EC"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1DD2637"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C100F2E"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F2333A6"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24813C46"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CF22286"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40232108"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1EB70C25"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6F59B1EB"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5F0B7357"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Kategoria 3 DEGURBY powinna być określana na podstawie:</w:t>
            </w:r>
          </w:p>
          <w:p w14:paraId="5554AAE5" w14:textId="77777777" w:rsidR="001A3060" w:rsidRPr="009A24A5" w:rsidRDefault="00EF634C" w:rsidP="001A3060">
            <w:pPr>
              <w:autoSpaceDE w:val="0"/>
              <w:autoSpaceDN w:val="0"/>
              <w:adjustRightInd w:val="0"/>
              <w:rPr>
                <w:rFonts w:cs="Arial"/>
                <w:sz w:val="24"/>
                <w:szCs w:val="24"/>
              </w:rPr>
            </w:pPr>
            <w:hyperlink r:id="rId9" w:history="1">
              <w:r w:rsidR="001A3060" w:rsidRPr="000948D4">
                <w:rPr>
                  <w:rStyle w:val="Hipercze"/>
                  <w:rFonts w:cs="Arial"/>
                  <w:sz w:val="24"/>
                  <w:szCs w:val="24"/>
                </w:rPr>
                <w:t>http://ec.europa.eu/eurostat/web/nuts/local-administrative-units</w:t>
              </w:r>
            </w:hyperlink>
            <w:r w:rsidR="001A3060">
              <w:rPr>
                <w:rFonts w:cs="Arial"/>
                <w:sz w:val="24"/>
                <w:szCs w:val="24"/>
              </w:rPr>
              <w:t xml:space="preserve"> </w:t>
            </w:r>
            <w:r w:rsidR="001A3060" w:rsidRPr="00DB353C">
              <w:rPr>
                <w:rFonts w:cs="Arial"/>
                <w:sz w:val="24"/>
                <w:szCs w:val="24"/>
              </w:rPr>
              <w:t>tabela dla roku odniesienia 2012.</w:t>
            </w:r>
          </w:p>
        </w:tc>
      </w:tr>
      <w:tr w:rsidR="001A3060" w:rsidRPr="009A24A5" w14:paraId="78AE42E7" w14:textId="77777777" w:rsidTr="001A3060">
        <w:trPr>
          <w:trHeight w:val="523"/>
          <w:jc w:val="center"/>
        </w:trPr>
        <w:tc>
          <w:tcPr>
            <w:tcW w:w="704" w:type="dxa"/>
            <w:tcBorders>
              <w:top w:val="single" w:sz="4" w:space="0" w:color="92D050"/>
              <w:bottom w:val="single" w:sz="4" w:space="0" w:color="92D050"/>
            </w:tcBorders>
            <w:vAlign w:val="center"/>
          </w:tcPr>
          <w:p w14:paraId="51D905BA"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DBD810C" w14:textId="77777777" w:rsidR="001A3060" w:rsidRPr="009A24A5" w:rsidRDefault="001A3060" w:rsidP="001A3060">
            <w:pPr>
              <w:autoSpaceDE w:val="0"/>
              <w:autoSpaceDN w:val="0"/>
              <w:adjustRightInd w:val="0"/>
              <w:rPr>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A0C5FFC" w14:textId="77777777" w:rsidR="001A3060" w:rsidRPr="009A24A5" w:rsidRDefault="001A3060" w:rsidP="001A3060">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07CB09FC"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34ACE4F"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D9644C"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9E988E9" w14:textId="77777777" w:rsidR="001A3060" w:rsidRDefault="001A3060" w:rsidP="001A3060">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7F360930" w14:textId="77777777" w:rsidR="001A3060"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70B7FA1" w14:textId="77777777" w:rsidR="001A3060"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6F2C33CE" w14:textId="77777777" w:rsidR="001A3060"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0DCC4A65" w14:textId="77777777" w:rsidR="001A3060" w:rsidRPr="009C307B"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714EAF2C" w14:textId="77777777" w:rsidR="001A3060" w:rsidRPr="009C307B"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72A32ACF"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1A3060" w:rsidRPr="009A24A5" w14:paraId="6D2FBC11" w14:textId="77777777" w:rsidTr="001A3060">
        <w:trPr>
          <w:trHeight w:val="523"/>
          <w:jc w:val="center"/>
        </w:trPr>
        <w:tc>
          <w:tcPr>
            <w:tcW w:w="704" w:type="dxa"/>
            <w:tcBorders>
              <w:top w:val="single" w:sz="4" w:space="0" w:color="92D050"/>
              <w:bottom w:val="single" w:sz="4" w:space="0" w:color="92D050"/>
            </w:tcBorders>
            <w:vAlign w:val="center"/>
          </w:tcPr>
          <w:p w14:paraId="504993EC"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1BCB640" w14:textId="77777777" w:rsidR="001A3060" w:rsidRPr="009A24A5" w:rsidRDefault="001A3060" w:rsidP="001A3060">
            <w:pPr>
              <w:autoSpaceDE w:val="0"/>
              <w:autoSpaceDN w:val="0"/>
              <w:adjustRightInd w:val="0"/>
              <w:rPr>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2FA89635" w14:textId="77777777" w:rsidR="001A3060" w:rsidRPr="009A24A5" w:rsidRDefault="001A3060" w:rsidP="001A3060">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1974ABD"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41B2C8B"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188C250"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6934D87" w14:textId="77777777" w:rsidR="001A3060"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3C122569" w14:textId="77777777" w:rsidR="001A3060"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1F32002B" w14:textId="77777777" w:rsidR="001A3060" w:rsidRPr="009C307B"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3D2EFC" w14:textId="77777777" w:rsidR="001A3060" w:rsidRPr="009C307B"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324070AF" w14:textId="77777777" w:rsidR="001A3060" w:rsidRPr="009A24A5" w:rsidRDefault="001A3060" w:rsidP="001A3060">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1A3060" w:rsidRPr="009A24A5" w14:paraId="3D297D05" w14:textId="77777777" w:rsidTr="001A3060">
        <w:trPr>
          <w:trHeight w:val="523"/>
          <w:jc w:val="center"/>
        </w:trPr>
        <w:tc>
          <w:tcPr>
            <w:tcW w:w="704" w:type="dxa"/>
            <w:tcBorders>
              <w:top w:val="single" w:sz="4" w:space="0" w:color="92D050"/>
              <w:right w:val="single" w:sz="4" w:space="0" w:color="92D050"/>
            </w:tcBorders>
            <w:vAlign w:val="center"/>
          </w:tcPr>
          <w:p w14:paraId="5B4ED7DA"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7ABBB3D0" w14:textId="77777777" w:rsidR="001A3060" w:rsidRPr="009A24A5" w:rsidRDefault="001A3060" w:rsidP="001A3060">
            <w:pPr>
              <w:autoSpaceDE w:val="0"/>
              <w:autoSpaceDN w:val="0"/>
              <w:adjustRightInd w:val="0"/>
              <w:rPr>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0DEE28CE" w14:textId="77777777" w:rsidR="001A3060" w:rsidRPr="009A24A5" w:rsidRDefault="001A3060" w:rsidP="001A3060">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04A00C3B"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0B01D90D"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60F0823D"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05C1590C" w14:textId="77777777" w:rsidR="001A3060" w:rsidRDefault="001A3060" w:rsidP="001A3060">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6581D0A3" w14:textId="77777777" w:rsidR="001A3060" w:rsidRDefault="001A3060" w:rsidP="001A3060">
            <w:pPr>
              <w:autoSpaceDE w:val="0"/>
              <w:autoSpaceDN w:val="0"/>
              <w:adjustRightInd w:val="0"/>
              <w:rPr>
                <w:rFonts w:cs="Arial"/>
                <w:sz w:val="24"/>
                <w:szCs w:val="24"/>
              </w:rPr>
            </w:pPr>
            <w:r w:rsidRPr="009C307B">
              <w:rPr>
                <w:rFonts w:cs="Arial"/>
                <w:sz w:val="24"/>
                <w:szCs w:val="24"/>
              </w:rPr>
              <w:t xml:space="preserve">Informacje dodatkowe: </w:t>
            </w:r>
          </w:p>
          <w:p w14:paraId="402DEEA8" w14:textId="77777777" w:rsidR="001A3060" w:rsidRPr="009A24A5" w:rsidRDefault="001A3060" w:rsidP="001A3060">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1A3060" w:rsidRPr="009A24A5" w14:paraId="7BB266BF" w14:textId="77777777" w:rsidTr="001A3060">
        <w:trPr>
          <w:trHeight w:val="523"/>
          <w:jc w:val="center"/>
        </w:trPr>
        <w:tc>
          <w:tcPr>
            <w:tcW w:w="704" w:type="dxa"/>
            <w:tcBorders>
              <w:top w:val="single" w:sz="4" w:space="0" w:color="92D050"/>
              <w:bottom w:val="single" w:sz="4" w:space="0" w:color="92D050"/>
              <w:right w:val="single" w:sz="4" w:space="0" w:color="92D050"/>
            </w:tcBorders>
            <w:vAlign w:val="center"/>
          </w:tcPr>
          <w:p w14:paraId="7BAE086C"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5E860EBE" w14:textId="77777777" w:rsidR="001A3060" w:rsidRPr="009A24A5" w:rsidRDefault="001A3060" w:rsidP="001A3060">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57F0846F" w14:textId="77777777" w:rsidR="001A3060" w:rsidRPr="009A24A5" w:rsidRDefault="001A3060" w:rsidP="001A3060">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4115885E"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21D4328"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67A63A88" w14:textId="77777777" w:rsidR="001A3060" w:rsidRPr="009A24A5" w:rsidRDefault="001A3060" w:rsidP="001A3060">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6F206DE9"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4A25832C" w14:textId="77777777" w:rsidR="001A3060" w:rsidRPr="00262A71" w:rsidRDefault="001A3060" w:rsidP="001A3060">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1C260ED2" w14:textId="77777777" w:rsidR="001A3060" w:rsidRPr="00262A71" w:rsidRDefault="001A3060" w:rsidP="001A3060">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B134DFA"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2EA358CC"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4B925004" w14:textId="77777777" w:rsidR="001A3060" w:rsidRPr="00262A71" w:rsidRDefault="001A3060" w:rsidP="001A3060">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4714955A" w14:textId="77777777" w:rsidR="001A3060" w:rsidRPr="009A24A5" w:rsidRDefault="001A3060" w:rsidP="001A3060">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1A3060" w:rsidRPr="009A24A5" w14:paraId="767E7AA7" w14:textId="77777777" w:rsidTr="001A3060">
        <w:trPr>
          <w:trHeight w:val="523"/>
          <w:jc w:val="center"/>
        </w:trPr>
        <w:tc>
          <w:tcPr>
            <w:tcW w:w="704" w:type="dxa"/>
            <w:tcBorders>
              <w:top w:val="single" w:sz="4" w:space="0" w:color="92D050"/>
              <w:right w:val="single" w:sz="4" w:space="0" w:color="92D050"/>
            </w:tcBorders>
            <w:vAlign w:val="center"/>
          </w:tcPr>
          <w:p w14:paraId="061CB16A"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15CEE516" w14:textId="77777777" w:rsidR="001A3060" w:rsidRPr="009A24A5" w:rsidRDefault="001A3060" w:rsidP="001A3060">
            <w:pPr>
              <w:autoSpaceDE w:val="0"/>
              <w:autoSpaceDN w:val="0"/>
              <w:adjustRightInd w:val="0"/>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3D372B99"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89065AD"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26995034"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62A690C3" w14:textId="77777777" w:rsidR="001A3060" w:rsidRPr="009A24A5" w:rsidRDefault="001A3060" w:rsidP="001A3060">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B0C79AF" w14:textId="77777777" w:rsidR="001A3060" w:rsidRDefault="001A3060" w:rsidP="001A3060">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18A4F72F" w14:textId="77777777" w:rsidR="001A3060" w:rsidRDefault="001A3060" w:rsidP="001A3060">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0BAB79EE" w14:textId="77777777" w:rsidR="001A3060" w:rsidRDefault="001A3060" w:rsidP="001A3060">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4C71473F" w14:textId="77777777" w:rsidR="001A3060" w:rsidRDefault="001A3060" w:rsidP="001A3060">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30C72709" w14:textId="77777777" w:rsidR="001A3060" w:rsidRDefault="001A3060" w:rsidP="001A3060">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6331545E" w14:textId="77777777" w:rsidR="001A3060" w:rsidRPr="009A24A5" w:rsidRDefault="001A3060" w:rsidP="001A3060">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1A3060" w:rsidRPr="009A24A5" w14:paraId="3C189FE1" w14:textId="77777777" w:rsidTr="001A3060">
        <w:trPr>
          <w:trHeight w:val="523"/>
          <w:jc w:val="center"/>
        </w:trPr>
        <w:tc>
          <w:tcPr>
            <w:tcW w:w="704" w:type="dxa"/>
            <w:tcBorders>
              <w:top w:val="single" w:sz="4" w:space="0" w:color="92D050"/>
              <w:bottom w:val="single" w:sz="4" w:space="0" w:color="92D050"/>
              <w:right w:val="single" w:sz="4" w:space="0" w:color="92D050"/>
            </w:tcBorders>
            <w:vAlign w:val="center"/>
          </w:tcPr>
          <w:p w14:paraId="6D345712"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0BFD37DE" w14:textId="77777777" w:rsidR="001A3060" w:rsidRPr="009A24A5" w:rsidRDefault="001A3060" w:rsidP="001A3060">
            <w:pPr>
              <w:autoSpaceDE w:val="0"/>
              <w:autoSpaceDN w:val="0"/>
              <w:adjustRightInd w:val="0"/>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0C54E989"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308FF4DA"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DB11EFF" w14:textId="77777777" w:rsidR="001A3060" w:rsidRPr="009A24A5" w:rsidRDefault="001A3060" w:rsidP="001A3060">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2EFEE146" w14:textId="77777777" w:rsidR="001A3060" w:rsidRPr="009A24A5" w:rsidRDefault="001A3060" w:rsidP="001A3060">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0314FC98" w14:textId="77777777" w:rsidR="001A3060" w:rsidRPr="009B209E" w:rsidRDefault="001A3060" w:rsidP="001A3060">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572B159B" w14:textId="77777777" w:rsidR="001A3060" w:rsidRPr="009B209E" w:rsidRDefault="001A3060" w:rsidP="001A3060">
            <w:pPr>
              <w:pStyle w:val="Akapitzlist"/>
              <w:tabs>
                <w:tab w:val="left" w:pos="3402"/>
                <w:tab w:val="left" w:pos="5103"/>
              </w:tabs>
              <w:ind w:left="-8"/>
              <w:rPr>
                <w:sz w:val="24"/>
                <w:szCs w:val="24"/>
              </w:rPr>
            </w:pPr>
            <w:r w:rsidRPr="009B209E">
              <w:rPr>
                <w:sz w:val="24"/>
                <w:szCs w:val="24"/>
              </w:rPr>
              <w:t>Informacje dodatkowe:</w:t>
            </w:r>
          </w:p>
          <w:p w14:paraId="2AE8B29B" w14:textId="77777777" w:rsidR="001A3060" w:rsidRPr="009A24A5" w:rsidRDefault="001A3060" w:rsidP="001A3060">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1A3060" w:rsidRPr="009A24A5" w14:paraId="05CA94BE" w14:textId="77777777" w:rsidTr="001A3060">
        <w:trPr>
          <w:trHeight w:val="523"/>
          <w:jc w:val="center"/>
        </w:trPr>
        <w:tc>
          <w:tcPr>
            <w:tcW w:w="704" w:type="dxa"/>
            <w:tcBorders>
              <w:top w:val="single" w:sz="4" w:space="0" w:color="92D050"/>
              <w:right w:val="single" w:sz="4" w:space="0" w:color="92D050"/>
            </w:tcBorders>
            <w:vAlign w:val="center"/>
          </w:tcPr>
          <w:p w14:paraId="17BA3DBA"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EDECAE1"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41A106D"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16F4F4A6"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4E5A4FFB" w14:textId="77777777" w:rsidR="001A3060" w:rsidRPr="009A24A5" w:rsidRDefault="001A3060" w:rsidP="001A3060">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79BB3B8D" w14:textId="77777777" w:rsidR="001A3060" w:rsidRPr="009A24A5" w:rsidRDefault="001A3060" w:rsidP="001A3060">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1EE89B97"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5CA5C400" w14:textId="77777777" w:rsidR="001A3060" w:rsidRDefault="001A3060" w:rsidP="001A3060">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5E5D0D2A"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32CEE3F1"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460B6CAB"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3F54A6FA"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Informacje dodatkowe:</w:t>
            </w:r>
          </w:p>
          <w:p w14:paraId="2D9689E8"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03354EE5"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2F2050DA" w14:textId="77777777" w:rsidR="001A3060" w:rsidRPr="009A24A5" w:rsidRDefault="001A3060" w:rsidP="001A3060">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1A3060" w:rsidRPr="009A24A5" w14:paraId="1D85D79C" w14:textId="77777777" w:rsidTr="001A3060">
        <w:trPr>
          <w:trHeight w:val="523"/>
          <w:jc w:val="center"/>
        </w:trPr>
        <w:tc>
          <w:tcPr>
            <w:tcW w:w="704" w:type="dxa"/>
            <w:tcBorders>
              <w:top w:val="single" w:sz="4" w:space="0" w:color="92D050"/>
              <w:bottom w:val="single" w:sz="4" w:space="0" w:color="92D050"/>
              <w:right w:val="single" w:sz="4" w:space="0" w:color="92D050"/>
            </w:tcBorders>
            <w:vAlign w:val="center"/>
          </w:tcPr>
          <w:p w14:paraId="47B8E376" w14:textId="77777777" w:rsidR="001A3060" w:rsidRPr="009A24A5" w:rsidRDefault="001A3060" w:rsidP="001A3060">
            <w:pPr>
              <w:pStyle w:val="Akapitzlist"/>
              <w:numPr>
                <w:ilvl w:val="0"/>
                <w:numId w:val="42"/>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FB06AD" w14:textId="77777777" w:rsidR="001A3060" w:rsidRPr="00262A71" w:rsidRDefault="001A3060" w:rsidP="001A3060">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2B3BE866"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44F6AD2"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65C1C4FE"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55AF21C8" w14:textId="77777777" w:rsidR="001A3060" w:rsidRPr="009A24A5" w:rsidRDefault="001A3060" w:rsidP="001A3060">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3AAFE9DF" w14:textId="77777777" w:rsidR="001A3060" w:rsidRPr="009A24A5" w:rsidRDefault="001A3060" w:rsidP="001A3060">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09ABDF4A"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21A1D41B"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5852C874"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7AE0F044"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226E50A6"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D18B22A" w14:textId="77777777" w:rsidR="001A3060" w:rsidRDefault="001A3060" w:rsidP="001A3060">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3777E880" w14:textId="77777777" w:rsidR="001A3060" w:rsidRDefault="001A3060" w:rsidP="001A3060">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0E1F3811"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w projekcie podjęły zatrudnienie.</w:t>
            </w:r>
          </w:p>
          <w:p w14:paraId="5EB6952D" w14:textId="77777777" w:rsidR="001A3060" w:rsidRPr="009A24A5" w:rsidRDefault="001A3060" w:rsidP="001A3060">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1A3060" w:rsidRPr="009A24A5" w14:paraId="61E8CD0F" w14:textId="77777777" w:rsidTr="001A3060">
        <w:trPr>
          <w:trHeight w:val="523"/>
          <w:jc w:val="center"/>
        </w:trPr>
        <w:tc>
          <w:tcPr>
            <w:tcW w:w="704" w:type="dxa"/>
            <w:tcBorders>
              <w:top w:val="single" w:sz="4" w:space="0" w:color="92D050"/>
            </w:tcBorders>
            <w:vAlign w:val="center"/>
          </w:tcPr>
          <w:p w14:paraId="32AD439B" w14:textId="77777777" w:rsidR="001A3060" w:rsidRPr="009A24A5" w:rsidRDefault="001A3060" w:rsidP="001A3060">
            <w:pPr>
              <w:pStyle w:val="Akapitzlist"/>
              <w:numPr>
                <w:ilvl w:val="0"/>
                <w:numId w:val="42"/>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3C07532C" w14:textId="77777777" w:rsidR="001A3060" w:rsidRPr="009A24A5" w:rsidRDefault="001A3060" w:rsidP="001A3060">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00E8BDD" w14:textId="77777777" w:rsidR="001A3060" w:rsidRPr="009A24A5" w:rsidRDefault="001A3060" w:rsidP="001A3060">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49185EB3" w14:textId="77777777" w:rsidR="001A3060" w:rsidRPr="009A24A5" w:rsidRDefault="001A3060" w:rsidP="001A3060">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46F5C275" w14:textId="77777777" w:rsidR="001A3060" w:rsidRPr="009A24A5" w:rsidRDefault="001A3060" w:rsidP="001A3060">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5D31EA47" w14:textId="77777777" w:rsidR="001A3060" w:rsidRPr="009A24A5" w:rsidRDefault="001A3060" w:rsidP="001A3060">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5EF59596"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0E7875A2" w14:textId="77777777" w:rsidR="001A3060" w:rsidRPr="00262A71" w:rsidRDefault="001A3060" w:rsidP="001A3060">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3E458F09" w14:textId="77777777" w:rsidR="001A3060" w:rsidRPr="00262A71" w:rsidRDefault="001A3060" w:rsidP="001A3060">
            <w:pPr>
              <w:pStyle w:val="Akapitzlist"/>
              <w:tabs>
                <w:tab w:val="left" w:pos="3402"/>
                <w:tab w:val="left" w:pos="5103"/>
              </w:tabs>
              <w:ind w:left="-8"/>
              <w:rPr>
                <w:i/>
                <w:sz w:val="24"/>
                <w:szCs w:val="24"/>
              </w:rPr>
            </w:pPr>
            <w:r w:rsidRPr="00262A71">
              <w:rPr>
                <w:i/>
                <w:sz w:val="24"/>
                <w:szCs w:val="24"/>
              </w:rPr>
              <w:t>- liczba osób z niepełnosprawnościami</w:t>
            </w:r>
          </w:p>
          <w:p w14:paraId="0D8D152E" w14:textId="77777777" w:rsidR="001A3060" w:rsidRDefault="001A3060" w:rsidP="001A3060">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78722F11" w14:textId="77777777" w:rsidR="001A3060" w:rsidRPr="00262A71" w:rsidRDefault="001A3060" w:rsidP="001A3060">
            <w:pPr>
              <w:pStyle w:val="Akapitzlist"/>
              <w:tabs>
                <w:tab w:val="left" w:pos="3402"/>
                <w:tab w:val="left" w:pos="5103"/>
              </w:tabs>
              <w:ind w:left="-8"/>
              <w:rPr>
                <w:i/>
                <w:sz w:val="24"/>
                <w:szCs w:val="24"/>
              </w:rPr>
            </w:pPr>
            <w:r w:rsidRPr="00262A71">
              <w:rPr>
                <w:i/>
                <w:sz w:val="24"/>
                <w:szCs w:val="24"/>
              </w:rPr>
              <w:t>w niekorzystnej sytuacji społecznej.</w:t>
            </w:r>
          </w:p>
          <w:p w14:paraId="4F84A991"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2F6A0C66"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26A6E0A" w14:textId="77777777" w:rsidR="001A3060" w:rsidRPr="00262A71" w:rsidRDefault="001A3060" w:rsidP="001A3060">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180C25F7" w14:textId="77777777" w:rsidR="001A3060" w:rsidRPr="00262A71" w:rsidRDefault="001A3060" w:rsidP="001A3060">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25192E47" w14:textId="77777777" w:rsidR="001A3060" w:rsidRDefault="001A3060" w:rsidP="001A3060">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52112073" w14:textId="77777777" w:rsidR="001A3060" w:rsidRPr="005923EA" w:rsidRDefault="001A3060" w:rsidP="001A3060">
            <w:pPr>
              <w:pStyle w:val="Akapitzlist"/>
              <w:tabs>
                <w:tab w:val="left" w:pos="3402"/>
                <w:tab w:val="left" w:pos="5103"/>
              </w:tabs>
              <w:ind w:left="-8"/>
              <w:rPr>
                <w:sz w:val="24"/>
                <w:szCs w:val="24"/>
              </w:rPr>
            </w:pPr>
            <w:r w:rsidRPr="005923EA">
              <w:rPr>
                <w:sz w:val="24"/>
                <w:szCs w:val="24"/>
              </w:rPr>
              <w:t>Informacje dodatkowe:</w:t>
            </w:r>
          </w:p>
          <w:p w14:paraId="4F689149" w14:textId="77777777" w:rsidR="001A3060" w:rsidRDefault="001A3060" w:rsidP="001A3060">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p w14:paraId="799A843E" w14:textId="77777777" w:rsidR="001A3060" w:rsidRDefault="001A3060" w:rsidP="001A3060">
            <w:pPr>
              <w:pStyle w:val="Akapitzlist"/>
              <w:tabs>
                <w:tab w:val="left" w:pos="3402"/>
                <w:tab w:val="left" w:pos="5103"/>
              </w:tabs>
              <w:ind w:left="-8"/>
              <w:rPr>
                <w:sz w:val="24"/>
                <w:szCs w:val="24"/>
              </w:rPr>
            </w:pPr>
          </w:p>
          <w:p w14:paraId="37D03FDA" w14:textId="77777777" w:rsidR="001A3060" w:rsidRDefault="001A3060" w:rsidP="001A3060">
            <w:pPr>
              <w:pStyle w:val="Akapitzlist"/>
              <w:tabs>
                <w:tab w:val="left" w:pos="3402"/>
                <w:tab w:val="left" w:pos="5103"/>
              </w:tabs>
              <w:ind w:left="-8"/>
              <w:rPr>
                <w:sz w:val="24"/>
                <w:szCs w:val="24"/>
              </w:rPr>
            </w:pPr>
          </w:p>
          <w:p w14:paraId="4B2E5574" w14:textId="77777777" w:rsidR="001A3060" w:rsidRDefault="001A3060" w:rsidP="001A3060">
            <w:pPr>
              <w:pStyle w:val="Akapitzlist"/>
              <w:tabs>
                <w:tab w:val="left" w:pos="3402"/>
                <w:tab w:val="left" w:pos="5103"/>
              </w:tabs>
              <w:ind w:left="-8"/>
              <w:rPr>
                <w:sz w:val="24"/>
                <w:szCs w:val="24"/>
              </w:rPr>
            </w:pPr>
          </w:p>
          <w:p w14:paraId="4B911304" w14:textId="77777777" w:rsidR="001A3060" w:rsidRDefault="001A3060" w:rsidP="001A3060">
            <w:pPr>
              <w:pStyle w:val="Akapitzlist"/>
              <w:tabs>
                <w:tab w:val="left" w:pos="3402"/>
                <w:tab w:val="left" w:pos="5103"/>
              </w:tabs>
              <w:ind w:left="-8"/>
              <w:rPr>
                <w:sz w:val="24"/>
                <w:szCs w:val="24"/>
              </w:rPr>
            </w:pPr>
          </w:p>
          <w:p w14:paraId="17934C0F" w14:textId="77777777" w:rsidR="001A3060" w:rsidRDefault="001A3060" w:rsidP="001A3060">
            <w:pPr>
              <w:pStyle w:val="Akapitzlist"/>
              <w:tabs>
                <w:tab w:val="left" w:pos="3402"/>
                <w:tab w:val="left" w:pos="5103"/>
              </w:tabs>
              <w:ind w:left="-8"/>
              <w:rPr>
                <w:sz w:val="24"/>
                <w:szCs w:val="24"/>
              </w:rPr>
            </w:pPr>
          </w:p>
          <w:p w14:paraId="7616C0A1" w14:textId="77777777" w:rsidR="001A3060" w:rsidRPr="009A24A5" w:rsidRDefault="001A3060" w:rsidP="001A3060">
            <w:pPr>
              <w:pStyle w:val="Akapitzlist"/>
              <w:tabs>
                <w:tab w:val="left" w:pos="3402"/>
                <w:tab w:val="left" w:pos="5103"/>
              </w:tabs>
              <w:ind w:left="-8"/>
              <w:rPr>
                <w:sz w:val="24"/>
                <w:szCs w:val="24"/>
              </w:rPr>
            </w:pPr>
          </w:p>
        </w:tc>
      </w:tr>
      <w:tr w:rsidR="001A3060" w:rsidRPr="001A3060" w14:paraId="6091255D" w14:textId="77777777" w:rsidTr="001A3060">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3B0F99EE" w14:textId="4DFA51E8" w:rsidR="001A3060" w:rsidRPr="001A3060" w:rsidRDefault="001A3060" w:rsidP="001A3060">
            <w:pPr>
              <w:autoSpaceDE w:val="0"/>
              <w:autoSpaceDN w:val="0"/>
              <w:adjustRightInd w:val="0"/>
              <w:jc w:val="both"/>
              <w:rPr>
                <w:rFonts w:cs="Arial"/>
                <w:sz w:val="26"/>
                <w:szCs w:val="26"/>
              </w:rPr>
            </w:pPr>
            <w:r w:rsidRPr="001A3060">
              <w:rPr>
                <w:i/>
                <w:color w:val="0033CC"/>
                <w:sz w:val="26"/>
                <w:szCs w:val="26"/>
              </w:rPr>
              <w:t xml:space="preserve">Oś priorytetowa IX  </w:t>
            </w:r>
            <w:r w:rsidRPr="001A3060">
              <w:rPr>
                <w:b/>
                <w:i/>
                <w:color w:val="0033CC"/>
                <w:sz w:val="26"/>
                <w:szCs w:val="26"/>
              </w:rPr>
              <w:t>Wysoka jakość edukacji</w:t>
            </w:r>
          </w:p>
        </w:tc>
      </w:tr>
      <w:tr w:rsidR="001A3060" w:rsidRPr="001A3060" w14:paraId="4F5921EA" w14:textId="77777777" w:rsidTr="001A3060">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70614CF" w14:textId="17250162" w:rsidR="001A3060" w:rsidRPr="001A3060" w:rsidRDefault="001A3060" w:rsidP="001A3060">
            <w:pPr>
              <w:autoSpaceDE w:val="0"/>
              <w:autoSpaceDN w:val="0"/>
              <w:adjustRightInd w:val="0"/>
              <w:jc w:val="both"/>
              <w:rPr>
                <w:i/>
                <w:color w:val="0033CC"/>
                <w:sz w:val="26"/>
                <w:szCs w:val="26"/>
              </w:rPr>
            </w:pPr>
            <w:r w:rsidRPr="001A3060">
              <w:rPr>
                <w:i/>
                <w:color w:val="0033CC"/>
                <w:sz w:val="26"/>
                <w:szCs w:val="26"/>
              </w:rPr>
              <w:t xml:space="preserve">Działanie 9.1 </w:t>
            </w:r>
            <w:r w:rsidRPr="001A3060">
              <w:rPr>
                <w:b/>
                <w:i/>
                <w:color w:val="0033CC"/>
                <w:sz w:val="26"/>
                <w:szCs w:val="26"/>
              </w:rPr>
              <w:t>Rozwój edukacji</w:t>
            </w:r>
          </w:p>
        </w:tc>
      </w:tr>
      <w:tr w:rsidR="001A3060" w:rsidRPr="001A3060" w14:paraId="032ADBBB" w14:textId="77777777" w:rsidTr="001A3060">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B533BD3" w14:textId="419007F2" w:rsidR="001A3060" w:rsidRPr="001A3060" w:rsidRDefault="001A3060" w:rsidP="00302E90">
            <w:pPr>
              <w:autoSpaceDE w:val="0"/>
              <w:autoSpaceDN w:val="0"/>
              <w:adjustRightInd w:val="0"/>
              <w:jc w:val="both"/>
              <w:rPr>
                <w:i/>
                <w:color w:val="0033CC"/>
                <w:sz w:val="26"/>
                <w:szCs w:val="26"/>
              </w:rPr>
            </w:pPr>
            <w:r w:rsidRPr="001A3060">
              <w:rPr>
                <w:i/>
                <w:color w:val="0033CC"/>
                <w:sz w:val="26"/>
                <w:szCs w:val="26"/>
              </w:rPr>
              <w:t>Poddziałanie 9.1.</w:t>
            </w:r>
            <w:r w:rsidR="00302E90">
              <w:rPr>
                <w:i/>
                <w:color w:val="0033CC"/>
                <w:sz w:val="26"/>
                <w:szCs w:val="26"/>
              </w:rPr>
              <w:t>5</w:t>
            </w:r>
            <w:r w:rsidRPr="001A3060">
              <w:rPr>
                <w:b/>
                <w:i/>
                <w:color w:val="0033CC"/>
                <w:sz w:val="26"/>
                <w:szCs w:val="26"/>
              </w:rPr>
              <w:t xml:space="preserve"> </w:t>
            </w:r>
            <w:r w:rsidR="00302E90" w:rsidRPr="00302E90">
              <w:rPr>
                <w:b/>
                <w:i/>
                <w:color w:val="0033CC"/>
                <w:sz w:val="26"/>
                <w:szCs w:val="26"/>
              </w:rPr>
              <w:t>Programy pomocy stypendialnej</w:t>
            </w:r>
          </w:p>
        </w:tc>
      </w:tr>
      <w:tr w:rsidR="001A3060" w:rsidRPr="009A24A5" w14:paraId="52AA5B0A" w14:textId="77777777" w:rsidTr="001A3060">
        <w:trPr>
          <w:jc w:val="center"/>
        </w:trPr>
        <w:tc>
          <w:tcPr>
            <w:tcW w:w="704" w:type="dxa"/>
            <w:vAlign w:val="center"/>
          </w:tcPr>
          <w:p w14:paraId="1E3C52C0" w14:textId="77777777" w:rsidR="001A3060" w:rsidRPr="009A24A5" w:rsidRDefault="001A3060" w:rsidP="001A3060">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B3F63FA" w14:textId="367CF4DE" w:rsidR="001A3060" w:rsidRPr="001A3060" w:rsidRDefault="001A3060" w:rsidP="001A3060">
            <w:pPr>
              <w:autoSpaceDE w:val="0"/>
              <w:autoSpaceDN w:val="0"/>
              <w:adjustRightInd w:val="0"/>
              <w:rPr>
                <w:i/>
                <w:iCs/>
                <w:sz w:val="24"/>
                <w:szCs w:val="24"/>
              </w:rPr>
            </w:pPr>
            <w:r w:rsidRPr="001A3060">
              <w:rPr>
                <w:rFonts w:cs="Calibri"/>
                <w:i/>
                <w:sz w:val="24"/>
                <w:szCs w:val="24"/>
              </w:rPr>
              <w:t>Liczba uczniów realizujących indywidualny plan rozwoju w ramach programu</w:t>
            </w:r>
          </w:p>
        </w:tc>
        <w:tc>
          <w:tcPr>
            <w:tcW w:w="1140" w:type="dxa"/>
            <w:vAlign w:val="center"/>
          </w:tcPr>
          <w:p w14:paraId="19EB183B" w14:textId="72CABCDD" w:rsidR="001A3060" w:rsidRPr="001A3060" w:rsidRDefault="001A3060" w:rsidP="001A3060">
            <w:pPr>
              <w:tabs>
                <w:tab w:val="left" w:pos="3402"/>
                <w:tab w:val="left" w:pos="5103"/>
              </w:tabs>
              <w:jc w:val="center"/>
              <w:rPr>
                <w:sz w:val="24"/>
                <w:szCs w:val="24"/>
              </w:rPr>
            </w:pPr>
            <w:r w:rsidRPr="001A3060">
              <w:rPr>
                <w:sz w:val="24"/>
                <w:szCs w:val="24"/>
              </w:rPr>
              <w:t>os.</w:t>
            </w:r>
          </w:p>
        </w:tc>
        <w:tc>
          <w:tcPr>
            <w:tcW w:w="1283" w:type="dxa"/>
            <w:vAlign w:val="center"/>
          </w:tcPr>
          <w:p w14:paraId="6B0D61ED" w14:textId="66BC70C8" w:rsidR="001A3060" w:rsidRPr="001A3060" w:rsidRDefault="001A3060" w:rsidP="001A3060">
            <w:pPr>
              <w:tabs>
                <w:tab w:val="left" w:pos="3402"/>
                <w:tab w:val="left" w:pos="5103"/>
              </w:tabs>
              <w:ind w:left="-183" w:right="-193"/>
              <w:jc w:val="center"/>
              <w:rPr>
                <w:sz w:val="24"/>
                <w:szCs w:val="24"/>
              </w:rPr>
            </w:pPr>
            <w:r w:rsidRPr="001A3060">
              <w:rPr>
                <w:sz w:val="24"/>
                <w:szCs w:val="24"/>
              </w:rPr>
              <w:t>produkt</w:t>
            </w:r>
          </w:p>
        </w:tc>
        <w:tc>
          <w:tcPr>
            <w:tcW w:w="1557" w:type="dxa"/>
            <w:gridSpan w:val="2"/>
            <w:tcBorders>
              <w:right w:val="single" w:sz="4" w:space="0" w:color="9BBB59" w:themeColor="accent3"/>
            </w:tcBorders>
            <w:vAlign w:val="center"/>
          </w:tcPr>
          <w:p w14:paraId="7B72C0C6" w14:textId="663F844B" w:rsidR="001A3060" w:rsidRPr="001A3060" w:rsidRDefault="001A3060" w:rsidP="001A3060">
            <w:pPr>
              <w:ind w:left="-116" w:right="-206"/>
              <w:jc w:val="center"/>
              <w:rPr>
                <w:sz w:val="24"/>
                <w:szCs w:val="24"/>
              </w:rPr>
            </w:pPr>
            <w:r w:rsidRPr="001A3060">
              <w:rPr>
                <w:sz w:val="24"/>
                <w:szCs w:val="24"/>
              </w:rPr>
              <w:t>specyficzny</w:t>
            </w:r>
            <w:r w:rsidRPr="001A3060" w:rsidDel="000735AC">
              <w:rPr>
                <w:sz w:val="24"/>
                <w:szCs w:val="24"/>
                <w:highlight w:val="yellow"/>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5A598C" w14:textId="2DC310B5" w:rsidR="001A3060" w:rsidRPr="001A3060" w:rsidRDefault="001A3060" w:rsidP="001A3060">
            <w:pPr>
              <w:pStyle w:val="Akapitzlist"/>
              <w:tabs>
                <w:tab w:val="left" w:pos="3402"/>
                <w:tab w:val="left" w:pos="5103"/>
              </w:tabs>
              <w:ind w:left="-8"/>
              <w:jc w:val="center"/>
              <w:rPr>
                <w:rFonts w:asciiTheme="minorHAnsi" w:hAnsiTheme="minorHAnsi" w:cs="Calibri"/>
                <w:sz w:val="24"/>
                <w:szCs w:val="24"/>
              </w:rPr>
            </w:pPr>
            <w:r w:rsidRPr="001A3060">
              <w:rPr>
                <w:rFonts w:cs="Calibri"/>
                <w:sz w:val="24"/>
                <w:szCs w:val="24"/>
              </w:rPr>
              <w:t>-</w:t>
            </w:r>
          </w:p>
        </w:tc>
        <w:tc>
          <w:tcPr>
            <w:tcW w:w="6099" w:type="dxa"/>
            <w:tcBorders>
              <w:left w:val="single" w:sz="4" w:space="0" w:color="9BBB59" w:themeColor="accent3"/>
            </w:tcBorders>
            <w:vAlign w:val="center"/>
          </w:tcPr>
          <w:p w14:paraId="2F64B2F7" w14:textId="2DE7787E" w:rsidR="001A3060" w:rsidRPr="001A3060" w:rsidRDefault="001A3060" w:rsidP="001A3060">
            <w:pPr>
              <w:autoSpaceDE w:val="0"/>
              <w:autoSpaceDN w:val="0"/>
              <w:adjustRightInd w:val="0"/>
              <w:rPr>
                <w:rFonts w:cs="Arial"/>
                <w:sz w:val="24"/>
                <w:szCs w:val="24"/>
              </w:rPr>
            </w:pPr>
            <w:r w:rsidRPr="001A3060">
              <w:rPr>
                <w:rFonts w:cs="Arial"/>
                <w:sz w:val="24"/>
                <w:szCs w:val="24"/>
              </w:rPr>
              <w:t>Liczba uczniów szczególnie uzdolnionych (</w:t>
            </w:r>
            <w:r w:rsidR="00A557BD" w:rsidRPr="00A557BD">
              <w:rPr>
                <w:rFonts w:cs="Arial"/>
                <w:sz w:val="24"/>
                <w:szCs w:val="24"/>
              </w:rPr>
              <w:t>szkół i placówek oświatowych prowadzących kształcenie ogólne i zawodowe realizowane w zakresie podstawy programowej kształcenia ogólnego</w:t>
            </w:r>
            <w:r w:rsidR="00A557BD">
              <w:rPr>
                <w:rFonts w:cs="Arial"/>
                <w:sz w:val="24"/>
                <w:szCs w:val="24"/>
              </w:rPr>
              <w:t xml:space="preserve">, </w:t>
            </w:r>
            <w:r w:rsidR="00A557BD" w:rsidRPr="00A557BD">
              <w:rPr>
                <w:rFonts w:cs="Arial"/>
                <w:sz w:val="24"/>
                <w:szCs w:val="24"/>
              </w:rPr>
              <w:t xml:space="preserve">w przypadku szkół podstawowych </w:t>
            </w:r>
            <w:r w:rsidR="00A557BD">
              <w:rPr>
                <w:rFonts w:cs="Arial"/>
                <w:sz w:val="24"/>
                <w:szCs w:val="24"/>
              </w:rPr>
              <w:t>uczniowie</w:t>
            </w:r>
            <w:r w:rsidR="00A557BD" w:rsidRPr="00A557BD">
              <w:rPr>
                <w:rFonts w:cs="Arial"/>
                <w:sz w:val="24"/>
                <w:szCs w:val="24"/>
              </w:rPr>
              <w:t xml:space="preserve"> klas 7-8</w:t>
            </w:r>
            <w:r w:rsidRPr="001A3060">
              <w:rPr>
                <w:rFonts w:cs="Arial"/>
                <w:sz w:val="24"/>
                <w:szCs w:val="24"/>
              </w:rPr>
              <w:t>) głównie w zakresie kierunków matematyczno – przyrodniczych i technicznych napotykających na bariery finansowe w swoim rozwoju edukacyjnym objętych wsparciem bezpośrednim w ramach programu w postaci przyznania stypendium edukacyjnego.</w:t>
            </w:r>
          </w:p>
          <w:p w14:paraId="453284F2" w14:textId="1A3F2099" w:rsidR="001A3060" w:rsidRPr="001A3060" w:rsidRDefault="001A3060" w:rsidP="001A3060">
            <w:pPr>
              <w:autoSpaceDE w:val="0"/>
              <w:autoSpaceDN w:val="0"/>
              <w:adjustRightInd w:val="0"/>
              <w:rPr>
                <w:rFonts w:cs="Arial"/>
                <w:sz w:val="24"/>
                <w:szCs w:val="24"/>
              </w:rPr>
            </w:pPr>
            <w:r w:rsidRPr="001A3060">
              <w:rPr>
                <w:rFonts w:cs="Arial"/>
                <w:sz w:val="24"/>
                <w:szCs w:val="24"/>
              </w:rPr>
              <w:t xml:space="preserve">Stypendium przekazane jest na cele edukacyjne wyznaczone do osiągniecia w czasie jego otrzymywania zgodnie </w:t>
            </w:r>
            <w:r>
              <w:rPr>
                <w:rFonts w:cs="Arial"/>
                <w:sz w:val="24"/>
                <w:szCs w:val="24"/>
              </w:rPr>
              <w:br/>
            </w:r>
            <w:r w:rsidRPr="001A3060">
              <w:rPr>
                <w:rFonts w:cs="Arial"/>
                <w:sz w:val="24"/>
                <w:szCs w:val="24"/>
              </w:rPr>
              <w:t xml:space="preserve">z indywidualnym planem rozwoju edukacyjnego ucznia (m.in. koszty dotyczące przygotowań do konkursów, zakup podręczników i pomocy dydaktycznych, zakwaterowanie </w:t>
            </w:r>
            <w:r>
              <w:rPr>
                <w:rFonts w:cs="Arial"/>
                <w:sz w:val="24"/>
                <w:szCs w:val="24"/>
              </w:rPr>
              <w:br/>
            </w:r>
            <w:r w:rsidRPr="001A3060">
              <w:rPr>
                <w:rFonts w:cs="Arial"/>
                <w:sz w:val="24"/>
                <w:szCs w:val="24"/>
              </w:rPr>
              <w:t>w internacie, koszt zajęć dydaktycznych).</w:t>
            </w:r>
          </w:p>
          <w:p w14:paraId="5CCD7FBD" w14:textId="3E23223D" w:rsidR="001A3060" w:rsidRPr="001A3060" w:rsidRDefault="001A3060" w:rsidP="001A3060">
            <w:pPr>
              <w:pStyle w:val="Akapitzlist"/>
              <w:tabs>
                <w:tab w:val="left" w:pos="3402"/>
                <w:tab w:val="left" w:pos="5103"/>
              </w:tabs>
              <w:ind w:left="28"/>
              <w:rPr>
                <w:rFonts w:asciiTheme="minorHAnsi" w:hAnsiTheme="minorHAnsi" w:cs="Calibri"/>
                <w:sz w:val="24"/>
                <w:szCs w:val="24"/>
              </w:rPr>
            </w:pPr>
            <w:r w:rsidRPr="001A3060">
              <w:rPr>
                <w:rFonts w:cs="Arial"/>
                <w:sz w:val="24"/>
                <w:szCs w:val="24"/>
              </w:rPr>
              <w:t>Uczestnik wsparcia bezpośredniego to osoba, dla której można zidentyfikować i uzyskać dane osobowe niezbędne do określenia wspólnych wskaźników produktu (m.in. płeć status zatrudnienia, wiek i wykształcenia) i dla którego planowane jest poniesienie określonego wydatku.</w:t>
            </w:r>
          </w:p>
        </w:tc>
      </w:tr>
      <w:tr w:rsidR="001A3060" w:rsidRPr="009A24A5" w14:paraId="320343C6" w14:textId="77777777" w:rsidTr="00302E90">
        <w:trPr>
          <w:trHeight w:val="1449"/>
          <w:jc w:val="center"/>
        </w:trPr>
        <w:tc>
          <w:tcPr>
            <w:tcW w:w="704" w:type="dxa"/>
            <w:vAlign w:val="center"/>
          </w:tcPr>
          <w:p w14:paraId="6C735F41" w14:textId="77777777" w:rsidR="001A3060" w:rsidRPr="009A24A5" w:rsidRDefault="001A3060" w:rsidP="001A3060">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11A2B8A" w14:textId="70E7E2B2" w:rsidR="001A3060" w:rsidRPr="001A3060" w:rsidRDefault="001A3060" w:rsidP="001A3060">
            <w:pPr>
              <w:autoSpaceDE w:val="0"/>
              <w:autoSpaceDN w:val="0"/>
              <w:adjustRightInd w:val="0"/>
              <w:rPr>
                <w:i/>
                <w:iCs/>
                <w:sz w:val="24"/>
                <w:szCs w:val="24"/>
              </w:rPr>
            </w:pPr>
            <w:r w:rsidRPr="001A3060">
              <w:rPr>
                <w:rFonts w:cs="Calibri"/>
                <w:i/>
                <w:color w:val="000000"/>
                <w:sz w:val="24"/>
                <w:szCs w:val="24"/>
              </w:rPr>
              <w:t xml:space="preserve">Liczba </w:t>
            </w:r>
            <w:r>
              <w:rPr>
                <w:rFonts w:cs="Calibri"/>
                <w:i/>
                <w:color w:val="000000"/>
                <w:sz w:val="24"/>
                <w:szCs w:val="24"/>
              </w:rPr>
              <w:t>uczniów</w:t>
            </w:r>
            <w:r w:rsidRPr="001A3060">
              <w:rPr>
                <w:rFonts w:cs="Calibri"/>
                <w:i/>
                <w:color w:val="000000"/>
                <w:sz w:val="24"/>
                <w:szCs w:val="24"/>
              </w:rPr>
              <w:t xml:space="preserve"> pochodzących z obszarów wiejskich</w:t>
            </w:r>
            <w:r w:rsidRPr="001A3060">
              <w:rPr>
                <w:rFonts w:ascii="Times New Roman" w:hAnsi="Times New Roman"/>
                <w:i/>
                <w:sz w:val="24"/>
                <w:szCs w:val="24"/>
              </w:rPr>
              <w:t xml:space="preserve"> </w:t>
            </w:r>
          </w:p>
        </w:tc>
        <w:tc>
          <w:tcPr>
            <w:tcW w:w="1140" w:type="dxa"/>
            <w:vAlign w:val="center"/>
          </w:tcPr>
          <w:p w14:paraId="04050868" w14:textId="4BFAFA5B" w:rsidR="001A3060" w:rsidRPr="001A3060" w:rsidRDefault="001A3060" w:rsidP="001A3060">
            <w:pPr>
              <w:tabs>
                <w:tab w:val="left" w:pos="3402"/>
                <w:tab w:val="left" w:pos="5103"/>
              </w:tabs>
              <w:jc w:val="center"/>
              <w:rPr>
                <w:sz w:val="24"/>
                <w:szCs w:val="24"/>
              </w:rPr>
            </w:pPr>
            <w:r w:rsidRPr="001A3060">
              <w:rPr>
                <w:sz w:val="24"/>
                <w:szCs w:val="24"/>
              </w:rPr>
              <w:t>os.</w:t>
            </w:r>
          </w:p>
        </w:tc>
        <w:tc>
          <w:tcPr>
            <w:tcW w:w="1283" w:type="dxa"/>
            <w:vAlign w:val="center"/>
          </w:tcPr>
          <w:p w14:paraId="502024E5" w14:textId="766348FA" w:rsidR="001A3060" w:rsidRPr="001A3060" w:rsidRDefault="001A3060" w:rsidP="001A3060">
            <w:pPr>
              <w:tabs>
                <w:tab w:val="left" w:pos="3402"/>
                <w:tab w:val="left" w:pos="5103"/>
              </w:tabs>
              <w:ind w:left="-183" w:right="-193"/>
              <w:jc w:val="center"/>
              <w:rPr>
                <w:sz w:val="24"/>
                <w:szCs w:val="24"/>
              </w:rPr>
            </w:pPr>
            <w:r w:rsidRPr="001A3060">
              <w:rPr>
                <w:sz w:val="24"/>
                <w:szCs w:val="24"/>
              </w:rPr>
              <w:t>produkt</w:t>
            </w:r>
          </w:p>
        </w:tc>
        <w:tc>
          <w:tcPr>
            <w:tcW w:w="1557" w:type="dxa"/>
            <w:gridSpan w:val="2"/>
            <w:tcBorders>
              <w:right w:val="single" w:sz="4" w:space="0" w:color="9BBB59" w:themeColor="accent3"/>
            </w:tcBorders>
            <w:vAlign w:val="center"/>
          </w:tcPr>
          <w:p w14:paraId="7C3437FC" w14:textId="59F38971" w:rsidR="001A3060" w:rsidRPr="001A3060" w:rsidRDefault="001A3060" w:rsidP="001A3060">
            <w:pPr>
              <w:ind w:right="-206"/>
              <w:jc w:val="center"/>
              <w:rPr>
                <w:sz w:val="24"/>
                <w:szCs w:val="24"/>
              </w:rPr>
            </w:pPr>
            <w:r w:rsidRPr="001A3060">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54B3BB" w14:textId="6EECA02B" w:rsidR="001A3060" w:rsidRPr="001A3060" w:rsidRDefault="001A3060" w:rsidP="001A3060">
            <w:pPr>
              <w:pStyle w:val="Akapitzlist"/>
              <w:tabs>
                <w:tab w:val="left" w:pos="3402"/>
                <w:tab w:val="left" w:pos="5103"/>
              </w:tabs>
              <w:ind w:left="0"/>
              <w:jc w:val="center"/>
              <w:rPr>
                <w:rFonts w:asciiTheme="minorHAnsi" w:hAnsiTheme="minorHAnsi" w:cs="Calibri"/>
                <w:sz w:val="24"/>
                <w:szCs w:val="24"/>
              </w:rPr>
            </w:pPr>
            <w:r w:rsidRPr="001A3060">
              <w:rPr>
                <w:rFonts w:cs="Calibri"/>
                <w:sz w:val="24"/>
                <w:szCs w:val="24"/>
              </w:rPr>
              <w:t>-</w:t>
            </w:r>
          </w:p>
        </w:tc>
        <w:tc>
          <w:tcPr>
            <w:tcW w:w="6099" w:type="dxa"/>
            <w:tcBorders>
              <w:left w:val="single" w:sz="4" w:space="0" w:color="9BBB59" w:themeColor="accent3"/>
            </w:tcBorders>
            <w:vAlign w:val="center"/>
          </w:tcPr>
          <w:p w14:paraId="1E80106F" w14:textId="05FFC4E3" w:rsidR="001A3060" w:rsidRPr="001A3060" w:rsidRDefault="001A3060" w:rsidP="001A3060">
            <w:pPr>
              <w:tabs>
                <w:tab w:val="left" w:pos="3402"/>
                <w:tab w:val="left" w:pos="5103"/>
              </w:tabs>
              <w:rPr>
                <w:rFonts w:cs="Calibri"/>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r w:rsidRPr="001A3060">
              <w:rPr>
                <w:rFonts w:eastAsia="Times New Roman" w:cs="Calibri"/>
                <w:sz w:val="24"/>
                <w:szCs w:val="24"/>
                <w:lang w:eastAsia="pl-PL"/>
              </w:rPr>
              <w:t xml:space="preserve"> </w:t>
            </w:r>
          </w:p>
        </w:tc>
      </w:tr>
      <w:tr w:rsidR="001A3060" w:rsidRPr="009A24A5" w14:paraId="6EE36569" w14:textId="77777777" w:rsidTr="001A3060">
        <w:trPr>
          <w:jc w:val="center"/>
        </w:trPr>
        <w:tc>
          <w:tcPr>
            <w:tcW w:w="704" w:type="dxa"/>
            <w:vAlign w:val="center"/>
          </w:tcPr>
          <w:p w14:paraId="424BC76A" w14:textId="77777777" w:rsidR="001A3060" w:rsidRPr="009A24A5" w:rsidRDefault="001A3060" w:rsidP="001A3060">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02E0818" w14:textId="7CE2928F" w:rsidR="001A3060" w:rsidRPr="001A3060" w:rsidRDefault="001A3060" w:rsidP="001A3060">
            <w:pPr>
              <w:tabs>
                <w:tab w:val="left" w:pos="3402"/>
                <w:tab w:val="left" w:pos="5103"/>
              </w:tabs>
              <w:rPr>
                <w:i/>
                <w:sz w:val="24"/>
                <w:szCs w:val="24"/>
              </w:rPr>
            </w:pPr>
            <w:r w:rsidRPr="001A3060">
              <w:rPr>
                <w:i/>
                <w:sz w:val="24"/>
                <w:szCs w:val="24"/>
                <w:lang w:eastAsia="pl-PL"/>
              </w:rPr>
              <w:t>Liczba uczniów, którzy nabyli kompetencje kluczowe</w:t>
            </w:r>
            <w:r w:rsidR="00302E90">
              <w:rPr>
                <w:i/>
                <w:sz w:val="24"/>
                <w:szCs w:val="24"/>
                <w:lang w:eastAsia="pl-PL"/>
              </w:rPr>
              <w:t xml:space="preserve"> lub umiejętności uniwersalne</w:t>
            </w:r>
            <w:r w:rsidRPr="001A3060">
              <w:rPr>
                <w:i/>
                <w:sz w:val="24"/>
                <w:szCs w:val="24"/>
                <w:lang w:eastAsia="pl-PL"/>
              </w:rPr>
              <w:t xml:space="preserve"> po opuszczeniu programu </w:t>
            </w:r>
          </w:p>
        </w:tc>
        <w:tc>
          <w:tcPr>
            <w:tcW w:w="1140" w:type="dxa"/>
            <w:vAlign w:val="center"/>
          </w:tcPr>
          <w:p w14:paraId="30F971B6" w14:textId="553FCBB8" w:rsidR="001A3060" w:rsidRPr="001A3060" w:rsidRDefault="001A3060" w:rsidP="001A3060">
            <w:pPr>
              <w:tabs>
                <w:tab w:val="left" w:pos="3402"/>
                <w:tab w:val="left" w:pos="5103"/>
              </w:tabs>
              <w:jc w:val="center"/>
              <w:rPr>
                <w:sz w:val="24"/>
                <w:szCs w:val="24"/>
              </w:rPr>
            </w:pPr>
            <w:r w:rsidRPr="001A3060">
              <w:rPr>
                <w:sz w:val="24"/>
                <w:szCs w:val="24"/>
              </w:rPr>
              <w:t>os.</w:t>
            </w:r>
          </w:p>
        </w:tc>
        <w:tc>
          <w:tcPr>
            <w:tcW w:w="1283" w:type="dxa"/>
            <w:vAlign w:val="center"/>
          </w:tcPr>
          <w:p w14:paraId="6C8C29A8" w14:textId="0B772491" w:rsidR="001A3060" w:rsidRPr="001A3060" w:rsidRDefault="001A3060" w:rsidP="001A3060">
            <w:pPr>
              <w:tabs>
                <w:tab w:val="left" w:pos="3402"/>
                <w:tab w:val="left" w:pos="5103"/>
              </w:tabs>
              <w:spacing w:before="80" w:after="80"/>
              <w:ind w:left="-183" w:right="-193"/>
              <w:jc w:val="center"/>
              <w:rPr>
                <w:sz w:val="24"/>
                <w:szCs w:val="24"/>
              </w:rPr>
            </w:pPr>
            <w:r w:rsidRPr="001A3060">
              <w:rPr>
                <w:sz w:val="24"/>
                <w:szCs w:val="24"/>
              </w:rPr>
              <w:t>rezultat</w:t>
            </w:r>
          </w:p>
        </w:tc>
        <w:tc>
          <w:tcPr>
            <w:tcW w:w="1557" w:type="dxa"/>
            <w:gridSpan w:val="2"/>
            <w:tcBorders>
              <w:right w:val="single" w:sz="4" w:space="0" w:color="9BBB59" w:themeColor="accent3"/>
            </w:tcBorders>
            <w:vAlign w:val="center"/>
          </w:tcPr>
          <w:p w14:paraId="58270A5D" w14:textId="74C29687" w:rsidR="001A3060" w:rsidRPr="001A3060" w:rsidRDefault="001A3060" w:rsidP="001A3060">
            <w:pPr>
              <w:ind w:right="-206"/>
              <w:jc w:val="center"/>
              <w:rPr>
                <w:sz w:val="24"/>
                <w:szCs w:val="24"/>
              </w:rPr>
            </w:pPr>
            <w:r w:rsidRPr="001A3060">
              <w:rPr>
                <w:sz w:val="24"/>
                <w:szCs w:val="24"/>
              </w:rPr>
              <w:t>kluczowy</w:t>
            </w:r>
            <w:r w:rsidRPr="001A3060" w:rsidDel="000735AC">
              <w:rPr>
                <w:sz w:val="24"/>
                <w:szCs w:val="24"/>
                <w:highlight w:val="yellow"/>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C58732" w14:textId="6815C0A9" w:rsidR="001A3060" w:rsidRPr="001A3060" w:rsidRDefault="001A3060" w:rsidP="001A3060">
            <w:pPr>
              <w:pStyle w:val="Akapitzlist"/>
              <w:tabs>
                <w:tab w:val="left" w:pos="3402"/>
                <w:tab w:val="left" w:pos="5103"/>
              </w:tabs>
              <w:ind w:left="-8"/>
              <w:jc w:val="center"/>
              <w:rPr>
                <w:rFonts w:asciiTheme="minorHAnsi" w:hAnsiTheme="minorHAnsi" w:cs="Calibri"/>
                <w:sz w:val="24"/>
                <w:szCs w:val="24"/>
              </w:rPr>
            </w:pPr>
            <w:r w:rsidRPr="001A3060">
              <w:rPr>
                <w:rFonts w:cs="Calibri"/>
                <w:sz w:val="24"/>
                <w:szCs w:val="24"/>
              </w:rPr>
              <w:t>-</w:t>
            </w:r>
          </w:p>
        </w:tc>
        <w:tc>
          <w:tcPr>
            <w:tcW w:w="6099" w:type="dxa"/>
            <w:tcBorders>
              <w:left w:val="single" w:sz="4" w:space="0" w:color="9BBB59" w:themeColor="accent3"/>
            </w:tcBorders>
            <w:vAlign w:val="center"/>
          </w:tcPr>
          <w:p w14:paraId="258D0AE8" w14:textId="1B1D6832" w:rsidR="001A3060" w:rsidRPr="001A3060" w:rsidRDefault="001A3060" w:rsidP="001A3060">
            <w:pPr>
              <w:autoSpaceDE w:val="0"/>
              <w:autoSpaceDN w:val="0"/>
              <w:adjustRightInd w:val="0"/>
              <w:rPr>
                <w:rFonts w:cs="Arial"/>
                <w:sz w:val="24"/>
                <w:szCs w:val="24"/>
              </w:rPr>
            </w:pPr>
            <w:r w:rsidRPr="001A3060">
              <w:rPr>
                <w:rFonts w:cs="Arial"/>
                <w:sz w:val="24"/>
                <w:szCs w:val="24"/>
              </w:rPr>
              <w:t>Liczba uczniów, którzy dzięki wsparciu z EFS nabyli</w:t>
            </w:r>
          </w:p>
          <w:p w14:paraId="1D4FE9B0" w14:textId="38397684" w:rsidR="001A3060" w:rsidRPr="00302E90" w:rsidRDefault="001A3060" w:rsidP="001A3060">
            <w:pPr>
              <w:autoSpaceDE w:val="0"/>
              <w:autoSpaceDN w:val="0"/>
              <w:adjustRightInd w:val="0"/>
              <w:rPr>
                <w:rFonts w:cs="Arial"/>
                <w:iCs/>
                <w:sz w:val="24"/>
                <w:szCs w:val="24"/>
              </w:rPr>
            </w:pPr>
            <w:r w:rsidRPr="001A3060">
              <w:rPr>
                <w:rFonts w:cs="Arial"/>
                <w:sz w:val="24"/>
                <w:szCs w:val="24"/>
              </w:rPr>
              <w:t xml:space="preserve">kompetencje kluczowe </w:t>
            </w:r>
            <w:r w:rsidR="00302E90">
              <w:rPr>
                <w:rFonts w:cs="Arial"/>
                <w:sz w:val="24"/>
                <w:szCs w:val="24"/>
              </w:rPr>
              <w:t xml:space="preserve">lub umiejętności uniwersalne.  </w:t>
            </w:r>
            <w:r w:rsidR="00302E90" w:rsidRPr="00302E90">
              <w:rPr>
                <w:rFonts w:cs="Arial"/>
                <w:sz w:val="24"/>
                <w:szCs w:val="24"/>
              </w:rPr>
              <w:t xml:space="preserve">Kompetencje kluczowe/ umiejętności uniwersalne oraz typy szkół zostały określone w </w:t>
            </w:r>
            <w:r w:rsidR="00302E90" w:rsidRPr="00302E90">
              <w:rPr>
                <w:rFonts w:cs="Arial"/>
                <w:i/>
                <w:sz w:val="24"/>
                <w:szCs w:val="24"/>
              </w:rPr>
              <w:t>Wytycznych w zakresie realizacji przedsięwzięć z udziałem środków Europejskiego Funduszu Społecznego w obszarze edukacji na lata 2014-2020</w:t>
            </w:r>
            <w:r w:rsidR="00302E90">
              <w:rPr>
                <w:rFonts w:cs="Arial"/>
                <w:sz w:val="24"/>
                <w:szCs w:val="24"/>
              </w:rPr>
              <w:t>.</w:t>
            </w:r>
          </w:p>
          <w:p w14:paraId="222246CE" w14:textId="720CF8BA" w:rsidR="001A3060" w:rsidRPr="001A3060" w:rsidRDefault="00302E90" w:rsidP="001A3060">
            <w:pPr>
              <w:autoSpaceDE w:val="0"/>
              <w:autoSpaceDN w:val="0"/>
              <w:adjustRightInd w:val="0"/>
              <w:rPr>
                <w:rFonts w:cs="Arial"/>
                <w:sz w:val="24"/>
                <w:szCs w:val="24"/>
              </w:rPr>
            </w:pPr>
            <w:r w:rsidRPr="00302E90">
              <w:rPr>
                <w:rFonts w:cs="Arial"/>
                <w:sz w:val="24"/>
                <w:szCs w:val="24"/>
              </w:rPr>
              <w:t>Fakt nabycia kompetencji lub umiejętności uniwersalnych będzie weryfikowany w ramach następujących etapów:</w:t>
            </w:r>
          </w:p>
          <w:p w14:paraId="4B9C3045" w14:textId="595DC836" w:rsidR="001A3060" w:rsidRPr="001A3060" w:rsidRDefault="001A3060" w:rsidP="001A3060">
            <w:pPr>
              <w:autoSpaceDE w:val="0"/>
              <w:autoSpaceDN w:val="0"/>
              <w:adjustRightInd w:val="0"/>
              <w:rPr>
                <w:rFonts w:cs="Arial"/>
                <w:sz w:val="24"/>
                <w:szCs w:val="24"/>
              </w:rPr>
            </w:pPr>
            <w:r w:rsidRPr="001A3060">
              <w:rPr>
                <w:rFonts w:cs="Arial"/>
                <w:sz w:val="24"/>
                <w:szCs w:val="24"/>
              </w:rPr>
              <w:t xml:space="preserve">a) ETAP I – Zakres – zdefiniowanie w ramach wniosku </w:t>
            </w:r>
            <w:r w:rsidRPr="001A3060">
              <w:rPr>
                <w:rFonts w:cs="Arial"/>
                <w:sz w:val="24"/>
                <w:szCs w:val="24"/>
              </w:rPr>
              <w:br/>
              <w:t>o dofinansowanie grupy docelowej do</w:t>
            </w:r>
            <w:r w:rsidR="00302E90">
              <w:rPr>
                <w:rFonts w:cs="Arial"/>
                <w:sz w:val="24"/>
                <w:szCs w:val="24"/>
              </w:rPr>
              <w:t xml:space="preserve"> </w:t>
            </w:r>
            <w:r w:rsidRPr="001A3060">
              <w:rPr>
                <w:rFonts w:cs="Arial"/>
                <w:sz w:val="24"/>
                <w:szCs w:val="24"/>
              </w:rPr>
              <w:t>objęcia wsparciem oraz wybranie obszaru interwencji EFS, który będzie poddany ocenie,</w:t>
            </w:r>
          </w:p>
          <w:p w14:paraId="41F4A4E0" w14:textId="2768CEC0" w:rsidR="001A3060" w:rsidRPr="001A3060" w:rsidRDefault="001A3060" w:rsidP="001A3060">
            <w:pPr>
              <w:autoSpaceDE w:val="0"/>
              <w:autoSpaceDN w:val="0"/>
              <w:adjustRightInd w:val="0"/>
              <w:rPr>
                <w:rFonts w:cs="Arial"/>
                <w:sz w:val="24"/>
                <w:szCs w:val="24"/>
              </w:rPr>
            </w:pPr>
            <w:r w:rsidRPr="001A3060">
              <w:rPr>
                <w:rFonts w:cs="Arial"/>
                <w:sz w:val="24"/>
                <w:szCs w:val="24"/>
              </w:rPr>
              <w:t xml:space="preserve">b) ETAP II – Wzorzec – </w:t>
            </w:r>
            <w:r w:rsidR="00302E90" w:rsidRPr="00302E90">
              <w:rPr>
                <w:rFonts w:cs="Arial"/>
                <w:sz w:val="24"/>
                <w:szCs w:val="24"/>
              </w:rPr>
              <w:t>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r w:rsidRPr="001A3060">
              <w:rPr>
                <w:rFonts w:cs="Arial"/>
                <w:sz w:val="24"/>
                <w:szCs w:val="24"/>
              </w:rPr>
              <w:t>,</w:t>
            </w:r>
          </w:p>
          <w:p w14:paraId="61660F19" w14:textId="77777777" w:rsidR="001A3060" w:rsidRPr="001A3060" w:rsidRDefault="001A3060" w:rsidP="001A3060">
            <w:pPr>
              <w:autoSpaceDE w:val="0"/>
              <w:autoSpaceDN w:val="0"/>
              <w:adjustRightInd w:val="0"/>
              <w:rPr>
                <w:rFonts w:cs="Arial"/>
                <w:sz w:val="24"/>
                <w:szCs w:val="24"/>
              </w:rPr>
            </w:pPr>
            <w:r w:rsidRPr="001A3060">
              <w:rPr>
                <w:rFonts w:cs="Arial"/>
                <w:sz w:val="24"/>
                <w:szCs w:val="24"/>
              </w:rPr>
              <w:t>c) ETAP III – Ocena – przeprowadzenie weryfikacji na podstawie opracowanych kryteriów oceny po zakończeniu</w:t>
            </w:r>
          </w:p>
          <w:p w14:paraId="235E173D" w14:textId="77777777" w:rsidR="001A3060" w:rsidRPr="001A3060" w:rsidRDefault="001A3060" w:rsidP="001A3060">
            <w:pPr>
              <w:autoSpaceDE w:val="0"/>
              <w:autoSpaceDN w:val="0"/>
              <w:adjustRightInd w:val="0"/>
              <w:rPr>
                <w:rFonts w:cs="Arial"/>
                <w:sz w:val="24"/>
                <w:szCs w:val="24"/>
              </w:rPr>
            </w:pPr>
            <w:r w:rsidRPr="001A3060">
              <w:rPr>
                <w:rFonts w:cs="Arial"/>
                <w:sz w:val="24"/>
                <w:szCs w:val="24"/>
              </w:rPr>
              <w:t>wsparcia udzielanego danej osobie,</w:t>
            </w:r>
          </w:p>
          <w:p w14:paraId="16159AAA" w14:textId="268FFDD2" w:rsidR="001A3060" w:rsidRPr="001A3060" w:rsidRDefault="001A3060" w:rsidP="001A3060">
            <w:pPr>
              <w:autoSpaceDE w:val="0"/>
              <w:autoSpaceDN w:val="0"/>
              <w:adjustRightInd w:val="0"/>
              <w:rPr>
                <w:rFonts w:cs="Arial"/>
                <w:sz w:val="24"/>
                <w:szCs w:val="24"/>
              </w:rPr>
            </w:pPr>
            <w:r w:rsidRPr="001A3060">
              <w:rPr>
                <w:rFonts w:cs="Arial"/>
                <w:sz w:val="24"/>
                <w:szCs w:val="24"/>
              </w:rPr>
              <w:t>d) ETAP IV – Porównanie – porównanie uzyskanych wyników etapu III (ocena) z przyjętymi wymaganiami (określonymi</w:t>
            </w:r>
            <w:r w:rsidR="00302E90">
              <w:rPr>
                <w:rFonts w:cs="Arial"/>
                <w:sz w:val="24"/>
                <w:szCs w:val="24"/>
              </w:rPr>
              <w:t xml:space="preserve"> </w:t>
            </w:r>
            <w:r w:rsidRPr="001A3060">
              <w:rPr>
                <w:rFonts w:cs="Arial"/>
                <w:sz w:val="24"/>
                <w:szCs w:val="24"/>
              </w:rPr>
              <w:t>na etapie II efektami uczenia się) po zakończeniu wsparcia udzielanego danej osobie.</w:t>
            </w:r>
          </w:p>
          <w:p w14:paraId="7D091942" w14:textId="77777777" w:rsidR="00302E90" w:rsidRDefault="00302E90" w:rsidP="001A3060">
            <w:pPr>
              <w:autoSpaceDE w:val="0"/>
              <w:autoSpaceDN w:val="0"/>
              <w:adjustRightInd w:val="0"/>
              <w:rPr>
                <w:rFonts w:cs="Arial"/>
                <w:sz w:val="24"/>
                <w:szCs w:val="24"/>
              </w:rPr>
            </w:pPr>
          </w:p>
          <w:p w14:paraId="57EE1101" w14:textId="77777777" w:rsidR="00302E90" w:rsidRDefault="00302E90" w:rsidP="001A3060">
            <w:pPr>
              <w:autoSpaceDE w:val="0"/>
              <w:autoSpaceDN w:val="0"/>
              <w:adjustRightInd w:val="0"/>
              <w:rPr>
                <w:rFonts w:cs="Arial"/>
                <w:sz w:val="24"/>
                <w:szCs w:val="24"/>
              </w:rPr>
            </w:pPr>
            <w:r w:rsidRPr="00302E90">
              <w:rPr>
                <w:rFonts w:cs="Arial"/>
                <w:sz w:val="24"/>
                <w:szCs w:val="24"/>
              </w:rPr>
              <w:t xml:space="preserve">Kompetencje lub umiejętności uniwersalne stanowią wyodrębniony zestaw efektów uczenia się/kształcenia. Opis kompetencji lub umiejętności uniwersalnych zawiera jasno określone warunki, które powinien spełniać uczestnik projektu ubiegający się o nabycie kompetencji lub umiejętności uniwersalnych, tj. wyczerpującą informację o efektach uczenia się (standardach wymagań) dla danej kompetencji/ umiejętności uniwersalnej oraz kryteria i metody ich weryfikacji. </w:t>
            </w:r>
          </w:p>
          <w:p w14:paraId="59120C61" w14:textId="77777777" w:rsidR="00302E90" w:rsidRDefault="00302E90" w:rsidP="001A3060">
            <w:pPr>
              <w:autoSpaceDE w:val="0"/>
              <w:autoSpaceDN w:val="0"/>
              <w:adjustRightInd w:val="0"/>
              <w:rPr>
                <w:rFonts w:cs="Arial"/>
                <w:sz w:val="24"/>
                <w:szCs w:val="24"/>
              </w:rPr>
            </w:pPr>
            <w:r w:rsidRPr="00302E90">
              <w:rPr>
                <w:rFonts w:cs="Arial"/>
                <w:sz w:val="24"/>
                <w:szCs w:val="24"/>
              </w:rPr>
              <w:t xml:space="preserve">Nabycie kompetencji potwierdzone jest uzyskaniem dokumentu zawierającego wyszczególnione efekty uczenia się odnoszące się do nabytej kompetencji. </w:t>
            </w:r>
          </w:p>
          <w:p w14:paraId="70E07B34" w14:textId="2471CCF1" w:rsidR="001A3060" w:rsidRPr="001A3060" w:rsidRDefault="00302E90" w:rsidP="001A3060">
            <w:pPr>
              <w:autoSpaceDE w:val="0"/>
              <w:autoSpaceDN w:val="0"/>
              <w:adjustRightInd w:val="0"/>
              <w:rPr>
                <w:rFonts w:cs="Calibri"/>
                <w:sz w:val="24"/>
                <w:szCs w:val="24"/>
              </w:rPr>
            </w:pPr>
            <w:r w:rsidRPr="00302E90">
              <w:rPr>
                <w:rFonts w:cs="Arial"/>
                <w:sz w:val="24"/>
                <w:szCs w:val="24"/>
              </w:rPr>
              <w:t>Wykazywać należy wyłącznie kompetencje lub umiejętności uniwersalne osiągnięte w wyniku interwencji Europejskiego Funduszu Społecznego.</w:t>
            </w:r>
          </w:p>
        </w:tc>
      </w:tr>
    </w:tbl>
    <w:p w14:paraId="640C0023" w14:textId="77777777" w:rsidR="001A3060" w:rsidRDefault="001A3060" w:rsidP="00610768">
      <w:pPr>
        <w:spacing w:after="0"/>
        <w:ind w:left="-709"/>
        <w:rPr>
          <w:b/>
          <w:i/>
        </w:rPr>
      </w:pPr>
    </w:p>
    <w:p w14:paraId="3B6E3A1F" w14:textId="77777777" w:rsidR="001A3060" w:rsidRDefault="001A3060" w:rsidP="00610768">
      <w:pPr>
        <w:spacing w:after="0"/>
        <w:ind w:left="-709"/>
        <w:rPr>
          <w:b/>
          <w:i/>
        </w:rPr>
      </w:pPr>
    </w:p>
    <w:p w14:paraId="0EB89753" w14:textId="77777777" w:rsidR="001A3060" w:rsidRDefault="001A3060" w:rsidP="00610768">
      <w:pPr>
        <w:spacing w:after="0"/>
        <w:ind w:left="-709"/>
        <w:rPr>
          <w:b/>
          <w:i/>
        </w:rPr>
      </w:pPr>
    </w:p>
    <w:p w14:paraId="5A91F962" w14:textId="77777777" w:rsidR="001A3060" w:rsidRDefault="001A3060" w:rsidP="00610768">
      <w:pPr>
        <w:spacing w:after="0"/>
        <w:ind w:left="-709"/>
        <w:rPr>
          <w:b/>
          <w:i/>
        </w:rPr>
      </w:pPr>
    </w:p>
    <w:p w14:paraId="2D190137" w14:textId="77777777" w:rsidR="001A3060" w:rsidRDefault="001A3060" w:rsidP="00610768">
      <w:pPr>
        <w:spacing w:after="0"/>
        <w:ind w:left="-709"/>
        <w:rPr>
          <w:b/>
          <w:i/>
        </w:rPr>
      </w:pPr>
    </w:p>
    <w:p w14:paraId="335061F0" w14:textId="77777777" w:rsidR="001A3060" w:rsidRDefault="001A3060" w:rsidP="00610768">
      <w:pPr>
        <w:spacing w:after="0"/>
        <w:ind w:left="-709"/>
        <w:rPr>
          <w:b/>
          <w:i/>
        </w:rPr>
      </w:pPr>
    </w:p>
    <w:p w14:paraId="2DCA0E8D" w14:textId="77777777" w:rsidR="001A3060" w:rsidRPr="007832FF" w:rsidRDefault="001A3060" w:rsidP="00610768">
      <w:pPr>
        <w:spacing w:after="0"/>
        <w:ind w:left="-709"/>
        <w:rPr>
          <w:b/>
          <w:i/>
        </w:rPr>
      </w:pPr>
    </w:p>
    <w:p w14:paraId="2CB61CC5" w14:textId="1CE3384B" w:rsidR="00102FB7" w:rsidRPr="00326841" w:rsidRDefault="00102FB7" w:rsidP="00857ECE">
      <w:pPr>
        <w:tabs>
          <w:tab w:val="left" w:pos="3402"/>
          <w:tab w:val="left" w:pos="5103"/>
        </w:tabs>
        <w:ind w:left="-709"/>
        <w:jc w:val="both"/>
        <w:rPr>
          <w:sz w:val="20"/>
          <w:szCs w:val="20"/>
        </w:rPr>
      </w:pPr>
    </w:p>
    <w:sectPr w:rsidR="00102FB7" w:rsidRPr="00326841" w:rsidSect="001A3060">
      <w:footerReference w:type="default" r:id="rId11"/>
      <w:headerReference w:type="first" r:id="rId12"/>
      <w:footnotePr>
        <w:numFmt w:val="chicago"/>
      </w:footnotePr>
      <w:pgSz w:w="16838" w:h="11906" w:orient="landscape"/>
      <w:pgMar w:top="1418" w:right="1418" w:bottom="1276" w:left="1418"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835D" w14:textId="77777777" w:rsidR="00017D87" w:rsidRDefault="00017D87" w:rsidP="00A11280">
      <w:pPr>
        <w:spacing w:after="0" w:line="240" w:lineRule="auto"/>
      </w:pPr>
      <w:r>
        <w:separator/>
      </w:r>
    </w:p>
  </w:endnote>
  <w:endnote w:type="continuationSeparator" w:id="0">
    <w:p w14:paraId="70BC9900" w14:textId="77777777" w:rsidR="00017D87" w:rsidRDefault="00017D87"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1A3060" w:rsidRDefault="001A3060">
        <w:pPr>
          <w:pStyle w:val="Stopka"/>
          <w:jc w:val="center"/>
        </w:pPr>
        <w:r>
          <w:fldChar w:fldCharType="begin"/>
        </w:r>
        <w:r>
          <w:instrText>PAGE   \* MERGEFORMAT</w:instrText>
        </w:r>
        <w:r>
          <w:fldChar w:fldCharType="separate"/>
        </w:r>
        <w:r w:rsidR="00EF634C">
          <w:rPr>
            <w:noProof/>
          </w:rPr>
          <w:t>34</w:t>
        </w:r>
        <w:r>
          <w:rPr>
            <w:noProof/>
          </w:rPr>
          <w:fldChar w:fldCharType="end"/>
        </w:r>
      </w:p>
    </w:sdtContent>
  </w:sdt>
  <w:p w14:paraId="1CE2B7A3" w14:textId="77777777" w:rsidR="001A3060" w:rsidRDefault="001A3060"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84245" w14:textId="77777777" w:rsidR="00017D87" w:rsidRDefault="00017D87" w:rsidP="00A11280">
      <w:pPr>
        <w:spacing w:after="0" w:line="240" w:lineRule="auto"/>
      </w:pPr>
      <w:r>
        <w:separator/>
      </w:r>
    </w:p>
  </w:footnote>
  <w:footnote w:type="continuationSeparator" w:id="0">
    <w:p w14:paraId="53DF7EF0" w14:textId="77777777" w:rsidR="00017D87" w:rsidRDefault="00017D87"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3588" w14:textId="0E3F9E63" w:rsidR="00525D3A" w:rsidRPr="00B93CF4" w:rsidRDefault="001A3060" w:rsidP="00B93CF4">
    <w:pPr>
      <w:autoSpaceDE w:val="0"/>
      <w:autoSpaceDN w:val="0"/>
      <w:spacing w:after="0" w:line="240" w:lineRule="auto"/>
      <w:jc w:val="right"/>
      <w:rPr>
        <w:bCs/>
        <w:i/>
        <w:iCs/>
        <w:sz w:val="24"/>
        <w:szCs w:val="24"/>
      </w:rPr>
    </w:pPr>
    <w:r w:rsidRPr="00B93CF4">
      <w:rPr>
        <w:sz w:val="24"/>
        <w:szCs w:val="24"/>
      </w:rPr>
      <w:t xml:space="preserve"> </w:t>
    </w:r>
    <w:r w:rsidR="00525D3A" w:rsidRPr="00B93CF4">
      <w:rPr>
        <w:b/>
        <w:bCs/>
        <w:i/>
        <w:iCs/>
        <w:sz w:val="24"/>
        <w:szCs w:val="24"/>
      </w:rPr>
      <w:t xml:space="preserve">Załącznik nr 6 </w:t>
    </w:r>
    <w:r w:rsidR="00525D3A" w:rsidRPr="00B93CF4">
      <w:rPr>
        <w:bCs/>
        <w:i/>
        <w:iCs/>
        <w:sz w:val="24"/>
        <w:szCs w:val="24"/>
      </w:rPr>
      <w:t xml:space="preserve">do Pozakonkursowej procedury wyboru projektu w ramach </w:t>
    </w:r>
    <w:r w:rsidR="00B93CF4">
      <w:rPr>
        <w:bCs/>
        <w:i/>
        <w:iCs/>
        <w:sz w:val="24"/>
        <w:szCs w:val="24"/>
      </w:rPr>
      <w:br/>
    </w:r>
    <w:r w:rsidR="00525D3A" w:rsidRPr="00B93CF4">
      <w:rPr>
        <w:bCs/>
        <w:i/>
        <w:iCs/>
        <w:sz w:val="24"/>
        <w:szCs w:val="24"/>
      </w:rPr>
      <w:t xml:space="preserve">Regionalnego Programu Operacyjnego Województwa Opolskiego na lata 2014-2020 </w:t>
    </w:r>
    <w:r w:rsidR="00B93CF4">
      <w:rPr>
        <w:bCs/>
        <w:i/>
        <w:iCs/>
        <w:sz w:val="24"/>
        <w:szCs w:val="24"/>
      </w:rPr>
      <w:br/>
    </w:r>
    <w:r w:rsidR="00525D3A" w:rsidRPr="00B93CF4">
      <w:rPr>
        <w:bCs/>
        <w:i/>
        <w:iCs/>
        <w:sz w:val="24"/>
        <w:szCs w:val="24"/>
      </w:rPr>
      <w:t>dotyczącej projektu złożonego w ramach Działania 9.1 Rozwój edukacji,</w:t>
    </w:r>
  </w:p>
  <w:p w14:paraId="43898BB7" w14:textId="3058DEC7" w:rsidR="00525D3A" w:rsidRPr="00B93CF4" w:rsidRDefault="00525D3A" w:rsidP="00B93CF4">
    <w:pPr>
      <w:autoSpaceDE w:val="0"/>
      <w:autoSpaceDN w:val="0"/>
      <w:spacing w:after="0" w:line="240" w:lineRule="auto"/>
      <w:jc w:val="right"/>
      <w:rPr>
        <w:bCs/>
        <w:i/>
        <w:iCs/>
        <w:sz w:val="24"/>
        <w:szCs w:val="24"/>
      </w:rPr>
    </w:pPr>
    <w:r w:rsidRPr="00B93CF4">
      <w:rPr>
        <w:bCs/>
        <w:i/>
        <w:iCs/>
        <w:sz w:val="24"/>
        <w:szCs w:val="24"/>
      </w:rPr>
      <w:t>Poddziałania 9.1.5 Programy pomocy stypendialnej</w:t>
    </w:r>
    <w:r w:rsidR="00B93CF4">
      <w:rPr>
        <w:bCs/>
        <w:i/>
        <w:iCs/>
        <w:sz w:val="24"/>
        <w:szCs w:val="24"/>
      </w:rPr>
      <w:t xml:space="preserve">, </w:t>
    </w:r>
    <w:r w:rsidRPr="00B93CF4">
      <w:rPr>
        <w:bCs/>
        <w:i/>
        <w:iCs/>
        <w:sz w:val="24"/>
        <w:szCs w:val="24"/>
      </w:rPr>
      <w:t>Osi IX Wysoka jakość edukacji</w:t>
    </w:r>
  </w:p>
  <w:p w14:paraId="0EC1B6F0" w14:textId="77777777" w:rsidR="00525D3A" w:rsidRPr="00B93CF4" w:rsidRDefault="00525D3A" w:rsidP="00525D3A">
    <w:pPr>
      <w:autoSpaceDE w:val="0"/>
      <w:autoSpaceDN w:val="0"/>
      <w:spacing w:after="0" w:line="240" w:lineRule="auto"/>
      <w:jc w:val="right"/>
      <w:rPr>
        <w:i/>
        <w:iCs/>
        <w:snapToGrid w:val="0"/>
        <w:sz w:val="24"/>
        <w:szCs w:val="24"/>
      </w:rPr>
    </w:pPr>
    <w:r w:rsidRPr="00B93CF4">
      <w:rPr>
        <w:bCs/>
        <w:i/>
        <w:iCs/>
        <w:sz w:val="24"/>
        <w:szCs w:val="24"/>
      </w:rPr>
      <w:t>Nabór IV, Wersja nr 1, kwiecień 2021 r.</w:t>
    </w:r>
  </w:p>
  <w:p w14:paraId="4C77B598" w14:textId="7886736F" w:rsidR="001A3060" w:rsidRDefault="001A3060" w:rsidP="00525D3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EC79BA"/>
    <w:multiLevelType w:val="hybridMultilevel"/>
    <w:tmpl w:val="00ECDBFA"/>
    <w:lvl w:ilvl="0" w:tplc="C1B603A8">
      <w:start w:val="29"/>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9"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B62EE"/>
    <w:multiLevelType w:val="hybridMultilevel"/>
    <w:tmpl w:val="2AD6AA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9553A"/>
    <w:multiLevelType w:val="hybridMultilevel"/>
    <w:tmpl w:val="C10A4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3086"/>
    <w:multiLevelType w:val="hybridMultilevel"/>
    <w:tmpl w:val="C36EE816"/>
    <w:lvl w:ilvl="0" w:tplc="B0BCA7B2">
      <w:start w:val="49"/>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4E5A6A"/>
    <w:multiLevelType w:val="hybridMultilevel"/>
    <w:tmpl w:val="AE7402A2"/>
    <w:lvl w:ilvl="0" w:tplc="A81482A6">
      <w:start w:val="3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DA0E7F"/>
    <w:multiLevelType w:val="hybridMultilevel"/>
    <w:tmpl w:val="03263494"/>
    <w:lvl w:ilvl="0" w:tplc="2FC4D428">
      <w:start w:val="6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D3616"/>
    <w:multiLevelType w:val="hybridMultilevel"/>
    <w:tmpl w:val="7DBACCF0"/>
    <w:lvl w:ilvl="0" w:tplc="CCD8211C">
      <w:start w:val="37"/>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6F2C50"/>
    <w:multiLevelType w:val="hybridMultilevel"/>
    <w:tmpl w:val="441C7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44"/>
  </w:num>
  <w:num w:numId="3">
    <w:abstractNumId w:val="23"/>
  </w:num>
  <w:num w:numId="4">
    <w:abstractNumId w:val="41"/>
  </w:num>
  <w:num w:numId="5">
    <w:abstractNumId w:val="19"/>
  </w:num>
  <w:num w:numId="6">
    <w:abstractNumId w:val="40"/>
  </w:num>
  <w:num w:numId="7">
    <w:abstractNumId w:val="28"/>
  </w:num>
  <w:num w:numId="8">
    <w:abstractNumId w:val="34"/>
  </w:num>
  <w:num w:numId="9">
    <w:abstractNumId w:val="20"/>
  </w:num>
  <w:num w:numId="10">
    <w:abstractNumId w:val="17"/>
  </w:num>
  <w:num w:numId="11">
    <w:abstractNumId w:val="3"/>
  </w:num>
  <w:num w:numId="12">
    <w:abstractNumId w:val="10"/>
  </w:num>
  <w:num w:numId="13">
    <w:abstractNumId w:val="14"/>
  </w:num>
  <w:num w:numId="14">
    <w:abstractNumId w:val="12"/>
  </w:num>
  <w:num w:numId="15">
    <w:abstractNumId w:val="42"/>
  </w:num>
  <w:num w:numId="16">
    <w:abstractNumId w:val="35"/>
  </w:num>
  <w:num w:numId="17">
    <w:abstractNumId w:val="2"/>
  </w:num>
  <w:num w:numId="18">
    <w:abstractNumId w:val="9"/>
  </w:num>
  <w:num w:numId="19">
    <w:abstractNumId w:val="36"/>
  </w:num>
  <w:num w:numId="20">
    <w:abstractNumId w:val="16"/>
  </w:num>
  <w:num w:numId="21">
    <w:abstractNumId w:val="29"/>
  </w:num>
  <w:num w:numId="22">
    <w:abstractNumId w:val="24"/>
  </w:num>
  <w:num w:numId="23">
    <w:abstractNumId w:val="45"/>
  </w:num>
  <w:num w:numId="24">
    <w:abstractNumId w:val="4"/>
  </w:num>
  <w:num w:numId="25">
    <w:abstractNumId w:val="25"/>
  </w:num>
  <w:num w:numId="26">
    <w:abstractNumId w:val="22"/>
  </w:num>
  <w:num w:numId="27">
    <w:abstractNumId w:val="37"/>
  </w:num>
  <w:num w:numId="28">
    <w:abstractNumId w:val="33"/>
  </w:num>
  <w:num w:numId="29">
    <w:abstractNumId w:val="11"/>
  </w:num>
  <w:num w:numId="30">
    <w:abstractNumId w:val="1"/>
  </w:num>
  <w:num w:numId="31">
    <w:abstractNumId w:val="31"/>
  </w:num>
  <w:num w:numId="32">
    <w:abstractNumId w:val="15"/>
  </w:num>
  <w:num w:numId="33">
    <w:abstractNumId w:val="30"/>
  </w:num>
  <w:num w:numId="34">
    <w:abstractNumId w:val="43"/>
  </w:num>
  <w:num w:numId="35">
    <w:abstractNumId w:val="7"/>
  </w:num>
  <w:num w:numId="36">
    <w:abstractNumId w:val="6"/>
  </w:num>
  <w:num w:numId="37">
    <w:abstractNumId w:val="21"/>
  </w:num>
  <w:num w:numId="38">
    <w:abstractNumId w:val="39"/>
  </w:num>
  <w:num w:numId="39">
    <w:abstractNumId w:val="27"/>
  </w:num>
  <w:num w:numId="40">
    <w:abstractNumId w:val="13"/>
  </w:num>
  <w:num w:numId="41">
    <w:abstractNumId w:val="8"/>
  </w:num>
  <w:num w:numId="42">
    <w:abstractNumId w:val="18"/>
  </w:num>
  <w:num w:numId="43">
    <w:abstractNumId w:val="46"/>
  </w:num>
  <w:num w:numId="44">
    <w:abstractNumId w:val="5"/>
  </w:num>
  <w:num w:numId="45">
    <w:abstractNumId w:val="32"/>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17D87"/>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10626"/>
    <w:rsid w:val="001133C2"/>
    <w:rsid w:val="00115072"/>
    <w:rsid w:val="0011616D"/>
    <w:rsid w:val="0012109B"/>
    <w:rsid w:val="00125111"/>
    <w:rsid w:val="00125597"/>
    <w:rsid w:val="00131B88"/>
    <w:rsid w:val="00136D60"/>
    <w:rsid w:val="001460B1"/>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060"/>
    <w:rsid w:val="001A32D2"/>
    <w:rsid w:val="001A3780"/>
    <w:rsid w:val="001A72B1"/>
    <w:rsid w:val="001B2650"/>
    <w:rsid w:val="001B2C86"/>
    <w:rsid w:val="001C196A"/>
    <w:rsid w:val="001C4092"/>
    <w:rsid w:val="001C55A8"/>
    <w:rsid w:val="001C5E23"/>
    <w:rsid w:val="001C6C77"/>
    <w:rsid w:val="001D103E"/>
    <w:rsid w:val="001D2DFD"/>
    <w:rsid w:val="001D330B"/>
    <w:rsid w:val="001D353F"/>
    <w:rsid w:val="001D3621"/>
    <w:rsid w:val="001D7CC3"/>
    <w:rsid w:val="001E3836"/>
    <w:rsid w:val="001F1D54"/>
    <w:rsid w:val="00210D3C"/>
    <w:rsid w:val="00220524"/>
    <w:rsid w:val="002218B6"/>
    <w:rsid w:val="002233DD"/>
    <w:rsid w:val="002240BB"/>
    <w:rsid w:val="002244FF"/>
    <w:rsid w:val="00226060"/>
    <w:rsid w:val="002271F7"/>
    <w:rsid w:val="00233B51"/>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17E2"/>
    <w:rsid w:val="002B294F"/>
    <w:rsid w:val="002B32D6"/>
    <w:rsid w:val="002B4B5A"/>
    <w:rsid w:val="002B5BE2"/>
    <w:rsid w:val="002B5D3A"/>
    <w:rsid w:val="002C1ECA"/>
    <w:rsid w:val="002C63EB"/>
    <w:rsid w:val="002C69A3"/>
    <w:rsid w:val="002C78D8"/>
    <w:rsid w:val="002D1FFD"/>
    <w:rsid w:val="002D4B7F"/>
    <w:rsid w:val="002D6BC5"/>
    <w:rsid w:val="002E5267"/>
    <w:rsid w:val="00302E90"/>
    <w:rsid w:val="003064CE"/>
    <w:rsid w:val="00306C54"/>
    <w:rsid w:val="00314703"/>
    <w:rsid w:val="00316A82"/>
    <w:rsid w:val="003178FB"/>
    <w:rsid w:val="00317964"/>
    <w:rsid w:val="00320130"/>
    <w:rsid w:val="0032277D"/>
    <w:rsid w:val="00326841"/>
    <w:rsid w:val="00327856"/>
    <w:rsid w:val="003350A1"/>
    <w:rsid w:val="0033677D"/>
    <w:rsid w:val="00340398"/>
    <w:rsid w:val="00343FA6"/>
    <w:rsid w:val="0034744E"/>
    <w:rsid w:val="00352B56"/>
    <w:rsid w:val="00356414"/>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41C2"/>
    <w:rsid w:val="005156EF"/>
    <w:rsid w:val="00525D3A"/>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2FEA"/>
    <w:rsid w:val="005B4431"/>
    <w:rsid w:val="005B504A"/>
    <w:rsid w:val="005C01D2"/>
    <w:rsid w:val="005D5F43"/>
    <w:rsid w:val="005E3B62"/>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57BD"/>
    <w:rsid w:val="006276A3"/>
    <w:rsid w:val="006322FA"/>
    <w:rsid w:val="00634313"/>
    <w:rsid w:val="00637635"/>
    <w:rsid w:val="006430D2"/>
    <w:rsid w:val="0064526D"/>
    <w:rsid w:val="00654389"/>
    <w:rsid w:val="006545EC"/>
    <w:rsid w:val="0065570B"/>
    <w:rsid w:val="0065665B"/>
    <w:rsid w:val="006613F3"/>
    <w:rsid w:val="00663223"/>
    <w:rsid w:val="006640B4"/>
    <w:rsid w:val="00666DC8"/>
    <w:rsid w:val="006674CF"/>
    <w:rsid w:val="00672CF7"/>
    <w:rsid w:val="00680775"/>
    <w:rsid w:val="00697B05"/>
    <w:rsid w:val="006A2401"/>
    <w:rsid w:val="006A43A9"/>
    <w:rsid w:val="006A460D"/>
    <w:rsid w:val="006A579D"/>
    <w:rsid w:val="006B6022"/>
    <w:rsid w:val="006B7DBF"/>
    <w:rsid w:val="006C77D9"/>
    <w:rsid w:val="006D2E34"/>
    <w:rsid w:val="006D356F"/>
    <w:rsid w:val="006D5DE7"/>
    <w:rsid w:val="006D63E7"/>
    <w:rsid w:val="006E194D"/>
    <w:rsid w:val="006E2806"/>
    <w:rsid w:val="006E54A6"/>
    <w:rsid w:val="006E5DC7"/>
    <w:rsid w:val="006F18CC"/>
    <w:rsid w:val="006F1C8E"/>
    <w:rsid w:val="006F5F19"/>
    <w:rsid w:val="006F6464"/>
    <w:rsid w:val="006F6CF9"/>
    <w:rsid w:val="006F70FD"/>
    <w:rsid w:val="0070236E"/>
    <w:rsid w:val="00715901"/>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C74A6"/>
    <w:rsid w:val="007D00DC"/>
    <w:rsid w:val="007D3E62"/>
    <w:rsid w:val="007D46E8"/>
    <w:rsid w:val="007D4C96"/>
    <w:rsid w:val="007D7F49"/>
    <w:rsid w:val="007E034D"/>
    <w:rsid w:val="007E1DB5"/>
    <w:rsid w:val="007F0A9C"/>
    <w:rsid w:val="007F6DFA"/>
    <w:rsid w:val="008001AD"/>
    <w:rsid w:val="0080142A"/>
    <w:rsid w:val="00801A0E"/>
    <w:rsid w:val="00803AA7"/>
    <w:rsid w:val="00806531"/>
    <w:rsid w:val="00811CFE"/>
    <w:rsid w:val="00813ACE"/>
    <w:rsid w:val="008172D4"/>
    <w:rsid w:val="00820327"/>
    <w:rsid w:val="008277E7"/>
    <w:rsid w:val="00831DA4"/>
    <w:rsid w:val="00833C84"/>
    <w:rsid w:val="0083699C"/>
    <w:rsid w:val="00840F98"/>
    <w:rsid w:val="008417F9"/>
    <w:rsid w:val="008428E9"/>
    <w:rsid w:val="00857ECE"/>
    <w:rsid w:val="00861566"/>
    <w:rsid w:val="00861990"/>
    <w:rsid w:val="00862EA9"/>
    <w:rsid w:val="00864E42"/>
    <w:rsid w:val="008733AB"/>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76"/>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21408"/>
    <w:rsid w:val="00923DC2"/>
    <w:rsid w:val="0092434A"/>
    <w:rsid w:val="009246BE"/>
    <w:rsid w:val="00930C72"/>
    <w:rsid w:val="00944557"/>
    <w:rsid w:val="009458D9"/>
    <w:rsid w:val="0094668B"/>
    <w:rsid w:val="00953A2D"/>
    <w:rsid w:val="00957E5D"/>
    <w:rsid w:val="0096700F"/>
    <w:rsid w:val="00970072"/>
    <w:rsid w:val="00974060"/>
    <w:rsid w:val="00975F71"/>
    <w:rsid w:val="009839E5"/>
    <w:rsid w:val="00991562"/>
    <w:rsid w:val="009922A8"/>
    <w:rsid w:val="00992F45"/>
    <w:rsid w:val="00993E65"/>
    <w:rsid w:val="0099519F"/>
    <w:rsid w:val="00997070"/>
    <w:rsid w:val="00997A34"/>
    <w:rsid w:val="009A1C80"/>
    <w:rsid w:val="009B1AF2"/>
    <w:rsid w:val="009B1C1D"/>
    <w:rsid w:val="009B5198"/>
    <w:rsid w:val="009B6505"/>
    <w:rsid w:val="009C4F1B"/>
    <w:rsid w:val="009C6492"/>
    <w:rsid w:val="009D26E9"/>
    <w:rsid w:val="009D29FB"/>
    <w:rsid w:val="009D5567"/>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7BD"/>
    <w:rsid w:val="00A55E0F"/>
    <w:rsid w:val="00A55E30"/>
    <w:rsid w:val="00A56DCC"/>
    <w:rsid w:val="00A64913"/>
    <w:rsid w:val="00A75D3B"/>
    <w:rsid w:val="00A76BDD"/>
    <w:rsid w:val="00A83DBA"/>
    <w:rsid w:val="00A85AB9"/>
    <w:rsid w:val="00A86243"/>
    <w:rsid w:val="00A91CD6"/>
    <w:rsid w:val="00A93672"/>
    <w:rsid w:val="00A96B60"/>
    <w:rsid w:val="00A9780F"/>
    <w:rsid w:val="00AA43DC"/>
    <w:rsid w:val="00AC12E7"/>
    <w:rsid w:val="00AC22E3"/>
    <w:rsid w:val="00AC4C19"/>
    <w:rsid w:val="00AD244B"/>
    <w:rsid w:val="00AD497B"/>
    <w:rsid w:val="00AD69B8"/>
    <w:rsid w:val="00AD6A25"/>
    <w:rsid w:val="00AD7C6B"/>
    <w:rsid w:val="00AE1F0B"/>
    <w:rsid w:val="00AF2D17"/>
    <w:rsid w:val="00AF42AA"/>
    <w:rsid w:val="00B06ED8"/>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3CF4"/>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32BE"/>
    <w:rsid w:val="00C16418"/>
    <w:rsid w:val="00C17C93"/>
    <w:rsid w:val="00C25BD5"/>
    <w:rsid w:val="00C3471A"/>
    <w:rsid w:val="00C36E39"/>
    <w:rsid w:val="00C374C2"/>
    <w:rsid w:val="00C37A8F"/>
    <w:rsid w:val="00C37E25"/>
    <w:rsid w:val="00C43ACD"/>
    <w:rsid w:val="00C44C0C"/>
    <w:rsid w:val="00C5569D"/>
    <w:rsid w:val="00C55929"/>
    <w:rsid w:val="00C55F38"/>
    <w:rsid w:val="00C56394"/>
    <w:rsid w:val="00C56BC1"/>
    <w:rsid w:val="00C762FB"/>
    <w:rsid w:val="00C845B1"/>
    <w:rsid w:val="00C93A1D"/>
    <w:rsid w:val="00C93DCA"/>
    <w:rsid w:val="00C9500E"/>
    <w:rsid w:val="00C953C5"/>
    <w:rsid w:val="00C95762"/>
    <w:rsid w:val="00CA1A8B"/>
    <w:rsid w:val="00CA4446"/>
    <w:rsid w:val="00CA4DCD"/>
    <w:rsid w:val="00CB2D0B"/>
    <w:rsid w:val="00CB7564"/>
    <w:rsid w:val="00CC7854"/>
    <w:rsid w:val="00CD1A35"/>
    <w:rsid w:val="00CD70FA"/>
    <w:rsid w:val="00CE040A"/>
    <w:rsid w:val="00CF0720"/>
    <w:rsid w:val="00CF08CD"/>
    <w:rsid w:val="00CF1602"/>
    <w:rsid w:val="00CF558C"/>
    <w:rsid w:val="00D01141"/>
    <w:rsid w:val="00D0243B"/>
    <w:rsid w:val="00D028C2"/>
    <w:rsid w:val="00D02C92"/>
    <w:rsid w:val="00D03DF0"/>
    <w:rsid w:val="00D07438"/>
    <w:rsid w:val="00D11990"/>
    <w:rsid w:val="00D12DE8"/>
    <w:rsid w:val="00D3498F"/>
    <w:rsid w:val="00D43689"/>
    <w:rsid w:val="00D509E2"/>
    <w:rsid w:val="00D5721C"/>
    <w:rsid w:val="00D67B61"/>
    <w:rsid w:val="00D708B3"/>
    <w:rsid w:val="00D73DC2"/>
    <w:rsid w:val="00D76C1A"/>
    <w:rsid w:val="00D80AAE"/>
    <w:rsid w:val="00D822A7"/>
    <w:rsid w:val="00D8458B"/>
    <w:rsid w:val="00D957C4"/>
    <w:rsid w:val="00D95C70"/>
    <w:rsid w:val="00DA1AA6"/>
    <w:rsid w:val="00DA314F"/>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2F1A"/>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634C"/>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3B6A"/>
    <w:rsid w:val="00F54C3D"/>
    <w:rsid w:val="00F6180E"/>
    <w:rsid w:val="00F74401"/>
    <w:rsid w:val="00F74BA2"/>
    <w:rsid w:val="00F85A76"/>
    <w:rsid w:val="00F95885"/>
    <w:rsid w:val="00FA05CA"/>
    <w:rsid w:val="00FA1FFA"/>
    <w:rsid w:val="00FA2FFB"/>
    <w:rsid w:val="00FA6B10"/>
    <w:rsid w:val="00FB2D95"/>
    <w:rsid w:val="00FB7ED0"/>
    <w:rsid w:val="00FC01D2"/>
    <w:rsid w:val="00FC1083"/>
    <w:rsid w:val="00FC4736"/>
    <w:rsid w:val="00FC4B31"/>
    <w:rsid w:val="00FC4C51"/>
    <w:rsid w:val="00FC63DC"/>
    <w:rsid w:val="00FD0483"/>
    <w:rsid w:val="00FD1A2C"/>
    <w:rsid w:val="00FD3BF5"/>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E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C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C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A314F"/>
    <w:pPr>
      <w:spacing w:after="0" w:line="240" w:lineRule="auto"/>
    </w:pPr>
  </w:style>
  <w:style w:type="paragraph" w:styleId="Tekstprzypisukocowego">
    <w:name w:val="endnote text"/>
    <w:basedOn w:val="Normalny"/>
    <w:link w:val="TekstprzypisukocowegoZnak"/>
    <w:uiPriority w:val="99"/>
    <w:semiHidden/>
    <w:unhideWhenUsed/>
    <w:rsid w:val="00DA31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314F"/>
    <w:rPr>
      <w:sz w:val="20"/>
      <w:szCs w:val="20"/>
    </w:rPr>
  </w:style>
  <w:style w:type="character" w:styleId="Odwoanieprzypisukocowego">
    <w:name w:val="endnote reference"/>
    <w:basedOn w:val="Domylnaczcionkaakapitu"/>
    <w:uiPriority w:val="99"/>
    <w:semiHidden/>
    <w:unhideWhenUsed/>
    <w:rsid w:val="00DA314F"/>
    <w:rPr>
      <w:vertAlign w:val="superscript"/>
    </w:rPr>
  </w:style>
  <w:style w:type="character" w:styleId="UyteHipercze">
    <w:name w:val="FollowedHyperlink"/>
    <w:basedOn w:val="Domylnaczcionkaakapitu"/>
    <w:uiPriority w:val="99"/>
    <w:semiHidden/>
    <w:unhideWhenUsed/>
    <w:rsid w:val="00DA3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6EAF-F4AB-4D18-9F14-5B8787C0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6906</Words>
  <Characters>41439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katarzyna.bajer</cp:lastModifiedBy>
  <cp:revision>4</cp:revision>
  <cp:lastPrinted>2017-03-16T08:42:00Z</cp:lastPrinted>
  <dcterms:created xsi:type="dcterms:W3CDTF">2021-03-26T10:52:00Z</dcterms:created>
  <dcterms:modified xsi:type="dcterms:W3CDTF">2021-03-29T09:17:00Z</dcterms:modified>
</cp:coreProperties>
</file>