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D3321F" w:rsidRDefault="00D3321F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D3321F">
        <w:rPr>
          <w:rFonts w:ascii="Calibri" w:eastAsia="Calibri" w:hAnsi="Calibri" w:cs="Times New Roman"/>
        </w:rPr>
        <w:t>Informacja tabelaryczna nt. projekt</w:t>
      </w:r>
      <w:r w:rsidR="00AA7F95">
        <w:rPr>
          <w:rFonts w:ascii="Calibri" w:eastAsia="Calibri" w:hAnsi="Calibri" w:cs="Times New Roman"/>
        </w:rPr>
        <w:t>u</w:t>
      </w:r>
      <w:r w:rsidRPr="00D3321F">
        <w:rPr>
          <w:rFonts w:ascii="Calibri" w:eastAsia="Calibri" w:hAnsi="Calibri" w:cs="Times New Roman"/>
        </w:rPr>
        <w:t xml:space="preserve"> zakwalifikowan</w:t>
      </w:r>
      <w:r w:rsidR="00AA7F95">
        <w:rPr>
          <w:rFonts w:ascii="Calibri" w:eastAsia="Calibri" w:hAnsi="Calibri" w:cs="Times New Roman"/>
        </w:rPr>
        <w:t>ego</w:t>
      </w:r>
      <w:r w:rsidRPr="00D3321F">
        <w:rPr>
          <w:rFonts w:ascii="Calibri" w:eastAsia="Calibri" w:hAnsi="Calibri" w:cs="Times New Roman"/>
        </w:rPr>
        <w:t xml:space="preserve"> do II etapu procedury pozakonkursowej, tj. do oceny merytorycznej w ramach działania </w:t>
      </w:r>
      <w:r w:rsidRPr="00D3321F">
        <w:rPr>
          <w:rFonts w:ascii="Calibri" w:eastAsia="Calibri" w:hAnsi="Calibri" w:cs="Times New Roman"/>
          <w:b/>
        </w:rPr>
        <w:t xml:space="preserve">6.1 </w:t>
      </w:r>
      <w:r w:rsidRPr="00D3321F">
        <w:rPr>
          <w:rFonts w:ascii="Calibri" w:eastAsia="Calibri" w:hAnsi="Calibri" w:cs="Times New Roman"/>
          <w:b/>
          <w:i/>
        </w:rPr>
        <w:t>Infrastruktura drogowa</w:t>
      </w:r>
      <w:r w:rsidRPr="00D3321F">
        <w:rPr>
          <w:rFonts w:ascii="Calibri" w:eastAsia="Calibri" w:hAnsi="Calibri" w:cs="Times New Roman"/>
        </w:rPr>
        <w:t xml:space="preserve">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6A1D1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RPOP.06.01.00-IZ.00-16-006</w:t>
            </w:r>
            <w:r w:rsidR="00A12020">
              <w:rPr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6A1D1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RPOP.06.01.00-16-0008</w:t>
            </w:r>
            <w:r w:rsid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6A1D10" w:rsidP="00785D7B">
            <w:pPr>
              <w:jc w:val="center"/>
              <w:rPr>
                <w:color w:val="000000" w:themeColor="text1"/>
              </w:rPr>
            </w:pPr>
            <w:r w:rsidRPr="00795E3C">
              <w:t>Poprawa połączenia południowej części Województwa Opolskiego z Autostradą A4. Rozbudowa drogi Wojewódzkiej nr 416 w miejscowości Kietrz do granicy województwa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0264F"/>
    <w:rsid w:val="0038014A"/>
    <w:rsid w:val="003C26B9"/>
    <w:rsid w:val="003E21E6"/>
    <w:rsid w:val="0064254E"/>
    <w:rsid w:val="00657B6C"/>
    <w:rsid w:val="006A1D10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A7F95"/>
    <w:rsid w:val="00B8108B"/>
    <w:rsid w:val="00C07A89"/>
    <w:rsid w:val="00C60BAD"/>
    <w:rsid w:val="00C745FD"/>
    <w:rsid w:val="00CC1256"/>
    <w:rsid w:val="00D001A3"/>
    <w:rsid w:val="00D3321F"/>
    <w:rsid w:val="00D7557A"/>
    <w:rsid w:val="00DA3EEC"/>
    <w:rsid w:val="00DD24A4"/>
    <w:rsid w:val="00F06FA7"/>
    <w:rsid w:val="00F25D29"/>
    <w:rsid w:val="00F31E2E"/>
    <w:rsid w:val="00F742A2"/>
    <w:rsid w:val="00FA3A9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2</cp:revision>
  <cp:lastPrinted>2021-03-04T07:14:00Z</cp:lastPrinted>
  <dcterms:created xsi:type="dcterms:W3CDTF">2021-03-04T07:15:00Z</dcterms:created>
  <dcterms:modified xsi:type="dcterms:W3CDTF">2021-03-04T07:15:00Z</dcterms:modified>
</cp:coreProperties>
</file>