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166CF">
        <w:rPr>
          <w:b/>
          <w:color w:val="000000"/>
        </w:rPr>
        <w:t>2</w:t>
      </w:r>
      <w:r w:rsidR="002F7440" w:rsidRPr="002F7440">
        <w:rPr>
          <w:b/>
          <w:color w:val="000000"/>
        </w:rPr>
        <w:t xml:space="preserve"> </w:t>
      </w:r>
      <w:r w:rsidR="008166CF">
        <w:rPr>
          <w:b/>
          <w:i/>
          <w:color w:val="000000"/>
        </w:rPr>
        <w:t xml:space="preserve">Poprawa gospodarowania odpadami komunalnymi 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 xml:space="preserve"> dla projektów edukacyjno-informacyjnych,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8166C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Działania informacyjno-edukacyjne Gminy Popielów z zakresu gospodarowania odpadami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Eko-nawyki dobre praktyki - gospodarka o obiegu zamkniętym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RPOP.05.02.00-16-0003/20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Mamy rady na odpady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</w:t>
      </w:r>
      <w:bookmarkStart w:id="0" w:name="_GoBack"/>
      <w:bookmarkEnd w:id="0"/>
      <w:r w:rsidR="00C12D1D">
        <w:rPr>
          <w:rFonts w:ascii="Calibri" w:hAnsi="Calibri"/>
          <w:i/>
        </w:rPr>
        <w:t>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AE686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45</cp:revision>
  <cp:lastPrinted>2020-02-03T11:54:00Z</cp:lastPrinted>
  <dcterms:created xsi:type="dcterms:W3CDTF">2016-08-17T09:09:00Z</dcterms:created>
  <dcterms:modified xsi:type="dcterms:W3CDTF">2020-11-18T11:10:00Z</dcterms:modified>
</cp:coreProperties>
</file>