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Default="00CF332B" w:rsidP="00444CF0"/>
    <w:p w14:paraId="600FC976" w14:textId="77777777" w:rsidR="001C7A86" w:rsidRPr="003E3F00" w:rsidRDefault="001C7A86" w:rsidP="00444CF0"/>
    <w:p w14:paraId="0291770F" w14:textId="4569D90A" w:rsidR="00444CF0" w:rsidRPr="003E3F00" w:rsidRDefault="00E3242E" w:rsidP="00444CF0">
      <w:pPr>
        <w:spacing w:after="200"/>
        <w:rPr>
          <w:b/>
          <w:color w:val="0033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ZAŁĄCZNIK NR 5</w:t>
      </w:r>
    </w:p>
    <w:p w14:paraId="21911979" w14:textId="64B5CF52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DLA DZIAŁANIA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br/>
        <w:t>8.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DOSTĘP DO WYSOKIEJ JAKOŚCI USŁUG ZDROWOTNYCH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br/>
        <w:t xml:space="preserve">I SPOŁECZNYCH 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W ZAKRESIE </w:t>
      </w:r>
      <w:r w:rsidR="00594A88">
        <w:rPr>
          <w:rFonts w:eastAsia="Times New Roman" w:cs="Calibri"/>
          <w:b/>
          <w:bCs/>
          <w:color w:val="000099"/>
          <w:sz w:val="48"/>
          <w:szCs w:val="48"/>
        </w:rPr>
        <w:t>USŁUG SPOŁECZNYCH – WSPARCIA DLA OSÓB POTRZEBUJĄCYCH WSPARCIA W CODZIENNYM FUNKCJONOWANIU</w:t>
      </w:r>
      <w:r w:rsidR="00587FCC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W RAMACH RPO WO 2014-2020</w:t>
      </w:r>
    </w:p>
    <w:p w14:paraId="568AF214" w14:textId="77777777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</w:p>
    <w:p w14:paraId="2B75BFCF" w14:textId="77777777" w:rsidR="00CF332B" w:rsidRPr="003E3F00" w:rsidRDefault="00CF332B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0A6078E3" w14:textId="33B80D16" w:rsidR="00CF332B" w:rsidRPr="003E3F00" w:rsidRDefault="00CF332B" w:rsidP="003726AB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915D87">
        <w:rPr>
          <w:rFonts w:eastAsia="Times New Roman" w:cs="Calibri"/>
          <w:color w:val="000000"/>
          <w:sz w:val="24"/>
          <w:szCs w:val="24"/>
        </w:rPr>
        <w:t>PAŹDZIERNIK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20</w:t>
      </w:r>
      <w:r w:rsidR="00224AC4">
        <w:rPr>
          <w:rFonts w:eastAsia="Times New Roman" w:cs="Calibri"/>
          <w:color w:val="000000"/>
          <w:sz w:val="24"/>
          <w:szCs w:val="24"/>
        </w:rPr>
        <w:t>20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320A5A35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337081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673C7476" w14:textId="77777777" w:rsidR="00CC428C" w:rsidRDefault="00CC428C" w:rsidP="00CC428C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54CC044" w14:textId="77777777" w:rsidR="00CC428C" w:rsidRDefault="00CC428C" w:rsidP="00CC428C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40EC57A6" w14:textId="3C78ABAC" w:rsidR="00065888" w:rsidRPr="00065888" w:rsidRDefault="00065888" w:rsidP="00CC428C">
      <w:pPr>
        <w:spacing w:after="0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065888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065888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065888">
        <w:rPr>
          <w:rFonts w:ascii="Calibri" w:eastAsia="Calibri" w:hAnsi="Calibri" w:cs="Times New Roman"/>
          <w:b/>
          <w:color w:val="000099"/>
          <w:sz w:val="36"/>
          <w:szCs w:val="36"/>
        </w:rPr>
        <w:br/>
        <w:t xml:space="preserve">DLA WSZYSTKICH DZIAŁAŃ I PODDZIAŁAŃ RPO WO 2014-2020 (z wyłączeniem 7.1 </w:t>
      </w:r>
      <w:r w:rsidRPr="00065888">
        <w:rPr>
          <w:rFonts w:ascii="Calibri" w:eastAsia="Calibri" w:hAnsi="Calibri" w:cs="Times New Roman"/>
          <w:b/>
          <w:i/>
          <w:color w:val="000099"/>
          <w:sz w:val="36"/>
          <w:szCs w:val="36"/>
        </w:rPr>
        <w:t>Aktywizacja zawodowa osób pozostających bez pracy realizowana przez PUP</w:t>
      </w:r>
      <w:r w:rsidRPr="00065888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, 7.3 </w:t>
      </w:r>
      <w:r w:rsidRPr="00065888">
        <w:rPr>
          <w:rFonts w:ascii="Calibri" w:eastAsia="Calibri" w:hAnsi="Calibri" w:cs="Times New Roman"/>
          <w:b/>
          <w:i/>
          <w:color w:val="000099"/>
          <w:sz w:val="36"/>
          <w:szCs w:val="36"/>
        </w:rPr>
        <w:t>Zakładanie działalności gospodarczej</w:t>
      </w:r>
      <w:r w:rsidRPr="00065888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 w zakresie mikropożyczek oraz 9.4 </w:t>
      </w:r>
      <w:r w:rsidRPr="00065888">
        <w:rPr>
          <w:rFonts w:ascii="Calibri" w:eastAsia="Calibri" w:hAnsi="Calibri" w:cs="Times New Roman"/>
          <w:b/>
          <w:i/>
          <w:color w:val="000099"/>
          <w:sz w:val="36"/>
          <w:szCs w:val="36"/>
        </w:rPr>
        <w:t>Wsparcie kształcenia ustawicznego w ramach Europejskiego Budżetu Obywatelskiego</w:t>
      </w:r>
      <w:r w:rsidRPr="00065888">
        <w:rPr>
          <w:rFonts w:ascii="Calibri" w:eastAsia="Calibri" w:hAnsi="Calibri" w:cs="Times New Roman"/>
          <w:b/>
          <w:color w:val="000099"/>
          <w:sz w:val="36"/>
          <w:szCs w:val="36"/>
        </w:rPr>
        <w:t>)</w:t>
      </w:r>
    </w:p>
    <w:p w14:paraId="45EB5E23" w14:textId="77777777" w:rsidR="00065888" w:rsidRPr="00065888" w:rsidRDefault="00065888" w:rsidP="00CC428C">
      <w:pPr>
        <w:rPr>
          <w:rFonts w:ascii="Calibri" w:eastAsia="Calibri" w:hAnsi="Calibri" w:cs="Times New Roman"/>
          <w:b/>
          <w:sz w:val="36"/>
          <w:szCs w:val="36"/>
        </w:rPr>
      </w:pPr>
    </w:p>
    <w:p w14:paraId="71872E97" w14:textId="77777777" w:rsidR="00065888" w:rsidRPr="00065888" w:rsidRDefault="00065888" w:rsidP="00CC428C">
      <w:pPr>
        <w:rPr>
          <w:rFonts w:ascii="Calibri" w:eastAsia="Calibri" w:hAnsi="Calibri" w:cs="Times New Roman"/>
          <w:b/>
          <w:sz w:val="36"/>
          <w:szCs w:val="36"/>
        </w:rPr>
      </w:pPr>
    </w:p>
    <w:p w14:paraId="6A135ACD" w14:textId="77777777" w:rsidR="00065888" w:rsidRPr="00065888" w:rsidRDefault="00065888" w:rsidP="00CC428C">
      <w:pPr>
        <w:rPr>
          <w:rFonts w:ascii="Calibri" w:eastAsia="Calibri" w:hAnsi="Calibri" w:cs="Times New Roman"/>
          <w:b/>
          <w:sz w:val="36"/>
          <w:szCs w:val="36"/>
        </w:rPr>
      </w:pPr>
    </w:p>
    <w:p w14:paraId="038F65BC" w14:textId="77777777" w:rsidR="00065888" w:rsidRPr="00065888" w:rsidRDefault="00065888" w:rsidP="00CC428C">
      <w:pPr>
        <w:rPr>
          <w:rFonts w:ascii="Calibri" w:eastAsia="Calibri" w:hAnsi="Calibri" w:cs="Times New Roman"/>
          <w:b/>
          <w:sz w:val="36"/>
          <w:szCs w:val="36"/>
        </w:rPr>
      </w:pPr>
    </w:p>
    <w:p w14:paraId="2F3E890E" w14:textId="77777777" w:rsidR="00065888" w:rsidRPr="00065888" w:rsidRDefault="00065888" w:rsidP="00CC428C">
      <w:pPr>
        <w:rPr>
          <w:rFonts w:ascii="Calibri" w:eastAsia="Calibri" w:hAnsi="Calibri" w:cs="Times New Roman"/>
          <w:b/>
          <w:sz w:val="36"/>
          <w:szCs w:val="36"/>
        </w:rPr>
      </w:pPr>
    </w:p>
    <w:p w14:paraId="0D1CBAED" w14:textId="77777777" w:rsidR="00065888" w:rsidRPr="00065888" w:rsidRDefault="00065888" w:rsidP="00CC428C">
      <w:pPr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544"/>
        <w:gridCol w:w="1985"/>
        <w:gridCol w:w="1417"/>
        <w:gridCol w:w="6526"/>
      </w:tblGrid>
      <w:tr w:rsidR="00065888" w:rsidRPr="00065888" w14:paraId="6AFE7A95" w14:textId="77777777" w:rsidTr="002E0BA5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223BCB9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065888" w:rsidRPr="00065888" w14:paraId="5B335063" w14:textId="77777777" w:rsidTr="00DB49DF">
        <w:trPr>
          <w:trHeight w:val="667"/>
          <w:tblHeader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14:paraId="3FB18357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44" w:type="dxa"/>
            <w:shd w:val="clear" w:color="auto" w:fill="D9D9D9"/>
            <w:noWrap/>
            <w:vAlign w:val="center"/>
          </w:tcPr>
          <w:p w14:paraId="180878F3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814BBAD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E70949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526" w:type="dxa"/>
            <w:shd w:val="clear" w:color="auto" w:fill="D9D9D9"/>
            <w:vAlign w:val="center"/>
          </w:tcPr>
          <w:p w14:paraId="70006BC5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065888" w:rsidRPr="00065888" w14:paraId="2E6B0861" w14:textId="77777777" w:rsidTr="00DB49DF">
        <w:trPr>
          <w:trHeight w:val="327"/>
          <w:tblHeader/>
          <w:jc w:val="center"/>
        </w:trPr>
        <w:tc>
          <w:tcPr>
            <w:tcW w:w="562" w:type="dxa"/>
            <w:shd w:val="clear" w:color="auto" w:fill="F2F2F2"/>
            <w:noWrap/>
            <w:vAlign w:val="bottom"/>
          </w:tcPr>
          <w:p w14:paraId="5A9FCE7D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2F2F2"/>
            <w:noWrap/>
            <w:vAlign w:val="bottom"/>
          </w:tcPr>
          <w:p w14:paraId="3FC17A2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bottom"/>
          </w:tcPr>
          <w:p w14:paraId="7C784E2F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2E5C525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526" w:type="dxa"/>
            <w:shd w:val="clear" w:color="auto" w:fill="F2F2F2"/>
            <w:vAlign w:val="bottom"/>
          </w:tcPr>
          <w:p w14:paraId="26D0AC34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065888" w:rsidRPr="00065888" w14:paraId="70F98211" w14:textId="77777777" w:rsidTr="00DB49DF">
        <w:trPr>
          <w:trHeight w:val="127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B2D41A3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723BE03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5" w:type="dxa"/>
            <w:vAlign w:val="center"/>
          </w:tcPr>
          <w:p w14:paraId="7E16255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32A3D985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DC857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065888" w:rsidRPr="00065888" w14:paraId="3BE287AC" w14:textId="77777777" w:rsidTr="00DB49DF">
        <w:trPr>
          <w:trHeight w:val="75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2EFFC3D5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5088D62" w14:textId="5163FAC8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Roczny obrót </w:t>
            </w:r>
            <w:r w:rsidR="00F90EEA">
              <w:rPr>
                <w:rFonts w:eastAsia="Calibri" w:cstheme="minorHAnsi"/>
                <w:sz w:val="24"/>
                <w:szCs w:val="24"/>
              </w:rPr>
              <w:t xml:space="preserve">Wnioskodawcy  i/lub Partnera </w:t>
            </w:r>
            <w:r w:rsidRPr="00065888">
              <w:rPr>
                <w:rFonts w:eastAsia="Calibri" w:cstheme="minorHAnsi"/>
                <w:sz w:val="24"/>
                <w:szCs w:val="24"/>
              </w:rPr>
              <w:t>jest równy lub wyższy od wydatków  w projekcie.</w:t>
            </w:r>
          </w:p>
        </w:tc>
        <w:tc>
          <w:tcPr>
            <w:tcW w:w="1985" w:type="dxa"/>
            <w:vAlign w:val="center"/>
          </w:tcPr>
          <w:p w14:paraId="5424BB9F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203EA67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vAlign w:val="center"/>
          </w:tcPr>
          <w:p w14:paraId="1E86008C" w14:textId="1BFC1881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Ocena potencjału finansowego dokonywana jest w kontekście planowanych wydatków założonych w budżecie projektu. Polega ona na porównaniu poziomu wydatków z rocznymi obrotami Wnioskodawcy al</w:t>
            </w:r>
            <w:r w:rsidR="00F90EEA">
              <w:rPr>
                <w:rFonts w:eastAsia="Calibri" w:cstheme="minorHAnsi"/>
                <w:sz w:val="24"/>
                <w:szCs w:val="24"/>
              </w:rPr>
              <w:t xml:space="preserve">bo z rocznymi łącznymi obrotami </w:t>
            </w:r>
            <w:r w:rsidRPr="00065888">
              <w:rPr>
                <w:rFonts w:eastAsia="Calibri" w:cstheme="minorHAnsi"/>
                <w:sz w:val="24"/>
                <w:szCs w:val="24"/>
              </w:rPr>
              <w:t>Wnioskodawcy i Partnera/ów za poprzedni zamknięty rok obrotowy.</w:t>
            </w:r>
          </w:p>
          <w:p w14:paraId="15CFCD5C" w14:textId="375F8696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 w:rsidR="00F90EEA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o dofinansowanie, wypełnionego na podstawie instrukcji. </w:t>
            </w:r>
          </w:p>
          <w:p w14:paraId="5FA32B2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1BA873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1379DD46" w14:textId="77777777" w:rsidTr="00DB49DF">
        <w:trPr>
          <w:trHeight w:val="75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7C7BB5E3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0FDAE97" w14:textId="3144CC54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Zasadność zawarcia partnerstwa </w:t>
            </w:r>
            <w:r w:rsidR="00F90EEA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ramach projektu. (jeśli dotyczy)</w:t>
            </w:r>
          </w:p>
        </w:tc>
        <w:tc>
          <w:tcPr>
            <w:tcW w:w="1985" w:type="dxa"/>
            <w:vAlign w:val="center"/>
          </w:tcPr>
          <w:p w14:paraId="0F1FAAB4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4CE478A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vAlign w:val="center"/>
          </w:tcPr>
          <w:p w14:paraId="73F69B60" w14:textId="66BAFAB0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Kryterium weryfikowane na podstawie zapisów wniosku </w:t>
            </w:r>
            <w:r w:rsidR="00F90EEA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o dofinansowanie, wypełnionego na podstawie instrukcji.</w:t>
            </w:r>
          </w:p>
          <w:p w14:paraId="56B3AEDB" w14:textId="05BEF1C5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 celu uznania zawiązanego partnerstwa za zasadne i racjonalne niezbędna jest realizacja przez partnera/ów zadań </w:t>
            </w: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merytorycznych zaplanowanych w ramach kosztów bezpośrednich  i tym samym korzysta</w:t>
            </w:r>
            <w:r w:rsidR="00F90EEA">
              <w:rPr>
                <w:rFonts w:eastAsia="Calibri" w:cstheme="minorHAnsi"/>
                <w:sz w:val="24"/>
                <w:szCs w:val="24"/>
              </w:rPr>
              <w:t xml:space="preserve">nie przez partnera/ów projektu </w:t>
            </w:r>
            <w:r w:rsidRPr="00065888">
              <w:rPr>
                <w:rFonts w:eastAsia="Calibri" w:cstheme="minorHAnsi"/>
                <w:sz w:val="24"/>
                <w:szCs w:val="24"/>
              </w:rPr>
              <w:t>z dofinansowania UE, które musi być przewidziane dla partnera/ów w budżecie projektu.</w:t>
            </w:r>
          </w:p>
          <w:p w14:paraId="4E7C5947" w14:textId="094DBA95" w:rsidR="00065888" w:rsidRPr="00065888" w:rsidRDefault="00065888" w:rsidP="00F90EE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</w:tc>
      </w:tr>
      <w:tr w:rsidR="00065888" w:rsidRPr="00065888" w14:paraId="5EE6C7AA" w14:textId="77777777" w:rsidTr="00DB49DF">
        <w:trPr>
          <w:trHeight w:val="226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452A902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CE9448C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5" w:type="dxa"/>
            <w:vAlign w:val="center"/>
          </w:tcPr>
          <w:p w14:paraId="6BF7658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0CFFE95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vAlign w:val="center"/>
          </w:tcPr>
          <w:p w14:paraId="50A809C5" w14:textId="77777777" w:rsidR="00065888" w:rsidRDefault="00065888" w:rsidP="00CC428C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05FB9975" w14:textId="77777777" w:rsidR="00F90EEA" w:rsidRPr="00065888" w:rsidRDefault="00F90EEA" w:rsidP="00CC428C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  <w:p w14:paraId="598BAFD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614240E6" w14:textId="77777777" w:rsidTr="00DB49DF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686B3CD" w14:textId="77777777" w:rsidR="00065888" w:rsidRPr="00065888" w:rsidRDefault="00065888" w:rsidP="00CC428C">
            <w:pPr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8ACA0A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Wnioskodawca określił wartość docelową większą od zera przynajmniej dla jednego wskaźnika w projekcie.</w:t>
            </w:r>
          </w:p>
        </w:tc>
        <w:tc>
          <w:tcPr>
            <w:tcW w:w="1985" w:type="dxa"/>
            <w:vAlign w:val="center"/>
          </w:tcPr>
          <w:p w14:paraId="619C170F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3C2D85F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</w:tcPr>
          <w:p w14:paraId="39796E09" w14:textId="77777777" w:rsidR="00065888" w:rsidRDefault="00065888" w:rsidP="00F90EEA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0DDFC2CC" w14:textId="77777777" w:rsidR="00F90EEA" w:rsidRDefault="00F90EEA" w:rsidP="00F90EEA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  <w:p w14:paraId="027F1B2D" w14:textId="77777777" w:rsidR="00065888" w:rsidRPr="00065888" w:rsidRDefault="00065888" w:rsidP="00F90EE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51927836" w14:textId="77777777" w:rsidTr="00DB49DF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45C09032" w14:textId="77777777" w:rsidR="00065888" w:rsidRPr="00065888" w:rsidRDefault="00065888" w:rsidP="00CC428C">
            <w:pPr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68BA70" w14:textId="02FCBBD3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Wnioskodawca oraz partnerzy (jeśli dotyczy) nie podlegają wykluczeniu z ubiegania się </w:t>
            </w:r>
            <w:r w:rsidR="00BB6A01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o dofinansowanie na podstawie:</w:t>
            </w:r>
          </w:p>
          <w:p w14:paraId="57C52038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 art. 207 ust. 4 ustawy z dnia 27 sierpnia 2009 r.   o finansach publicznych,</w:t>
            </w:r>
          </w:p>
          <w:p w14:paraId="4071F3C3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6EA15D7F" w14:textId="5C40B338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- art. 9 ustawy z dnia 28 października 2002 r. </w:t>
            </w:r>
            <w:r w:rsidR="00F90EEA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o odpowiedzialności podmiotów </w:t>
            </w: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zbiorowych za czyny zabronione pod groźbą kary.</w:t>
            </w:r>
          </w:p>
        </w:tc>
        <w:tc>
          <w:tcPr>
            <w:tcW w:w="1985" w:type="dxa"/>
            <w:vAlign w:val="center"/>
          </w:tcPr>
          <w:p w14:paraId="3F8CD34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189284F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vAlign w:val="center"/>
          </w:tcPr>
          <w:p w14:paraId="7A34D975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58876785" w14:textId="77777777" w:rsid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Kryterium weryfikowane na podstawie zapisów wniosku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39286481" w14:textId="77777777" w:rsidR="00F90EEA" w:rsidRPr="00065888" w:rsidRDefault="00F90EEA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5D9B49A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2964B068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6D0567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5888" w:rsidRPr="00065888" w14:paraId="3EC58120" w14:textId="77777777" w:rsidTr="00DB49DF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B1A8D0D" w14:textId="77777777" w:rsidR="00065888" w:rsidRPr="00065888" w:rsidRDefault="00065888" w:rsidP="00CC428C">
            <w:pPr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</w:tcPr>
          <w:p w14:paraId="44A218F8" w14:textId="1CD15B67" w:rsidR="00065888" w:rsidRPr="00065888" w:rsidRDefault="00065888" w:rsidP="00DB49DF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 przypadku projektu partnerskiego spełnione zostały wymogi dotyczące wyboru partnerów, o których mowa w art. 33 ustawy z dnia 11 lipca 2014 r. </w:t>
            </w:r>
            <w:r w:rsidR="00DB49DF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o zasadach realizacji programów </w:t>
            </w:r>
            <w:r w:rsidR="00DB49DF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zakresie polityki spójności finansowanych w perspektywie finansowej 2014–2020.</w:t>
            </w:r>
          </w:p>
          <w:p w14:paraId="19A4B5A4" w14:textId="77777777" w:rsidR="00065888" w:rsidRPr="00065888" w:rsidRDefault="00065888" w:rsidP="00DB49D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D91C5C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21CFB6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2A4E3D" w14:textId="59BDFA4A" w:rsid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o zasadach realizacji programów w zakresie polityki spójności finansowanych </w:t>
            </w:r>
            <w:r w:rsidR="00DB49DF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w perspektywie 2014-2020 na etapie złożenia wniosku </w:t>
            </w:r>
            <w:r w:rsidR="00DB49DF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o dofinansowanie. Spełnienie przedmiotowego kryterium weryfikowane będzie w oparciu o oświadczenie zawarte </w:t>
            </w:r>
            <w:r w:rsidR="00DB49DF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formularzu wniosku o dofinansowanie projektu.</w:t>
            </w:r>
          </w:p>
          <w:p w14:paraId="26AC429B" w14:textId="77777777" w:rsidR="00DB49DF" w:rsidRPr="00065888" w:rsidRDefault="00DB49DF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08083AD4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3C3CDC3A" w14:textId="77777777" w:rsidTr="00DB49DF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9F7859D" w14:textId="77777777" w:rsidR="00065888" w:rsidRPr="00065888" w:rsidRDefault="00065888" w:rsidP="00CC428C">
            <w:pPr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7CD9B78" w14:textId="34BE3FB5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Projekt nie został fizycznie ukończony lub w pełni zrealizowany przed złożeniem wniosku o dofinansowanie.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D236B7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89E870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A70859" w14:textId="6837C8F0" w:rsid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Kryterium weryfikowane w oparciu o oświadczenie Wnioskodawcy zawarte w formularzu wniosku o dofinansowanie projektu.</w:t>
            </w:r>
          </w:p>
          <w:p w14:paraId="7A3A5A0D" w14:textId="77777777" w:rsidR="00DB49DF" w:rsidRPr="00065888" w:rsidRDefault="00DB49DF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0FF81B5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0B4D1BD0" w14:textId="77777777" w:rsidTr="00DB49DF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5D962D5" w14:textId="77777777" w:rsidR="00065888" w:rsidRPr="00065888" w:rsidRDefault="00065888" w:rsidP="00CC428C">
            <w:pPr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FB13CF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Wartość dofinansowania nie jest wyższa niż kwota alokacji określona w konkursie.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7D141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799FE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F78AE7" w14:textId="77777777" w:rsid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2B9D920B" w14:textId="77777777" w:rsidR="00DB49DF" w:rsidRPr="00065888" w:rsidRDefault="00DB49DF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99885A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745AF183" w14:textId="77777777" w:rsidTr="00DB49DF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830A580" w14:textId="77777777" w:rsidR="00065888" w:rsidRPr="00065888" w:rsidRDefault="00065888" w:rsidP="00CC428C">
            <w:pPr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D49D60C" w14:textId="7FC1CDB0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Podmiot aplikujący </w:t>
            </w:r>
            <w:r w:rsidR="00BB6A01">
              <w:rPr>
                <w:rFonts w:eastAsia="Times New Roman" w:cstheme="minorHAnsi"/>
                <w:sz w:val="24"/>
                <w:szCs w:val="24"/>
              </w:rPr>
              <w:br/>
            </w:r>
            <w:r w:rsidRPr="00065888">
              <w:rPr>
                <w:rFonts w:eastAsia="Times New Roman" w:cstheme="minorHAnsi"/>
                <w:sz w:val="24"/>
                <w:szCs w:val="24"/>
              </w:rPr>
              <w:t xml:space="preserve">o dofinansowanie składa dopuszczalną w Regulaminie konkursu liczbę wniosków </w:t>
            </w:r>
            <w:r w:rsidR="00BB6A01">
              <w:rPr>
                <w:rFonts w:eastAsia="Times New Roman" w:cstheme="minorHAnsi"/>
                <w:sz w:val="24"/>
                <w:szCs w:val="24"/>
              </w:rPr>
              <w:br/>
            </w:r>
            <w:r w:rsidRPr="00065888">
              <w:rPr>
                <w:rFonts w:eastAsia="Times New Roman" w:cstheme="minorHAnsi"/>
                <w:sz w:val="24"/>
                <w:szCs w:val="24"/>
              </w:rPr>
              <w:t xml:space="preserve">o dofinansowanie projektu i/lub zawiera dopuszczalną </w:t>
            </w:r>
            <w:r w:rsidR="00BB6A01">
              <w:rPr>
                <w:rFonts w:eastAsia="Times New Roman" w:cstheme="minorHAnsi"/>
                <w:sz w:val="24"/>
                <w:szCs w:val="24"/>
              </w:rPr>
              <w:br/>
            </w:r>
            <w:r w:rsidRPr="00065888">
              <w:rPr>
                <w:rFonts w:eastAsia="Times New Roman" w:cstheme="minorHAnsi"/>
                <w:sz w:val="24"/>
                <w:szCs w:val="24"/>
              </w:rPr>
              <w:t>w Regulaminie konkursu liczbę partnerstw (o ile dotyczy).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4A56D31" w14:textId="0374E8D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="00BB6A01">
              <w:rPr>
                <w:rFonts w:eastAsia="Times New Roman" w:cstheme="minorHAnsi"/>
                <w:sz w:val="24"/>
                <w:szCs w:val="24"/>
              </w:rPr>
              <w:br/>
            </w:r>
            <w:r w:rsidRPr="00065888">
              <w:rPr>
                <w:rFonts w:eastAsia="Times New Roman" w:cstheme="minorHAnsi"/>
                <w:sz w:val="24"/>
                <w:szCs w:val="24"/>
              </w:rPr>
              <w:t xml:space="preserve">o dofinansowanie/ wykaz wniosków złożonych </w:t>
            </w:r>
            <w:r w:rsidR="00BB6A01">
              <w:rPr>
                <w:rFonts w:eastAsia="Times New Roman" w:cstheme="minorHAnsi"/>
                <w:sz w:val="24"/>
                <w:szCs w:val="24"/>
              </w:rPr>
              <w:br/>
            </w:r>
            <w:r w:rsidRPr="00065888">
              <w:rPr>
                <w:rFonts w:eastAsia="Times New Roman" w:cstheme="minorHAnsi"/>
                <w:sz w:val="24"/>
                <w:szCs w:val="24"/>
              </w:rPr>
              <w:t xml:space="preserve">w ramach konkursu publikowany na stronie </w:t>
            </w:r>
            <w:r w:rsidRPr="00065888">
              <w:rPr>
                <w:rFonts w:eastAsia="Times New Roman" w:cstheme="minorHAnsi"/>
                <w:sz w:val="24"/>
                <w:szCs w:val="24"/>
              </w:rPr>
              <w:lastRenderedPageBreak/>
              <w:t>internetowej rpo.opolskie.pl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95ABAC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lastRenderedPageBreak/>
              <w:t>Bezwzględny</w:t>
            </w:r>
          </w:p>
        </w:tc>
        <w:tc>
          <w:tcPr>
            <w:tcW w:w="6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7C50AD1" w14:textId="25657FCC" w:rsidR="00065888" w:rsidRPr="00065888" w:rsidRDefault="00065888" w:rsidP="00CC428C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</w:t>
            </w:r>
            <w:r w:rsidR="00BB6A01">
              <w:rPr>
                <w:rFonts w:eastAsia="Times New Roman" w:cstheme="minorHAnsi"/>
                <w:sz w:val="24"/>
                <w:szCs w:val="24"/>
              </w:rPr>
              <w:br/>
            </w:r>
            <w:r w:rsidRPr="00065888">
              <w:rPr>
                <w:rFonts w:eastAsia="Times New Roman" w:cstheme="minorHAnsi"/>
                <w:sz w:val="24"/>
                <w:szCs w:val="24"/>
              </w:rPr>
              <w:t xml:space="preserve">w przypadku, gdy Instytucja Organizująca Konkurs określi takie wymogi w Regulaminie Konkursu. </w:t>
            </w:r>
          </w:p>
          <w:p w14:paraId="6449605C" w14:textId="763909DF" w:rsidR="00065888" w:rsidRPr="00065888" w:rsidRDefault="00065888" w:rsidP="00CC428C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Komitet Monitorujący upoważnia Instytucję Organizującą Konkurs do ograniczenia liczby składanych wniosków i/lub </w:t>
            </w:r>
            <w:r w:rsidRPr="0006588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zawartych partnerstw w innych wnioskach o dofinansowanie </w:t>
            </w:r>
            <w:r w:rsidR="00BB6A01">
              <w:rPr>
                <w:rFonts w:eastAsia="Times New Roman" w:cstheme="minorHAnsi"/>
                <w:sz w:val="24"/>
                <w:szCs w:val="24"/>
              </w:rPr>
              <w:br/>
            </w:r>
            <w:r w:rsidRPr="00065888">
              <w:rPr>
                <w:rFonts w:eastAsia="Times New Roman" w:cstheme="minorHAnsi"/>
                <w:sz w:val="24"/>
                <w:szCs w:val="24"/>
              </w:rPr>
              <w:t xml:space="preserve">w ramach konkursu. </w:t>
            </w:r>
          </w:p>
          <w:p w14:paraId="6E0296A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</w:t>
            </w:r>
            <w:r w:rsidRPr="00065888" w:rsidDel="007A1FC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065888">
              <w:rPr>
                <w:rFonts w:eastAsia="Times New Roman" w:cstheme="minorHAnsi"/>
                <w:sz w:val="24"/>
                <w:szCs w:val="24"/>
              </w:rPr>
              <w:t>Wnioskodawca lub Partner ponad limit określony w Regulaminie konkursu.</w:t>
            </w:r>
          </w:p>
        </w:tc>
      </w:tr>
      <w:tr w:rsidR="00065888" w:rsidRPr="00065888" w14:paraId="34F1DA75" w14:textId="77777777" w:rsidTr="00DB49DF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FF0353C" w14:textId="77777777" w:rsidR="00065888" w:rsidRPr="00065888" w:rsidDel="001576D4" w:rsidRDefault="00065888" w:rsidP="00CC428C">
            <w:pPr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D372860" w14:textId="41326647" w:rsidR="00065888" w:rsidRPr="00065888" w:rsidRDefault="00065888" w:rsidP="00CC428C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Podmiot aplikujący </w:t>
            </w:r>
            <w:r w:rsidR="00BB6A01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o dofinansowanie składa wyłącznie projekt „mały”, zgodnie z formułą w jakiej przeprowadzany jest dany nabór, wskazaną </w:t>
            </w:r>
            <w:r w:rsidR="00BB6A01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Regulaminie konkursu (jeśli dotyczy).</w:t>
            </w:r>
          </w:p>
        </w:tc>
        <w:tc>
          <w:tcPr>
            <w:tcW w:w="1985" w:type="dxa"/>
            <w:vAlign w:val="center"/>
          </w:tcPr>
          <w:p w14:paraId="68149BB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Wniosek</w:t>
            </w:r>
          </w:p>
          <w:p w14:paraId="79A718E4" w14:textId="77777777" w:rsidR="00065888" w:rsidRPr="00065888" w:rsidRDefault="00065888" w:rsidP="00CC428C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1417" w:type="dxa"/>
            <w:vAlign w:val="center"/>
          </w:tcPr>
          <w:p w14:paraId="1A72D95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vAlign w:val="center"/>
          </w:tcPr>
          <w:p w14:paraId="4309AC69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65281A00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E7A5461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Poprzez „małe” projekty należy rozumieć projekty o wartości dofinansowania nie większej niż 100 tys. EURO (do przeliczenia ww. kwoty na PLN należy stosować miesięczny obrachunkowy kurs wymiany stosowany przez KE aktualny na dzień ogłoszenia </w:t>
            </w: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konkursu), w przypadku których rozliczenie kosztów bezpośrednich musi nastąpić z zastosowaniem:</w:t>
            </w:r>
          </w:p>
          <w:p w14:paraId="4603FA09" w14:textId="00042031" w:rsidR="00065888" w:rsidRPr="00065888" w:rsidRDefault="00065888" w:rsidP="00BB6A01">
            <w:pPr>
              <w:spacing w:after="0" w:line="276" w:lineRule="auto"/>
              <w:ind w:left="639" w:hanging="425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a)</w:t>
            </w:r>
            <w:r w:rsidRPr="00065888">
              <w:rPr>
                <w:rFonts w:eastAsia="Calibri" w:cstheme="minorHAnsi"/>
                <w:sz w:val="24"/>
                <w:szCs w:val="24"/>
              </w:rPr>
              <w:tab/>
              <w:t xml:space="preserve">kwot ryczałtowych określanych przez beneficjenta </w:t>
            </w:r>
            <w:r w:rsidR="00BB6A01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oparciu o szczegółowy budżet projektu, albo</w:t>
            </w:r>
          </w:p>
          <w:p w14:paraId="219BFB38" w14:textId="77777777" w:rsidR="00065888" w:rsidRPr="00065888" w:rsidRDefault="00065888" w:rsidP="00BB6A01">
            <w:pPr>
              <w:spacing w:after="0" w:line="276" w:lineRule="auto"/>
              <w:ind w:left="639" w:hanging="425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b)</w:t>
            </w:r>
            <w:r w:rsidRPr="00065888">
              <w:rPr>
                <w:rFonts w:eastAsia="Calibri" w:cstheme="minorHAnsi"/>
                <w:sz w:val="24"/>
                <w:szCs w:val="24"/>
              </w:rPr>
              <w:tab/>
              <w:t>kwot ryczałtowych lub stawek jednostkowych – określanych przez instytucje uczestniczące w realizacji PO.</w:t>
            </w:r>
          </w:p>
          <w:p w14:paraId="780165E9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8AFA24A" w14:textId="77777777" w:rsidR="00065888" w:rsidRPr="00065888" w:rsidRDefault="00065888" w:rsidP="00BB6A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065888" w:rsidRPr="00065888" w14:paraId="24E26A2A" w14:textId="77777777" w:rsidTr="00DB49DF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3D5691B9" w14:textId="77777777" w:rsidR="00065888" w:rsidRPr="00065888" w:rsidDel="001576D4" w:rsidRDefault="00065888" w:rsidP="00CC428C">
            <w:pPr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D212A2B" w14:textId="511EBCE5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Podmiot aplikujący </w:t>
            </w:r>
            <w:r w:rsidR="00BB6A01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o dofinansowanie składa wyłącznie projekt  „duży”, zgodnie z formułą w jakiej przeprowadzany jest dany nabór, wskazaną </w:t>
            </w:r>
            <w:r w:rsidR="00BB6A01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Regulaminie konkursu (jeśli dotyczy).</w:t>
            </w:r>
          </w:p>
        </w:tc>
        <w:tc>
          <w:tcPr>
            <w:tcW w:w="1985" w:type="dxa"/>
            <w:vAlign w:val="center"/>
          </w:tcPr>
          <w:p w14:paraId="3C5B83C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Wniosek</w:t>
            </w:r>
          </w:p>
          <w:p w14:paraId="1DDBEA3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1417" w:type="dxa"/>
            <w:vAlign w:val="center"/>
          </w:tcPr>
          <w:p w14:paraId="18B560A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vAlign w:val="center"/>
          </w:tcPr>
          <w:p w14:paraId="0148C4C1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FB0BF6F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AACDC52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Poprzez „duże” projekty należy rozumieć projekty o wartości dofinansowania powyżej 100 tys. EURO (do przeliczenia ww. kwoty na PLN należy stosować miesięczny obrachunkowy kurs wymiany stosowany przez KE aktualny na dzień ogłoszenia konkursu), w przypadku których rozliczenie kosztów bezpośrednich musi nastąpić z zastosowaniem:</w:t>
            </w:r>
          </w:p>
          <w:p w14:paraId="748CF04E" w14:textId="77777777" w:rsidR="00065888" w:rsidRPr="00065888" w:rsidRDefault="00065888" w:rsidP="00BB6A01">
            <w:pPr>
              <w:spacing w:after="0" w:line="276" w:lineRule="auto"/>
              <w:ind w:left="639" w:hanging="425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a)</w:t>
            </w:r>
            <w:r w:rsidRPr="00065888">
              <w:rPr>
                <w:rFonts w:eastAsia="Calibri" w:cstheme="minorHAnsi"/>
                <w:sz w:val="24"/>
                <w:szCs w:val="24"/>
              </w:rPr>
              <w:tab/>
              <w:t>kwot ryczałtowych lub stawek jednostkowych – określanych przez instytucje uczestniczące w realizacji PO lub</w:t>
            </w:r>
          </w:p>
          <w:p w14:paraId="5DEBDB38" w14:textId="77777777" w:rsidR="00065888" w:rsidRPr="00065888" w:rsidRDefault="00065888" w:rsidP="00BB6A01">
            <w:pPr>
              <w:spacing w:after="0" w:line="276" w:lineRule="auto"/>
              <w:ind w:left="639" w:hanging="425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b)</w:t>
            </w:r>
            <w:r w:rsidRPr="00065888">
              <w:rPr>
                <w:rFonts w:eastAsia="Calibri" w:cstheme="minorHAnsi"/>
                <w:sz w:val="24"/>
                <w:szCs w:val="24"/>
              </w:rPr>
              <w:tab/>
              <w:t>na podstawie rzeczywiście ponoszonych wydatków lub</w:t>
            </w:r>
          </w:p>
          <w:p w14:paraId="3C45C8FD" w14:textId="77777777" w:rsidR="00065888" w:rsidRPr="00065888" w:rsidRDefault="00065888" w:rsidP="00BB6A01">
            <w:pPr>
              <w:spacing w:after="0" w:line="276" w:lineRule="auto"/>
              <w:ind w:left="639" w:hanging="425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c)</w:t>
            </w:r>
            <w:r w:rsidRPr="00065888">
              <w:rPr>
                <w:rFonts w:eastAsia="Calibri" w:cstheme="minorHAnsi"/>
                <w:sz w:val="24"/>
                <w:szCs w:val="24"/>
              </w:rPr>
              <w:tab/>
              <w:t>jako kombinacja form wskazanych w lit. a i b.</w:t>
            </w:r>
          </w:p>
          <w:p w14:paraId="5C3C5CFD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2C82FE7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065888" w:rsidRPr="00065888" w14:paraId="47EFBEAC" w14:textId="77777777" w:rsidTr="00DB49DF">
        <w:trPr>
          <w:trHeight w:val="71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D0F9E68" w14:textId="77777777" w:rsidR="00065888" w:rsidRPr="00065888" w:rsidRDefault="00065888" w:rsidP="00CC428C">
            <w:pPr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B3CCAC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Wartość dofinansowania projektu nie przekracza maksymalnej wartości dofinansowania określonej w konkursie (jeżeli dotyczy).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3B392F" w14:textId="77777777" w:rsidR="00065888" w:rsidRPr="00065888" w:rsidRDefault="00065888" w:rsidP="00CC428C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Wniosek</w:t>
            </w:r>
          </w:p>
          <w:p w14:paraId="090DAFA5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14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18122C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7E1BE4" w14:textId="0A53D462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Wartość wnioskowanego dofinansowania nie przekracza maksymalnej wartości dofinansowania określonej w Regulaminie konkursu (jeżeli dotyczy). Kryterium weryfikowane w oparciu </w:t>
            </w:r>
            <w:r w:rsidR="0048550D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o zapisy wniosku o dofinansowanie projektu.</w:t>
            </w:r>
          </w:p>
          <w:p w14:paraId="3400E80C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1D2F59E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Komitet Monitorujący upoważnia Instytucję Organizującą Konkurs do wskazania maksymalnej wartości dofinansowania projektu w ramach danego konkursu.</w:t>
            </w:r>
          </w:p>
          <w:p w14:paraId="35257F66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A952D17" w14:textId="77777777" w:rsidR="00065888" w:rsidRPr="00065888" w:rsidRDefault="00065888" w:rsidP="00CC428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5A9224EF" w14:textId="77777777" w:rsidTr="00DB49DF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37294F0" w14:textId="77777777" w:rsidR="00065888" w:rsidRPr="00065888" w:rsidRDefault="00065888" w:rsidP="00CC428C">
            <w:pPr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DC8ADD3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985" w:type="dxa"/>
            <w:vAlign w:val="center"/>
          </w:tcPr>
          <w:p w14:paraId="46C17468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vAlign w:val="center"/>
          </w:tcPr>
          <w:p w14:paraId="069BA44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526" w:type="dxa"/>
            <w:vAlign w:val="center"/>
          </w:tcPr>
          <w:p w14:paraId="1BF92FB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1A8AB7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7EC5E2B7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Zgodnie z </w:t>
            </w:r>
            <w:r w:rsidRPr="00065888">
              <w:rPr>
                <w:rFonts w:eastAsia="Calibri" w:cstheme="minorHAnsi"/>
                <w:i/>
                <w:sz w:val="24"/>
                <w:szCs w:val="24"/>
              </w:rPr>
              <w:t>Wytycznymi w zakresie trybów wyboru projektów na lata 2014-2020</w:t>
            </w:r>
            <w:r w:rsidRPr="00065888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897906D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98C688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39FB945" w14:textId="77777777" w:rsidR="00065888" w:rsidRPr="006D5182" w:rsidRDefault="00065888" w:rsidP="00CC428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D5182">
        <w:rPr>
          <w:rFonts w:ascii="Calibri" w:eastAsia="Calibri" w:hAnsi="Calibri" w:cs="Times New Roman"/>
          <w:sz w:val="24"/>
          <w:szCs w:val="24"/>
        </w:rPr>
        <w:t>*Uwaga dotycząca wszystkich kryteriów: pojęcie „region” jest równoznaczne z województwem opolskim</w:t>
      </w:r>
    </w:p>
    <w:p w14:paraId="55E83652" w14:textId="77777777" w:rsidR="00065888" w:rsidRDefault="00065888" w:rsidP="00CC428C">
      <w:pPr>
        <w:rPr>
          <w:rFonts w:ascii="Calibri" w:eastAsia="Calibri" w:hAnsi="Calibri" w:cs="Times New Roman"/>
          <w:sz w:val="16"/>
          <w:szCs w:val="16"/>
        </w:rPr>
      </w:pPr>
    </w:p>
    <w:p w14:paraId="04DFCCF6" w14:textId="77777777" w:rsidR="00056074" w:rsidRDefault="00056074" w:rsidP="00CC428C">
      <w:pPr>
        <w:rPr>
          <w:rFonts w:ascii="Calibri" w:eastAsia="Calibri" w:hAnsi="Calibri" w:cs="Times New Roman"/>
          <w:sz w:val="16"/>
          <w:szCs w:val="16"/>
        </w:rPr>
      </w:pPr>
    </w:p>
    <w:p w14:paraId="18C6B217" w14:textId="77777777" w:rsidR="00056074" w:rsidRDefault="00056074" w:rsidP="00CC428C">
      <w:pPr>
        <w:rPr>
          <w:rFonts w:ascii="Calibri" w:eastAsia="Calibri" w:hAnsi="Calibri" w:cs="Times New Roman"/>
          <w:sz w:val="16"/>
          <w:szCs w:val="16"/>
        </w:rPr>
      </w:pPr>
    </w:p>
    <w:p w14:paraId="19AAE317" w14:textId="77777777" w:rsidR="00056074" w:rsidRDefault="00056074" w:rsidP="00CC428C">
      <w:pPr>
        <w:rPr>
          <w:rFonts w:ascii="Calibri" w:eastAsia="Calibri" w:hAnsi="Calibri" w:cs="Times New Roman"/>
          <w:sz w:val="16"/>
          <w:szCs w:val="16"/>
        </w:rPr>
      </w:pPr>
    </w:p>
    <w:p w14:paraId="4BD6AED0" w14:textId="77777777" w:rsidR="00056074" w:rsidRDefault="00056074" w:rsidP="00CC428C">
      <w:pPr>
        <w:rPr>
          <w:rFonts w:ascii="Calibri" w:eastAsia="Calibri" w:hAnsi="Calibri" w:cs="Times New Roman"/>
          <w:sz w:val="16"/>
          <w:szCs w:val="16"/>
        </w:rPr>
      </w:pPr>
    </w:p>
    <w:p w14:paraId="05FD4A04" w14:textId="77777777" w:rsidR="00056074" w:rsidRDefault="00056074" w:rsidP="00CC428C">
      <w:pPr>
        <w:rPr>
          <w:rFonts w:ascii="Calibri" w:eastAsia="Calibri" w:hAnsi="Calibri" w:cs="Times New Roman"/>
          <w:sz w:val="16"/>
          <w:szCs w:val="16"/>
        </w:rPr>
      </w:pPr>
    </w:p>
    <w:p w14:paraId="610D36DF" w14:textId="77777777" w:rsidR="00056074" w:rsidRPr="00065888" w:rsidRDefault="00056074" w:rsidP="00CC428C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544"/>
        <w:gridCol w:w="1985"/>
        <w:gridCol w:w="850"/>
        <w:gridCol w:w="709"/>
        <w:gridCol w:w="425"/>
        <w:gridCol w:w="5954"/>
      </w:tblGrid>
      <w:tr w:rsidR="00065888" w:rsidRPr="00065888" w14:paraId="5D0D7F1F" w14:textId="77777777" w:rsidTr="0048550D">
        <w:trPr>
          <w:trHeight w:val="518"/>
        </w:trPr>
        <w:tc>
          <w:tcPr>
            <w:tcW w:w="14029" w:type="dxa"/>
            <w:gridSpan w:val="7"/>
            <w:shd w:val="clear" w:color="auto" w:fill="D9D9D9"/>
            <w:noWrap/>
            <w:vAlign w:val="center"/>
          </w:tcPr>
          <w:p w14:paraId="4878CAE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 xml:space="preserve">Kryteria merytoryczne – </w:t>
            </w:r>
            <w:r w:rsidRPr="00065888"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E25783" w:rsidRPr="00065888" w14:paraId="04B08115" w14:textId="77777777" w:rsidTr="00E25783">
        <w:trPr>
          <w:trHeight w:val="691"/>
        </w:trPr>
        <w:tc>
          <w:tcPr>
            <w:tcW w:w="562" w:type="dxa"/>
            <w:shd w:val="clear" w:color="auto" w:fill="D9D9D9"/>
            <w:noWrap/>
            <w:vAlign w:val="center"/>
          </w:tcPr>
          <w:p w14:paraId="69D2BBB9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5478A4E3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5A7BE5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314FDB75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379" w:type="dxa"/>
            <w:gridSpan w:val="2"/>
            <w:shd w:val="clear" w:color="auto" w:fill="D9D9D9"/>
            <w:vAlign w:val="center"/>
          </w:tcPr>
          <w:p w14:paraId="5FA2D41F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E25783" w:rsidRPr="00065888" w14:paraId="158DCCDD" w14:textId="77777777" w:rsidTr="00E25783">
        <w:trPr>
          <w:trHeight w:val="351"/>
        </w:trPr>
        <w:tc>
          <w:tcPr>
            <w:tcW w:w="562" w:type="dxa"/>
            <w:shd w:val="clear" w:color="auto" w:fill="F2F2F2"/>
            <w:noWrap/>
            <w:vAlign w:val="center"/>
          </w:tcPr>
          <w:p w14:paraId="0254B19D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062E833E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16DA5A3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26782CF5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6B6179E2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065888" w:rsidRPr="00065888" w14:paraId="0AEEBD26" w14:textId="77777777" w:rsidTr="00E25783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7BF8F434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8BD5864" w14:textId="77777777" w:rsidR="00065888" w:rsidRPr="00065888" w:rsidRDefault="00065888" w:rsidP="00CC4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5" w:type="dxa"/>
            <w:vAlign w:val="center"/>
          </w:tcPr>
          <w:p w14:paraId="32F4C494" w14:textId="3FA80034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="00E25783">
              <w:rPr>
                <w:rFonts w:eastAsia="Times New Roman" w:cstheme="minorHAnsi"/>
                <w:sz w:val="24"/>
                <w:szCs w:val="24"/>
              </w:rPr>
              <w:br/>
            </w:r>
            <w:r w:rsidRPr="00065888">
              <w:rPr>
                <w:rFonts w:eastAsia="Times New Roman" w:cstheme="minorHAns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732629D8" w14:textId="77777777" w:rsidR="00065888" w:rsidRPr="00065888" w:rsidRDefault="00065888" w:rsidP="00CC428C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  <w:vAlign w:val="center"/>
          </w:tcPr>
          <w:p w14:paraId="1A2039A2" w14:textId="77777777" w:rsidR="00065888" w:rsidRPr="00065888" w:rsidRDefault="00065888" w:rsidP="00CC428C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614FC08F" w14:textId="74E63C66" w:rsidR="00065888" w:rsidRPr="00065888" w:rsidRDefault="00065888" w:rsidP="00CC428C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4B9B1D71" w14:textId="77777777" w:rsidR="00065888" w:rsidRPr="00065888" w:rsidRDefault="00065888" w:rsidP="00CC428C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8C55CAF" w14:textId="77777777" w:rsidR="00065888" w:rsidRPr="00065888" w:rsidRDefault="00065888" w:rsidP="00CC428C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68156E0" w14:textId="77777777" w:rsidR="00065888" w:rsidRPr="00065888" w:rsidRDefault="00065888" w:rsidP="00CC42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6B838BCB" w14:textId="77777777" w:rsidTr="00E25783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03DB124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6580AFA" w14:textId="77777777" w:rsidR="00065888" w:rsidRPr="00065888" w:rsidRDefault="00065888" w:rsidP="00CC42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5" w:type="dxa"/>
            <w:vAlign w:val="center"/>
          </w:tcPr>
          <w:p w14:paraId="7AA9D79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Wniosek o dofinansowanie</w:t>
            </w:r>
          </w:p>
        </w:tc>
        <w:tc>
          <w:tcPr>
            <w:tcW w:w="1559" w:type="dxa"/>
            <w:gridSpan w:val="2"/>
            <w:vAlign w:val="center"/>
          </w:tcPr>
          <w:p w14:paraId="60C15DC0" w14:textId="77777777" w:rsidR="00065888" w:rsidRPr="00065888" w:rsidRDefault="00065888" w:rsidP="00CC428C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  <w:vAlign w:val="center"/>
          </w:tcPr>
          <w:p w14:paraId="7536861C" w14:textId="77777777" w:rsidR="00065888" w:rsidRPr="00065888" w:rsidRDefault="00065888" w:rsidP="00CC428C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7C3C793" w14:textId="77777777" w:rsidR="00065888" w:rsidRPr="00065888" w:rsidRDefault="00065888" w:rsidP="00CC428C">
            <w:pPr>
              <w:autoSpaceDE w:val="0"/>
              <w:autoSpaceDN w:val="0"/>
              <w:adjustRightInd w:val="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3CCC1F5B" w14:textId="2B1C9B24" w:rsidR="00065888" w:rsidRPr="00065888" w:rsidRDefault="00065888" w:rsidP="00CC428C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 xml:space="preserve">Dla kryterium przewidziano możliwość pozytywnej oceny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DDBAE70" w14:textId="77777777" w:rsidR="00065888" w:rsidRPr="00065888" w:rsidRDefault="00065888" w:rsidP="00CC428C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FBFEA5B" w14:textId="77777777" w:rsidR="00065888" w:rsidRPr="00065888" w:rsidRDefault="00065888" w:rsidP="00CC428C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08EA603" w14:textId="77777777" w:rsidR="00065888" w:rsidRPr="00065888" w:rsidRDefault="00065888" w:rsidP="00CC42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238D59D4" w14:textId="77777777" w:rsidTr="0048550D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029" w:type="dxa"/>
            <w:gridSpan w:val="7"/>
            <w:shd w:val="clear" w:color="auto" w:fill="D9D9D9"/>
            <w:noWrap/>
            <w:vAlign w:val="center"/>
          </w:tcPr>
          <w:p w14:paraId="3096C84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i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color w:val="000099"/>
                <w:sz w:val="24"/>
                <w:szCs w:val="24"/>
              </w:rPr>
              <w:lastRenderedPageBreak/>
              <w:t xml:space="preserve">KRYTERIA HORYZONTALNE </w:t>
            </w:r>
            <w:r w:rsidRPr="00065888">
              <w:rPr>
                <w:rFonts w:eastAsia="Calibri" w:cstheme="minorHAns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065888" w:rsidRPr="00065888" w14:paraId="319DD43C" w14:textId="77777777" w:rsidTr="00E2578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0BBE94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3F19C77" w14:textId="03787C2A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Zgodność z prawodawstwem unijnym.</w:t>
            </w:r>
          </w:p>
        </w:tc>
        <w:tc>
          <w:tcPr>
            <w:tcW w:w="1985" w:type="dxa"/>
            <w:vAlign w:val="center"/>
          </w:tcPr>
          <w:p w14:paraId="270C603E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20D4F5C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  <w:vMerge w:val="restart"/>
          </w:tcPr>
          <w:p w14:paraId="24E4AEAD" w14:textId="77777777" w:rsidR="00065888" w:rsidRPr="00065888" w:rsidRDefault="00065888" w:rsidP="00E25783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Kryterium weryfikowane na podstawie zapisów wniosku                 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dofinansowanie, wypełnionego na podstawie instrukcji.</w:t>
            </w:r>
          </w:p>
          <w:p w14:paraId="740DFA36" w14:textId="0E79F980" w:rsidR="00065888" w:rsidRPr="00065888" w:rsidRDefault="00065888" w:rsidP="00E25783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5744E1E0" w14:textId="77777777" w:rsidR="00065888" w:rsidRPr="00065888" w:rsidRDefault="00065888" w:rsidP="00E25783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89A3CC0" w14:textId="78656EA6" w:rsidR="00065888" w:rsidRPr="00065888" w:rsidRDefault="00065888" w:rsidP="00E25783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20193438" w14:textId="77777777" w:rsidR="00065888" w:rsidRPr="00065888" w:rsidRDefault="00065888" w:rsidP="00E2578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01F5111A" w14:textId="77777777" w:rsidR="00065888" w:rsidRPr="00065888" w:rsidRDefault="00065888" w:rsidP="00E25783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5888" w:rsidRPr="00065888" w14:paraId="6004C013" w14:textId="77777777" w:rsidTr="00E2578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EE3C7B6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371474A" w14:textId="404000B2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Zgodność z zasadą równości kobiet i mężczyzn w oparciu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o standard minimum.</w:t>
            </w:r>
          </w:p>
        </w:tc>
        <w:tc>
          <w:tcPr>
            <w:tcW w:w="1985" w:type="dxa"/>
            <w:vAlign w:val="center"/>
          </w:tcPr>
          <w:p w14:paraId="3BC8C83C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20B6844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  <w:vMerge/>
            <w:vAlign w:val="bottom"/>
          </w:tcPr>
          <w:p w14:paraId="14FD99DF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5888" w:rsidRPr="00065888" w14:paraId="7FAD3966" w14:textId="77777777" w:rsidTr="00E2578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31497E5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B8140A6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5" w:type="dxa"/>
            <w:vAlign w:val="center"/>
          </w:tcPr>
          <w:p w14:paraId="589A071B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280F78B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  <w:vMerge/>
            <w:vAlign w:val="bottom"/>
          </w:tcPr>
          <w:p w14:paraId="7497D402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5888" w:rsidRPr="00065888" w14:paraId="00BD9923" w14:textId="77777777" w:rsidTr="00E2578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337FF4D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EDFCC05" w14:textId="27248635" w:rsidR="00065888" w:rsidRPr="00065888" w:rsidRDefault="00065888" w:rsidP="00CC428C">
            <w:pPr>
              <w:spacing w:after="0" w:line="25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065888">
              <w:rPr>
                <w:rFonts w:eastAsia="Calibri" w:cstheme="minorHAnsi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</w:t>
            </w:r>
            <w:r w:rsidR="00E25783">
              <w:rPr>
                <w:rFonts w:eastAsia="Calibri" w:cstheme="minorHAnsi"/>
                <w:iCs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iCs/>
                <w:sz w:val="24"/>
                <w:szCs w:val="24"/>
              </w:rPr>
              <w:t xml:space="preserve">z niepełnoprawnościami. Przez pozytywny wpływ należy </w:t>
            </w:r>
            <w:r w:rsidRPr="00065888">
              <w:rPr>
                <w:rFonts w:eastAsia="Calibri" w:cstheme="minorHAnsi"/>
                <w:iCs/>
                <w:sz w:val="24"/>
                <w:szCs w:val="24"/>
              </w:rPr>
              <w:lastRenderedPageBreak/>
              <w:t xml:space="preserve">rozumieć zapewnienie dostępności do oferowanego </w:t>
            </w:r>
            <w:r w:rsidR="00E25783">
              <w:rPr>
                <w:rFonts w:eastAsia="Calibri" w:cstheme="minorHAnsi"/>
                <w:iCs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iCs/>
                <w:sz w:val="24"/>
                <w:szCs w:val="24"/>
              </w:rPr>
              <w:t xml:space="preserve">w projekcie wsparcia dla wszystkich jego uczestników oraz zapewnienie dostępności wszystkich produktów projektu (które nie zostały uznane za neutralne) dla wszystkich ich użytkowników, zgodnie </w:t>
            </w:r>
            <w:r w:rsidR="00E25783">
              <w:rPr>
                <w:rFonts w:eastAsia="Calibri" w:cstheme="minorHAnsi"/>
                <w:iCs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iCs/>
                <w:sz w:val="24"/>
                <w:szCs w:val="24"/>
              </w:rPr>
              <w:t xml:space="preserve">ze standardami dostępności, stanowiącymi załącznik do Wytycznych w zakresie realizacji zasady równości szans </w:t>
            </w:r>
            <w:r w:rsidR="00E25783">
              <w:rPr>
                <w:rFonts w:eastAsia="Calibri" w:cstheme="minorHAnsi"/>
                <w:iCs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iCs/>
                <w:sz w:val="24"/>
                <w:szCs w:val="24"/>
              </w:rPr>
              <w:t xml:space="preserve">i niedyskryminacji, w tym dostępności dla osób </w:t>
            </w:r>
            <w:r w:rsidR="00E25783">
              <w:rPr>
                <w:rFonts w:eastAsia="Calibri" w:cstheme="minorHAnsi"/>
                <w:iCs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iCs/>
                <w:sz w:val="24"/>
                <w:szCs w:val="24"/>
              </w:rPr>
              <w:t xml:space="preserve">z niepełnosprawnościami oraz zasady równości szans kobiet </w:t>
            </w:r>
            <w:r w:rsidR="00E25783">
              <w:rPr>
                <w:rFonts w:eastAsia="Calibri" w:cstheme="minorHAnsi"/>
                <w:iCs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iCs/>
                <w:sz w:val="24"/>
                <w:szCs w:val="24"/>
              </w:rPr>
              <w:t>i mężczyzn w ramach funduszy unijnych na lata 2014-2020.</w:t>
            </w:r>
          </w:p>
        </w:tc>
        <w:tc>
          <w:tcPr>
            <w:tcW w:w="1985" w:type="dxa"/>
            <w:vAlign w:val="center"/>
          </w:tcPr>
          <w:p w14:paraId="7AA2AA57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4D6DB33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  <w:vMerge/>
            <w:vAlign w:val="bottom"/>
          </w:tcPr>
          <w:p w14:paraId="0481C05E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5888" w:rsidRPr="00065888" w14:paraId="38922C0C" w14:textId="77777777" w:rsidTr="00E2578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4A89608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52905ADE" w14:textId="32E89013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Zgodn</w:t>
            </w:r>
            <w:r w:rsidR="00E25783">
              <w:rPr>
                <w:rFonts w:eastAsia="Calibri" w:cstheme="minorHAnsi"/>
                <w:sz w:val="24"/>
                <w:szCs w:val="24"/>
              </w:rPr>
              <w:t xml:space="preserve">ość z prawodawstwem  krajowym, </w:t>
            </w:r>
            <w:r w:rsidRPr="00065888">
              <w:rPr>
                <w:rFonts w:eastAsia="Calibri" w:cstheme="minorHAnsi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5" w:type="dxa"/>
            <w:vAlign w:val="center"/>
          </w:tcPr>
          <w:p w14:paraId="06FAD133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5F383DE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  <w:vMerge/>
          </w:tcPr>
          <w:p w14:paraId="0BAAF553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5888" w:rsidRPr="00065888" w14:paraId="5C86BB42" w14:textId="77777777" w:rsidTr="00E25783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2" w:type="dxa"/>
            <w:noWrap/>
            <w:vAlign w:val="center"/>
          </w:tcPr>
          <w:p w14:paraId="5AB0995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43F81F76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5" w:type="dxa"/>
            <w:vAlign w:val="center"/>
          </w:tcPr>
          <w:p w14:paraId="20DBBED2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293446AC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  <w:vMerge/>
          </w:tcPr>
          <w:p w14:paraId="5587F9CB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5888" w:rsidRPr="00065888" w14:paraId="363F9850" w14:textId="77777777" w:rsidTr="00E25783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562" w:type="dxa"/>
            <w:noWrap/>
            <w:vAlign w:val="center"/>
          </w:tcPr>
          <w:p w14:paraId="37CABD00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14:paraId="77C183A9" w14:textId="1373614C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Czy projekt jest zgodny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ze</w:t>
            </w:r>
            <w:r w:rsidR="00E25783">
              <w:rPr>
                <w:rFonts w:eastAsia="Calibri" w:cstheme="minorHAnsi"/>
                <w:sz w:val="24"/>
                <w:szCs w:val="24"/>
              </w:rPr>
              <w:t xml:space="preserve"> Szczegółowym Opisem </w:t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Osi Priorytetowych RPO WO 2014-2020 – EFS (dokument aktualny na dzień ogłoszenia konkursu - wersja przyjęta przez Zarząd Województwa Opolskiego Uchwałą nr 733/2015 z </w:t>
            </w:r>
            <w:r w:rsidR="00E25783">
              <w:rPr>
                <w:rFonts w:eastAsia="Calibri" w:cstheme="minorHAnsi"/>
                <w:sz w:val="24"/>
                <w:szCs w:val="24"/>
              </w:rPr>
              <w:t xml:space="preserve">dnia 16 czerwca 2015 r. z późn. </w:t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zmianami), w zakresie zgodności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z kartą działania, którego nabór dotyczy.</w:t>
            </w:r>
          </w:p>
        </w:tc>
        <w:tc>
          <w:tcPr>
            <w:tcW w:w="1985" w:type="dxa"/>
            <w:vAlign w:val="center"/>
          </w:tcPr>
          <w:p w14:paraId="55E4E25B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48CC8F8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AAC13E6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  <w:p w14:paraId="66844C2C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</w:tcPr>
          <w:p w14:paraId="7C6B2A38" w14:textId="77777777" w:rsidR="00065888" w:rsidRPr="00065888" w:rsidRDefault="00065888" w:rsidP="00CC428C">
            <w:pPr>
              <w:spacing w:before="4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5888" w:rsidRPr="00065888" w14:paraId="11F7F572" w14:textId="77777777" w:rsidTr="0048550D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029" w:type="dxa"/>
            <w:gridSpan w:val="7"/>
            <w:shd w:val="clear" w:color="auto" w:fill="BFBFBF"/>
            <w:noWrap/>
            <w:vAlign w:val="center"/>
          </w:tcPr>
          <w:p w14:paraId="40C2F32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065888">
              <w:rPr>
                <w:rFonts w:eastAsia="Calibri" w:cstheme="minorHAnsi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065888" w:rsidRPr="00065888" w14:paraId="7588D317" w14:textId="77777777" w:rsidTr="00E2578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708FBFB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BA1316" w14:textId="4C686099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Projekt skierowany do osób fizycznych  mieszkających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5" w:type="dxa"/>
            <w:vAlign w:val="center"/>
          </w:tcPr>
          <w:p w14:paraId="5E7B23E8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51D7138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458D4770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7FA6236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 xml:space="preserve">      Bezwzględny</w:t>
            </w:r>
          </w:p>
        </w:tc>
        <w:tc>
          <w:tcPr>
            <w:tcW w:w="6379" w:type="dxa"/>
            <w:gridSpan w:val="2"/>
            <w:vMerge w:val="restart"/>
          </w:tcPr>
          <w:p w14:paraId="3B96993E" w14:textId="77777777" w:rsidR="00065888" w:rsidRPr="00065888" w:rsidRDefault="00065888" w:rsidP="00E2578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Kryterium weryfikowane na podstawie zapisów wniosku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dofinansowanie, wypełnionego na podstawie instrukcji.</w:t>
            </w:r>
          </w:p>
          <w:p w14:paraId="1B81C162" w14:textId="77777777" w:rsidR="00065888" w:rsidRPr="00065888" w:rsidRDefault="00065888" w:rsidP="00E2578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5BE4889E" w14:textId="5B4EAC11" w:rsidR="00065888" w:rsidRPr="00065888" w:rsidRDefault="00065888" w:rsidP="00E25783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695A0231" w14:textId="77777777" w:rsidR="00065888" w:rsidRPr="00065888" w:rsidRDefault="00065888" w:rsidP="00E25783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D13081D" w14:textId="77777777" w:rsidR="00065888" w:rsidRPr="00065888" w:rsidRDefault="00065888" w:rsidP="00E25783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E2B131C" w14:textId="77777777" w:rsidR="00065888" w:rsidRPr="00065888" w:rsidRDefault="00065888" w:rsidP="00E2578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14E5829E" w14:textId="77777777" w:rsidTr="00E2578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1D1702D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6D55BCF" w14:textId="5692E23A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Projekt skierowany do podmiotów, których siedziba/oddział znajduje się  na terenie województwa opolskiego. </w:t>
            </w: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 xml:space="preserve">( Jeżeli dotyczy. Kryterium może zostać uszczegółowione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ramach poszczególnych konkursów).</w:t>
            </w:r>
          </w:p>
        </w:tc>
        <w:tc>
          <w:tcPr>
            <w:tcW w:w="1985" w:type="dxa"/>
            <w:vAlign w:val="center"/>
          </w:tcPr>
          <w:p w14:paraId="122FDC4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512285F4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479CCA4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3FAC71BD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5594486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  <w:vMerge/>
          </w:tcPr>
          <w:p w14:paraId="34AABB70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5888" w:rsidRPr="00065888" w14:paraId="71FE71C8" w14:textId="77777777" w:rsidTr="00E2578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3D0B373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38812AA1" w14:textId="5BFDBB50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5" w:type="dxa"/>
            <w:vAlign w:val="center"/>
          </w:tcPr>
          <w:p w14:paraId="4E4D32E3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02A6047D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606D09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 xml:space="preserve">     Bezwzględny</w:t>
            </w:r>
          </w:p>
        </w:tc>
        <w:tc>
          <w:tcPr>
            <w:tcW w:w="6379" w:type="dxa"/>
            <w:gridSpan w:val="2"/>
            <w:vMerge/>
          </w:tcPr>
          <w:p w14:paraId="3E7D8FB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65888" w:rsidRPr="00065888" w14:paraId="310928E9" w14:textId="77777777" w:rsidTr="00E25783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96008DB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00029246" w14:textId="77777777" w:rsidR="00065888" w:rsidRPr="00065888" w:rsidRDefault="00065888" w:rsidP="00CC428C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5" w:type="dxa"/>
            <w:vAlign w:val="center"/>
          </w:tcPr>
          <w:p w14:paraId="7DB23D4D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9E6A3D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</w:tcPr>
          <w:p w14:paraId="61865090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78CD999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02898083" w14:textId="7D2428C6" w:rsidR="00065888" w:rsidRPr="00065888" w:rsidRDefault="00065888" w:rsidP="00CC428C">
            <w:pPr>
              <w:spacing w:after="0" w:line="256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013C87A" w14:textId="77777777" w:rsidR="00065888" w:rsidRPr="00065888" w:rsidRDefault="00065888" w:rsidP="00CC428C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41FED494" w14:textId="6F3D3B3F" w:rsidR="00065888" w:rsidRPr="00065888" w:rsidRDefault="00065888" w:rsidP="00CC428C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="00E25783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47696309" w14:textId="1B16E1E4" w:rsidR="00065888" w:rsidRPr="00065888" w:rsidRDefault="00065888" w:rsidP="00E25783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0D5B0D84" w14:textId="77777777" w:rsidTr="00E25783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477347E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vAlign w:val="center"/>
          </w:tcPr>
          <w:p w14:paraId="2C9AAA9C" w14:textId="77777777" w:rsidR="00065888" w:rsidRPr="00065888" w:rsidRDefault="00065888" w:rsidP="00CC428C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Kwalifikowalność wydatków projektu</w:t>
            </w:r>
          </w:p>
        </w:tc>
        <w:tc>
          <w:tcPr>
            <w:tcW w:w="1985" w:type="dxa"/>
            <w:vAlign w:val="center"/>
          </w:tcPr>
          <w:p w14:paraId="448FEAE7" w14:textId="5A8AB5B0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="00F340C4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60337DA7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79" w:type="dxa"/>
            <w:gridSpan w:val="2"/>
          </w:tcPr>
          <w:p w14:paraId="3268526D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Wszystkie wydatki planowane w związku z realizacją projektu: </w:t>
            </w:r>
          </w:p>
          <w:p w14:paraId="672EE282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-są racjonalne i  niezbędne do realizacji celów projektu,</w:t>
            </w:r>
          </w:p>
          <w:p w14:paraId="0CB476F0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02438346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-są zgodne ze stosownymi cenami rynkowymi,</w:t>
            </w:r>
          </w:p>
          <w:p w14:paraId="730FBCBD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- są zgodne z załącznikiem nr 6 do Szczegółowego Opisu Osi Priorytetowych RPO WO 2014-2020 – EFS (dokument aktualny na dzień ogłoszenia konkursu - wersja przyjęta przez Zarząd Województwa Opolskiego Uchwałą nr 733/2015 z dnia 16 czerwca 2015 r. z późn. zmianami), tj. </w:t>
            </w:r>
            <w:r w:rsidRPr="00065888">
              <w:rPr>
                <w:rFonts w:eastAsia="Calibri" w:cstheme="minorHAnsi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065888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3DC8943A" w14:textId="5699FCBF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 xml:space="preserve"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</w:t>
            </w:r>
            <w:r w:rsidR="00F340C4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w przypadku gdy wytyczne te określają warunki i procedury </w:t>
            </w:r>
            <w:r w:rsidR="00F340C4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obszarze w ramach którego ogłaszany jest konkurs.</w:t>
            </w:r>
          </w:p>
          <w:p w14:paraId="52EB3F53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25E92D38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7D787D8E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1275A3FB" w14:textId="6C8206CC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F340C4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46207D2B" w14:textId="28572193" w:rsidR="00065888" w:rsidRPr="00065888" w:rsidRDefault="00F340C4" w:rsidP="00F340C4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ind w:left="601" w:hanging="426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="00065888" w:rsidRPr="0006588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76EC22B" w14:textId="31AFCBF6" w:rsidR="00065888" w:rsidRPr="00065888" w:rsidRDefault="00F340C4" w:rsidP="00F340C4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ind w:left="601" w:hanging="426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="00065888" w:rsidRPr="00065888">
              <w:rPr>
                <w:rFonts w:eastAsia="Calibr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="00065888" w:rsidRPr="00065888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1F1BECE0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1946B346" w14:textId="77777777" w:rsidTr="0067041F">
        <w:trPr>
          <w:trHeight w:val="1128"/>
        </w:trPr>
        <w:tc>
          <w:tcPr>
            <w:tcW w:w="562" w:type="dxa"/>
            <w:noWrap/>
            <w:vAlign w:val="center"/>
          </w:tcPr>
          <w:p w14:paraId="7922470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30B1190" w14:textId="77777777" w:rsidR="00065888" w:rsidRPr="00065888" w:rsidRDefault="00065888" w:rsidP="00CC428C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AD8246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6BA3C6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Times New Roman" w:cstheme="minorHAnsi"/>
                <w:bCs/>
                <w:sz w:val="24"/>
                <w:szCs w:val="24"/>
              </w:rPr>
              <w:t>Bezwzględne</w:t>
            </w:r>
          </w:p>
        </w:tc>
        <w:tc>
          <w:tcPr>
            <w:tcW w:w="637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76D5CC" w14:textId="421EF89F" w:rsidR="00065888" w:rsidRPr="00065888" w:rsidRDefault="00065888" w:rsidP="00CC428C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6588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 </w:t>
            </w:r>
            <w:r w:rsidR="0067041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br/>
            </w:r>
            <w:r w:rsidRPr="0006588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w dniu podpisania umowy lub podjęcia decyzji </w:t>
            </w:r>
            <w:r w:rsidR="0067041F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br/>
            </w:r>
            <w:r w:rsidRPr="00065888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 dofinansowaniu projektu.</w:t>
            </w:r>
          </w:p>
          <w:p w14:paraId="5AF4B81E" w14:textId="77777777" w:rsidR="00065888" w:rsidRPr="00065888" w:rsidRDefault="00065888" w:rsidP="00CC428C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79483BE6" w14:textId="77777777" w:rsidR="00065888" w:rsidRPr="00065888" w:rsidRDefault="00065888" w:rsidP="00CC42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Beneficjent po zawarciu umowy lub po wydaniu decyzji </w:t>
            </w:r>
            <w:r w:rsidRPr="00065888">
              <w:rPr>
                <w:rFonts w:eastAsia="Times New Roman" w:cstheme="minorHAnsi"/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14:paraId="632EE110" w14:textId="77777777" w:rsidR="00065888" w:rsidRPr="00065888" w:rsidRDefault="00065888" w:rsidP="00CC42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87CFC0E" w14:textId="3934B9D6" w:rsidR="00065888" w:rsidRPr="00065888" w:rsidRDefault="00065888" w:rsidP="00CC42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</w:t>
            </w:r>
            <w:r w:rsidR="0067041F">
              <w:rPr>
                <w:rFonts w:eastAsia="Times New Roman" w:cstheme="minorHAnsi"/>
                <w:sz w:val="24"/>
                <w:szCs w:val="24"/>
              </w:rPr>
              <w:br/>
            </w:r>
            <w:r w:rsidRPr="00065888">
              <w:rPr>
                <w:rFonts w:eastAsia="Times New Roman" w:cstheme="minorHAnsi"/>
                <w:sz w:val="24"/>
                <w:szCs w:val="24"/>
              </w:rPr>
              <w:t>w punkcie 8 oraz obowiązek podpisania umowy 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0DDE6561" w14:textId="77777777" w:rsidR="00065888" w:rsidRPr="00065888" w:rsidRDefault="00065888" w:rsidP="00CC428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E3E7DF" w14:textId="77777777" w:rsidR="00065888" w:rsidRPr="00065888" w:rsidRDefault="00065888" w:rsidP="00CC428C">
            <w:pPr>
              <w:spacing w:after="0" w:line="254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z zastrzeżeniem:</w:t>
            </w:r>
          </w:p>
          <w:p w14:paraId="6D43213D" w14:textId="77777777" w:rsidR="00065888" w:rsidRPr="00065888" w:rsidRDefault="00065888" w:rsidP="00CC428C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35F0916" w14:textId="77777777" w:rsidR="00065888" w:rsidRPr="00065888" w:rsidRDefault="00065888" w:rsidP="00CC428C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 projektu.</w:t>
            </w:r>
          </w:p>
          <w:p w14:paraId="1671729D" w14:textId="7EA86AA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065888">
              <w:rPr>
                <w:rFonts w:eastAsia="Times New Roman" w:cstheme="minorHAns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065888" w:rsidRPr="00065888" w14:paraId="7EACEB30" w14:textId="77777777" w:rsidTr="0048550D">
        <w:trPr>
          <w:trHeight w:val="315"/>
          <w:tblHeader/>
        </w:trPr>
        <w:tc>
          <w:tcPr>
            <w:tcW w:w="14029" w:type="dxa"/>
            <w:gridSpan w:val="7"/>
            <w:shd w:val="clear" w:color="auto" w:fill="A6A6A6"/>
            <w:noWrap/>
            <w:vAlign w:val="center"/>
          </w:tcPr>
          <w:p w14:paraId="48584DC9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(punktowane)</w:t>
            </w:r>
          </w:p>
        </w:tc>
      </w:tr>
      <w:tr w:rsidR="0034473E" w:rsidRPr="00065888" w14:paraId="64FC7717" w14:textId="77777777" w:rsidTr="0034473E">
        <w:trPr>
          <w:trHeight w:val="255"/>
          <w:tblHeader/>
        </w:trPr>
        <w:tc>
          <w:tcPr>
            <w:tcW w:w="562" w:type="dxa"/>
            <w:shd w:val="clear" w:color="auto" w:fill="BFBFBF"/>
            <w:noWrap/>
            <w:vAlign w:val="center"/>
          </w:tcPr>
          <w:p w14:paraId="4AC7821A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44" w:type="dxa"/>
            <w:shd w:val="clear" w:color="auto" w:fill="BFBFBF"/>
            <w:noWrap/>
            <w:vAlign w:val="center"/>
          </w:tcPr>
          <w:p w14:paraId="62D70E6A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F50D2B8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AB0D15C" w14:textId="77777777" w:rsidR="00065888" w:rsidRPr="00065888" w:rsidRDefault="00065888" w:rsidP="00CC428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3C5C7B48" w14:textId="77777777" w:rsidR="00065888" w:rsidRPr="00065888" w:rsidRDefault="00065888" w:rsidP="00CC428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954" w:type="dxa"/>
            <w:shd w:val="clear" w:color="auto" w:fill="BFBFBF"/>
            <w:vAlign w:val="center"/>
          </w:tcPr>
          <w:p w14:paraId="42F25039" w14:textId="77777777" w:rsidR="00065888" w:rsidRPr="00065888" w:rsidRDefault="00065888" w:rsidP="00CC428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34473E" w:rsidRPr="00065888" w14:paraId="34B1E847" w14:textId="77777777" w:rsidTr="0034473E">
        <w:trPr>
          <w:trHeight w:val="255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4471AC22" w14:textId="77777777" w:rsidR="00065888" w:rsidRPr="00065888" w:rsidRDefault="00065888" w:rsidP="00CC428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D9D9D9"/>
            <w:noWrap/>
            <w:vAlign w:val="center"/>
          </w:tcPr>
          <w:p w14:paraId="57E57B14" w14:textId="77777777" w:rsidR="00065888" w:rsidRPr="00065888" w:rsidRDefault="00065888" w:rsidP="00CC428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9AF893B" w14:textId="77777777" w:rsidR="00065888" w:rsidRPr="00065888" w:rsidRDefault="00065888" w:rsidP="00CC428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E306389" w14:textId="77777777" w:rsidR="00065888" w:rsidRPr="00065888" w:rsidRDefault="00065888" w:rsidP="00CC428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1678D6F" w14:textId="77777777" w:rsidR="00065888" w:rsidRPr="00065888" w:rsidRDefault="00065888" w:rsidP="00CC428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1CA9AF2C" w14:textId="77777777" w:rsidR="00065888" w:rsidRPr="00065888" w:rsidRDefault="00065888" w:rsidP="00CC428C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34473E" w:rsidRPr="00065888" w14:paraId="3DC5A94D" w14:textId="77777777" w:rsidTr="0034473E">
        <w:trPr>
          <w:trHeight w:val="852"/>
        </w:trPr>
        <w:tc>
          <w:tcPr>
            <w:tcW w:w="562" w:type="dxa"/>
            <w:shd w:val="clear" w:color="auto" w:fill="FFFFFF"/>
            <w:noWrap/>
            <w:vAlign w:val="center"/>
          </w:tcPr>
          <w:p w14:paraId="2828B599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CCB8533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Potencjał Wnioskodawcy i/lub Partnerów w tym opis:</w:t>
            </w:r>
          </w:p>
          <w:p w14:paraId="66C1CE77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 zasobów finansowych, jakie wniesie do projektu Wnioskodawca i/lub Partnerzy,</w:t>
            </w:r>
          </w:p>
          <w:p w14:paraId="341A9C60" w14:textId="2BA5A260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- potencjału kadrowego Wnioskodawcy i/lub Partnerów   </w:t>
            </w:r>
            <w:r w:rsidR="0034473E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i sposobu jego wykorzystania </w:t>
            </w:r>
            <w:r w:rsidR="0034473E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ramach projektu,</w:t>
            </w:r>
          </w:p>
          <w:p w14:paraId="7BEDCCFD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trike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985" w:type="dxa"/>
            <w:vAlign w:val="center"/>
          </w:tcPr>
          <w:p w14:paraId="6CDDF600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850" w:type="dxa"/>
            <w:noWrap/>
            <w:vAlign w:val="center"/>
          </w:tcPr>
          <w:p w14:paraId="1A335404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3E2AD43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0-5 pkt</w:t>
            </w:r>
          </w:p>
        </w:tc>
        <w:tc>
          <w:tcPr>
            <w:tcW w:w="5954" w:type="dxa"/>
          </w:tcPr>
          <w:p w14:paraId="0C1C8672" w14:textId="77777777" w:rsidR="00065888" w:rsidRPr="00065888" w:rsidRDefault="00065888" w:rsidP="0034473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3D5E80EE" w14:textId="77777777" w:rsidR="00065888" w:rsidRPr="00065888" w:rsidRDefault="00065888" w:rsidP="0034473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6D85092B" w14:textId="77777777" w:rsidR="00065888" w:rsidRPr="00065888" w:rsidRDefault="00065888" w:rsidP="0034473E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3BDA73E" w14:textId="77777777" w:rsidR="00065888" w:rsidRPr="00065888" w:rsidRDefault="00065888" w:rsidP="0034473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4473E" w:rsidRPr="00065888" w14:paraId="717BF169" w14:textId="77777777" w:rsidTr="0034473E">
        <w:trPr>
          <w:trHeight w:val="854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62FCB627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13E4E571" w14:textId="54DC7AB9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Doświadczeni</w:t>
            </w:r>
            <w:r w:rsidR="00B66B18">
              <w:rPr>
                <w:rFonts w:eastAsia="Calibri" w:cstheme="minorHAnsi"/>
                <w:sz w:val="24"/>
                <w:szCs w:val="24"/>
              </w:rPr>
              <w:t xml:space="preserve">e Wnioskodawcy i/lub Partnerów </w:t>
            </w:r>
            <w:r w:rsidRPr="00065888">
              <w:rPr>
                <w:rFonts w:eastAsia="Calibri" w:cstheme="minorHAnsi"/>
                <w:sz w:val="24"/>
                <w:szCs w:val="24"/>
              </w:rPr>
              <w:t>z uwzględnieniem dotychczasowej działalności:</w:t>
            </w:r>
          </w:p>
          <w:p w14:paraId="4F42C969" w14:textId="6CC8C3A6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- w obszarze merytory</w:t>
            </w:r>
            <w:r w:rsidR="00B66B18">
              <w:rPr>
                <w:rFonts w:eastAsia="Calibri" w:cstheme="minorHAnsi"/>
                <w:sz w:val="24"/>
                <w:szCs w:val="24"/>
              </w:rPr>
              <w:t xml:space="preserve">cznym wsparcia projektu (zakres </w:t>
            </w:r>
            <w:r w:rsidRPr="00065888">
              <w:rPr>
                <w:rFonts w:eastAsia="Calibri" w:cstheme="minorHAnsi"/>
                <w:sz w:val="24"/>
                <w:szCs w:val="24"/>
              </w:rPr>
              <w:t>tematyczny),</w:t>
            </w:r>
          </w:p>
          <w:p w14:paraId="5035A52C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 na rzecz grupy docelowej,</w:t>
            </w:r>
          </w:p>
          <w:p w14:paraId="350E75A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 na określonym obszarze terytorialnym, na  którym będzie realizowany projekt.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vAlign w:val="center"/>
          </w:tcPr>
          <w:p w14:paraId="06C389D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850" w:type="dxa"/>
            <w:tcBorders>
              <w:bottom w:val="single" w:sz="4" w:space="0" w:color="A8D08D"/>
            </w:tcBorders>
            <w:noWrap/>
            <w:vAlign w:val="center"/>
          </w:tcPr>
          <w:p w14:paraId="168CBE1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vAlign w:val="center"/>
          </w:tcPr>
          <w:p w14:paraId="3065A49E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0-5 pkt</w:t>
            </w:r>
          </w:p>
        </w:tc>
        <w:tc>
          <w:tcPr>
            <w:tcW w:w="5954" w:type="dxa"/>
            <w:tcBorders>
              <w:bottom w:val="single" w:sz="4" w:space="0" w:color="A8D08D"/>
            </w:tcBorders>
            <w:vAlign w:val="center"/>
          </w:tcPr>
          <w:p w14:paraId="46690B94" w14:textId="578CBECC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Sprawdza się, czy Wnioskodawca i/lub Partnerzy posiadają doświadczenie z uwzględnieniem dotychczasowej działalności w obszarze merytorycznym wsparcia projektu, na rzecz grupy docelowej oraz na obszarze terytorialnym, na którym będzie realizowany projekt.</w:t>
            </w:r>
          </w:p>
          <w:p w14:paraId="46EDFFDC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337D859F" w14:textId="77777777" w:rsidR="00065888" w:rsidRPr="00065888" w:rsidRDefault="00065888" w:rsidP="00CC428C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4473E" w:rsidRPr="00065888" w14:paraId="2F3F6E26" w14:textId="77777777" w:rsidTr="0034473E">
        <w:trPr>
          <w:trHeight w:val="850"/>
        </w:trPr>
        <w:tc>
          <w:tcPr>
            <w:tcW w:w="562" w:type="dxa"/>
            <w:shd w:val="clear" w:color="auto" w:fill="FFFFFF"/>
            <w:noWrap/>
            <w:vAlign w:val="center"/>
          </w:tcPr>
          <w:p w14:paraId="3AE9426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1A4592F" w14:textId="6D06A5AC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Trafność doboru i opisu zadań przewidzianych do realizacji </w:t>
            </w:r>
            <w:r w:rsidR="00B66B18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>w ramach projektu.</w:t>
            </w:r>
          </w:p>
        </w:tc>
        <w:tc>
          <w:tcPr>
            <w:tcW w:w="1985" w:type="dxa"/>
            <w:vAlign w:val="center"/>
          </w:tcPr>
          <w:p w14:paraId="38FE20A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850" w:type="dxa"/>
            <w:noWrap/>
            <w:vAlign w:val="center"/>
          </w:tcPr>
          <w:p w14:paraId="0837E344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6316627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0-10 pkt</w:t>
            </w:r>
          </w:p>
        </w:tc>
        <w:tc>
          <w:tcPr>
            <w:tcW w:w="5954" w:type="dxa"/>
            <w:vAlign w:val="center"/>
          </w:tcPr>
          <w:p w14:paraId="6CCB98D6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Przedmiotowe kryterium bada się w zakresie:</w:t>
            </w:r>
          </w:p>
          <w:p w14:paraId="59B33962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-prawidłowości doboru zadań w kontekście założonych celów projektu,</w:t>
            </w:r>
          </w:p>
          <w:p w14:paraId="4BAD5751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-opisu planowanego sposobu realizacji zadań, w tym racjonalności harmonogramu działań (podział zadania, logika i chronologia działań ),</w:t>
            </w:r>
          </w:p>
          <w:p w14:paraId="53FB9BC9" w14:textId="6C291AA4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 adekwatności realizowanych działań do potrzeb grupy docelowej</w:t>
            </w:r>
            <w:r w:rsidR="00B66B18">
              <w:rPr>
                <w:rFonts w:eastAsia="Calibri" w:cstheme="minorHAnsi"/>
                <w:sz w:val="24"/>
                <w:szCs w:val="24"/>
              </w:rPr>
              <w:t>,</w:t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694544B" w14:textId="328E4445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-sposobu realizacji zasady równości szans </w:t>
            </w:r>
            <w:r w:rsidR="00B66B18">
              <w:rPr>
                <w:rFonts w:eastAsia="Calibri" w:cstheme="minorHAnsi"/>
                <w:sz w:val="24"/>
                <w:szCs w:val="24"/>
              </w:rPr>
              <w:br/>
              <w:t xml:space="preserve">i niedyskryminacji, </w:t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w tym dostępności dla osób </w:t>
            </w:r>
            <w:r w:rsidR="00B66B18">
              <w:rPr>
                <w:rFonts w:eastAsia="Calibri" w:cstheme="minorHAnsi"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sz w:val="24"/>
                <w:szCs w:val="24"/>
              </w:rPr>
              <w:t xml:space="preserve">z niepełnosprawnościami, </w:t>
            </w:r>
          </w:p>
          <w:p w14:paraId="3372BF20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-uzasadnienia wyboru partnerów do realizacji poszczególnych zadań (o ile dotyczy),</w:t>
            </w:r>
          </w:p>
          <w:p w14:paraId="541B0E75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-sposobu, w jaki zostanie zachowana trwałość rezultatów projektu (o ile dotyczy).</w:t>
            </w:r>
          </w:p>
          <w:p w14:paraId="2D06848F" w14:textId="77777777" w:rsidR="00065888" w:rsidRPr="00065888" w:rsidRDefault="00065888" w:rsidP="00CC42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E18248F" w14:textId="16DDE967" w:rsidR="00065888" w:rsidRPr="00065888" w:rsidRDefault="00065888" w:rsidP="00CC42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Kryterium rozstrzygające w rozumieniu </w:t>
            </w:r>
            <w:r w:rsidRPr="00065888">
              <w:rPr>
                <w:rFonts w:eastAsia="Calibri" w:cstheme="minorHAnsi"/>
                <w:i/>
                <w:sz w:val="24"/>
                <w:szCs w:val="24"/>
              </w:rPr>
              <w:t xml:space="preserve">Wytycznych </w:t>
            </w:r>
            <w:r w:rsidR="00B66B18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i/>
                <w:sz w:val="24"/>
                <w:szCs w:val="24"/>
              </w:rPr>
              <w:t>w zakresie trybów wyboru projektów na lata 2014-2020</w:t>
            </w:r>
            <w:r w:rsidRPr="00065888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34473E" w:rsidRPr="00065888" w14:paraId="5AD4059E" w14:textId="77777777" w:rsidTr="0034473E">
        <w:trPr>
          <w:trHeight w:val="314"/>
        </w:trPr>
        <w:tc>
          <w:tcPr>
            <w:tcW w:w="562" w:type="dxa"/>
            <w:shd w:val="clear" w:color="auto" w:fill="FFFFFF"/>
            <w:noWrap/>
            <w:vAlign w:val="center"/>
          </w:tcPr>
          <w:p w14:paraId="2F71665F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C7117B0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85" w:type="dxa"/>
            <w:vAlign w:val="center"/>
          </w:tcPr>
          <w:p w14:paraId="09A6983A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Wniosek               </w:t>
            </w:r>
            <w:r w:rsidRPr="00065888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850" w:type="dxa"/>
            <w:noWrap/>
            <w:vAlign w:val="center"/>
          </w:tcPr>
          <w:p w14:paraId="572AA204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19964F18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 w:rsidRPr="00065888">
              <w:rPr>
                <w:rFonts w:eastAsia="Calibri" w:cstheme="minorHAnsi"/>
                <w:bCs/>
                <w:sz w:val="24"/>
                <w:szCs w:val="24"/>
              </w:rPr>
              <w:t>0-10 pkt</w:t>
            </w:r>
          </w:p>
        </w:tc>
        <w:tc>
          <w:tcPr>
            <w:tcW w:w="5954" w:type="dxa"/>
            <w:vAlign w:val="center"/>
          </w:tcPr>
          <w:p w14:paraId="5C768923" w14:textId="0B5D8A8A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W przedmiotowym kryterium bada się poprawność sporządzenia budżetu projektu, w tym:</w:t>
            </w:r>
          </w:p>
          <w:p w14:paraId="4A77DAEE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-szczegółowość kalkulacji kosztów,</w:t>
            </w:r>
          </w:p>
          <w:p w14:paraId="7316C6C8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-poprawność założonych jednostek miary dla poszczególnych zadań,</w:t>
            </w:r>
          </w:p>
          <w:p w14:paraId="4BD4DD31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-poprawność rachunkową sporządzenia budżetu projektu,</w:t>
            </w:r>
          </w:p>
          <w:p w14:paraId="4036886D" w14:textId="77777777" w:rsidR="00065888" w:rsidRPr="00065888" w:rsidRDefault="00065888" w:rsidP="00CC428C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-szczegółowość uzasadnienia wydatków w ramach kwot ryczałtowych (o ile dotyczy),</w:t>
            </w:r>
          </w:p>
          <w:p w14:paraId="071C9F75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>-źródła finansowania wkładu własnego.</w:t>
            </w:r>
          </w:p>
          <w:p w14:paraId="701E0785" w14:textId="77777777" w:rsidR="00065888" w:rsidRPr="00065888" w:rsidRDefault="00065888" w:rsidP="00CC428C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241367C" w14:textId="5B1213F2" w:rsidR="00065888" w:rsidRPr="00065888" w:rsidRDefault="00065888" w:rsidP="00245DA0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65888">
              <w:rPr>
                <w:rFonts w:eastAsia="Calibri" w:cstheme="minorHAnsi"/>
                <w:sz w:val="24"/>
                <w:szCs w:val="24"/>
              </w:rPr>
              <w:t xml:space="preserve">Kryterium rozstrzygające w rozumieniu </w:t>
            </w:r>
            <w:r w:rsidRPr="00065888">
              <w:rPr>
                <w:rFonts w:eastAsia="Calibri" w:cstheme="minorHAnsi"/>
                <w:i/>
                <w:sz w:val="24"/>
                <w:szCs w:val="24"/>
              </w:rPr>
              <w:t xml:space="preserve">Wytycznych </w:t>
            </w:r>
            <w:r w:rsidR="00245DA0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065888">
              <w:rPr>
                <w:rFonts w:eastAsia="Calibri" w:cstheme="minorHAnsi"/>
                <w:i/>
                <w:sz w:val="24"/>
                <w:szCs w:val="24"/>
              </w:rPr>
              <w:t>w zakresie trybów wyboru projektów na lata 2014-2020</w:t>
            </w:r>
            <w:r w:rsidRPr="00065888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</w:tbl>
    <w:p w14:paraId="12E85EAF" w14:textId="77777777" w:rsidR="00065888" w:rsidRPr="00065888" w:rsidRDefault="00065888" w:rsidP="00CC428C">
      <w:pPr>
        <w:spacing w:after="200" w:line="276" w:lineRule="auto"/>
        <w:rPr>
          <w:rFonts w:ascii="Calibri" w:eastAsia="Calibri" w:hAnsi="Calibri" w:cs="Times New Roman"/>
          <w:b/>
          <w:color w:val="000099"/>
          <w:sz w:val="16"/>
          <w:szCs w:val="16"/>
        </w:rPr>
      </w:pPr>
      <w:r w:rsidRPr="00065888">
        <w:rPr>
          <w:rFonts w:ascii="Calibri" w:eastAsia="Calibri" w:hAnsi="Calibri" w:cs="Times New Roman"/>
          <w:b/>
          <w:color w:val="000099"/>
          <w:sz w:val="16"/>
          <w:szCs w:val="16"/>
        </w:rPr>
        <w:br w:type="textWrapping" w:clear="all"/>
      </w:r>
    </w:p>
    <w:p w14:paraId="778522B5" w14:textId="77777777" w:rsidR="00065888" w:rsidRPr="00065888" w:rsidRDefault="00065888" w:rsidP="00CC428C">
      <w:pPr>
        <w:spacing w:after="200" w:line="276" w:lineRule="auto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14:paraId="4991705D" w14:textId="77777777" w:rsidR="00065888" w:rsidRPr="00065888" w:rsidRDefault="00065888" w:rsidP="00CC428C">
      <w:pPr>
        <w:spacing w:after="200" w:line="276" w:lineRule="auto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14:paraId="6B908E4D" w14:textId="77777777" w:rsidR="00065888" w:rsidRPr="00065888" w:rsidRDefault="00065888" w:rsidP="00CC428C">
      <w:pPr>
        <w:spacing w:after="200" w:line="276" w:lineRule="auto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14:paraId="23B01D1B" w14:textId="77777777" w:rsidR="00065888" w:rsidRPr="00065888" w:rsidRDefault="00065888" w:rsidP="00CC428C">
      <w:pPr>
        <w:spacing w:after="200" w:line="276" w:lineRule="auto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14:paraId="36595579" w14:textId="77777777" w:rsidR="00065888" w:rsidRPr="00065888" w:rsidRDefault="00065888" w:rsidP="00CC428C">
      <w:pPr>
        <w:spacing w:after="200" w:line="276" w:lineRule="auto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14:paraId="1C30D36F" w14:textId="77777777" w:rsidR="00065888" w:rsidRPr="00065888" w:rsidRDefault="00065888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82BFFF3" w14:textId="77777777" w:rsidR="00065888" w:rsidRPr="00065888" w:rsidRDefault="00065888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6B06D0B6" w14:textId="77777777" w:rsidR="00065888" w:rsidRPr="00065888" w:rsidRDefault="00065888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7F81C23C" w14:textId="77777777" w:rsidR="00065888" w:rsidRPr="00065888" w:rsidRDefault="00065888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7E2696AD" w14:textId="77777777" w:rsidR="00FA2DAC" w:rsidRDefault="00FA2DAC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296F7458" w14:textId="77777777" w:rsidR="00FA2DAC" w:rsidRDefault="00FA2DAC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3CF136F" w14:textId="77777777" w:rsidR="00FA2DAC" w:rsidRDefault="00FA2DAC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0342F8A7" w14:textId="77777777" w:rsidR="007B1CBC" w:rsidRDefault="007B1CBC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564B982E" w14:textId="77777777" w:rsidR="003144E4" w:rsidRDefault="003144E4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0057C32" w14:textId="77777777" w:rsidR="00065888" w:rsidRPr="00065888" w:rsidRDefault="00065888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065888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KRYTERIUM NEGOCJACYJNE - UNIWERSALNE </w:t>
      </w:r>
    </w:p>
    <w:p w14:paraId="5D7A6281" w14:textId="77777777" w:rsidR="00065888" w:rsidRPr="00065888" w:rsidRDefault="00065888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065888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14:paraId="3B21CE9F" w14:textId="77777777" w:rsidR="00065888" w:rsidRPr="00065888" w:rsidRDefault="00065888" w:rsidP="00CC428C">
      <w:pPr>
        <w:spacing w:after="0" w:line="252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065888">
        <w:rPr>
          <w:rFonts w:ascii="Calibri" w:eastAsia="Calibri" w:hAnsi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14:paraId="1B0088D9" w14:textId="77777777" w:rsidR="00065888" w:rsidRPr="00065888" w:rsidRDefault="00065888" w:rsidP="00CC428C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7E8EB390" w14:textId="77777777" w:rsidR="00065888" w:rsidRPr="00065888" w:rsidRDefault="00065888" w:rsidP="00CC428C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65888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</w:p>
    <w:p w14:paraId="438B8722" w14:textId="77777777" w:rsidR="00065888" w:rsidRPr="00065888" w:rsidRDefault="00065888" w:rsidP="00CC428C">
      <w:pPr>
        <w:spacing w:before="24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tbl>
      <w:tblPr>
        <w:tblW w:w="1402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004"/>
        <w:gridCol w:w="1398"/>
        <w:gridCol w:w="567"/>
        <w:gridCol w:w="1418"/>
        <w:gridCol w:w="567"/>
        <w:gridCol w:w="709"/>
        <w:gridCol w:w="141"/>
        <w:gridCol w:w="567"/>
        <w:gridCol w:w="426"/>
        <w:gridCol w:w="5670"/>
      </w:tblGrid>
      <w:tr w:rsidR="00065888" w:rsidRPr="00065888" w14:paraId="60F07920" w14:textId="77777777" w:rsidTr="004F14E3">
        <w:trPr>
          <w:trHeight w:val="518"/>
          <w:jc w:val="center"/>
        </w:trPr>
        <w:tc>
          <w:tcPr>
            <w:tcW w:w="14029" w:type="dxa"/>
            <w:gridSpan w:val="11"/>
            <w:shd w:val="clear" w:color="auto" w:fill="D9D9D9"/>
            <w:noWrap/>
            <w:vAlign w:val="center"/>
          </w:tcPr>
          <w:p w14:paraId="5ACC0BE0" w14:textId="77777777" w:rsidR="00065888" w:rsidRPr="00065888" w:rsidRDefault="00065888" w:rsidP="00CC428C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065888">
              <w:rPr>
                <w:rFonts w:ascii="Calibri" w:eastAsia="Times New Roman" w:hAnsi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065888" w:rsidRPr="00065888" w14:paraId="1794E03F" w14:textId="77777777" w:rsidTr="004F14E3">
        <w:trPr>
          <w:trHeight w:val="691"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14:paraId="046397EC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7BC7DD4C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D819F06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30BE911B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663" w:type="dxa"/>
            <w:gridSpan w:val="3"/>
            <w:shd w:val="clear" w:color="auto" w:fill="D9D9D9"/>
            <w:vAlign w:val="center"/>
          </w:tcPr>
          <w:p w14:paraId="19D1902D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065888" w:rsidRPr="00065888" w14:paraId="605D248F" w14:textId="77777777" w:rsidTr="004F14E3">
        <w:trPr>
          <w:trHeight w:val="351"/>
          <w:jc w:val="center"/>
        </w:trPr>
        <w:tc>
          <w:tcPr>
            <w:tcW w:w="562" w:type="dxa"/>
            <w:shd w:val="clear" w:color="auto" w:fill="F2F2F2"/>
            <w:noWrap/>
            <w:vAlign w:val="center"/>
          </w:tcPr>
          <w:p w14:paraId="456B98D1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4BD27227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14:paraId="63720F0B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29B800C6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3"/>
            <w:shd w:val="clear" w:color="auto" w:fill="F2F2F2"/>
            <w:vAlign w:val="center"/>
          </w:tcPr>
          <w:p w14:paraId="1302755D" w14:textId="77777777" w:rsidR="00065888" w:rsidRPr="00065888" w:rsidRDefault="00065888" w:rsidP="00CC428C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065888" w:rsidRPr="00065888" w14:paraId="0F2E3E29" w14:textId="77777777" w:rsidTr="004F14E3">
        <w:trPr>
          <w:trHeight w:val="37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70506F7E" w14:textId="77777777" w:rsidR="00065888" w:rsidRPr="00065888" w:rsidRDefault="00065888" w:rsidP="00CC428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58D2240A" w14:textId="77777777" w:rsidR="00065888" w:rsidRPr="00065888" w:rsidRDefault="00065888" w:rsidP="00CC428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85" w:type="dxa"/>
            <w:gridSpan w:val="2"/>
            <w:vAlign w:val="center"/>
          </w:tcPr>
          <w:p w14:paraId="10BD89CC" w14:textId="77777777" w:rsidR="00065888" w:rsidRPr="00065888" w:rsidRDefault="00065888" w:rsidP="00CC428C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sz w:val="24"/>
                <w:szCs w:val="24"/>
              </w:rPr>
              <w:t xml:space="preserve">Wniosek </w:t>
            </w:r>
            <w:r w:rsidRPr="00065888">
              <w:rPr>
                <w:rFonts w:ascii="Calibri" w:eastAsia="Times New Roman" w:hAnsi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25C1BBE" w14:textId="77777777" w:rsidR="00065888" w:rsidRPr="00065888" w:rsidRDefault="00065888" w:rsidP="00CC428C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663" w:type="dxa"/>
            <w:gridSpan w:val="3"/>
            <w:vAlign w:val="center"/>
          </w:tcPr>
          <w:p w14:paraId="32A1308D" w14:textId="77777777" w:rsidR="00065888" w:rsidRPr="00065888" w:rsidRDefault="00065888" w:rsidP="00CC428C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6CD0539B" w14:textId="77777777" w:rsidR="00065888" w:rsidRPr="00065888" w:rsidRDefault="00065888" w:rsidP="00CC428C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14:paraId="0F245EF7" w14:textId="3910F6F1" w:rsidR="00065888" w:rsidRPr="00065888" w:rsidRDefault="00065888" w:rsidP="00CC428C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sz w:val="24"/>
                <w:szCs w:val="24"/>
              </w:rPr>
              <w:t xml:space="preserve">podczas negocjacji KOP uzyskała wymagane wyjaśnienia </w:t>
            </w:r>
            <w:r w:rsidR="0052287D">
              <w:rPr>
                <w:rFonts w:ascii="Calibri" w:eastAsia="Times New Roman" w:hAnsi="Calibri" w:cs="Times New Roman"/>
                <w:sz w:val="24"/>
                <w:szCs w:val="24"/>
              </w:rPr>
              <w:br/>
            </w:r>
            <w:r w:rsidRPr="00065888">
              <w:rPr>
                <w:rFonts w:ascii="Calibri" w:eastAsia="Times New Roman" w:hAnsi="Calibri" w:cs="Times New Roman"/>
                <w:sz w:val="24"/>
                <w:szCs w:val="24"/>
              </w:rPr>
              <w:t xml:space="preserve">i informacje od wnioskodawcy, </w:t>
            </w:r>
          </w:p>
          <w:p w14:paraId="015BF4BD" w14:textId="77777777" w:rsidR="00065888" w:rsidRPr="00065888" w:rsidRDefault="00065888" w:rsidP="00CC428C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sz w:val="24"/>
                <w:szCs w:val="24"/>
              </w:rPr>
              <w:t xml:space="preserve">do wniosku wprowadzono zmiany nieuzgodnione w ramach negocjacji. </w:t>
            </w:r>
          </w:p>
          <w:p w14:paraId="3FC8A351" w14:textId="77777777" w:rsidR="00065888" w:rsidRPr="00065888" w:rsidRDefault="00065888" w:rsidP="00CC428C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65888">
              <w:rPr>
                <w:rFonts w:ascii="Calibri" w:eastAsia="Times New Roman" w:hAnsi="Calibri" w:cs="Times New Roman"/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  <w:tr w:rsidR="008C1DB6" w:rsidRPr="008C1DB6" w14:paraId="048B025B" w14:textId="77777777" w:rsidTr="004F14E3">
        <w:trPr>
          <w:trHeight w:val="315"/>
          <w:jc w:val="center"/>
        </w:trPr>
        <w:tc>
          <w:tcPr>
            <w:tcW w:w="2566" w:type="dxa"/>
            <w:gridSpan w:val="2"/>
            <w:noWrap/>
            <w:vAlign w:val="center"/>
          </w:tcPr>
          <w:p w14:paraId="3118D01C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color w:val="000099"/>
                <w:sz w:val="24"/>
                <w:szCs w:val="24"/>
              </w:rPr>
              <w:lastRenderedPageBreak/>
              <w:br w:type="page"/>
            </w:r>
            <w:r w:rsidRPr="008C1DB6">
              <w:rPr>
                <w:rFonts w:eastAsia="Times New Roman" w:cstheme="minorHAnsi"/>
                <w:color w:val="000099"/>
                <w:sz w:val="24"/>
                <w:szCs w:val="24"/>
              </w:rPr>
              <w:br w:type="page"/>
            </w:r>
            <w:r w:rsidRPr="008C1DB6">
              <w:rPr>
                <w:rFonts w:eastAsia="Times New Roman" w:cstheme="minorHAnsi"/>
                <w:b/>
                <w:color w:val="000099"/>
                <w:sz w:val="24"/>
                <w:szCs w:val="24"/>
              </w:rPr>
              <w:br w:type="page"/>
            </w: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11463" w:type="dxa"/>
            <w:gridSpan w:val="9"/>
            <w:noWrap/>
            <w:vAlign w:val="center"/>
          </w:tcPr>
          <w:p w14:paraId="1FF491D3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VIII Integracja społeczna</w:t>
            </w:r>
          </w:p>
        </w:tc>
      </w:tr>
      <w:tr w:rsidR="008C1DB6" w:rsidRPr="008C1DB6" w14:paraId="663A77F6" w14:textId="77777777" w:rsidTr="004F14E3">
        <w:trPr>
          <w:trHeight w:val="315"/>
          <w:jc w:val="center"/>
        </w:trPr>
        <w:tc>
          <w:tcPr>
            <w:tcW w:w="2566" w:type="dxa"/>
            <w:gridSpan w:val="2"/>
            <w:noWrap/>
            <w:vAlign w:val="center"/>
          </w:tcPr>
          <w:p w14:paraId="63E60119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1463" w:type="dxa"/>
            <w:gridSpan w:val="9"/>
            <w:noWrap/>
            <w:vAlign w:val="center"/>
          </w:tcPr>
          <w:p w14:paraId="09C50416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 xml:space="preserve">8.1 Dostęp do wysokiej jakości usług zdrowotnych i społecznych </w:t>
            </w:r>
          </w:p>
        </w:tc>
      </w:tr>
      <w:tr w:rsidR="008C1DB6" w:rsidRPr="008C1DB6" w14:paraId="11520930" w14:textId="77777777" w:rsidTr="004F14E3">
        <w:trPr>
          <w:trHeight w:val="315"/>
          <w:jc w:val="center"/>
        </w:trPr>
        <w:tc>
          <w:tcPr>
            <w:tcW w:w="2566" w:type="dxa"/>
            <w:gridSpan w:val="2"/>
            <w:noWrap/>
            <w:vAlign w:val="center"/>
          </w:tcPr>
          <w:p w14:paraId="6C190C81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Cel szczegółowy</w:t>
            </w:r>
          </w:p>
        </w:tc>
        <w:tc>
          <w:tcPr>
            <w:tcW w:w="11463" w:type="dxa"/>
            <w:gridSpan w:val="9"/>
            <w:noWrap/>
            <w:vAlign w:val="center"/>
          </w:tcPr>
          <w:p w14:paraId="18019F89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Zwiększenie liczby świadczonych usług społecznych w regionie</w:t>
            </w:r>
          </w:p>
        </w:tc>
      </w:tr>
      <w:tr w:rsidR="008C1DB6" w:rsidRPr="008C1DB6" w14:paraId="48131360" w14:textId="77777777" w:rsidTr="004F14E3">
        <w:trPr>
          <w:trHeight w:val="315"/>
          <w:jc w:val="center"/>
        </w:trPr>
        <w:tc>
          <w:tcPr>
            <w:tcW w:w="14029" w:type="dxa"/>
            <w:gridSpan w:val="11"/>
            <w:shd w:val="clear" w:color="auto" w:fill="92D050"/>
            <w:noWrap/>
            <w:vAlign w:val="center"/>
          </w:tcPr>
          <w:p w14:paraId="133735AE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 xml:space="preserve">Rozwój usług opiekuńczych nad osobami  potrzebującymi wsparcia w codziennym funkcjonowaniu </w:t>
            </w:r>
          </w:p>
        </w:tc>
      </w:tr>
      <w:tr w:rsidR="008C1DB6" w:rsidRPr="008C1DB6" w14:paraId="58AB0D01" w14:textId="77777777" w:rsidTr="004F14E3">
        <w:trPr>
          <w:trHeight w:val="315"/>
          <w:jc w:val="center"/>
        </w:trPr>
        <w:tc>
          <w:tcPr>
            <w:tcW w:w="14029" w:type="dxa"/>
            <w:gridSpan w:val="11"/>
            <w:shd w:val="clear" w:color="auto" w:fill="A6A6A6"/>
            <w:noWrap/>
            <w:vAlign w:val="center"/>
          </w:tcPr>
          <w:p w14:paraId="1EDB2870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Kryteria merytoryczne szczegółowe (TAK/NIE)</w:t>
            </w:r>
          </w:p>
        </w:tc>
      </w:tr>
      <w:tr w:rsidR="008C1DB6" w:rsidRPr="008C1DB6" w14:paraId="01D7F682" w14:textId="77777777" w:rsidTr="004F14E3">
        <w:trPr>
          <w:trHeight w:val="485"/>
          <w:jc w:val="center"/>
        </w:trPr>
        <w:tc>
          <w:tcPr>
            <w:tcW w:w="562" w:type="dxa"/>
            <w:shd w:val="clear" w:color="auto" w:fill="BFBFBF"/>
            <w:noWrap/>
            <w:vAlign w:val="center"/>
          </w:tcPr>
          <w:p w14:paraId="351EC1AC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969" w:type="dxa"/>
            <w:gridSpan w:val="3"/>
            <w:shd w:val="clear" w:color="auto" w:fill="BFBFBF"/>
            <w:noWrap/>
            <w:vAlign w:val="center"/>
          </w:tcPr>
          <w:p w14:paraId="77F8A2F2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1890185A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BFBFBF"/>
            <w:vAlign w:val="center"/>
          </w:tcPr>
          <w:p w14:paraId="6B02E0AD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6096" w:type="dxa"/>
            <w:gridSpan w:val="2"/>
            <w:shd w:val="clear" w:color="auto" w:fill="BFBFBF"/>
            <w:vAlign w:val="center"/>
          </w:tcPr>
          <w:p w14:paraId="68723E96" w14:textId="77777777" w:rsidR="008C1DB6" w:rsidRPr="008C1DB6" w:rsidRDefault="008C1DB6" w:rsidP="008C1DB6">
            <w:pPr>
              <w:keepNext/>
              <w:keepLines/>
              <w:spacing w:after="0" w:line="276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C1DB6" w:rsidRPr="008C1DB6" w14:paraId="2073D2E0" w14:textId="77777777" w:rsidTr="004F14E3">
        <w:trPr>
          <w:trHeight w:val="255"/>
          <w:jc w:val="center"/>
        </w:trPr>
        <w:tc>
          <w:tcPr>
            <w:tcW w:w="562" w:type="dxa"/>
            <w:shd w:val="clear" w:color="auto" w:fill="D9D9D9"/>
            <w:noWrap/>
            <w:vAlign w:val="bottom"/>
          </w:tcPr>
          <w:p w14:paraId="55188FEC" w14:textId="77777777" w:rsidR="008C1DB6" w:rsidRPr="008C1DB6" w:rsidRDefault="008C1DB6" w:rsidP="008C1DB6">
            <w:pPr>
              <w:keepNext/>
              <w:keepLines/>
              <w:spacing w:after="0" w:line="276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shd w:val="clear" w:color="auto" w:fill="D9D9D9"/>
            <w:noWrap/>
            <w:vAlign w:val="bottom"/>
          </w:tcPr>
          <w:p w14:paraId="2A564181" w14:textId="77777777" w:rsidR="008C1DB6" w:rsidRPr="008C1DB6" w:rsidRDefault="008C1DB6" w:rsidP="008C1DB6">
            <w:pPr>
              <w:keepNext/>
              <w:keepLines/>
              <w:spacing w:after="0" w:line="276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D9D9D9"/>
            <w:vAlign w:val="bottom"/>
          </w:tcPr>
          <w:p w14:paraId="4A1BCA81" w14:textId="77777777" w:rsidR="008C1DB6" w:rsidRPr="008C1DB6" w:rsidRDefault="008C1DB6" w:rsidP="008C1DB6">
            <w:pPr>
              <w:keepNext/>
              <w:keepLines/>
              <w:spacing w:after="0" w:line="276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shd w:val="clear" w:color="auto" w:fill="D9D9D9"/>
            <w:vAlign w:val="bottom"/>
          </w:tcPr>
          <w:p w14:paraId="27348C22" w14:textId="77777777" w:rsidR="008C1DB6" w:rsidRPr="008C1DB6" w:rsidRDefault="008C1DB6" w:rsidP="008C1DB6">
            <w:pPr>
              <w:keepNext/>
              <w:keepLines/>
              <w:spacing w:after="0" w:line="276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shd w:val="clear" w:color="auto" w:fill="D9D9D9"/>
            <w:vAlign w:val="bottom"/>
          </w:tcPr>
          <w:p w14:paraId="25F0C2F4" w14:textId="77777777" w:rsidR="008C1DB6" w:rsidRPr="008C1DB6" w:rsidRDefault="008C1DB6" w:rsidP="008C1DB6">
            <w:pPr>
              <w:keepNext/>
              <w:keepLines/>
              <w:spacing w:after="0" w:line="276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C1DB6" w:rsidRPr="008C1DB6" w14:paraId="6884DA59" w14:textId="77777777" w:rsidTr="004F14E3">
        <w:trPr>
          <w:trHeight w:val="141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166D92C0" w14:textId="77777777" w:rsidR="008C1DB6" w:rsidRPr="008C1DB6" w:rsidRDefault="008C1DB6" w:rsidP="00690FC9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04A38C25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 ramach realizowanego projektu zostanie zapewnione wysokiej jakości wsparcie świadczone </w:t>
            </w:r>
            <w:r w:rsidRPr="008C1DB6">
              <w:rPr>
                <w:rFonts w:eastAsia="Times New Roman" w:cstheme="minorHAnsi"/>
                <w:sz w:val="24"/>
                <w:szCs w:val="24"/>
              </w:rPr>
              <w:br/>
              <w:t xml:space="preserve">w ramach: </w:t>
            </w:r>
          </w:p>
          <w:p w14:paraId="11442A5B" w14:textId="2989E18B" w:rsidR="008C1DB6" w:rsidRPr="008C1DB6" w:rsidRDefault="008C1DB6" w:rsidP="00690FC9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usług asystenckich dla osób </w:t>
            </w:r>
            <w:r w:rsidR="00D9365F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z niepełnosprawnościami lub/i</w:t>
            </w:r>
          </w:p>
          <w:p w14:paraId="7F19A066" w14:textId="299E5981" w:rsidR="008C1DB6" w:rsidRPr="008C1DB6" w:rsidRDefault="008C1DB6" w:rsidP="00690FC9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usług opiekuńczych dla osób potrzebujących wsparcia </w:t>
            </w:r>
            <w:r w:rsidR="00D9365F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w codziennym funkcjonowaniu.</w:t>
            </w:r>
          </w:p>
        </w:tc>
        <w:tc>
          <w:tcPr>
            <w:tcW w:w="1985" w:type="dxa"/>
            <w:gridSpan w:val="2"/>
            <w:vAlign w:val="center"/>
          </w:tcPr>
          <w:p w14:paraId="152B63DD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Wniosek</w:t>
            </w:r>
          </w:p>
          <w:p w14:paraId="3CA2E409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o dofinansowanie</w:t>
            </w:r>
          </w:p>
        </w:tc>
        <w:tc>
          <w:tcPr>
            <w:tcW w:w="1417" w:type="dxa"/>
            <w:gridSpan w:val="3"/>
            <w:noWrap/>
            <w:vAlign w:val="center"/>
          </w:tcPr>
          <w:p w14:paraId="50130370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0477B52F" w14:textId="44213D15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i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Zgodnie z </w:t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Wytycznymi w zakresie realizacji przedsięwzięć </w:t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  <w:t xml:space="preserve">w obszarze włączenia społecznego i zwalczania ubóstwa </w:t>
            </w:r>
            <w:r w:rsidR="00D9365F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>z wykorzystaniem środków Europejskiego Funduszu Społecznego i Europejskiego Funduszu Rozwoju Regionalnego na lata 2014-2020:</w:t>
            </w:r>
          </w:p>
          <w:p w14:paraId="7F6E8936" w14:textId="590FF405" w:rsidR="008C1DB6" w:rsidRPr="008C1DB6" w:rsidRDefault="008C1DB6" w:rsidP="00690FC9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usługi asystenckie są świadczone dla osób </w:t>
            </w:r>
            <w:r w:rsidR="00D9365F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z niepełnosprawnościami,</w:t>
            </w:r>
          </w:p>
          <w:p w14:paraId="4E92E536" w14:textId="77777777" w:rsidR="008C1DB6" w:rsidRPr="008C1DB6" w:rsidRDefault="008C1DB6" w:rsidP="00690FC9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usługi opiekuńcze są świadczone dla osób potrzebujących wsparcia w codziennym funkcjonowaniu.</w:t>
            </w:r>
          </w:p>
          <w:p w14:paraId="7470278C" w14:textId="77777777" w:rsidR="008C1DB6" w:rsidRPr="008C1DB6" w:rsidRDefault="008C1DB6" w:rsidP="008C1DB6">
            <w:pPr>
              <w:spacing w:after="0" w:line="276" w:lineRule="auto"/>
              <w:ind w:left="720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0DAA2B63" w14:textId="4B6A328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Osoby z niepełnosprawnością w rozumieniu </w:t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Wytycznych </w:t>
            </w:r>
            <w:r w:rsidR="004F14E3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w zakresie realizacji zasady równości szans </w:t>
            </w:r>
            <w:r w:rsidR="004F14E3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i niedyskryminacji, w tym dostępności dla osób </w:t>
            </w:r>
            <w:r w:rsidR="004F14E3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z niepełnosprawnościami oraz zasady równości szans kobiet </w:t>
            </w:r>
            <w:r w:rsidR="00D9365F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lastRenderedPageBreak/>
              <w:t>i mężczyzn w ramach funduszy unijnych na lata 2014-2020</w:t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 lub uczniowie/dzieci z niepełnosprawnościami w rozumieniu </w:t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>Wytycznych w zakresie realizacji przedsięwzięć z udziałem środków Europejskiego Funduszu Społecznego w obszarze edukacji na lata 2014-2020</w:t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  <w:p w14:paraId="544F1C73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A035D69" w14:textId="373A47E4" w:rsidR="008C1DB6" w:rsidRPr="008C1DB6" w:rsidRDefault="008C1DB6" w:rsidP="008C1DB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D9365F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6E238C17" w14:textId="77777777" w:rsidR="008C1DB6" w:rsidRPr="008C1DB6" w:rsidRDefault="008C1DB6" w:rsidP="00690FC9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4C22D70" w14:textId="77777777" w:rsidR="008C1DB6" w:rsidRPr="008C1DB6" w:rsidRDefault="008C1DB6" w:rsidP="00690FC9">
            <w:pPr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8560EDD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C1DB6" w:rsidRPr="008C1DB6" w14:paraId="3BA71D6D" w14:textId="77777777" w:rsidTr="004F14E3">
        <w:trPr>
          <w:trHeight w:val="1417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4BB96CA9" w14:textId="77777777" w:rsidR="008C1DB6" w:rsidRPr="008C1DB6" w:rsidRDefault="008C1DB6" w:rsidP="00690FC9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238A718D" w14:textId="51E4BEE2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 ramach realizowanego projektu zostanie zapewnione finansowanie </w:t>
            </w:r>
            <w:r w:rsidR="00D9365F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ze środków EFS miejsc świadczenia  usług opiekuńczych i/lub asystenckich przez okres nie dłuższy niż 3 lata.</w:t>
            </w:r>
          </w:p>
        </w:tc>
        <w:tc>
          <w:tcPr>
            <w:tcW w:w="1985" w:type="dxa"/>
            <w:gridSpan w:val="2"/>
            <w:vAlign w:val="center"/>
          </w:tcPr>
          <w:p w14:paraId="1133061E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Wniosek</w:t>
            </w:r>
          </w:p>
          <w:p w14:paraId="6D7E62D8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o dofinansowanie</w:t>
            </w:r>
          </w:p>
        </w:tc>
        <w:tc>
          <w:tcPr>
            <w:tcW w:w="1417" w:type="dxa"/>
            <w:gridSpan w:val="3"/>
            <w:noWrap/>
            <w:vAlign w:val="center"/>
          </w:tcPr>
          <w:p w14:paraId="24A2F048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19E8BEB8" w14:textId="5D5FD8F1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Zgodnie z </w:t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Wytycznymi w zakresie realizacji przedsięwzięć </w:t>
            </w:r>
            <w:r w:rsidR="004F14E3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w obszarze włączenia społecznego  i zwalczania ubóstwa </w:t>
            </w:r>
            <w:r w:rsidR="004F14E3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z wykorzystaniem środków Europejskiego Funduszu Społecznego i Europejskiego Funduszu Rozwoju Regionalnego na lata 2014-2020 </w:t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finansowanie </w:t>
            </w:r>
            <w:r w:rsidR="00D9365F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ze środków EFS w ramach danego projektu miejsc świadczenia  usług opiekuńczych stworzonych przez danego beneficjenta trwa nie dłużej niż 3 lata.</w:t>
            </w:r>
          </w:p>
          <w:p w14:paraId="6249CA23" w14:textId="7DF16259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Zgodnie z </w:t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Wytycznymi w zakresie realizacji przedsięwzięć </w:t>
            </w:r>
            <w:r w:rsidR="004F14E3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w obszarze włączenia społecznego  i zwalczania ubóstwa </w:t>
            </w:r>
            <w:r w:rsidR="004F14E3">
              <w:rPr>
                <w:rFonts w:eastAsia="Calibri" w:cstheme="minorHAnsi"/>
                <w:i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z wykorzystaniem środków Europejskiego Funduszu Społecznego i Europejskiego Funduszu Rozwoju Regionalnego na lata 2014-2020 </w:t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finansowanie </w:t>
            </w:r>
            <w:r w:rsidR="00D9365F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ze środków EFS w ramach danego projektu miejsc świadczenia  usług asystenckich stworzonych przez danego beneficjenta trwa nie dłużej niż 3 lata.</w:t>
            </w:r>
          </w:p>
          <w:p w14:paraId="43DC9DFF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01A60E17" w14:textId="3056DE7A" w:rsidR="008C1DB6" w:rsidRPr="008C1DB6" w:rsidRDefault="008C1DB6" w:rsidP="008C1DB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4F14E3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5A7742A6" w14:textId="77777777" w:rsidR="008C1DB6" w:rsidRPr="008C1DB6" w:rsidRDefault="008C1DB6" w:rsidP="00690FC9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C44C049" w14:textId="77777777" w:rsidR="008C1DB6" w:rsidRPr="008C1DB6" w:rsidRDefault="008C1DB6" w:rsidP="00690FC9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49177A0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C1DB6" w:rsidRPr="008C1DB6" w14:paraId="66574E0D" w14:textId="77777777" w:rsidTr="004F14E3">
        <w:trPr>
          <w:trHeight w:val="1541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1520B272" w14:textId="77777777" w:rsidR="008C1DB6" w:rsidRPr="008C1DB6" w:rsidRDefault="008C1DB6" w:rsidP="00690FC9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226A7CB5" w14:textId="7D0DB484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 ramach realizowanego projektu zostanie zapewniona deinstytucjonalizacja usług opiekuńczych świadczonych dla osób potrzebujących wsparcia </w:t>
            </w:r>
            <w:r w:rsidR="00D9365F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lastRenderedPageBreak/>
              <w:t>w codziennym funkcjonowaniu (za wyjątkiem dzieci do lat 3).</w:t>
            </w:r>
          </w:p>
        </w:tc>
        <w:tc>
          <w:tcPr>
            <w:tcW w:w="1985" w:type="dxa"/>
            <w:gridSpan w:val="2"/>
            <w:vAlign w:val="center"/>
          </w:tcPr>
          <w:p w14:paraId="6A3EF58E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lastRenderedPageBreak/>
              <w:t>Wniosek</w:t>
            </w:r>
          </w:p>
          <w:p w14:paraId="0C5F4592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o dofinansowanie </w:t>
            </w:r>
          </w:p>
        </w:tc>
        <w:tc>
          <w:tcPr>
            <w:tcW w:w="1417" w:type="dxa"/>
            <w:gridSpan w:val="3"/>
            <w:noWrap/>
            <w:vAlign w:val="center"/>
          </w:tcPr>
          <w:p w14:paraId="3DFCA49E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20440C2E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Realizowane projekty przewidują wyłącznie rozwój zdeinstytucjonalizowanych form opieki nad osobami potrzebującymi wsparcia w codziennym funkcjonowaniu.</w:t>
            </w:r>
          </w:p>
          <w:p w14:paraId="6D93FED3" w14:textId="4C9F9D88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Deinstytucjonalizacja usług to proces przejścia od opieki instytucjonalnej do usług świadczonych w społeczności </w:t>
            </w:r>
            <w:r w:rsidRPr="008C1DB6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lokalnej, realizowany w oparciu o „Ogólnoeuropejskie wytyczne dotyczące przejścia od opieki instytucjonalnej do opieki świadczonej na poziomie lokalnych społeczności” </w:t>
            </w:r>
            <w:r w:rsidR="004F14E3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 xml:space="preserve">i wymagający z jednej strony rozwoju usług świadczonych </w:t>
            </w:r>
            <w:r w:rsidR="004F14E3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w społeczności lokalnej, z drugiej – stopniowego ograniczenia usług w ramach opieki instytucjonalnej. Integralnym elementem deinstytucjonalizacji usług jest profilaktyka, mająca zapobiegać umieszczaniu osób w opiece instytucjonalnej.</w:t>
            </w:r>
          </w:p>
          <w:p w14:paraId="61A3D4BE" w14:textId="226B4931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Usługi społeczne świadczone w społeczności lokalnej to usługi świadczone w interesie ogólnym, umożliwiające osobom potrzebującym wsparcia w codziennym funkcjonowaniu niezależne życie w środowisku lokalnym. Dalsza definicja zgodna z </w:t>
            </w:r>
            <w:r w:rsidRPr="008C1DB6">
              <w:rPr>
                <w:rFonts w:eastAsia="Times New Roman" w:cstheme="minorHAnsi"/>
                <w:i/>
                <w:sz w:val="24"/>
                <w:szCs w:val="24"/>
              </w:rPr>
              <w:t xml:space="preserve">Wytycznymi w zakresie realizacji przedsięwzięć w obszarze włączenia społecznego </w:t>
            </w:r>
            <w:r w:rsidR="00D9365F">
              <w:rPr>
                <w:rFonts w:eastAsia="Times New Roman" w:cstheme="minorHAnsi"/>
                <w:i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i/>
                <w:sz w:val="24"/>
                <w:szCs w:val="24"/>
              </w:rPr>
              <w:t>i zwalczania ubóstwa z wykorzystaniem środków Europejskiego Funduszu Społecznego i Europejskiego Funduszu Rozwoju Regionalnego na lata 2014-2020</w:t>
            </w:r>
            <w:r w:rsidRPr="008C1DB6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65257309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BAFD54" w14:textId="2197F220" w:rsidR="008C1DB6" w:rsidRPr="008C1DB6" w:rsidRDefault="008C1DB6" w:rsidP="008C1DB6">
            <w:pPr>
              <w:autoSpaceDE w:val="0"/>
              <w:autoSpaceDN w:val="0"/>
              <w:adjustRightInd w:val="0"/>
              <w:spacing w:after="262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Zgodnie z założeniami RPO WO 2014-2020 w ramach działania 8.1 (usługi społeczne w zakresie opieki nad osobami potrzebującymi wsparcia w codziennym funkcjonowaniu) wsparcie kierowane jest do osób potrzebujących wsparcia w codziennym funkcjonowaniu, </w:t>
            </w:r>
            <w:r w:rsidR="004F14E3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 tym osób starszych i z niepełnosprawnościami (za </w:t>
            </w:r>
            <w:r w:rsidRPr="008C1DB6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wyjątkiem dzieci do lat 3), które ze względu na stan zdrowia lub niepełnosprawność wymagają opieki lub wsparcia </w:t>
            </w:r>
            <w:r w:rsidR="004F14E3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w związku z niemożnością samodzielnego wykonywania co najmniej jednej z podstawowych czynności dnia codziennego.</w:t>
            </w:r>
          </w:p>
          <w:p w14:paraId="68957048" w14:textId="0997FD39" w:rsidR="008C1DB6" w:rsidRPr="008C1DB6" w:rsidRDefault="008C1DB6" w:rsidP="008C1DB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D9365F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48016228" w14:textId="77777777" w:rsidR="008C1DB6" w:rsidRPr="008C1DB6" w:rsidRDefault="008C1DB6" w:rsidP="00690FC9">
            <w:pPr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81F76DD" w14:textId="77777777" w:rsidR="008C1DB6" w:rsidRPr="008C1DB6" w:rsidRDefault="008C1DB6" w:rsidP="00690FC9">
            <w:pPr>
              <w:numPr>
                <w:ilvl w:val="0"/>
                <w:numId w:val="14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A1FF06C" w14:textId="77777777" w:rsidR="008C1DB6" w:rsidRPr="008C1DB6" w:rsidRDefault="008C1DB6" w:rsidP="00D936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C1DB6" w:rsidRPr="008C1DB6" w14:paraId="5F83039C" w14:textId="77777777" w:rsidTr="004F14E3">
        <w:trPr>
          <w:trHeight w:val="930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3E5A3B5D" w14:textId="77777777" w:rsidR="008C1DB6" w:rsidRPr="008C1DB6" w:rsidRDefault="008C1DB6" w:rsidP="00690FC9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3E07EA51" w14:textId="77777777" w:rsidR="008C1DB6" w:rsidRPr="008C1DB6" w:rsidRDefault="008C1DB6" w:rsidP="00D936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W ramach realizowanego projektu zostanie zapewniony wzrost liczby miejsc świadczenia usług opiekuńczych lub/i asystenckich.</w:t>
            </w:r>
          </w:p>
        </w:tc>
        <w:tc>
          <w:tcPr>
            <w:tcW w:w="1985" w:type="dxa"/>
            <w:gridSpan w:val="2"/>
            <w:vAlign w:val="center"/>
          </w:tcPr>
          <w:p w14:paraId="50B500C3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8C1DB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gridSpan w:val="3"/>
            <w:noWrap/>
            <w:vAlign w:val="center"/>
          </w:tcPr>
          <w:p w14:paraId="4AEB22CA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C1DB6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39A27314" w14:textId="51591FE4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Wsparcie dla usług opiekuńczych prowadzi każdorazowo do zwiększenia liczby miejsc świadczenia usług opiekuńczych </w:t>
            </w:r>
            <w:r w:rsidR="00D9365F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w społeczności lokalnej oraz liczby osób objętych usługami opiekuńczymi świadczonymi w społeczności lokalnej przez danego beneficjenta w stosunku do danych z roku poprzedzającego rok złożenia wniosku o dofinansowanie projektu. Obowiązek zwiększania liczby miejsc świadczenia usług opiekuńczych oraz liczby osób objętych tymi usługami nie dotyczy wsparcia dla usług opiekuńczych świadczonych przez opiekunów faktycznych. Obowiązek zwiększania liczby </w:t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osób objętych usługami nie oznacza zakazu jednoczesnego wsparcia osób dotychczas obejmowanych usługami przez beneficjenta.</w:t>
            </w:r>
          </w:p>
          <w:p w14:paraId="28259BFC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5DDE498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Zwiększanie liczby miejsc świadczenia usług opiekuńczych świadczonych niestacjonarnie/w miejscu zamieszkania odbywa się poprzez zwiększanie liczby opiekunów świadczących usługi. Zwiększanie liczby miejsc świadczenia usług opiekuńczych w formach stacjonarnych odbywa się poprzez tworzenie miejsc:</w:t>
            </w:r>
          </w:p>
          <w:p w14:paraId="6C977116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a) stałego lub krótkookresowego pobytu dziennego;</w:t>
            </w:r>
          </w:p>
          <w:p w14:paraId="08DA38FB" w14:textId="5D307636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b) stałego lub krótkookresowego pobytu całodobowego </w:t>
            </w:r>
            <w:r w:rsidR="004F14E3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w placówkach, w których realizowane są usługi społeczne świadczone w społeczności lokalnej.</w:t>
            </w:r>
          </w:p>
          <w:p w14:paraId="49298204" w14:textId="1854406A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Miejsca krótkookresowego pobytu służą przede wszystkim poprawie dostępu do usług opiekuńczych w zastępstwie za opiekunów faktycznych w ramach opieki wytchnieniowej.</w:t>
            </w:r>
          </w:p>
          <w:p w14:paraId="586DBC47" w14:textId="37F016B4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Wsparcie dla usług asystenckich prowadzi każdorazowo do zwiększenia liczby miejsc świadczenia usług asystenckich </w:t>
            </w:r>
            <w:r w:rsidR="004F14E3">
              <w:rPr>
                <w:rFonts w:eastAsia="Calibri" w:cstheme="minorHAnsi"/>
                <w:color w:val="000000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 xml:space="preserve">w społeczności lokalnej oraz liczby osób objętych usługami asystenckimi świadczonymi w społeczności lokalnej przez danego beneficjenta w stosunku do danych z roku poprzedzającego rok złożenia wniosku o dofinansowanie projektu. Wsparcie dla zwiększania liczby miejsc świadczenia </w:t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usług asystenckich odbywa się poprzez zwiększanie liczby asystentów świadczących usługi w społeczno</w:t>
            </w:r>
            <w:r w:rsidR="00D9365F">
              <w:rPr>
                <w:rFonts w:eastAsia="Calibri" w:cstheme="minorHAnsi"/>
                <w:color w:val="000000"/>
                <w:sz w:val="24"/>
                <w:szCs w:val="24"/>
              </w:rPr>
              <w:t xml:space="preserve">ści lokalnej, funkcjonujących </w:t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w ramach nowych podmiotów lub podmiotów istniejących.</w:t>
            </w:r>
          </w:p>
          <w:p w14:paraId="04DCCE0F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25D9B5E5" w14:textId="6648A61C" w:rsidR="008C1DB6" w:rsidRPr="008C1DB6" w:rsidRDefault="008C1DB6" w:rsidP="008C1DB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D9365F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2C23DE9F" w14:textId="77777777" w:rsidR="008C1DB6" w:rsidRPr="008C1DB6" w:rsidRDefault="008C1DB6" w:rsidP="00690FC9">
            <w:pPr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72037B9" w14:textId="77777777" w:rsidR="008C1DB6" w:rsidRPr="008C1DB6" w:rsidRDefault="008C1DB6" w:rsidP="00690FC9">
            <w:pPr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A06BCBA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C1DB6" w:rsidRPr="008C1DB6" w14:paraId="587E8A73" w14:textId="77777777" w:rsidTr="004F14E3">
        <w:trPr>
          <w:trHeight w:val="172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402E61EC" w14:textId="77777777" w:rsidR="008C1DB6" w:rsidRPr="008C1DB6" w:rsidRDefault="008C1DB6" w:rsidP="00690FC9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385A0C18" w14:textId="70628FD3" w:rsidR="008C1DB6" w:rsidRPr="008C1DB6" w:rsidRDefault="008C1DB6" w:rsidP="004F14E3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 ramach realizowanego projektu zostanie zapewniona niezastępowalność  środków </w:t>
            </w:r>
            <w:r w:rsidR="002077EC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i zachowanie co najmniej dotychczasowego poziomu finansowania.</w:t>
            </w:r>
          </w:p>
        </w:tc>
        <w:tc>
          <w:tcPr>
            <w:tcW w:w="1985" w:type="dxa"/>
            <w:gridSpan w:val="2"/>
            <w:vAlign w:val="center"/>
          </w:tcPr>
          <w:p w14:paraId="718EC5F0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Pr="008C1DB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gridSpan w:val="3"/>
            <w:noWrap/>
            <w:vAlign w:val="center"/>
          </w:tcPr>
          <w:p w14:paraId="0D4C847F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C1DB6">
              <w:rPr>
                <w:rFonts w:eastAsia="Calibri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</w:tcPr>
          <w:p w14:paraId="4B83BCCD" w14:textId="77777777" w:rsidR="008C1DB6" w:rsidRPr="008C1DB6" w:rsidRDefault="008C1DB6" w:rsidP="004F14E3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Wsparcie w ramach projektu nie może powodować:</w:t>
            </w:r>
          </w:p>
          <w:p w14:paraId="17EED4F3" w14:textId="77777777" w:rsidR="008C1DB6" w:rsidRPr="008C1DB6" w:rsidRDefault="008C1DB6" w:rsidP="004F14E3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- zmniejszenia dotychczasowego finansowania usług asystenckich lub opiekuńczych,</w:t>
            </w:r>
          </w:p>
          <w:p w14:paraId="406C24E6" w14:textId="77777777" w:rsidR="008C1DB6" w:rsidRPr="008C1DB6" w:rsidRDefault="008C1DB6" w:rsidP="004F14E3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- zastąpienia środkami projektu dotychczasowego finansowania usług ze środków innych niż europejskie.</w:t>
            </w:r>
          </w:p>
          <w:p w14:paraId="0FD0755B" w14:textId="77777777" w:rsidR="008C1DB6" w:rsidRPr="008C1DB6" w:rsidRDefault="008C1DB6" w:rsidP="004F14E3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B32E9D1" w14:textId="10348738" w:rsidR="008C1DB6" w:rsidRPr="008C1DB6" w:rsidRDefault="008C1DB6" w:rsidP="004F14E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2077EC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B40D4E2" w14:textId="77777777" w:rsidR="008C1DB6" w:rsidRPr="008C1DB6" w:rsidRDefault="008C1DB6" w:rsidP="00690FC9">
            <w:pPr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0133D9C4" w14:textId="77777777" w:rsidR="008C1DB6" w:rsidRPr="008C1DB6" w:rsidRDefault="008C1DB6" w:rsidP="00690FC9">
            <w:pPr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D35EAD4" w14:textId="77777777" w:rsidR="008C1DB6" w:rsidRPr="008C1DB6" w:rsidRDefault="008C1DB6" w:rsidP="004F14E3">
            <w:p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C1DB6" w:rsidRPr="008C1DB6" w14:paraId="13912D7C" w14:textId="77777777" w:rsidTr="004F14E3">
        <w:trPr>
          <w:trHeight w:val="930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0992555E" w14:textId="77777777" w:rsidR="008C1DB6" w:rsidRPr="008C1DB6" w:rsidRDefault="008C1DB6" w:rsidP="00690FC9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148ED3FF" w14:textId="77777777" w:rsidR="008C1DB6" w:rsidRPr="008C1DB6" w:rsidRDefault="008C1DB6" w:rsidP="002077E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W ramach realizowanego projektu zostanie zapewnione zachowanie trwałości nowoutworzonych miejsc świadczenia usług opiekuńczych i/lub asystenckich.</w:t>
            </w:r>
          </w:p>
        </w:tc>
        <w:tc>
          <w:tcPr>
            <w:tcW w:w="1985" w:type="dxa"/>
            <w:gridSpan w:val="2"/>
            <w:vAlign w:val="center"/>
          </w:tcPr>
          <w:p w14:paraId="4667A9D7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Wniosek</w:t>
            </w:r>
          </w:p>
          <w:p w14:paraId="11EB6C88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o dofinansowanie </w:t>
            </w:r>
          </w:p>
        </w:tc>
        <w:tc>
          <w:tcPr>
            <w:tcW w:w="1417" w:type="dxa"/>
            <w:gridSpan w:val="3"/>
            <w:noWrap/>
            <w:vAlign w:val="center"/>
          </w:tcPr>
          <w:p w14:paraId="0FAF6591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3BBA1225" w14:textId="0D83E77C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W przypadku usług opiekuńczych zachowanie trwałości po zakończeniu realizacji projektu obejmuje co najmniej okres odpowiadający okresowi realizacji projektu. Obowiązek zachowania trwałości nie dotyczy miejsc świadczenia usług opiekuńczych w formie usług sąsiedzkich.</w:t>
            </w:r>
          </w:p>
          <w:p w14:paraId="6C56D7FA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W przypadku usług asystenckich zachowanie trwałości po zakończeniu realizacji projektu obejmuje co najmniej okres odpowiadający okresowi realizacji projektu.</w:t>
            </w:r>
          </w:p>
          <w:p w14:paraId="5AA8770C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BEBF07D" w14:textId="4A3422AB" w:rsidR="008C1DB6" w:rsidRPr="008C1DB6" w:rsidRDefault="008C1DB6" w:rsidP="008C1DB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2077EC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57598D0" w14:textId="77777777" w:rsidR="008C1DB6" w:rsidRPr="008C1DB6" w:rsidRDefault="008C1DB6" w:rsidP="00690FC9">
            <w:pPr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B74669D" w14:textId="77777777" w:rsidR="008C1DB6" w:rsidRPr="008C1DB6" w:rsidRDefault="008C1DB6" w:rsidP="00690FC9">
            <w:pPr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B916308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C1DB6" w:rsidRPr="008C1DB6" w14:paraId="6F7E55B6" w14:textId="77777777" w:rsidTr="004F14E3">
        <w:trPr>
          <w:trHeight w:val="930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438AA006" w14:textId="77777777" w:rsidR="008C1DB6" w:rsidRPr="008C1DB6" w:rsidRDefault="008C1DB6" w:rsidP="00690FC9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3829E5F0" w14:textId="77777777" w:rsidR="008C1DB6" w:rsidRPr="008C1DB6" w:rsidRDefault="008C1DB6" w:rsidP="002077E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CCC99A" w14:textId="4E9A19FA" w:rsidR="008C1DB6" w:rsidRPr="008C1DB6" w:rsidRDefault="008C1DB6" w:rsidP="002077EC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 ramach realizowanego projektu zostanie zapewnione, iż w pierwszej kolejności do wsparcia rekrutowane są osoby potrzebujące wsparcia </w:t>
            </w:r>
            <w:r w:rsidR="002077EC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 codziennym funkcjonowaniu </w:t>
            </w:r>
            <w:r w:rsidR="002077EC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o niskich dochodach.</w:t>
            </w:r>
          </w:p>
        </w:tc>
        <w:tc>
          <w:tcPr>
            <w:tcW w:w="1985" w:type="dxa"/>
            <w:gridSpan w:val="2"/>
            <w:vAlign w:val="center"/>
          </w:tcPr>
          <w:p w14:paraId="495EC8AD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Wniosek                </w:t>
            </w:r>
            <w:r w:rsidRPr="008C1DB6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gridSpan w:val="3"/>
            <w:noWrap/>
            <w:vAlign w:val="center"/>
          </w:tcPr>
          <w:p w14:paraId="5445635F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05021B24" w14:textId="22692DFD" w:rsidR="008C1DB6" w:rsidRPr="008C1DB6" w:rsidRDefault="008C1DB6" w:rsidP="008C1DB6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Wnioskodawca na etapie rekrutacji do projektu zobligowany jest do rekrutowania w pierwszej kolejności osób, których </w:t>
            </w:r>
            <w:r w:rsidRPr="008C1DB6">
              <w:rPr>
                <w:rFonts w:eastAsia="Calibri" w:cstheme="minorHAnsi"/>
                <w:sz w:val="24"/>
                <w:szCs w:val="24"/>
              </w:rPr>
              <w:t>dochód nie przekracza 150% właściwego kryterium dochodowego (na osobę samotnie gospodarującą lub na osobę w rodzinie), o którym mowa w ustawie z dnia 12 marca 2004r. o pomocy społecznej.</w:t>
            </w:r>
          </w:p>
          <w:p w14:paraId="3CD7EF92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W przypadku objęcia wsparciem w ramach projektu osób, które nie spełniają kryterium dochodowego, Wnioskodawca zobowiązany jest do określenia kryteriów rekrutacji uwzględniające w szczególności sytuację materialną osób obejmowanych wsparciem oraz ich opiekunów faktycznych, rodzaj usług i specyfikę grupy docelowej.</w:t>
            </w:r>
          </w:p>
          <w:p w14:paraId="21AD73AB" w14:textId="14E58B68" w:rsidR="008C1DB6" w:rsidRPr="008C1DB6" w:rsidRDefault="008C1DB6" w:rsidP="008C1DB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2077EC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163B3713" w14:textId="77777777" w:rsidR="008C1DB6" w:rsidRPr="008C1DB6" w:rsidRDefault="008C1DB6" w:rsidP="00690FC9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8BC801B" w14:textId="77777777" w:rsidR="008C1DB6" w:rsidRPr="008C1DB6" w:rsidRDefault="008C1DB6" w:rsidP="00690FC9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28B9274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C1DB6" w:rsidRPr="008C1DB6" w14:paraId="3DC3D4A0" w14:textId="77777777" w:rsidTr="00D538F1">
        <w:trPr>
          <w:trHeight w:val="974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5CAB24C5" w14:textId="77777777" w:rsidR="008C1DB6" w:rsidRPr="008C1DB6" w:rsidRDefault="008C1DB6" w:rsidP="00690FC9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1AF6D333" w14:textId="77777777" w:rsidR="008C1DB6" w:rsidRPr="008C1DB6" w:rsidRDefault="008C1DB6" w:rsidP="00D538F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W ramach realizowanego projektu zostanie przeprowadzona indywidualna ocena sytuacji materialnej i życiowej osoby potrzebującej wsparcia w codziennym funkcjonowaniu oraz jej opiekunów faktycznych.</w:t>
            </w:r>
          </w:p>
        </w:tc>
        <w:tc>
          <w:tcPr>
            <w:tcW w:w="1985" w:type="dxa"/>
            <w:gridSpan w:val="2"/>
            <w:vAlign w:val="center"/>
          </w:tcPr>
          <w:p w14:paraId="0A111C4E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Pr="008C1DB6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1417" w:type="dxa"/>
            <w:gridSpan w:val="3"/>
            <w:noWrap/>
            <w:vAlign w:val="center"/>
          </w:tcPr>
          <w:p w14:paraId="4D778878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7DBB3CE8" w14:textId="213487F1" w:rsidR="008C1DB6" w:rsidRPr="008C1DB6" w:rsidRDefault="008C1DB6" w:rsidP="008C1DB6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Decyzja o przyznaniu osobie potrzebującej wsparcia </w:t>
            </w:r>
            <w:r w:rsidR="00E4586E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 codziennym funkcjonowaniu lub jej opiekunom usług asystenckich lub opiekuńczych jest poprzedzona każdorazowo indywidualną oceną sytuacji materialnej </w:t>
            </w:r>
            <w:r w:rsidR="00E4586E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i życiowej (rodzinnej i zawodowej) danej osoby potrzebującej wsparcia w codziennym funkcjonowaniu oraz jej opiekunów  faktycznych.</w:t>
            </w:r>
          </w:p>
          <w:p w14:paraId="131C7DE8" w14:textId="4521E39B" w:rsidR="008C1DB6" w:rsidRPr="008C1DB6" w:rsidRDefault="008C1DB6" w:rsidP="008C1DB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2077EC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4716D6DE" w14:textId="77777777" w:rsidR="008C1DB6" w:rsidRPr="008C1DB6" w:rsidRDefault="008C1DB6" w:rsidP="00690FC9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23DD538" w14:textId="77777777" w:rsidR="008C1DB6" w:rsidRPr="008C1DB6" w:rsidRDefault="008C1DB6" w:rsidP="00690FC9">
            <w:pPr>
              <w:numPr>
                <w:ilvl w:val="0"/>
                <w:numId w:val="1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929A5A1" w14:textId="77777777" w:rsidR="008C1DB6" w:rsidRPr="008C1DB6" w:rsidRDefault="008C1DB6" w:rsidP="008C1DB6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C1DB6" w:rsidRPr="008C1DB6" w14:paraId="7C31D944" w14:textId="77777777" w:rsidTr="00E4586E">
        <w:trPr>
          <w:trHeight w:val="315"/>
          <w:jc w:val="center"/>
        </w:trPr>
        <w:tc>
          <w:tcPr>
            <w:tcW w:w="14029" w:type="dxa"/>
            <w:gridSpan w:val="11"/>
            <w:shd w:val="clear" w:color="auto" w:fill="A6A6A6"/>
            <w:noWrap/>
            <w:vAlign w:val="center"/>
          </w:tcPr>
          <w:p w14:paraId="11260F9E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 (punktowane)</w:t>
            </w:r>
          </w:p>
        </w:tc>
      </w:tr>
      <w:tr w:rsidR="004F14E3" w:rsidRPr="008C1DB6" w14:paraId="679DD70E" w14:textId="77777777" w:rsidTr="00E4586E">
        <w:trPr>
          <w:trHeight w:val="255"/>
          <w:jc w:val="center"/>
        </w:trPr>
        <w:tc>
          <w:tcPr>
            <w:tcW w:w="562" w:type="dxa"/>
            <w:shd w:val="clear" w:color="auto" w:fill="BFBFBF"/>
            <w:noWrap/>
            <w:vAlign w:val="center"/>
          </w:tcPr>
          <w:p w14:paraId="1F6900BD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969" w:type="dxa"/>
            <w:gridSpan w:val="3"/>
            <w:shd w:val="clear" w:color="auto" w:fill="BFBFBF"/>
            <w:noWrap/>
            <w:vAlign w:val="center"/>
          </w:tcPr>
          <w:p w14:paraId="1A4E1007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3FC9AD51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70ACEEC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gridSpan w:val="3"/>
            <w:shd w:val="clear" w:color="auto" w:fill="BFBFBF"/>
            <w:vAlign w:val="center"/>
          </w:tcPr>
          <w:p w14:paraId="34B10D0D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670" w:type="dxa"/>
            <w:shd w:val="clear" w:color="auto" w:fill="BFBFBF"/>
            <w:vAlign w:val="center"/>
          </w:tcPr>
          <w:p w14:paraId="074E72FC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4F14E3" w:rsidRPr="008C1DB6" w14:paraId="0F81B613" w14:textId="77777777" w:rsidTr="00E4586E">
        <w:trPr>
          <w:trHeight w:val="70"/>
          <w:jc w:val="center"/>
        </w:trPr>
        <w:tc>
          <w:tcPr>
            <w:tcW w:w="562" w:type="dxa"/>
            <w:shd w:val="clear" w:color="auto" w:fill="D9D9D9"/>
            <w:noWrap/>
            <w:vAlign w:val="center"/>
          </w:tcPr>
          <w:p w14:paraId="2D50260E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shd w:val="clear" w:color="auto" w:fill="D9D9D9"/>
            <w:noWrap/>
            <w:vAlign w:val="center"/>
          </w:tcPr>
          <w:p w14:paraId="76D0A520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D5BA5C0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FF28A97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14:paraId="16BBCCE0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3DAF7754" w14:textId="77777777" w:rsidR="008C1DB6" w:rsidRPr="008C1DB6" w:rsidRDefault="008C1DB6" w:rsidP="008C1DB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8C1DB6" w:rsidRPr="008C1DB6" w14:paraId="6BC282B8" w14:textId="77777777" w:rsidTr="00E4586E">
        <w:trPr>
          <w:trHeight w:val="83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7E32A13C" w14:textId="77777777" w:rsidR="008C1DB6" w:rsidRPr="008C1DB6" w:rsidRDefault="008C1DB6" w:rsidP="00690FC9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77606CAF" w14:textId="4694DE6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Projekt zakłada wsparcie dla osób potrzebujących wsparcia </w:t>
            </w:r>
            <w:r w:rsidR="003503DD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 codziennym funkcjonowaniu żyjących w jednoosobowych gospodarstwach domowych. </w:t>
            </w:r>
          </w:p>
        </w:tc>
        <w:tc>
          <w:tcPr>
            <w:tcW w:w="1985" w:type="dxa"/>
            <w:gridSpan w:val="2"/>
          </w:tcPr>
          <w:p w14:paraId="4936795F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DB1ED5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63AABBD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3DB741C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5023927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5764FC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0C9ECE4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4FF4D3" w14:textId="77777777" w:rsidR="00E4586E" w:rsidRDefault="00E4586E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703F68" w14:textId="77777777" w:rsidR="00E4586E" w:rsidRDefault="00E4586E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D91BC65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Wniosek </w:t>
            </w:r>
            <w:r w:rsidRPr="008C1DB6">
              <w:rPr>
                <w:rFonts w:eastAsia="Times New Roman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noWrap/>
            <w:vAlign w:val="center"/>
          </w:tcPr>
          <w:p w14:paraId="5AF5592A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14:paraId="116A7E72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C1DB6">
              <w:rPr>
                <w:rFonts w:eastAsia="Times New Roman" w:cstheme="minorHAnsi"/>
                <w:bCs/>
                <w:sz w:val="24"/>
                <w:szCs w:val="24"/>
              </w:rPr>
              <w:t>0 lub 2 pkt</w:t>
            </w:r>
          </w:p>
        </w:tc>
        <w:tc>
          <w:tcPr>
            <w:tcW w:w="5670" w:type="dxa"/>
            <w:vAlign w:val="center"/>
          </w:tcPr>
          <w:p w14:paraId="3D819B41" w14:textId="1DD2DEBE" w:rsidR="008C1DB6" w:rsidRPr="008C1DB6" w:rsidRDefault="008C1DB6" w:rsidP="008C1DB6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Zgodnie z założeniami RPO WO 2014-2020 w ramach działania 8.1 (usługi społeczne w zakresie opieki nad osobami potrzebującymi wsparcia w codziennym funkcjonowaniu) wsparcie kierowane jest do osób potrzebujących wsparcia w codziennym funkcjonowaniu, w tym osób starszych i osób z niepełnosprawnościami (za wyjątkiem dzieci do lat 3), które ze względu na podeszły wiek, stan zdrowia lub niepełnosprawność wymagają opieki lub wsparcia </w:t>
            </w:r>
            <w:r w:rsidR="00476190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w związku z niemożnością samodzielnego wykonywania co najmniej jednej z podstawowych czynności dnia codziennego.</w:t>
            </w:r>
          </w:p>
          <w:p w14:paraId="302DDD2A" w14:textId="5A3D6341" w:rsidR="008C1DB6" w:rsidRPr="008C1DB6" w:rsidRDefault="008C1DB6" w:rsidP="008C1DB6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Preferuje się wsparcie dla osób potrzebujących wsparcia </w:t>
            </w:r>
            <w:r w:rsidR="00476190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 codziennym funkcjonowaniu </w:t>
            </w:r>
            <w:r w:rsidR="00476190">
              <w:rPr>
                <w:rFonts w:eastAsia="Times New Roman" w:cstheme="minorHAnsi"/>
                <w:sz w:val="24"/>
                <w:szCs w:val="24"/>
              </w:rPr>
              <w:t xml:space="preserve">żyjących </w:t>
            </w:r>
            <w:r w:rsidR="00E4586E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w jednoosobowych gospodarstwach</w:t>
            </w:r>
            <w:r w:rsidR="00476190">
              <w:rPr>
                <w:rFonts w:eastAsia="Times New Roman" w:cstheme="minorHAnsi"/>
                <w:sz w:val="24"/>
                <w:szCs w:val="24"/>
              </w:rPr>
              <w:t xml:space="preserve"> domowych. Poprzez jednoosobowe </w:t>
            </w:r>
            <w:r w:rsidRPr="008C1DB6">
              <w:rPr>
                <w:rFonts w:eastAsia="Times New Roman" w:cstheme="minorHAnsi"/>
                <w:sz w:val="24"/>
                <w:szCs w:val="24"/>
              </w:rPr>
              <w:t xml:space="preserve">gospodarstwo domowe należy rozumieć gospodarstwo, w którym dana osoba zamieszkuje samotnie tj. w którym nie zamieszkują </w:t>
            </w:r>
            <w:r w:rsidR="00476190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 xml:space="preserve">z nią inne osoby. </w:t>
            </w:r>
          </w:p>
          <w:p w14:paraId="6A8A51D9" w14:textId="77777777" w:rsidR="008C1DB6" w:rsidRPr="008C1DB6" w:rsidRDefault="008C1DB6" w:rsidP="0047619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lastRenderedPageBreak/>
              <w:t>0 pkt – projekt zakłada wsparcia dla przedmiotowej grupy na poziomie do 30% (liczony w stosunku do wszystkich uczestników projektu)</w:t>
            </w:r>
          </w:p>
          <w:p w14:paraId="5772D782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2 pkt – projekt zakłada wsparcie dla przedmiotowej grupy na poziomie powyżej 30% (liczony w stosunku do wszystkich uczestników projektu).</w:t>
            </w:r>
          </w:p>
        </w:tc>
      </w:tr>
      <w:tr w:rsidR="008C1DB6" w:rsidRPr="008C1DB6" w14:paraId="10EDB448" w14:textId="77777777" w:rsidTr="00E4586E">
        <w:trPr>
          <w:trHeight w:val="52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201DCDA6" w14:textId="77777777" w:rsidR="008C1DB6" w:rsidRPr="008C1DB6" w:rsidRDefault="008C1DB6" w:rsidP="00690FC9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32671613" w14:textId="1F7B171E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W ramach realizowanego projektu zostanie zapewniona komplementarność projektu </w:t>
            </w:r>
            <w:r w:rsidR="00476190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 xml:space="preserve">z narzędziami zaplanowanymi </w:t>
            </w:r>
            <w:r w:rsidR="00476190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w ramach programu SSD.</w:t>
            </w:r>
          </w:p>
        </w:tc>
        <w:tc>
          <w:tcPr>
            <w:tcW w:w="1985" w:type="dxa"/>
            <w:gridSpan w:val="2"/>
            <w:vAlign w:val="center"/>
          </w:tcPr>
          <w:p w14:paraId="37C6964B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Wniosek</w:t>
            </w:r>
            <w:r w:rsidRPr="008C1DB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noWrap/>
            <w:vAlign w:val="center"/>
          </w:tcPr>
          <w:p w14:paraId="58808859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55FB94A6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bCs/>
                <w:sz w:val="24"/>
                <w:szCs w:val="24"/>
              </w:rPr>
              <w:t>0 lub 5 pkt</w:t>
            </w:r>
          </w:p>
        </w:tc>
        <w:tc>
          <w:tcPr>
            <w:tcW w:w="5670" w:type="dxa"/>
            <w:vAlign w:val="center"/>
          </w:tcPr>
          <w:p w14:paraId="2F8287BC" w14:textId="001592BA" w:rsidR="008C1DB6" w:rsidRDefault="008C1DB6" w:rsidP="008C1D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W celu przeciwdziałania depopulacji, kryterium ma na celu premiowanie projektów zakładających działania spójne z założeniami Programu SSD.</w:t>
            </w:r>
          </w:p>
          <w:p w14:paraId="062D8076" w14:textId="77777777" w:rsidR="00476190" w:rsidRPr="008C1DB6" w:rsidRDefault="00476190" w:rsidP="008C1D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3D9E128F" w14:textId="56AAA271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0 pkt - projekt nie zakłada komplementarności </w:t>
            </w:r>
            <w:r w:rsidR="00E4586E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narzędziami zaplanowanymi w ramach programu SSD,</w:t>
            </w:r>
          </w:p>
          <w:p w14:paraId="743ADAED" w14:textId="77777777" w:rsidR="008C1DB6" w:rsidRPr="008C1DB6" w:rsidRDefault="008C1DB6" w:rsidP="008C1D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5 pkt - projekt zakłada komplementarność z narzędziami zaplanowanymi w ramach programu SSD.</w:t>
            </w:r>
          </w:p>
        </w:tc>
      </w:tr>
      <w:tr w:rsidR="008C1DB6" w:rsidRPr="008C1DB6" w14:paraId="418D7F8C" w14:textId="77777777" w:rsidTr="00E4586E">
        <w:trPr>
          <w:trHeight w:val="523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0A29DD24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3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03155D49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W ramach realizowanego projektu Wnioskodawcą lub Partnerem projektu jest podmiot ekonomii społecznej.</w:t>
            </w:r>
          </w:p>
        </w:tc>
        <w:tc>
          <w:tcPr>
            <w:tcW w:w="1985" w:type="dxa"/>
            <w:gridSpan w:val="2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65A87DA1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Wniosek                </w:t>
            </w:r>
            <w:r w:rsidRPr="008C1DB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BE8679B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6DDB4ED1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0 lub 5 pkt</w:t>
            </w:r>
          </w:p>
        </w:tc>
        <w:tc>
          <w:tcPr>
            <w:tcW w:w="567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116B99E5" w14:textId="77777777" w:rsidR="008C1DB6" w:rsidRPr="008C1DB6" w:rsidRDefault="008C1DB6" w:rsidP="008C1DB6">
            <w:pPr>
              <w:autoSpaceDE w:val="0"/>
              <w:autoSpaceDN w:val="0"/>
              <w:adjustRightInd w:val="0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Podmiot ekonomii społecznej (PES): </w:t>
            </w:r>
          </w:p>
          <w:p w14:paraId="67FBA44E" w14:textId="6B269DB8" w:rsidR="008C1DB6" w:rsidRPr="008C1DB6" w:rsidRDefault="008C1DB6" w:rsidP="00690F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spółdzielnia socjalna, o której mowa w ustawie </w:t>
            </w:r>
            <w:r w:rsidR="00E4586E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dnia 27 kwietnia 2006 r. o spółdzielniach socjalnych (Dz. U. z 2018 r. poz. 1205);</w:t>
            </w:r>
          </w:p>
          <w:p w14:paraId="3BDB346E" w14:textId="77777777" w:rsidR="008C1DB6" w:rsidRPr="008C1DB6" w:rsidRDefault="008C1DB6" w:rsidP="00690F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jednostka reintegracyjna, realizująca usługi reintegracji społecznej i zawodowej osób zagrożonych ubóstwem lub wykluczeniem społecznym:</w:t>
            </w:r>
          </w:p>
          <w:p w14:paraId="63772F9C" w14:textId="77777777" w:rsidR="008C1DB6" w:rsidRPr="008C1DB6" w:rsidRDefault="008C1DB6" w:rsidP="00690FC9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CIS i KIS;</w:t>
            </w:r>
          </w:p>
          <w:p w14:paraId="6E6A50BB" w14:textId="77777777" w:rsidR="008C1DB6" w:rsidRPr="008C1DB6" w:rsidRDefault="008C1DB6" w:rsidP="00690FC9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lastRenderedPageBreak/>
              <w:t xml:space="preserve">ZAZ i WTZ, o których mowa w ustawie z dnia 27 sierpnia 1997 r. o rehabilitacji zawodowej i społecznej oraz zatrudnianiu osób niepełnosprawnych (Dz. U. z 2019 r. poz. 1172 z późn. zm); </w:t>
            </w:r>
          </w:p>
          <w:p w14:paraId="7FA806B2" w14:textId="429963F9" w:rsidR="008C1DB6" w:rsidRPr="008C1DB6" w:rsidRDefault="008C1DB6" w:rsidP="00690F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organizacja pozarządowa lub podmiot, o którym mowa w art. 3 ust. 3 ustawy z dnia 24 kwietnia 2003 r. o działalności pożytku publicznego </w:t>
            </w:r>
            <w:r w:rsidR="00E4586E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i o wolontariacie (Dz. U. z 2019 r. poz. 688);</w:t>
            </w:r>
          </w:p>
          <w:p w14:paraId="6C15E91A" w14:textId="5216692C" w:rsidR="008C1DB6" w:rsidRPr="008C1DB6" w:rsidRDefault="008C1DB6" w:rsidP="00690F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spółdzielnia, której celem jest zatrudnienie tj. spółdzielnia pracy lub spółdzielnia inwalidów </w:t>
            </w:r>
            <w:r w:rsidR="00E4586E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 xml:space="preserve">i niewidomych, działające w oparciu o ustawę </w:t>
            </w:r>
            <w:r w:rsidR="00E4586E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dnia 16 września 1982 r. - Prawo spółdzielcze (Dz. U. z 2018 r. poz. 1285 z późn. zm);</w:t>
            </w:r>
          </w:p>
          <w:p w14:paraId="1F9C6FD3" w14:textId="40CD96E6" w:rsidR="008C1DB6" w:rsidRPr="008C1DB6" w:rsidRDefault="008C1DB6" w:rsidP="00690F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koło gospodyń wiejskich, o którym mowa </w:t>
            </w:r>
            <w:r w:rsidR="00E4586E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 xml:space="preserve">w ustawie z dnia 9 listopada 2018 r. o kołach gospodyń wiejskich (Dz. U. 2018 r. poz. 2212 </w:t>
            </w:r>
            <w:r w:rsidR="00E4586E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z późn. zm.);</w:t>
            </w:r>
          </w:p>
          <w:p w14:paraId="337EC239" w14:textId="2A22CE32" w:rsidR="008C1DB6" w:rsidRPr="008C1DB6" w:rsidRDefault="008C1DB6" w:rsidP="00690FC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zakład pracy chronionej, o którym mowa </w:t>
            </w:r>
            <w:r w:rsidR="00E4586E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w ustawie z dnia 27 sierpnia 1997 r. o rehabilitacji zawodowej i społecznej oraz zatrudnianiu osób niepełnosprawnych.</w:t>
            </w:r>
          </w:p>
          <w:p w14:paraId="20EDE225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0 pkt – wnioskodawca nie jest podmiotem ekonomii społecznej</w:t>
            </w:r>
          </w:p>
          <w:p w14:paraId="61096C52" w14:textId="481AC3B0" w:rsidR="008C1DB6" w:rsidRPr="008C1DB6" w:rsidRDefault="008C1DB6" w:rsidP="008C1D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5 pkt –</w:t>
            </w:r>
            <w:r w:rsidR="00D82190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8C1DB6">
              <w:rPr>
                <w:rFonts w:eastAsia="Calibri" w:cstheme="minorHAnsi"/>
                <w:color w:val="000000"/>
                <w:sz w:val="24"/>
                <w:szCs w:val="24"/>
              </w:rPr>
              <w:t>wnioskodawcą lub partnerem projektu jest podmiot ekonomii społecznej</w:t>
            </w:r>
          </w:p>
        </w:tc>
      </w:tr>
      <w:tr w:rsidR="008C1DB6" w:rsidRPr="008C1DB6" w14:paraId="674BA639" w14:textId="77777777" w:rsidTr="00E4586E">
        <w:trPr>
          <w:trHeight w:val="838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14:paraId="6C62FE11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14:paraId="2CB9B4B5" w14:textId="144D296F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W ramach realizowanego projektu zostanie zapewnione, iż projekt, w co najmniej 70% skierowany jest do osób potrzebujących wsparcia </w:t>
            </w:r>
            <w:r w:rsidR="00E4586E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w codziennym funkcjonowaniu osiągających niskie dochody.</w:t>
            </w:r>
          </w:p>
        </w:tc>
        <w:tc>
          <w:tcPr>
            <w:tcW w:w="1985" w:type="dxa"/>
            <w:gridSpan w:val="2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6B565832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Wniosek                </w:t>
            </w:r>
            <w:r w:rsidRPr="008C1DB6">
              <w:rPr>
                <w:rFonts w:eastAsia="Calibri" w:cstheme="minorHAnsi"/>
                <w:sz w:val="24"/>
                <w:szCs w:val="24"/>
              </w:rPr>
              <w:br/>
              <w:t>o dofinansowanie</w:t>
            </w:r>
          </w:p>
        </w:tc>
        <w:tc>
          <w:tcPr>
            <w:tcW w:w="709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6A826B33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C1DB6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2857793E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0 lub 2 pkt</w:t>
            </w:r>
          </w:p>
        </w:tc>
        <w:tc>
          <w:tcPr>
            <w:tcW w:w="5670" w:type="dxa"/>
          </w:tcPr>
          <w:p w14:paraId="3ED300B6" w14:textId="6F3B55EC" w:rsidR="008C1DB6" w:rsidRPr="008C1DB6" w:rsidRDefault="008C1DB6" w:rsidP="00E4586E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Zgodnie z założeniami RPO WO 2014-2020 w ramach działania 8.1 (usługi społeczne w zakresie opieki nad osobami potrzebującymi wsparcia w codziennym funkcjonowaniu) wsparcie kierowane jest do osób potrzebujących wsparcia w codziennym funkcjonowaniu, w tym osób starszych  i osób </w:t>
            </w:r>
            <w:r w:rsidR="00E4586E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 xml:space="preserve">z niepełnosprawnościami  (za wyjątkiem dzieci do lat 3), które ze względu na podeszły wiek, stan zdrowia lub niepełnosprawność wymagają opieki lub wsparcia </w:t>
            </w:r>
            <w:r w:rsidR="00B501FB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w związku z niemożnością samodzielnego wykonywania co najmniej jednej z podstawowych czynności dnia codziennego.</w:t>
            </w:r>
          </w:p>
          <w:p w14:paraId="3FCF2101" w14:textId="3B508CEC" w:rsidR="008C1DB6" w:rsidRDefault="008C1DB6" w:rsidP="00E4586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 xml:space="preserve">Osoby z niepełnosprawnością w rozumieniu </w:t>
            </w:r>
            <w:r w:rsidRPr="008C1DB6">
              <w:rPr>
                <w:rFonts w:eastAsia="Calibri" w:cstheme="minorHAnsi"/>
                <w:i/>
                <w:sz w:val="24"/>
                <w:szCs w:val="24"/>
              </w:rPr>
              <w:t xml:space="preserve">Wytycznych </w:t>
            </w:r>
            <w:r w:rsidR="00B501FB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sz w:val="24"/>
                <w:szCs w:val="24"/>
              </w:rPr>
              <w:t xml:space="preserve">w zakresie realizacji zasady równości szans </w:t>
            </w:r>
            <w:r w:rsidR="00E4586E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sz w:val="24"/>
                <w:szCs w:val="24"/>
              </w:rPr>
              <w:t xml:space="preserve">i niedyskryminacji, w tym dostępności dla osób </w:t>
            </w:r>
            <w:r w:rsidR="00E4586E">
              <w:rPr>
                <w:rFonts w:eastAsia="Calibri" w:cstheme="minorHAnsi"/>
                <w:i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i/>
                <w:sz w:val="24"/>
                <w:szCs w:val="24"/>
              </w:rPr>
              <w:t>z niepełnosprawnościami oraz zasady równości szans kobiet i mężczyzn w ramach funduszy unijnych na lata 2014-2020</w:t>
            </w:r>
            <w:r w:rsidRPr="008C1DB6">
              <w:rPr>
                <w:rFonts w:eastAsia="Calibri" w:cstheme="minorHAnsi"/>
                <w:sz w:val="24"/>
                <w:szCs w:val="24"/>
              </w:rPr>
              <w:t xml:space="preserve">.Niski dochód nie przekracza 150% właściwego kryterium dochodowego (na osobę samotnie gospodarującą lub na osobę w rodzinie), </w:t>
            </w:r>
            <w:r w:rsidR="00E4586E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 xml:space="preserve">o którym mowa w ustawie z dnia 12 marca 2004r. </w:t>
            </w:r>
            <w:r w:rsidR="00E4586E">
              <w:rPr>
                <w:rFonts w:eastAsia="Calibri" w:cstheme="minorHAnsi"/>
                <w:sz w:val="24"/>
                <w:szCs w:val="24"/>
              </w:rPr>
              <w:br/>
            </w:r>
            <w:r w:rsidRPr="008C1DB6">
              <w:rPr>
                <w:rFonts w:eastAsia="Calibri" w:cstheme="minorHAnsi"/>
                <w:sz w:val="24"/>
                <w:szCs w:val="24"/>
              </w:rPr>
              <w:t>o pomocy społecznej.</w:t>
            </w:r>
          </w:p>
          <w:p w14:paraId="083209DE" w14:textId="77777777" w:rsidR="008C1DB6" w:rsidRPr="008C1DB6" w:rsidRDefault="008C1DB6" w:rsidP="00E4586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lastRenderedPageBreak/>
              <w:t>0 pkt – projekt zakłada wsparcie dla przedmiotowej grupy na poziomie poniżej 70% (liczony w stosunku do wszystkich uczestników projektu)</w:t>
            </w:r>
          </w:p>
          <w:p w14:paraId="02B14FB6" w14:textId="1C3B0E2E" w:rsidR="008C1DB6" w:rsidRPr="008C1DB6" w:rsidRDefault="008C1DB6" w:rsidP="00E4586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2 pkt – projekt zakłada wsparcie dla przedmiotowej grupy na poziomie równym lub wyższym 70%(liczony </w:t>
            </w:r>
            <w:r w:rsidR="00E4586E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w stosunku do wszystkich uczestników projektu).</w:t>
            </w:r>
          </w:p>
        </w:tc>
      </w:tr>
      <w:tr w:rsidR="008C1DB6" w:rsidRPr="008C1DB6" w14:paraId="5B45E3E6" w14:textId="77777777" w:rsidTr="00E4586E">
        <w:trPr>
          <w:trHeight w:val="1789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C34BFE2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EB23683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Kompleksowy charakter projektu</w:t>
            </w:r>
          </w:p>
        </w:tc>
        <w:tc>
          <w:tcPr>
            <w:tcW w:w="1985" w:type="dxa"/>
            <w:gridSpan w:val="2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45E231A1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Wniosek                            o dofinansowanie</w:t>
            </w:r>
          </w:p>
        </w:tc>
        <w:tc>
          <w:tcPr>
            <w:tcW w:w="709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noWrap/>
            <w:vAlign w:val="center"/>
          </w:tcPr>
          <w:p w14:paraId="1196D903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C1DB6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631014AA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0 lub 5 pkt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F5B005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Kryterium ma na celu premiowanie projektów zapewniających kompleksowe wsparcie obejmujące zarówno usługi opiekuńcze jak i asystenckie.</w:t>
            </w:r>
          </w:p>
          <w:p w14:paraId="3E6EB018" w14:textId="77777777" w:rsidR="008C1DB6" w:rsidRPr="008C1DB6" w:rsidRDefault="008C1DB6" w:rsidP="00B501F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766615C" w14:textId="77777777" w:rsidR="008C1DB6" w:rsidRPr="008C1DB6" w:rsidRDefault="008C1DB6" w:rsidP="008C1D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0 pkt – projekt zakłada realizację tylko usług opiekuńczych lub tylko usług asystenckich</w:t>
            </w:r>
          </w:p>
          <w:p w14:paraId="6DB1DBB0" w14:textId="209BC963" w:rsidR="008C1DB6" w:rsidRPr="008C1DB6" w:rsidRDefault="008C1DB6" w:rsidP="008C1D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5 pkt – projekt zakłada realizację zarówno usług opiekuńczych jak i usług asystenckich </w:t>
            </w:r>
          </w:p>
        </w:tc>
      </w:tr>
      <w:tr w:rsidR="008C1DB6" w:rsidRPr="008C1DB6" w14:paraId="467D0D6E" w14:textId="77777777" w:rsidTr="00E4586E">
        <w:trPr>
          <w:trHeight w:val="685"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344DD3A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3E7B86A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Zapewnienie w ramach projektu wsparcia dla osób, rodzin lub środowisk zagrożonych ubóstwem lub wykluczeniem społecznym zamieszkałych na obszarze objętym lokalnym lub gminnym programem rewitalizacji.</w:t>
            </w:r>
          </w:p>
        </w:tc>
        <w:tc>
          <w:tcPr>
            <w:tcW w:w="1985" w:type="dxa"/>
            <w:gridSpan w:val="2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0B9A72C8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Wniosek                            o dofinansowanie</w:t>
            </w:r>
          </w:p>
        </w:tc>
        <w:tc>
          <w:tcPr>
            <w:tcW w:w="709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noWrap/>
            <w:vAlign w:val="center"/>
          </w:tcPr>
          <w:p w14:paraId="3F3225F1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C1DB6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01E66CBD" w14:textId="77777777" w:rsidR="008C1DB6" w:rsidRPr="008C1DB6" w:rsidRDefault="008C1DB6" w:rsidP="008C1DB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1DB6">
              <w:rPr>
                <w:rFonts w:eastAsia="Calibri" w:cstheme="minorHAnsi"/>
                <w:sz w:val="24"/>
                <w:szCs w:val="24"/>
              </w:rPr>
              <w:t>0 lub 2 pkt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5E550D" w14:textId="2CCA6CC2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Kryterium ma na celu premiowanie wsparcia dla osób, rodzin lub środowisk zagrożonych ubóstwem lub wykluczeniem społecznym zamieszkałych na obszarze objętym lokalnym lub gminnym programem rewitalizacji.</w:t>
            </w:r>
          </w:p>
          <w:p w14:paraId="5AF1A851" w14:textId="1389AA2B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 xml:space="preserve">Wnioskodawca zobligowany jest wskazać we wniosku </w:t>
            </w:r>
            <w:r w:rsidR="00E4586E">
              <w:rPr>
                <w:rFonts w:eastAsia="Times New Roman" w:cstheme="minorHAnsi"/>
                <w:sz w:val="24"/>
                <w:szCs w:val="24"/>
              </w:rPr>
              <w:br/>
            </w:r>
            <w:r w:rsidRPr="008C1DB6">
              <w:rPr>
                <w:rFonts w:eastAsia="Times New Roman" w:cstheme="minorHAnsi"/>
                <w:sz w:val="24"/>
                <w:szCs w:val="24"/>
              </w:rPr>
              <w:t>o dofinansowanie projektu obszar objęty programem rewitalizacji oraz nazwę niniejszego programu.</w:t>
            </w:r>
          </w:p>
          <w:p w14:paraId="03D3080B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E82E97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t>0 pkt – projekt nie zakłada wsparcia dla przedmiotowej grupy docelowej</w:t>
            </w:r>
          </w:p>
          <w:p w14:paraId="53503138" w14:textId="77777777" w:rsidR="008C1DB6" w:rsidRPr="008C1DB6" w:rsidRDefault="008C1DB6" w:rsidP="008C1DB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1DB6">
              <w:rPr>
                <w:rFonts w:eastAsia="Times New Roman" w:cstheme="minorHAnsi"/>
                <w:sz w:val="24"/>
                <w:szCs w:val="24"/>
              </w:rPr>
              <w:lastRenderedPageBreak/>
              <w:t>2 pkt – projekt zakłada wsparcie dla przedmiotowej grupy d</w:t>
            </w:r>
            <w:bookmarkStart w:id="0" w:name="_GoBack"/>
            <w:bookmarkEnd w:id="0"/>
            <w:r w:rsidRPr="008C1DB6">
              <w:rPr>
                <w:rFonts w:eastAsia="Times New Roman" w:cstheme="minorHAnsi"/>
                <w:sz w:val="24"/>
                <w:szCs w:val="24"/>
              </w:rPr>
              <w:t>ocelowej</w:t>
            </w:r>
          </w:p>
        </w:tc>
      </w:tr>
    </w:tbl>
    <w:p w14:paraId="4B2452D8" w14:textId="77777777" w:rsidR="00065888" w:rsidRDefault="00065888" w:rsidP="00CC428C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77733558" w14:textId="77777777" w:rsidR="00065888" w:rsidRPr="00065888" w:rsidRDefault="00065888" w:rsidP="00CC428C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14:paraId="02B6147B" w14:textId="77777777" w:rsidR="001A3340" w:rsidRPr="001A3340" w:rsidRDefault="001A3340" w:rsidP="00D96614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4B8B145D" w14:textId="77777777" w:rsidR="00065888" w:rsidRDefault="00065888" w:rsidP="00CC428C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sectPr w:rsidR="00065888" w:rsidSect="00FB0F0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7203" w14:textId="77777777" w:rsidR="00690FC9" w:rsidRDefault="00690FC9" w:rsidP="00005EB1">
      <w:pPr>
        <w:spacing w:after="0" w:line="240" w:lineRule="auto"/>
      </w:pPr>
      <w:r>
        <w:separator/>
      </w:r>
    </w:p>
  </w:endnote>
  <w:endnote w:type="continuationSeparator" w:id="0">
    <w:p w14:paraId="4474C9D6" w14:textId="77777777" w:rsidR="00690FC9" w:rsidRDefault="00690FC9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885046"/>
      <w:docPartObj>
        <w:docPartGallery w:val="Page Numbers (Bottom of Page)"/>
        <w:docPartUnique/>
      </w:docPartObj>
    </w:sdtPr>
    <w:sdtContent>
      <w:p w14:paraId="4AB798DE" w14:textId="720E9B6E" w:rsidR="00594A88" w:rsidRDefault="00594A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6E">
          <w:rPr>
            <w:noProof/>
          </w:rPr>
          <w:t>40</w:t>
        </w:r>
        <w:r>
          <w:fldChar w:fldCharType="end"/>
        </w:r>
      </w:p>
    </w:sdtContent>
  </w:sdt>
  <w:p w14:paraId="5390FCD9" w14:textId="77777777" w:rsidR="00594A88" w:rsidRDefault="00594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526A0" w14:textId="77777777" w:rsidR="00690FC9" w:rsidRDefault="00690FC9" w:rsidP="00005EB1">
      <w:pPr>
        <w:spacing w:after="0" w:line="240" w:lineRule="auto"/>
      </w:pPr>
      <w:r>
        <w:separator/>
      </w:r>
    </w:p>
  </w:footnote>
  <w:footnote w:type="continuationSeparator" w:id="0">
    <w:p w14:paraId="579DE9BD" w14:textId="77777777" w:rsidR="00690FC9" w:rsidRDefault="00690FC9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7659" w14:textId="77777777" w:rsidR="00594A88" w:rsidRPr="006A4873" w:rsidRDefault="00594A88" w:rsidP="006A4873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E3242E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E3242E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6A4873">
      <w:rPr>
        <w:rFonts w:ascii="Calibri" w:eastAsia="Calibri" w:hAnsi="Calibri" w:cs="Times New Roman"/>
        <w:iCs/>
        <w:sz w:val="24"/>
        <w:szCs w:val="24"/>
      </w:rPr>
      <w:t xml:space="preserve">do Regulaminu konkursu dotyczącego projektów złożonych w ramach Działania 8.1 </w:t>
    </w:r>
    <w:r w:rsidRPr="006A4873">
      <w:rPr>
        <w:rFonts w:ascii="Calibri" w:eastAsia="Calibri" w:hAnsi="Calibri" w:cs="Times New Roman"/>
        <w:i/>
        <w:iCs/>
        <w:sz w:val="24"/>
        <w:szCs w:val="24"/>
      </w:rPr>
      <w:t>Dostęp do wysokiej jakości usług zdrowotnych i społecznych</w:t>
    </w:r>
    <w:r w:rsidRPr="006A4873">
      <w:rPr>
        <w:rFonts w:ascii="Calibri" w:eastAsia="Calibri" w:hAnsi="Calibri" w:cs="Times New Roman"/>
        <w:iCs/>
        <w:sz w:val="24"/>
        <w:szCs w:val="24"/>
      </w:rPr>
      <w:t xml:space="preserve"> w zakresie usług społecznych - wsparcia dla osób potrzebujących wsparcia w codziennym funkcjonowaniu, </w:t>
    </w:r>
    <w:r w:rsidRPr="006A4873">
      <w:rPr>
        <w:rFonts w:ascii="Calibri" w:eastAsia="Calibri" w:hAnsi="Calibri" w:cs="Times New Roman"/>
        <w:iCs/>
        <w:sz w:val="24"/>
        <w:szCs w:val="24"/>
      </w:rPr>
      <w:br/>
      <w:t xml:space="preserve">Osi VIII </w:t>
    </w:r>
    <w:r w:rsidRPr="006A4873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6A4873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2E4DB802" w14:textId="2F4C2088" w:rsidR="00594A88" w:rsidRPr="005C0154" w:rsidRDefault="00594A88" w:rsidP="006A4873">
    <w:pPr>
      <w:autoSpaceDE w:val="0"/>
      <w:autoSpaceDN w:val="0"/>
      <w:spacing w:after="0"/>
      <w:jc w:val="right"/>
      <w:rPr>
        <w:rFonts w:ascii="Calibri" w:eastAsia="Calibri" w:hAnsi="Calibri" w:cs="Times New Roman"/>
        <w:iCs/>
        <w:sz w:val="24"/>
        <w:szCs w:val="24"/>
      </w:rPr>
    </w:pPr>
    <w:r w:rsidRPr="006A4873">
      <w:rPr>
        <w:rFonts w:ascii="Calibri" w:eastAsia="Calibri" w:hAnsi="Calibri" w:cs="Times New Roman"/>
        <w:iCs/>
        <w:sz w:val="24"/>
        <w:szCs w:val="24"/>
      </w:rPr>
      <w:t>Nabór XXI, Wersja nr 1, październik 2020 r.</w:t>
    </w:r>
  </w:p>
  <w:p w14:paraId="7698F220" w14:textId="77777777" w:rsidR="00594A88" w:rsidRPr="00005EB1" w:rsidRDefault="00594A88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BE2B" w14:textId="77777777" w:rsidR="00594A88" w:rsidRPr="006A4873" w:rsidRDefault="00594A88" w:rsidP="006A4873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>
      <w:tab/>
    </w:r>
    <w:r w:rsidRPr="00E3242E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E3242E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6A4873">
      <w:rPr>
        <w:rFonts w:ascii="Calibri" w:eastAsia="Calibri" w:hAnsi="Calibri" w:cs="Times New Roman"/>
        <w:iCs/>
        <w:sz w:val="24"/>
        <w:szCs w:val="24"/>
      </w:rPr>
      <w:t xml:space="preserve">do Regulaminu konkursu dotyczącego projektów złożonych w ramach Działania 8.1 </w:t>
    </w:r>
    <w:r w:rsidRPr="006A4873">
      <w:rPr>
        <w:rFonts w:ascii="Calibri" w:eastAsia="Calibri" w:hAnsi="Calibri" w:cs="Times New Roman"/>
        <w:i/>
        <w:iCs/>
        <w:sz w:val="24"/>
        <w:szCs w:val="24"/>
      </w:rPr>
      <w:t>Dostęp do wysokiej jakości usług zdrowotnych i społecznych</w:t>
    </w:r>
    <w:r w:rsidRPr="006A4873">
      <w:rPr>
        <w:rFonts w:ascii="Calibri" w:eastAsia="Calibri" w:hAnsi="Calibri" w:cs="Times New Roman"/>
        <w:iCs/>
        <w:sz w:val="24"/>
        <w:szCs w:val="24"/>
      </w:rPr>
      <w:t xml:space="preserve"> w zakresie usług społecznych - wsparcia dla osób potrzebujących wsparcia w codziennym funkcjonowaniu, </w:t>
    </w:r>
    <w:r w:rsidRPr="006A4873">
      <w:rPr>
        <w:rFonts w:ascii="Calibri" w:eastAsia="Calibri" w:hAnsi="Calibri" w:cs="Times New Roman"/>
        <w:iCs/>
        <w:sz w:val="24"/>
        <w:szCs w:val="24"/>
      </w:rPr>
      <w:br/>
      <w:t xml:space="preserve">Osi VIII </w:t>
    </w:r>
    <w:r w:rsidRPr="006A4873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6A4873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0F7B653C" w14:textId="668BC513" w:rsidR="00594A88" w:rsidRPr="006A4873" w:rsidRDefault="00594A88" w:rsidP="006A4873">
    <w:pPr>
      <w:autoSpaceDE w:val="0"/>
      <w:autoSpaceDN w:val="0"/>
      <w:spacing w:after="0"/>
      <w:jc w:val="right"/>
      <w:rPr>
        <w:rFonts w:ascii="Calibri" w:eastAsia="Calibri" w:hAnsi="Calibri" w:cs="Times New Roman"/>
        <w:iCs/>
        <w:sz w:val="24"/>
        <w:szCs w:val="24"/>
      </w:rPr>
    </w:pPr>
    <w:r w:rsidRPr="006A4873">
      <w:rPr>
        <w:rFonts w:ascii="Calibri" w:eastAsia="Calibri" w:hAnsi="Calibri" w:cs="Times New Roman"/>
        <w:iCs/>
        <w:sz w:val="24"/>
        <w:szCs w:val="24"/>
      </w:rPr>
      <w:t>Nabór XXI, Wersja nr 1, październik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D55804"/>
    <w:multiLevelType w:val="hybridMultilevel"/>
    <w:tmpl w:val="ABF2E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7E05"/>
    <w:multiLevelType w:val="hybridMultilevel"/>
    <w:tmpl w:val="EA6CE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0672"/>
    <w:multiLevelType w:val="hybridMultilevel"/>
    <w:tmpl w:val="5C5A7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7AAA"/>
    <w:multiLevelType w:val="hybridMultilevel"/>
    <w:tmpl w:val="17D838D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440A"/>
    <w:multiLevelType w:val="hybridMultilevel"/>
    <w:tmpl w:val="E1120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10C11"/>
    <w:multiLevelType w:val="hybridMultilevel"/>
    <w:tmpl w:val="E7FA0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779C"/>
    <w:multiLevelType w:val="hybridMultilevel"/>
    <w:tmpl w:val="9F3E8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A01DA"/>
    <w:multiLevelType w:val="hybridMultilevel"/>
    <w:tmpl w:val="397CB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C4689"/>
    <w:multiLevelType w:val="hybridMultilevel"/>
    <w:tmpl w:val="9F3E8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D7675"/>
    <w:multiLevelType w:val="hybridMultilevel"/>
    <w:tmpl w:val="BA585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65DF7"/>
    <w:multiLevelType w:val="hybridMultilevel"/>
    <w:tmpl w:val="18028E72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5"/>
  </w:num>
  <w:num w:numId="4">
    <w:abstractNumId w:val="2"/>
  </w:num>
  <w:num w:numId="5">
    <w:abstractNumId w:val="12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19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8"/>
  </w:num>
  <w:num w:numId="17">
    <w:abstractNumId w:val="14"/>
  </w:num>
  <w:num w:numId="18">
    <w:abstractNumId w:val="16"/>
  </w:num>
  <w:num w:numId="19">
    <w:abstractNumId w:val="9"/>
  </w:num>
  <w:num w:numId="20">
    <w:abstractNumId w:val="11"/>
  </w:num>
  <w:num w:numId="21">
    <w:abstractNumId w:val="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439DB"/>
    <w:rsid w:val="00056074"/>
    <w:rsid w:val="00061672"/>
    <w:rsid w:val="00065888"/>
    <w:rsid w:val="00086E7D"/>
    <w:rsid w:val="000B0D5D"/>
    <w:rsid w:val="000C10C7"/>
    <w:rsid w:val="000C61A0"/>
    <w:rsid w:val="000D258B"/>
    <w:rsid w:val="000E6EC1"/>
    <w:rsid w:val="000F2B85"/>
    <w:rsid w:val="001044D4"/>
    <w:rsid w:val="00113EB4"/>
    <w:rsid w:val="00125A43"/>
    <w:rsid w:val="00141FDF"/>
    <w:rsid w:val="001629A0"/>
    <w:rsid w:val="00197A97"/>
    <w:rsid w:val="001A3340"/>
    <w:rsid w:val="001C7A86"/>
    <w:rsid w:val="001D51BA"/>
    <w:rsid w:val="001E13B5"/>
    <w:rsid w:val="001E3A89"/>
    <w:rsid w:val="001F1340"/>
    <w:rsid w:val="002077EC"/>
    <w:rsid w:val="00210547"/>
    <w:rsid w:val="00224AC4"/>
    <w:rsid w:val="00231B72"/>
    <w:rsid w:val="002439EE"/>
    <w:rsid w:val="00245DA0"/>
    <w:rsid w:val="0029577F"/>
    <w:rsid w:val="002B3E8F"/>
    <w:rsid w:val="002D291E"/>
    <w:rsid w:val="002E0BA5"/>
    <w:rsid w:val="003006E7"/>
    <w:rsid w:val="00301CFD"/>
    <w:rsid w:val="00303B2E"/>
    <w:rsid w:val="00306FD2"/>
    <w:rsid w:val="0031439A"/>
    <w:rsid w:val="003143A5"/>
    <w:rsid w:val="003144E4"/>
    <w:rsid w:val="0033514C"/>
    <w:rsid w:val="0034473E"/>
    <w:rsid w:val="00346604"/>
    <w:rsid w:val="003503DD"/>
    <w:rsid w:val="00371CE5"/>
    <w:rsid w:val="00371D60"/>
    <w:rsid w:val="003726AB"/>
    <w:rsid w:val="00375B43"/>
    <w:rsid w:val="00381860"/>
    <w:rsid w:val="003C58E5"/>
    <w:rsid w:val="003C68A6"/>
    <w:rsid w:val="003C74FE"/>
    <w:rsid w:val="003E3F00"/>
    <w:rsid w:val="003F4F89"/>
    <w:rsid w:val="00402FCD"/>
    <w:rsid w:val="00412376"/>
    <w:rsid w:val="00430DC0"/>
    <w:rsid w:val="00433B53"/>
    <w:rsid w:val="0044449F"/>
    <w:rsid w:val="00444CF0"/>
    <w:rsid w:val="00451342"/>
    <w:rsid w:val="004655FA"/>
    <w:rsid w:val="00471EE0"/>
    <w:rsid w:val="0047609A"/>
    <w:rsid w:val="00476190"/>
    <w:rsid w:val="0048550D"/>
    <w:rsid w:val="00496B65"/>
    <w:rsid w:val="004A147E"/>
    <w:rsid w:val="004B6A92"/>
    <w:rsid w:val="004C55F0"/>
    <w:rsid w:val="004D0501"/>
    <w:rsid w:val="004D7625"/>
    <w:rsid w:val="004F14E3"/>
    <w:rsid w:val="004F461A"/>
    <w:rsid w:val="005143B7"/>
    <w:rsid w:val="0052287D"/>
    <w:rsid w:val="005444D7"/>
    <w:rsid w:val="00556B79"/>
    <w:rsid w:val="00577BA7"/>
    <w:rsid w:val="0058676B"/>
    <w:rsid w:val="00587FCC"/>
    <w:rsid w:val="00594A88"/>
    <w:rsid w:val="005C0154"/>
    <w:rsid w:val="005C1BCF"/>
    <w:rsid w:val="005F4280"/>
    <w:rsid w:val="00610365"/>
    <w:rsid w:val="00613A46"/>
    <w:rsid w:val="00644892"/>
    <w:rsid w:val="006456BD"/>
    <w:rsid w:val="00661FF6"/>
    <w:rsid w:val="00667992"/>
    <w:rsid w:val="0067041F"/>
    <w:rsid w:val="00671BBD"/>
    <w:rsid w:val="00682AD3"/>
    <w:rsid w:val="0068586F"/>
    <w:rsid w:val="00690FC9"/>
    <w:rsid w:val="00694374"/>
    <w:rsid w:val="006A4873"/>
    <w:rsid w:val="006A5917"/>
    <w:rsid w:val="006A6647"/>
    <w:rsid w:val="006A6972"/>
    <w:rsid w:val="006B5EDF"/>
    <w:rsid w:val="006D3AE7"/>
    <w:rsid w:val="006D5182"/>
    <w:rsid w:val="006E2361"/>
    <w:rsid w:val="006E7E77"/>
    <w:rsid w:val="006F33D7"/>
    <w:rsid w:val="006F6691"/>
    <w:rsid w:val="00707FE8"/>
    <w:rsid w:val="00712F34"/>
    <w:rsid w:val="007246D5"/>
    <w:rsid w:val="007541DA"/>
    <w:rsid w:val="00760F3F"/>
    <w:rsid w:val="007824F5"/>
    <w:rsid w:val="007878B4"/>
    <w:rsid w:val="007B1CBC"/>
    <w:rsid w:val="007B7537"/>
    <w:rsid w:val="007C3BA0"/>
    <w:rsid w:val="007E3B32"/>
    <w:rsid w:val="007E54E4"/>
    <w:rsid w:val="007E7EFB"/>
    <w:rsid w:val="007F0090"/>
    <w:rsid w:val="007F0A1D"/>
    <w:rsid w:val="007F5E1F"/>
    <w:rsid w:val="00802DB3"/>
    <w:rsid w:val="008064C7"/>
    <w:rsid w:val="00842CCC"/>
    <w:rsid w:val="00843364"/>
    <w:rsid w:val="00855412"/>
    <w:rsid w:val="00861078"/>
    <w:rsid w:val="00861E19"/>
    <w:rsid w:val="00881981"/>
    <w:rsid w:val="008A5609"/>
    <w:rsid w:val="008B4FEB"/>
    <w:rsid w:val="008B7C54"/>
    <w:rsid w:val="008C0442"/>
    <w:rsid w:val="008C0DA1"/>
    <w:rsid w:val="008C10BA"/>
    <w:rsid w:val="008C1DB6"/>
    <w:rsid w:val="008D61AE"/>
    <w:rsid w:val="008F01D0"/>
    <w:rsid w:val="00914DB0"/>
    <w:rsid w:val="00915D87"/>
    <w:rsid w:val="009230CD"/>
    <w:rsid w:val="00930A29"/>
    <w:rsid w:val="009364A9"/>
    <w:rsid w:val="009577C9"/>
    <w:rsid w:val="00985FDF"/>
    <w:rsid w:val="009861A3"/>
    <w:rsid w:val="00987B61"/>
    <w:rsid w:val="009B0A23"/>
    <w:rsid w:val="009B5683"/>
    <w:rsid w:val="009C4E32"/>
    <w:rsid w:val="009E1D25"/>
    <w:rsid w:val="009E67E9"/>
    <w:rsid w:val="00A42A6F"/>
    <w:rsid w:val="00A61FC4"/>
    <w:rsid w:val="00A62FD0"/>
    <w:rsid w:val="00A96364"/>
    <w:rsid w:val="00AA6565"/>
    <w:rsid w:val="00AC7C5A"/>
    <w:rsid w:val="00AE6AD9"/>
    <w:rsid w:val="00AF0C96"/>
    <w:rsid w:val="00B0017B"/>
    <w:rsid w:val="00B10615"/>
    <w:rsid w:val="00B149A1"/>
    <w:rsid w:val="00B501FB"/>
    <w:rsid w:val="00B62756"/>
    <w:rsid w:val="00B62EC1"/>
    <w:rsid w:val="00B64089"/>
    <w:rsid w:val="00B64782"/>
    <w:rsid w:val="00B66B18"/>
    <w:rsid w:val="00B76769"/>
    <w:rsid w:val="00B80CD0"/>
    <w:rsid w:val="00B96C1D"/>
    <w:rsid w:val="00BA0582"/>
    <w:rsid w:val="00BA1B79"/>
    <w:rsid w:val="00BB2FEF"/>
    <w:rsid w:val="00BB3B06"/>
    <w:rsid w:val="00BB6A01"/>
    <w:rsid w:val="00BB723B"/>
    <w:rsid w:val="00BF26F6"/>
    <w:rsid w:val="00BF42A6"/>
    <w:rsid w:val="00C13327"/>
    <w:rsid w:val="00C166AC"/>
    <w:rsid w:val="00C27B42"/>
    <w:rsid w:val="00C55D41"/>
    <w:rsid w:val="00C561E0"/>
    <w:rsid w:val="00C87D68"/>
    <w:rsid w:val="00CB580B"/>
    <w:rsid w:val="00CC428C"/>
    <w:rsid w:val="00CE0052"/>
    <w:rsid w:val="00CE5C67"/>
    <w:rsid w:val="00CF332B"/>
    <w:rsid w:val="00D101FE"/>
    <w:rsid w:val="00D13527"/>
    <w:rsid w:val="00D17859"/>
    <w:rsid w:val="00D538F1"/>
    <w:rsid w:val="00D553DA"/>
    <w:rsid w:val="00D61195"/>
    <w:rsid w:val="00D82190"/>
    <w:rsid w:val="00D823DE"/>
    <w:rsid w:val="00D9365F"/>
    <w:rsid w:val="00D95182"/>
    <w:rsid w:val="00D96614"/>
    <w:rsid w:val="00DA5667"/>
    <w:rsid w:val="00DB2912"/>
    <w:rsid w:val="00DB49DF"/>
    <w:rsid w:val="00DB7E4F"/>
    <w:rsid w:val="00DC2E9B"/>
    <w:rsid w:val="00DC48D4"/>
    <w:rsid w:val="00DD0A30"/>
    <w:rsid w:val="00DD5294"/>
    <w:rsid w:val="00DE7F03"/>
    <w:rsid w:val="00E11AE0"/>
    <w:rsid w:val="00E25783"/>
    <w:rsid w:val="00E26D0A"/>
    <w:rsid w:val="00E3242E"/>
    <w:rsid w:val="00E34B6B"/>
    <w:rsid w:val="00E455A3"/>
    <w:rsid w:val="00E4586E"/>
    <w:rsid w:val="00E72529"/>
    <w:rsid w:val="00E76505"/>
    <w:rsid w:val="00E8374F"/>
    <w:rsid w:val="00E85044"/>
    <w:rsid w:val="00E876F1"/>
    <w:rsid w:val="00E90E86"/>
    <w:rsid w:val="00E92062"/>
    <w:rsid w:val="00EA065B"/>
    <w:rsid w:val="00EC76E2"/>
    <w:rsid w:val="00EF008A"/>
    <w:rsid w:val="00F15536"/>
    <w:rsid w:val="00F340C4"/>
    <w:rsid w:val="00F34718"/>
    <w:rsid w:val="00F35787"/>
    <w:rsid w:val="00F37EC6"/>
    <w:rsid w:val="00F44094"/>
    <w:rsid w:val="00F44ACF"/>
    <w:rsid w:val="00F52B55"/>
    <w:rsid w:val="00F5332A"/>
    <w:rsid w:val="00F546C2"/>
    <w:rsid w:val="00F77088"/>
    <w:rsid w:val="00F9074F"/>
    <w:rsid w:val="00F90EEA"/>
    <w:rsid w:val="00FA2DAC"/>
    <w:rsid w:val="00FA4A14"/>
    <w:rsid w:val="00FB0F06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88BD-D504-4386-AE8E-DD79BE69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40</Pages>
  <Words>6051</Words>
  <Characters>36308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33</cp:revision>
  <dcterms:created xsi:type="dcterms:W3CDTF">2020-08-25T11:26:00Z</dcterms:created>
  <dcterms:modified xsi:type="dcterms:W3CDTF">2020-09-28T12:49:00Z</dcterms:modified>
</cp:coreProperties>
</file>