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6C6B0F26" w14:textId="77777777" w:rsidR="000874AD" w:rsidRDefault="000874AD" w:rsidP="00666061">
      <w:pPr>
        <w:widowControl w:val="0"/>
        <w:spacing w:line="276" w:lineRule="auto"/>
        <w:rPr>
          <w:rFonts w:asciiTheme="minorHAnsi" w:hAnsiTheme="minorHAnsi"/>
          <w:b/>
          <w:snapToGrid w:val="0"/>
          <w:sz w:val="44"/>
          <w:szCs w:val="44"/>
          <w:u w:val="single"/>
        </w:rPr>
      </w:pPr>
    </w:p>
    <w:p w14:paraId="6231083C" w14:textId="77777777" w:rsidR="000874AD" w:rsidRPr="00A31A47" w:rsidRDefault="000874AD" w:rsidP="00666061">
      <w:pPr>
        <w:widowControl w:val="0"/>
        <w:spacing w:line="276" w:lineRule="auto"/>
        <w:rPr>
          <w:rFonts w:asciiTheme="minorHAnsi" w:hAnsiTheme="minorHAnsi"/>
          <w:b/>
          <w:snapToGrid w:val="0"/>
          <w:sz w:val="20"/>
          <w:szCs w:val="20"/>
          <w:u w:val="single"/>
        </w:rPr>
      </w:pPr>
    </w:p>
    <w:p w14:paraId="2A238FD2" w14:textId="73748407"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7C52EC">
        <w:rPr>
          <w:rFonts w:asciiTheme="minorHAnsi" w:hAnsiTheme="minorHAnsi"/>
          <w:b/>
          <w:snapToGrid w:val="0"/>
          <w:color w:val="000000" w:themeColor="text1"/>
          <w:sz w:val="48"/>
          <w:szCs w:val="48"/>
        </w:rPr>
        <w:t>6</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12C11BB6"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834081" w:rsidRPr="00834081">
        <w:rPr>
          <w:rFonts w:asciiTheme="minorHAnsi" w:hAnsiTheme="minorHAnsi"/>
          <w:b/>
          <w:bCs/>
          <w:iCs/>
          <w:snapToGrid w:val="0"/>
          <w:color w:val="000000" w:themeColor="text1"/>
          <w:sz w:val="28"/>
          <w:szCs w:val="28"/>
        </w:rPr>
        <w:t>w zakresie chorób cywilizacyjnych</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57F9EEC3"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Default="005617C5" w:rsidP="0054600B">
      <w:pPr>
        <w:tabs>
          <w:tab w:val="left" w:pos="3810"/>
        </w:tabs>
        <w:spacing w:line="276" w:lineRule="auto"/>
        <w:jc w:val="center"/>
        <w:rPr>
          <w:rFonts w:asciiTheme="minorHAnsi" w:hAnsiTheme="minorHAnsi"/>
          <w:b/>
          <w:color w:val="FF0000"/>
          <w:sz w:val="22"/>
          <w:szCs w:val="22"/>
        </w:rPr>
      </w:pPr>
    </w:p>
    <w:p w14:paraId="721D62FA"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579E61DE" w14:textId="63F48C5D" w:rsidR="000874AD" w:rsidRPr="000874AD" w:rsidRDefault="000874AD" w:rsidP="000874AD">
      <w:pPr>
        <w:tabs>
          <w:tab w:val="right" w:pos="4536"/>
        </w:tabs>
        <w:spacing w:line="276" w:lineRule="auto"/>
        <w:jc w:val="right"/>
        <w:rPr>
          <w:rFonts w:ascii="Calibri" w:hAnsi="Calibri"/>
          <w:sz w:val="22"/>
          <w:szCs w:val="22"/>
        </w:rPr>
      </w:pPr>
    </w:p>
    <w:p w14:paraId="59A6C3E0" w14:textId="77777777" w:rsidR="000874AD" w:rsidRDefault="000874AD" w:rsidP="000874AD">
      <w:pPr>
        <w:tabs>
          <w:tab w:val="left" w:pos="3810"/>
        </w:tabs>
        <w:spacing w:line="276" w:lineRule="auto"/>
        <w:rPr>
          <w:rFonts w:asciiTheme="minorHAnsi" w:hAnsiTheme="minorHAnsi"/>
          <w:b/>
          <w:color w:val="FF0000"/>
          <w:sz w:val="22"/>
          <w:szCs w:val="22"/>
        </w:rPr>
      </w:pPr>
    </w:p>
    <w:p w14:paraId="5D8EEB97" w14:textId="77777777" w:rsidR="000874AD" w:rsidRDefault="000874AD" w:rsidP="0054600B">
      <w:pPr>
        <w:tabs>
          <w:tab w:val="left" w:pos="3810"/>
        </w:tabs>
        <w:spacing w:line="276" w:lineRule="auto"/>
        <w:jc w:val="center"/>
        <w:rPr>
          <w:rFonts w:asciiTheme="minorHAnsi" w:hAnsiTheme="minorHAnsi"/>
          <w:b/>
          <w:color w:val="FF0000"/>
          <w:sz w:val="22"/>
          <w:szCs w:val="22"/>
        </w:rPr>
      </w:pPr>
    </w:p>
    <w:p w14:paraId="37B9CACA"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6DA57CA6"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00ABE146"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5CEDDC5F"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2C2C0D38"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3103E115"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7CDE9DE5"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035C4E09" w14:textId="77777777" w:rsidR="00053033" w:rsidRPr="00160254" w:rsidRDefault="00053033"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364C102D"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r w:rsidR="00F628E6">
        <w:rPr>
          <w:rFonts w:asciiTheme="minorHAnsi" w:hAnsiTheme="minorHAnsi"/>
          <w:b/>
          <w:color w:val="000000" w:themeColor="text1"/>
          <w:sz w:val="32"/>
          <w:szCs w:val="32"/>
        </w:rPr>
        <w:t xml:space="preserve"> 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609124F9" w:rsidR="006779DE" w:rsidRPr="006226E1" w:rsidRDefault="001918B5" w:rsidP="000D13D2">
      <w:pPr>
        <w:tabs>
          <w:tab w:val="left" w:pos="4065"/>
        </w:tabs>
        <w:rPr>
          <w:rFonts w:asciiTheme="minorHAnsi" w:hAnsiTheme="minorHAnsi"/>
        </w:rPr>
      </w:pPr>
      <w:r>
        <w:rPr>
          <w:rFonts w:asciiTheme="minorHAnsi" w:hAnsiTheme="minorHAnsi"/>
        </w:rPr>
        <w:t>Uchwałą nr</w:t>
      </w:r>
      <w:r w:rsidR="003B775C">
        <w:rPr>
          <w:rFonts w:asciiTheme="minorHAnsi" w:hAnsiTheme="minorHAnsi"/>
        </w:rPr>
        <w:t xml:space="preserve"> </w:t>
      </w:r>
      <w:r w:rsidR="000E1C2E">
        <w:rPr>
          <w:rFonts w:asciiTheme="minorHAnsi" w:hAnsiTheme="minorHAnsi"/>
        </w:rPr>
        <w:t>3464</w:t>
      </w:r>
      <w:bookmarkStart w:id="0" w:name="_GoBack"/>
      <w:bookmarkEnd w:id="0"/>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F628E6">
        <w:rPr>
          <w:rFonts w:asciiTheme="minorHAnsi" w:hAnsiTheme="minorHAnsi"/>
        </w:rPr>
        <w:t>28</w:t>
      </w:r>
      <w:r w:rsidR="003B775C">
        <w:rPr>
          <w:rFonts w:asciiTheme="minorHAnsi" w:hAnsiTheme="minorHAnsi"/>
        </w:rPr>
        <w:t xml:space="preserve"> </w:t>
      </w:r>
      <w:r w:rsidR="00F628E6">
        <w:rPr>
          <w:rFonts w:asciiTheme="minorHAnsi" w:hAnsiTheme="minorHAnsi"/>
        </w:rPr>
        <w:t>września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790CEB3B"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F628E6">
        <w:rPr>
          <w:rFonts w:asciiTheme="minorHAnsi" w:hAnsiTheme="minorHAnsi"/>
          <w:color w:val="000000" w:themeColor="text1"/>
        </w:rPr>
        <w:t>wrzesień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725424BF" w14:textId="77777777" w:rsidR="007351CD"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9429407" w:history="1">
            <w:r w:rsidR="007351CD" w:rsidRPr="00CD6026">
              <w:rPr>
                <w:rStyle w:val="Hipercze"/>
              </w:rPr>
              <w:t>Skróty i pojęcia stosowane w regulaminie i załącznikach:</w:t>
            </w:r>
            <w:r w:rsidR="007351CD">
              <w:rPr>
                <w:webHidden/>
              </w:rPr>
              <w:tab/>
            </w:r>
            <w:r w:rsidR="007351CD">
              <w:rPr>
                <w:webHidden/>
              </w:rPr>
              <w:fldChar w:fldCharType="begin"/>
            </w:r>
            <w:r w:rsidR="007351CD">
              <w:rPr>
                <w:webHidden/>
              </w:rPr>
              <w:instrText xml:space="preserve"> PAGEREF _Toc49429407 \h </w:instrText>
            </w:r>
            <w:r w:rsidR="007351CD">
              <w:rPr>
                <w:webHidden/>
              </w:rPr>
            </w:r>
            <w:r w:rsidR="007351CD">
              <w:rPr>
                <w:webHidden/>
              </w:rPr>
              <w:fldChar w:fldCharType="separate"/>
            </w:r>
            <w:r w:rsidR="007351CD">
              <w:rPr>
                <w:webHidden/>
              </w:rPr>
              <w:t>4</w:t>
            </w:r>
            <w:r w:rsidR="007351CD">
              <w:rPr>
                <w:webHidden/>
              </w:rPr>
              <w:fldChar w:fldCharType="end"/>
            </w:r>
          </w:hyperlink>
        </w:p>
        <w:p w14:paraId="2112A282" w14:textId="77777777" w:rsidR="007351CD" w:rsidRDefault="000E1C2E">
          <w:pPr>
            <w:pStyle w:val="Spistreci1"/>
            <w:rPr>
              <w:rFonts w:eastAsiaTheme="minorEastAsia" w:cstheme="minorBidi"/>
              <w:sz w:val="22"/>
              <w:szCs w:val="22"/>
            </w:rPr>
          </w:pPr>
          <w:hyperlink w:anchor="_Toc49429408" w:history="1">
            <w:r w:rsidR="007351CD" w:rsidRPr="00CD6026">
              <w:rPr>
                <w:rStyle w:val="Hipercze"/>
              </w:rPr>
              <w:t>Informacje wstępne</w:t>
            </w:r>
            <w:r w:rsidR="007351CD">
              <w:rPr>
                <w:webHidden/>
              </w:rPr>
              <w:tab/>
            </w:r>
            <w:r w:rsidR="007351CD">
              <w:rPr>
                <w:webHidden/>
              </w:rPr>
              <w:fldChar w:fldCharType="begin"/>
            </w:r>
            <w:r w:rsidR="007351CD">
              <w:rPr>
                <w:webHidden/>
              </w:rPr>
              <w:instrText xml:space="preserve"> PAGEREF _Toc49429408 \h </w:instrText>
            </w:r>
            <w:r w:rsidR="007351CD">
              <w:rPr>
                <w:webHidden/>
              </w:rPr>
            </w:r>
            <w:r w:rsidR="007351CD">
              <w:rPr>
                <w:webHidden/>
              </w:rPr>
              <w:fldChar w:fldCharType="separate"/>
            </w:r>
            <w:r w:rsidR="007351CD">
              <w:rPr>
                <w:webHidden/>
              </w:rPr>
              <w:t>6</w:t>
            </w:r>
            <w:r w:rsidR="007351CD">
              <w:rPr>
                <w:webHidden/>
              </w:rPr>
              <w:fldChar w:fldCharType="end"/>
            </w:r>
          </w:hyperlink>
        </w:p>
        <w:p w14:paraId="62F11716" w14:textId="77777777" w:rsidR="007351CD" w:rsidRDefault="000E1C2E">
          <w:pPr>
            <w:pStyle w:val="Spistreci1"/>
            <w:rPr>
              <w:rFonts w:eastAsiaTheme="minorEastAsia" w:cstheme="minorBidi"/>
              <w:sz w:val="22"/>
              <w:szCs w:val="22"/>
            </w:rPr>
          </w:pPr>
          <w:hyperlink w:anchor="_Toc49429409" w:history="1">
            <w:r w:rsidR="007351CD" w:rsidRPr="00CD6026">
              <w:rPr>
                <w:rStyle w:val="Hipercze"/>
              </w:rPr>
              <w:t>Podstawy prawne i dokumenty programowe</w:t>
            </w:r>
            <w:r w:rsidR="007351CD">
              <w:rPr>
                <w:webHidden/>
              </w:rPr>
              <w:tab/>
            </w:r>
            <w:r w:rsidR="007351CD">
              <w:rPr>
                <w:webHidden/>
              </w:rPr>
              <w:fldChar w:fldCharType="begin"/>
            </w:r>
            <w:r w:rsidR="007351CD">
              <w:rPr>
                <w:webHidden/>
              </w:rPr>
              <w:instrText xml:space="preserve"> PAGEREF _Toc49429409 \h </w:instrText>
            </w:r>
            <w:r w:rsidR="007351CD">
              <w:rPr>
                <w:webHidden/>
              </w:rPr>
            </w:r>
            <w:r w:rsidR="007351CD">
              <w:rPr>
                <w:webHidden/>
              </w:rPr>
              <w:fldChar w:fldCharType="separate"/>
            </w:r>
            <w:r w:rsidR="007351CD">
              <w:rPr>
                <w:webHidden/>
              </w:rPr>
              <w:t>7</w:t>
            </w:r>
            <w:r w:rsidR="007351CD">
              <w:rPr>
                <w:webHidden/>
              </w:rPr>
              <w:fldChar w:fldCharType="end"/>
            </w:r>
          </w:hyperlink>
        </w:p>
        <w:p w14:paraId="560F9A3B" w14:textId="77777777" w:rsidR="007351CD" w:rsidRDefault="000E1C2E">
          <w:pPr>
            <w:pStyle w:val="Spistreci1"/>
            <w:rPr>
              <w:rFonts w:eastAsiaTheme="minorEastAsia" w:cstheme="minorBidi"/>
              <w:sz w:val="22"/>
              <w:szCs w:val="22"/>
            </w:rPr>
          </w:pPr>
          <w:hyperlink w:anchor="_Toc49429410" w:history="1">
            <w:r w:rsidR="007351CD" w:rsidRPr="00CD6026">
              <w:rPr>
                <w:rStyle w:val="Hipercze"/>
                <w:rFonts w:ascii="Calibri" w:hAnsi="Calibri"/>
              </w:rPr>
              <w:t>Przed przystąpieniem do sporządzania wniosku o dofinansowanie projektu wnioskodawca powinien zapoznać się z poniższymi dokumentami, związanymi z systemem wdrażania RPO WO 2014-2020:</w:t>
            </w:r>
            <w:r w:rsidR="007351CD">
              <w:rPr>
                <w:webHidden/>
              </w:rPr>
              <w:tab/>
            </w:r>
            <w:r w:rsidR="007351CD">
              <w:rPr>
                <w:webHidden/>
              </w:rPr>
              <w:fldChar w:fldCharType="begin"/>
            </w:r>
            <w:r w:rsidR="007351CD">
              <w:rPr>
                <w:webHidden/>
              </w:rPr>
              <w:instrText xml:space="preserve"> PAGEREF _Toc49429410 \h </w:instrText>
            </w:r>
            <w:r w:rsidR="007351CD">
              <w:rPr>
                <w:webHidden/>
              </w:rPr>
            </w:r>
            <w:r w:rsidR="007351CD">
              <w:rPr>
                <w:webHidden/>
              </w:rPr>
              <w:fldChar w:fldCharType="separate"/>
            </w:r>
            <w:r w:rsidR="007351CD">
              <w:rPr>
                <w:webHidden/>
              </w:rPr>
              <w:t>9</w:t>
            </w:r>
            <w:r w:rsidR="007351CD">
              <w:rPr>
                <w:webHidden/>
              </w:rPr>
              <w:fldChar w:fldCharType="end"/>
            </w:r>
          </w:hyperlink>
        </w:p>
        <w:p w14:paraId="2F9CB136" w14:textId="77777777" w:rsidR="007351CD" w:rsidRDefault="000E1C2E">
          <w:pPr>
            <w:pStyle w:val="Spistreci1"/>
            <w:rPr>
              <w:rFonts w:eastAsiaTheme="minorEastAsia" w:cstheme="minorBidi"/>
              <w:sz w:val="22"/>
              <w:szCs w:val="22"/>
            </w:rPr>
          </w:pPr>
          <w:hyperlink w:anchor="_Toc49429411" w:history="1">
            <w:r w:rsidR="007351CD" w:rsidRPr="00CD6026">
              <w:rPr>
                <w:rStyle w:val="Hipercze"/>
              </w:rPr>
              <w:t>Pełna nazwa i adres właściwej instytucji</w:t>
            </w:r>
            <w:r w:rsidR="007351CD">
              <w:rPr>
                <w:webHidden/>
              </w:rPr>
              <w:tab/>
            </w:r>
            <w:r w:rsidR="007351CD">
              <w:rPr>
                <w:webHidden/>
              </w:rPr>
              <w:fldChar w:fldCharType="begin"/>
            </w:r>
            <w:r w:rsidR="007351CD">
              <w:rPr>
                <w:webHidden/>
              </w:rPr>
              <w:instrText xml:space="preserve"> PAGEREF _Toc49429411 \h </w:instrText>
            </w:r>
            <w:r w:rsidR="007351CD">
              <w:rPr>
                <w:webHidden/>
              </w:rPr>
            </w:r>
            <w:r w:rsidR="007351CD">
              <w:rPr>
                <w:webHidden/>
              </w:rPr>
              <w:fldChar w:fldCharType="separate"/>
            </w:r>
            <w:r w:rsidR="007351CD">
              <w:rPr>
                <w:webHidden/>
              </w:rPr>
              <w:t>11</w:t>
            </w:r>
            <w:r w:rsidR="007351CD">
              <w:rPr>
                <w:webHidden/>
              </w:rPr>
              <w:fldChar w:fldCharType="end"/>
            </w:r>
          </w:hyperlink>
        </w:p>
        <w:p w14:paraId="29472E0C" w14:textId="77777777" w:rsidR="007351CD" w:rsidRDefault="000E1C2E">
          <w:pPr>
            <w:pStyle w:val="Spistreci1"/>
            <w:rPr>
              <w:rFonts w:eastAsiaTheme="minorEastAsia" w:cstheme="minorBidi"/>
              <w:sz w:val="22"/>
              <w:szCs w:val="22"/>
            </w:rPr>
          </w:pPr>
          <w:hyperlink w:anchor="_Toc49429412" w:history="1">
            <w:r w:rsidR="007351CD" w:rsidRPr="00CD6026">
              <w:rPr>
                <w:rStyle w:val="Hipercze"/>
              </w:rPr>
              <w:t>Przedmiot konkursu, w tym typy projektów podlegających dofinansowaniu</w:t>
            </w:r>
            <w:r w:rsidR="007351CD">
              <w:rPr>
                <w:webHidden/>
              </w:rPr>
              <w:tab/>
            </w:r>
            <w:r w:rsidR="007351CD">
              <w:rPr>
                <w:webHidden/>
              </w:rPr>
              <w:fldChar w:fldCharType="begin"/>
            </w:r>
            <w:r w:rsidR="007351CD">
              <w:rPr>
                <w:webHidden/>
              </w:rPr>
              <w:instrText xml:space="preserve"> PAGEREF _Toc49429412 \h </w:instrText>
            </w:r>
            <w:r w:rsidR="007351CD">
              <w:rPr>
                <w:webHidden/>
              </w:rPr>
            </w:r>
            <w:r w:rsidR="007351CD">
              <w:rPr>
                <w:webHidden/>
              </w:rPr>
              <w:fldChar w:fldCharType="separate"/>
            </w:r>
            <w:r w:rsidR="007351CD">
              <w:rPr>
                <w:webHidden/>
              </w:rPr>
              <w:t>11</w:t>
            </w:r>
            <w:r w:rsidR="007351CD">
              <w:rPr>
                <w:webHidden/>
              </w:rPr>
              <w:fldChar w:fldCharType="end"/>
            </w:r>
          </w:hyperlink>
        </w:p>
        <w:p w14:paraId="2ABE5C80" w14:textId="77777777" w:rsidR="007351CD" w:rsidRDefault="000E1C2E">
          <w:pPr>
            <w:pStyle w:val="Spistreci1"/>
            <w:rPr>
              <w:rFonts w:eastAsiaTheme="minorEastAsia" w:cstheme="minorBidi"/>
              <w:sz w:val="22"/>
              <w:szCs w:val="22"/>
            </w:rPr>
          </w:pPr>
          <w:hyperlink w:anchor="_Toc49429413" w:history="1">
            <w:r w:rsidR="007351CD" w:rsidRPr="00CD6026">
              <w:rPr>
                <w:rStyle w:val="Hipercze"/>
              </w:rPr>
              <w:t>Typy beneficjentów</w:t>
            </w:r>
            <w:r w:rsidR="007351CD">
              <w:rPr>
                <w:webHidden/>
              </w:rPr>
              <w:tab/>
            </w:r>
            <w:r w:rsidR="007351CD">
              <w:rPr>
                <w:webHidden/>
              </w:rPr>
              <w:fldChar w:fldCharType="begin"/>
            </w:r>
            <w:r w:rsidR="007351CD">
              <w:rPr>
                <w:webHidden/>
              </w:rPr>
              <w:instrText xml:space="preserve"> PAGEREF _Toc49429413 \h </w:instrText>
            </w:r>
            <w:r w:rsidR="007351CD">
              <w:rPr>
                <w:webHidden/>
              </w:rPr>
            </w:r>
            <w:r w:rsidR="007351CD">
              <w:rPr>
                <w:webHidden/>
              </w:rPr>
              <w:fldChar w:fldCharType="separate"/>
            </w:r>
            <w:r w:rsidR="007351CD">
              <w:rPr>
                <w:webHidden/>
              </w:rPr>
              <w:t>12</w:t>
            </w:r>
            <w:r w:rsidR="007351CD">
              <w:rPr>
                <w:webHidden/>
              </w:rPr>
              <w:fldChar w:fldCharType="end"/>
            </w:r>
          </w:hyperlink>
        </w:p>
        <w:p w14:paraId="63EF61AE" w14:textId="77777777" w:rsidR="007351CD" w:rsidRDefault="000E1C2E">
          <w:pPr>
            <w:pStyle w:val="Spistreci1"/>
            <w:rPr>
              <w:rFonts w:eastAsiaTheme="minorEastAsia" w:cstheme="minorBidi"/>
              <w:sz w:val="22"/>
              <w:szCs w:val="22"/>
            </w:rPr>
          </w:pPr>
          <w:hyperlink w:anchor="_Toc49429414" w:history="1">
            <w:r w:rsidR="007351CD" w:rsidRPr="00CD6026">
              <w:rPr>
                <w:rStyle w:val="Hipercze"/>
                <w:rFonts w:ascii="Calibri" w:hAnsi="Calibri"/>
              </w:rPr>
              <w:t>Grupa docelowa/ ostateczni odbiorcy wsparcia</w:t>
            </w:r>
            <w:r w:rsidR="007351CD">
              <w:rPr>
                <w:webHidden/>
              </w:rPr>
              <w:tab/>
            </w:r>
            <w:r w:rsidR="007351CD">
              <w:rPr>
                <w:webHidden/>
              </w:rPr>
              <w:fldChar w:fldCharType="begin"/>
            </w:r>
            <w:r w:rsidR="007351CD">
              <w:rPr>
                <w:webHidden/>
              </w:rPr>
              <w:instrText xml:space="preserve"> PAGEREF _Toc49429414 \h </w:instrText>
            </w:r>
            <w:r w:rsidR="007351CD">
              <w:rPr>
                <w:webHidden/>
              </w:rPr>
            </w:r>
            <w:r w:rsidR="007351CD">
              <w:rPr>
                <w:webHidden/>
              </w:rPr>
              <w:fldChar w:fldCharType="separate"/>
            </w:r>
            <w:r w:rsidR="007351CD">
              <w:rPr>
                <w:webHidden/>
              </w:rPr>
              <w:t>14</w:t>
            </w:r>
            <w:r w:rsidR="007351CD">
              <w:rPr>
                <w:webHidden/>
              </w:rPr>
              <w:fldChar w:fldCharType="end"/>
            </w:r>
          </w:hyperlink>
        </w:p>
        <w:p w14:paraId="71833F7A" w14:textId="77777777" w:rsidR="007351CD" w:rsidRDefault="000E1C2E">
          <w:pPr>
            <w:pStyle w:val="Spistreci1"/>
            <w:rPr>
              <w:rFonts w:eastAsiaTheme="minorEastAsia" w:cstheme="minorBidi"/>
              <w:sz w:val="22"/>
              <w:szCs w:val="22"/>
            </w:rPr>
          </w:pPr>
          <w:hyperlink w:anchor="_Toc49429415" w:history="1">
            <w:r w:rsidR="007351CD" w:rsidRPr="00CD6026">
              <w:rPr>
                <w:rStyle w:val="Hipercze"/>
                <w:rFonts w:ascii="Calibri" w:hAnsi="Calibri"/>
              </w:rPr>
              <w:t>Forma konkursu</w:t>
            </w:r>
            <w:r w:rsidR="007351CD">
              <w:rPr>
                <w:webHidden/>
              </w:rPr>
              <w:tab/>
            </w:r>
            <w:r w:rsidR="007351CD">
              <w:rPr>
                <w:webHidden/>
              </w:rPr>
              <w:fldChar w:fldCharType="begin"/>
            </w:r>
            <w:r w:rsidR="007351CD">
              <w:rPr>
                <w:webHidden/>
              </w:rPr>
              <w:instrText xml:space="preserve"> PAGEREF _Toc49429415 \h </w:instrText>
            </w:r>
            <w:r w:rsidR="007351CD">
              <w:rPr>
                <w:webHidden/>
              </w:rPr>
            </w:r>
            <w:r w:rsidR="007351CD">
              <w:rPr>
                <w:webHidden/>
              </w:rPr>
              <w:fldChar w:fldCharType="separate"/>
            </w:r>
            <w:r w:rsidR="007351CD">
              <w:rPr>
                <w:webHidden/>
              </w:rPr>
              <w:t>14</w:t>
            </w:r>
            <w:r w:rsidR="007351CD">
              <w:rPr>
                <w:webHidden/>
              </w:rPr>
              <w:fldChar w:fldCharType="end"/>
            </w:r>
          </w:hyperlink>
        </w:p>
        <w:p w14:paraId="53272168" w14:textId="77777777" w:rsidR="007351CD" w:rsidRDefault="000E1C2E">
          <w:pPr>
            <w:pStyle w:val="Spistreci1"/>
            <w:rPr>
              <w:rFonts w:eastAsiaTheme="minorEastAsia" w:cstheme="minorBidi"/>
              <w:sz w:val="22"/>
              <w:szCs w:val="22"/>
            </w:rPr>
          </w:pPr>
          <w:hyperlink w:anchor="_Toc49429416" w:history="1">
            <w:r w:rsidR="007351CD" w:rsidRPr="00CD6026">
              <w:rPr>
                <w:rStyle w:val="Hipercze"/>
                <w:rFonts w:ascii="Calibri" w:hAnsi="Calibri"/>
              </w:rPr>
              <w:t>Termin, miejsce i forma składania wniosków o dofinansowanie projektu</w:t>
            </w:r>
            <w:r w:rsidR="007351CD">
              <w:rPr>
                <w:webHidden/>
              </w:rPr>
              <w:tab/>
            </w:r>
            <w:r w:rsidR="007351CD">
              <w:rPr>
                <w:webHidden/>
              </w:rPr>
              <w:fldChar w:fldCharType="begin"/>
            </w:r>
            <w:r w:rsidR="007351CD">
              <w:rPr>
                <w:webHidden/>
              </w:rPr>
              <w:instrText xml:space="preserve"> PAGEREF _Toc49429416 \h </w:instrText>
            </w:r>
            <w:r w:rsidR="007351CD">
              <w:rPr>
                <w:webHidden/>
              </w:rPr>
            </w:r>
            <w:r w:rsidR="007351CD">
              <w:rPr>
                <w:webHidden/>
              </w:rPr>
              <w:fldChar w:fldCharType="separate"/>
            </w:r>
            <w:r w:rsidR="007351CD">
              <w:rPr>
                <w:webHidden/>
              </w:rPr>
              <w:t>15</w:t>
            </w:r>
            <w:r w:rsidR="007351CD">
              <w:rPr>
                <w:webHidden/>
              </w:rPr>
              <w:fldChar w:fldCharType="end"/>
            </w:r>
          </w:hyperlink>
        </w:p>
        <w:p w14:paraId="1F3976D0" w14:textId="77777777" w:rsidR="007351CD" w:rsidRDefault="000E1C2E">
          <w:pPr>
            <w:pStyle w:val="Spistreci1"/>
            <w:rPr>
              <w:rFonts w:eastAsiaTheme="minorEastAsia" w:cstheme="minorBidi"/>
              <w:sz w:val="22"/>
              <w:szCs w:val="22"/>
            </w:rPr>
          </w:pPr>
          <w:hyperlink w:anchor="_Toc49429417" w:history="1">
            <w:r w:rsidR="007351CD" w:rsidRPr="00CD6026">
              <w:rPr>
                <w:rStyle w:val="Hipercze"/>
                <w:rFonts w:ascii="Calibri" w:hAnsi="Calibri"/>
              </w:rPr>
              <w:t>Doręczanie i obliczanie terminów</w:t>
            </w:r>
            <w:r w:rsidR="007351CD">
              <w:rPr>
                <w:webHidden/>
              </w:rPr>
              <w:tab/>
            </w:r>
            <w:r w:rsidR="007351CD">
              <w:rPr>
                <w:webHidden/>
              </w:rPr>
              <w:fldChar w:fldCharType="begin"/>
            </w:r>
            <w:r w:rsidR="007351CD">
              <w:rPr>
                <w:webHidden/>
              </w:rPr>
              <w:instrText xml:space="preserve"> PAGEREF _Toc49429417 \h </w:instrText>
            </w:r>
            <w:r w:rsidR="007351CD">
              <w:rPr>
                <w:webHidden/>
              </w:rPr>
            </w:r>
            <w:r w:rsidR="007351CD">
              <w:rPr>
                <w:webHidden/>
              </w:rPr>
              <w:fldChar w:fldCharType="separate"/>
            </w:r>
            <w:r w:rsidR="007351CD">
              <w:rPr>
                <w:webHidden/>
              </w:rPr>
              <w:t>16</w:t>
            </w:r>
            <w:r w:rsidR="007351CD">
              <w:rPr>
                <w:webHidden/>
              </w:rPr>
              <w:fldChar w:fldCharType="end"/>
            </w:r>
          </w:hyperlink>
        </w:p>
        <w:p w14:paraId="7A8FCFD8" w14:textId="77777777" w:rsidR="007351CD" w:rsidRDefault="000E1C2E">
          <w:pPr>
            <w:pStyle w:val="Spistreci1"/>
            <w:rPr>
              <w:rFonts w:eastAsiaTheme="minorEastAsia" w:cstheme="minorBidi"/>
              <w:sz w:val="22"/>
              <w:szCs w:val="22"/>
            </w:rPr>
          </w:pPr>
          <w:hyperlink w:anchor="_Toc49429418" w:history="1">
            <w:r w:rsidR="007351CD" w:rsidRPr="00CD6026">
              <w:rPr>
                <w:rStyle w:val="Hipercze"/>
                <w:rFonts w:ascii="Calibri" w:hAnsi="Calibri"/>
              </w:rPr>
              <w:t>Orientacyjny termin rozstrzygniecia konkursu</w:t>
            </w:r>
            <w:r w:rsidR="007351CD">
              <w:rPr>
                <w:webHidden/>
              </w:rPr>
              <w:tab/>
            </w:r>
            <w:r w:rsidR="007351CD">
              <w:rPr>
                <w:webHidden/>
              </w:rPr>
              <w:fldChar w:fldCharType="begin"/>
            </w:r>
            <w:r w:rsidR="007351CD">
              <w:rPr>
                <w:webHidden/>
              </w:rPr>
              <w:instrText xml:space="preserve"> PAGEREF _Toc49429418 \h </w:instrText>
            </w:r>
            <w:r w:rsidR="007351CD">
              <w:rPr>
                <w:webHidden/>
              </w:rPr>
            </w:r>
            <w:r w:rsidR="007351CD">
              <w:rPr>
                <w:webHidden/>
              </w:rPr>
              <w:fldChar w:fldCharType="separate"/>
            </w:r>
            <w:r w:rsidR="007351CD">
              <w:rPr>
                <w:webHidden/>
              </w:rPr>
              <w:t>17</w:t>
            </w:r>
            <w:r w:rsidR="007351CD">
              <w:rPr>
                <w:webHidden/>
              </w:rPr>
              <w:fldChar w:fldCharType="end"/>
            </w:r>
          </w:hyperlink>
        </w:p>
        <w:p w14:paraId="7A2579D7" w14:textId="77777777" w:rsidR="007351CD" w:rsidRDefault="000E1C2E">
          <w:pPr>
            <w:pStyle w:val="Spistreci1"/>
            <w:rPr>
              <w:rFonts w:eastAsiaTheme="minorEastAsia" w:cstheme="minorBidi"/>
              <w:sz w:val="22"/>
              <w:szCs w:val="22"/>
            </w:rPr>
          </w:pPr>
          <w:hyperlink w:anchor="_Toc49429419" w:history="1">
            <w:r w:rsidR="007351CD" w:rsidRPr="00CD6026">
              <w:rPr>
                <w:rStyle w:val="Hipercze"/>
                <w:rFonts w:ascii="Calibri" w:hAnsi="Calibri"/>
              </w:rPr>
              <w:t>Wzór wniosku o dofinansowanie projektu</w:t>
            </w:r>
            <w:r w:rsidR="007351CD">
              <w:rPr>
                <w:webHidden/>
              </w:rPr>
              <w:tab/>
            </w:r>
            <w:r w:rsidR="007351CD">
              <w:rPr>
                <w:webHidden/>
              </w:rPr>
              <w:fldChar w:fldCharType="begin"/>
            </w:r>
            <w:r w:rsidR="007351CD">
              <w:rPr>
                <w:webHidden/>
              </w:rPr>
              <w:instrText xml:space="preserve"> PAGEREF _Toc49429419 \h </w:instrText>
            </w:r>
            <w:r w:rsidR="007351CD">
              <w:rPr>
                <w:webHidden/>
              </w:rPr>
            </w:r>
            <w:r w:rsidR="007351CD">
              <w:rPr>
                <w:webHidden/>
              </w:rPr>
              <w:fldChar w:fldCharType="separate"/>
            </w:r>
            <w:r w:rsidR="007351CD">
              <w:rPr>
                <w:webHidden/>
              </w:rPr>
              <w:t>17</w:t>
            </w:r>
            <w:r w:rsidR="007351CD">
              <w:rPr>
                <w:webHidden/>
              </w:rPr>
              <w:fldChar w:fldCharType="end"/>
            </w:r>
          </w:hyperlink>
        </w:p>
        <w:p w14:paraId="0AC02E5C" w14:textId="77777777" w:rsidR="007351CD" w:rsidRDefault="000E1C2E">
          <w:pPr>
            <w:pStyle w:val="Spistreci1"/>
            <w:rPr>
              <w:rFonts w:eastAsiaTheme="minorEastAsia" w:cstheme="minorBidi"/>
              <w:sz w:val="22"/>
              <w:szCs w:val="22"/>
            </w:rPr>
          </w:pPr>
          <w:hyperlink w:anchor="_Toc49429420" w:history="1">
            <w:r w:rsidR="007351CD" w:rsidRPr="00CD6026">
              <w:rPr>
                <w:rStyle w:val="Hipercze"/>
                <w:rFonts w:ascii="Calibri" w:hAnsi="Calibri"/>
              </w:rPr>
              <w:t>Kwota przeznaczona na dofinansowanie projektów  w konkursie</w:t>
            </w:r>
            <w:r w:rsidR="007351CD">
              <w:rPr>
                <w:webHidden/>
              </w:rPr>
              <w:tab/>
            </w:r>
            <w:r w:rsidR="007351CD">
              <w:rPr>
                <w:webHidden/>
              </w:rPr>
              <w:fldChar w:fldCharType="begin"/>
            </w:r>
            <w:r w:rsidR="007351CD">
              <w:rPr>
                <w:webHidden/>
              </w:rPr>
              <w:instrText xml:space="preserve"> PAGEREF _Toc49429420 \h </w:instrText>
            </w:r>
            <w:r w:rsidR="007351CD">
              <w:rPr>
                <w:webHidden/>
              </w:rPr>
            </w:r>
            <w:r w:rsidR="007351CD">
              <w:rPr>
                <w:webHidden/>
              </w:rPr>
              <w:fldChar w:fldCharType="separate"/>
            </w:r>
            <w:r w:rsidR="007351CD">
              <w:rPr>
                <w:webHidden/>
              </w:rPr>
              <w:t>17</w:t>
            </w:r>
            <w:r w:rsidR="007351CD">
              <w:rPr>
                <w:webHidden/>
              </w:rPr>
              <w:fldChar w:fldCharType="end"/>
            </w:r>
          </w:hyperlink>
        </w:p>
        <w:p w14:paraId="09BF3FA4" w14:textId="77777777" w:rsidR="007351CD" w:rsidRDefault="000E1C2E">
          <w:pPr>
            <w:pStyle w:val="Spistreci1"/>
            <w:rPr>
              <w:rFonts w:eastAsiaTheme="minorEastAsia" w:cstheme="minorBidi"/>
              <w:sz w:val="22"/>
              <w:szCs w:val="22"/>
            </w:rPr>
          </w:pPr>
          <w:hyperlink w:anchor="_Toc49429421" w:history="1">
            <w:r w:rsidR="007351CD" w:rsidRPr="00CD6026">
              <w:rPr>
                <w:rStyle w:val="Hipercze"/>
                <w:rFonts w:ascii="Calibri" w:hAnsi="Calibri"/>
              </w:rPr>
              <w:t>Kwalifikowalność wydatków</w:t>
            </w:r>
            <w:r w:rsidR="007351CD">
              <w:rPr>
                <w:webHidden/>
              </w:rPr>
              <w:tab/>
            </w:r>
            <w:r w:rsidR="007351CD">
              <w:rPr>
                <w:webHidden/>
              </w:rPr>
              <w:fldChar w:fldCharType="begin"/>
            </w:r>
            <w:r w:rsidR="007351CD">
              <w:rPr>
                <w:webHidden/>
              </w:rPr>
              <w:instrText xml:space="preserve"> PAGEREF _Toc49429421 \h </w:instrText>
            </w:r>
            <w:r w:rsidR="007351CD">
              <w:rPr>
                <w:webHidden/>
              </w:rPr>
            </w:r>
            <w:r w:rsidR="007351CD">
              <w:rPr>
                <w:webHidden/>
              </w:rPr>
              <w:fldChar w:fldCharType="separate"/>
            </w:r>
            <w:r w:rsidR="007351CD">
              <w:rPr>
                <w:webHidden/>
              </w:rPr>
              <w:t>18</w:t>
            </w:r>
            <w:r w:rsidR="007351CD">
              <w:rPr>
                <w:webHidden/>
              </w:rPr>
              <w:fldChar w:fldCharType="end"/>
            </w:r>
          </w:hyperlink>
        </w:p>
        <w:p w14:paraId="08F91D3F" w14:textId="77777777" w:rsidR="007351CD" w:rsidRDefault="000E1C2E">
          <w:pPr>
            <w:pStyle w:val="Spistreci1"/>
            <w:rPr>
              <w:rFonts w:eastAsiaTheme="minorEastAsia" w:cstheme="minorBidi"/>
              <w:sz w:val="22"/>
              <w:szCs w:val="22"/>
            </w:rPr>
          </w:pPr>
          <w:hyperlink w:anchor="_Toc49429422" w:history="1">
            <w:r w:rsidR="007351CD" w:rsidRPr="00CD6026">
              <w:rPr>
                <w:rStyle w:val="Hipercze"/>
              </w:rPr>
              <w:t>Warunki szczegółowe</w:t>
            </w:r>
            <w:r w:rsidR="007351CD">
              <w:rPr>
                <w:webHidden/>
              </w:rPr>
              <w:tab/>
            </w:r>
            <w:r w:rsidR="007351CD">
              <w:rPr>
                <w:webHidden/>
              </w:rPr>
              <w:fldChar w:fldCharType="begin"/>
            </w:r>
            <w:r w:rsidR="007351CD">
              <w:rPr>
                <w:webHidden/>
              </w:rPr>
              <w:instrText xml:space="preserve"> PAGEREF _Toc49429422 \h </w:instrText>
            </w:r>
            <w:r w:rsidR="007351CD">
              <w:rPr>
                <w:webHidden/>
              </w:rPr>
            </w:r>
            <w:r w:rsidR="007351CD">
              <w:rPr>
                <w:webHidden/>
              </w:rPr>
              <w:fldChar w:fldCharType="separate"/>
            </w:r>
            <w:r w:rsidR="007351CD">
              <w:rPr>
                <w:webHidden/>
              </w:rPr>
              <w:t>19</w:t>
            </w:r>
            <w:r w:rsidR="007351CD">
              <w:rPr>
                <w:webHidden/>
              </w:rPr>
              <w:fldChar w:fldCharType="end"/>
            </w:r>
          </w:hyperlink>
        </w:p>
        <w:p w14:paraId="57E3A2DF" w14:textId="77777777" w:rsidR="007351CD" w:rsidRDefault="000E1C2E">
          <w:pPr>
            <w:pStyle w:val="Spistreci1"/>
            <w:rPr>
              <w:rFonts w:eastAsiaTheme="minorEastAsia" w:cstheme="minorBidi"/>
              <w:sz w:val="22"/>
              <w:szCs w:val="22"/>
            </w:rPr>
          </w:pPr>
          <w:hyperlink w:anchor="_Toc49429423" w:history="1">
            <w:r w:rsidR="007351CD" w:rsidRPr="00CD6026">
              <w:rPr>
                <w:rStyle w:val="Hipercze"/>
              </w:rPr>
              <w:t>Kryteria wyboru projektów wraz z podaniem ich znaczenia</w:t>
            </w:r>
            <w:r w:rsidR="007351CD">
              <w:rPr>
                <w:webHidden/>
              </w:rPr>
              <w:tab/>
            </w:r>
            <w:r w:rsidR="007351CD">
              <w:rPr>
                <w:webHidden/>
              </w:rPr>
              <w:fldChar w:fldCharType="begin"/>
            </w:r>
            <w:r w:rsidR="007351CD">
              <w:rPr>
                <w:webHidden/>
              </w:rPr>
              <w:instrText xml:space="preserve"> PAGEREF _Toc49429423 \h </w:instrText>
            </w:r>
            <w:r w:rsidR="007351CD">
              <w:rPr>
                <w:webHidden/>
              </w:rPr>
            </w:r>
            <w:r w:rsidR="007351CD">
              <w:rPr>
                <w:webHidden/>
              </w:rPr>
              <w:fldChar w:fldCharType="separate"/>
            </w:r>
            <w:r w:rsidR="007351CD">
              <w:rPr>
                <w:webHidden/>
              </w:rPr>
              <w:t>21</w:t>
            </w:r>
            <w:r w:rsidR="007351CD">
              <w:rPr>
                <w:webHidden/>
              </w:rPr>
              <w:fldChar w:fldCharType="end"/>
            </w:r>
          </w:hyperlink>
        </w:p>
        <w:p w14:paraId="52EC2C90" w14:textId="77777777" w:rsidR="007351CD" w:rsidRDefault="000E1C2E">
          <w:pPr>
            <w:pStyle w:val="Spistreci1"/>
            <w:rPr>
              <w:rFonts w:eastAsiaTheme="minorEastAsia" w:cstheme="minorBidi"/>
              <w:sz w:val="22"/>
              <w:szCs w:val="22"/>
            </w:rPr>
          </w:pPr>
          <w:hyperlink w:anchor="_Toc49429424" w:history="1">
            <w:r w:rsidR="007351CD" w:rsidRPr="00CD6026">
              <w:rPr>
                <w:rStyle w:val="Hipercze"/>
                <w:rFonts w:cs="Arial"/>
              </w:rPr>
              <w:t>Maksymalny % poziom dofinansowania UE wydatków kwalifikowalnych  na poziomie projektu  (jeśli dotyczy)</w:t>
            </w:r>
            <w:r w:rsidR="007351CD">
              <w:rPr>
                <w:webHidden/>
              </w:rPr>
              <w:tab/>
            </w:r>
            <w:r w:rsidR="007351CD">
              <w:rPr>
                <w:webHidden/>
              </w:rPr>
              <w:fldChar w:fldCharType="begin"/>
            </w:r>
            <w:r w:rsidR="007351CD">
              <w:rPr>
                <w:webHidden/>
              </w:rPr>
              <w:instrText xml:space="preserve"> PAGEREF _Toc49429424 \h </w:instrText>
            </w:r>
            <w:r w:rsidR="007351CD">
              <w:rPr>
                <w:webHidden/>
              </w:rPr>
            </w:r>
            <w:r w:rsidR="007351CD">
              <w:rPr>
                <w:webHidden/>
              </w:rPr>
              <w:fldChar w:fldCharType="separate"/>
            </w:r>
            <w:r w:rsidR="007351CD">
              <w:rPr>
                <w:webHidden/>
              </w:rPr>
              <w:t>22</w:t>
            </w:r>
            <w:r w:rsidR="007351CD">
              <w:rPr>
                <w:webHidden/>
              </w:rPr>
              <w:fldChar w:fldCharType="end"/>
            </w:r>
          </w:hyperlink>
        </w:p>
        <w:p w14:paraId="49766B33" w14:textId="77777777" w:rsidR="007351CD" w:rsidRDefault="000E1C2E">
          <w:pPr>
            <w:pStyle w:val="Spistreci1"/>
            <w:rPr>
              <w:rFonts w:eastAsiaTheme="minorEastAsia" w:cstheme="minorBidi"/>
              <w:sz w:val="22"/>
              <w:szCs w:val="22"/>
            </w:rPr>
          </w:pPr>
          <w:hyperlink w:anchor="_Toc49429425" w:history="1">
            <w:r w:rsidR="007351CD" w:rsidRPr="00CD6026">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7351CD">
              <w:rPr>
                <w:webHidden/>
              </w:rPr>
              <w:tab/>
            </w:r>
            <w:r w:rsidR="007351CD">
              <w:rPr>
                <w:webHidden/>
              </w:rPr>
              <w:fldChar w:fldCharType="begin"/>
            </w:r>
            <w:r w:rsidR="007351CD">
              <w:rPr>
                <w:webHidden/>
              </w:rPr>
              <w:instrText xml:space="preserve"> PAGEREF _Toc49429425 \h </w:instrText>
            </w:r>
            <w:r w:rsidR="007351CD">
              <w:rPr>
                <w:webHidden/>
              </w:rPr>
            </w:r>
            <w:r w:rsidR="007351CD">
              <w:rPr>
                <w:webHidden/>
              </w:rPr>
              <w:fldChar w:fldCharType="separate"/>
            </w:r>
            <w:r w:rsidR="007351CD">
              <w:rPr>
                <w:webHidden/>
              </w:rPr>
              <w:t>22</w:t>
            </w:r>
            <w:r w:rsidR="007351CD">
              <w:rPr>
                <w:webHidden/>
              </w:rPr>
              <w:fldChar w:fldCharType="end"/>
            </w:r>
          </w:hyperlink>
        </w:p>
        <w:p w14:paraId="5EFB6A07" w14:textId="77777777" w:rsidR="007351CD" w:rsidRDefault="000E1C2E">
          <w:pPr>
            <w:pStyle w:val="Spistreci1"/>
            <w:rPr>
              <w:rFonts w:eastAsiaTheme="minorEastAsia" w:cstheme="minorBidi"/>
              <w:sz w:val="22"/>
              <w:szCs w:val="22"/>
            </w:rPr>
          </w:pPr>
          <w:hyperlink w:anchor="_Toc49429426" w:history="1">
            <w:r w:rsidR="007351CD" w:rsidRPr="00CD6026">
              <w:rPr>
                <w:rStyle w:val="Hipercze"/>
              </w:rPr>
              <w:t>Minimalny wkład własny beneficjenta jako % wydatków kwalifikowalnych</w:t>
            </w:r>
            <w:r w:rsidR="007351CD">
              <w:rPr>
                <w:webHidden/>
              </w:rPr>
              <w:tab/>
            </w:r>
            <w:r w:rsidR="007351CD">
              <w:rPr>
                <w:webHidden/>
              </w:rPr>
              <w:fldChar w:fldCharType="begin"/>
            </w:r>
            <w:r w:rsidR="007351CD">
              <w:rPr>
                <w:webHidden/>
              </w:rPr>
              <w:instrText xml:space="preserve"> PAGEREF _Toc49429426 \h </w:instrText>
            </w:r>
            <w:r w:rsidR="007351CD">
              <w:rPr>
                <w:webHidden/>
              </w:rPr>
            </w:r>
            <w:r w:rsidR="007351CD">
              <w:rPr>
                <w:webHidden/>
              </w:rPr>
              <w:fldChar w:fldCharType="separate"/>
            </w:r>
            <w:r w:rsidR="007351CD">
              <w:rPr>
                <w:webHidden/>
              </w:rPr>
              <w:t>22</w:t>
            </w:r>
            <w:r w:rsidR="007351CD">
              <w:rPr>
                <w:webHidden/>
              </w:rPr>
              <w:fldChar w:fldCharType="end"/>
            </w:r>
          </w:hyperlink>
        </w:p>
        <w:p w14:paraId="6E1F7AF6" w14:textId="77777777" w:rsidR="007351CD" w:rsidRDefault="000E1C2E">
          <w:pPr>
            <w:pStyle w:val="Spistreci1"/>
            <w:rPr>
              <w:rFonts w:eastAsiaTheme="minorEastAsia" w:cstheme="minorBidi"/>
              <w:sz w:val="22"/>
              <w:szCs w:val="22"/>
            </w:rPr>
          </w:pPr>
          <w:hyperlink w:anchor="_Toc49429427" w:history="1">
            <w:r w:rsidR="007351CD" w:rsidRPr="00CD6026">
              <w:rPr>
                <w:rStyle w:val="Hipercze"/>
              </w:rPr>
              <w:t>Wartość dofinanowania projektu</w:t>
            </w:r>
            <w:r w:rsidR="007351CD">
              <w:rPr>
                <w:webHidden/>
              </w:rPr>
              <w:tab/>
            </w:r>
            <w:r w:rsidR="007351CD">
              <w:rPr>
                <w:webHidden/>
              </w:rPr>
              <w:fldChar w:fldCharType="begin"/>
            </w:r>
            <w:r w:rsidR="007351CD">
              <w:rPr>
                <w:webHidden/>
              </w:rPr>
              <w:instrText xml:space="preserve"> PAGEREF _Toc49429427 \h </w:instrText>
            </w:r>
            <w:r w:rsidR="007351CD">
              <w:rPr>
                <w:webHidden/>
              </w:rPr>
            </w:r>
            <w:r w:rsidR="007351CD">
              <w:rPr>
                <w:webHidden/>
              </w:rPr>
              <w:fldChar w:fldCharType="separate"/>
            </w:r>
            <w:r w:rsidR="007351CD">
              <w:rPr>
                <w:webHidden/>
              </w:rPr>
              <w:t>22</w:t>
            </w:r>
            <w:r w:rsidR="007351CD">
              <w:rPr>
                <w:webHidden/>
              </w:rPr>
              <w:fldChar w:fldCharType="end"/>
            </w:r>
          </w:hyperlink>
        </w:p>
        <w:p w14:paraId="48BD2933" w14:textId="77777777" w:rsidR="007351CD" w:rsidRDefault="000E1C2E">
          <w:pPr>
            <w:pStyle w:val="Spistreci1"/>
            <w:rPr>
              <w:rFonts w:eastAsiaTheme="minorEastAsia" w:cstheme="minorBidi"/>
              <w:sz w:val="22"/>
              <w:szCs w:val="22"/>
            </w:rPr>
          </w:pPr>
          <w:hyperlink w:anchor="_Toc49429428" w:history="1">
            <w:r w:rsidR="007351CD" w:rsidRPr="00CD6026">
              <w:rPr>
                <w:rStyle w:val="Hipercze"/>
                <w:rFonts w:cs="Calibri,Bold"/>
              </w:rPr>
              <w:t xml:space="preserve">Warunki i planowany zakres stosowania </w:t>
            </w:r>
            <w:r w:rsidR="007351CD" w:rsidRPr="00CD6026">
              <w:rPr>
                <w:rStyle w:val="Hipercze"/>
                <w:rFonts w:cs="Calibri,BoldItalic"/>
                <w:i/>
                <w:iCs/>
              </w:rPr>
              <w:t xml:space="preserve">cross-financingu </w:t>
            </w:r>
            <w:r w:rsidR="007351CD" w:rsidRPr="00CD6026">
              <w:rPr>
                <w:rStyle w:val="Hipercze"/>
                <w:rFonts w:cs="Calibri,Bold"/>
              </w:rPr>
              <w:t>(%) (jeśli dotyczy)</w:t>
            </w:r>
            <w:r w:rsidR="007351CD">
              <w:rPr>
                <w:webHidden/>
              </w:rPr>
              <w:tab/>
            </w:r>
            <w:r w:rsidR="007351CD">
              <w:rPr>
                <w:webHidden/>
              </w:rPr>
              <w:fldChar w:fldCharType="begin"/>
            </w:r>
            <w:r w:rsidR="007351CD">
              <w:rPr>
                <w:webHidden/>
              </w:rPr>
              <w:instrText xml:space="preserve"> PAGEREF _Toc49429428 \h </w:instrText>
            </w:r>
            <w:r w:rsidR="007351CD">
              <w:rPr>
                <w:webHidden/>
              </w:rPr>
            </w:r>
            <w:r w:rsidR="007351CD">
              <w:rPr>
                <w:webHidden/>
              </w:rPr>
              <w:fldChar w:fldCharType="separate"/>
            </w:r>
            <w:r w:rsidR="007351CD">
              <w:rPr>
                <w:webHidden/>
              </w:rPr>
              <w:t>23</w:t>
            </w:r>
            <w:r w:rsidR="007351CD">
              <w:rPr>
                <w:webHidden/>
              </w:rPr>
              <w:fldChar w:fldCharType="end"/>
            </w:r>
          </w:hyperlink>
        </w:p>
        <w:p w14:paraId="1BE270DB" w14:textId="77777777" w:rsidR="007351CD" w:rsidRDefault="000E1C2E">
          <w:pPr>
            <w:pStyle w:val="Spistreci1"/>
            <w:rPr>
              <w:rFonts w:eastAsiaTheme="minorEastAsia" w:cstheme="minorBidi"/>
              <w:sz w:val="22"/>
              <w:szCs w:val="22"/>
            </w:rPr>
          </w:pPr>
          <w:hyperlink w:anchor="_Toc49429429" w:history="1">
            <w:r w:rsidR="007351CD" w:rsidRPr="00CD6026">
              <w:rPr>
                <w:rStyle w:val="Hipercze"/>
              </w:rPr>
              <w:t>Dopuszczalna maksymalna wartość zakupionych środków trwałych jako % wydatków kwalifikowalnych</w:t>
            </w:r>
            <w:r w:rsidR="007351CD">
              <w:rPr>
                <w:webHidden/>
              </w:rPr>
              <w:tab/>
            </w:r>
            <w:r w:rsidR="007351CD">
              <w:rPr>
                <w:webHidden/>
              </w:rPr>
              <w:fldChar w:fldCharType="begin"/>
            </w:r>
            <w:r w:rsidR="007351CD">
              <w:rPr>
                <w:webHidden/>
              </w:rPr>
              <w:instrText xml:space="preserve"> PAGEREF _Toc49429429 \h </w:instrText>
            </w:r>
            <w:r w:rsidR="007351CD">
              <w:rPr>
                <w:webHidden/>
              </w:rPr>
            </w:r>
            <w:r w:rsidR="007351CD">
              <w:rPr>
                <w:webHidden/>
              </w:rPr>
              <w:fldChar w:fldCharType="separate"/>
            </w:r>
            <w:r w:rsidR="007351CD">
              <w:rPr>
                <w:webHidden/>
              </w:rPr>
              <w:t>23</w:t>
            </w:r>
            <w:r w:rsidR="007351CD">
              <w:rPr>
                <w:webHidden/>
              </w:rPr>
              <w:fldChar w:fldCharType="end"/>
            </w:r>
          </w:hyperlink>
        </w:p>
        <w:p w14:paraId="5910478A" w14:textId="77777777" w:rsidR="007351CD" w:rsidRDefault="000E1C2E">
          <w:pPr>
            <w:pStyle w:val="Spistreci1"/>
            <w:rPr>
              <w:rFonts w:eastAsiaTheme="minorEastAsia" w:cstheme="minorBidi"/>
              <w:sz w:val="22"/>
              <w:szCs w:val="22"/>
            </w:rPr>
          </w:pPr>
          <w:hyperlink w:anchor="_Toc49429430" w:history="1">
            <w:r w:rsidR="007351CD" w:rsidRPr="00CD6026">
              <w:rPr>
                <w:rStyle w:val="Hipercze"/>
              </w:rPr>
              <w:t>Pomoc publiczna i pomoc de minimis (rodzaj i przeznaczenie pomocy, unijna lub krajowa podstawa prawna)</w:t>
            </w:r>
            <w:r w:rsidR="007351CD">
              <w:rPr>
                <w:webHidden/>
              </w:rPr>
              <w:tab/>
            </w:r>
            <w:r w:rsidR="007351CD">
              <w:rPr>
                <w:webHidden/>
              </w:rPr>
              <w:fldChar w:fldCharType="begin"/>
            </w:r>
            <w:r w:rsidR="007351CD">
              <w:rPr>
                <w:webHidden/>
              </w:rPr>
              <w:instrText xml:space="preserve"> PAGEREF _Toc49429430 \h </w:instrText>
            </w:r>
            <w:r w:rsidR="007351CD">
              <w:rPr>
                <w:webHidden/>
              </w:rPr>
            </w:r>
            <w:r w:rsidR="007351CD">
              <w:rPr>
                <w:webHidden/>
              </w:rPr>
              <w:fldChar w:fldCharType="separate"/>
            </w:r>
            <w:r w:rsidR="007351CD">
              <w:rPr>
                <w:webHidden/>
              </w:rPr>
              <w:t>23</w:t>
            </w:r>
            <w:r w:rsidR="007351CD">
              <w:rPr>
                <w:webHidden/>
              </w:rPr>
              <w:fldChar w:fldCharType="end"/>
            </w:r>
          </w:hyperlink>
        </w:p>
        <w:p w14:paraId="60956BFF" w14:textId="77777777" w:rsidR="007351CD" w:rsidRDefault="000E1C2E">
          <w:pPr>
            <w:pStyle w:val="Spistreci1"/>
            <w:rPr>
              <w:rFonts w:eastAsiaTheme="minorEastAsia" w:cstheme="minorBidi"/>
              <w:sz w:val="22"/>
              <w:szCs w:val="22"/>
            </w:rPr>
          </w:pPr>
          <w:hyperlink w:anchor="_Toc49429431" w:history="1">
            <w:r w:rsidR="007351CD" w:rsidRPr="00CD6026">
              <w:rPr>
                <w:rStyle w:val="Hipercze"/>
              </w:rPr>
              <w:t>Wymagania dotyczące realizacji zasady równości szans i niedyskryminacji,  w tym dostępności dla osób z niepełnosprawnością oraz zasady równości szans kobiet  i mężczyzn</w:t>
            </w:r>
            <w:r w:rsidR="007351CD">
              <w:rPr>
                <w:webHidden/>
              </w:rPr>
              <w:tab/>
            </w:r>
            <w:r w:rsidR="007351CD">
              <w:rPr>
                <w:webHidden/>
              </w:rPr>
              <w:fldChar w:fldCharType="begin"/>
            </w:r>
            <w:r w:rsidR="007351CD">
              <w:rPr>
                <w:webHidden/>
              </w:rPr>
              <w:instrText xml:space="preserve"> PAGEREF _Toc49429431 \h </w:instrText>
            </w:r>
            <w:r w:rsidR="007351CD">
              <w:rPr>
                <w:webHidden/>
              </w:rPr>
            </w:r>
            <w:r w:rsidR="007351CD">
              <w:rPr>
                <w:webHidden/>
              </w:rPr>
              <w:fldChar w:fldCharType="separate"/>
            </w:r>
            <w:r w:rsidR="007351CD">
              <w:rPr>
                <w:webHidden/>
              </w:rPr>
              <w:t>23</w:t>
            </w:r>
            <w:r w:rsidR="007351CD">
              <w:rPr>
                <w:webHidden/>
              </w:rPr>
              <w:fldChar w:fldCharType="end"/>
            </w:r>
          </w:hyperlink>
        </w:p>
        <w:p w14:paraId="5F5D00EF" w14:textId="77777777" w:rsidR="007351CD" w:rsidRDefault="000E1C2E">
          <w:pPr>
            <w:pStyle w:val="Spistreci1"/>
            <w:rPr>
              <w:rFonts w:eastAsiaTheme="minorEastAsia" w:cstheme="minorBidi"/>
              <w:sz w:val="22"/>
              <w:szCs w:val="22"/>
            </w:rPr>
          </w:pPr>
          <w:hyperlink w:anchor="_Toc49429432" w:history="1">
            <w:r w:rsidR="007351CD" w:rsidRPr="00CD6026">
              <w:rPr>
                <w:rStyle w:val="Hipercze"/>
              </w:rPr>
              <w:t>Warunki stosowania uproszczonych form rozliczania wydatków</w:t>
            </w:r>
            <w:r w:rsidR="007351CD">
              <w:rPr>
                <w:webHidden/>
              </w:rPr>
              <w:tab/>
            </w:r>
            <w:r w:rsidR="007351CD">
              <w:rPr>
                <w:webHidden/>
              </w:rPr>
              <w:fldChar w:fldCharType="begin"/>
            </w:r>
            <w:r w:rsidR="007351CD">
              <w:rPr>
                <w:webHidden/>
              </w:rPr>
              <w:instrText xml:space="preserve"> PAGEREF _Toc49429432 \h </w:instrText>
            </w:r>
            <w:r w:rsidR="007351CD">
              <w:rPr>
                <w:webHidden/>
              </w:rPr>
            </w:r>
            <w:r w:rsidR="007351CD">
              <w:rPr>
                <w:webHidden/>
              </w:rPr>
              <w:fldChar w:fldCharType="separate"/>
            </w:r>
            <w:r w:rsidR="007351CD">
              <w:rPr>
                <w:webHidden/>
              </w:rPr>
              <w:t>25</w:t>
            </w:r>
            <w:r w:rsidR="007351CD">
              <w:rPr>
                <w:webHidden/>
              </w:rPr>
              <w:fldChar w:fldCharType="end"/>
            </w:r>
          </w:hyperlink>
        </w:p>
        <w:p w14:paraId="0DF9AEDD" w14:textId="77777777" w:rsidR="007351CD" w:rsidRDefault="000E1C2E">
          <w:pPr>
            <w:pStyle w:val="Spistreci1"/>
            <w:rPr>
              <w:rFonts w:eastAsiaTheme="minorEastAsia" w:cstheme="minorBidi"/>
              <w:sz w:val="22"/>
              <w:szCs w:val="22"/>
            </w:rPr>
          </w:pPr>
          <w:hyperlink w:anchor="_Toc49429433" w:history="1">
            <w:r w:rsidR="007351CD" w:rsidRPr="00CD6026">
              <w:rPr>
                <w:rStyle w:val="Hipercze"/>
              </w:rPr>
              <w:t>Braki w zakresie warunków formalnych oraz oczywiste omyłki</w:t>
            </w:r>
            <w:r w:rsidR="007351CD">
              <w:rPr>
                <w:webHidden/>
              </w:rPr>
              <w:tab/>
            </w:r>
            <w:r w:rsidR="007351CD">
              <w:rPr>
                <w:webHidden/>
              </w:rPr>
              <w:fldChar w:fldCharType="begin"/>
            </w:r>
            <w:r w:rsidR="007351CD">
              <w:rPr>
                <w:webHidden/>
              </w:rPr>
              <w:instrText xml:space="preserve"> PAGEREF _Toc49429433 \h </w:instrText>
            </w:r>
            <w:r w:rsidR="007351CD">
              <w:rPr>
                <w:webHidden/>
              </w:rPr>
            </w:r>
            <w:r w:rsidR="007351CD">
              <w:rPr>
                <w:webHidden/>
              </w:rPr>
              <w:fldChar w:fldCharType="separate"/>
            </w:r>
            <w:r w:rsidR="007351CD">
              <w:rPr>
                <w:webHidden/>
              </w:rPr>
              <w:t>26</w:t>
            </w:r>
            <w:r w:rsidR="007351CD">
              <w:rPr>
                <w:webHidden/>
              </w:rPr>
              <w:fldChar w:fldCharType="end"/>
            </w:r>
          </w:hyperlink>
        </w:p>
        <w:p w14:paraId="3EB60630" w14:textId="77777777" w:rsidR="007351CD" w:rsidRDefault="000E1C2E">
          <w:pPr>
            <w:pStyle w:val="Spistreci1"/>
            <w:rPr>
              <w:rFonts w:eastAsiaTheme="minorEastAsia" w:cstheme="minorBidi"/>
              <w:sz w:val="22"/>
              <w:szCs w:val="22"/>
            </w:rPr>
          </w:pPr>
          <w:hyperlink w:anchor="_Toc49429434" w:history="1">
            <w:r w:rsidR="007351CD" w:rsidRPr="00CD6026">
              <w:rPr>
                <w:rStyle w:val="Hipercze"/>
              </w:rPr>
              <w:t>Forma i sposób udzielania wnioskodawcy wyjaśnień  w kwestiach dotyczących konkursu</w:t>
            </w:r>
            <w:r w:rsidR="007351CD">
              <w:rPr>
                <w:webHidden/>
              </w:rPr>
              <w:tab/>
            </w:r>
            <w:r w:rsidR="007351CD">
              <w:rPr>
                <w:webHidden/>
              </w:rPr>
              <w:fldChar w:fldCharType="begin"/>
            </w:r>
            <w:r w:rsidR="007351CD">
              <w:rPr>
                <w:webHidden/>
              </w:rPr>
              <w:instrText xml:space="preserve"> PAGEREF _Toc49429434 \h </w:instrText>
            </w:r>
            <w:r w:rsidR="007351CD">
              <w:rPr>
                <w:webHidden/>
              </w:rPr>
            </w:r>
            <w:r w:rsidR="007351CD">
              <w:rPr>
                <w:webHidden/>
              </w:rPr>
              <w:fldChar w:fldCharType="separate"/>
            </w:r>
            <w:r w:rsidR="007351CD">
              <w:rPr>
                <w:webHidden/>
              </w:rPr>
              <w:t>27</w:t>
            </w:r>
            <w:r w:rsidR="007351CD">
              <w:rPr>
                <w:webHidden/>
              </w:rPr>
              <w:fldChar w:fldCharType="end"/>
            </w:r>
          </w:hyperlink>
        </w:p>
        <w:p w14:paraId="6818383A" w14:textId="77777777" w:rsidR="007351CD" w:rsidRDefault="000E1C2E">
          <w:pPr>
            <w:pStyle w:val="Spistreci1"/>
            <w:rPr>
              <w:rFonts w:eastAsiaTheme="minorEastAsia" w:cstheme="minorBidi"/>
              <w:sz w:val="22"/>
              <w:szCs w:val="22"/>
            </w:rPr>
          </w:pPr>
          <w:hyperlink w:anchor="_Toc49429435" w:history="1">
            <w:r w:rsidR="007351CD" w:rsidRPr="00CD6026">
              <w:rPr>
                <w:rStyle w:val="Hipercze"/>
              </w:rPr>
              <w:t>Sposób podania do publicznej wiadomości wyników konkursu</w:t>
            </w:r>
            <w:r w:rsidR="007351CD">
              <w:rPr>
                <w:webHidden/>
              </w:rPr>
              <w:tab/>
            </w:r>
            <w:r w:rsidR="007351CD">
              <w:rPr>
                <w:webHidden/>
              </w:rPr>
              <w:fldChar w:fldCharType="begin"/>
            </w:r>
            <w:r w:rsidR="007351CD">
              <w:rPr>
                <w:webHidden/>
              </w:rPr>
              <w:instrText xml:space="preserve"> PAGEREF _Toc49429435 \h </w:instrText>
            </w:r>
            <w:r w:rsidR="007351CD">
              <w:rPr>
                <w:webHidden/>
              </w:rPr>
            </w:r>
            <w:r w:rsidR="007351CD">
              <w:rPr>
                <w:webHidden/>
              </w:rPr>
              <w:fldChar w:fldCharType="separate"/>
            </w:r>
            <w:r w:rsidR="007351CD">
              <w:rPr>
                <w:webHidden/>
              </w:rPr>
              <w:t>27</w:t>
            </w:r>
            <w:r w:rsidR="007351CD">
              <w:rPr>
                <w:webHidden/>
              </w:rPr>
              <w:fldChar w:fldCharType="end"/>
            </w:r>
          </w:hyperlink>
        </w:p>
        <w:p w14:paraId="0431EC48" w14:textId="77777777" w:rsidR="007351CD" w:rsidRDefault="000E1C2E">
          <w:pPr>
            <w:pStyle w:val="Spistreci1"/>
            <w:rPr>
              <w:rFonts w:eastAsiaTheme="minorEastAsia" w:cstheme="minorBidi"/>
              <w:sz w:val="22"/>
              <w:szCs w:val="22"/>
            </w:rPr>
          </w:pPr>
          <w:hyperlink w:anchor="_Toc49429436" w:history="1">
            <w:r w:rsidR="007351CD" w:rsidRPr="00CD6026">
              <w:rPr>
                <w:rStyle w:val="Hipercze"/>
              </w:rPr>
              <w:t>Środki odwoławcze przysługujące wnioskodawcy oraz instytucje właściwe do ich rozpatrzenia</w:t>
            </w:r>
            <w:r w:rsidR="007351CD">
              <w:rPr>
                <w:webHidden/>
              </w:rPr>
              <w:tab/>
            </w:r>
            <w:r w:rsidR="007351CD">
              <w:rPr>
                <w:webHidden/>
              </w:rPr>
              <w:fldChar w:fldCharType="begin"/>
            </w:r>
            <w:r w:rsidR="007351CD">
              <w:rPr>
                <w:webHidden/>
              </w:rPr>
              <w:instrText xml:space="preserve"> PAGEREF _Toc49429436 \h </w:instrText>
            </w:r>
            <w:r w:rsidR="007351CD">
              <w:rPr>
                <w:webHidden/>
              </w:rPr>
            </w:r>
            <w:r w:rsidR="007351CD">
              <w:rPr>
                <w:webHidden/>
              </w:rPr>
              <w:fldChar w:fldCharType="separate"/>
            </w:r>
            <w:r w:rsidR="007351CD">
              <w:rPr>
                <w:webHidden/>
              </w:rPr>
              <w:t>29</w:t>
            </w:r>
            <w:r w:rsidR="007351CD">
              <w:rPr>
                <w:webHidden/>
              </w:rPr>
              <w:fldChar w:fldCharType="end"/>
            </w:r>
          </w:hyperlink>
        </w:p>
        <w:p w14:paraId="0A422627" w14:textId="77777777" w:rsidR="007351CD" w:rsidRDefault="000E1C2E">
          <w:pPr>
            <w:pStyle w:val="Spistreci1"/>
            <w:rPr>
              <w:rFonts w:eastAsiaTheme="minorEastAsia" w:cstheme="minorBidi"/>
              <w:sz w:val="22"/>
              <w:szCs w:val="22"/>
            </w:rPr>
          </w:pPr>
          <w:hyperlink w:anchor="_Toc49429437" w:history="1">
            <w:r w:rsidR="007351CD" w:rsidRPr="00CD6026">
              <w:rPr>
                <w:rStyle w:val="Hipercze"/>
              </w:rPr>
              <w:t>Informacje o sposobie postępowania z wnioskami o dofinansowanie po rozstrzygnięciu konkursu</w:t>
            </w:r>
            <w:r w:rsidR="007351CD">
              <w:rPr>
                <w:webHidden/>
              </w:rPr>
              <w:tab/>
            </w:r>
            <w:r w:rsidR="007351CD">
              <w:rPr>
                <w:webHidden/>
              </w:rPr>
              <w:fldChar w:fldCharType="begin"/>
            </w:r>
            <w:r w:rsidR="007351CD">
              <w:rPr>
                <w:webHidden/>
              </w:rPr>
              <w:instrText xml:space="preserve"> PAGEREF _Toc49429437 \h </w:instrText>
            </w:r>
            <w:r w:rsidR="007351CD">
              <w:rPr>
                <w:webHidden/>
              </w:rPr>
            </w:r>
            <w:r w:rsidR="007351CD">
              <w:rPr>
                <w:webHidden/>
              </w:rPr>
              <w:fldChar w:fldCharType="separate"/>
            </w:r>
            <w:r w:rsidR="007351CD">
              <w:rPr>
                <w:webHidden/>
              </w:rPr>
              <w:t>29</w:t>
            </w:r>
            <w:r w:rsidR="007351CD">
              <w:rPr>
                <w:webHidden/>
              </w:rPr>
              <w:fldChar w:fldCharType="end"/>
            </w:r>
          </w:hyperlink>
        </w:p>
        <w:p w14:paraId="26BE6F26" w14:textId="77777777" w:rsidR="007351CD" w:rsidRDefault="000E1C2E">
          <w:pPr>
            <w:pStyle w:val="Spistreci1"/>
            <w:rPr>
              <w:rFonts w:eastAsiaTheme="minorEastAsia" w:cstheme="minorBidi"/>
              <w:sz w:val="22"/>
              <w:szCs w:val="22"/>
            </w:rPr>
          </w:pPr>
          <w:hyperlink w:anchor="_Toc49429438" w:history="1">
            <w:r w:rsidR="007351CD" w:rsidRPr="00CD6026">
              <w:rPr>
                <w:rStyle w:val="Hipercze"/>
              </w:rPr>
              <w:t>Wzór umowy/decyzji o dofinansowanie projektu</w:t>
            </w:r>
            <w:r w:rsidR="007351CD">
              <w:rPr>
                <w:webHidden/>
              </w:rPr>
              <w:tab/>
            </w:r>
            <w:r w:rsidR="007351CD">
              <w:rPr>
                <w:webHidden/>
              </w:rPr>
              <w:fldChar w:fldCharType="begin"/>
            </w:r>
            <w:r w:rsidR="007351CD">
              <w:rPr>
                <w:webHidden/>
              </w:rPr>
              <w:instrText xml:space="preserve"> PAGEREF _Toc49429438 \h </w:instrText>
            </w:r>
            <w:r w:rsidR="007351CD">
              <w:rPr>
                <w:webHidden/>
              </w:rPr>
            </w:r>
            <w:r w:rsidR="007351CD">
              <w:rPr>
                <w:webHidden/>
              </w:rPr>
              <w:fldChar w:fldCharType="separate"/>
            </w:r>
            <w:r w:rsidR="007351CD">
              <w:rPr>
                <w:webHidden/>
              </w:rPr>
              <w:t>29</w:t>
            </w:r>
            <w:r w:rsidR="007351CD">
              <w:rPr>
                <w:webHidden/>
              </w:rPr>
              <w:fldChar w:fldCharType="end"/>
            </w:r>
          </w:hyperlink>
        </w:p>
        <w:p w14:paraId="72BADB7E" w14:textId="77777777" w:rsidR="007351CD" w:rsidRDefault="000E1C2E">
          <w:pPr>
            <w:pStyle w:val="Spistreci1"/>
            <w:rPr>
              <w:rFonts w:eastAsiaTheme="minorEastAsia" w:cstheme="minorBidi"/>
              <w:sz w:val="22"/>
              <w:szCs w:val="22"/>
            </w:rPr>
          </w:pPr>
          <w:hyperlink w:anchor="_Toc49429439" w:history="1">
            <w:r w:rsidR="007351CD" w:rsidRPr="00CD6026">
              <w:rPr>
                <w:rStyle w:val="Hipercze"/>
                <w:rFonts w:cs="Arial"/>
              </w:rPr>
              <w:t>Zasady podpisywania umowy/decyzji o dofinansowanie projektu</w:t>
            </w:r>
            <w:r w:rsidR="007351CD">
              <w:rPr>
                <w:webHidden/>
              </w:rPr>
              <w:tab/>
            </w:r>
            <w:r w:rsidR="007351CD">
              <w:rPr>
                <w:webHidden/>
              </w:rPr>
              <w:fldChar w:fldCharType="begin"/>
            </w:r>
            <w:r w:rsidR="007351CD">
              <w:rPr>
                <w:webHidden/>
              </w:rPr>
              <w:instrText xml:space="preserve"> PAGEREF _Toc49429439 \h </w:instrText>
            </w:r>
            <w:r w:rsidR="007351CD">
              <w:rPr>
                <w:webHidden/>
              </w:rPr>
            </w:r>
            <w:r w:rsidR="007351CD">
              <w:rPr>
                <w:webHidden/>
              </w:rPr>
              <w:fldChar w:fldCharType="separate"/>
            </w:r>
            <w:r w:rsidR="007351CD">
              <w:rPr>
                <w:webHidden/>
              </w:rPr>
              <w:t>30</w:t>
            </w:r>
            <w:r w:rsidR="007351CD">
              <w:rPr>
                <w:webHidden/>
              </w:rPr>
              <w:fldChar w:fldCharType="end"/>
            </w:r>
          </w:hyperlink>
        </w:p>
        <w:p w14:paraId="0583770C" w14:textId="77777777" w:rsidR="007351CD" w:rsidRDefault="000E1C2E">
          <w:pPr>
            <w:pStyle w:val="Spistreci1"/>
            <w:rPr>
              <w:rFonts w:eastAsiaTheme="minorEastAsia" w:cstheme="minorBidi"/>
              <w:sz w:val="22"/>
              <w:szCs w:val="22"/>
            </w:rPr>
          </w:pPr>
          <w:hyperlink w:anchor="_Toc49429440" w:history="1">
            <w:r w:rsidR="007351CD" w:rsidRPr="00CD6026">
              <w:rPr>
                <w:rStyle w:val="Hipercze"/>
                <w:rFonts w:eastAsia="Calibri"/>
                <w:lang w:eastAsia="en-US"/>
              </w:rPr>
              <w:t>Zabezpieczenie prawidłowej realizacji umowy</w:t>
            </w:r>
            <w:r w:rsidR="007351CD">
              <w:rPr>
                <w:webHidden/>
              </w:rPr>
              <w:tab/>
            </w:r>
            <w:r w:rsidR="007351CD">
              <w:rPr>
                <w:webHidden/>
              </w:rPr>
              <w:fldChar w:fldCharType="begin"/>
            </w:r>
            <w:r w:rsidR="007351CD">
              <w:rPr>
                <w:webHidden/>
              </w:rPr>
              <w:instrText xml:space="preserve"> PAGEREF _Toc49429440 \h </w:instrText>
            </w:r>
            <w:r w:rsidR="007351CD">
              <w:rPr>
                <w:webHidden/>
              </w:rPr>
            </w:r>
            <w:r w:rsidR="007351CD">
              <w:rPr>
                <w:webHidden/>
              </w:rPr>
              <w:fldChar w:fldCharType="separate"/>
            </w:r>
            <w:r w:rsidR="007351CD">
              <w:rPr>
                <w:webHidden/>
              </w:rPr>
              <w:t>32</w:t>
            </w:r>
            <w:r w:rsidR="007351CD">
              <w:rPr>
                <w:webHidden/>
              </w:rPr>
              <w:fldChar w:fldCharType="end"/>
            </w:r>
          </w:hyperlink>
        </w:p>
        <w:p w14:paraId="1F7ACE05" w14:textId="77777777" w:rsidR="007351CD" w:rsidRDefault="000E1C2E">
          <w:pPr>
            <w:pStyle w:val="Spistreci1"/>
            <w:rPr>
              <w:rFonts w:eastAsiaTheme="minorEastAsia" w:cstheme="minorBidi"/>
              <w:sz w:val="22"/>
              <w:szCs w:val="22"/>
            </w:rPr>
          </w:pPr>
          <w:hyperlink w:anchor="_Toc49429441" w:history="1">
            <w:r w:rsidR="007351CD" w:rsidRPr="00CD6026">
              <w:rPr>
                <w:rStyle w:val="Hipercze"/>
              </w:rPr>
              <w:t>Projekty partnerskie</w:t>
            </w:r>
            <w:r w:rsidR="007351CD">
              <w:rPr>
                <w:webHidden/>
              </w:rPr>
              <w:tab/>
            </w:r>
            <w:r w:rsidR="007351CD">
              <w:rPr>
                <w:webHidden/>
              </w:rPr>
              <w:fldChar w:fldCharType="begin"/>
            </w:r>
            <w:r w:rsidR="007351CD">
              <w:rPr>
                <w:webHidden/>
              </w:rPr>
              <w:instrText xml:space="preserve"> PAGEREF _Toc49429441 \h </w:instrText>
            </w:r>
            <w:r w:rsidR="007351CD">
              <w:rPr>
                <w:webHidden/>
              </w:rPr>
            </w:r>
            <w:r w:rsidR="007351CD">
              <w:rPr>
                <w:webHidden/>
              </w:rPr>
              <w:fldChar w:fldCharType="separate"/>
            </w:r>
            <w:r w:rsidR="007351CD">
              <w:rPr>
                <w:webHidden/>
              </w:rPr>
              <w:t>33</w:t>
            </w:r>
            <w:r w:rsidR="007351CD">
              <w:rPr>
                <w:webHidden/>
              </w:rPr>
              <w:fldChar w:fldCharType="end"/>
            </w:r>
          </w:hyperlink>
        </w:p>
        <w:p w14:paraId="453E544E" w14:textId="77777777" w:rsidR="007351CD" w:rsidRDefault="000E1C2E">
          <w:pPr>
            <w:pStyle w:val="Spistreci1"/>
            <w:rPr>
              <w:rFonts w:eastAsiaTheme="minorEastAsia" w:cstheme="minorBidi"/>
              <w:sz w:val="22"/>
              <w:szCs w:val="22"/>
            </w:rPr>
          </w:pPr>
          <w:hyperlink w:anchor="_Toc49429442" w:history="1">
            <w:r w:rsidR="007351CD" w:rsidRPr="00CD6026">
              <w:rPr>
                <w:rStyle w:val="Hipercze"/>
              </w:rPr>
              <w:t>Wskaźniki produktu i  rezultatu</w:t>
            </w:r>
            <w:r w:rsidR="007351CD">
              <w:rPr>
                <w:webHidden/>
              </w:rPr>
              <w:tab/>
            </w:r>
            <w:r w:rsidR="007351CD">
              <w:rPr>
                <w:webHidden/>
              </w:rPr>
              <w:fldChar w:fldCharType="begin"/>
            </w:r>
            <w:r w:rsidR="007351CD">
              <w:rPr>
                <w:webHidden/>
              </w:rPr>
              <w:instrText xml:space="preserve"> PAGEREF _Toc49429442 \h </w:instrText>
            </w:r>
            <w:r w:rsidR="007351CD">
              <w:rPr>
                <w:webHidden/>
              </w:rPr>
            </w:r>
            <w:r w:rsidR="007351CD">
              <w:rPr>
                <w:webHidden/>
              </w:rPr>
              <w:fldChar w:fldCharType="separate"/>
            </w:r>
            <w:r w:rsidR="007351CD">
              <w:rPr>
                <w:webHidden/>
              </w:rPr>
              <w:t>35</w:t>
            </w:r>
            <w:r w:rsidR="007351CD">
              <w:rPr>
                <w:webHidden/>
              </w:rPr>
              <w:fldChar w:fldCharType="end"/>
            </w:r>
          </w:hyperlink>
        </w:p>
        <w:p w14:paraId="033520E9" w14:textId="77777777" w:rsidR="007351CD" w:rsidRDefault="000E1C2E">
          <w:pPr>
            <w:pStyle w:val="Spistreci1"/>
            <w:rPr>
              <w:rFonts w:eastAsiaTheme="minorEastAsia" w:cstheme="minorBidi"/>
              <w:sz w:val="22"/>
              <w:szCs w:val="22"/>
            </w:rPr>
          </w:pPr>
          <w:hyperlink w:anchor="_Toc49429443" w:history="1">
            <w:r w:rsidR="007351CD" w:rsidRPr="00CD6026">
              <w:rPr>
                <w:rStyle w:val="Hipercze"/>
              </w:rPr>
              <w:t>Sytuacje, w których konkurs może zostać anulowany</w:t>
            </w:r>
            <w:r w:rsidR="007351CD">
              <w:rPr>
                <w:webHidden/>
              </w:rPr>
              <w:tab/>
            </w:r>
            <w:r w:rsidR="007351CD">
              <w:rPr>
                <w:webHidden/>
              </w:rPr>
              <w:fldChar w:fldCharType="begin"/>
            </w:r>
            <w:r w:rsidR="007351CD">
              <w:rPr>
                <w:webHidden/>
              </w:rPr>
              <w:instrText xml:space="preserve"> PAGEREF _Toc49429443 \h </w:instrText>
            </w:r>
            <w:r w:rsidR="007351CD">
              <w:rPr>
                <w:webHidden/>
              </w:rPr>
            </w:r>
            <w:r w:rsidR="007351CD">
              <w:rPr>
                <w:webHidden/>
              </w:rPr>
              <w:fldChar w:fldCharType="separate"/>
            </w:r>
            <w:r w:rsidR="007351CD">
              <w:rPr>
                <w:webHidden/>
              </w:rPr>
              <w:t>36</w:t>
            </w:r>
            <w:r w:rsidR="007351CD">
              <w:rPr>
                <w:webHidden/>
              </w:rPr>
              <w:fldChar w:fldCharType="end"/>
            </w:r>
          </w:hyperlink>
        </w:p>
        <w:p w14:paraId="283C45B1" w14:textId="77777777" w:rsidR="007351CD" w:rsidRDefault="000E1C2E">
          <w:pPr>
            <w:pStyle w:val="Spistreci1"/>
            <w:rPr>
              <w:rFonts w:eastAsiaTheme="minorEastAsia" w:cstheme="minorBidi"/>
              <w:sz w:val="22"/>
              <w:szCs w:val="22"/>
            </w:rPr>
          </w:pPr>
          <w:hyperlink w:anchor="_Toc49429444" w:history="1">
            <w:r w:rsidR="007351CD" w:rsidRPr="00CD6026">
              <w:rPr>
                <w:rStyle w:val="Hipercze"/>
              </w:rPr>
              <w:t>Postanowienie dotyczące możliwości zwiększenia kwoty przeznaczonej na dofinansowanie projektów w konkursie</w:t>
            </w:r>
            <w:r w:rsidR="007351CD">
              <w:rPr>
                <w:webHidden/>
              </w:rPr>
              <w:tab/>
            </w:r>
            <w:r w:rsidR="007351CD">
              <w:rPr>
                <w:webHidden/>
              </w:rPr>
              <w:fldChar w:fldCharType="begin"/>
            </w:r>
            <w:r w:rsidR="007351CD">
              <w:rPr>
                <w:webHidden/>
              </w:rPr>
              <w:instrText xml:space="preserve"> PAGEREF _Toc49429444 \h </w:instrText>
            </w:r>
            <w:r w:rsidR="007351CD">
              <w:rPr>
                <w:webHidden/>
              </w:rPr>
            </w:r>
            <w:r w:rsidR="007351CD">
              <w:rPr>
                <w:webHidden/>
              </w:rPr>
              <w:fldChar w:fldCharType="separate"/>
            </w:r>
            <w:r w:rsidR="007351CD">
              <w:rPr>
                <w:webHidden/>
              </w:rPr>
              <w:t>37</w:t>
            </w:r>
            <w:r w:rsidR="007351CD">
              <w:rPr>
                <w:webHidden/>
              </w:rPr>
              <w:fldChar w:fldCharType="end"/>
            </w:r>
          </w:hyperlink>
        </w:p>
        <w:p w14:paraId="2B4A4FE0" w14:textId="77777777" w:rsidR="007351CD" w:rsidRDefault="000E1C2E">
          <w:pPr>
            <w:pStyle w:val="Spistreci1"/>
            <w:rPr>
              <w:rFonts w:eastAsiaTheme="minorEastAsia" w:cstheme="minorBidi"/>
              <w:sz w:val="22"/>
              <w:szCs w:val="22"/>
            </w:rPr>
          </w:pPr>
          <w:hyperlink w:anchor="_Toc49429445" w:history="1">
            <w:r w:rsidR="007351CD" w:rsidRPr="00CD6026">
              <w:rPr>
                <w:rStyle w:val="Hipercze"/>
              </w:rPr>
              <w:t>Zasady dofinansowania projektów</w:t>
            </w:r>
            <w:r w:rsidR="007351CD">
              <w:rPr>
                <w:webHidden/>
              </w:rPr>
              <w:tab/>
            </w:r>
            <w:r w:rsidR="007351CD">
              <w:rPr>
                <w:webHidden/>
              </w:rPr>
              <w:fldChar w:fldCharType="begin"/>
            </w:r>
            <w:r w:rsidR="007351CD">
              <w:rPr>
                <w:webHidden/>
              </w:rPr>
              <w:instrText xml:space="preserve"> PAGEREF _Toc49429445 \h </w:instrText>
            </w:r>
            <w:r w:rsidR="007351CD">
              <w:rPr>
                <w:webHidden/>
              </w:rPr>
            </w:r>
            <w:r w:rsidR="007351CD">
              <w:rPr>
                <w:webHidden/>
              </w:rPr>
              <w:fldChar w:fldCharType="separate"/>
            </w:r>
            <w:r w:rsidR="007351CD">
              <w:rPr>
                <w:webHidden/>
              </w:rPr>
              <w:t>37</w:t>
            </w:r>
            <w:r w:rsidR="007351CD">
              <w:rPr>
                <w:webHidden/>
              </w:rPr>
              <w:fldChar w:fldCharType="end"/>
            </w:r>
          </w:hyperlink>
        </w:p>
        <w:p w14:paraId="5CE7142C" w14:textId="77777777" w:rsidR="007351CD" w:rsidRDefault="000E1C2E">
          <w:pPr>
            <w:pStyle w:val="Spistreci1"/>
            <w:rPr>
              <w:rFonts w:eastAsiaTheme="minorEastAsia" w:cstheme="minorBidi"/>
              <w:sz w:val="22"/>
              <w:szCs w:val="22"/>
            </w:rPr>
          </w:pPr>
          <w:hyperlink w:anchor="_Toc49429446" w:history="1">
            <w:r w:rsidR="007351CD" w:rsidRPr="00CD6026">
              <w:rPr>
                <w:rStyle w:val="Hipercze"/>
              </w:rPr>
              <w:t>Archiwizacja i przechowywanie dokumentów</w:t>
            </w:r>
            <w:r w:rsidR="007351CD">
              <w:rPr>
                <w:webHidden/>
              </w:rPr>
              <w:tab/>
            </w:r>
            <w:r w:rsidR="007351CD">
              <w:rPr>
                <w:webHidden/>
              </w:rPr>
              <w:fldChar w:fldCharType="begin"/>
            </w:r>
            <w:r w:rsidR="007351CD">
              <w:rPr>
                <w:webHidden/>
              </w:rPr>
              <w:instrText xml:space="preserve"> PAGEREF _Toc49429446 \h </w:instrText>
            </w:r>
            <w:r w:rsidR="007351CD">
              <w:rPr>
                <w:webHidden/>
              </w:rPr>
            </w:r>
            <w:r w:rsidR="007351CD">
              <w:rPr>
                <w:webHidden/>
              </w:rPr>
              <w:fldChar w:fldCharType="separate"/>
            </w:r>
            <w:r w:rsidR="007351CD">
              <w:rPr>
                <w:webHidden/>
              </w:rPr>
              <w:t>37</w:t>
            </w:r>
            <w:r w:rsidR="007351CD">
              <w:rPr>
                <w:webHidden/>
              </w:rPr>
              <w:fldChar w:fldCharType="end"/>
            </w:r>
          </w:hyperlink>
        </w:p>
        <w:p w14:paraId="27FDC6FC" w14:textId="77777777" w:rsidR="007351CD" w:rsidRDefault="000E1C2E">
          <w:pPr>
            <w:pStyle w:val="Spistreci1"/>
            <w:rPr>
              <w:rFonts w:eastAsiaTheme="minorEastAsia" w:cstheme="minorBidi"/>
              <w:sz w:val="22"/>
              <w:szCs w:val="22"/>
            </w:rPr>
          </w:pPr>
          <w:hyperlink w:anchor="_Toc49429447" w:history="1">
            <w:r w:rsidR="007351CD" w:rsidRPr="00CD6026">
              <w:rPr>
                <w:rStyle w:val="Hipercze"/>
              </w:rPr>
              <w:t>Załączniki:</w:t>
            </w:r>
            <w:r w:rsidR="007351CD">
              <w:rPr>
                <w:webHidden/>
              </w:rPr>
              <w:tab/>
            </w:r>
            <w:r w:rsidR="007351CD">
              <w:rPr>
                <w:webHidden/>
              </w:rPr>
              <w:fldChar w:fldCharType="begin"/>
            </w:r>
            <w:r w:rsidR="007351CD">
              <w:rPr>
                <w:webHidden/>
              </w:rPr>
              <w:instrText xml:space="preserve"> PAGEREF _Toc49429447 \h </w:instrText>
            </w:r>
            <w:r w:rsidR="007351CD">
              <w:rPr>
                <w:webHidden/>
              </w:rPr>
            </w:r>
            <w:r w:rsidR="007351CD">
              <w:rPr>
                <w:webHidden/>
              </w:rPr>
              <w:fldChar w:fldCharType="separate"/>
            </w:r>
            <w:r w:rsidR="007351CD">
              <w:rPr>
                <w:webHidden/>
              </w:rPr>
              <w:t>39</w:t>
            </w:r>
            <w:r w:rsidR="007351CD">
              <w:rPr>
                <w:webHidden/>
              </w:rPr>
              <w:fldChar w:fldCharType="end"/>
            </w:r>
          </w:hyperlink>
        </w:p>
        <w:p w14:paraId="4DC773B5" w14:textId="77777777" w:rsidR="007351CD" w:rsidRDefault="000E1C2E">
          <w:pPr>
            <w:pStyle w:val="Spistreci1"/>
            <w:rPr>
              <w:rFonts w:eastAsiaTheme="minorEastAsia" w:cstheme="minorBidi"/>
              <w:sz w:val="22"/>
              <w:szCs w:val="22"/>
            </w:rPr>
          </w:pPr>
          <w:hyperlink w:anchor="_Toc49429448" w:history="1">
            <w:r w:rsidR="007351CD" w:rsidRPr="00CD6026">
              <w:rPr>
                <w:rStyle w:val="Hipercze"/>
              </w:rPr>
              <w:t>Inne dokumenty obowiązujące w naborze:</w:t>
            </w:r>
            <w:r w:rsidR="007351CD">
              <w:rPr>
                <w:webHidden/>
              </w:rPr>
              <w:tab/>
            </w:r>
            <w:r w:rsidR="007351CD">
              <w:rPr>
                <w:webHidden/>
              </w:rPr>
              <w:fldChar w:fldCharType="begin"/>
            </w:r>
            <w:r w:rsidR="007351CD">
              <w:rPr>
                <w:webHidden/>
              </w:rPr>
              <w:instrText xml:space="preserve"> PAGEREF _Toc49429448 \h </w:instrText>
            </w:r>
            <w:r w:rsidR="007351CD">
              <w:rPr>
                <w:webHidden/>
              </w:rPr>
            </w:r>
            <w:r w:rsidR="007351CD">
              <w:rPr>
                <w:webHidden/>
              </w:rPr>
              <w:fldChar w:fldCharType="separate"/>
            </w:r>
            <w:r w:rsidR="007351CD">
              <w:rPr>
                <w:webHidden/>
              </w:rPr>
              <w:t>39</w:t>
            </w:r>
            <w:r w:rsidR="007351CD">
              <w:rPr>
                <w:webHidden/>
              </w:rPr>
              <w:fldChar w:fldCharType="end"/>
            </w:r>
          </w:hyperlink>
        </w:p>
        <w:p w14:paraId="77AECF80" w14:textId="77777777" w:rsidR="007351CD" w:rsidRDefault="000E1C2E">
          <w:pPr>
            <w:pStyle w:val="Spistreci1"/>
            <w:rPr>
              <w:rFonts w:eastAsiaTheme="minorEastAsia" w:cstheme="minorBidi"/>
              <w:sz w:val="22"/>
              <w:szCs w:val="22"/>
            </w:rPr>
          </w:pPr>
          <w:hyperlink w:anchor="_Toc49429449" w:history="1">
            <w:r w:rsidR="007351CD" w:rsidRPr="00CD6026">
              <w:rPr>
                <w:rStyle w:val="Hipercze"/>
              </w:rPr>
              <w:t>Dokumenty pomocnicze dla wnioskodawców:</w:t>
            </w:r>
            <w:r w:rsidR="007351CD">
              <w:rPr>
                <w:webHidden/>
              </w:rPr>
              <w:tab/>
            </w:r>
            <w:r w:rsidR="007351CD">
              <w:rPr>
                <w:webHidden/>
              </w:rPr>
              <w:fldChar w:fldCharType="begin"/>
            </w:r>
            <w:r w:rsidR="007351CD">
              <w:rPr>
                <w:webHidden/>
              </w:rPr>
              <w:instrText xml:space="preserve"> PAGEREF _Toc49429449 \h </w:instrText>
            </w:r>
            <w:r w:rsidR="007351CD">
              <w:rPr>
                <w:webHidden/>
              </w:rPr>
            </w:r>
            <w:r w:rsidR="007351CD">
              <w:rPr>
                <w:webHidden/>
              </w:rPr>
              <w:fldChar w:fldCharType="separate"/>
            </w:r>
            <w:r w:rsidR="007351CD">
              <w:rPr>
                <w:webHidden/>
              </w:rPr>
              <w:t>40</w:t>
            </w:r>
            <w:r w:rsidR="007351CD">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49429407"/>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E5D8E17"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76628F01"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0C065F">
        <w:rPr>
          <w:rFonts w:asciiTheme="minorHAnsi" w:eastAsia="Calibri" w:hAnsiTheme="minorHAnsi"/>
          <w:noProof/>
          <w:color w:val="000000" w:themeColor="text1"/>
        </w:rPr>
        <w:t>41</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0989D82C"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7F6CA9">
        <w:rPr>
          <w:rFonts w:asciiTheme="minorHAnsi" w:eastAsia="Calibri" w:hAnsiTheme="minorHAnsi"/>
          <w:noProof/>
          <w:color w:val="000000" w:themeColor="text1"/>
        </w:rPr>
        <w:t>)</w:t>
      </w:r>
    </w:p>
    <w:p w14:paraId="6C9ACE11" w14:textId="4787B808"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lastRenderedPageBreak/>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576A2A" w14:textId="77777777" w:rsidR="00B750FF" w:rsidRPr="00160254"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9429408"/>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49429409"/>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386B55">
      <w:pPr>
        <w:pStyle w:val="Akapitzlist"/>
        <w:numPr>
          <w:ilvl w:val="0"/>
          <w:numId w:val="48"/>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386B55">
      <w:pPr>
        <w:pStyle w:val="Akapitzlist"/>
        <w:numPr>
          <w:ilvl w:val="0"/>
          <w:numId w:val="48"/>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12EED248" w:rsidR="00DE1F8A" w:rsidRDefault="00DE1F8A" w:rsidP="00386B55">
      <w:pPr>
        <w:pStyle w:val="Akapitzlist"/>
        <w:numPr>
          <w:ilvl w:val="0"/>
          <w:numId w:val="48"/>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Pr="002B7FCC">
        <w:t xml:space="preserve">) – zwana dalej „ustawą wdrożeniową”. </w:t>
      </w:r>
    </w:p>
    <w:p w14:paraId="0EFF8425" w14:textId="416EF2CF" w:rsidR="00C36434" w:rsidRPr="002B7FCC" w:rsidRDefault="00C36434" w:rsidP="00386B55">
      <w:pPr>
        <w:pStyle w:val="Akapitzlist"/>
        <w:numPr>
          <w:ilvl w:val="0"/>
          <w:numId w:val="48"/>
        </w:numPr>
      </w:pPr>
      <w:r w:rsidRPr="00C36434">
        <w:t>Ustawa z dnia 3 kwietnia 2020 r. o szczególnych rozwiązaniach wspierających realizację programów operacyjnych w związku z wystąpieniem COVID-19 w 2020 r. (Dz. U. z 2020 r. poz. 694)</w:t>
      </w:r>
      <w:r>
        <w:t>.</w:t>
      </w:r>
      <w:r w:rsidRPr="00C36434">
        <w:t xml:space="preserve">  </w:t>
      </w:r>
    </w:p>
    <w:p w14:paraId="47693D92" w14:textId="155F6265" w:rsidR="00DE1F8A" w:rsidRPr="002B7FCC" w:rsidRDefault="00DE1F8A" w:rsidP="00386B55">
      <w:pPr>
        <w:pStyle w:val="Akapitzlist"/>
        <w:numPr>
          <w:ilvl w:val="0"/>
          <w:numId w:val="48"/>
        </w:numPr>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00A70ED1">
        <w:rPr>
          <w:rStyle w:val="Hipercze"/>
          <w:rFonts w:ascii="Calibri" w:hAnsi="Calibri"/>
          <w:color w:val="auto"/>
          <w:u w:val="none"/>
        </w:rPr>
        <w:t xml:space="preserve"> </w:t>
      </w:r>
      <w:r w:rsidR="00A70ED1">
        <w:rPr>
          <w:rStyle w:val="Hipercze"/>
          <w:rFonts w:ascii="Calibri" w:hAnsi="Calibri"/>
          <w:color w:val="auto"/>
          <w:u w:val="none"/>
        </w:rPr>
        <w:br/>
        <w:t>ze zm.</w:t>
      </w:r>
      <w:r w:rsidRPr="002B7FCC">
        <w:t xml:space="preserve">). </w:t>
      </w:r>
    </w:p>
    <w:p w14:paraId="633D757D" w14:textId="04587FEC" w:rsidR="00DE1F8A" w:rsidRPr="002B7FCC" w:rsidRDefault="00DE1F8A" w:rsidP="00386B55">
      <w:pPr>
        <w:pStyle w:val="Akapitzlist"/>
        <w:numPr>
          <w:ilvl w:val="0"/>
          <w:numId w:val="48"/>
        </w:numPr>
      </w:pPr>
      <w:r w:rsidRPr="002B7FCC">
        <w:t>Ustawa z dnia 27 sierpnia 2009 r. o finansach publicznych (</w:t>
      </w:r>
      <w:hyperlink r:id="rId10" w:history="1">
        <w:r w:rsidR="00FC33F9" w:rsidRPr="00FC33F9">
          <w:t>Dz.U. 2019 poz. 869</w:t>
        </w:r>
      </w:hyperlink>
      <w:r w:rsidR="00582FC2">
        <w:t xml:space="preserve"> ze </w:t>
      </w:r>
      <w:r w:rsidR="0001306C">
        <w:t>zm.</w:t>
      </w:r>
      <w:r w:rsidRPr="002B7FCC">
        <w:t xml:space="preserve">). </w:t>
      </w:r>
    </w:p>
    <w:p w14:paraId="47D1295B" w14:textId="62E899CF" w:rsidR="00DE1F8A" w:rsidRDefault="00DE1F8A" w:rsidP="00386B55">
      <w:pPr>
        <w:pStyle w:val="Akapitzlist"/>
        <w:numPr>
          <w:ilvl w:val="0"/>
          <w:numId w:val="48"/>
        </w:numPr>
      </w:pPr>
      <w:r w:rsidRPr="002B7FCC">
        <w:t>Ustawa z dnia 30 kwietnia 2004 r. o postępowaniu w sprawach</w:t>
      </w:r>
      <w:r w:rsidR="00C329F2" w:rsidRPr="002B7FCC">
        <w:t xml:space="preserve"> dotyczących pomocy publicznej </w:t>
      </w:r>
      <w:r w:rsidRPr="002B7FCC">
        <w:t>(</w:t>
      </w:r>
      <w:r w:rsidR="00335812" w:rsidRPr="00335812">
        <w:rPr>
          <w:rStyle w:val="Hipercze"/>
          <w:rFonts w:ascii="Calibri" w:hAnsi="Calibri"/>
          <w:color w:val="auto"/>
          <w:u w:val="none"/>
        </w:rPr>
        <w:t>Dz.U. 2020 poz. 708</w:t>
      </w:r>
      <w:r w:rsidRPr="002B7FCC">
        <w:t xml:space="preserve">). </w:t>
      </w:r>
    </w:p>
    <w:p w14:paraId="73B942CA" w14:textId="6195F77E" w:rsidR="00A73CD3" w:rsidRDefault="00AA4410" w:rsidP="00386B55">
      <w:pPr>
        <w:pStyle w:val="Akapitzlist"/>
        <w:numPr>
          <w:ilvl w:val="0"/>
          <w:numId w:val="48"/>
        </w:numPr>
      </w:pPr>
      <w:r w:rsidRPr="00AA4410">
        <w:t>Ustawa z dnia 15 kwietnia 2011 r. o działalności leczniczej (</w:t>
      </w:r>
      <w:r w:rsidR="006C130A" w:rsidRPr="006C130A">
        <w:t>Dz.U. 2020 poz. 295</w:t>
      </w:r>
      <w:r w:rsidRPr="00AA4410">
        <w:t xml:space="preserve"> z</w:t>
      </w:r>
      <w:r w:rsidR="00BE6C57">
        <w:t>e</w:t>
      </w:r>
      <w:r w:rsidRPr="00AA4410">
        <w:t xml:space="preserve"> zm.).</w:t>
      </w:r>
    </w:p>
    <w:p w14:paraId="4F430DD4" w14:textId="7E4BFCA8" w:rsidR="00AA4410" w:rsidRPr="002B7FCC" w:rsidRDefault="00AA4410" w:rsidP="00386B55">
      <w:pPr>
        <w:pStyle w:val="Akapitzlist"/>
        <w:numPr>
          <w:ilvl w:val="0"/>
          <w:numId w:val="48"/>
        </w:numPr>
      </w:pPr>
      <w:r w:rsidRPr="00AA4410">
        <w:t xml:space="preserve">Ustawa z dnia 27 sierpnia 2004 r. o świadczeniach opieki zdrowotnej finansowanej </w:t>
      </w:r>
      <w:r w:rsidR="00C32BD8">
        <w:br/>
      </w:r>
      <w:r w:rsidRPr="00AA4410">
        <w:t>ze środków publicznych (</w:t>
      </w:r>
      <w:r w:rsidR="00843F36">
        <w:t xml:space="preserve">t.j. </w:t>
      </w:r>
      <w:r w:rsidR="00C32BD8" w:rsidRPr="00C32BD8">
        <w:t xml:space="preserve">Dz.U. </w:t>
      </w:r>
      <w:r w:rsidR="00843F36" w:rsidRPr="00C32BD8">
        <w:t>20</w:t>
      </w:r>
      <w:r w:rsidR="00843F36">
        <w:t>20 r.</w:t>
      </w:r>
      <w:r w:rsidR="00843F36" w:rsidRPr="00C32BD8">
        <w:t xml:space="preserve"> </w:t>
      </w:r>
      <w:r w:rsidR="00C32BD8" w:rsidRPr="00C32BD8">
        <w:t>poz. 13</w:t>
      </w:r>
      <w:r w:rsidR="00843F36">
        <w:t>98</w:t>
      </w:r>
      <w:r w:rsidRPr="00AA4410">
        <w:t>).</w:t>
      </w:r>
    </w:p>
    <w:p w14:paraId="484FBF3E" w14:textId="1C22F330" w:rsidR="00DE1F8A" w:rsidRDefault="00DE1F8A" w:rsidP="00386B55">
      <w:pPr>
        <w:pStyle w:val="Akapitzlist"/>
        <w:numPr>
          <w:ilvl w:val="0"/>
          <w:numId w:val="48"/>
        </w:numPr>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w:t>
      </w:r>
      <w:r w:rsidR="004A44C3">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36688E8E" w14:textId="7E2CD875" w:rsidR="00DE1F8A" w:rsidRDefault="00DE1F8A" w:rsidP="00386B55">
      <w:pPr>
        <w:pStyle w:val="Akapitzlist"/>
        <w:numPr>
          <w:ilvl w:val="0"/>
          <w:numId w:val="48"/>
        </w:numPr>
      </w:pPr>
      <w:r w:rsidRPr="002B7FCC">
        <w:t>Ustawa z dnia 27 sierpnia 1997 r. o rehabilita</w:t>
      </w:r>
      <w:r w:rsidR="00887041">
        <w:t xml:space="preserve">cji zawodowej i społecznej oraz </w:t>
      </w:r>
      <w:r w:rsidRPr="002B7FCC">
        <w:t>zatrudnianiu osób niepełnosprawnych (</w:t>
      </w:r>
      <w:r w:rsidR="0071346F" w:rsidRPr="0071346F">
        <w:rPr>
          <w:rStyle w:val="Hipercze"/>
          <w:rFonts w:ascii="Calibri" w:hAnsi="Calibri"/>
          <w:color w:val="auto"/>
          <w:u w:val="none"/>
        </w:rPr>
        <w:t>Dz.U. 2020 poz. 426</w:t>
      </w:r>
      <w:r w:rsidR="0001306C">
        <w:rPr>
          <w:rStyle w:val="Hipercze"/>
          <w:rFonts w:ascii="Calibri" w:hAnsi="Calibri"/>
          <w:color w:val="auto"/>
          <w:u w:val="none"/>
        </w:rPr>
        <w:t xml:space="preserve"> </w:t>
      </w:r>
      <w:r w:rsidR="00EC7FF5">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151CB08E" w14:textId="7618F82C" w:rsidR="00FE3C28" w:rsidRDefault="00FE3C28" w:rsidP="00386B55">
      <w:pPr>
        <w:pStyle w:val="Akapitzlist"/>
        <w:numPr>
          <w:ilvl w:val="0"/>
          <w:numId w:val="48"/>
        </w:numPr>
      </w:pPr>
      <w:r w:rsidRPr="00FE3C28">
        <w:t>Rozporządzenie Ministra Zdrowia z dnia 27 lutego 2018 r. w sprawie priorytetów zdrowotnych (Dz.U. 2018 poz. 469).</w:t>
      </w:r>
    </w:p>
    <w:p w14:paraId="0FDF780F" w14:textId="4F705F80" w:rsidR="00B267F3" w:rsidRPr="002B7FCC" w:rsidRDefault="00B267F3" w:rsidP="00386B55">
      <w:pPr>
        <w:pStyle w:val="Akapitzlist"/>
        <w:numPr>
          <w:ilvl w:val="0"/>
          <w:numId w:val="48"/>
        </w:numPr>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w:t>
      </w:r>
      <w:r w:rsidR="003E6D85">
        <w:t xml:space="preserve">. L. z 2016 r. Nr 119, str. 1 ze </w:t>
      </w:r>
      <w:r w:rsidRPr="00B267F3">
        <w:t>zm.).</w:t>
      </w:r>
    </w:p>
    <w:p w14:paraId="63A13365" w14:textId="2F08B9EE" w:rsidR="00DE1F8A" w:rsidRPr="002B7FCC" w:rsidRDefault="00365F84" w:rsidP="00386B55">
      <w:pPr>
        <w:pStyle w:val="Akapitzlist"/>
        <w:numPr>
          <w:ilvl w:val="0"/>
          <w:numId w:val="48"/>
        </w:numPr>
      </w:pPr>
      <w:r w:rsidRPr="00365F84">
        <w:lastRenderedPageBreak/>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2"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386B55">
      <w:pPr>
        <w:pStyle w:val="Akapitzlist"/>
        <w:numPr>
          <w:ilvl w:val="0"/>
          <w:numId w:val="48"/>
        </w:numPr>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7C3E7465" w:rsidR="00DE1F8A" w:rsidRPr="002B7FCC" w:rsidRDefault="000E3D22" w:rsidP="00386B55">
      <w:pPr>
        <w:pStyle w:val="Akapitzlist"/>
        <w:numPr>
          <w:ilvl w:val="0"/>
          <w:numId w:val="48"/>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386B55">
      <w:pPr>
        <w:pStyle w:val="Akapitzlist"/>
        <w:numPr>
          <w:ilvl w:val="0"/>
          <w:numId w:val="48"/>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386B55">
      <w:pPr>
        <w:pStyle w:val="Akapitzlist"/>
        <w:numPr>
          <w:ilvl w:val="0"/>
          <w:numId w:val="48"/>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386B55">
      <w:pPr>
        <w:pStyle w:val="Akapitzlist"/>
        <w:numPr>
          <w:ilvl w:val="0"/>
          <w:numId w:val="48"/>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1C07887" w:rsidR="001A44AC" w:rsidRPr="002C78DB" w:rsidRDefault="00DE1F8A" w:rsidP="00386B55">
      <w:pPr>
        <w:pStyle w:val="Akapitzlist"/>
        <w:numPr>
          <w:ilvl w:val="0"/>
          <w:numId w:val="48"/>
        </w:numPr>
        <w:rPr>
          <w:b/>
          <w:sz w:val="28"/>
          <w:szCs w:val="28"/>
        </w:r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54805AD1" w:rsidR="003108B3" w:rsidRPr="00D450FE" w:rsidRDefault="003108B3" w:rsidP="00D450FE">
      <w:pPr>
        <w:pStyle w:val="Nagwek1"/>
        <w:rPr>
          <w:rFonts w:ascii="Calibri" w:hAnsi="Calibri"/>
          <w:i/>
        </w:rPr>
      </w:pPr>
      <w:bookmarkStart w:id="4" w:name="_Toc49429410"/>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8616D1">
      <w:pPr>
        <w:pStyle w:val="Akapitzlist"/>
        <w:numPr>
          <w:ilvl w:val="0"/>
          <w:numId w:val="31"/>
        </w:numPr>
      </w:pPr>
      <w:r w:rsidRPr="00B95944">
        <w:t>Regionalny Program Operacyjny Województwa Opolskiego na lata 2014-2020.</w:t>
      </w:r>
    </w:p>
    <w:p w14:paraId="3A8D0FD8" w14:textId="3227107B" w:rsidR="00A33CAF" w:rsidRDefault="00A33CAF" w:rsidP="008616D1">
      <w:pPr>
        <w:pStyle w:val="Akapitzlist"/>
        <w:numPr>
          <w:ilvl w:val="0"/>
          <w:numId w:val="31"/>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4A4B49">
        <w:t>41</w:t>
      </w:r>
      <w:r w:rsidRPr="00B95944">
        <w:t>).</w:t>
      </w:r>
    </w:p>
    <w:p w14:paraId="0505568A" w14:textId="4FEF0325" w:rsidR="00A73CD3" w:rsidRDefault="00ED2E01" w:rsidP="008616D1">
      <w:pPr>
        <w:pStyle w:val="Akapitzlist"/>
        <w:numPr>
          <w:ilvl w:val="0"/>
          <w:numId w:val="31"/>
        </w:numPr>
      </w:pPr>
      <w:r>
        <w:t xml:space="preserve">Regionalny Program Zdrowotny pn. „Program zapobiegający chorobom cywilizacyjnym </w:t>
      </w:r>
      <w:r>
        <w:br/>
        <w:t>w aspekcie nadwagi, otyłości i cukrzycy wśród mieszkańców województwa opolskiego”</w:t>
      </w:r>
      <w:r w:rsidR="00A62C68">
        <w:t>.</w:t>
      </w:r>
    </w:p>
    <w:p w14:paraId="3C7AE94B" w14:textId="2CB53CBC" w:rsidR="00ED2E01" w:rsidRDefault="00ED2E01" w:rsidP="008616D1">
      <w:pPr>
        <w:pStyle w:val="Akapitzlist"/>
        <w:numPr>
          <w:ilvl w:val="0"/>
          <w:numId w:val="31"/>
        </w:numPr>
      </w:pPr>
      <w:r w:rsidRPr="00ED2E01">
        <w:t>Plan działań w sektorze zdrowia na rok 20</w:t>
      </w:r>
      <w:r>
        <w:t>20</w:t>
      </w:r>
      <w:r w:rsidRPr="00ED2E01">
        <w:t xml:space="preserve"> w ramach Regionalnego Programu Operacyjnego Województwa Opolskiego na lata 2014-2020 (wersja nr </w:t>
      </w:r>
      <w:r w:rsidR="000B16B8">
        <w:t>3</w:t>
      </w:r>
      <w:r w:rsidRPr="00ED2E01">
        <w:t>)</w:t>
      </w:r>
      <w:r w:rsidR="00A62C68">
        <w:t>.</w:t>
      </w:r>
    </w:p>
    <w:p w14:paraId="1F588C3E" w14:textId="75C91913" w:rsidR="00A62C68" w:rsidRDefault="00A62C68" w:rsidP="008616D1">
      <w:pPr>
        <w:pStyle w:val="Akapitzlist"/>
        <w:numPr>
          <w:ilvl w:val="0"/>
          <w:numId w:val="31"/>
        </w:numPr>
      </w:pPr>
      <w:r w:rsidRPr="00A62C68">
        <w:t>Policy Paper dla ochrony zdrowia na lata 2014-2020, Krajowe ramy strategiczne.</w:t>
      </w:r>
    </w:p>
    <w:p w14:paraId="05A715CA" w14:textId="3F074FDA" w:rsidR="00E03DAC" w:rsidRPr="00B95944" w:rsidRDefault="00E03DAC" w:rsidP="008616D1">
      <w:pPr>
        <w:pStyle w:val="Akapitzlist"/>
        <w:numPr>
          <w:ilvl w:val="0"/>
          <w:numId w:val="31"/>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8616D1">
      <w:pPr>
        <w:pStyle w:val="Akapitzlist"/>
        <w:numPr>
          <w:ilvl w:val="0"/>
          <w:numId w:val="31"/>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555422F3" w:rsidR="00A33CAF" w:rsidRDefault="001F3877" w:rsidP="008616D1">
      <w:pPr>
        <w:pStyle w:val="Akapitzlist"/>
        <w:numPr>
          <w:ilvl w:val="0"/>
          <w:numId w:val="31"/>
        </w:numPr>
      </w:pPr>
      <w:r>
        <w:t>Wytyczne w zakresie realizacji przedsięwzięć z udziałem środków Europejskiego Funduszu Społecznego w obszarze zdrowia na lata 2014-2020 z 21 czerwca 2019 r.</w:t>
      </w:r>
    </w:p>
    <w:p w14:paraId="4DAB8489" w14:textId="77777777" w:rsidR="00F01FEF" w:rsidRPr="008616D1" w:rsidRDefault="00F01FEF" w:rsidP="008616D1">
      <w:pPr>
        <w:pStyle w:val="Akapitzlist"/>
        <w:numPr>
          <w:ilvl w:val="0"/>
          <w:numId w:val="31"/>
        </w:numPr>
        <w:rPr>
          <w:rFonts w:cstheme="minorHAnsi"/>
        </w:rPr>
      </w:pPr>
      <w:r w:rsidRPr="008616D1">
        <w:rPr>
          <w:rFonts w:cstheme="minorHAnsi"/>
        </w:rPr>
        <w:t xml:space="preserve">Wytyczne w zakresie realizacji przedsięwzięć w obszarze włączenia społecznego </w:t>
      </w:r>
    </w:p>
    <w:p w14:paraId="48086831" w14:textId="77777777"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 xml:space="preserve">i zwalczania ubóstwa z wykorzystaniem środków Europejskiego Funduszu Społecznego </w:t>
      </w:r>
    </w:p>
    <w:p w14:paraId="02D3C030" w14:textId="0591F346"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i Europejskiego Funduszu Rozwoju Regionalnego na lata 2014-2020 z 08 lipca 2019 r.</w:t>
      </w:r>
    </w:p>
    <w:p w14:paraId="68679771" w14:textId="3F9DF997" w:rsidR="00A33CAF" w:rsidRPr="00B95944" w:rsidRDefault="00A33CAF" w:rsidP="008616D1">
      <w:pPr>
        <w:pStyle w:val="Akapitzlist"/>
        <w:numPr>
          <w:ilvl w:val="0"/>
          <w:numId w:val="31"/>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8616D1">
      <w:pPr>
        <w:pStyle w:val="Akapitzlist"/>
        <w:numPr>
          <w:ilvl w:val="0"/>
          <w:numId w:val="31"/>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8616D1">
      <w:pPr>
        <w:pStyle w:val="Akapitzlist"/>
        <w:numPr>
          <w:ilvl w:val="0"/>
          <w:numId w:val="31"/>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8616D1">
      <w:pPr>
        <w:pStyle w:val="Akapitzlist"/>
        <w:numPr>
          <w:ilvl w:val="0"/>
          <w:numId w:val="31"/>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8616D1">
      <w:pPr>
        <w:pStyle w:val="Akapitzlist"/>
        <w:numPr>
          <w:ilvl w:val="0"/>
          <w:numId w:val="31"/>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8616D1">
      <w:pPr>
        <w:pStyle w:val="Akapitzlist"/>
        <w:numPr>
          <w:ilvl w:val="0"/>
          <w:numId w:val="31"/>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069DBDC2"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3"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4"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70448566" w:rsidR="004038FC" w:rsidRPr="00160254" w:rsidRDefault="004038FC" w:rsidP="0010413E">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10413E">
              <w:rPr>
                <w:rFonts w:asciiTheme="minorHAnsi" w:hAnsiTheme="minorHAnsi" w:cs="Calibri"/>
                <w:b/>
                <w:color w:val="000000" w:themeColor="text1"/>
              </w:rPr>
              <w:t>6</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942941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49429412"/>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3B179647" w14:textId="286B7FBF"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3219D1" w:rsidRPr="003219D1">
              <w:rPr>
                <w:rFonts w:asciiTheme="minorHAnsi" w:hAnsiTheme="minorHAnsi"/>
                <w:b/>
                <w:color w:val="000000" w:themeColor="text1"/>
              </w:rPr>
              <w:t xml:space="preserve">8.1 </w:t>
            </w:r>
            <w:r w:rsidR="003219D1" w:rsidRPr="003219D1">
              <w:rPr>
                <w:rFonts w:asciiTheme="minorHAnsi" w:hAnsiTheme="minorHAnsi"/>
                <w:b/>
                <w:bCs/>
                <w:i/>
                <w:iCs/>
                <w:color w:val="000000" w:themeColor="text1"/>
              </w:rPr>
              <w:t xml:space="preserve">Dostęp do wysokiej jakości usług zdrowotnych i społecznych </w:t>
            </w:r>
            <w:r w:rsidR="003219D1" w:rsidRPr="003219D1">
              <w:rPr>
                <w:rFonts w:asciiTheme="minorHAnsi" w:hAnsiTheme="minorHAnsi"/>
                <w:b/>
                <w:bCs/>
                <w:i/>
                <w:iCs/>
                <w:color w:val="000000" w:themeColor="text1"/>
              </w:rPr>
              <w:br/>
            </w:r>
            <w:r w:rsidR="003219D1" w:rsidRPr="003219D1">
              <w:rPr>
                <w:rFonts w:asciiTheme="minorHAnsi" w:hAnsiTheme="minorHAnsi"/>
                <w:b/>
                <w:bCs/>
                <w:iCs/>
                <w:color w:val="000000" w:themeColor="text1"/>
              </w:rPr>
              <w:t>w zakresie chorób cywilizacyjnych</w:t>
            </w:r>
            <w:r>
              <w:rPr>
                <w:rFonts w:asciiTheme="minorHAnsi" w:hAnsiTheme="minorHAnsi"/>
                <w:b/>
                <w:i/>
                <w:color w:val="000000" w:themeColor="text1"/>
              </w:rPr>
              <w:t xml:space="preserve"> </w:t>
            </w:r>
            <w:r w:rsidRPr="005B404B">
              <w:rPr>
                <w:rFonts w:asciiTheme="minorHAnsi" w:hAnsiTheme="minorHAnsi"/>
                <w:color w:val="000000" w:themeColor="text1"/>
              </w:rPr>
              <w:t>w ramach Osi priorytetowej VII</w:t>
            </w:r>
            <w:r>
              <w:rPr>
                <w:rFonts w:asciiTheme="minorHAnsi" w:hAnsiTheme="minorHAnsi"/>
                <w:color w:val="000000" w:themeColor="text1"/>
              </w:rPr>
              <w:t>I</w:t>
            </w:r>
            <w:r w:rsidRPr="005B404B">
              <w:rPr>
                <w:rFonts w:asciiTheme="minorHAnsi" w:hAnsiTheme="minorHAnsi"/>
                <w:color w:val="000000" w:themeColor="text1"/>
              </w:rPr>
              <w:t xml:space="preserve"> </w:t>
            </w:r>
            <w:r>
              <w:rPr>
                <w:rFonts w:asciiTheme="minorHAnsi" w:hAnsiTheme="minorHAnsi"/>
                <w:i/>
                <w:color w:val="000000" w:themeColor="text1"/>
              </w:rPr>
              <w:t>Integracja społeczna</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5005878D" w14:textId="3AD45518" w:rsidR="00164DED" w:rsidRPr="00164DED" w:rsidRDefault="00164DED" w:rsidP="00F567C7">
            <w:pPr>
              <w:numPr>
                <w:ilvl w:val="0"/>
                <w:numId w:val="33"/>
              </w:numPr>
              <w:suppressAutoHyphens/>
              <w:spacing w:after="200" w:line="276" w:lineRule="auto"/>
              <w:contextualSpacing/>
              <w:rPr>
                <w:rFonts w:asciiTheme="minorHAnsi" w:hAnsiTheme="minorHAnsi" w:cs="Calibri"/>
                <w:lang w:eastAsia="ar-SA"/>
              </w:rPr>
            </w:pPr>
            <w:r w:rsidRPr="00435698">
              <w:rPr>
                <w:rFonts w:asciiTheme="minorHAnsi" w:hAnsiTheme="minorHAnsi" w:cs="Calibri"/>
                <w:b/>
                <w:lang w:eastAsia="ar-SA"/>
              </w:rPr>
              <w:t>Działania zapobi</w:t>
            </w:r>
            <w:r w:rsidR="00435698" w:rsidRPr="00435698">
              <w:rPr>
                <w:rFonts w:asciiTheme="minorHAnsi" w:hAnsiTheme="minorHAnsi" w:cs="Calibri"/>
                <w:b/>
                <w:lang w:eastAsia="ar-SA"/>
              </w:rPr>
              <w:t xml:space="preserve">egające chorobom cywilizacyjnym </w:t>
            </w:r>
            <w:r w:rsidRPr="00435698">
              <w:rPr>
                <w:rFonts w:asciiTheme="minorHAnsi" w:hAnsiTheme="minorHAnsi" w:cs="Calibri"/>
                <w:b/>
                <w:lang w:eastAsia="ar-SA"/>
              </w:rPr>
              <w:t>w aspekcie nadwagi, otyłości i cukrzycy skierowane do osób w wieku 6-65 lat</w:t>
            </w:r>
            <w:r w:rsidRPr="00164DED">
              <w:rPr>
                <w:rFonts w:asciiTheme="minorHAnsi" w:hAnsiTheme="minorHAnsi" w:cs="Calibri"/>
                <w:lang w:eastAsia="ar-SA"/>
              </w:rPr>
              <w:t xml:space="preserve"> </w:t>
            </w:r>
            <w:r w:rsidR="00435698">
              <w:rPr>
                <w:rFonts w:asciiTheme="minorHAnsi" w:hAnsiTheme="minorHAnsi" w:cs="Calibri"/>
                <w:lang w:eastAsia="ar-SA"/>
              </w:rPr>
              <w:br/>
            </w:r>
            <w:r w:rsidRPr="00164DED">
              <w:rPr>
                <w:rFonts w:asciiTheme="minorHAnsi" w:hAnsiTheme="minorHAnsi" w:cs="Calibri"/>
                <w:lang w:eastAsia="ar-SA"/>
              </w:rPr>
              <w:t>w zakresie</w:t>
            </w:r>
            <w:r w:rsidRPr="00164DED">
              <w:rPr>
                <w:rFonts w:asciiTheme="minorHAnsi" w:hAnsiTheme="minorHAnsi"/>
                <w:vertAlign w:val="superscript"/>
                <w:lang w:eastAsia="ar-SA"/>
              </w:rPr>
              <w:footnoteReference w:id="1"/>
            </w:r>
            <w:r w:rsidRPr="00164DED">
              <w:rPr>
                <w:rFonts w:asciiTheme="minorHAnsi" w:hAnsiTheme="minorHAnsi" w:cs="Calibri"/>
                <w:lang w:eastAsia="ar-SA"/>
              </w:rPr>
              <w:t>:</w:t>
            </w:r>
          </w:p>
          <w:p w14:paraId="7F2E14D2" w14:textId="7ED13DAD" w:rsidR="00164DED" w:rsidRPr="00164DED" w:rsidRDefault="00164DED" w:rsidP="00F567C7">
            <w:pPr>
              <w:numPr>
                <w:ilvl w:val="0"/>
                <w:numId w:val="34"/>
              </w:numPr>
              <w:suppressAutoHyphens/>
              <w:spacing w:after="200" w:line="276" w:lineRule="auto"/>
              <w:contextualSpacing/>
              <w:rPr>
                <w:rFonts w:asciiTheme="minorHAnsi" w:hAnsiTheme="minorHAnsi" w:cs="Calibri"/>
                <w:lang w:eastAsia="ar-SA"/>
              </w:rPr>
            </w:pPr>
            <w:r w:rsidRPr="00F918C0">
              <w:rPr>
                <w:rFonts w:asciiTheme="minorHAnsi" w:hAnsiTheme="minorHAnsi" w:cs="Calibri"/>
                <w:b/>
                <w:lang w:eastAsia="ar-SA"/>
              </w:rPr>
              <w:t>badań przesiewowych</w:t>
            </w:r>
            <w:r w:rsidRPr="00164DED">
              <w:rPr>
                <w:rFonts w:asciiTheme="minorHAnsi" w:hAnsiTheme="minorHAnsi" w:cs="Calibri"/>
                <w:lang w:eastAsia="ar-SA"/>
              </w:rPr>
              <w:t xml:space="preserve">, w tym również badań stężenia glukozy </w:t>
            </w:r>
            <w:r w:rsidR="00435698">
              <w:rPr>
                <w:rFonts w:asciiTheme="minorHAnsi" w:hAnsiTheme="minorHAnsi" w:cs="Calibri"/>
                <w:lang w:eastAsia="ar-SA"/>
              </w:rPr>
              <w:br/>
            </w:r>
            <w:r w:rsidRPr="00164DED">
              <w:rPr>
                <w:rFonts w:asciiTheme="minorHAnsi" w:hAnsiTheme="minorHAnsi" w:cs="Calibri"/>
                <w:lang w:eastAsia="ar-SA"/>
              </w:rPr>
              <w:t>we krwi/test OGTT (</w:t>
            </w:r>
            <w:r w:rsidRPr="00F918C0">
              <w:rPr>
                <w:rFonts w:asciiTheme="minorHAnsi" w:hAnsiTheme="minorHAnsi" w:cs="Calibri"/>
                <w:b/>
                <w:lang w:eastAsia="ar-SA"/>
              </w:rPr>
              <w:t>Etap I</w:t>
            </w:r>
            <w:r w:rsidRPr="00164DED">
              <w:rPr>
                <w:rFonts w:asciiTheme="minorHAnsi" w:hAnsiTheme="minorHAnsi" w:cs="Calibri"/>
                <w:lang w:eastAsia="ar-SA"/>
              </w:rPr>
              <w:t>),</w:t>
            </w:r>
          </w:p>
          <w:p w14:paraId="1969A906" w14:textId="3C380C63" w:rsidR="00435698" w:rsidRDefault="00164DED" w:rsidP="00F567C7">
            <w:pPr>
              <w:numPr>
                <w:ilvl w:val="0"/>
                <w:numId w:val="34"/>
              </w:numPr>
              <w:suppressAutoHyphens/>
              <w:spacing w:after="200" w:line="276" w:lineRule="auto"/>
              <w:contextualSpacing/>
              <w:rPr>
                <w:rFonts w:asciiTheme="minorHAnsi" w:hAnsiTheme="minorHAnsi" w:cs="Calibri"/>
                <w:lang w:eastAsia="ar-SA"/>
              </w:rPr>
            </w:pPr>
            <w:r w:rsidRPr="00F918C0">
              <w:rPr>
                <w:rFonts w:asciiTheme="minorHAnsi" w:hAnsiTheme="minorHAnsi" w:cs="Calibri"/>
                <w:b/>
                <w:lang w:eastAsia="ar-SA"/>
              </w:rPr>
              <w:t>multikomponentowej opieki nad osobą z nadwagą i otyłością</w:t>
            </w:r>
            <w:r w:rsidRPr="00164DED">
              <w:rPr>
                <w:rFonts w:asciiTheme="minorHAnsi" w:hAnsiTheme="minorHAnsi" w:cs="Calibri"/>
                <w:lang w:eastAsia="ar-SA"/>
              </w:rPr>
              <w:t xml:space="preserve">, </w:t>
            </w:r>
            <w:r w:rsidR="00435698">
              <w:rPr>
                <w:rFonts w:asciiTheme="minorHAnsi" w:hAnsiTheme="minorHAnsi" w:cs="Calibri"/>
                <w:lang w:eastAsia="ar-SA"/>
              </w:rPr>
              <w:br/>
            </w:r>
            <w:r w:rsidRPr="00164DED">
              <w:rPr>
                <w:rFonts w:asciiTheme="minorHAnsi" w:hAnsiTheme="minorHAnsi" w:cs="Calibri"/>
                <w:lang w:eastAsia="ar-SA"/>
              </w:rPr>
              <w:t>w skład której wchodzą 3 komponenty: dietetyczny, aktywności fizycznej oraz interwencji behawioralnych, mających na celu zmianę zachowań żywieniowych uczestnika (</w:t>
            </w:r>
            <w:r w:rsidRPr="00F918C0">
              <w:rPr>
                <w:rFonts w:asciiTheme="minorHAnsi" w:hAnsiTheme="minorHAnsi" w:cs="Calibri"/>
                <w:b/>
                <w:lang w:eastAsia="ar-SA"/>
              </w:rPr>
              <w:t>Etap II</w:t>
            </w:r>
            <w:r w:rsidRPr="00164DED">
              <w:rPr>
                <w:rFonts w:asciiTheme="minorHAnsi" w:hAnsiTheme="minorHAnsi" w:cs="Calibri"/>
                <w:lang w:eastAsia="ar-SA"/>
              </w:rPr>
              <w:t>);</w:t>
            </w:r>
          </w:p>
          <w:p w14:paraId="03E59DE9" w14:textId="77777777" w:rsidR="00435698" w:rsidRDefault="00164DED" w:rsidP="00F567C7">
            <w:pPr>
              <w:numPr>
                <w:ilvl w:val="0"/>
                <w:numId w:val="34"/>
              </w:numPr>
              <w:suppressAutoHyphens/>
              <w:spacing w:after="200" w:line="276" w:lineRule="auto"/>
              <w:contextualSpacing/>
              <w:rPr>
                <w:rFonts w:asciiTheme="minorHAnsi" w:hAnsiTheme="minorHAnsi" w:cs="Calibri"/>
                <w:lang w:eastAsia="ar-SA"/>
              </w:rPr>
            </w:pPr>
            <w:r w:rsidRPr="00F918C0">
              <w:rPr>
                <w:rFonts w:asciiTheme="minorHAnsi" w:hAnsiTheme="minorHAnsi" w:cs="Calibri"/>
                <w:b/>
                <w:lang w:eastAsia="ar-SA"/>
              </w:rPr>
              <w:t>działań informacyjno – edukacyjnych, w tym „Edukacja na sportowo”,</w:t>
            </w:r>
            <w:r w:rsidRPr="00435698">
              <w:rPr>
                <w:rFonts w:asciiTheme="minorHAnsi" w:hAnsiTheme="minorHAnsi" w:cs="Calibri"/>
                <w:lang w:eastAsia="ar-SA"/>
              </w:rPr>
              <w:t xml:space="preserve"> realizowanych </w:t>
            </w:r>
            <w:r w:rsidRPr="00F918C0">
              <w:rPr>
                <w:rFonts w:asciiTheme="minorHAnsi" w:hAnsiTheme="minorHAnsi" w:cs="Calibri"/>
                <w:b/>
                <w:lang w:eastAsia="ar-SA"/>
              </w:rPr>
              <w:t>w ramach etapu I i II</w:t>
            </w:r>
            <w:r w:rsidRPr="00164DED">
              <w:rPr>
                <w:rFonts w:asciiTheme="minorHAnsi" w:hAnsiTheme="minorHAnsi"/>
                <w:vertAlign w:val="superscript"/>
                <w:lang w:eastAsia="ar-SA"/>
              </w:rPr>
              <w:footnoteReference w:id="2"/>
            </w:r>
            <w:r w:rsidRPr="00435698">
              <w:rPr>
                <w:rFonts w:asciiTheme="minorHAnsi" w:hAnsiTheme="minorHAnsi" w:cs="Calibri"/>
                <w:lang w:eastAsia="ar-SA"/>
              </w:rPr>
              <w:t xml:space="preserve">. </w:t>
            </w:r>
          </w:p>
          <w:p w14:paraId="0C638C7B" w14:textId="1AE79DFB" w:rsidR="00B933F1" w:rsidRDefault="00164DED" w:rsidP="00435698">
            <w:pPr>
              <w:suppressAutoHyphens/>
              <w:spacing w:after="200" w:line="276" w:lineRule="auto"/>
              <w:ind w:left="720"/>
              <w:contextualSpacing/>
              <w:rPr>
                <w:rFonts w:asciiTheme="minorHAnsi" w:hAnsiTheme="minorHAnsi" w:cs="Calibri"/>
                <w:lang w:eastAsia="ar-SA"/>
              </w:rPr>
            </w:pPr>
            <w:r w:rsidRPr="00435698">
              <w:rPr>
                <w:rFonts w:asciiTheme="minorHAnsi" w:hAnsiTheme="minorHAnsi" w:cs="Calibri"/>
                <w:lang w:eastAsia="ar-SA"/>
              </w:rPr>
              <w:t>Uzupełniająco mogą być realizowane działania edukacyjne (poradnictwo/szkolenia) skierowane do nauczycieli i pracowników OPS i PCPR.</w:t>
            </w:r>
          </w:p>
          <w:p w14:paraId="1EBA2C31" w14:textId="77777777" w:rsidR="00932D78" w:rsidRDefault="00932D78" w:rsidP="00435698">
            <w:pPr>
              <w:suppressAutoHyphens/>
              <w:spacing w:after="200" w:line="276" w:lineRule="auto"/>
              <w:ind w:left="720"/>
              <w:contextualSpacing/>
              <w:rPr>
                <w:rFonts w:asciiTheme="minorHAnsi" w:hAnsiTheme="minorHAnsi" w:cs="Calibri"/>
                <w:lang w:eastAsia="ar-SA"/>
              </w:rPr>
            </w:pPr>
          </w:p>
          <w:p w14:paraId="44864B51" w14:textId="77777777" w:rsidR="00932D78" w:rsidRDefault="00932D78" w:rsidP="00932D78">
            <w:pPr>
              <w:suppressAutoHyphens/>
              <w:spacing w:after="200" w:line="276" w:lineRule="auto"/>
              <w:contextualSpacing/>
              <w:rPr>
                <w:rFonts w:asciiTheme="minorHAnsi" w:hAnsiTheme="minorHAnsi" w:cs="Calibri"/>
                <w:b/>
                <w:lang w:eastAsia="ar-SA"/>
              </w:rPr>
            </w:pPr>
            <w:r w:rsidRPr="00932D78">
              <w:rPr>
                <w:rFonts w:asciiTheme="minorHAnsi" w:hAnsiTheme="minorHAnsi" w:cs="Calibri"/>
                <w:b/>
                <w:lang w:eastAsia="ar-SA"/>
              </w:rPr>
              <w:t>Ważne!</w:t>
            </w:r>
          </w:p>
          <w:p w14:paraId="58D2BC10" w14:textId="77777777" w:rsidR="003B595C" w:rsidRPr="00932D78" w:rsidRDefault="003B595C" w:rsidP="00932D78">
            <w:pPr>
              <w:suppressAutoHyphens/>
              <w:spacing w:after="200" w:line="276" w:lineRule="auto"/>
              <w:contextualSpacing/>
              <w:rPr>
                <w:rFonts w:asciiTheme="minorHAnsi" w:hAnsiTheme="minorHAnsi" w:cs="Calibri"/>
                <w:b/>
                <w:lang w:eastAsia="ar-SA"/>
              </w:rPr>
            </w:pPr>
          </w:p>
          <w:p w14:paraId="6F043CC9" w14:textId="77777777" w:rsidR="00932D78" w:rsidRPr="00932D78" w:rsidRDefault="00932D78" w:rsidP="00932D78">
            <w:pPr>
              <w:suppressAutoHyphens/>
              <w:spacing w:after="200" w:line="276" w:lineRule="auto"/>
              <w:contextualSpacing/>
              <w:rPr>
                <w:rFonts w:asciiTheme="minorHAnsi" w:hAnsiTheme="minorHAnsi" w:cs="Calibri"/>
                <w:b/>
                <w:lang w:eastAsia="ar-SA"/>
              </w:rPr>
            </w:pPr>
            <w:r w:rsidRPr="00932D78">
              <w:rPr>
                <w:rFonts w:asciiTheme="minorHAnsi" w:hAnsiTheme="minorHAnsi" w:cs="Calibri"/>
                <w:b/>
                <w:lang w:eastAsia="ar-SA"/>
              </w:rPr>
              <w:t>Realizacja projektu musi być zgodna z zapisami Regionalnego Programu</w:t>
            </w:r>
          </w:p>
          <w:p w14:paraId="673E04BA" w14:textId="109CED79" w:rsidR="00932D78" w:rsidRDefault="00932D78" w:rsidP="00932D78">
            <w:pPr>
              <w:suppressAutoHyphens/>
              <w:spacing w:after="200" w:line="276" w:lineRule="auto"/>
              <w:contextualSpacing/>
              <w:rPr>
                <w:rFonts w:asciiTheme="minorHAnsi" w:hAnsiTheme="minorHAnsi" w:cs="Calibri"/>
                <w:lang w:eastAsia="ar-SA"/>
              </w:rPr>
            </w:pPr>
            <w:r w:rsidRPr="00932D78">
              <w:rPr>
                <w:rFonts w:asciiTheme="minorHAnsi" w:hAnsiTheme="minorHAnsi" w:cs="Calibri"/>
                <w:b/>
                <w:lang w:eastAsia="ar-SA"/>
              </w:rPr>
              <w:t>Zdrowotnego</w:t>
            </w:r>
            <w:r w:rsidRPr="00932D78">
              <w:rPr>
                <w:rFonts w:asciiTheme="minorHAnsi" w:hAnsiTheme="minorHAnsi" w:cs="Calibri"/>
                <w:lang w:eastAsia="ar-SA"/>
              </w:rPr>
              <w:t xml:space="preserve">, który stanowi </w:t>
            </w:r>
            <w:r w:rsidRPr="00D75BF1">
              <w:rPr>
                <w:rFonts w:asciiTheme="minorHAnsi" w:hAnsiTheme="minorHAnsi" w:cs="Calibri"/>
                <w:lang w:eastAsia="ar-SA"/>
              </w:rPr>
              <w:t>załącznik nr 9</w:t>
            </w:r>
            <w:r w:rsidRPr="00932D78">
              <w:rPr>
                <w:rFonts w:asciiTheme="minorHAnsi" w:hAnsiTheme="minorHAnsi" w:cs="Calibri"/>
                <w:lang w:eastAsia="ar-SA"/>
              </w:rPr>
              <w:t xml:space="preserve"> do niniejszego regulaminu.</w:t>
            </w:r>
          </w:p>
          <w:p w14:paraId="6D7679B9" w14:textId="77777777" w:rsidR="00064CE7" w:rsidRDefault="00064CE7" w:rsidP="00932D78">
            <w:pPr>
              <w:suppressAutoHyphens/>
              <w:spacing w:after="200" w:line="276" w:lineRule="auto"/>
              <w:contextualSpacing/>
              <w:rPr>
                <w:rFonts w:asciiTheme="minorHAnsi" w:hAnsiTheme="minorHAnsi" w:cs="Calibri"/>
                <w:lang w:eastAsia="ar-SA"/>
              </w:rPr>
            </w:pPr>
          </w:p>
          <w:p w14:paraId="3045D6CC" w14:textId="77777777" w:rsidR="00EB2152" w:rsidRDefault="00C11391" w:rsidP="009F7582">
            <w:pPr>
              <w:suppressAutoHyphens/>
              <w:spacing w:after="200" w:line="276" w:lineRule="auto"/>
              <w:contextualSpacing/>
              <w:rPr>
                <w:rFonts w:asciiTheme="minorHAnsi" w:hAnsiTheme="minorHAnsi" w:cstheme="minorHAnsi"/>
                <w:b/>
                <w:lang w:eastAsia="ar-SA"/>
              </w:rPr>
            </w:pPr>
            <w:r w:rsidRPr="009F7582">
              <w:rPr>
                <w:rFonts w:asciiTheme="minorHAnsi" w:hAnsiTheme="minorHAnsi" w:cstheme="minorHAnsi"/>
                <w:b/>
                <w:lang w:eastAsia="ar-SA"/>
              </w:rPr>
              <w:lastRenderedPageBreak/>
              <w:t>W</w:t>
            </w:r>
            <w:r w:rsidR="009F7582" w:rsidRPr="009F7582">
              <w:rPr>
                <w:rFonts w:asciiTheme="minorHAnsi" w:hAnsiTheme="minorHAnsi" w:cstheme="minorHAnsi"/>
                <w:b/>
                <w:lang w:eastAsia="ar-SA"/>
              </w:rPr>
              <w:t>nioskodawca zobligowany jest do</w:t>
            </w:r>
            <w:r w:rsidR="00EB2152">
              <w:rPr>
                <w:rFonts w:asciiTheme="minorHAnsi" w:hAnsiTheme="minorHAnsi" w:cstheme="minorHAnsi"/>
                <w:b/>
                <w:lang w:eastAsia="ar-SA"/>
              </w:rPr>
              <w:t>:</w:t>
            </w:r>
          </w:p>
          <w:p w14:paraId="04D05CEA" w14:textId="2D1A2923" w:rsidR="00415C3A" w:rsidRPr="00EB2152" w:rsidRDefault="00C11391" w:rsidP="00386B55">
            <w:pPr>
              <w:pStyle w:val="Akapitzlist"/>
              <w:numPr>
                <w:ilvl w:val="0"/>
                <w:numId w:val="52"/>
              </w:numPr>
            </w:pPr>
            <w:r w:rsidRPr="00EB2152">
              <w:t xml:space="preserve">uwzględnienia we wniosku o dofinansowanie projektu realizacji wszystkich etapów wsparcia wymienionych powyżej w </w:t>
            </w:r>
            <w:r w:rsidR="00476413" w:rsidRPr="00EB2152">
              <w:t>punkcie 1</w:t>
            </w:r>
            <w:r w:rsidR="00320D1A" w:rsidRPr="00EB2152">
              <w:t>,</w:t>
            </w:r>
            <w:r w:rsidR="00887BF0" w:rsidRPr="00EB2152">
              <w:t xml:space="preserve"> p</w:t>
            </w:r>
            <w:r w:rsidRPr="00EB2152">
              <w:t>rzy czym zakres realizowanych działań musi być dostosowany do indywidualnych potrzeb każdego uczestnika projektu</w:t>
            </w:r>
            <w:r w:rsidR="00EB2152">
              <w:t>,</w:t>
            </w:r>
            <w:r w:rsidRPr="00EB2152">
              <w:t xml:space="preserve">  </w:t>
            </w:r>
          </w:p>
          <w:p w14:paraId="298A514A" w14:textId="49A9B74B" w:rsidR="00415C3A" w:rsidRPr="00415C3A" w:rsidRDefault="00415C3A" w:rsidP="00415C3A">
            <w:pPr>
              <w:numPr>
                <w:ilvl w:val="0"/>
                <w:numId w:val="51"/>
              </w:numPr>
              <w:suppressAutoHyphens/>
              <w:spacing w:after="200" w:line="276" w:lineRule="auto"/>
              <w:contextualSpacing/>
              <w:rPr>
                <w:rFonts w:asciiTheme="minorHAnsi" w:hAnsiTheme="minorHAnsi" w:cstheme="minorHAnsi"/>
                <w:bCs/>
                <w:iCs/>
              </w:rPr>
            </w:pPr>
            <w:r w:rsidRPr="00415C3A">
              <w:rPr>
                <w:rFonts w:asciiTheme="minorHAnsi" w:hAnsiTheme="minorHAnsi" w:cstheme="minorHAnsi"/>
                <w:bCs/>
                <w:iCs/>
              </w:rPr>
              <w:t>złożenia wniosku o dofinansowanie wykorzystującego całą dostępną alokację.</w:t>
            </w:r>
          </w:p>
          <w:p w14:paraId="3CABD9BB" w14:textId="77777777" w:rsidR="00984070" w:rsidRDefault="00984070" w:rsidP="009F7582">
            <w:pPr>
              <w:suppressAutoHyphens/>
              <w:spacing w:after="200" w:line="276" w:lineRule="auto"/>
              <w:contextualSpacing/>
              <w:rPr>
                <w:rFonts w:asciiTheme="minorHAnsi" w:hAnsiTheme="minorHAnsi" w:cstheme="minorHAnsi"/>
              </w:rPr>
            </w:pPr>
          </w:p>
          <w:p w14:paraId="73BE03B1" w14:textId="223753E5" w:rsidR="00F608ED" w:rsidRPr="00D15BE2" w:rsidRDefault="00984070" w:rsidP="00C11391">
            <w:pPr>
              <w:suppressAutoHyphens/>
              <w:spacing w:after="200" w:line="276" w:lineRule="auto"/>
              <w:contextualSpacing/>
              <w:rPr>
                <w:rFonts w:asciiTheme="minorHAnsi" w:hAnsiTheme="minorHAnsi" w:cstheme="minorHAnsi"/>
                <w:b/>
                <w:lang w:eastAsia="ar-SA"/>
              </w:rPr>
            </w:pPr>
            <w:r w:rsidRPr="00984070">
              <w:rPr>
                <w:rFonts w:asciiTheme="minorHAnsi" w:hAnsiTheme="minorHAnsi" w:cstheme="minorHAnsi"/>
                <w:b/>
                <w:lang w:eastAsia="ar-SA"/>
              </w:rPr>
              <w:t xml:space="preserve">W przypadku, gdy wystąpią trudności w realizacji projektów związane </w:t>
            </w:r>
            <w:r w:rsidRPr="00984070">
              <w:rPr>
                <w:rFonts w:asciiTheme="minorHAnsi" w:hAnsiTheme="minorHAnsi" w:cstheme="minorHAnsi"/>
                <w:b/>
                <w:lang w:eastAsia="ar-SA"/>
              </w:rPr>
              <w:br/>
              <w:t>z aktualną sytuacją epidemiczną w związku z zagrożeniem koronawirusem, wówczas zastosowanie ma ustawa funduszowa.</w:t>
            </w:r>
          </w:p>
          <w:p w14:paraId="52C65880" w14:textId="77777777" w:rsidR="00E55EA8" w:rsidRDefault="00E55EA8" w:rsidP="00231EBE">
            <w:pPr>
              <w:spacing w:line="276" w:lineRule="auto"/>
              <w:contextualSpacing/>
              <w:rPr>
                <w:rFonts w:asciiTheme="minorHAnsi" w:hAnsiTheme="minorHAnsi" w:cs="Calibri"/>
                <w:lang w:eastAsia="ar-SA"/>
              </w:rPr>
            </w:pPr>
          </w:p>
          <w:p w14:paraId="71ECE3FE" w14:textId="77777777" w:rsidR="000112F2" w:rsidRDefault="000112F2" w:rsidP="000112F2">
            <w:pPr>
              <w:spacing w:after="200" w:line="276" w:lineRule="auto"/>
              <w:contextualSpacing/>
              <w:rPr>
                <w:rFonts w:asciiTheme="minorHAnsi" w:hAnsiTheme="minorHAnsi" w:cs="Calibri"/>
                <w:b/>
                <w:lang w:eastAsia="ar-SA"/>
              </w:rPr>
            </w:pPr>
            <w:r w:rsidRPr="005A01C9">
              <w:rPr>
                <w:rFonts w:asciiTheme="minorHAnsi" w:hAnsiTheme="minorHAnsi" w:cs="Calibri"/>
                <w:b/>
                <w:lang w:eastAsia="ar-SA"/>
              </w:rPr>
              <w:t>Uwaga!</w:t>
            </w:r>
          </w:p>
          <w:p w14:paraId="2586FE89" w14:textId="7B938CE2" w:rsidR="00FC3C5E" w:rsidRPr="00832F29" w:rsidRDefault="00FC3C5E" w:rsidP="009F579C">
            <w:pPr>
              <w:spacing w:line="276" w:lineRule="auto"/>
              <w:contextualSpacing/>
              <w:rPr>
                <w:rFonts w:asciiTheme="minorHAnsi" w:hAnsiTheme="minorHAnsi" w:cs="Calibri"/>
                <w:b/>
                <w:color w:val="000000" w:themeColor="text1"/>
                <w:u w:val="single"/>
                <w:lang w:eastAsia="ar-SA"/>
              </w:rPr>
            </w:pPr>
          </w:p>
          <w:p w14:paraId="684160CC" w14:textId="45129D13" w:rsidR="00D50187" w:rsidRPr="00164DED" w:rsidRDefault="000112F2" w:rsidP="00474C76">
            <w:pPr>
              <w:spacing w:line="276" w:lineRule="auto"/>
              <w:rPr>
                <w:rFonts w:asciiTheme="minorHAnsi" w:hAnsiTheme="minorHAnsi" w:cstheme="minorHAnsi"/>
                <w:lang w:eastAsia="ar-SA"/>
              </w:rPr>
            </w:pPr>
            <w:r w:rsidRPr="00164DED">
              <w:rPr>
                <w:rFonts w:asciiTheme="minorHAnsi" w:hAnsiTheme="minorHAnsi" w:cstheme="minorHAnsi"/>
                <w:b/>
                <w:lang w:eastAsia="ar-SA"/>
              </w:rPr>
              <w:t xml:space="preserve">W ramach przedmiotowego naboru przyjmowane będą </w:t>
            </w:r>
            <w:r w:rsidRPr="00164DED">
              <w:rPr>
                <w:rFonts w:asciiTheme="minorHAnsi" w:hAnsiTheme="minorHAnsi" w:cstheme="minorHAnsi"/>
                <w:b/>
                <w:u w:val="single"/>
                <w:lang w:eastAsia="ar-SA"/>
              </w:rPr>
              <w:t xml:space="preserve">tylko </w:t>
            </w:r>
            <w:r w:rsidR="00FC3C5E" w:rsidRPr="00164DED">
              <w:rPr>
                <w:rFonts w:asciiTheme="minorHAnsi" w:hAnsiTheme="minorHAnsi" w:cstheme="minorHAnsi"/>
                <w:b/>
                <w:u w:val="single"/>
                <w:lang w:eastAsia="ar-SA"/>
              </w:rPr>
              <w:br/>
            </w:r>
            <w:r w:rsidRPr="00164DED">
              <w:rPr>
                <w:rFonts w:asciiTheme="minorHAnsi" w:hAnsiTheme="minorHAnsi" w:cstheme="minorHAnsi"/>
                <w:b/>
                <w:u w:val="single"/>
                <w:lang w:eastAsia="ar-SA"/>
              </w:rPr>
              <w:t>i wyłącznie tzw. „duże” projekty</w:t>
            </w:r>
            <w:r w:rsidRPr="00164DED">
              <w:rPr>
                <w:rFonts w:asciiTheme="minorHAnsi" w:hAnsiTheme="minorHAnsi" w:cstheme="minorHAnsi"/>
                <w:b/>
                <w:lang w:eastAsia="ar-SA"/>
              </w:rPr>
              <w:t xml:space="preserve"> o wartości dofinansowania powyżej 100 tys. EURO</w:t>
            </w:r>
            <w:r w:rsidRPr="00164DED">
              <w:rPr>
                <w:rStyle w:val="Odwoanieprzypisudolnego"/>
                <w:rFonts w:asciiTheme="minorHAnsi" w:hAnsiTheme="minorHAnsi" w:cstheme="minorHAnsi"/>
                <w:b/>
                <w:lang w:eastAsia="ar-SA"/>
              </w:rPr>
              <w:footnoteReference w:id="3"/>
            </w:r>
            <w:r w:rsidR="0061726E">
              <w:rPr>
                <w:rFonts w:asciiTheme="minorHAnsi" w:hAnsiTheme="minorHAnsi" w:cstheme="minorHAnsi"/>
                <w:lang w:eastAsia="ar-SA"/>
              </w:rPr>
              <w:t>.</w:t>
            </w:r>
            <w:r w:rsidR="00CE328D">
              <w:rPr>
                <w:rFonts w:asciiTheme="minorHAnsi" w:hAnsiTheme="minorHAnsi" w:cstheme="minorHAnsi"/>
                <w:lang w:eastAsia="ar-SA"/>
              </w:rPr>
              <w:t xml:space="preserve"> Jednocześnie Wnioskodawca zobligowany jest do złożenia wniosku o dofinansowanie wykorzystującego całą dostępną alokację. Dopuszcza się, aby wartość dofinan</w:t>
            </w:r>
            <w:r w:rsidR="00D71606">
              <w:rPr>
                <w:rFonts w:asciiTheme="minorHAnsi" w:hAnsiTheme="minorHAnsi" w:cstheme="minorHAnsi"/>
                <w:lang w:eastAsia="ar-SA"/>
              </w:rPr>
              <w:t xml:space="preserve">sowania projektu była niższa </w:t>
            </w:r>
            <w:r w:rsidR="00CE328D">
              <w:rPr>
                <w:rFonts w:asciiTheme="minorHAnsi" w:hAnsiTheme="minorHAnsi" w:cstheme="minorHAnsi"/>
                <w:lang w:eastAsia="ar-SA"/>
              </w:rPr>
              <w:t xml:space="preserve">o kwotę </w:t>
            </w:r>
            <w:r w:rsidR="00D71606">
              <w:rPr>
                <w:rFonts w:asciiTheme="minorHAnsi" w:hAnsiTheme="minorHAnsi" w:cstheme="minorHAnsi"/>
                <w:lang w:eastAsia="ar-SA"/>
              </w:rPr>
              <w:t>stanowiącą do 0,5 % wartości alokacji.</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9429413"/>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855887" w:rsidRDefault="00FC29C9" w:rsidP="00160254">
            <w:pPr>
              <w:spacing w:line="276" w:lineRule="auto"/>
              <w:rPr>
                <w:rFonts w:asciiTheme="minorHAnsi" w:hAnsiTheme="minorHAnsi"/>
                <w:b/>
              </w:rPr>
            </w:pPr>
          </w:p>
          <w:p w14:paraId="33399CA2" w14:textId="77777777" w:rsidR="00392B37" w:rsidRPr="002F76C6" w:rsidRDefault="00392B37" w:rsidP="00386B55">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4"/>
            </w:r>
            <w:r w:rsidRPr="002F76C6">
              <w:t>,</w:t>
            </w:r>
          </w:p>
          <w:p w14:paraId="443ABFA7" w14:textId="77777777" w:rsidR="00392B37" w:rsidRPr="002F76C6" w:rsidRDefault="00392B37" w:rsidP="00386B55">
            <w:pPr>
              <w:pStyle w:val="Akapitzlist"/>
              <w:numPr>
                <w:ilvl w:val="0"/>
                <w:numId w:val="27"/>
              </w:numPr>
              <w:rPr>
                <w:rFonts w:cs="Calibri"/>
                <w:lang w:eastAsia="ar-SA"/>
              </w:rPr>
            </w:pPr>
            <w:r w:rsidRPr="002F76C6">
              <w:lastRenderedPageBreak/>
              <w:t>podmioty działające w obszarze ochrony zdrowia – publiczne i prywatne</w:t>
            </w:r>
            <w:r w:rsidRPr="002F76C6">
              <w:rPr>
                <w:rStyle w:val="Odwoanieprzypisudolnego"/>
              </w:rPr>
              <w:footnoteReference w:id="5"/>
            </w:r>
            <w:r w:rsidRPr="002F76C6">
              <w:t>,</w:t>
            </w:r>
          </w:p>
          <w:p w14:paraId="1CD74A7A" w14:textId="77777777" w:rsidR="00392B37" w:rsidRPr="002F76C6" w:rsidRDefault="00392B37" w:rsidP="00386B55">
            <w:pPr>
              <w:pStyle w:val="Akapitzlist"/>
              <w:numPr>
                <w:ilvl w:val="0"/>
                <w:numId w:val="27"/>
              </w:numPr>
              <w:rPr>
                <w:rFonts w:eastAsia="Calibri"/>
              </w:rPr>
            </w:pPr>
            <w:r w:rsidRPr="002F76C6">
              <w:t>podmioty ekonomii społecznej,</w:t>
            </w:r>
          </w:p>
          <w:p w14:paraId="269C7197" w14:textId="0A50F7E0" w:rsidR="00B97CC6" w:rsidRPr="007A05A8" w:rsidRDefault="00392B37" w:rsidP="00386B55">
            <w:pPr>
              <w:pStyle w:val="Akapitzlist"/>
              <w:numPr>
                <w:ilvl w:val="0"/>
                <w:numId w:val="27"/>
              </w:numPr>
              <w:rPr>
                <w:rFonts w:eastAsia="Calibri"/>
              </w:rPr>
            </w:pPr>
            <w:r w:rsidRPr="002F76C6">
              <w:t>organizacje pozarządowe.</w:t>
            </w:r>
          </w:p>
          <w:p w14:paraId="55730E3B" w14:textId="77777777" w:rsidR="007A05A8" w:rsidRPr="00AE03E4" w:rsidRDefault="007A05A8" w:rsidP="00AE03E4">
            <w:pPr>
              <w:ind w:left="360"/>
              <w:rPr>
                <w:rFonts w:eastAsia="Calibri"/>
              </w:rPr>
            </w:pPr>
          </w:p>
          <w:p w14:paraId="6AE9C799" w14:textId="77777777" w:rsidR="00392B37" w:rsidRDefault="00392B37" w:rsidP="000C40E5">
            <w:pPr>
              <w:spacing w:line="276" w:lineRule="auto"/>
              <w:ind w:left="34"/>
              <w:rPr>
                <w:rFonts w:asciiTheme="minorHAnsi" w:hAnsiTheme="minorHAnsi"/>
                <w:lang w:eastAsia="en-US"/>
              </w:rPr>
            </w:pPr>
            <w:r w:rsidRPr="00392B37">
              <w:rPr>
                <w:rFonts w:asciiTheme="minorHAnsi" w:hAnsiTheme="minorHAnsi"/>
                <w:lang w:eastAsia="en-US"/>
              </w:rPr>
              <w:t>W przypadku przedsiębiorstw - wnioskodawca prowadzi działalność gospodarczą na terenie województwa opolskiego</w:t>
            </w:r>
            <w:r w:rsidRPr="00392B37">
              <w:rPr>
                <w:rFonts w:asciiTheme="minorHAnsi" w:hAnsiTheme="minorHAnsi"/>
                <w:vertAlign w:val="superscript"/>
                <w:lang w:eastAsia="en-US"/>
              </w:rPr>
              <w:footnoteReference w:id="6"/>
            </w:r>
            <w:r w:rsidRPr="00392B37">
              <w:rPr>
                <w:rFonts w:asciiTheme="minorHAnsi" w:hAnsiTheme="minorHAnsi"/>
                <w:lang w:eastAsia="en-US"/>
              </w:rPr>
              <w:t>.</w:t>
            </w:r>
          </w:p>
          <w:p w14:paraId="331BDA53" w14:textId="259B23F5" w:rsidR="00800C29" w:rsidRDefault="00392B37" w:rsidP="0008537C">
            <w:pPr>
              <w:autoSpaceDE w:val="0"/>
              <w:autoSpaceDN w:val="0"/>
              <w:adjustRightInd w:val="0"/>
              <w:spacing w:line="276" w:lineRule="auto"/>
              <w:rPr>
                <w:rFonts w:asciiTheme="minorHAnsi" w:hAnsiTheme="minorHAnsi" w:cs="Arial"/>
                <w:lang w:eastAsia="en-US"/>
              </w:rPr>
            </w:pPr>
            <w:r w:rsidRPr="00392B37">
              <w:rPr>
                <w:rFonts w:asciiTheme="minorHAnsi" w:hAnsiTheme="minorHAnsi" w:cs="Arial"/>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392B37">
              <w:rPr>
                <w:rFonts w:asciiTheme="minorHAnsi" w:hAnsiTheme="minorHAnsi"/>
                <w:color w:val="000000"/>
                <w:lang w:eastAsia="ar-SA"/>
              </w:rPr>
              <w:t xml:space="preserve"> z późn. zm.</w:t>
            </w:r>
            <w:r w:rsidRPr="00392B37">
              <w:rPr>
                <w:rFonts w:asciiTheme="minorHAnsi" w:hAnsiTheme="minorHAnsi" w:cs="Arial"/>
                <w:lang w:eastAsia="en-US"/>
              </w:rPr>
              <w:t>).</w:t>
            </w:r>
          </w:p>
          <w:p w14:paraId="42E973AD" w14:textId="77777777" w:rsidR="003D4E30" w:rsidRDefault="003D4E30" w:rsidP="00392B37">
            <w:pPr>
              <w:autoSpaceDE w:val="0"/>
              <w:autoSpaceDN w:val="0"/>
              <w:adjustRightInd w:val="0"/>
              <w:spacing w:line="276" w:lineRule="auto"/>
              <w:rPr>
                <w:rFonts w:asciiTheme="minorHAnsi" w:hAnsiTheme="minorHAnsi" w:cs="Arial"/>
                <w:lang w:eastAsia="en-US"/>
              </w:rPr>
            </w:pPr>
          </w:p>
          <w:p w14:paraId="76852DB9" w14:textId="77777777" w:rsidR="003D4E30" w:rsidRPr="003D4E30" w:rsidRDefault="003D4E30" w:rsidP="003D4E30">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b/>
                <w:lang w:eastAsia="en-US"/>
              </w:rPr>
              <w:t>UWAGA!</w:t>
            </w:r>
            <w:r w:rsidRPr="003D4E30">
              <w:rPr>
                <w:rFonts w:asciiTheme="minorHAnsi" w:hAnsiTheme="minorHAnsi" w:cs="Arial"/>
                <w:lang w:eastAsia="en-US"/>
              </w:rPr>
              <w:t xml:space="preserve"> </w:t>
            </w:r>
          </w:p>
          <w:p w14:paraId="6E37F722" w14:textId="77777777" w:rsidR="003D4E30" w:rsidRPr="003D4E30" w:rsidRDefault="003D4E30" w:rsidP="003D4E30">
            <w:pPr>
              <w:autoSpaceDE w:val="0"/>
              <w:autoSpaceDN w:val="0"/>
              <w:adjustRightInd w:val="0"/>
              <w:spacing w:line="276" w:lineRule="auto"/>
              <w:rPr>
                <w:rFonts w:asciiTheme="minorHAnsi" w:hAnsiTheme="minorHAnsi" w:cs="Arial"/>
                <w:lang w:eastAsia="en-US"/>
              </w:rPr>
            </w:pPr>
          </w:p>
          <w:p w14:paraId="7410C6F7" w14:textId="425E2310" w:rsidR="003D4E30" w:rsidRPr="003D4E30" w:rsidRDefault="003D4E30" w:rsidP="003D4E30">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lang w:eastAsia="en-US"/>
              </w:rPr>
              <w:t>Zgodnie z definicją kryteriu</w:t>
            </w:r>
            <w:r w:rsidR="000448A0">
              <w:rPr>
                <w:rFonts w:asciiTheme="minorHAnsi" w:hAnsiTheme="minorHAnsi" w:cs="Arial"/>
                <w:lang w:eastAsia="en-US"/>
              </w:rPr>
              <w:t xml:space="preserve">m merytorycznego szczegółowego </w:t>
            </w:r>
            <w:r w:rsidRPr="003D4E30">
              <w:rPr>
                <w:rFonts w:asciiTheme="minorHAnsi" w:hAnsiTheme="minorHAnsi" w:cs="Arial"/>
                <w:lang w:eastAsia="en-US"/>
              </w:rPr>
              <w:t xml:space="preserve">nr 1 </w:t>
            </w:r>
            <w:r w:rsidR="000448A0">
              <w:rPr>
                <w:rFonts w:asciiTheme="minorHAnsi" w:hAnsiTheme="minorHAnsi" w:cs="Arial"/>
                <w:lang w:eastAsia="en-US"/>
              </w:rPr>
              <w:br/>
            </w:r>
            <w:r w:rsidRPr="003D4E30">
              <w:rPr>
                <w:rFonts w:asciiTheme="minorHAnsi" w:hAnsiTheme="minorHAnsi" w:cs="Arial"/>
                <w:lang w:eastAsia="en-US"/>
              </w:rPr>
              <w:t xml:space="preserve">o charakterze bezwzględnym </w:t>
            </w:r>
            <w:r w:rsidRPr="003D4E30">
              <w:rPr>
                <w:rFonts w:asciiTheme="minorHAnsi" w:hAnsiTheme="minorHAnsi" w:cs="Arial"/>
                <w:b/>
                <w:lang w:eastAsia="en-US"/>
              </w:rPr>
              <w:t>w realizację projektu w roli lidera lub partnera zaangażowany musi być co najmniej jeden podmiot leczniczy</w:t>
            </w:r>
            <w:r w:rsidRPr="003D4E30">
              <w:rPr>
                <w:rFonts w:asciiTheme="minorHAnsi" w:hAnsiTheme="minorHAnsi" w:cs="Arial"/>
                <w:lang w:eastAsia="en-US"/>
              </w:rPr>
              <w:t xml:space="preserve">. Ponadto </w:t>
            </w:r>
            <w:r w:rsidRPr="003D4E30">
              <w:rPr>
                <w:rFonts w:asciiTheme="minorHAnsi" w:hAnsiTheme="minorHAnsi" w:cs="Arial"/>
                <w:b/>
                <w:lang w:eastAsia="en-US"/>
              </w:rPr>
              <w:t xml:space="preserve">przewidziane w projekcie świadczenia opieki zdrowotnej muszą być realizowane wyłącznie przez podmioty wykonujące działalność leczniczą, </w:t>
            </w:r>
            <w:r w:rsidRPr="003D4E30">
              <w:rPr>
                <w:rFonts w:asciiTheme="minorHAnsi" w:hAnsiTheme="minorHAnsi" w:cs="Arial"/>
                <w:lang w:eastAsia="en-US"/>
              </w:rPr>
              <w:t xml:space="preserve">zgodnie z kryterium merytorycznym szczegółowym nr 2 </w:t>
            </w:r>
            <w:r w:rsidRPr="003D4E30">
              <w:rPr>
                <w:rFonts w:asciiTheme="minorHAnsi" w:hAnsiTheme="minorHAnsi" w:cs="Arial"/>
                <w:lang w:eastAsia="en-US"/>
              </w:rPr>
              <w:br/>
              <w:t>o charakterze bezwzględnym.</w:t>
            </w:r>
          </w:p>
          <w:p w14:paraId="61D7E4AA" w14:textId="77777777" w:rsidR="00F1249C" w:rsidRDefault="003D4E30" w:rsidP="007A05A8">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lang w:eastAsia="en-US"/>
              </w:rPr>
              <w:lastRenderedPageBreak/>
              <w:t xml:space="preserve">Zgodnie z kryterium merytorycznym szczegółowym nr 1 o charakterze bezwzględnym </w:t>
            </w:r>
            <w:r w:rsidRPr="003D4E30">
              <w:rPr>
                <w:rFonts w:asciiTheme="minorHAnsi" w:hAnsiTheme="minorHAnsi" w:cs="Arial"/>
                <w:b/>
                <w:lang w:eastAsia="en-US"/>
              </w:rPr>
              <w:t>Wnioskodawca musi zapewnić wyspecjalizowaną kadrę oraz odpowiednie zaplecze techniczne</w:t>
            </w:r>
            <w:r w:rsidRPr="003D4E30">
              <w:rPr>
                <w:rFonts w:asciiTheme="minorHAnsi" w:hAnsiTheme="minorHAnsi" w:cs="Arial"/>
                <w:lang w:eastAsia="en-US"/>
              </w:rPr>
              <w:t>.</w:t>
            </w:r>
          </w:p>
          <w:p w14:paraId="4AFA8115" w14:textId="60E05945" w:rsidR="009B6F20" w:rsidRPr="00800C29" w:rsidRDefault="009B6F20" w:rsidP="007A05A8">
            <w:pPr>
              <w:autoSpaceDE w:val="0"/>
              <w:autoSpaceDN w:val="0"/>
              <w:adjustRightInd w:val="0"/>
              <w:spacing w:line="276" w:lineRule="auto"/>
              <w:rPr>
                <w:rFonts w:asciiTheme="minorHAnsi" w:hAnsiTheme="minorHAnsi" w:cs="Arial"/>
                <w:lang w:eastAsia="en-US"/>
              </w:rPr>
            </w:pP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9429414"/>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3D49347B" w14:textId="77777777" w:rsidR="003D4E30" w:rsidRPr="003D4E30" w:rsidRDefault="003D4E30" w:rsidP="003D4E30">
            <w:pPr>
              <w:spacing w:line="276" w:lineRule="auto"/>
              <w:contextualSpacing/>
              <w:rPr>
                <w:rFonts w:asciiTheme="minorHAnsi" w:hAnsiTheme="minorHAnsi"/>
                <w:b/>
                <w:i/>
              </w:rPr>
            </w:pPr>
            <w:r w:rsidRPr="003D4E30">
              <w:rPr>
                <w:rFonts w:asciiTheme="minorHAnsi" w:hAnsiTheme="minorHAnsi"/>
                <w:b/>
              </w:rPr>
              <w:t>Grupa docelowa została określona w Regionalnym Programie Zdrowotnym</w:t>
            </w:r>
            <w:r w:rsidRPr="003D4E30">
              <w:rPr>
                <w:rFonts w:asciiTheme="minorHAnsi" w:hAnsiTheme="minorHAnsi"/>
                <w:b/>
                <w:i/>
              </w:rPr>
              <w:t xml:space="preserve">. </w:t>
            </w:r>
          </w:p>
          <w:p w14:paraId="3C6F24CE" w14:textId="77777777" w:rsidR="003D4E30" w:rsidRPr="003D4E30" w:rsidRDefault="003D4E30" w:rsidP="003D4E30">
            <w:pPr>
              <w:spacing w:line="276" w:lineRule="auto"/>
              <w:contextualSpacing/>
              <w:rPr>
                <w:rFonts w:asciiTheme="minorHAnsi" w:hAnsiTheme="minorHAnsi"/>
                <w:b/>
              </w:rPr>
            </w:pPr>
          </w:p>
          <w:p w14:paraId="0EE3CFAD" w14:textId="77777777" w:rsidR="003D4E30" w:rsidRPr="003D4E30" w:rsidRDefault="003D4E30" w:rsidP="003D4E30">
            <w:pPr>
              <w:rPr>
                <w:rFonts w:asciiTheme="minorHAnsi" w:hAnsiTheme="minorHAnsi"/>
              </w:rPr>
            </w:pPr>
            <w:r w:rsidRPr="003D4E30">
              <w:rPr>
                <w:rFonts w:asciiTheme="minorHAnsi" w:hAnsiTheme="minorHAnsi"/>
              </w:rPr>
              <w:t xml:space="preserve">Wsparcie zostanie skierowane do mieszkańców województwa opolskiego </w:t>
            </w:r>
            <w:r w:rsidRPr="003D4E30">
              <w:rPr>
                <w:rFonts w:asciiTheme="minorHAnsi" w:hAnsiTheme="minorHAnsi"/>
                <w:b/>
              </w:rPr>
              <w:t>w wieku od 6 do 65 lat</w:t>
            </w:r>
            <w:r w:rsidRPr="003D4E30">
              <w:rPr>
                <w:rFonts w:asciiTheme="minorHAnsi" w:hAnsiTheme="minorHAnsi"/>
              </w:rPr>
              <w:t>.</w:t>
            </w:r>
          </w:p>
          <w:p w14:paraId="54A2D558" w14:textId="77777777" w:rsidR="003D4E30" w:rsidRPr="003D4E30" w:rsidRDefault="003D4E30" w:rsidP="003D4E30"/>
          <w:p w14:paraId="05DF8556" w14:textId="77777777" w:rsidR="003D4E30" w:rsidRPr="003D4E30" w:rsidRDefault="003D4E30" w:rsidP="003D4E30">
            <w:pPr>
              <w:rPr>
                <w:rFonts w:asciiTheme="minorHAnsi" w:hAnsiTheme="minorHAnsi"/>
              </w:rPr>
            </w:pPr>
            <w:r w:rsidRPr="003D4E30">
              <w:rPr>
                <w:rFonts w:asciiTheme="minorHAnsi" w:hAnsiTheme="minorHAnsi"/>
              </w:rPr>
              <w:t xml:space="preserve">Ponadto </w:t>
            </w:r>
            <w:r w:rsidRPr="003D4E30">
              <w:rPr>
                <w:rFonts w:asciiTheme="minorHAnsi" w:hAnsiTheme="minorHAnsi"/>
                <w:b/>
              </w:rPr>
              <w:t>adresaci wsparcia w obszarze działań informacyjno-edukacyjnych</w:t>
            </w:r>
            <w:r w:rsidRPr="003D4E30">
              <w:rPr>
                <w:rFonts w:asciiTheme="minorHAnsi" w:hAnsiTheme="minorHAnsi"/>
              </w:rPr>
              <w:t xml:space="preserve">, to: </w:t>
            </w:r>
          </w:p>
          <w:p w14:paraId="6B0AEB16" w14:textId="77777777" w:rsidR="003D4E30" w:rsidRPr="003D4E30" w:rsidRDefault="003D4E30" w:rsidP="003D4E30"/>
          <w:p w14:paraId="1CE9A9B3" w14:textId="77777777" w:rsidR="003D4E30" w:rsidRPr="003D4E30" w:rsidRDefault="003D4E30" w:rsidP="00F567C7">
            <w:pPr>
              <w:numPr>
                <w:ilvl w:val="0"/>
                <w:numId w:val="37"/>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3D4E30">
              <w:rPr>
                <w:rFonts w:asciiTheme="minorHAnsi" w:hAnsiTheme="minorHAnsi" w:cs="Microsoft Sans Serif"/>
                <w:bCs/>
                <w:iCs/>
                <w:color w:val="000000" w:themeColor="text1"/>
                <w:lang w:eastAsia="en-US"/>
              </w:rPr>
              <w:t>ogół mieszkańców województwa opolskiego, w tym rodziny</w:t>
            </w:r>
            <w:r w:rsidRPr="003D4E30">
              <w:rPr>
                <w:rFonts w:asciiTheme="minorHAnsi" w:hAnsiTheme="minorHAnsi" w:cs="Microsoft Sans Serif"/>
                <w:bCs/>
                <w:iCs/>
                <w:color w:val="000000" w:themeColor="text1"/>
                <w:vertAlign w:val="superscript"/>
                <w:lang w:eastAsia="en-US"/>
              </w:rPr>
              <w:footnoteReference w:id="7"/>
            </w:r>
            <w:r w:rsidRPr="003D4E30">
              <w:rPr>
                <w:rFonts w:asciiTheme="minorHAnsi" w:hAnsiTheme="minorHAnsi" w:cs="Microsoft Sans Serif"/>
                <w:bCs/>
                <w:iCs/>
                <w:color w:val="000000" w:themeColor="text1"/>
                <w:lang w:eastAsia="en-US"/>
              </w:rPr>
              <w:t xml:space="preserve"> dzieci uczestniczących w Programie,</w:t>
            </w:r>
          </w:p>
          <w:p w14:paraId="4B1FF17F" w14:textId="77777777" w:rsidR="003D4E30" w:rsidRPr="003D4E30" w:rsidRDefault="003D4E30" w:rsidP="00F567C7">
            <w:pPr>
              <w:numPr>
                <w:ilvl w:val="0"/>
                <w:numId w:val="37"/>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3D4E30">
              <w:rPr>
                <w:rFonts w:asciiTheme="minorHAnsi" w:hAnsiTheme="minorHAnsi" w:cs="Microsoft Sans Serif"/>
                <w:bCs/>
                <w:iCs/>
                <w:color w:val="000000" w:themeColor="text1"/>
                <w:lang w:eastAsia="en-US"/>
              </w:rPr>
              <w:t>nauczyciele/pracownicy OPS/PCPR (fakultatywnie, w zależności od   zdiagnozowanych przez beneficjenta potrzeb).</w:t>
            </w:r>
          </w:p>
          <w:p w14:paraId="23807B31" w14:textId="77777777" w:rsidR="003D4E30" w:rsidRPr="003D4E30" w:rsidRDefault="003D4E30" w:rsidP="003D4E30"/>
          <w:p w14:paraId="1302C96A" w14:textId="77777777" w:rsidR="003D4E30" w:rsidRPr="003D4E30" w:rsidRDefault="003D4E30" w:rsidP="003D4E30">
            <w:pPr>
              <w:spacing w:after="120" w:line="276" w:lineRule="auto"/>
              <w:contextualSpacing/>
              <w:rPr>
                <w:rFonts w:asciiTheme="minorHAnsi" w:hAnsiTheme="minorHAnsi"/>
                <w:b/>
              </w:rPr>
            </w:pPr>
            <w:r w:rsidRPr="003D4E30">
              <w:rPr>
                <w:rFonts w:asciiTheme="minorHAnsi" w:hAnsiTheme="minorHAnsi"/>
                <w:b/>
              </w:rPr>
              <w:t>WAŻNE!</w:t>
            </w:r>
          </w:p>
          <w:p w14:paraId="6CF5AD57" w14:textId="77777777" w:rsidR="003D4E30" w:rsidRPr="003D4E30" w:rsidRDefault="003D4E30" w:rsidP="003D4E30">
            <w:pPr>
              <w:spacing w:after="120" w:line="276" w:lineRule="auto"/>
              <w:contextualSpacing/>
              <w:rPr>
                <w:rFonts w:asciiTheme="minorHAnsi" w:hAnsiTheme="minorHAnsi"/>
                <w:b/>
              </w:rPr>
            </w:pPr>
          </w:p>
          <w:p w14:paraId="2807C789" w14:textId="77777777" w:rsidR="003D4E30" w:rsidRPr="003D4E30" w:rsidRDefault="003D4E30" w:rsidP="003D4E30">
            <w:pPr>
              <w:spacing w:line="276" w:lineRule="auto"/>
              <w:contextualSpacing/>
              <w:rPr>
                <w:rFonts w:asciiTheme="minorHAnsi" w:hAnsiTheme="minorHAnsi"/>
                <w:b/>
              </w:rPr>
            </w:pPr>
            <w:r w:rsidRPr="003D4E30">
              <w:rPr>
                <w:rFonts w:asciiTheme="minorHAnsi" w:hAnsiTheme="minorHAnsi"/>
              </w:rPr>
              <w:t xml:space="preserve">Mając na względzie wyrównywanie szans w dostępie do usług zdrowotnych, </w:t>
            </w:r>
            <w:r w:rsidRPr="003D4E30">
              <w:rPr>
                <w:rFonts w:asciiTheme="minorHAnsi" w:hAnsiTheme="minorHAnsi"/>
                <w:b/>
              </w:rPr>
              <w:t xml:space="preserve">Wnioskodawca na etapie rekrutacji do projektu, zobowiązany jest w pierwszej kolejności objąć wsparciem osoby zagrożone ubóstwem lub wykluczeniem społecznym. </w:t>
            </w:r>
          </w:p>
          <w:p w14:paraId="4D7EA005" w14:textId="77777777" w:rsidR="003D4E30" w:rsidRPr="003D4E30" w:rsidRDefault="003D4E30" w:rsidP="003D4E30">
            <w:pPr>
              <w:spacing w:line="276" w:lineRule="auto"/>
              <w:contextualSpacing/>
              <w:rPr>
                <w:rFonts w:asciiTheme="minorHAnsi" w:hAnsiTheme="minorHAnsi"/>
                <w:b/>
              </w:rPr>
            </w:pPr>
          </w:p>
          <w:p w14:paraId="1F73A8B6" w14:textId="4F32A785" w:rsidR="00E011BB" w:rsidRDefault="00277E74" w:rsidP="00277E74">
            <w:pPr>
              <w:spacing w:line="276" w:lineRule="auto"/>
              <w:contextualSpacing/>
              <w:rPr>
                <w:rFonts w:asciiTheme="minorHAnsi" w:hAnsiTheme="minorHAnsi"/>
              </w:rPr>
            </w:pPr>
            <w:r w:rsidRPr="00277E74">
              <w:rPr>
                <w:rFonts w:asciiTheme="minorHAnsi" w:hAnsiTheme="minorHAnsi"/>
                <w:b/>
                <w:bCs/>
              </w:rPr>
              <w:t>Uwaga!</w:t>
            </w:r>
            <w:r>
              <w:rPr>
                <w:rFonts w:asciiTheme="minorHAnsi" w:hAnsiTheme="minorHAnsi"/>
              </w:rPr>
              <w:t xml:space="preserve"> </w:t>
            </w:r>
            <w:r w:rsidRPr="00277E74">
              <w:rPr>
                <w:rFonts w:asciiTheme="minorHAnsi" w:hAnsiTheme="minorHAnsi"/>
              </w:rPr>
              <w:t xml:space="preserve">W związku z tym, że na jednym obszarze może być realizowanych jednocześnie kilka projektów wybranych w niniejszym konkursie, </w:t>
            </w:r>
            <w:r w:rsidRPr="00277E74">
              <w:rPr>
                <w:rFonts w:asciiTheme="minorHAnsi" w:hAnsiTheme="minorHAnsi"/>
                <w:b/>
                <w:bCs/>
              </w:rPr>
              <w:t>ostateczny odbiorca wsparcia może zostać objęty wsparciem wyłącznie w jednym projekcie realizowanym zgodnie z zapisami Regionalnego Programu Zdrowotnego</w:t>
            </w:r>
            <w:r w:rsidRPr="00277E74">
              <w:rPr>
                <w:rFonts w:asciiTheme="minorHAnsi" w:hAnsiTheme="minorHAnsi"/>
                <w:i/>
                <w:iCs/>
              </w:rPr>
              <w:t xml:space="preserve"> </w:t>
            </w:r>
            <w:r w:rsidRPr="00277E74">
              <w:rPr>
                <w:rFonts w:asciiTheme="minorHAnsi" w:hAnsiTheme="minorHAnsi"/>
              </w:rPr>
              <w:t>pn. „Program zapobiegający chorobom cywilizacyjnym w aspekcie nadwagi, otyłości i cukrzycy wśród mieszkańców województwa opolskiego”</w:t>
            </w:r>
            <w:r w:rsidRPr="00277E74">
              <w:rPr>
                <w:rFonts w:asciiTheme="minorHAnsi" w:hAnsiTheme="minorHAnsi"/>
                <w:b/>
                <w:bCs/>
              </w:rPr>
              <w:t xml:space="preserve"> w ramach Regionalnego Programu Operacyjnego Województwa Opolskiego na lata 2014-2020. </w:t>
            </w:r>
          </w:p>
          <w:p w14:paraId="7687F919" w14:textId="0DCDC413" w:rsidR="003D4E30" w:rsidRPr="00547B79" w:rsidRDefault="003D4E30" w:rsidP="003D4E30">
            <w:pPr>
              <w:spacing w:line="276" w:lineRule="auto"/>
              <w:ind w:left="63"/>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9429415"/>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lastRenderedPageBreak/>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lastRenderedPageBreak/>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9429416"/>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6EDA0066"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890839" w:rsidRPr="00890839">
              <w:rPr>
                <w:rFonts w:asciiTheme="minorHAnsi" w:hAnsiTheme="minorHAnsi"/>
                <w:b/>
                <w:bCs/>
                <w:iCs/>
              </w:rPr>
              <w:t>02.10-20.11.2020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FFED9FD"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5"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6"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7"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8"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2C899155"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0B61FD34" w14:textId="0A2C056A"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lastRenderedPageBreak/>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493B712F" w14:textId="77777777" w:rsidR="00B75E80" w:rsidRPr="007A6920" w:rsidRDefault="00B75E80"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9429417"/>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386B55">
            <w:pPr>
              <w:pStyle w:val="Akapitzlist"/>
              <w:numPr>
                <w:ilvl w:val="0"/>
                <w:numId w:val="49"/>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w:t>
            </w:r>
            <w:r w:rsidR="00084C2A" w:rsidRPr="00154027">
              <w:rPr>
                <w:rFonts w:asciiTheme="minorHAnsi" w:hAnsiTheme="minorHAnsi"/>
              </w:rPr>
              <w:lastRenderedPageBreak/>
              <w:t>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386B55">
            <w:pPr>
              <w:pStyle w:val="Akapitzlist"/>
              <w:numPr>
                <w:ilvl w:val="0"/>
                <w:numId w:val="50"/>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9429418"/>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7E14B70F" w:rsidR="00A71656" w:rsidRPr="00160254" w:rsidRDefault="00A71656" w:rsidP="00636CAD">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CA438C" w:rsidRPr="00CA438C">
              <w:rPr>
                <w:rFonts w:asciiTheme="minorHAnsi" w:hAnsiTheme="minorHAnsi"/>
                <w:b/>
                <w:iCs/>
              </w:rPr>
              <w:t>kwiecień</w:t>
            </w:r>
            <w:r w:rsidR="00220743">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w:t>
            </w:r>
            <w:r w:rsidR="00636CAD">
              <w:rPr>
                <w:rFonts w:asciiTheme="minorHAnsi" w:hAnsiTheme="minorHAnsi"/>
                <w:b/>
              </w:rPr>
              <w:t>1</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942941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9"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0"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49429420"/>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66589B22" w14:textId="77777777" w:rsidR="00A262EC" w:rsidRPr="00A262EC" w:rsidRDefault="00A262EC" w:rsidP="00A262EC">
            <w:pPr>
              <w:spacing w:line="276" w:lineRule="auto"/>
              <w:rPr>
                <w:rFonts w:asciiTheme="minorHAnsi" w:hAnsiTheme="minorHAnsi"/>
                <w:color w:val="000000" w:themeColor="text1"/>
              </w:rPr>
            </w:pPr>
            <w:r w:rsidRPr="00A262EC">
              <w:rPr>
                <w:rFonts w:asciiTheme="minorHAnsi" w:hAnsiTheme="minorHAnsi"/>
              </w:rPr>
              <w:t xml:space="preserve">Wartość środków przeznaczonych na dofinansowanie projektów w konkursie dla Działania </w:t>
            </w:r>
            <w:r w:rsidRPr="00A262EC">
              <w:rPr>
                <w:rFonts w:asciiTheme="minorHAnsi" w:hAnsiTheme="minorHAnsi"/>
                <w:b/>
              </w:rPr>
              <w:t xml:space="preserve">8.1 </w:t>
            </w:r>
            <w:r w:rsidRPr="00A262EC">
              <w:rPr>
                <w:rFonts w:asciiTheme="minorHAnsi" w:hAnsiTheme="minorHAnsi"/>
                <w:b/>
                <w:i/>
                <w:iCs/>
              </w:rPr>
              <w:t>Dostęp do wysokiej jakości usług zdrowotnych i społecznych</w:t>
            </w:r>
            <w:r w:rsidRPr="00A262EC">
              <w:rPr>
                <w:rFonts w:asciiTheme="minorHAnsi" w:hAnsiTheme="minorHAnsi"/>
                <w:b/>
                <w:i/>
              </w:rPr>
              <w:t xml:space="preserve"> </w:t>
            </w:r>
            <w:r w:rsidRPr="00A262EC">
              <w:rPr>
                <w:rFonts w:asciiTheme="minorHAnsi" w:hAnsiTheme="minorHAnsi"/>
                <w:b/>
              </w:rPr>
              <w:t>w zakresie chorób cywilizacyjnych</w:t>
            </w:r>
            <w:r w:rsidRPr="00A262EC">
              <w:rPr>
                <w:rFonts w:asciiTheme="minorHAnsi" w:hAnsiTheme="minorHAnsi"/>
              </w:rPr>
              <w:t xml:space="preserve"> wynosi</w:t>
            </w:r>
            <w:r w:rsidRPr="00A262EC">
              <w:rPr>
                <w:rFonts w:asciiTheme="minorHAnsi" w:hAnsiTheme="minorHAnsi"/>
                <w:color w:val="000000" w:themeColor="text1"/>
              </w:rPr>
              <w:t>:</w:t>
            </w:r>
          </w:p>
          <w:p w14:paraId="70444B01" w14:textId="77777777" w:rsidR="00A262EC" w:rsidRPr="00A262EC" w:rsidRDefault="00A262EC" w:rsidP="00A262EC">
            <w:pPr>
              <w:rPr>
                <w:rFonts w:asciiTheme="minorHAnsi" w:hAnsiTheme="minorHAnsi"/>
                <w:color w:val="000000" w:themeColor="text1"/>
              </w:rPr>
            </w:pPr>
          </w:p>
          <w:p w14:paraId="06FE5589" w14:textId="5227DD56" w:rsidR="00A262EC" w:rsidRPr="002E2944" w:rsidRDefault="000C46D6" w:rsidP="00F567C7">
            <w:pPr>
              <w:numPr>
                <w:ilvl w:val="0"/>
                <w:numId w:val="38"/>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8132A8">
              <w:rPr>
                <w:rFonts w:asciiTheme="minorHAnsi" w:hAnsiTheme="minorHAnsi" w:cs="Microsoft Sans Serif"/>
                <w:b/>
                <w:bCs/>
                <w:iCs/>
                <w:color w:val="000000" w:themeColor="text1"/>
                <w:lang w:eastAsia="en-US"/>
              </w:rPr>
              <w:t>6 670 589,00</w:t>
            </w:r>
            <w:r w:rsidR="00A262EC" w:rsidRPr="008132A8">
              <w:rPr>
                <w:rFonts w:asciiTheme="minorHAnsi" w:hAnsiTheme="minorHAnsi" w:cs="Microsoft Sans Serif"/>
                <w:b/>
                <w:bCs/>
                <w:iCs/>
                <w:color w:val="000000" w:themeColor="text1"/>
                <w:lang w:eastAsia="en-US"/>
              </w:rPr>
              <w:t xml:space="preserve"> PLN</w:t>
            </w:r>
            <w:r w:rsidR="00A262EC" w:rsidRPr="002E2944">
              <w:rPr>
                <w:rFonts w:asciiTheme="minorHAnsi" w:hAnsiTheme="minorHAnsi" w:cs="Microsoft Sans Serif"/>
                <w:bCs/>
                <w:iCs/>
                <w:color w:val="000000" w:themeColor="text1"/>
                <w:lang w:eastAsia="en-US"/>
              </w:rPr>
              <w:t>, w tym:</w:t>
            </w:r>
          </w:p>
          <w:p w14:paraId="66241919" w14:textId="280AFBD5" w:rsidR="00A262EC" w:rsidRPr="002E2944" w:rsidRDefault="00CC74D2" w:rsidP="00F567C7">
            <w:pPr>
              <w:numPr>
                <w:ilvl w:val="0"/>
                <w:numId w:val="38"/>
              </w:numPr>
              <w:tabs>
                <w:tab w:val="left" w:pos="0"/>
                <w:tab w:val="left" w:pos="1197"/>
              </w:tabs>
              <w:suppressAutoHyphens/>
              <w:autoSpaceDE w:val="0"/>
              <w:autoSpaceDN w:val="0"/>
              <w:adjustRightInd w:val="0"/>
              <w:spacing w:line="276" w:lineRule="auto"/>
              <w:ind w:left="1055"/>
              <w:contextualSpacing/>
              <w:rPr>
                <w:rFonts w:asciiTheme="minorHAnsi" w:hAnsiTheme="minorHAnsi" w:cs="Microsoft Sans Serif"/>
                <w:bCs/>
                <w:iCs/>
                <w:color w:val="000000" w:themeColor="text1"/>
                <w:lang w:eastAsia="en-US"/>
              </w:rPr>
            </w:pPr>
            <w:r w:rsidRPr="002E2944">
              <w:rPr>
                <w:rFonts w:asciiTheme="minorHAnsi" w:hAnsiTheme="minorHAnsi" w:cs="Microsoft Sans Serif"/>
                <w:bCs/>
                <w:iCs/>
                <w:color w:val="000000" w:themeColor="text1"/>
                <w:lang w:eastAsia="en-US"/>
              </w:rPr>
              <w:t>6</w:t>
            </w:r>
            <w:r w:rsidR="00A262EC" w:rsidRPr="002E2944">
              <w:rPr>
                <w:rFonts w:asciiTheme="minorHAnsi" w:hAnsiTheme="minorHAnsi" w:cs="Microsoft Sans Serif"/>
                <w:bCs/>
                <w:iCs/>
                <w:color w:val="000000" w:themeColor="text1"/>
                <w:lang w:eastAsia="en-US"/>
              </w:rPr>
              <w:t> </w:t>
            </w:r>
            <w:r w:rsidRPr="002E2944">
              <w:rPr>
                <w:rFonts w:asciiTheme="minorHAnsi" w:hAnsiTheme="minorHAnsi" w:cs="Microsoft Sans Serif"/>
                <w:bCs/>
                <w:iCs/>
                <w:color w:val="000000" w:themeColor="text1"/>
                <w:lang w:eastAsia="en-US"/>
              </w:rPr>
              <w:t>000</w:t>
            </w:r>
            <w:r w:rsidR="00A262EC" w:rsidRPr="002E2944">
              <w:rPr>
                <w:rFonts w:asciiTheme="minorHAnsi" w:hAnsiTheme="minorHAnsi" w:cs="Microsoft Sans Serif"/>
                <w:bCs/>
                <w:iCs/>
                <w:color w:val="000000" w:themeColor="text1"/>
                <w:lang w:eastAsia="en-US"/>
              </w:rPr>
              <w:t> 0</w:t>
            </w:r>
            <w:r w:rsidRPr="002E2944">
              <w:rPr>
                <w:rFonts w:asciiTheme="minorHAnsi" w:hAnsiTheme="minorHAnsi" w:cs="Microsoft Sans Serif"/>
                <w:bCs/>
                <w:iCs/>
                <w:color w:val="000000" w:themeColor="text1"/>
                <w:lang w:eastAsia="en-US"/>
              </w:rPr>
              <w:t>0</w:t>
            </w:r>
            <w:r w:rsidR="00A262EC" w:rsidRPr="002E2944">
              <w:rPr>
                <w:rFonts w:asciiTheme="minorHAnsi" w:hAnsiTheme="minorHAnsi" w:cs="Microsoft Sans Serif"/>
                <w:bCs/>
                <w:iCs/>
                <w:color w:val="000000" w:themeColor="text1"/>
                <w:lang w:eastAsia="en-US"/>
              </w:rPr>
              <w:t>0,00 PLN środki EFS,</w:t>
            </w:r>
          </w:p>
          <w:p w14:paraId="11E3B3FE" w14:textId="5E631D02" w:rsidR="00A262EC" w:rsidRPr="002E2944" w:rsidRDefault="000C46D6" w:rsidP="00F567C7">
            <w:pPr>
              <w:numPr>
                <w:ilvl w:val="0"/>
                <w:numId w:val="38"/>
              </w:numPr>
              <w:tabs>
                <w:tab w:val="left" w:pos="0"/>
                <w:tab w:val="left" w:pos="1197"/>
              </w:tabs>
              <w:suppressAutoHyphens/>
              <w:autoSpaceDE w:val="0"/>
              <w:autoSpaceDN w:val="0"/>
              <w:adjustRightInd w:val="0"/>
              <w:spacing w:line="276" w:lineRule="auto"/>
              <w:ind w:left="1055"/>
              <w:contextualSpacing/>
              <w:rPr>
                <w:rFonts w:asciiTheme="minorHAnsi" w:hAnsiTheme="minorHAnsi" w:cs="Microsoft Sans Serif"/>
                <w:bCs/>
                <w:iCs/>
                <w:color w:val="000000" w:themeColor="text1"/>
                <w:lang w:eastAsia="en-US"/>
              </w:rPr>
            </w:pPr>
            <w:r w:rsidRPr="002E2944">
              <w:rPr>
                <w:rFonts w:asciiTheme="minorHAnsi" w:hAnsiTheme="minorHAnsi" w:cs="Microsoft Sans Serif"/>
                <w:bCs/>
                <w:iCs/>
                <w:color w:val="000000" w:themeColor="text1"/>
                <w:lang w:eastAsia="en-US"/>
              </w:rPr>
              <w:t xml:space="preserve">    670 589,00</w:t>
            </w:r>
            <w:r w:rsidR="00A262EC" w:rsidRPr="002E2944">
              <w:rPr>
                <w:rFonts w:asciiTheme="minorHAnsi" w:hAnsiTheme="minorHAnsi" w:cs="Microsoft Sans Serif"/>
                <w:bCs/>
                <w:iCs/>
                <w:color w:val="000000" w:themeColor="text1"/>
                <w:lang w:eastAsia="en-US"/>
              </w:rPr>
              <w:t xml:space="preserve"> PLN środki Budżetu Państwa.</w:t>
            </w:r>
          </w:p>
          <w:p w14:paraId="49AFA626" w14:textId="77777777" w:rsidR="00A262EC" w:rsidRPr="00A262EC" w:rsidRDefault="00A262EC" w:rsidP="00A262EC">
            <w:pPr>
              <w:spacing w:line="276" w:lineRule="auto"/>
              <w:rPr>
                <w:rFonts w:asciiTheme="minorHAnsi" w:hAnsiTheme="minorHAnsi"/>
              </w:rPr>
            </w:pPr>
          </w:p>
          <w:p w14:paraId="7285D4C5" w14:textId="77777777" w:rsidR="00A262EC" w:rsidRPr="00A262EC" w:rsidRDefault="00A262EC" w:rsidP="00A262EC">
            <w:pPr>
              <w:spacing w:line="276" w:lineRule="auto"/>
              <w:rPr>
                <w:rFonts w:asciiTheme="minorHAnsi" w:hAnsiTheme="minorHAnsi"/>
              </w:rPr>
            </w:pPr>
            <w:r w:rsidRPr="00A262EC">
              <w:rPr>
                <w:rFonts w:asciiTheme="minorHAnsi" w:hAnsiTheme="minorHAnsi"/>
              </w:rPr>
              <w:t xml:space="preserve">Umowy/decyzje o dofinansowanie projektów zostaną podpisane, </w:t>
            </w:r>
            <w:r w:rsidRPr="00A262EC">
              <w:rPr>
                <w:rFonts w:asciiTheme="minorHAnsi" w:hAnsiTheme="minorHAnsi"/>
              </w:rPr>
              <w:br/>
              <w:t xml:space="preserve">z uwzględnieniem wysokości dostępnej alokacji wyliczonej na podstawie Algorytmu przeliczania środków. </w:t>
            </w:r>
          </w:p>
          <w:p w14:paraId="13408906" w14:textId="77777777" w:rsidR="00A262EC" w:rsidRPr="00A262EC" w:rsidRDefault="00A262EC" w:rsidP="00A262EC">
            <w:pPr>
              <w:spacing w:line="276" w:lineRule="auto"/>
              <w:rPr>
                <w:rFonts w:asciiTheme="minorHAnsi" w:hAnsiTheme="minorHAnsi"/>
              </w:rPr>
            </w:pPr>
          </w:p>
          <w:p w14:paraId="2DD55D9C" w14:textId="77777777" w:rsidR="00A262EC" w:rsidRPr="00A262EC" w:rsidRDefault="00A262EC" w:rsidP="00A262EC">
            <w:pPr>
              <w:spacing w:line="276" w:lineRule="auto"/>
              <w:rPr>
                <w:rFonts w:asciiTheme="minorHAnsi" w:hAnsiTheme="minorHAnsi"/>
                <w:b/>
              </w:rPr>
            </w:pPr>
            <w:r w:rsidRPr="00A262EC">
              <w:rPr>
                <w:rFonts w:asciiTheme="minorHAnsi" w:hAnsiTheme="minorHAnsi"/>
                <w:b/>
              </w:rPr>
              <w:t xml:space="preserve">Uwaga! </w:t>
            </w:r>
          </w:p>
          <w:p w14:paraId="6D74E683" w14:textId="77777777" w:rsidR="00A262EC" w:rsidRPr="00A262EC" w:rsidRDefault="00A262EC" w:rsidP="00A262EC">
            <w:pPr>
              <w:spacing w:line="276" w:lineRule="auto"/>
              <w:rPr>
                <w:rFonts w:asciiTheme="minorHAnsi" w:hAnsiTheme="minorHAnsi"/>
              </w:rPr>
            </w:pPr>
          </w:p>
          <w:p w14:paraId="38BC1C50" w14:textId="77777777" w:rsidR="00A262EC" w:rsidRPr="00A262EC" w:rsidRDefault="00A262EC" w:rsidP="00A262EC">
            <w:pPr>
              <w:spacing w:line="276" w:lineRule="auto"/>
              <w:rPr>
                <w:rFonts w:asciiTheme="minorHAnsi" w:hAnsiTheme="minorHAnsi"/>
              </w:rPr>
            </w:pPr>
            <w:r w:rsidRPr="00A262EC">
              <w:rPr>
                <w:rFonts w:asciiTheme="minorHAnsi" w:hAnsiTheme="minorHAnsi"/>
                <w:b/>
              </w:rPr>
              <w:t xml:space="preserve">Działania informacyjno-edukacyjne muszą być realizowane na wszystkich etapach przewidzianych do realizacji w ramach Regionalnego Programu Zdrowotnego </w:t>
            </w:r>
            <w:r w:rsidRPr="00A262EC">
              <w:rPr>
                <w:rFonts w:asciiTheme="minorHAnsi" w:hAnsiTheme="minorHAnsi"/>
              </w:rPr>
              <w:t xml:space="preserve">pn. „Program zapobiegający chorobom cywilizacyjnym </w:t>
            </w:r>
            <w:r w:rsidRPr="00A262EC">
              <w:rPr>
                <w:rFonts w:asciiTheme="minorHAnsi" w:hAnsiTheme="minorHAnsi"/>
              </w:rPr>
              <w:br/>
              <w:t xml:space="preserve">w aspekcie nadwagi, otyłości i cukrzycy wśród mieszkańców województwa </w:t>
            </w:r>
            <w:r w:rsidRPr="00A262EC">
              <w:rPr>
                <w:rFonts w:asciiTheme="minorHAnsi" w:hAnsiTheme="minorHAnsi"/>
              </w:rPr>
              <w:lastRenderedPageBreak/>
              <w:t>opolskiego”.</w:t>
            </w:r>
            <w:r w:rsidRPr="00A262EC">
              <w:rPr>
                <w:rFonts w:asciiTheme="minorHAnsi" w:hAnsiTheme="minorHAnsi"/>
                <w:b/>
              </w:rPr>
              <w:t xml:space="preserve"> </w:t>
            </w:r>
            <w:r w:rsidRPr="00A262EC">
              <w:rPr>
                <w:rFonts w:asciiTheme="minorHAnsi" w:hAnsiTheme="minorHAnsi"/>
              </w:rPr>
              <w:t xml:space="preserve">Na ww. działania, m.in. na kampanie medialne, spotkania, pikniki, pogadanki edukacyjne, warsztaty, poradnictwo/szkolenia, ewentualne wykorzystanie nowoczesnych narzędzi przekazu podnoszących świadomość oraz służących wprowadzeniu prawidłowych nawyków żywieniowych, można </w:t>
            </w:r>
            <w:r w:rsidRPr="00A262EC">
              <w:rPr>
                <w:rFonts w:asciiTheme="minorHAnsi" w:hAnsiTheme="minorHAnsi"/>
                <w:b/>
              </w:rPr>
              <w:t>przeznaczyć max. 22% kosztów kwalifikowalnych projektu</w:t>
            </w:r>
            <w:r w:rsidRPr="00A262EC">
              <w:rPr>
                <w:rFonts w:asciiTheme="minorHAnsi" w:hAnsiTheme="minorHAnsi"/>
              </w:rPr>
              <w:t xml:space="preserve">. W skład tego bloku wliczają się również działania ukierunkowane na podjęcie aktywności fizycznej przez społeczność regionu realizowane pod hasłem </w:t>
            </w:r>
            <w:r w:rsidRPr="00A262EC">
              <w:rPr>
                <w:rFonts w:asciiTheme="minorHAnsi" w:hAnsiTheme="minorHAnsi"/>
                <w:b/>
              </w:rPr>
              <w:t xml:space="preserve">„Edukacja na sportowo”, </w:t>
            </w:r>
            <w:r w:rsidRPr="00A262EC">
              <w:rPr>
                <w:rFonts w:asciiTheme="minorHAnsi" w:hAnsiTheme="minorHAnsi"/>
              </w:rPr>
              <w:t>przy czym</w:t>
            </w:r>
            <w:r w:rsidRPr="00A262EC">
              <w:rPr>
                <w:rFonts w:asciiTheme="minorHAnsi" w:hAnsiTheme="minorHAnsi"/>
                <w:b/>
              </w:rPr>
              <w:t xml:space="preserve"> działania te stanowią max. 6 % kwoty przeznaczonej na działania informacyjno-edukacyjne</w:t>
            </w:r>
            <w:r w:rsidRPr="00A262EC">
              <w:rPr>
                <w:rFonts w:asciiTheme="minorHAnsi" w:hAnsiTheme="minorHAnsi"/>
              </w:rPr>
              <w:t>.</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9429421"/>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3903C8EC" w:rsidR="00A92AA3" w:rsidRPr="00C942B1" w:rsidRDefault="00072287" w:rsidP="00F73C6C">
            <w:pPr>
              <w:pStyle w:val="Default"/>
              <w:numPr>
                <w:ilvl w:val="0"/>
                <w:numId w:val="7"/>
              </w:numPr>
              <w:spacing w:line="276" w:lineRule="auto"/>
              <w:ind w:left="361" w:hanging="361"/>
              <w:rPr>
                <w:rFonts w:asciiTheme="minorHAnsi" w:hAnsiTheme="minorHAnsi"/>
                <w:color w:val="auto"/>
              </w:rPr>
            </w:pPr>
            <w:r>
              <w:t>„</w:t>
            </w:r>
            <w:r w:rsidRPr="00434DE6">
              <w:t>Wytyczn</w:t>
            </w:r>
            <w:r>
              <w:t>ych</w:t>
            </w:r>
            <w:r w:rsidRPr="00434DE6">
              <w:t xml:space="preserve"> w zakresie realizacji przedsięwzięć z udziałem środków Europejskiego Funduszu Społecznego w obszarze zdrowia na lata 2014-2020</w:t>
            </w:r>
            <w:r>
              <w:t>”</w:t>
            </w:r>
            <w:r w:rsidRPr="00434DE6">
              <w:t xml:space="preserve"> z </w:t>
            </w:r>
            <w:r>
              <w:t>2</w:t>
            </w:r>
            <w:r w:rsidRPr="00434DE6">
              <w:t xml:space="preserve">1 </w:t>
            </w:r>
            <w:r>
              <w:t>czerwca</w:t>
            </w:r>
            <w:r w:rsidRPr="00434DE6">
              <w:t xml:space="preserve"> 201</w:t>
            </w:r>
            <w:r>
              <w:t>9</w:t>
            </w:r>
            <w:r w:rsidRPr="00434DE6">
              <w:t xml:space="preserve"> r.</w:t>
            </w:r>
          </w:p>
          <w:p w14:paraId="215D28BD" w14:textId="67F4585F" w:rsidR="00C942B1" w:rsidRPr="00072287" w:rsidRDefault="00072287" w:rsidP="00072287">
            <w:pPr>
              <w:pStyle w:val="Default"/>
              <w:numPr>
                <w:ilvl w:val="0"/>
                <w:numId w:val="7"/>
              </w:numPr>
              <w:spacing w:line="276" w:lineRule="auto"/>
              <w:ind w:left="361" w:hanging="361"/>
            </w:pPr>
            <w:r w:rsidRPr="00072287">
              <w:t>Regionalnego Programu Zdrowotnego pn. „Program zapobiegający chorobom cywilizacyjnym w aspekcie nadwagi, otyłości i cukrzycy wśród mieszkańców województwa opolskiego”</w:t>
            </w:r>
            <w:r w:rsidRPr="00072287">
              <w:rPr>
                <w:i/>
              </w:rPr>
              <w:t>.</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 xml:space="preserve">pozakonkursowego trybu wyboru projektów, dla których ocena </w:t>
            </w:r>
            <w:r w:rsidR="00734F25" w:rsidRPr="00424167">
              <w:rPr>
                <w:rFonts w:asciiTheme="minorHAnsi" w:hAnsiTheme="minorHAnsi"/>
                <w:bCs/>
                <w:iCs/>
                <w:color w:val="auto"/>
              </w:rPr>
              <w:lastRenderedPageBreak/>
              <w:t>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2F104BC1" w14:textId="16398EB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777168">
              <w:rPr>
                <w:rFonts w:asciiTheme="minorHAnsi" w:hAnsiTheme="minorHAnsi"/>
              </w:rPr>
              <w:t>41</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055866A2"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57FEF" w:rsidRPr="001B72AC">
              <w:rPr>
                <w:rFonts w:asciiTheme="minorHAnsi" w:hAnsiTheme="minorHAnsi"/>
                <w:b/>
              </w:rPr>
              <w:t>0</w:t>
            </w:r>
            <w:r w:rsidR="00A51C28">
              <w:rPr>
                <w:rFonts w:asciiTheme="minorHAnsi" w:hAnsiTheme="minorHAnsi"/>
                <w:b/>
              </w:rPr>
              <w:t>2</w:t>
            </w:r>
            <w:r w:rsidR="00D762B3" w:rsidRPr="001B72AC">
              <w:rPr>
                <w:rFonts w:asciiTheme="minorHAnsi" w:hAnsiTheme="minorHAnsi"/>
                <w:b/>
              </w:rPr>
              <w:t>.</w:t>
            </w:r>
            <w:r w:rsidR="00A51C28">
              <w:rPr>
                <w:rFonts w:asciiTheme="minorHAnsi" w:hAnsiTheme="minorHAnsi"/>
                <w:b/>
              </w:rPr>
              <w:t>10</w:t>
            </w:r>
            <w:r w:rsidR="00D762B3" w:rsidRPr="001B72AC">
              <w:rPr>
                <w:rFonts w:asciiTheme="minorHAnsi" w:hAnsiTheme="minorHAnsi"/>
                <w:b/>
              </w:rPr>
              <w:t>.</w:t>
            </w:r>
            <w:r w:rsidR="00277F28" w:rsidRPr="001B72AC">
              <w:rPr>
                <w:rFonts w:asciiTheme="minorHAnsi" w:hAnsiTheme="minorHAnsi"/>
                <w:b/>
              </w:rPr>
              <w:t>20</w:t>
            </w:r>
            <w:r w:rsidR="005719B5" w:rsidRPr="001B72AC">
              <w:rPr>
                <w:rFonts w:asciiTheme="minorHAnsi" w:hAnsiTheme="minorHAnsi"/>
                <w:b/>
              </w:rPr>
              <w:t>20</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9429422"/>
            <w:r w:rsidRPr="00D023E0">
              <w:rPr>
                <w:rFonts w:asciiTheme="minorHAnsi" w:hAnsiTheme="minorHAnsi"/>
                <w:sz w:val="24"/>
                <w:szCs w:val="24"/>
              </w:rPr>
              <w:t>Warunki szczegółowe</w:t>
            </w:r>
            <w:bookmarkEnd w:id="16"/>
          </w:p>
        </w:tc>
        <w:tc>
          <w:tcPr>
            <w:tcW w:w="7513" w:type="dxa"/>
            <w:shd w:val="clear" w:color="auto" w:fill="auto"/>
            <w:vAlign w:val="center"/>
          </w:tcPr>
          <w:p w14:paraId="3A6E68E7" w14:textId="7E62369B" w:rsidR="00AC0C24" w:rsidRPr="00B37780" w:rsidRDefault="00AC0C24" w:rsidP="00B37780">
            <w:pPr>
              <w:numPr>
                <w:ilvl w:val="0"/>
                <w:numId w:val="26"/>
              </w:numPr>
              <w:tabs>
                <w:tab w:val="left" w:pos="361"/>
              </w:tabs>
              <w:spacing w:line="276" w:lineRule="auto"/>
              <w:ind w:left="346" w:hanging="346"/>
              <w:contextualSpacing/>
              <w:rPr>
                <w:rFonts w:asciiTheme="minorHAnsi" w:hAnsiTheme="minorHAnsi" w:cs="Calibri"/>
                <w:u w:val="single"/>
                <w:lang w:eastAsia="ar-SA"/>
              </w:rPr>
            </w:pPr>
            <w:r w:rsidRPr="00AC0C24">
              <w:rPr>
                <w:rFonts w:asciiTheme="minorHAnsi" w:hAnsiTheme="minorHAnsi" w:cs="Arial"/>
                <w:b/>
              </w:rPr>
              <w:t xml:space="preserve">Działania </w:t>
            </w:r>
            <w:r w:rsidR="00AE2925" w:rsidRPr="003A396D">
              <w:rPr>
                <w:rFonts w:asciiTheme="minorHAnsi" w:hAnsiTheme="minorHAnsi"/>
                <w:b/>
              </w:rPr>
              <w:t>świadomościowe stanowiące zadanie merytoryczne</w:t>
            </w:r>
            <w:r w:rsidR="00AE2925">
              <w:rPr>
                <w:rFonts w:asciiTheme="minorHAnsi" w:hAnsiTheme="minorHAnsi"/>
              </w:rPr>
              <w:t xml:space="preserve">                           (</w:t>
            </w:r>
            <w:r w:rsidR="00AE2925" w:rsidRPr="003A396D">
              <w:rPr>
                <w:rFonts w:asciiTheme="minorHAnsi" w:hAnsiTheme="minorHAnsi"/>
              </w:rPr>
              <w:t>kampanie informacyjne i działania upowszechniające) w ramach działania 8.</w:t>
            </w:r>
            <w:r w:rsidR="00AE2925">
              <w:rPr>
                <w:rFonts w:asciiTheme="minorHAnsi" w:hAnsiTheme="minorHAnsi"/>
              </w:rPr>
              <w:t>1</w:t>
            </w:r>
            <w:r w:rsidR="00AE2925" w:rsidRPr="003A396D">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w:t>
            </w:r>
            <w:r w:rsidR="00AE2925" w:rsidRPr="00C91512">
              <w:rPr>
                <w:rFonts w:asciiTheme="minorHAnsi" w:hAnsiTheme="minorHAnsi"/>
              </w:rPr>
              <w:t xml:space="preserve">przekroczyć </w:t>
            </w:r>
            <w:r w:rsidR="00AE2925" w:rsidRPr="00C91512">
              <w:rPr>
                <w:rFonts w:asciiTheme="minorHAnsi" w:hAnsiTheme="minorHAnsi"/>
                <w:b/>
              </w:rPr>
              <w:t>22 % kosztów</w:t>
            </w:r>
            <w:r w:rsidR="00AE2925" w:rsidRPr="001A2A96">
              <w:rPr>
                <w:rFonts w:asciiTheme="minorHAnsi" w:hAnsiTheme="minorHAnsi"/>
                <w:b/>
              </w:rPr>
              <w:t xml:space="preserve"> kwalifikowalnych</w:t>
            </w:r>
            <w:r w:rsidR="00AE2925" w:rsidRPr="003A396D">
              <w:rPr>
                <w:rFonts w:asciiTheme="minorHAnsi" w:hAnsiTheme="minorHAnsi"/>
              </w:rPr>
              <w:t>.</w:t>
            </w:r>
            <w:r w:rsidR="00AE2925">
              <w:rPr>
                <w:rFonts w:asciiTheme="minorHAnsi" w:hAnsiTheme="minorHAnsi"/>
              </w:rPr>
              <w:t xml:space="preserve"> </w:t>
            </w:r>
            <w:r w:rsidR="00AE2925" w:rsidRPr="006A0B12">
              <w:rPr>
                <w:rFonts w:asciiTheme="minorHAnsi" w:hAnsiTheme="minorHAnsi"/>
              </w:rPr>
              <w:t xml:space="preserve">W skład tego bloku wliczają się również działania ukierunkowane na podjęcie aktywności </w:t>
            </w:r>
            <w:r w:rsidR="00AE2925" w:rsidRPr="006A0B12">
              <w:rPr>
                <w:rFonts w:asciiTheme="minorHAnsi" w:hAnsiTheme="minorHAnsi"/>
              </w:rPr>
              <w:lastRenderedPageBreak/>
              <w:t xml:space="preserve">fizycznej przez społeczność regionu realizowane pod hasłem </w:t>
            </w:r>
            <w:r w:rsidR="00AE2925" w:rsidRPr="006A0B12">
              <w:rPr>
                <w:rFonts w:asciiTheme="minorHAnsi" w:hAnsiTheme="minorHAnsi"/>
                <w:b/>
              </w:rPr>
              <w:t>„Edukacja na sportowo”</w:t>
            </w:r>
            <w:r w:rsidR="00AE2925" w:rsidRPr="006A0B12">
              <w:rPr>
                <w:rFonts w:asciiTheme="minorHAnsi" w:hAnsiTheme="minorHAnsi"/>
              </w:rPr>
              <w:t xml:space="preserve">, przy czym </w:t>
            </w:r>
            <w:r w:rsidR="00AE2925" w:rsidRPr="006A0B12">
              <w:rPr>
                <w:rFonts w:asciiTheme="minorHAnsi" w:hAnsiTheme="minorHAnsi"/>
                <w:b/>
              </w:rPr>
              <w:t xml:space="preserve">działania te stanowią max. </w:t>
            </w:r>
            <w:r w:rsidR="00AE2925" w:rsidRPr="00757A31">
              <w:rPr>
                <w:rFonts w:asciiTheme="minorHAnsi" w:hAnsiTheme="minorHAnsi"/>
                <w:b/>
              </w:rPr>
              <w:t>6 %</w:t>
            </w:r>
            <w:r w:rsidR="00AE2925" w:rsidRPr="006A0B12">
              <w:rPr>
                <w:rFonts w:asciiTheme="minorHAnsi" w:hAnsiTheme="minorHAnsi"/>
                <w:b/>
              </w:rPr>
              <w:t xml:space="preserve"> kwoty przeznaczonej na działania informacyjno-edukacyjne</w:t>
            </w:r>
            <w:r w:rsidR="00AE2925" w:rsidRPr="006A0B12">
              <w:rPr>
                <w:rFonts w:asciiTheme="minorHAnsi" w:hAnsiTheme="minorHAnsi"/>
              </w:rPr>
              <w:t>.</w:t>
            </w:r>
          </w:p>
          <w:p w14:paraId="38BB3A70" w14:textId="77777777" w:rsidR="00AC0C24" w:rsidRPr="00AC0C24" w:rsidRDefault="00AC0C24" w:rsidP="004F64DF">
            <w:pPr>
              <w:numPr>
                <w:ilvl w:val="0"/>
                <w:numId w:val="26"/>
              </w:numPr>
              <w:tabs>
                <w:tab w:val="left" w:pos="361"/>
              </w:tabs>
              <w:spacing w:line="276" w:lineRule="auto"/>
              <w:ind w:left="346" w:hanging="346"/>
              <w:contextualSpacing/>
              <w:rPr>
                <w:rFonts w:asciiTheme="minorHAnsi" w:hAnsiTheme="minorHAnsi"/>
              </w:rPr>
            </w:pPr>
            <w:r w:rsidRPr="00AC0C24">
              <w:rPr>
                <w:rFonts w:asciiTheme="minorHAnsi" w:hAnsiTheme="minorHAnsi"/>
                <w:b/>
              </w:rPr>
              <w:t>Działania informacyjno – promocyjne projektu</w:t>
            </w:r>
            <w:r w:rsidRPr="00AC0C24">
              <w:rPr>
                <w:rFonts w:asciiTheme="minorHAnsi" w:hAnsiTheme="minorHAnsi"/>
              </w:rPr>
              <w:t xml:space="preserve"> (np. zakup materiałów promocyjnych i informacyjnych, zakup ogłoszeń prasowych) </w:t>
            </w:r>
            <w:r w:rsidRPr="00AC0C24">
              <w:rPr>
                <w:rFonts w:asciiTheme="minorHAnsi" w:hAnsiTheme="minorHAnsi"/>
                <w:b/>
              </w:rPr>
              <w:t>możliwe są do ponoszenia jedynie w ramach kosztów pośrednich projektu.</w:t>
            </w:r>
            <w:r w:rsidRPr="00AC0C24">
              <w:rPr>
                <w:rFonts w:asciiTheme="minorHAnsi" w:hAnsiTheme="minorHAnsi"/>
              </w:rPr>
              <w:t xml:space="preserve"> Niedopuszczalna jest więc sytuacja, w której ww. koszty zostaną wskazane w ramach kosztów bezpośrednich.</w:t>
            </w:r>
          </w:p>
          <w:p w14:paraId="01BDB056" w14:textId="77777777" w:rsidR="00AC0C24" w:rsidRPr="00AC0C24" w:rsidRDefault="00AC0C24" w:rsidP="004F64DF">
            <w:pPr>
              <w:tabs>
                <w:tab w:val="left" w:pos="361"/>
              </w:tabs>
              <w:spacing w:line="276" w:lineRule="auto"/>
              <w:ind w:left="346" w:hanging="346"/>
              <w:contextualSpacing/>
              <w:rPr>
                <w:rFonts w:asciiTheme="minorHAnsi" w:hAnsiTheme="minorHAnsi"/>
              </w:rPr>
            </w:pPr>
          </w:p>
          <w:p w14:paraId="16F1CE75" w14:textId="19B7A37C" w:rsidR="003D621D" w:rsidRDefault="00CC00D5" w:rsidP="00386B55">
            <w:pPr>
              <w:pStyle w:val="Akapitzlist"/>
            </w:pPr>
            <w:r w:rsidRPr="00531D0C">
              <w:rPr>
                <w:b/>
              </w:rPr>
              <w:t>Zgodność realizowanych przedsięwzięć</w:t>
            </w:r>
            <w:r w:rsidRPr="002F76C6">
              <w:t xml:space="preserve"> z </w:t>
            </w:r>
            <w:r>
              <w:rPr>
                <w:i/>
              </w:rPr>
              <w:t>Policy pap</w:t>
            </w:r>
            <w:r w:rsidRPr="002F76C6">
              <w:rPr>
                <w:i/>
              </w:rPr>
              <w:t>er dla ochrony zdrowia na lata 2014-2020</w:t>
            </w:r>
            <w:r w:rsidRPr="002F76C6">
              <w:t xml:space="preserve"> oraz Planem działań w sektorze zdrowia uzgodnionym z Komitetem Sterującym ds. koordynacji interwencji EFSI w sektorze zdrowia.</w:t>
            </w:r>
          </w:p>
          <w:p w14:paraId="055774D6" w14:textId="77777777" w:rsidR="003D621D" w:rsidRPr="005E59B3" w:rsidRDefault="003D621D" w:rsidP="00B37780">
            <w:pPr>
              <w:ind w:left="346" w:hanging="346"/>
            </w:pPr>
          </w:p>
          <w:p w14:paraId="4DCF0F11" w14:textId="65248247" w:rsidR="00AC7412" w:rsidRDefault="00C16BD3" w:rsidP="00386B55">
            <w:pPr>
              <w:pStyle w:val="Akapitzlist"/>
            </w:pPr>
            <w:r w:rsidRPr="009343E8">
              <w:rPr>
                <w:b/>
              </w:rPr>
              <w:t>Prowadzenie działań informacyjno-edukacyjnych oraz informacyjno-szkoleniowych</w:t>
            </w:r>
            <w:r w:rsidRPr="00C16BD3">
              <w:t xml:space="preserve"> możliwe jest przez osoby uprawnione do udzielania świadczeń oraz osoby legitymujące się nabyciem fachowych kwalifikacji do udzielania świadczeń w określonym zakresie lub </w:t>
            </w:r>
            <w:r w:rsidR="009343E8">
              <w:br/>
            </w:r>
            <w:r w:rsidRPr="00C16BD3">
              <w:t xml:space="preserve">w określonej dziedzinie medycyny. Wymóg ten nie dotyczy działań informacyjno-edukacyjnych, które nie obejmują udzielania porad zdrowotnych oraz nie stanowią edukacji zdrowotnej, a jedynie służą przekazaniu informacji o regionalnym programie zdrowotnym </w:t>
            </w:r>
            <w:r w:rsidR="009343E8">
              <w:br/>
            </w:r>
            <w:r w:rsidRPr="00C16BD3">
              <w:t>i udzieleniu odpowiedzi na podstawowe pytania z nim związane</w:t>
            </w:r>
            <w:r w:rsidRPr="00C16BD3">
              <w:rPr>
                <w:vertAlign w:val="superscript"/>
              </w:rPr>
              <w:footnoteReference w:id="8"/>
            </w:r>
            <w:r w:rsidRPr="00C16BD3">
              <w:t>.</w:t>
            </w:r>
          </w:p>
          <w:p w14:paraId="02E738A3" w14:textId="77777777" w:rsidR="004171D7" w:rsidRDefault="004171D7" w:rsidP="00386B55">
            <w:pPr>
              <w:ind w:left="720"/>
            </w:pPr>
          </w:p>
          <w:p w14:paraId="0B1C3D47" w14:textId="69F0ED35" w:rsidR="004171D7" w:rsidRPr="004171D7" w:rsidRDefault="004171D7" w:rsidP="004171D7">
            <w:pPr>
              <w:numPr>
                <w:ilvl w:val="0"/>
                <w:numId w:val="26"/>
              </w:numPr>
              <w:tabs>
                <w:tab w:val="left" w:pos="361"/>
              </w:tabs>
              <w:spacing w:after="120"/>
              <w:ind w:left="363" w:hanging="363"/>
              <w:rPr>
                <w:rFonts w:asciiTheme="minorHAnsi" w:hAnsiTheme="minorHAnsi"/>
                <w:b/>
                <w:bCs/>
                <w:iCs/>
              </w:rPr>
            </w:pPr>
            <w:r w:rsidRPr="004171D7">
              <w:rPr>
                <w:rFonts w:asciiTheme="minorHAnsi" w:hAnsiTheme="minorHAnsi"/>
                <w:b/>
                <w:bCs/>
                <w:iCs/>
              </w:rPr>
              <w:t xml:space="preserve">Działania organizacyjne, w tym powołanie Rady: </w:t>
            </w:r>
          </w:p>
          <w:p w14:paraId="55677DDF" w14:textId="77777777" w:rsidR="004171D7" w:rsidRPr="004171D7" w:rsidRDefault="004171D7" w:rsidP="004171D7">
            <w:pPr>
              <w:tabs>
                <w:tab w:val="left" w:pos="361"/>
              </w:tabs>
              <w:spacing w:after="120" w:line="276" w:lineRule="auto"/>
              <w:ind w:left="363"/>
              <w:contextualSpacing/>
              <w:rPr>
                <w:rFonts w:asciiTheme="minorHAnsi" w:hAnsiTheme="minorHAnsi"/>
                <w:b/>
              </w:rPr>
            </w:pPr>
            <w:r w:rsidRPr="004171D7">
              <w:rPr>
                <w:rFonts w:asciiTheme="minorHAnsi" w:hAnsiTheme="minorHAnsi"/>
              </w:rPr>
              <w:t xml:space="preserve">Działania poprzedzające rozpoczęcie realizacji projektu </w:t>
            </w:r>
            <w:r w:rsidRPr="004171D7">
              <w:rPr>
                <w:rFonts w:asciiTheme="minorHAnsi" w:hAnsiTheme="minorHAnsi"/>
                <w:b/>
              </w:rPr>
              <w:t>dotyczyć będą przede wszystkim ustalania zasad i ram współpracy beneficjenta (lidera) z partnerami.</w:t>
            </w:r>
          </w:p>
          <w:p w14:paraId="7E54ACE0" w14:textId="77777777" w:rsidR="004171D7" w:rsidRPr="004171D7" w:rsidRDefault="004171D7" w:rsidP="004171D7">
            <w:pPr>
              <w:tabs>
                <w:tab w:val="left" w:pos="361"/>
              </w:tabs>
              <w:spacing w:line="276" w:lineRule="auto"/>
              <w:ind w:left="361"/>
              <w:contextualSpacing/>
              <w:rPr>
                <w:rFonts w:asciiTheme="minorHAnsi" w:hAnsiTheme="minorHAnsi"/>
                <w:b/>
              </w:rPr>
            </w:pPr>
            <w:r w:rsidRPr="004171D7">
              <w:rPr>
                <w:rFonts w:asciiTheme="minorHAnsi" w:hAnsiTheme="minorHAnsi"/>
                <w:b/>
              </w:rPr>
              <w:t>Beneficjent zobowiązany jest do powołania Rady</w:t>
            </w:r>
            <w:r w:rsidRPr="004171D7">
              <w:rPr>
                <w:rFonts w:asciiTheme="minorHAnsi" w:hAnsiTheme="minorHAnsi"/>
              </w:rPr>
              <w:t xml:space="preserve">, która będzie odpowiadała za jakość merytoryczną realizowanych działań, między innymi zapewniając że będą one świadczone zgodnie z procedurami medycznymi. </w:t>
            </w:r>
            <w:r w:rsidRPr="004171D7">
              <w:rPr>
                <w:rFonts w:asciiTheme="minorHAnsi" w:hAnsiTheme="minorHAnsi"/>
              </w:rPr>
              <w:br/>
            </w:r>
            <w:r w:rsidRPr="004171D7">
              <w:rPr>
                <w:rFonts w:asciiTheme="minorHAnsi" w:hAnsiTheme="minorHAnsi"/>
                <w:b/>
              </w:rPr>
              <w:t>Skład Rady oraz zakres jej obowiązków muszą zostać określone przez beneficjenta we wniosku aplikacyjnym oraz regulaminie funkcjonowania Rady i muszą być zgodne z wymaganiami określonymi w Regionalnym Programie Zdrowotnym.</w:t>
            </w:r>
          </w:p>
          <w:p w14:paraId="1178F78D" w14:textId="77777777" w:rsidR="004171D7" w:rsidRPr="004171D7" w:rsidRDefault="004171D7" w:rsidP="004171D7">
            <w:pPr>
              <w:tabs>
                <w:tab w:val="left" w:pos="361"/>
              </w:tabs>
              <w:spacing w:line="276" w:lineRule="auto"/>
              <w:ind w:left="361"/>
              <w:contextualSpacing/>
              <w:rPr>
                <w:rFonts w:asciiTheme="minorHAnsi" w:hAnsiTheme="minorHAnsi"/>
                <w:b/>
              </w:rPr>
            </w:pPr>
          </w:p>
          <w:p w14:paraId="68BD9E88" w14:textId="77777777" w:rsidR="004171D7" w:rsidRPr="004171D7" w:rsidRDefault="004171D7" w:rsidP="004171D7">
            <w:pPr>
              <w:tabs>
                <w:tab w:val="left" w:pos="361"/>
              </w:tabs>
              <w:spacing w:after="120" w:line="276" w:lineRule="auto"/>
              <w:ind w:left="363"/>
              <w:contextualSpacing/>
              <w:rPr>
                <w:rFonts w:asciiTheme="minorHAnsi" w:hAnsiTheme="minorHAnsi"/>
              </w:rPr>
            </w:pPr>
            <w:r w:rsidRPr="004171D7">
              <w:rPr>
                <w:rFonts w:asciiTheme="minorHAnsi" w:hAnsiTheme="minorHAnsi"/>
                <w:b/>
              </w:rPr>
              <w:lastRenderedPageBreak/>
              <w:t>Do głównych zadań Rady będzie należało</w:t>
            </w:r>
            <w:r w:rsidRPr="004171D7">
              <w:rPr>
                <w:rFonts w:asciiTheme="minorHAnsi" w:hAnsiTheme="minorHAnsi"/>
              </w:rPr>
              <w:t xml:space="preserve"> między innymi: </w:t>
            </w:r>
          </w:p>
          <w:p w14:paraId="4D77BE18"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 xml:space="preserve">opracowanie wzoru dokumentacji niezbędnej do przeprowadzenia badań przesiewowych, w tym Karty uczestnika projektu,                              z określonym zakresem pytań niezbędnych do przeprowadzenia wywiadu rodzinnego oraz umożliwiających kwalifikację uczestników do etapu II w oparciu o przyjęte kryteria, </w:t>
            </w:r>
          </w:p>
          <w:p w14:paraId="05C46DC6"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określenie warunków kwalifikacji uczestników do II etapu Programu, w tym określenie kryteriów jakie zostaną zastosowane,</w:t>
            </w:r>
          </w:p>
          <w:p w14:paraId="5BB3EA3E"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 xml:space="preserve">opracowanie wzoru indywidualnego programu uczestnika, dziennika zdrowia (w którym będą zapisywane zachowania żywieniowe, informacje z zakresu aktywności fizycznej, informacje o udzielonym wsparciu behawioralnym, w tym dane gromadzone w ramach monitoringu postępu prowadzonej interwencji), ankiety badającej satysfakcję uczestników Programu, </w:t>
            </w:r>
          </w:p>
          <w:p w14:paraId="202E37E6"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nadzór merytoryczny nad realizowanymi w projekcie działaniami,</w:t>
            </w:r>
          </w:p>
          <w:p w14:paraId="28233132"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stała współpraca z Zarządem Województwa Opolskiego (ZWO).</w:t>
            </w:r>
          </w:p>
          <w:p w14:paraId="291F735D" w14:textId="69231F4E" w:rsidR="004171D7" w:rsidRPr="00BD51E8" w:rsidRDefault="004171D7" w:rsidP="00386B55">
            <w:pPr>
              <w:ind w:left="720"/>
              <w:rPr>
                <w:rFonts w:asciiTheme="minorHAnsi" w:hAnsiTheme="minorHAnsi" w:cstheme="minorHAnsi"/>
              </w:rPr>
            </w:pPr>
            <w:r w:rsidRPr="00BD51E8">
              <w:rPr>
                <w:rFonts w:asciiTheme="minorHAnsi" w:hAnsiTheme="minorHAnsi" w:cstheme="minorHAnsi"/>
              </w:rPr>
              <w:t>Szczegółowe warunki współpracy z ZWO zostaną określone na etapie realizacji projektu.</w:t>
            </w:r>
          </w:p>
          <w:p w14:paraId="705F8375" w14:textId="77777777" w:rsidR="002915E2" w:rsidRPr="00BD51E8" w:rsidRDefault="002915E2" w:rsidP="00EB22CE">
            <w:pPr>
              <w:spacing w:line="276" w:lineRule="auto"/>
              <w:ind w:left="346" w:hanging="283"/>
              <w:rPr>
                <w:rFonts w:asciiTheme="minorHAnsi" w:hAnsiTheme="minorHAnsi" w:cstheme="minorHAnsi"/>
              </w:rPr>
            </w:pPr>
          </w:p>
          <w:p w14:paraId="173F6075" w14:textId="41D9C4AA" w:rsidR="0036278C" w:rsidRDefault="00ED3507" w:rsidP="00386B55">
            <w:pPr>
              <w:pStyle w:val="Akapitzlist"/>
            </w:pPr>
            <w:r w:rsidRPr="002915E2">
              <w:t>Pozostałe limity i ograniczenia w realizacji projektów niewskazane                     w niniejsz</w:t>
            </w:r>
            <w:r w:rsidR="004F64DF">
              <w:t>ym Regulaminie dla działania 8.</w:t>
            </w:r>
            <w:r w:rsidR="003219D1">
              <w:t>1</w:t>
            </w:r>
            <w:r w:rsidRPr="002915E2">
              <w:t xml:space="preserve">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942942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3E699F2B"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5A695B33"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DD11F9">
              <w:rPr>
                <w:rFonts w:asciiTheme="minorHAnsi" w:hAnsiTheme="minorHAnsi"/>
                <w:b/>
                <w:bCs/>
              </w:rPr>
              <w:t xml:space="preserve"> </w:t>
            </w:r>
            <w:r w:rsidR="00B52224" w:rsidRPr="00B52224">
              <w:rPr>
                <w:rFonts w:asciiTheme="minorHAnsi" w:hAnsiTheme="minorHAnsi"/>
              </w:rPr>
              <w:t xml:space="preserve">w ramach </w:t>
            </w:r>
            <w:r w:rsidR="00B52224" w:rsidRPr="00B52224">
              <w:rPr>
                <w:rFonts w:asciiTheme="minorHAnsi" w:hAnsiTheme="minorHAnsi"/>
              </w:rPr>
              <w:lastRenderedPageBreak/>
              <w:t>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lastRenderedPageBreak/>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942942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942942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9429426"/>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2C321E" w:rsidRDefault="00BD0E58" w:rsidP="00BD0E58">
            <w:pPr>
              <w:autoSpaceDE w:val="0"/>
              <w:autoSpaceDN w:val="0"/>
              <w:adjustRightInd w:val="0"/>
              <w:spacing w:line="276" w:lineRule="auto"/>
              <w:rPr>
                <w:rFonts w:asciiTheme="minorHAnsi" w:hAnsiTheme="minorHAnsi"/>
                <w:b/>
              </w:rPr>
            </w:pPr>
            <w:r w:rsidRPr="00DB6D5C">
              <w:rPr>
                <w:rFonts w:asciiTheme="minorHAnsi" w:hAnsiTheme="minorHAnsi"/>
                <w:b/>
              </w:rPr>
              <w:t>17.</w:t>
            </w:r>
          </w:p>
        </w:tc>
        <w:tc>
          <w:tcPr>
            <w:tcW w:w="2381" w:type="dxa"/>
            <w:shd w:val="clear" w:color="auto" w:fill="auto"/>
          </w:tcPr>
          <w:p w14:paraId="5048B995" w14:textId="6E1FE3C1" w:rsidR="00BD0E58" w:rsidRPr="009A6C48" w:rsidRDefault="0006671E" w:rsidP="00BD0E58">
            <w:pPr>
              <w:pStyle w:val="Nagwek1"/>
              <w:spacing w:before="0"/>
              <w:rPr>
                <w:rFonts w:asciiTheme="minorHAnsi" w:hAnsiTheme="minorHAnsi"/>
                <w:sz w:val="24"/>
                <w:szCs w:val="24"/>
              </w:rPr>
            </w:pPr>
            <w:bookmarkStart w:id="21" w:name="_Toc4066047"/>
            <w:bookmarkStart w:id="22" w:name="_Toc49429427"/>
            <w:r>
              <w:rPr>
                <w:rFonts w:asciiTheme="minorHAnsi" w:hAnsiTheme="minorHAnsi"/>
                <w:sz w:val="24"/>
                <w:szCs w:val="24"/>
              </w:rPr>
              <w:t>W</w:t>
            </w:r>
            <w:r w:rsidR="00BD0E58" w:rsidRPr="00DB6D5C">
              <w:rPr>
                <w:rFonts w:asciiTheme="minorHAnsi" w:hAnsiTheme="minorHAnsi"/>
                <w:sz w:val="24"/>
                <w:szCs w:val="24"/>
              </w:rPr>
              <w:t xml:space="preserve">artość </w:t>
            </w:r>
            <w:r>
              <w:rPr>
                <w:rFonts w:asciiTheme="minorHAnsi" w:hAnsiTheme="minorHAnsi"/>
                <w:sz w:val="24"/>
                <w:szCs w:val="24"/>
              </w:rPr>
              <w:t xml:space="preserve">dofinanowania </w:t>
            </w:r>
            <w:r w:rsidR="00BD0E58" w:rsidRPr="00DB6D5C">
              <w:rPr>
                <w:rFonts w:asciiTheme="minorHAnsi" w:hAnsiTheme="minorHAnsi"/>
                <w:sz w:val="24"/>
                <w:szCs w:val="24"/>
              </w:rPr>
              <w:t>projektu</w:t>
            </w:r>
            <w:bookmarkEnd w:id="21"/>
            <w:bookmarkEnd w:id="22"/>
          </w:p>
        </w:tc>
        <w:tc>
          <w:tcPr>
            <w:tcW w:w="7513" w:type="dxa"/>
            <w:shd w:val="clear" w:color="auto" w:fill="auto"/>
            <w:vAlign w:val="center"/>
          </w:tcPr>
          <w:p w14:paraId="024F24D0" w14:textId="56472EE7" w:rsidR="0006671E" w:rsidRDefault="0006671E" w:rsidP="0006671E">
            <w:pPr>
              <w:suppressAutoHyphens/>
              <w:spacing w:after="200" w:line="276" w:lineRule="auto"/>
              <w:contextualSpacing/>
              <w:rPr>
                <w:rFonts w:asciiTheme="minorHAnsi" w:hAnsiTheme="minorHAnsi" w:cstheme="minorHAnsi"/>
                <w:bCs/>
                <w:iCs/>
              </w:rPr>
            </w:pPr>
            <w:r w:rsidRPr="0006671E">
              <w:rPr>
                <w:rFonts w:asciiTheme="minorHAnsi" w:hAnsiTheme="minorHAnsi" w:cstheme="minorHAnsi"/>
                <w:b/>
                <w:lang w:eastAsia="ar-SA"/>
              </w:rPr>
              <w:t xml:space="preserve">Wnioskodawca zobligowany jest do </w:t>
            </w:r>
            <w:r w:rsidRPr="0006671E">
              <w:rPr>
                <w:rFonts w:asciiTheme="minorHAnsi" w:hAnsiTheme="minorHAnsi" w:cstheme="minorHAnsi"/>
                <w:b/>
                <w:bCs/>
                <w:iCs/>
              </w:rPr>
              <w:t>złożenia wniosku o dofinansowanie wykorzystującego całą dostępną alokację</w:t>
            </w:r>
            <w:r>
              <w:rPr>
                <w:rFonts w:asciiTheme="minorHAnsi" w:hAnsiTheme="minorHAnsi" w:cstheme="minorHAnsi"/>
                <w:bCs/>
                <w:iCs/>
              </w:rPr>
              <w:t xml:space="preserve"> wskazaną w punkcie 10 niniejszego regulaminu konkursu.</w:t>
            </w:r>
            <w:r w:rsidR="00D71606">
              <w:rPr>
                <w:rFonts w:asciiTheme="minorHAnsi" w:hAnsiTheme="minorHAnsi" w:cstheme="minorHAnsi"/>
                <w:bCs/>
                <w:iCs/>
              </w:rPr>
              <w:t xml:space="preserve"> </w:t>
            </w:r>
          </w:p>
          <w:p w14:paraId="3ECE0C52" w14:textId="66BDAACA" w:rsidR="00D71606" w:rsidRPr="00D71606" w:rsidRDefault="00D71606" w:rsidP="00D71606">
            <w:pPr>
              <w:spacing w:line="276" w:lineRule="auto"/>
              <w:rPr>
                <w:rFonts w:asciiTheme="minorHAnsi" w:hAnsiTheme="minorHAnsi" w:cstheme="minorHAnsi"/>
                <w:lang w:eastAsia="ar-SA"/>
              </w:rPr>
            </w:pPr>
            <w:r>
              <w:rPr>
                <w:rFonts w:asciiTheme="minorHAnsi" w:hAnsiTheme="minorHAnsi" w:cstheme="minorHAnsi"/>
                <w:lang w:eastAsia="ar-SA"/>
              </w:rPr>
              <w:t>Dopuszcza się, aby wartość dofinansowania projektu była niższa o kwotę stanowiącą do 0,5 % wartości alokacji.</w:t>
            </w:r>
          </w:p>
          <w:p w14:paraId="11047B3F" w14:textId="51151277" w:rsidR="00BD0E58" w:rsidRPr="002F1732" w:rsidRDefault="00BD0E58" w:rsidP="002F1732">
            <w:pPr>
              <w:pStyle w:val="Tekstprzypisudolnego"/>
              <w:rPr>
                <w:rFonts w:asciiTheme="minorHAnsi" w:hAnsiTheme="minorHAnsi"/>
                <w:sz w:val="24"/>
                <w:szCs w:val="24"/>
              </w:rPr>
            </w:pP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lastRenderedPageBreak/>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9429428"/>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501BC6">
            <w:pPr>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9429429"/>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82A8296" w:rsidR="00887D6B" w:rsidRPr="006C04BB" w:rsidRDefault="006C04BB" w:rsidP="00887D6B">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Pr="006C04BB">
              <w:rPr>
                <w:rFonts w:ascii="Calibri" w:hAnsi="Calibri" w:cs="Arial"/>
                <w:b/>
                <w:szCs w:val="22"/>
                <w:lang w:eastAsia="en-US"/>
              </w:rPr>
              <w:t>10%</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9429430"/>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145BE4C7" w14:textId="77777777" w:rsidR="00C572AB" w:rsidRPr="00C572AB" w:rsidRDefault="00C572AB" w:rsidP="00C572AB">
            <w:pPr>
              <w:suppressAutoHyphens/>
              <w:spacing w:after="120"/>
              <w:contextualSpacing/>
              <w:rPr>
                <w:rFonts w:asciiTheme="minorHAnsi" w:hAnsiTheme="minorHAnsi" w:cs="Arial"/>
                <w:szCs w:val="22"/>
                <w:lang w:eastAsia="en-US"/>
              </w:rPr>
            </w:pPr>
            <w:r w:rsidRPr="00C572AB">
              <w:rPr>
                <w:rFonts w:asciiTheme="minorHAnsi" w:hAnsiTheme="minorHAnsi" w:cs="Arial"/>
                <w:szCs w:val="22"/>
                <w:lang w:eastAsia="en-US"/>
              </w:rPr>
              <w:t>Rodzaj i przeznaczenie:</w:t>
            </w:r>
          </w:p>
          <w:p w14:paraId="246459C5" w14:textId="77777777" w:rsidR="00C572AB" w:rsidRPr="00C572AB" w:rsidRDefault="00C572AB" w:rsidP="00F567C7">
            <w:pPr>
              <w:numPr>
                <w:ilvl w:val="0"/>
                <w:numId w:val="36"/>
              </w:numPr>
              <w:suppressAutoHyphens/>
              <w:spacing w:after="200" w:line="276" w:lineRule="auto"/>
              <w:ind w:left="526" w:hanging="425"/>
              <w:contextualSpacing/>
              <w:rPr>
                <w:rFonts w:asciiTheme="minorHAnsi" w:hAnsiTheme="minorHAnsi" w:cs="Arial"/>
                <w:szCs w:val="22"/>
                <w:lang w:eastAsia="en-US"/>
              </w:rPr>
            </w:pPr>
            <w:r w:rsidRPr="00C572AB">
              <w:rPr>
                <w:rFonts w:asciiTheme="minorHAnsi" w:hAnsiTheme="minorHAnsi" w:cs="Arial"/>
                <w:szCs w:val="22"/>
                <w:lang w:eastAsia="en-US"/>
              </w:rPr>
              <w:t>pomoc na szkolenia,</w:t>
            </w:r>
          </w:p>
          <w:p w14:paraId="38D4AC3D" w14:textId="77777777" w:rsidR="00C572AB" w:rsidRPr="00C572AB" w:rsidRDefault="00C572AB" w:rsidP="00F567C7">
            <w:pPr>
              <w:numPr>
                <w:ilvl w:val="0"/>
                <w:numId w:val="36"/>
              </w:numPr>
              <w:suppressAutoHyphens/>
              <w:spacing w:after="200" w:line="276" w:lineRule="auto"/>
              <w:ind w:left="526" w:hanging="425"/>
              <w:contextualSpacing/>
              <w:rPr>
                <w:rFonts w:asciiTheme="minorHAnsi" w:hAnsiTheme="minorHAnsi" w:cs="Arial"/>
                <w:szCs w:val="22"/>
                <w:lang w:eastAsia="en-US"/>
              </w:rPr>
            </w:pPr>
            <w:r w:rsidRPr="00C572AB">
              <w:rPr>
                <w:rFonts w:asciiTheme="minorHAnsi" w:hAnsiTheme="minorHAnsi" w:cs="Arial"/>
                <w:szCs w:val="22"/>
                <w:lang w:eastAsia="en-US"/>
              </w:rPr>
              <w:t>pomoc de minimis, w tym m.in. na: pokrycie kosztów uczestnictwa w szkoleniu przedsiębiorcy lub personelu przedsiębiorstwa delegowanego na szkolenie.</w:t>
            </w:r>
          </w:p>
          <w:p w14:paraId="51E0798D" w14:textId="77777777" w:rsidR="00C572AB" w:rsidRPr="00C572AB" w:rsidRDefault="00C572AB" w:rsidP="00C572AB">
            <w:pPr>
              <w:numPr>
                <w:ilvl w:val="0"/>
                <w:numId w:val="28"/>
              </w:numPr>
              <w:spacing w:after="200" w:line="276" w:lineRule="auto"/>
              <w:contextualSpacing/>
              <w:rPr>
                <w:rFonts w:ascii="Calibri" w:hAnsi="Calibri"/>
                <w:szCs w:val="22"/>
                <w:lang w:eastAsia="en-US"/>
              </w:rPr>
            </w:pPr>
            <w:r w:rsidRPr="00C572AB">
              <w:rPr>
                <w:rFonts w:asciiTheme="minorHAnsi" w:hAnsiTheme="minorHAnsi" w:cs="Arial"/>
                <w:szCs w:val="22"/>
                <w:lang w:eastAsia="en-US"/>
              </w:rPr>
              <w:t xml:space="preserve">Rozporządzenie komisji (UE) nr 1407/2013 z dnia 18 grudnia </w:t>
            </w:r>
            <w:r w:rsidRPr="00C572AB">
              <w:rPr>
                <w:rFonts w:asciiTheme="minorHAnsi" w:hAnsiTheme="minorHAnsi" w:cs="Arial"/>
                <w:szCs w:val="22"/>
                <w:lang w:eastAsia="en-US"/>
              </w:rPr>
              <w:br/>
              <w:t xml:space="preserve">2013 r. w </w:t>
            </w:r>
            <w:r w:rsidRPr="00C572AB">
              <w:rPr>
                <w:rFonts w:ascii="Calibri" w:hAnsi="Calibri"/>
                <w:szCs w:val="22"/>
                <w:lang w:eastAsia="en-US"/>
              </w:rPr>
              <w:t>sprawie stosowania art. 107 i 108 Traktatu o funkcjonowaniu Unii Europejskiej do pomocy de minimis (Dz. Urz. UE L 352 z 24.12.2013, str. 1).</w:t>
            </w:r>
          </w:p>
          <w:p w14:paraId="2BA3E473" w14:textId="51F1AB01" w:rsidR="00C572AB" w:rsidRPr="00C572AB" w:rsidRDefault="00C572AB" w:rsidP="00C572AB">
            <w:pPr>
              <w:numPr>
                <w:ilvl w:val="0"/>
                <w:numId w:val="28"/>
              </w:numPr>
              <w:suppressAutoHyphens/>
              <w:spacing w:after="200" w:line="276" w:lineRule="auto"/>
              <w:contextualSpacing/>
              <w:rPr>
                <w:rFonts w:asciiTheme="minorHAnsi" w:hAnsiTheme="minorHAnsi" w:cs="Arial"/>
                <w:szCs w:val="22"/>
                <w:lang w:eastAsia="en-US"/>
              </w:rPr>
            </w:pPr>
            <w:r w:rsidRPr="00C572AB">
              <w:rPr>
                <w:rFonts w:asciiTheme="minorHAnsi" w:hAnsiTheme="minorHAnsi" w:cs="Arial"/>
                <w:szCs w:val="22"/>
                <w:lang w:eastAsia="en-US"/>
              </w:rPr>
              <w:t xml:space="preserve">Rozporządzenie Komisji (UE) nr 651/2014 z dnia 17 czerwca </w:t>
            </w:r>
            <w:r w:rsidRPr="00C572AB">
              <w:rPr>
                <w:rFonts w:asciiTheme="minorHAnsi" w:hAnsiTheme="minorHAnsi" w:cs="Arial"/>
                <w:szCs w:val="22"/>
                <w:lang w:eastAsia="en-US"/>
              </w:rPr>
              <w:br/>
              <w:t xml:space="preserve">2014 r. uznające niektóre rodzaje pomocy za zgodne z rynkiem wewnętrznym w zastosowaniu art. 107 i 108 Traktatu (Dz. Urz. </w:t>
            </w:r>
            <w:r w:rsidR="005243BD">
              <w:rPr>
                <w:rFonts w:asciiTheme="minorHAnsi" w:hAnsiTheme="minorHAnsi" w:cs="Arial"/>
                <w:szCs w:val="22"/>
                <w:lang w:eastAsia="en-US"/>
              </w:rPr>
              <w:t xml:space="preserve">UE L 187 z 26.06.2014, str. 1 ze </w:t>
            </w:r>
            <w:r w:rsidRPr="00C572AB">
              <w:rPr>
                <w:rFonts w:asciiTheme="minorHAnsi" w:hAnsiTheme="minorHAnsi" w:cs="Arial"/>
                <w:szCs w:val="22"/>
                <w:lang w:eastAsia="en-US"/>
              </w:rPr>
              <w:t>zm.).</w:t>
            </w:r>
          </w:p>
          <w:p w14:paraId="2A7BACD4" w14:textId="2AFA1BA4" w:rsidR="00D41F59" w:rsidRPr="00C572AB" w:rsidRDefault="00C572AB" w:rsidP="00C572AB">
            <w:pPr>
              <w:numPr>
                <w:ilvl w:val="0"/>
                <w:numId w:val="28"/>
              </w:numPr>
              <w:spacing w:after="200" w:line="276" w:lineRule="auto"/>
              <w:contextualSpacing/>
              <w:rPr>
                <w:rFonts w:asciiTheme="minorHAnsi" w:eastAsia="Calibri" w:hAnsiTheme="minorHAnsi"/>
                <w:bCs/>
                <w:szCs w:val="22"/>
                <w:lang w:eastAsia="en-US"/>
              </w:rPr>
            </w:pPr>
            <w:r w:rsidRPr="00C572AB">
              <w:rPr>
                <w:rFonts w:asciiTheme="minorHAnsi" w:hAnsiTheme="minorHAnsi" w:cs="Arial"/>
                <w:szCs w:val="22"/>
                <w:lang w:eastAsia="en-US"/>
              </w:rPr>
              <w:t xml:space="preserve">Rozporządzenia Ministra Infrastruktury i Rozwoju z dnia 2 lipca </w:t>
            </w:r>
            <w:r w:rsidRPr="00C572AB">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49429431"/>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w:t>
            </w:r>
            <w:r w:rsidR="00EA726D" w:rsidRPr="00AE342E">
              <w:rPr>
                <w:rFonts w:asciiTheme="minorHAnsi" w:hAnsiTheme="minorHAnsi"/>
                <w:sz w:val="24"/>
                <w:szCs w:val="24"/>
              </w:rPr>
              <w:lastRenderedPageBreak/>
              <w:t xml:space="preserve">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lastRenderedPageBreak/>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lastRenderedPageBreak/>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lastRenderedPageBreak/>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9429432"/>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3A1BF3AA" w14:textId="1A109290" w:rsidR="00BD0E58" w:rsidRDefault="00BD0E58" w:rsidP="00BD0E58">
            <w:pPr>
              <w:spacing w:line="276" w:lineRule="auto"/>
              <w:rPr>
                <w:rFonts w:asciiTheme="minorHAnsi" w:hAnsiTheme="minorHAnsi" w:cs="Arial"/>
                <w:b/>
                <w:lang w:eastAsia="en-US"/>
              </w:rPr>
            </w:pPr>
            <w:r w:rsidRPr="005A01C9">
              <w:rPr>
                <w:rFonts w:asciiTheme="minorHAnsi" w:hAnsiTheme="minorHAnsi" w:cs="Arial"/>
                <w:lang w:eastAsia="en-US"/>
              </w:rPr>
              <w:t xml:space="preserve">W ramach przedmiotowego naboru </w:t>
            </w:r>
            <w:r w:rsidRPr="005A01C9">
              <w:rPr>
                <w:rFonts w:asciiTheme="minorHAnsi" w:hAnsiTheme="minorHAnsi" w:cs="Arial"/>
                <w:b/>
                <w:lang w:eastAsia="en-US"/>
              </w:rPr>
              <w:t xml:space="preserve">przyjmowane będą </w:t>
            </w:r>
            <w:r w:rsidRPr="005A01C9">
              <w:rPr>
                <w:rFonts w:asciiTheme="minorHAnsi" w:hAnsiTheme="minorHAnsi" w:cs="Arial"/>
                <w:b/>
                <w:u w:val="single"/>
                <w:lang w:eastAsia="en-US"/>
              </w:rPr>
              <w:t>tylko i wyłącznie tzw. „duże” projekty</w:t>
            </w:r>
            <w:r w:rsidRPr="005A01C9">
              <w:rPr>
                <w:rFonts w:asciiTheme="minorHAnsi" w:hAnsiTheme="minorHAnsi" w:cs="Arial"/>
                <w:b/>
                <w:lang w:eastAsia="en-US"/>
              </w:rPr>
              <w:t xml:space="preserve"> o wartości dofinansowania powyżej 100 tys. EURO</w:t>
            </w:r>
            <w:r w:rsidRPr="005A01C9">
              <w:rPr>
                <w:rStyle w:val="Odwoanieprzypisudolnego"/>
                <w:rFonts w:asciiTheme="minorHAnsi" w:hAnsiTheme="minorHAnsi" w:cs="Arial"/>
                <w:b/>
                <w:lang w:eastAsia="en-US"/>
              </w:rPr>
              <w:footnoteReference w:id="9"/>
            </w:r>
            <w:r w:rsidRPr="005A01C9">
              <w:rPr>
                <w:rFonts w:asciiTheme="minorHAnsi" w:hAnsiTheme="minorHAnsi" w:cs="Arial"/>
                <w:lang w:eastAsia="en-US"/>
              </w:rPr>
              <w:t xml:space="preserve">, w przypadku których </w:t>
            </w:r>
            <w:r w:rsidR="00FC35A2">
              <w:rPr>
                <w:rFonts w:asciiTheme="minorHAnsi" w:hAnsiTheme="minorHAnsi" w:cs="Arial"/>
                <w:b/>
                <w:lang w:eastAsia="en-US"/>
              </w:rPr>
              <w:t>koszty bezpośrednie projektu</w:t>
            </w:r>
            <w:r w:rsidRPr="005A01C9">
              <w:rPr>
                <w:rFonts w:asciiTheme="minorHAnsi" w:hAnsiTheme="minorHAnsi" w:cs="Arial"/>
                <w:b/>
                <w:lang w:eastAsia="en-US"/>
              </w:rPr>
              <w:t xml:space="preserve"> mus</w:t>
            </w:r>
            <w:r w:rsidR="00FC35A2">
              <w:rPr>
                <w:rFonts w:asciiTheme="minorHAnsi" w:hAnsiTheme="minorHAnsi" w:cs="Arial"/>
                <w:b/>
                <w:lang w:eastAsia="en-US"/>
              </w:rPr>
              <w:t>zą być rozliczane za pomocą stawek jednostkowych opracowanych przez IZ  oraz na podst</w:t>
            </w:r>
            <w:r w:rsidR="00FC5D4F">
              <w:rPr>
                <w:rFonts w:asciiTheme="minorHAnsi" w:hAnsiTheme="minorHAnsi" w:cs="Arial"/>
                <w:b/>
                <w:lang w:eastAsia="en-US"/>
              </w:rPr>
              <w:t>a</w:t>
            </w:r>
            <w:r w:rsidR="00FC35A2">
              <w:rPr>
                <w:rFonts w:asciiTheme="minorHAnsi" w:hAnsiTheme="minorHAnsi" w:cs="Arial"/>
                <w:b/>
                <w:lang w:eastAsia="en-US"/>
              </w:rPr>
              <w:t>wie rzeczywiście poniesionych wydatków</w:t>
            </w:r>
            <w:r w:rsidR="00FC35A2" w:rsidRPr="00FC35A2">
              <w:rPr>
                <w:rFonts w:asciiTheme="minorHAnsi" w:hAnsiTheme="minorHAnsi" w:cs="Arial"/>
                <w:lang w:eastAsia="en-US"/>
              </w:rPr>
              <w:t>,</w:t>
            </w:r>
            <w:r w:rsidR="00FC35A2">
              <w:rPr>
                <w:rFonts w:asciiTheme="minorHAnsi" w:hAnsiTheme="minorHAnsi" w:cs="Arial"/>
                <w:b/>
                <w:lang w:eastAsia="en-US"/>
              </w:rPr>
              <w:t xml:space="preserve"> </w:t>
            </w:r>
            <w:r w:rsidR="00FC35A2" w:rsidRPr="00FC35A2">
              <w:rPr>
                <w:rFonts w:asciiTheme="minorHAnsi" w:hAnsiTheme="minorHAnsi" w:cs="Arial"/>
                <w:lang w:eastAsia="en-US"/>
              </w:rPr>
              <w:t>w przypadku kosztów</w:t>
            </w:r>
            <w:r w:rsidR="00FC35A2">
              <w:rPr>
                <w:rFonts w:asciiTheme="minorHAnsi" w:hAnsiTheme="minorHAnsi" w:cs="Arial"/>
                <w:lang w:eastAsia="en-US"/>
              </w:rPr>
              <w:t>,</w:t>
            </w:r>
            <w:r w:rsidR="00FC35A2" w:rsidRPr="00FC35A2">
              <w:rPr>
                <w:rFonts w:asciiTheme="minorHAnsi" w:hAnsiTheme="minorHAnsi" w:cs="Arial"/>
                <w:lang w:eastAsia="en-US"/>
              </w:rPr>
              <w:t xml:space="preserve"> dla których stawki jednostkowe nie zostały okre</w:t>
            </w:r>
            <w:r w:rsidR="00FC35A2">
              <w:rPr>
                <w:rFonts w:asciiTheme="minorHAnsi" w:hAnsiTheme="minorHAnsi" w:cs="Arial"/>
                <w:lang w:eastAsia="en-US"/>
              </w:rPr>
              <w:t>ś</w:t>
            </w:r>
            <w:r w:rsidR="00FC35A2" w:rsidRPr="00FC35A2">
              <w:rPr>
                <w:rFonts w:asciiTheme="minorHAnsi" w:hAnsiTheme="minorHAnsi" w:cs="Arial"/>
                <w:lang w:eastAsia="en-US"/>
              </w:rPr>
              <w:t xml:space="preserve">lone. </w:t>
            </w:r>
          </w:p>
          <w:p w14:paraId="69524E24" w14:textId="77777777" w:rsidR="00FC35A2" w:rsidRDefault="00FC35A2" w:rsidP="00BD0E58">
            <w:pPr>
              <w:spacing w:line="276" w:lineRule="auto"/>
              <w:rPr>
                <w:rFonts w:asciiTheme="minorHAnsi" w:hAnsiTheme="minorHAnsi" w:cs="Arial"/>
                <w:lang w:eastAsia="en-US"/>
              </w:rPr>
            </w:pPr>
          </w:p>
          <w:p w14:paraId="742C2356" w14:textId="4DC5F9FD" w:rsidR="00FC35A2" w:rsidRDefault="00FC35A2" w:rsidP="00BD0E58">
            <w:pPr>
              <w:spacing w:line="276" w:lineRule="auto"/>
              <w:rPr>
                <w:rFonts w:asciiTheme="minorHAnsi" w:hAnsiTheme="minorHAnsi" w:cs="Arial"/>
                <w:lang w:eastAsia="en-US"/>
              </w:rPr>
            </w:pPr>
            <w:r w:rsidRPr="00FC35A2">
              <w:rPr>
                <w:rFonts w:asciiTheme="minorHAnsi" w:hAnsiTheme="minorHAnsi" w:cs="Arial"/>
                <w:b/>
                <w:lang w:eastAsia="en-US"/>
              </w:rPr>
              <w:t>Uwaga</w:t>
            </w:r>
            <w:r w:rsidR="00946279" w:rsidRPr="00946279">
              <w:rPr>
                <w:rFonts w:asciiTheme="minorHAnsi" w:hAnsiTheme="minorHAnsi" w:cs="Arial"/>
                <w:b/>
                <w:lang w:eastAsia="en-US"/>
              </w:rPr>
              <w:t>!</w:t>
            </w:r>
          </w:p>
          <w:p w14:paraId="3F143501" w14:textId="295598C4" w:rsidR="00946279" w:rsidRDefault="00946279" w:rsidP="00BD0E58">
            <w:pPr>
              <w:spacing w:line="276" w:lineRule="auto"/>
              <w:rPr>
                <w:rFonts w:asciiTheme="minorHAnsi" w:hAnsiTheme="minorHAnsi" w:cs="Arial"/>
                <w:lang w:eastAsia="en-US"/>
              </w:rPr>
            </w:pPr>
            <w:r>
              <w:rPr>
                <w:rFonts w:asciiTheme="minorHAnsi" w:hAnsiTheme="minorHAnsi" w:cs="Arial"/>
                <w:lang w:eastAsia="en-US"/>
              </w:rPr>
              <w:t>Powyższe oznacza, że:</w:t>
            </w:r>
          </w:p>
          <w:p w14:paraId="68532015" w14:textId="77777777" w:rsidR="00FC35A2" w:rsidRDefault="00FC35A2" w:rsidP="00BD0E58">
            <w:pPr>
              <w:spacing w:line="276" w:lineRule="auto"/>
              <w:rPr>
                <w:rFonts w:asciiTheme="minorHAnsi" w:hAnsiTheme="minorHAnsi" w:cs="Arial"/>
                <w:lang w:eastAsia="en-US"/>
              </w:rPr>
            </w:pPr>
          </w:p>
          <w:p w14:paraId="6B44D61F" w14:textId="0D292CDB" w:rsidR="00FC35A2" w:rsidRPr="00FC35A2" w:rsidRDefault="00FC35A2" w:rsidP="00386B55">
            <w:pPr>
              <w:pStyle w:val="Akapitzlist"/>
              <w:numPr>
                <w:ilvl w:val="0"/>
                <w:numId w:val="47"/>
              </w:numPr>
            </w:pPr>
            <w:r w:rsidRPr="00FC35A2">
              <w:lastRenderedPageBreak/>
              <w:t xml:space="preserve">W projekcie należy zastosować </w:t>
            </w:r>
            <w:r w:rsidRPr="00FC35A2">
              <w:rPr>
                <w:b/>
              </w:rPr>
              <w:t>stawki jednostkowe</w:t>
            </w:r>
            <w:r w:rsidRPr="00FC35A2">
              <w:t xml:space="preserve"> opracowane na podstawie „Metodologii wyliczania stawek jednostkowych dla programu pn.</w:t>
            </w:r>
            <w:r w:rsidRPr="00FC35A2">
              <w:rPr>
                <w:i/>
              </w:rPr>
              <w:t xml:space="preserve"> Program zapobiegający chorobom cywilizacyjnym </w:t>
            </w:r>
            <w:r w:rsidR="00C40D0B">
              <w:rPr>
                <w:i/>
              </w:rPr>
              <w:br/>
            </w:r>
            <w:r w:rsidRPr="00FC35A2">
              <w:rPr>
                <w:i/>
              </w:rPr>
              <w:t xml:space="preserve">w aspekcie nadwagi, otyłości i cukrzycy wśród mieszkańców województwa opolskiego, </w:t>
            </w:r>
            <w:r w:rsidRPr="00FC35A2">
              <w:t>na lata 2016-2020”, stanowiącej część Regionalnego Programu Zdrowotnego.</w:t>
            </w:r>
          </w:p>
          <w:p w14:paraId="4AD75048" w14:textId="77777777" w:rsidR="00FC35A2" w:rsidRDefault="00FC35A2" w:rsidP="00FC35A2">
            <w:pPr>
              <w:spacing w:line="256" w:lineRule="auto"/>
              <w:rPr>
                <w:rFonts w:ascii="Calibri" w:hAnsi="Calibri"/>
                <w:lang w:eastAsia="en-US"/>
              </w:rPr>
            </w:pPr>
          </w:p>
          <w:p w14:paraId="5802BAD1" w14:textId="412FBF16" w:rsidR="00FC35A2" w:rsidRPr="003177CD" w:rsidRDefault="00FC35A2" w:rsidP="00386B55">
            <w:pPr>
              <w:pStyle w:val="Akapitzlist"/>
              <w:numPr>
                <w:ilvl w:val="0"/>
                <w:numId w:val="47"/>
              </w:numPr>
              <w:rPr>
                <w:rFonts w:cs="Arial"/>
              </w:rPr>
            </w:pPr>
            <w:r w:rsidRPr="00FC35A2">
              <w:rPr>
                <w:b/>
              </w:rPr>
              <w:t>Pozostałe wydatki nie objęte stawkami jednostkowymi</w:t>
            </w:r>
            <w:r w:rsidRPr="00FC35A2">
              <w:t xml:space="preserve"> powinny zostać wyliczone na podstawie kosztów rzeczywiście poniesionych z obowiązkiem zastosowania kosztów jednostkowych wskazanych w ww. Regionalnym Programie Zdrowotnym.</w:t>
            </w:r>
          </w:p>
          <w:p w14:paraId="1A089714" w14:textId="77777777" w:rsidR="003177CD" w:rsidRPr="003177CD" w:rsidRDefault="003177CD" w:rsidP="005553E1">
            <w:pPr>
              <w:pStyle w:val="Akapitzlist"/>
              <w:numPr>
                <w:ilvl w:val="0"/>
                <w:numId w:val="0"/>
              </w:numPr>
              <w:ind w:left="346"/>
            </w:pPr>
          </w:p>
          <w:p w14:paraId="377C747A" w14:textId="77777777" w:rsidR="003177CD" w:rsidRPr="00424CA7" w:rsidRDefault="003177CD" w:rsidP="003177CD">
            <w:pPr>
              <w:spacing w:line="276" w:lineRule="auto"/>
              <w:rPr>
                <w:rFonts w:asciiTheme="minorHAnsi" w:hAnsiTheme="minorHAnsi" w:cs="Arial"/>
                <w:b/>
                <w:lang w:eastAsia="en-US"/>
              </w:rPr>
            </w:pPr>
            <w:r w:rsidRPr="00C6257A">
              <w:rPr>
                <w:rFonts w:asciiTheme="minorHAnsi" w:hAnsiTheme="minorHAnsi"/>
              </w:rPr>
              <w:t>Daną usługę/świadczenie można rozliczać w stawkach jednostkowych wyłącznie, gdy jej zakres jest tożsamy z zakresem opisanym w ww. metodologii. Jeśli natomiast zakres danej usługi będzie różny od tego, który jest opisany w metodologii, tzn. usługa nie będzie identyczna pod względem procedury lub pod względem wysokości kwalifikacji pracownika, to świadczenia takie należy rozliczyć biorąc pod uwagę koszty rzeczywiście poniesione.</w:t>
            </w:r>
          </w:p>
          <w:p w14:paraId="3C8D3B4C" w14:textId="77777777" w:rsidR="003177CD" w:rsidRDefault="003177CD" w:rsidP="003177CD">
            <w:pPr>
              <w:spacing w:line="276" w:lineRule="auto"/>
              <w:rPr>
                <w:rFonts w:asciiTheme="minorHAnsi" w:hAnsiTheme="minorHAnsi" w:cs="Arial"/>
                <w:b/>
                <w:lang w:eastAsia="en-US"/>
              </w:rPr>
            </w:pPr>
          </w:p>
          <w:p w14:paraId="45537E28" w14:textId="5D41EDEB" w:rsidR="003177CD" w:rsidRPr="003177CD" w:rsidRDefault="003177CD" w:rsidP="003177CD">
            <w:pPr>
              <w:spacing w:line="276" w:lineRule="auto"/>
              <w:rPr>
                <w:rFonts w:asciiTheme="minorHAnsi" w:hAnsiTheme="minorHAnsi" w:cs="Arial"/>
                <w:b/>
                <w:lang w:eastAsia="en-US"/>
              </w:rPr>
            </w:pPr>
            <w:r w:rsidRPr="00794A99">
              <w:rPr>
                <w:rFonts w:asciiTheme="minorHAnsi" w:hAnsiTheme="minorHAnsi" w:cs="Arial"/>
                <w:b/>
                <w:lang w:eastAsia="en-US"/>
              </w:rPr>
              <w:t xml:space="preserve">W przypadku niezrealizowania przez Beneficjenta usługi rozliczanej </w:t>
            </w:r>
            <w:r>
              <w:rPr>
                <w:rFonts w:asciiTheme="minorHAnsi" w:hAnsiTheme="minorHAnsi" w:cs="Arial"/>
                <w:b/>
                <w:lang w:eastAsia="en-US"/>
              </w:rPr>
              <w:br/>
            </w:r>
            <w:r w:rsidRPr="00794A99">
              <w:rPr>
                <w:rFonts w:asciiTheme="minorHAnsi" w:hAnsiTheme="minorHAnsi" w:cs="Arial"/>
                <w:b/>
                <w:lang w:eastAsia="en-US"/>
              </w:rPr>
              <w:t>w oparciu o stawki jednostkowe, koszty będą wypłacane proporcjonalnie tj. za to co faktycznie zostanie zrealizowane.</w:t>
            </w:r>
          </w:p>
          <w:p w14:paraId="5D5F932D" w14:textId="77777777" w:rsidR="00BD0E58" w:rsidRDefault="00BD0E58" w:rsidP="00BD0E58">
            <w:pPr>
              <w:spacing w:line="276" w:lineRule="auto"/>
              <w:rPr>
                <w:rFonts w:asciiTheme="minorHAnsi" w:hAnsiTheme="minorHAnsi" w:cs="Arial"/>
                <w:lang w:val="x-none" w:eastAsia="en-US"/>
              </w:rPr>
            </w:pPr>
          </w:p>
          <w:p w14:paraId="369E1E0F" w14:textId="77777777" w:rsidR="00BD0E58" w:rsidRDefault="00BD0E58" w:rsidP="00BD0E58">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6AF3F0D3" w14:textId="77777777" w:rsidR="00BD0E58" w:rsidRPr="00F66EBD" w:rsidRDefault="00BD0E58" w:rsidP="00BD0E58">
            <w:pPr>
              <w:spacing w:line="276" w:lineRule="auto"/>
              <w:rPr>
                <w:rFonts w:asciiTheme="minorHAnsi" w:hAnsiTheme="minorHAnsi" w:cs="Arial"/>
                <w:lang w:eastAsia="en-US"/>
              </w:rPr>
            </w:pPr>
          </w:p>
          <w:p w14:paraId="4BDF8BE2" w14:textId="0A97431E" w:rsidR="007C0F00" w:rsidRPr="00BD0E58" w:rsidRDefault="00BD0E58" w:rsidP="009D5183">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Pr="00F66EBD">
              <w:rPr>
                <w:rFonts w:asciiTheme="minorHAnsi" w:hAnsiTheme="minorHAnsi" w:cs="Arial"/>
                <w:b/>
                <w:lang w:eastAsia="en-US"/>
              </w:rPr>
              <w:t>rozliczanie kosztów pośrednich</w:t>
            </w:r>
            <w:r>
              <w:rPr>
                <w:rFonts w:asciiTheme="minorHAnsi" w:hAnsiTheme="minorHAnsi" w:cs="Arial"/>
                <w:b/>
                <w:lang w:eastAsia="en-US"/>
              </w:rPr>
              <w:t xml:space="preserve"> </w:t>
            </w:r>
            <w:r w:rsidRPr="00F66EBD">
              <w:rPr>
                <w:rFonts w:asciiTheme="minorHAnsi" w:hAnsiTheme="minorHAnsi" w:cs="Arial"/>
                <w:b/>
                <w:lang w:eastAsia="en-US"/>
              </w:rPr>
              <w:t xml:space="preserve">nie jest możliwe.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2E3B4F91"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9429433"/>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lastRenderedPageBreak/>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lastRenderedPageBreak/>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lastRenderedPageBreak/>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9" w:name="_Toc49429434"/>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9"/>
          </w:p>
        </w:tc>
        <w:tc>
          <w:tcPr>
            <w:tcW w:w="7513" w:type="dxa"/>
            <w:shd w:val="clear" w:color="auto" w:fill="auto"/>
          </w:tcPr>
          <w:p w14:paraId="753702E8" w14:textId="1173AE87" w:rsidR="00E60C08" w:rsidRPr="00DB52C3" w:rsidRDefault="008B281B" w:rsidP="003869BD">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Pr="00DB52C3" w:rsidRDefault="004F1AB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DB52C3">
              <w:rPr>
                <w:rFonts w:asciiTheme="minorHAnsi" w:hAnsiTheme="minorHAnsi"/>
                <w:color w:val="000000" w:themeColor="text1"/>
              </w:rPr>
              <w:t xml:space="preserve">Zakładki </w:t>
            </w:r>
            <w:r w:rsidR="00746371" w:rsidRPr="00DB52C3">
              <w:rPr>
                <w:rFonts w:asciiTheme="minorHAnsi" w:hAnsiTheme="minorHAnsi"/>
                <w:color w:val="000000" w:themeColor="text1"/>
              </w:rPr>
              <w:t>„</w:t>
            </w:r>
            <w:r w:rsidRPr="00DB52C3">
              <w:rPr>
                <w:rFonts w:asciiTheme="minorHAnsi" w:hAnsiTheme="minorHAnsi"/>
                <w:color w:val="000000" w:themeColor="text1"/>
              </w:rPr>
              <w:t xml:space="preserve">często zadawane </w:t>
            </w:r>
            <w:r w:rsidR="00E02DEF" w:rsidRPr="00DB52C3">
              <w:rPr>
                <w:rFonts w:asciiTheme="minorHAnsi" w:hAnsiTheme="minorHAnsi"/>
                <w:color w:val="000000" w:themeColor="text1"/>
              </w:rPr>
              <w:t>pytanie</w:t>
            </w:r>
            <w:r w:rsidR="00746371" w:rsidRPr="00DB52C3">
              <w:rPr>
                <w:rFonts w:asciiTheme="minorHAnsi" w:hAnsiTheme="minorHAnsi"/>
                <w:color w:val="000000" w:themeColor="text1"/>
              </w:rPr>
              <w:t>”</w:t>
            </w:r>
            <w:r w:rsidR="00E02DEF" w:rsidRPr="00DB52C3">
              <w:rPr>
                <w:rFonts w:asciiTheme="minorHAnsi" w:hAnsiTheme="minorHAnsi"/>
                <w:i/>
                <w:color w:val="000000" w:themeColor="text1"/>
              </w:rPr>
              <w:t xml:space="preserve"> </w:t>
            </w:r>
            <w:r w:rsidRPr="00DB52C3">
              <w:rPr>
                <w:rFonts w:asciiTheme="minorHAnsi" w:hAnsiTheme="minorHAnsi"/>
                <w:color w:val="000000" w:themeColor="text1"/>
              </w:rPr>
              <w:t>na stronie:</w:t>
            </w:r>
          </w:p>
          <w:p w14:paraId="2F63A6E3" w14:textId="0B498FE3" w:rsidR="00596BEB" w:rsidRPr="00DB52C3" w:rsidRDefault="000E1C2E" w:rsidP="003869BD">
            <w:pPr>
              <w:autoSpaceDE w:val="0"/>
              <w:autoSpaceDN w:val="0"/>
              <w:adjustRightInd w:val="0"/>
              <w:spacing w:line="276" w:lineRule="auto"/>
              <w:ind w:left="249"/>
              <w:rPr>
                <w:rFonts w:asciiTheme="minorHAnsi" w:hAnsiTheme="minorHAnsi"/>
                <w:color w:val="000000" w:themeColor="text1"/>
              </w:rPr>
            </w:pPr>
            <w:hyperlink r:id="rId21" w:history="1">
              <w:r w:rsidR="00596BEB" w:rsidRPr="00DB52C3">
                <w:rPr>
                  <w:rStyle w:val="Hipercze"/>
                  <w:rFonts w:asciiTheme="minorHAnsi" w:hAnsiTheme="minorHAnsi"/>
                  <w:color w:val="auto"/>
                  <w:u w:val="none"/>
                </w:rPr>
                <w:t>Regionalnego Programu Operacyjnego Województwa Opolskiego</w:t>
              </w:r>
            </w:hyperlink>
          </w:p>
          <w:p w14:paraId="6ECA129B" w14:textId="07B7A2BC" w:rsidR="00B77945" w:rsidRPr="00DB52C3"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DB52C3">
              <w:rPr>
                <w:rFonts w:asciiTheme="minorHAnsi" w:hAnsiTheme="minorHAnsi"/>
                <w:color w:val="000000" w:themeColor="text1"/>
              </w:rPr>
              <w:t>Poczty e – mail</w:t>
            </w:r>
            <w:r w:rsidR="00B77945" w:rsidRPr="00DB52C3">
              <w:rPr>
                <w:rFonts w:asciiTheme="minorHAnsi" w:hAnsiTheme="minorHAnsi"/>
                <w:color w:val="000000" w:themeColor="text1"/>
              </w:rPr>
              <w:t>:</w:t>
            </w:r>
            <w:r w:rsidR="005F5AAF" w:rsidRPr="00DB52C3">
              <w:rPr>
                <w:rFonts w:asciiTheme="minorHAnsi" w:hAnsiTheme="minorHAnsi"/>
                <w:color w:val="000000" w:themeColor="text1"/>
              </w:rPr>
              <w:t xml:space="preserve"> </w:t>
            </w:r>
            <w:hyperlink r:id="rId22" w:history="1">
              <w:r w:rsidR="00B21706" w:rsidRPr="00DB52C3">
                <w:rPr>
                  <w:rStyle w:val="Hipercze"/>
                  <w:rFonts w:asciiTheme="minorHAnsi" w:hAnsiTheme="minorHAnsi"/>
                  <w:color w:val="000000" w:themeColor="text1"/>
                  <w:u w:val="none"/>
                </w:rPr>
                <w:t>info@opolskie.pl</w:t>
              </w:r>
            </w:hyperlink>
            <w:r w:rsidR="00B21706" w:rsidRPr="00DB52C3">
              <w:rPr>
                <w:rFonts w:asciiTheme="minorHAnsi" w:hAnsiTheme="minorHAnsi"/>
                <w:color w:val="000000" w:themeColor="text1"/>
              </w:rPr>
              <w:t xml:space="preserve">, </w:t>
            </w:r>
            <w:hyperlink r:id="rId23" w:history="1">
              <w:r w:rsidR="00B21706" w:rsidRPr="00DB52C3">
                <w:rPr>
                  <w:rStyle w:val="Hipercze"/>
                  <w:rFonts w:asciiTheme="minorHAnsi" w:hAnsiTheme="minorHAnsi"/>
                  <w:color w:val="000000" w:themeColor="text1"/>
                  <w:u w:val="none"/>
                </w:rPr>
                <w:t>r</w:t>
              </w:r>
              <w:r w:rsidR="00831BA9" w:rsidRPr="00DB52C3">
                <w:rPr>
                  <w:rStyle w:val="Hipercze"/>
                  <w:rFonts w:asciiTheme="minorHAnsi" w:hAnsiTheme="minorHAnsi"/>
                  <w:color w:val="000000" w:themeColor="text1"/>
                  <w:u w:val="none"/>
                </w:rPr>
                <w:t>o</w:t>
              </w:r>
              <w:r w:rsidR="00B21706" w:rsidRPr="00DB52C3">
                <w:rPr>
                  <w:rStyle w:val="Hipercze"/>
                  <w:rFonts w:asciiTheme="minorHAnsi" w:hAnsiTheme="minorHAnsi"/>
                  <w:color w:val="000000" w:themeColor="text1"/>
                  <w:u w:val="none"/>
                </w:rPr>
                <w:t>pefs@opolskie.pl</w:t>
              </w:r>
            </w:hyperlink>
            <w:r w:rsidR="00B21706" w:rsidRPr="00DB52C3">
              <w:rPr>
                <w:rFonts w:asciiTheme="minorHAnsi" w:hAnsiTheme="minorHAnsi"/>
                <w:color w:val="000000" w:themeColor="text1"/>
              </w:rPr>
              <w:t xml:space="preserve"> </w:t>
            </w:r>
          </w:p>
          <w:p w14:paraId="5938C03D" w14:textId="015EA2CC" w:rsidR="00B77945" w:rsidRPr="00DB52C3"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DB52C3">
              <w:rPr>
                <w:rFonts w:asciiTheme="minorHAnsi" w:hAnsiTheme="minorHAnsi"/>
                <w:color w:val="000000" w:themeColor="text1"/>
              </w:rPr>
              <w:t>Faksu:</w:t>
            </w:r>
            <w:r w:rsidR="005F5AAF" w:rsidRPr="00DB52C3">
              <w:rPr>
                <w:rFonts w:asciiTheme="minorHAnsi" w:hAnsiTheme="minorHAnsi"/>
                <w:color w:val="000000" w:themeColor="text1"/>
              </w:rPr>
              <w:t xml:space="preserve"> 77 44 04 721</w:t>
            </w:r>
          </w:p>
          <w:p w14:paraId="7133CEC8" w14:textId="0BD8D295" w:rsidR="00B77945" w:rsidRPr="00DB52C3"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DB52C3">
              <w:rPr>
                <w:rFonts w:asciiTheme="minorHAnsi" w:hAnsiTheme="minorHAnsi"/>
                <w:color w:val="000000" w:themeColor="text1"/>
              </w:rPr>
              <w:t>Telefonu:</w:t>
            </w:r>
            <w:r w:rsidR="005F5AAF" w:rsidRPr="00DB52C3">
              <w:rPr>
                <w:rFonts w:asciiTheme="minorHAnsi" w:hAnsiTheme="minorHAnsi"/>
                <w:color w:val="000000" w:themeColor="text1"/>
              </w:rPr>
              <w:t xml:space="preserve"> 77 44 04 720-722</w:t>
            </w:r>
            <w:r w:rsidR="00E30725" w:rsidRPr="00DB52C3">
              <w:rPr>
                <w:rFonts w:asciiTheme="minorHAnsi" w:hAnsiTheme="minorHAnsi"/>
                <w:color w:val="000000" w:themeColor="text1"/>
              </w:rPr>
              <w:t>, 77 54 16</w:t>
            </w:r>
            <w:r w:rsidR="0021739C" w:rsidRPr="00DB52C3">
              <w:rPr>
                <w:rFonts w:asciiTheme="minorHAnsi" w:hAnsiTheme="minorHAnsi"/>
                <w:color w:val="000000" w:themeColor="text1"/>
              </w:rPr>
              <w:t> </w:t>
            </w:r>
            <w:r w:rsidR="00E30725" w:rsidRPr="00DB52C3">
              <w:rPr>
                <w:rFonts w:asciiTheme="minorHAnsi" w:hAnsiTheme="minorHAnsi"/>
                <w:color w:val="000000" w:themeColor="text1"/>
              </w:rPr>
              <w:t>212</w:t>
            </w:r>
            <w:r w:rsidR="0021739C" w:rsidRPr="00DB52C3">
              <w:rPr>
                <w:rFonts w:asciiTheme="minorHAnsi" w:hAnsiTheme="minorHAnsi"/>
                <w:color w:val="000000" w:themeColor="text1"/>
              </w:rPr>
              <w:t>.</w:t>
            </w:r>
          </w:p>
          <w:p w14:paraId="1C24707F" w14:textId="2B903FB9" w:rsidR="0048160F" w:rsidRPr="00DB52C3"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9429435"/>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 xml:space="preserve">tów. Do doręczenia informacji </w:t>
            </w:r>
            <w:r w:rsidR="008039F7">
              <w:rPr>
                <w:rFonts w:asciiTheme="minorHAnsi" w:hAnsiTheme="minorHAnsi"/>
              </w:rPr>
              <w:lastRenderedPageBreak/>
              <w:t>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4"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5"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1B6C4723"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6"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3D0A46">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 xml:space="preserve">proces oceny i wyboru projektów. Po rozstrzygnięciu konkursu oraz </w:t>
            </w:r>
            <w:r w:rsidRPr="00160254">
              <w:rPr>
                <w:rFonts w:asciiTheme="minorHAnsi" w:hAnsiTheme="minorHAnsi"/>
              </w:rPr>
              <w:lastRenderedPageBreak/>
              <w:t>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0"/>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9429436"/>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7F98E448" w14:textId="3C317B6B" w:rsidR="007F6CA9"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Zgodnie z art. 18 </w:t>
            </w:r>
            <w:r w:rsidR="00316FCB">
              <w:rPr>
                <w:rFonts w:asciiTheme="minorHAnsi" w:hAnsiTheme="minorHAnsi"/>
              </w:rPr>
              <w:t xml:space="preserve">ust. 1 </w:t>
            </w:r>
            <w:r w:rsidR="001F41EA">
              <w:rPr>
                <w:rFonts w:asciiTheme="minorHAnsi" w:hAnsiTheme="minorHAnsi"/>
              </w:rPr>
              <w:t>u</w:t>
            </w:r>
            <w:r w:rsidR="007F6CA9">
              <w:rPr>
                <w:rFonts w:asciiTheme="minorHAnsi" w:hAnsiTheme="minorHAnsi"/>
              </w:rPr>
              <w:t xml:space="preserve">stawy </w:t>
            </w:r>
            <w:r w:rsidR="00316FCB">
              <w:rPr>
                <w:rFonts w:asciiTheme="minorHAnsi" w:hAnsiTheme="minorHAnsi"/>
              </w:rPr>
              <w:t>funduszowej</w:t>
            </w:r>
            <w:r w:rsidR="007F6CA9">
              <w:rPr>
                <w:rFonts w:asciiTheme="minorHAnsi" w:hAnsiTheme="minorHAnsi"/>
              </w:rPr>
              <w:t xml:space="preserve"> IOK może </w:t>
            </w:r>
            <w:r w:rsidR="00316FCB">
              <w:rPr>
                <w:rFonts w:asciiTheme="minorHAnsi" w:hAnsiTheme="minorHAnsi"/>
              </w:rPr>
              <w:t xml:space="preserve">na uzasadniony wniosek wnioskodawcy </w:t>
            </w:r>
            <w:r w:rsidR="007F6CA9">
              <w:rPr>
                <w:rFonts w:asciiTheme="minorHAnsi" w:hAnsiTheme="minorHAnsi"/>
              </w:rPr>
              <w:t>przedłużyć termin na wniesienie protestu</w:t>
            </w:r>
            <w:r w:rsidR="008C3337">
              <w:rPr>
                <w:rFonts w:asciiTheme="minorHAnsi" w:hAnsiTheme="minorHAnsi"/>
              </w:rPr>
              <w:t>, jego uzupełni</w:t>
            </w:r>
            <w:r w:rsidR="00091A04">
              <w:rPr>
                <w:rFonts w:asciiTheme="minorHAnsi" w:hAnsiTheme="minorHAnsi"/>
              </w:rPr>
              <w:t>e</w:t>
            </w:r>
            <w:r w:rsidR="008C3337">
              <w:rPr>
                <w:rFonts w:asciiTheme="minorHAnsi" w:hAnsiTheme="minorHAnsi"/>
              </w:rPr>
              <w:t xml:space="preserve">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 Z kolei zgodnie z art. 18 ust. 2 ww. ustawy, </w:t>
            </w:r>
            <w:r w:rsidR="00A730E0">
              <w:rPr>
                <w:rFonts w:asciiTheme="minorHAnsi" w:hAnsiTheme="minorHAnsi"/>
              </w:rPr>
              <w:br/>
            </w:r>
            <w:r w:rsidR="00316FCB">
              <w:rPr>
                <w:rFonts w:asciiTheme="minorHAnsi" w:hAnsiTheme="minorHAnsi"/>
              </w:rPr>
              <w:t>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 xml:space="preserve">-19 wniesienie protestu </w:t>
            </w:r>
            <w:r w:rsidR="00A730E0">
              <w:rPr>
                <w:rFonts w:asciiTheme="minorHAnsi" w:hAnsiTheme="minorHAnsi"/>
              </w:rPr>
              <w:br/>
            </w:r>
            <w:r w:rsidR="005779C3">
              <w:rPr>
                <w:rFonts w:asciiTheme="minorHAnsi" w:hAnsiTheme="minorHAnsi"/>
              </w:rPr>
              <w:t>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sidR="007F6CA9">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7"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8"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9429437"/>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9429438"/>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9" w:history="1">
              <w:r w:rsidR="0080079F">
                <w:rPr>
                  <w:rFonts w:asciiTheme="minorHAnsi" w:hAnsiTheme="minorHAnsi" w:cs="Calibri"/>
                  <w:color w:val="000000" w:themeColor="text1"/>
                  <w:lang w:eastAsia="x-none"/>
                </w:rPr>
                <w:t xml:space="preserve">Regionalnego Programu Operacyjnego Województwa </w:t>
              </w:r>
              <w:r w:rsidR="0080079F">
                <w:rPr>
                  <w:rFonts w:asciiTheme="minorHAnsi" w:hAnsiTheme="minorHAnsi" w:cs="Calibri"/>
                  <w:color w:val="000000" w:themeColor="text1"/>
                  <w:lang w:eastAsia="x-none"/>
                </w:rPr>
                <w:lastRenderedPageBreak/>
                <w:t>Opolskiego</w:t>
              </w:r>
            </w:hyperlink>
            <w:r w:rsidR="0080079F" w:rsidRPr="00160254">
              <w:rPr>
                <w:rFonts w:asciiTheme="minorHAnsi" w:hAnsiTheme="minorHAnsi" w:cs="Calibri"/>
                <w:color w:val="000000" w:themeColor="text1"/>
                <w:lang w:eastAsia="x-none"/>
              </w:rPr>
              <w:t xml:space="preserve"> oraz na </w:t>
            </w:r>
            <w:hyperlink r:id="rId30"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lastRenderedPageBreak/>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9429439"/>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386B55">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386B55">
            <w:pPr>
              <w:pStyle w:val="Akapitzlist"/>
              <w:numPr>
                <w:ilvl w:val="0"/>
                <w:numId w:val="18"/>
              </w:numPr>
            </w:pPr>
            <w:r w:rsidRPr="00145E5E">
              <w:rPr>
                <w:b/>
              </w:rPr>
              <w:lastRenderedPageBreak/>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386B55">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4D2D92">
            <w:pPr>
              <w:pStyle w:val="Akapitzlist"/>
              <w:numPr>
                <w:ilvl w:val="0"/>
                <w:numId w:val="0"/>
              </w:numPr>
              <w:ind w:left="720"/>
            </w:pPr>
          </w:p>
          <w:p w14:paraId="3DB3A8C2" w14:textId="68566703" w:rsidR="0005082E" w:rsidRDefault="0005082E" w:rsidP="00386B55">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386B55">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386B55">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386B55">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386B55">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386B55">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386B55">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w:t>
            </w:r>
            <w:r w:rsidR="005C4776">
              <w:lastRenderedPageBreak/>
              <w:t xml:space="preserve">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9429440"/>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386B55">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386B55">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386B55">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386B55">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Pr="00C11FFE" w:rsidRDefault="009624ED" w:rsidP="00F70750">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0586A489" w14:textId="77777777" w:rsidR="00BA7D94" w:rsidRPr="00C11FFE" w:rsidRDefault="009624ED" w:rsidP="00386B55">
            <w:pPr>
              <w:pStyle w:val="Akapitzlist"/>
              <w:numPr>
                <w:ilvl w:val="0"/>
                <w:numId w:val="20"/>
              </w:numPr>
            </w:pPr>
            <w:r w:rsidRPr="000E1ED6">
              <w:rPr>
                <w:b/>
              </w:rPr>
              <w:lastRenderedPageBreak/>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9429441"/>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lastRenderedPageBreak/>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386B55">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386B55">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386B55">
            <w:pPr>
              <w:pStyle w:val="Akapitzlist"/>
              <w:numPr>
                <w:ilvl w:val="0"/>
                <w:numId w:val="8"/>
              </w:numPr>
              <w:rPr>
                <w:rFonts w:cs="Univers-PL"/>
              </w:rPr>
            </w:pPr>
            <w:r w:rsidRPr="00D8770B">
              <w:lastRenderedPageBreak/>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9429442"/>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72CC6F92"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3C79CD1C"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lastRenderedPageBreak/>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49429443"/>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386B55">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386B55">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386B55">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386B55">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386B55">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386B55">
            <w:pPr>
              <w:pStyle w:val="Akapitzlist"/>
              <w:numPr>
                <w:ilvl w:val="0"/>
                <w:numId w:val="30"/>
              </w:numPr>
            </w:pPr>
            <w:r w:rsidRPr="00281118">
              <w:lastRenderedPageBreak/>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9429444"/>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386B55">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386B55">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081B167D" w:rsidR="001C55A6" w:rsidRPr="00F80535" w:rsidRDefault="001C55A6" w:rsidP="00306FA5">
            <w:pPr>
              <w:pStyle w:val="Akapitzlist"/>
              <w:numPr>
                <w:ilvl w:val="0"/>
                <w:numId w:val="0"/>
              </w:num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9429445"/>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386B55">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386B55">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386B55">
            <w:pPr>
              <w:pStyle w:val="Akapitzlist"/>
              <w:numPr>
                <w:ilvl w:val="0"/>
                <w:numId w:val="17"/>
              </w:numPr>
            </w:pPr>
            <w:r w:rsidRPr="0018724C">
              <w:t>przeprowadzenia wyboru projektów do dofinansowania lub</w:t>
            </w:r>
          </w:p>
          <w:p w14:paraId="347C4858" w14:textId="77777777" w:rsidR="009975FA" w:rsidRDefault="0044275E" w:rsidP="00386B55">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9429446"/>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lastRenderedPageBreak/>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1"/>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9429447"/>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E25358">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E25358">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E25358">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E25358">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11287167" w:rsidR="00BC285E" w:rsidRPr="00BC285E" w:rsidRDefault="00BC285E" w:rsidP="00E25358">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w:t>
      </w:r>
      <w:r w:rsidR="00804429" w:rsidRPr="00804429">
        <w:rPr>
          <w:rFonts w:asciiTheme="minorHAnsi" w:hAnsiTheme="minorHAnsi" w:cs="Microsoft Sans Serif"/>
          <w:bCs/>
          <w:iCs/>
          <w:color w:val="000000" w:themeColor="text1"/>
          <w:lang w:eastAsia="en-US"/>
        </w:rPr>
        <w:t xml:space="preserve">8.1 </w:t>
      </w:r>
      <w:r w:rsidR="00804429" w:rsidRPr="00804429">
        <w:rPr>
          <w:rFonts w:asciiTheme="minorHAnsi" w:hAnsiTheme="minorHAnsi" w:cs="Microsoft Sans Serif"/>
          <w:bCs/>
          <w:i/>
          <w:iCs/>
          <w:color w:val="000000" w:themeColor="text1"/>
          <w:lang w:eastAsia="en-US"/>
        </w:rPr>
        <w:t xml:space="preserve">Dostęp do wysokiej jakości usług zdrowotnych i społecznych </w:t>
      </w:r>
      <w:r w:rsidR="00804429" w:rsidRPr="00804429">
        <w:rPr>
          <w:rFonts w:asciiTheme="minorHAnsi" w:hAnsiTheme="minorHAnsi" w:cs="Microsoft Sans Serif"/>
          <w:bCs/>
          <w:iCs/>
          <w:color w:val="000000" w:themeColor="text1"/>
          <w:lang w:eastAsia="en-US"/>
        </w:rPr>
        <w:t>w zakresie chorób cywilizacyjnych</w:t>
      </w:r>
      <w:r w:rsidRPr="00BC285E">
        <w:rPr>
          <w:rFonts w:asciiTheme="minorHAnsi" w:hAnsiTheme="minorHAnsi" w:cs="Microsoft Sans Serif"/>
          <w:bCs/>
          <w:iCs/>
          <w:color w:val="000000" w:themeColor="text1"/>
          <w:lang w:eastAsia="en-US"/>
        </w:rPr>
        <w:t xml:space="preserve"> w ramach RPO WO 2014-2020.</w:t>
      </w:r>
    </w:p>
    <w:p w14:paraId="5DB2A23B" w14:textId="77777777" w:rsidR="009A4766" w:rsidRDefault="00BC285E" w:rsidP="00E25358">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6C4930D4" w14:textId="77CD9144" w:rsidR="009A4766" w:rsidRPr="009A4766" w:rsidRDefault="00BC285E" w:rsidP="00E25358">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theme="minorHAnsi"/>
          <w:bCs/>
          <w:iCs/>
          <w:color w:val="000000" w:themeColor="text1"/>
          <w:lang w:eastAsia="en-US"/>
        </w:rPr>
      </w:pPr>
      <w:r w:rsidRPr="009A4766">
        <w:rPr>
          <w:rFonts w:asciiTheme="minorHAnsi" w:hAnsiTheme="minorHAnsi" w:cstheme="minorHAnsi"/>
        </w:rPr>
        <w:t xml:space="preserve">Lista wskaźników na poziomie projektu dla Działania </w:t>
      </w:r>
      <w:r w:rsidR="00804429" w:rsidRPr="00804429">
        <w:rPr>
          <w:rFonts w:asciiTheme="minorHAnsi" w:hAnsiTheme="minorHAnsi" w:cstheme="minorHAnsi"/>
        </w:rPr>
        <w:t xml:space="preserve">8.1 </w:t>
      </w:r>
      <w:r w:rsidR="00804429" w:rsidRPr="00804429">
        <w:rPr>
          <w:rFonts w:asciiTheme="minorHAnsi" w:hAnsiTheme="minorHAnsi" w:cstheme="minorHAnsi"/>
          <w:i/>
        </w:rPr>
        <w:t xml:space="preserve">Dostęp do wysokiej jakości usług zdrowotnych i społecznych </w:t>
      </w:r>
      <w:r w:rsidR="00804429" w:rsidRPr="00804429">
        <w:rPr>
          <w:rFonts w:asciiTheme="minorHAnsi" w:hAnsiTheme="minorHAnsi" w:cstheme="minorHAnsi"/>
        </w:rPr>
        <w:t>w zakresie chorób cywilizacyjnych</w:t>
      </w:r>
      <w:r w:rsidRPr="009A4766">
        <w:rPr>
          <w:rFonts w:asciiTheme="minorHAnsi" w:hAnsiTheme="minorHAnsi" w:cstheme="minorHAnsi"/>
        </w:rPr>
        <w:t xml:space="preserve"> w ramach RPO WO 2014-2020.</w:t>
      </w:r>
      <w:r w:rsidR="009A4766" w:rsidRPr="009A4766">
        <w:rPr>
          <w:rFonts w:asciiTheme="minorHAnsi" w:hAnsiTheme="minorHAnsi" w:cstheme="minorHAnsi"/>
        </w:rPr>
        <w:t xml:space="preserve"> </w:t>
      </w:r>
    </w:p>
    <w:p w14:paraId="6A948404" w14:textId="77777777" w:rsidR="009A4766" w:rsidRDefault="00BC285E" w:rsidP="00E25358">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9A4766">
        <w:rPr>
          <w:rFonts w:asciiTheme="minorHAnsi" w:hAnsiTheme="minorHAnsi" w:cstheme="minorHAnsi"/>
          <w:bCs/>
          <w:iCs/>
          <w:color w:val="000000" w:themeColor="text1"/>
          <w:lang w:eastAsia="en-US"/>
        </w:rPr>
        <w:t>Podział jednostek przestrzennych województwa opolskiego</w:t>
      </w:r>
      <w:r w:rsidRPr="009A4766">
        <w:rPr>
          <w:rFonts w:asciiTheme="minorHAnsi" w:hAnsiTheme="minorHAnsi" w:cs="Microsoft Sans Serif"/>
          <w:bCs/>
          <w:iCs/>
          <w:color w:val="000000" w:themeColor="text1"/>
          <w:lang w:eastAsia="en-US"/>
        </w:rPr>
        <w:t xml:space="preserve"> wg klasyfikacji DEGURBA.</w:t>
      </w:r>
    </w:p>
    <w:p w14:paraId="468B4C26" w14:textId="1B91EC09" w:rsidR="009A4766" w:rsidRPr="00291414" w:rsidRDefault="00804429" w:rsidP="00E25358">
      <w:pPr>
        <w:numPr>
          <w:ilvl w:val="0"/>
          <w:numId w:val="25"/>
        </w:numPr>
        <w:tabs>
          <w:tab w:val="left" w:pos="630"/>
        </w:tabs>
        <w:spacing w:line="276" w:lineRule="auto"/>
        <w:ind w:left="567" w:hanging="436"/>
        <w:rPr>
          <w:rFonts w:asciiTheme="minorHAnsi" w:hAnsiTheme="minorHAnsi" w:cstheme="minorHAnsi"/>
          <w:bCs/>
          <w:iCs/>
        </w:rPr>
      </w:pPr>
      <w:r w:rsidRPr="00804429">
        <w:rPr>
          <w:rFonts w:asciiTheme="minorHAnsi" w:hAnsiTheme="minorHAnsi" w:cstheme="minorHAnsi"/>
          <w:bCs/>
          <w:iCs/>
        </w:rPr>
        <w:t xml:space="preserve">Regionalny Program Zdrowotny pn. „Program zapobiegający chorobom cywilizacyjnym </w:t>
      </w:r>
      <w:r w:rsidRPr="00804429">
        <w:rPr>
          <w:rFonts w:asciiTheme="minorHAnsi" w:hAnsiTheme="minorHAnsi" w:cstheme="minorHAnsi"/>
          <w:bCs/>
          <w:iCs/>
        </w:rPr>
        <w:br/>
        <w:t>w aspekcie nadwagi, otyłości i cukrzycy wśród mieszkańców województwa opolskiego”.</w:t>
      </w:r>
    </w:p>
    <w:p w14:paraId="61DAF9CC" w14:textId="1E7C1E68" w:rsidR="00804429" w:rsidRDefault="00804429" w:rsidP="00E25358">
      <w:pPr>
        <w:numPr>
          <w:ilvl w:val="0"/>
          <w:numId w:val="25"/>
        </w:numPr>
        <w:tabs>
          <w:tab w:val="left" w:pos="630"/>
        </w:tabs>
        <w:spacing w:line="276" w:lineRule="auto"/>
        <w:ind w:left="567" w:hanging="436"/>
        <w:rPr>
          <w:rFonts w:asciiTheme="minorHAnsi" w:hAnsiTheme="minorHAnsi" w:cstheme="minorHAnsi"/>
          <w:bCs/>
          <w:iCs/>
          <w:szCs w:val="22"/>
        </w:rPr>
      </w:pPr>
      <w:r w:rsidRPr="00804429">
        <w:rPr>
          <w:rFonts w:asciiTheme="minorHAnsi" w:hAnsiTheme="minorHAnsi" w:cstheme="minorHAnsi"/>
          <w:bCs/>
          <w:i/>
          <w:iCs/>
          <w:szCs w:val="22"/>
        </w:rPr>
        <w:t xml:space="preserve">Delimitacja miast średnich tracących funkcje społeczno-gospodarcze </w:t>
      </w:r>
      <w:r w:rsidRPr="00804429">
        <w:rPr>
          <w:rFonts w:asciiTheme="minorHAnsi" w:hAnsiTheme="minorHAnsi" w:cstheme="minorHAnsi"/>
          <w:bCs/>
          <w:iCs/>
          <w:szCs w:val="22"/>
        </w:rPr>
        <w:t>- opracowano dla potrzeb Strategii na rzecz Odpowiedzialnego Rozwoju.</w:t>
      </w:r>
    </w:p>
    <w:p w14:paraId="45E92191" w14:textId="4BF80A40" w:rsidR="008917CB" w:rsidRPr="00E25358" w:rsidRDefault="00E25358" w:rsidP="00E25358">
      <w:pPr>
        <w:numPr>
          <w:ilvl w:val="0"/>
          <w:numId w:val="25"/>
        </w:numPr>
        <w:tabs>
          <w:tab w:val="left" w:pos="630"/>
        </w:tabs>
        <w:spacing w:line="276" w:lineRule="auto"/>
        <w:ind w:left="567" w:hanging="436"/>
        <w:rPr>
          <w:rFonts w:asciiTheme="minorHAnsi" w:hAnsiTheme="minorHAnsi" w:cstheme="minorHAnsi"/>
          <w:bCs/>
          <w:iCs/>
          <w:szCs w:val="22"/>
        </w:rPr>
      </w:pPr>
      <w:r w:rsidRPr="00E25358">
        <w:rPr>
          <w:rFonts w:asciiTheme="minorHAnsi" w:hAnsiTheme="minorHAnsi" w:cstheme="minorHAnsi"/>
          <w:bCs/>
          <w:iCs/>
          <w:szCs w:val="22"/>
        </w:rPr>
        <w:t>Wykaz gmin wiejskich zgodny ze statystyką publiczną</w:t>
      </w:r>
      <w:r>
        <w:rPr>
          <w:rFonts w:asciiTheme="minorHAnsi" w:hAnsiTheme="minorHAnsi" w:cstheme="minorHAnsi"/>
          <w:bCs/>
          <w:iCs/>
          <w:szCs w:val="22"/>
        </w:rPr>
        <w:t>.</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49429448"/>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3B5417A7" w:rsidR="006651B6" w:rsidRPr="00EB77AF" w:rsidRDefault="00314A2A" w:rsidP="00386B55">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306FA5">
        <w:t>41</w:t>
      </w:r>
      <w:r w:rsidR="001D5F09" w:rsidRPr="00EB77AF">
        <w:t xml:space="preserve"> </w:t>
      </w:r>
      <w:r w:rsidR="003A461D" w:rsidRPr="00EB77AF">
        <w:t>(karta działania 8.</w:t>
      </w:r>
      <w:r w:rsidR="00887BF0">
        <w:t>1</w:t>
      </w:r>
      <w:r w:rsidR="003A461D" w:rsidRPr="00EB77AF">
        <w:t>, wyciąg z załącznika nr 6 pn. Lista wydatków kwalifikowalnych RPO WO 2014-2020 w zakresie działania 8.</w:t>
      </w:r>
      <w:r w:rsidR="00887BF0">
        <w:t>1</w:t>
      </w:r>
      <w:r w:rsidR="003A461D" w:rsidRPr="00EB77AF">
        <w:t>)</w:t>
      </w:r>
      <w:r w:rsidR="006651B6" w:rsidRPr="00EB77AF">
        <w:t>.</w:t>
      </w:r>
    </w:p>
    <w:p w14:paraId="50DCAF77" w14:textId="7A0F9440" w:rsidR="006651B6" w:rsidRPr="00EB77AF" w:rsidRDefault="006651B6" w:rsidP="00386B55">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742EC329" w:rsidR="006651B6" w:rsidRDefault="006651B6" w:rsidP="00386B55">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1E2489">
        <w:t xml:space="preserve">nr </w:t>
      </w:r>
      <w:r w:rsidR="00B7197E" w:rsidRPr="001E2489">
        <w:t>10</w:t>
      </w:r>
      <w:r w:rsidR="004F5950" w:rsidRPr="001E2489">
        <w:t xml:space="preserve"> z </w:t>
      </w:r>
      <w:r w:rsidR="00B7197E" w:rsidRPr="001E2489">
        <w:t>sierpnia</w:t>
      </w:r>
      <w:r w:rsidR="004F5950" w:rsidRPr="001E2489">
        <w:t xml:space="preserve"> 20</w:t>
      </w:r>
      <w:r w:rsidR="00B7197E" w:rsidRPr="001E2489">
        <w:t>20</w:t>
      </w:r>
      <w:r w:rsidR="004F5950" w:rsidRPr="001E2489">
        <w:t xml:space="preserve"> r</w:t>
      </w:r>
      <w:r w:rsidR="0044250F" w:rsidRPr="001E2489">
        <w:t>.</w:t>
      </w:r>
    </w:p>
    <w:p w14:paraId="566B8390" w14:textId="6996E23C" w:rsidR="00F01FEF" w:rsidRDefault="00F01FEF" w:rsidP="00386B55">
      <w:pPr>
        <w:pStyle w:val="Akapitzlist"/>
        <w:numPr>
          <w:ilvl w:val="0"/>
          <w:numId w:val="29"/>
        </w:numPr>
      </w:pPr>
      <w:r w:rsidRPr="00ED2E01">
        <w:t>Plan działań w sektorze zdrowia na rok 20</w:t>
      </w:r>
      <w:r>
        <w:t>20</w:t>
      </w:r>
      <w:r w:rsidRPr="00ED2E01">
        <w:t xml:space="preserve"> w ramach Regionalnego Programu Operacyjnego Województwa Opolskiego na lata 2014-2020 (wersja nr </w:t>
      </w:r>
      <w:r w:rsidR="00306FA5">
        <w:t>3</w:t>
      </w:r>
      <w:r w:rsidRPr="00ED2E01">
        <w:t>)</w:t>
      </w:r>
      <w:r>
        <w:t>.</w:t>
      </w:r>
    </w:p>
    <w:p w14:paraId="193504D8" w14:textId="75A30DD7" w:rsidR="00F01FEF" w:rsidRPr="00EB77AF" w:rsidRDefault="00F01FEF" w:rsidP="00386B55">
      <w:pPr>
        <w:pStyle w:val="Akapitzlist"/>
        <w:numPr>
          <w:ilvl w:val="0"/>
          <w:numId w:val="29"/>
        </w:numPr>
      </w:pPr>
      <w:r w:rsidRPr="00A62C68">
        <w:t>Policy Paper dla ochrony zdrowia na lata 2014-2020, Krajowe ramy strategiczne.</w:t>
      </w:r>
    </w:p>
    <w:p w14:paraId="02075689" w14:textId="77777777" w:rsidR="00124635" w:rsidRPr="00EB77AF" w:rsidRDefault="00124635" w:rsidP="00386B55">
      <w:pPr>
        <w:pStyle w:val="Akapitzlist"/>
        <w:numPr>
          <w:ilvl w:val="0"/>
          <w:numId w:val="29"/>
        </w:numPr>
      </w:pPr>
      <w:r w:rsidRPr="00EB77AF">
        <w:lastRenderedPageBreak/>
        <w:t>Wytyczne w zakresie trybów wyboru projektów na lata 2014-2020 z 13 lutego 2018 r.</w:t>
      </w:r>
    </w:p>
    <w:p w14:paraId="6E8F835C" w14:textId="1A14841C" w:rsidR="00124635" w:rsidRDefault="00124635" w:rsidP="00386B55">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6E49A91" w14:textId="07F00AD3" w:rsidR="00F01FEF" w:rsidRDefault="00F01FEF" w:rsidP="00386B55">
      <w:pPr>
        <w:pStyle w:val="Akapitzlist"/>
        <w:numPr>
          <w:ilvl w:val="0"/>
          <w:numId w:val="29"/>
        </w:numPr>
      </w:pPr>
      <w:r>
        <w:t>Wytyczne w zakresie realizacji przedsięwzięć z udziałem środków Europejskiego Funduszu Społecznego w obszarze zdrowia na lata 2014-2020 z 21 czerwca 2019 r.</w:t>
      </w:r>
    </w:p>
    <w:p w14:paraId="067812EF" w14:textId="77777777" w:rsidR="004049B0" w:rsidRPr="00F01FEF" w:rsidRDefault="004049B0" w:rsidP="00386B55">
      <w:pPr>
        <w:pStyle w:val="Akapitzlist"/>
        <w:numPr>
          <w:ilvl w:val="0"/>
          <w:numId w:val="29"/>
        </w:numPr>
      </w:pPr>
      <w:r w:rsidRPr="00F01FEF">
        <w:t xml:space="preserve">Wytyczne w zakresie realizacji przedsięwzięć w obszarze włączenia społecznego </w:t>
      </w:r>
    </w:p>
    <w:p w14:paraId="477B08FB" w14:textId="77777777" w:rsidR="004049B0" w:rsidRPr="00F01FEF" w:rsidRDefault="004049B0" w:rsidP="00F01FEF">
      <w:pPr>
        <w:spacing w:line="276" w:lineRule="auto"/>
        <w:ind w:left="720"/>
        <w:rPr>
          <w:rFonts w:asciiTheme="minorHAnsi" w:hAnsiTheme="minorHAnsi" w:cstheme="minorHAnsi"/>
        </w:rPr>
      </w:pPr>
      <w:r w:rsidRPr="00F01FEF">
        <w:rPr>
          <w:rFonts w:asciiTheme="minorHAnsi" w:hAnsiTheme="minorHAnsi" w:cstheme="minorHAnsi"/>
        </w:rPr>
        <w:t xml:space="preserve">i zwalczania ubóstwa z wykorzystaniem środków Europejskiego Funduszu Społecznego </w:t>
      </w:r>
    </w:p>
    <w:p w14:paraId="56145AD3" w14:textId="77777777" w:rsidR="004049B0" w:rsidRPr="00F01FEF" w:rsidRDefault="004049B0" w:rsidP="00F01FEF">
      <w:pPr>
        <w:spacing w:line="276" w:lineRule="auto"/>
        <w:ind w:left="720"/>
        <w:rPr>
          <w:rFonts w:asciiTheme="minorHAnsi" w:hAnsiTheme="minorHAnsi" w:cstheme="minorHAnsi"/>
        </w:rPr>
      </w:pPr>
      <w:r w:rsidRPr="00F01FEF">
        <w:rPr>
          <w:rFonts w:asciiTheme="minorHAnsi" w:hAnsiTheme="minorHAnsi" w:cstheme="minorHAnsi"/>
        </w:rPr>
        <w:t>i Europejskiego Funduszu Rozwoju Regionalnego na lata 2014-2020 z 08 lipca 2019 r.</w:t>
      </w:r>
    </w:p>
    <w:p w14:paraId="09E13362" w14:textId="77777777" w:rsidR="00124635" w:rsidRPr="00EB77AF" w:rsidRDefault="00124635" w:rsidP="00386B55">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386B55">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386B55">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386B55">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386B55">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386B55">
      <w:pPr>
        <w:pStyle w:val="Akapitzlist"/>
        <w:numPr>
          <w:ilvl w:val="0"/>
          <w:numId w:val="29"/>
        </w:numPr>
      </w:pPr>
      <w:r w:rsidRPr="00EB77AF">
        <w:t xml:space="preserve">Wytyczne w zakresie kontroli realizacji programów operacyjnych na lata 2014-2020 </w:t>
      </w:r>
    </w:p>
    <w:p w14:paraId="1CA42FE3" w14:textId="041C6B25" w:rsidR="00A87E8D" w:rsidRPr="00EB77AF" w:rsidRDefault="00124635" w:rsidP="00F01FEF">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49429449"/>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386B55">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386B55">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386B55">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1"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2"/>
      <w:footerReference w:type="even" r:id="rId33"/>
      <w:footerReference w:type="default" r:id="rId34"/>
      <w:headerReference w:type="first" r:id="rId35"/>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80DD" w14:textId="77777777" w:rsidR="00EC6CFD" w:rsidRDefault="00EC6CFD">
      <w:r>
        <w:separator/>
      </w:r>
    </w:p>
  </w:endnote>
  <w:endnote w:type="continuationSeparator" w:id="0">
    <w:p w14:paraId="4D3A41A8" w14:textId="77777777" w:rsidR="00EC6CFD" w:rsidRDefault="00EC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panose1 w:val="00000000000000000000"/>
    <w:charset w:val="80"/>
    <w:family w:val="auto"/>
    <w:notTrueType/>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EC6CFD" w:rsidRDefault="00EC6CFD"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EC6CFD" w:rsidRDefault="00EC6CFD"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EC6CFD" w:rsidRPr="0058535D" w:rsidRDefault="00EC6CFD">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0E1C2E">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0E1C2E">
              <w:rPr>
                <w:rFonts w:asciiTheme="minorHAnsi" w:hAnsiTheme="minorHAnsi"/>
                <w:b/>
                <w:bCs/>
                <w:noProof/>
              </w:rPr>
              <w:t>40</w:t>
            </w:r>
            <w:r w:rsidRPr="0058535D">
              <w:rPr>
                <w:rFonts w:asciiTheme="minorHAnsi" w:hAnsiTheme="minorHAnsi"/>
                <w:b/>
                <w:bCs/>
              </w:rPr>
              <w:fldChar w:fldCharType="end"/>
            </w:r>
          </w:p>
        </w:sdtContent>
      </w:sdt>
    </w:sdtContent>
  </w:sdt>
  <w:p w14:paraId="1A4B595F" w14:textId="77777777" w:rsidR="00EC6CFD" w:rsidRDefault="00EC6CFD"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FC1D" w14:textId="77777777" w:rsidR="00EC6CFD" w:rsidRDefault="00EC6CFD">
      <w:r>
        <w:separator/>
      </w:r>
    </w:p>
  </w:footnote>
  <w:footnote w:type="continuationSeparator" w:id="0">
    <w:p w14:paraId="09F4ABC1" w14:textId="77777777" w:rsidR="00EC6CFD" w:rsidRDefault="00EC6CFD">
      <w:r>
        <w:continuationSeparator/>
      </w:r>
    </w:p>
  </w:footnote>
  <w:footnote w:id="1">
    <w:p w14:paraId="0FBC71BB" w14:textId="77777777" w:rsidR="00EC6CFD" w:rsidRPr="00CA7AE0" w:rsidRDefault="00EC6CFD" w:rsidP="00164DED">
      <w:pPr>
        <w:pStyle w:val="Tekstprzypisudolnego"/>
        <w:rPr>
          <w:rFonts w:asciiTheme="minorHAnsi" w:hAnsiTheme="minorHAnsi" w:cstheme="minorHAnsi"/>
          <w:sz w:val="24"/>
          <w:szCs w:val="24"/>
        </w:rPr>
      </w:pPr>
      <w:r w:rsidRPr="00CA7AE0">
        <w:rPr>
          <w:rStyle w:val="Odwoanieprzypisudolnego"/>
          <w:rFonts w:asciiTheme="minorHAnsi" w:hAnsiTheme="minorHAnsi" w:cstheme="minorHAnsi"/>
          <w:sz w:val="24"/>
          <w:szCs w:val="24"/>
        </w:rPr>
        <w:footnoteRef/>
      </w:r>
      <w:r w:rsidRPr="00CA7AE0">
        <w:rPr>
          <w:rFonts w:asciiTheme="minorHAnsi" w:hAnsiTheme="minorHAnsi" w:cstheme="minorHAnsi"/>
          <w:sz w:val="24"/>
          <w:szCs w:val="24"/>
        </w:rPr>
        <w:t xml:space="preserve"> Uzupełniająco może być prowadzony monitoring jakości i celowości podejmowanych działań.</w:t>
      </w:r>
    </w:p>
  </w:footnote>
  <w:footnote w:id="2">
    <w:p w14:paraId="4B63D758" w14:textId="77777777" w:rsidR="00EC6CFD" w:rsidRDefault="00EC6CFD" w:rsidP="00164DED">
      <w:pPr>
        <w:pStyle w:val="Tekstprzypisudolnego"/>
      </w:pPr>
      <w:r w:rsidRPr="00CA7AE0">
        <w:rPr>
          <w:rStyle w:val="Odwoanieprzypisudolnego"/>
          <w:rFonts w:asciiTheme="minorHAnsi" w:hAnsiTheme="minorHAnsi" w:cstheme="minorHAnsi"/>
          <w:sz w:val="24"/>
          <w:szCs w:val="24"/>
        </w:rPr>
        <w:footnoteRef/>
      </w:r>
      <w:r w:rsidRPr="00CA7AE0">
        <w:rPr>
          <w:rFonts w:asciiTheme="minorHAnsi" w:hAnsiTheme="minorHAnsi" w:cstheme="minorHAnsi"/>
          <w:sz w:val="24"/>
          <w:szCs w:val="24"/>
        </w:rPr>
        <w:t xml:space="preserve"> Działania stanowią jedynie element kompleksowego projektu. Działaniami mogą być objęci: ogół mieszkańców województwa opolskiego, w tym rodziny (rodzic/opiekun prawny, rodzeństwo) dzieci uczestniczących w programie, nauczyciele/pracownicy OPS/PCPR.</w:t>
      </w:r>
    </w:p>
  </w:footnote>
  <w:footnote w:id="3">
    <w:p w14:paraId="036102D7" w14:textId="77777777" w:rsidR="00EC6CFD" w:rsidRPr="00BB2B15" w:rsidRDefault="00EC6CFD" w:rsidP="000112F2">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4">
    <w:p w14:paraId="5F41FFC6" w14:textId="77777777" w:rsidR="00EC6CFD" w:rsidRPr="00392B37" w:rsidRDefault="00EC6CFD" w:rsidP="00392B37">
      <w:pPr>
        <w:pStyle w:val="Tekstprzypisudolnego"/>
        <w:rPr>
          <w:rFonts w:asciiTheme="minorHAnsi" w:hAnsiTheme="minorHAnsi"/>
          <w:sz w:val="24"/>
          <w:szCs w:val="24"/>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Poprzez </w:t>
      </w:r>
      <w:r w:rsidRPr="00392B37">
        <w:rPr>
          <w:rFonts w:asciiTheme="minorHAnsi" w:hAnsiTheme="minorHAnsi"/>
          <w:b/>
          <w:sz w:val="24"/>
          <w:szCs w:val="24"/>
        </w:rPr>
        <w:t>podmioty działające w obszarze pomocy i integracji społecznej</w:t>
      </w:r>
      <w:r w:rsidRPr="00392B37">
        <w:rPr>
          <w:rFonts w:asciiTheme="minorHAnsi" w:hAnsiTheme="minorHAnsi"/>
          <w:sz w:val="24"/>
          <w:szCs w:val="24"/>
        </w:rPr>
        <w:t xml:space="preserve"> rozumie się:</w:t>
      </w:r>
    </w:p>
    <w:p w14:paraId="01FE4000" w14:textId="77777777" w:rsidR="00EC6CFD" w:rsidRPr="00392B37" w:rsidRDefault="00EC6CFD" w:rsidP="00386B55">
      <w:pPr>
        <w:pStyle w:val="Akapitzlist"/>
        <w:rPr>
          <w:rFonts w:cs="Tahoma"/>
        </w:rPr>
      </w:pPr>
      <w:r w:rsidRPr="00392B37">
        <w:t>podmioty działające na podstawie obowiązujących regulacji prawnych ww. zakresie i/lub</w:t>
      </w:r>
    </w:p>
    <w:p w14:paraId="11E9F726" w14:textId="77777777" w:rsidR="00EC6CFD" w:rsidRPr="00392B37" w:rsidRDefault="00EC6CFD" w:rsidP="00F567C7">
      <w:pPr>
        <w:pStyle w:val="Tekstprzypisudolnego"/>
        <w:numPr>
          <w:ilvl w:val="0"/>
          <w:numId w:val="32"/>
        </w:numPr>
        <w:suppressAutoHyphens/>
        <w:ind w:left="360" w:hanging="357"/>
        <w:contextualSpacing/>
        <w:rPr>
          <w:rFonts w:asciiTheme="minorHAnsi" w:hAnsiTheme="minorHAnsi"/>
          <w:sz w:val="24"/>
          <w:szCs w:val="24"/>
        </w:rPr>
      </w:pPr>
      <w:r w:rsidRPr="00392B37">
        <w:rPr>
          <w:rFonts w:asciiTheme="minorHAnsi" w:hAnsiTheme="minorHAnsi"/>
          <w:sz w:val="24"/>
          <w:szCs w:val="24"/>
        </w:rPr>
        <w:t>podmioty prowadzące działalność gospodarczą, której przeważający numer PKD odpowiada działalności w obszarze pomocy i integracji społecznej i/lub</w:t>
      </w:r>
    </w:p>
    <w:p w14:paraId="57BB3AA8" w14:textId="35278A63" w:rsidR="00EC6CFD" w:rsidRPr="00392B37" w:rsidRDefault="00EC6CFD" w:rsidP="00F567C7">
      <w:pPr>
        <w:pStyle w:val="Tekstprzypisudolnego"/>
        <w:numPr>
          <w:ilvl w:val="0"/>
          <w:numId w:val="32"/>
        </w:numPr>
        <w:suppressAutoHyphens/>
        <w:ind w:left="360"/>
        <w:rPr>
          <w:rFonts w:asciiTheme="minorHAnsi" w:hAnsiTheme="minorHAnsi"/>
          <w:sz w:val="24"/>
          <w:szCs w:val="24"/>
        </w:rPr>
      </w:pPr>
      <w:r w:rsidRPr="00392B3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92B37">
        <w:rPr>
          <w:rFonts w:asciiTheme="minorHAnsi" w:hAnsiTheme="minorHAnsi"/>
          <w:sz w:val="24"/>
          <w:szCs w:val="24"/>
        </w:rPr>
        <w:t xml:space="preserve">w przedmiotowym zakresie i/lub </w:t>
      </w:r>
    </w:p>
    <w:p w14:paraId="44C6254F" w14:textId="38E44EC5" w:rsidR="00EC6CFD" w:rsidRDefault="00EC6CFD" w:rsidP="00F567C7">
      <w:pPr>
        <w:pStyle w:val="Tekstprzypisudolnego"/>
        <w:numPr>
          <w:ilvl w:val="0"/>
          <w:numId w:val="32"/>
        </w:numPr>
        <w:suppressAutoHyphens/>
        <w:ind w:left="360"/>
        <w:rPr>
          <w:rFonts w:asciiTheme="minorHAnsi" w:hAnsiTheme="minorHAnsi"/>
          <w:sz w:val="24"/>
          <w:szCs w:val="24"/>
        </w:rPr>
      </w:pPr>
      <w:r w:rsidRPr="00392B3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92B37">
        <w:rPr>
          <w:rFonts w:asciiTheme="minorHAnsi" w:hAnsiTheme="minorHAnsi"/>
          <w:sz w:val="24"/>
          <w:szCs w:val="24"/>
        </w:rPr>
        <w:t>iż przeważający przychód uzyskały z prowadzenia działalności w obszarze pomocy i integracji społecznej.</w:t>
      </w:r>
    </w:p>
    <w:p w14:paraId="263E89CC" w14:textId="77777777" w:rsidR="00EC6CFD" w:rsidRPr="00392B37" w:rsidRDefault="00EC6CFD" w:rsidP="004859BB">
      <w:pPr>
        <w:pStyle w:val="Tekstprzypisudolnego"/>
        <w:suppressAutoHyphens/>
        <w:ind w:left="360"/>
        <w:rPr>
          <w:rFonts w:asciiTheme="minorHAnsi" w:hAnsiTheme="minorHAnsi"/>
          <w:sz w:val="24"/>
          <w:szCs w:val="24"/>
        </w:rPr>
      </w:pPr>
    </w:p>
  </w:footnote>
  <w:footnote w:id="5">
    <w:p w14:paraId="00921F38" w14:textId="77777777" w:rsidR="00EC6CFD" w:rsidRPr="00392B37" w:rsidRDefault="00EC6CFD" w:rsidP="00392B37">
      <w:pPr>
        <w:pStyle w:val="Tekstprzypisudolnego"/>
        <w:rPr>
          <w:rFonts w:asciiTheme="minorHAnsi" w:hAnsiTheme="minorHAnsi"/>
          <w:sz w:val="24"/>
          <w:szCs w:val="24"/>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Poprzez </w:t>
      </w:r>
      <w:r w:rsidRPr="00392B37">
        <w:rPr>
          <w:rFonts w:asciiTheme="minorHAnsi" w:hAnsiTheme="minorHAnsi"/>
          <w:b/>
          <w:sz w:val="24"/>
          <w:szCs w:val="24"/>
        </w:rPr>
        <w:t>podmioty działające w obszarze ochrony zdrowia</w:t>
      </w:r>
      <w:r w:rsidRPr="00392B37">
        <w:rPr>
          <w:rFonts w:asciiTheme="minorHAnsi" w:hAnsiTheme="minorHAnsi"/>
          <w:sz w:val="24"/>
          <w:szCs w:val="24"/>
        </w:rPr>
        <w:t xml:space="preserve"> rozumie się: </w:t>
      </w:r>
      <w:r w:rsidRPr="00392B37">
        <w:rPr>
          <w:rFonts w:asciiTheme="minorHAnsi" w:hAnsiTheme="minorHAnsi"/>
          <w:sz w:val="24"/>
          <w:szCs w:val="24"/>
        </w:rPr>
        <w:tab/>
      </w:r>
    </w:p>
    <w:p w14:paraId="00C460D1" w14:textId="77777777" w:rsidR="00EC6CFD" w:rsidRPr="00392B37" w:rsidRDefault="00EC6CFD"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podmioty działające na podstawie obowiązujących regulacji prawnych ww. zakresie i/lub</w:t>
      </w:r>
    </w:p>
    <w:p w14:paraId="08C2F19F" w14:textId="69279A45" w:rsidR="00EC6CFD" w:rsidRPr="00392B37" w:rsidRDefault="00EC6CFD" w:rsidP="007134EF">
      <w:pPr>
        <w:pStyle w:val="Tekstprzypisudolnego"/>
        <w:numPr>
          <w:ilvl w:val="0"/>
          <w:numId w:val="35"/>
        </w:numPr>
        <w:suppressAutoHyphens/>
        <w:ind w:left="284" w:hanging="284"/>
        <w:rPr>
          <w:rFonts w:asciiTheme="minorHAnsi" w:hAnsiTheme="minorHAnsi"/>
          <w:sz w:val="24"/>
          <w:szCs w:val="24"/>
        </w:rPr>
      </w:pPr>
      <w:r w:rsidRPr="00392B37">
        <w:rPr>
          <w:rFonts w:asciiTheme="minorHAnsi" w:hAnsiTheme="minorHAnsi"/>
          <w:sz w:val="24"/>
          <w:szCs w:val="24"/>
        </w:rPr>
        <w:t xml:space="preserve"> podmioty prowadzące działalność gospodarczą, której przeważający numer PKD odpowiada </w:t>
      </w:r>
      <w:r>
        <w:rPr>
          <w:rFonts w:asciiTheme="minorHAnsi" w:hAnsiTheme="minorHAnsi"/>
          <w:sz w:val="24"/>
          <w:szCs w:val="24"/>
        </w:rPr>
        <w:t xml:space="preserve"> </w:t>
      </w:r>
      <w:r w:rsidRPr="00392B37">
        <w:rPr>
          <w:rFonts w:asciiTheme="minorHAnsi" w:hAnsiTheme="minorHAnsi"/>
          <w:sz w:val="24"/>
          <w:szCs w:val="24"/>
        </w:rPr>
        <w:t>obszarowi ochrony zdrowia i i/lub</w:t>
      </w:r>
    </w:p>
    <w:p w14:paraId="39BC0882" w14:textId="62CD302C" w:rsidR="00EC6CFD" w:rsidRPr="00392B37" w:rsidRDefault="00EC6CFD"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92B37">
        <w:rPr>
          <w:rFonts w:asciiTheme="minorHAnsi" w:hAnsiTheme="minorHAnsi"/>
          <w:sz w:val="24"/>
          <w:szCs w:val="24"/>
        </w:rPr>
        <w:t>w przedmiotowym zakresie i/lub</w:t>
      </w:r>
    </w:p>
    <w:p w14:paraId="7D9F4713" w14:textId="74BDE531" w:rsidR="00EC6CFD" w:rsidRPr="00392B37" w:rsidRDefault="00EC6CFD"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92B37">
        <w:rPr>
          <w:rFonts w:asciiTheme="minorHAnsi" w:hAnsiTheme="minorHAnsi"/>
          <w:sz w:val="24"/>
          <w:szCs w:val="24"/>
        </w:rPr>
        <w:t>iż przeważający przychód uzyskały z prowadzenia działalności w obszarze ochrony zdrowia.</w:t>
      </w:r>
    </w:p>
  </w:footnote>
  <w:footnote w:id="6">
    <w:p w14:paraId="4BBF2CB8" w14:textId="77777777" w:rsidR="00EC6CFD" w:rsidRPr="002F76C6" w:rsidRDefault="00EC6CFD" w:rsidP="00392B37">
      <w:pPr>
        <w:pStyle w:val="Tekstprzypisudolnego"/>
        <w:rPr>
          <w:rFonts w:asciiTheme="minorHAnsi" w:hAnsiTheme="minorHAnsi"/>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w:t>
      </w:r>
      <w:r w:rsidRPr="00392B37">
        <w:rPr>
          <w:rFonts w:asciiTheme="minorHAnsi" w:eastAsia="Calibri" w:hAnsiTheme="minorHAnsi"/>
          <w:sz w:val="24"/>
          <w:szCs w:val="24"/>
        </w:rPr>
        <w:t>Oznacza</w:t>
      </w:r>
      <w:r w:rsidRPr="00392B37">
        <w:rPr>
          <w:rFonts w:asciiTheme="minorHAnsi" w:eastAsia="Calibri" w:hAnsiTheme="minorHAnsi"/>
          <w:sz w:val="24"/>
          <w:szCs w:val="24"/>
          <w:vertAlign w:val="superscript"/>
        </w:rPr>
        <w:t xml:space="preserve"> </w:t>
      </w:r>
      <w:r w:rsidRPr="00392B37">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7">
    <w:p w14:paraId="29E7C1BA" w14:textId="77777777" w:rsidR="00EC6CFD" w:rsidRPr="005D62A4" w:rsidRDefault="00EC6CFD" w:rsidP="003D4E30">
      <w:pPr>
        <w:pStyle w:val="Tekstprzypisudolnego"/>
        <w:rPr>
          <w:rFonts w:asciiTheme="minorHAnsi" w:hAnsiTheme="minorHAnsi"/>
          <w:sz w:val="24"/>
          <w:szCs w:val="24"/>
        </w:rPr>
      </w:pPr>
      <w:r w:rsidRPr="005D62A4">
        <w:rPr>
          <w:rStyle w:val="Odwoanieprzypisudolnego"/>
          <w:rFonts w:asciiTheme="minorHAnsi" w:hAnsiTheme="minorHAnsi"/>
          <w:sz w:val="24"/>
          <w:szCs w:val="24"/>
        </w:rPr>
        <w:footnoteRef/>
      </w:r>
      <w:r w:rsidRPr="005D62A4">
        <w:rPr>
          <w:rFonts w:asciiTheme="minorHAnsi" w:hAnsiTheme="minorHAnsi"/>
          <w:sz w:val="24"/>
          <w:szCs w:val="24"/>
        </w:rPr>
        <w:t xml:space="preserve"> Rodziny w rozumieniu: rodzic/opiekun prawny, rodzeństwo.</w:t>
      </w:r>
    </w:p>
  </w:footnote>
  <w:footnote w:id="8">
    <w:p w14:paraId="653ABEB6" w14:textId="77777777" w:rsidR="00EC6CFD" w:rsidRPr="00984070" w:rsidRDefault="00EC6CFD" w:rsidP="00C16BD3">
      <w:pPr>
        <w:pStyle w:val="Tekstprzypisudolnego"/>
        <w:rPr>
          <w:rFonts w:asciiTheme="minorHAnsi" w:hAnsiTheme="minorHAnsi"/>
          <w:sz w:val="24"/>
          <w:szCs w:val="24"/>
        </w:rPr>
      </w:pPr>
      <w:r w:rsidRPr="00984070">
        <w:rPr>
          <w:rStyle w:val="Odwoanieprzypisudolnego"/>
          <w:rFonts w:asciiTheme="minorHAnsi" w:hAnsiTheme="minorHAnsi"/>
          <w:sz w:val="24"/>
          <w:szCs w:val="24"/>
        </w:rPr>
        <w:footnoteRef/>
      </w:r>
      <w:r w:rsidRPr="00984070">
        <w:rPr>
          <w:rFonts w:asciiTheme="minorHAnsi" w:hAnsiTheme="minorHAnsi"/>
          <w:sz w:val="24"/>
          <w:szCs w:val="24"/>
        </w:rPr>
        <w:t xml:space="preserve"> Zgodnie z </w:t>
      </w:r>
      <w:r w:rsidRPr="00984070">
        <w:rPr>
          <w:rFonts w:asciiTheme="minorHAnsi" w:hAnsiTheme="minorHAnsi"/>
          <w:i/>
          <w:sz w:val="24"/>
          <w:szCs w:val="24"/>
        </w:rPr>
        <w:t>Wytycznymi w zakresie realizacji przedsięwzięć z udziałem środków EFS w obszarze zdrowia na lata 2014-2020</w:t>
      </w:r>
      <w:r w:rsidRPr="00984070">
        <w:rPr>
          <w:rFonts w:asciiTheme="minorHAnsi" w:hAnsiTheme="minorHAnsi"/>
          <w:sz w:val="24"/>
          <w:szCs w:val="24"/>
        </w:rPr>
        <w:t>.</w:t>
      </w:r>
    </w:p>
  </w:footnote>
  <w:footnote w:id="9">
    <w:p w14:paraId="3A01CB27" w14:textId="77777777" w:rsidR="00EC6CFD" w:rsidRPr="00B0797F" w:rsidRDefault="00EC6CFD" w:rsidP="00BD0E58">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IZ w dniu ogłoszenia konkursu poda informację o aktualnym kursie w formie komunikatu na stronie internetowej: </w:t>
      </w:r>
      <w:hyperlink r:id="rId2" w:history="1">
        <w:r w:rsidRPr="005A01C9">
          <w:rPr>
            <w:rStyle w:val="Hipercze"/>
            <w:rFonts w:asciiTheme="minorHAnsi" w:hAnsiTheme="minorHAns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w zakładce </w:t>
      </w:r>
      <w:r w:rsidRPr="005A01C9">
        <w:rPr>
          <w:rFonts w:asciiTheme="minorHAnsi" w:hAnsiTheme="minorHAnsi"/>
          <w:i/>
          <w:sz w:val="24"/>
          <w:szCs w:val="24"/>
          <w:lang w:eastAsia="en-US"/>
        </w:rPr>
        <w:t>Zobacz ogłoszenia i wyniki naborów wniosków</w:t>
      </w:r>
      <w:r w:rsidRPr="005A01C9">
        <w:rPr>
          <w:rFonts w:asciiTheme="minorHAnsi" w:hAnsiTheme="minorHAnsi"/>
          <w:sz w:val="24"/>
          <w:szCs w:val="24"/>
          <w:lang w:eastAsia="en-US"/>
        </w:rPr>
        <w:t>.</w:t>
      </w:r>
    </w:p>
  </w:footnote>
  <w:footnote w:id="10">
    <w:p w14:paraId="4FD9BCAA" w14:textId="2B65187F" w:rsidR="00EC6CFD" w:rsidRPr="00920015" w:rsidRDefault="00EC6CFD"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1">
    <w:p w14:paraId="5ADC7D6B" w14:textId="77777777" w:rsidR="00EC6CFD" w:rsidRPr="00920015" w:rsidRDefault="00EC6CFD"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EC6CFD" w:rsidRPr="003443D0" w:rsidRDefault="00EC6CFD"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EC6CFD" w:rsidRPr="00586DA9" w:rsidRDefault="00EC6CFD"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EC6CFD" w:rsidRDefault="00EC6CFD"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0" w15:restartNumberingAfterBreak="0">
    <w:nsid w:val="11A934CD"/>
    <w:multiLevelType w:val="hybridMultilevel"/>
    <w:tmpl w:val="2EC0E49A"/>
    <w:lvl w:ilvl="0" w:tplc="A9F6E3DA">
      <w:start w:val="1"/>
      <w:numFmt w:val="decimal"/>
      <w:pStyle w:val="Akapitzlist"/>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AC33A8"/>
    <w:multiLevelType w:val="hybridMultilevel"/>
    <w:tmpl w:val="14F8C82C"/>
    <w:lvl w:ilvl="0" w:tplc="F18C146C">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3"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C52144"/>
    <w:multiLevelType w:val="hybridMultilevel"/>
    <w:tmpl w:val="CD26B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2"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5"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B6E360B"/>
    <w:multiLevelType w:val="hybridMultilevel"/>
    <w:tmpl w:val="BD5A9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5934FF2"/>
    <w:multiLevelType w:val="hybridMultilevel"/>
    <w:tmpl w:val="0DF01C70"/>
    <w:lvl w:ilvl="0" w:tplc="3A62324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4B002B"/>
    <w:multiLevelType w:val="hybridMultilevel"/>
    <w:tmpl w:val="19D66ACE"/>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42"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7"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14"/>
  </w:num>
  <w:num w:numId="3">
    <w:abstractNumId w:val="38"/>
  </w:num>
  <w:num w:numId="4">
    <w:abstractNumId w:val="23"/>
  </w:num>
  <w:num w:numId="5">
    <w:abstractNumId w:val="32"/>
  </w:num>
  <w:num w:numId="6">
    <w:abstractNumId w:val="24"/>
  </w:num>
  <w:num w:numId="7">
    <w:abstractNumId w:val="2"/>
  </w:num>
  <w:num w:numId="8">
    <w:abstractNumId w:val="15"/>
  </w:num>
  <w:num w:numId="9">
    <w:abstractNumId w:val="20"/>
  </w:num>
  <w:num w:numId="10">
    <w:abstractNumId w:val="0"/>
  </w:num>
  <w:num w:numId="11">
    <w:abstractNumId w:val="9"/>
  </w:num>
  <w:num w:numId="12">
    <w:abstractNumId w:val="49"/>
  </w:num>
  <w:num w:numId="13">
    <w:abstractNumId w:val="44"/>
  </w:num>
  <w:num w:numId="14">
    <w:abstractNumId w:val="3"/>
  </w:num>
  <w:num w:numId="15">
    <w:abstractNumId w:val="22"/>
  </w:num>
  <w:num w:numId="16">
    <w:abstractNumId w:val="33"/>
  </w:num>
  <w:num w:numId="17">
    <w:abstractNumId w:val="13"/>
  </w:num>
  <w:num w:numId="18">
    <w:abstractNumId w:val="25"/>
  </w:num>
  <w:num w:numId="19">
    <w:abstractNumId w:val="30"/>
  </w:num>
  <w:num w:numId="20">
    <w:abstractNumId w:val="39"/>
  </w:num>
  <w:num w:numId="21">
    <w:abstractNumId w:val="16"/>
  </w:num>
  <w:num w:numId="22">
    <w:abstractNumId w:val="11"/>
  </w:num>
  <w:num w:numId="23">
    <w:abstractNumId w:val="50"/>
  </w:num>
  <w:num w:numId="24">
    <w:abstractNumId w:val="17"/>
  </w:num>
  <w:num w:numId="25">
    <w:abstractNumId w:val="35"/>
  </w:num>
  <w:num w:numId="26">
    <w:abstractNumId w:val="10"/>
  </w:num>
  <w:num w:numId="27">
    <w:abstractNumId w:val="5"/>
  </w:num>
  <w:num w:numId="28">
    <w:abstractNumId w:val="1"/>
  </w:num>
  <w:num w:numId="29">
    <w:abstractNumId w:val="37"/>
  </w:num>
  <w:num w:numId="30">
    <w:abstractNumId w:val="21"/>
  </w:num>
  <w:num w:numId="31">
    <w:abstractNumId w:val="28"/>
  </w:num>
  <w:num w:numId="32">
    <w:abstractNumId w:val="31"/>
  </w:num>
  <w:num w:numId="33">
    <w:abstractNumId w:val="34"/>
  </w:num>
  <w:num w:numId="34">
    <w:abstractNumId w:val="27"/>
  </w:num>
  <w:num w:numId="35">
    <w:abstractNumId w:val="26"/>
  </w:num>
  <w:num w:numId="36">
    <w:abstractNumId w:val="8"/>
  </w:num>
  <w:num w:numId="37">
    <w:abstractNumId w:val="19"/>
  </w:num>
  <w:num w:numId="38">
    <w:abstractNumId w:val="48"/>
  </w:num>
  <w:num w:numId="39">
    <w:abstractNumId w:val="42"/>
  </w:num>
  <w:num w:numId="40">
    <w:abstractNumId w:val="40"/>
  </w:num>
  <w:num w:numId="41">
    <w:abstractNumId w:val="45"/>
  </w:num>
  <w:num w:numId="42">
    <w:abstractNumId w:val="47"/>
  </w:num>
  <w:num w:numId="43">
    <w:abstractNumId w:val="36"/>
  </w:num>
  <w:num w:numId="44">
    <w:abstractNumId w:val="29"/>
  </w:num>
  <w:num w:numId="45">
    <w:abstractNumId w:val="41"/>
  </w:num>
  <w:num w:numId="46">
    <w:abstractNumId w:val="12"/>
  </w:num>
  <w:num w:numId="47">
    <w:abstractNumId w:val="6"/>
  </w:num>
  <w:num w:numId="48">
    <w:abstractNumId w:val="43"/>
  </w:num>
  <w:num w:numId="49">
    <w:abstractNumId w:val="4"/>
  </w:num>
  <w:num w:numId="50">
    <w:abstractNumId w:val="46"/>
  </w:num>
  <w:num w:numId="51">
    <w:abstractNumId w:val="7"/>
  </w:num>
  <w:num w:numId="52">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F99"/>
    <w:rsid w:val="0001408D"/>
    <w:rsid w:val="000141D1"/>
    <w:rsid w:val="00014837"/>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8A0"/>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033"/>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71AA"/>
    <w:rsid w:val="00067877"/>
    <w:rsid w:val="00067A6C"/>
    <w:rsid w:val="00070778"/>
    <w:rsid w:val="00070A64"/>
    <w:rsid w:val="00070B29"/>
    <w:rsid w:val="00071715"/>
    <w:rsid w:val="00071990"/>
    <w:rsid w:val="00072287"/>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F01"/>
    <w:rsid w:val="0008745B"/>
    <w:rsid w:val="000874AD"/>
    <w:rsid w:val="00087E03"/>
    <w:rsid w:val="0009034C"/>
    <w:rsid w:val="00090A8E"/>
    <w:rsid w:val="000911F3"/>
    <w:rsid w:val="00091A04"/>
    <w:rsid w:val="00092A72"/>
    <w:rsid w:val="00092EA8"/>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473"/>
    <w:rsid w:val="000A37C8"/>
    <w:rsid w:val="000A3DE2"/>
    <w:rsid w:val="000A3F4A"/>
    <w:rsid w:val="000A3FD1"/>
    <w:rsid w:val="000A4BA0"/>
    <w:rsid w:val="000A578A"/>
    <w:rsid w:val="000A57B2"/>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C2E"/>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A3B"/>
    <w:rsid w:val="00100CF7"/>
    <w:rsid w:val="001017C8"/>
    <w:rsid w:val="0010181D"/>
    <w:rsid w:val="00101AF5"/>
    <w:rsid w:val="001024E2"/>
    <w:rsid w:val="001025E1"/>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2E65"/>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F2C"/>
    <w:rsid w:val="001C35A1"/>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74D9"/>
    <w:rsid w:val="00277617"/>
    <w:rsid w:val="002779A7"/>
    <w:rsid w:val="00277E74"/>
    <w:rsid w:val="00277F28"/>
    <w:rsid w:val="0028007E"/>
    <w:rsid w:val="002804D3"/>
    <w:rsid w:val="00281118"/>
    <w:rsid w:val="0028123C"/>
    <w:rsid w:val="00281C9C"/>
    <w:rsid w:val="0028209B"/>
    <w:rsid w:val="00282520"/>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860"/>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124A"/>
    <w:rsid w:val="002F1653"/>
    <w:rsid w:val="002F1732"/>
    <w:rsid w:val="002F1D7E"/>
    <w:rsid w:val="002F1D92"/>
    <w:rsid w:val="002F2023"/>
    <w:rsid w:val="002F2186"/>
    <w:rsid w:val="002F2459"/>
    <w:rsid w:val="002F245B"/>
    <w:rsid w:val="002F258D"/>
    <w:rsid w:val="002F2EB0"/>
    <w:rsid w:val="002F3C3A"/>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644"/>
    <w:rsid w:val="003027A2"/>
    <w:rsid w:val="00302BE8"/>
    <w:rsid w:val="00303823"/>
    <w:rsid w:val="00303BB0"/>
    <w:rsid w:val="00304A87"/>
    <w:rsid w:val="00305030"/>
    <w:rsid w:val="00305777"/>
    <w:rsid w:val="00305DC0"/>
    <w:rsid w:val="00306356"/>
    <w:rsid w:val="003069D1"/>
    <w:rsid w:val="00306BF3"/>
    <w:rsid w:val="00306CE1"/>
    <w:rsid w:val="00306FA5"/>
    <w:rsid w:val="003070B7"/>
    <w:rsid w:val="0030743A"/>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6FCB"/>
    <w:rsid w:val="003177CD"/>
    <w:rsid w:val="003177DB"/>
    <w:rsid w:val="00320D1A"/>
    <w:rsid w:val="00321397"/>
    <w:rsid w:val="00321520"/>
    <w:rsid w:val="003219D1"/>
    <w:rsid w:val="00321CA8"/>
    <w:rsid w:val="003224CD"/>
    <w:rsid w:val="003225E2"/>
    <w:rsid w:val="00323D59"/>
    <w:rsid w:val="003240E0"/>
    <w:rsid w:val="00324353"/>
    <w:rsid w:val="00324E84"/>
    <w:rsid w:val="00325F29"/>
    <w:rsid w:val="00325F4E"/>
    <w:rsid w:val="00325F81"/>
    <w:rsid w:val="003278E7"/>
    <w:rsid w:val="00327F83"/>
    <w:rsid w:val="00330592"/>
    <w:rsid w:val="0033069C"/>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43D0"/>
    <w:rsid w:val="00344AE6"/>
    <w:rsid w:val="00344DF5"/>
    <w:rsid w:val="00345319"/>
    <w:rsid w:val="00345C75"/>
    <w:rsid w:val="00345CB5"/>
    <w:rsid w:val="0034660C"/>
    <w:rsid w:val="00346997"/>
    <w:rsid w:val="00346A22"/>
    <w:rsid w:val="00346C2A"/>
    <w:rsid w:val="0034751A"/>
    <w:rsid w:val="00347D56"/>
    <w:rsid w:val="00351FD2"/>
    <w:rsid w:val="00353695"/>
    <w:rsid w:val="0035394C"/>
    <w:rsid w:val="003539D4"/>
    <w:rsid w:val="00355331"/>
    <w:rsid w:val="00355743"/>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243"/>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6E7E"/>
    <w:rsid w:val="003772F7"/>
    <w:rsid w:val="00377CD3"/>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08E"/>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07C"/>
    <w:rsid w:val="003A73D7"/>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D11"/>
    <w:rsid w:val="003D6206"/>
    <w:rsid w:val="003D621D"/>
    <w:rsid w:val="003D64C9"/>
    <w:rsid w:val="003D7995"/>
    <w:rsid w:val="003E02BA"/>
    <w:rsid w:val="003E0A8A"/>
    <w:rsid w:val="003E0E20"/>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FC4"/>
    <w:rsid w:val="00412D81"/>
    <w:rsid w:val="00413530"/>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4C76"/>
    <w:rsid w:val="00475238"/>
    <w:rsid w:val="00475239"/>
    <w:rsid w:val="004756C5"/>
    <w:rsid w:val="00476413"/>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59BB"/>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4C3"/>
    <w:rsid w:val="004A45CC"/>
    <w:rsid w:val="004A46C4"/>
    <w:rsid w:val="004A4B49"/>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2D92"/>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2E09"/>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D0C"/>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45E5"/>
    <w:rsid w:val="00584978"/>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9B2"/>
    <w:rsid w:val="005C653F"/>
    <w:rsid w:val="005C74BE"/>
    <w:rsid w:val="005C7820"/>
    <w:rsid w:val="005C782C"/>
    <w:rsid w:val="005D01F9"/>
    <w:rsid w:val="005D07C4"/>
    <w:rsid w:val="005D09ED"/>
    <w:rsid w:val="005D1110"/>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2D3D"/>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7038"/>
    <w:rsid w:val="00627349"/>
    <w:rsid w:val="00627693"/>
    <w:rsid w:val="006277C7"/>
    <w:rsid w:val="00627EE4"/>
    <w:rsid w:val="00627F38"/>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5F48"/>
    <w:rsid w:val="006861B1"/>
    <w:rsid w:val="00686604"/>
    <w:rsid w:val="00686C61"/>
    <w:rsid w:val="0068775A"/>
    <w:rsid w:val="00687C04"/>
    <w:rsid w:val="00692130"/>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268"/>
    <w:rsid w:val="00746371"/>
    <w:rsid w:val="007465A9"/>
    <w:rsid w:val="007466D1"/>
    <w:rsid w:val="00746A92"/>
    <w:rsid w:val="00746D0E"/>
    <w:rsid w:val="00746F65"/>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16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B4D"/>
    <w:rsid w:val="007A7539"/>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081"/>
    <w:rsid w:val="008346CF"/>
    <w:rsid w:val="008349D7"/>
    <w:rsid w:val="00834B22"/>
    <w:rsid w:val="00834C15"/>
    <w:rsid w:val="008354E8"/>
    <w:rsid w:val="0083592A"/>
    <w:rsid w:val="00835DBB"/>
    <w:rsid w:val="0083603B"/>
    <w:rsid w:val="00836200"/>
    <w:rsid w:val="00836739"/>
    <w:rsid w:val="008368BA"/>
    <w:rsid w:val="00836B89"/>
    <w:rsid w:val="00836CE9"/>
    <w:rsid w:val="00837663"/>
    <w:rsid w:val="0083767F"/>
    <w:rsid w:val="00840013"/>
    <w:rsid w:val="008400F1"/>
    <w:rsid w:val="00840797"/>
    <w:rsid w:val="008411D4"/>
    <w:rsid w:val="008416D2"/>
    <w:rsid w:val="00841EFB"/>
    <w:rsid w:val="00841F8A"/>
    <w:rsid w:val="00842F12"/>
    <w:rsid w:val="008430E5"/>
    <w:rsid w:val="00843263"/>
    <w:rsid w:val="00843AB8"/>
    <w:rsid w:val="00843F36"/>
    <w:rsid w:val="0084438A"/>
    <w:rsid w:val="0084444C"/>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839"/>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2D78"/>
    <w:rsid w:val="00933268"/>
    <w:rsid w:val="009338E0"/>
    <w:rsid w:val="0093397D"/>
    <w:rsid w:val="0093399D"/>
    <w:rsid w:val="0093403B"/>
    <w:rsid w:val="009343E8"/>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3447"/>
    <w:rsid w:val="00943BF2"/>
    <w:rsid w:val="00943D6D"/>
    <w:rsid w:val="00943EBA"/>
    <w:rsid w:val="0094454D"/>
    <w:rsid w:val="00944745"/>
    <w:rsid w:val="00944948"/>
    <w:rsid w:val="00945893"/>
    <w:rsid w:val="009460D7"/>
    <w:rsid w:val="009460E0"/>
    <w:rsid w:val="00946279"/>
    <w:rsid w:val="009465D3"/>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070"/>
    <w:rsid w:val="00984080"/>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0"/>
    <w:rsid w:val="009A14E1"/>
    <w:rsid w:val="009A15FA"/>
    <w:rsid w:val="009A246C"/>
    <w:rsid w:val="009A2D04"/>
    <w:rsid w:val="009A2E2E"/>
    <w:rsid w:val="009A3BB0"/>
    <w:rsid w:val="009A447A"/>
    <w:rsid w:val="009A4653"/>
    <w:rsid w:val="009A467D"/>
    <w:rsid w:val="009A4766"/>
    <w:rsid w:val="009A526A"/>
    <w:rsid w:val="009A56A8"/>
    <w:rsid w:val="009A57A0"/>
    <w:rsid w:val="009A5F61"/>
    <w:rsid w:val="009A6376"/>
    <w:rsid w:val="009A69EF"/>
    <w:rsid w:val="009A6A6D"/>
    <w:rsid w:val="009A6C48"/>
    <w:rsid w:val="009A6D49"/>
    <w:rsid w:val="009A72EA"/>
    <w:rsid w:val="009A764A"/>
    <w:rsid w:val="009A7EBC"/>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0607"/>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0C24"/>
    <w:rsid w:val="00AC1467"/>
    <w:rsid w:val="00AC1705"/>
    <w:rsid w:val="00AC1CCD"/>
    <w:rsid w:val="00AC20AD"/>
    <w:rsid w:val="00AC2761"/>
    <w:rsid w:val="00AC2D75"/>
    <w:rsid w:val="00AC3643"/>
    <w:rsid w:val="00AC3D7F"/>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3E4"/>
    <w:rsid w:val="00AE04B6"/>
    <w:rsid w:val="00AE0695"/>
    <w:rsid w:val="00AE0873"/>
    <w:rsid w:val="00AE0BCD"/>
    <w:rsid w:val="00AE0E4E"/>
    <w:rsid w:val="00AE1301"/>
    <w:rsid w:val="00AE13EC"/>
    <w:rsid w:val="00AE1631"/>
    <w:rsid w:val="00AE1CB4"/>
    <w:rsid w:val="00AE22A0"/>
    <w:rsid w:val="00AE2925"/>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5B12"/>
    <w:rsid w:val="00B05BC2"/>
    <w:rsid w:val="00B05FBD"/>
    <w:rsid w:val="00B062F5"/>
    <w:rsid w:val="00B06345"/>
    <w:rsid w:val="00B06664"/>
    <w:rsid w:val="00B0696A"/>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3650"/>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85E"/>
    <w:rsid w:val="00BC2BC8"/>
    <w:rsid w:val="00BC2EDE"/>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2D4B"/>
    <w:rsid w:val="00BD313F"/>
    <w:rsid w:val="00BD51E8"/>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60CA"/>
    <w:rsid w:val="00C56B0E"/>
    <w:rsid w:val="00C56B99"/>
    <w:rsid w:val="00C56EAA"/>
    <w:rsid w:val="00C572AB"/>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BA6"/>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1"/>
    <w:rsid w:val="00C942B4"/>
    <w:rsid w:val="00C94757"/>
    <w:rsid w:val="00C94DB6"/>
    <w:rsid w:val="00C95883"/>
    <w:rsid w:val="00C95F65"/>
    <w:rsid w:val="00C96C52"/>
    <w:rsid w:val="00C97109"/>
    <w:rsid w:val="00C9722C"/>
    <w:rsid w:val="00C97808"/>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38C"/>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49"/>
    <w:rsid w:val="00CB632A"/>
    <w:rsid w:val="00CB63A7"/>
    <w:rsid w:val="00CB66C3"/>
    <w:rsid w:val="00CB6D5C"/>
    <w:rsid w:val="00CB78BD"/>
    <w:rsid w:val="00CC00D5"/>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361"/>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2C3"/>
    <w:rsid w:val="00DB52CA"/>
    <w:rsid w:val="00DB58E2"/>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DA0"/>
    <w:rsid w:val="00E12F3C"/>
    <w:rsid w:val="00E134F4"/>
    <w:rsid w:val="00E1350A"/>
    <w:rsid w:val="00E13688"/>
    <w:rsid w:val="00E14034"/>
    <w:rsid w:val="00E140A0"/>
    <w:rsid w:val="00E14177"/>
    <w:rsid w:val="00E14262"/>
    <w:rsid w:val="00E1464A"/>
    <w:rsid w:val="00E14DF4"/>
    <w:rsid w:val="00E14E21"/>
    <w:rsid w:val="00E14FAE"/>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358"/>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7656E"/>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16"/>
    <w:rsid w:val="00F01042"/>
    <w:rsid w:val="00F011CE"/>
    <w:rsid w:val="00F012EB"/>
    <w:rsid w:val="00F01F12"/>
    <w:rsid w:val="00F01FEF"/>
    <w:rsid w:val="00F0209F"/>
    <w:rsid w:val="00F02630"/>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0BE4"/>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8E6"/>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57E"/>
    <w:rsid w:val="00F87A2E"/>
    <w:rsid w:val="00F90033"/>
    <w:rsid w:val="00F906D7"/>
    <w:rsid w:val="00F90DAA"/>
    <w:rsid w:val="00F912DE"/>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DE1"/>
    <w:rsid w:val="00FD3484"/>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F1"/>
    <w:rsid w:val="00FE2C84"/>
    <w:rsid w:val="00FE2D70"/>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386B55"/>
    <w:pPr>
      <w:numPr>
        <w:numId w:val="26"/>
      </w:numPr>
      <w:tabs>
        <w:tab w:val="left" w:pos="361"/>
      </w:tabs>
      <w:suppressAutoHyphens/>
      <w:autoSpaceDE w:val="0"/>
      <w:autoSpaceDN w:val="0"/>
      <w:adjustRightInd w:val="0"/>
      <w:spacing w:line="276" w:lineRule="auto"/>
      <w:ind w:left="346" w:hanging="346"/>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386B55"/>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rpo.opolskie.pl/" TargetMode="External"/><Relationship Id="rId18" Type="http://schemas.openxmlformats.org/officeDocument/2006/relationships/hyperlink" Target="http://www.pw.opolskie.pl/" TargetMode="External"/><Relationship Id="rId26" Type="http://schemas.openxmlformats.org/officeDocument/2006/relationships/hyperlink" Target="http://prawo.sejm.gov.pl/isap.nsf/DocDetails.xsp?id=WDU20180001330" TargetMode="External"/><Relationship Id="rId3" Type="http://schemas.openxmlformats.org/officeDocument/2006/relationships/styles" Target="styles.xml"/><Relationship Id="rId21" Type="http://schemas.openxmlformats.org/officeDocument/2006/relationships/hyperlink" Target="http://www.rpo.opolskie.pl/?page_id=27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wo.sejm.gov.pl/isap.nsf/DocDetails.xsp?id=WDU20160001871"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http://www.rpo.opolskie.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rpefs@opolskie.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rpo.opolskie.pl/" TargetMode="External"/><Relationship Id="rId31" Type="http://schemas.openxmlformats.org/officeDocument/2006/relationships/hyperlink" Target="http://rpo.opolskie.pl/?p=1030%20"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funduszeeuropejskie.gov.pl/" TargetMode="External"/><Relationship Id="rId22" Type="http://schemas.openxmlformats.org/officeDocument/2006/relationships/hyperlink" Target="mailto:info@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5A348-3C74-4F8D-9754-34399C7B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9341</Words>
  <Characters>66000</Characters>
  <Application>Microsoft Office Word</Application>
  <DocSecurity>0</DocSecurity>
  <Lines>550</Lines>
  <Paragraphs>150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75191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30</cp:revision>
  <cp:lastPrinted>2018-05-21T12:24:00Z</cp:lastPrinted>
  <dcterms:created xsi:type="dcterms:W3CDTF">2020-08-25T11:25:00Z</dcterms:created>
  <dcterms:modified xsi:type="dcterms:W3CDTF">2020-09-29T06:38:00Z</dcterms:modified>
</cp:coreProperties>
</file>