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DD3" w:rsidRDefault="00D44DD3" w:rsidP="00F27AFD">
      <w:pPr>
        <w:jc w:val="center"/>
        <w:rPr>
          <w:i/>
          <w:noProof/>
          <w:sz w:val="16"/>
          <w:szCs w:val="16"/>
          <w:lang w:val="en-GB" w:eastAsia="en-GB"/>
        </w:rPr>
      </w:pPr>
      <w:r>
        <w:rPr>
          <w:noProof/>
          <w:lang w:val="pl-PL" w:eastAsia="pl-PL"/>
        </w:rPr>
        <w:drawing>
          <wp:inline distT="0" distB="0" distL="0" distR="0" wp14:anchorId="6D5C6473" wp14:editId="1ECA7EE7">
            <wp:extent cx="5286375" cy="551180"/>
            <wp:effectExtent l="0" t="0" r="9525" b="1270"/>
            <wp:docPr id="57" name="Obraz 6" descr="C:\Users\jadwiga.sokolowska\AppData\Local\Microsoft\Windows\Temporary Internet Files\Content.Outlook\WEB8PXAW\RPO+OP+EFS.JPG"/>
            <wp:cNvGraphicFramePr/>
            <a:graphic xmlns:a="http://schemas.openxmlformats.org/drawingml/2006/main">
              <a:graphicData uri="http://schemas.openxmlformats.org/drawingml/2006/picture">
                <pic:pic xmlns:pic="http://schemas.openxmlformats.org/drawingml/2006/picture">
                  <pic:nvPicPr>
                    <pic:cNvPr id="57" name="Obraz 6" descr="C:\Users\jadwiga.sokolowska\AppData\Local\Microsoft\Windows\Temporary Internet Files\Content.Outlook\WEB8PXAW\RPO+OP+EFS.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6375" cy="551180"/>
                    </a:xfrm>
                    <a:prstGeom prst="rect">
                      <a:avLst/>
                    </a:prstGeom>
                    <a:noFill/>
                    <a:ln>
                      <a:noFill/>
                    </a:ln>
                  </pic:spPr>
                </pic:pic>
              </a:graphicData>
            </a:graphic>
          </wp:inline>
        </w:drawing>
      </w:r>
    </w:p>
    <w:p w:rsidR="00D44DD3" w:rsidRDefault="00D44DD3" w:rsidP="00F27AFD">
      <w:pPr>
        <w:jc w:val="center"/>
        <w:rPr>
          <w:i/>
          <w:noProof/>
          <w:sz w:val="16"/>
          <w:szCs w:val="16"/>
          <w:lang w:val="en-GB" w:eastAsia="en-GB"/>
        </w:rPr>
      </w:pPr>
    </w:p>
    <w:p w:rsidR="00D44DD3" w:rsidRDefault="00D44DD3" w:rsidP="00F27AFD">
      <w:pPr>
        <w:jc w:val="center"/>
        <w:rPr>
          <w:i/>
          <w:noProof/>
          <w:sz w:val="16"/>
          <w:szCs w:val="16"/>
          <w:lang w:val="en-GB" w:eastAsia="en-GB"/>
        </w:rPr>
      </w:pPr>
    </w:p>
    <w:p w:rsidR="00F27AFD" w:rsidRPr="00F27AFD" w:rsidRDefault="00F27AFD" w:rsidP="00F27AFD">
      <w:pPr>
        <w:jc w:val="center"/>
        <w:rPr>
          <w:i/>
          <w:noProof/>
          <w:sz w:val="16"/>
          <w:szCs w:val="16"/>
          <w:lang w:val="en-GB" w:eastAsia="en-GB"/>
        </w:rPr>
      </w:pPr>
      <w:r w:rsidRPr="00F27AFD">
        <w:rPr>
          <w:i/>
          <w:noProof/>
          <w:sz w:val="16"/>
          <w:szCs w:val="16"/>
          <w:lang w:val="en-GB" w:eastAsia="en-GB"/>
        </w:rPr>
        <w:t>The project is co-financed by the European Union from the European Social Fund</w:t>
      </w:r>
    </w:p>
    <w:p w:rsidR="009E1413" w:rsidRPr="00F27AFD" w:rsidRDefault="00F27AFD" w:rsidP="00F27AFD">
      <w:pPr>
        <w:jc w:val="center"/>
        <w:rPr>
          <w:i/>
          <w:sz w:val="16"/>
          <w:szCs w:val="16"/>
          <w:lang w:val="en-GB"/>
        </w:rPr>
      </w:pPr>
      <w:r w:rsidRPr="00F27AFD">
        <w:rPr>
          <w:i/>
          <w:noProof/>
          <w:sz w:val="16"/>
          <w:szCs w:val="16"/>
          <w:lang w:val="en-GB" w:eastAsia="en-GB"/>
        </w:rPr>
        <w:t>as part of technical assistance under the Operational Programme for the Opole Province for 2014-2020</w:t>
      </w:r>
    </w:p>
    <w:p w:rsidR="000B2F7C" w:rsidRPr="00F27AFD" w:rsidRDefault="000B2F7C" w:rsidP="00097489">
      <w:pPr>
        <w:spacing w:line="276" w:lineRule="auto"/>
        <w:jc w:val="both"/>
        <w:rPr>
          <w:lang w:val="en-GB"/>
        </w:rPr>
      </w:pPr>
    </w:p>
    <w:p w:rsidR="00097489" w:rsidRPr="00F27AFD" w:rsidRDefault="00097489" w:rsidP="00097489">
      <w:pPr>
        <w:spacing w:line="276" w:lineRule="auto"/>
        <w:jc w:val="both"/>
        <w:rPr>
          <w:lang w:val="en-GB"/>
        </w:rPr>
      </w:pPr>
    </w:p>
    <w:p w:rsidR="00C23524" w:rsidRPr="00F27AFD" w:rsidRDefault="00C23524" w:rsidP="00C23524">
      <w:pPr>
        <w:spacing w:after="120" w:line="276" w:lineRule="auto"/>
        <w:jc w:val="both"/>
        <w:rPr>
          <w:color w:val="008000"/>
          <w:sz w:val="48"/>
          <w:szCs w:val="48"/>
          <w:lang w:val="en-GB"/>
        </w:rPr>
      </w:pPr>
      <w:r>
        <w:rPr>
          <w:color w:val="008000"/>
          <w:sz w:val="48"/>
          <w:szCs w:val="48"/>
          <w:lang w:val="en-GB"/>
        </w:rPr>
        <w:t>Re</w:t>
      </w:r>
      <w:r w:rsidRPr="00F27AFD">
        <w:rPr>
          <w:color w:val="008000"/>
          <w:sz w:val="48"/>
          <w:szCs w:val="48"/>
          <w:lang w:val="en-GB"/>
        </w:rPr>
        <w:t>port o</w:t>
      </w:r>
      <w:r>
        <w:rPr>
          <w:color w:val="008000"/>
          <w:sz w:val="48"/>
          <w:szCs w:val="48"/>
          <w:lang w:val="en-GB"/>
        </w:rPr>
        <w:t>n</w:t>
      </w:r>
      <w:r w:rsidRPr="00F27AFD">
        <w:rPr>
          <w:color w:val="008000"/>
          <w:sz w:val="48"/>
          <w:szCs w:val="48"/>
          <w:lang w:val="en-GB"/>
        </w:rPr>
        <w:t xml:space="preserve"> the implementation of evaluation research entitled:</w:t>
      </w:r>
    </w:p>
    <w:p w:rsidR="00C23524" w:rsidRDefault="00C23524" w:rsidP="00C23524">
      <w:pPr>
        <w:jc w:val="both"/>
        <w:rPr>
          <w:b/>
          <w:sz w:val="32"/>
          <w:szCs w:val="32"/>
          <w:lang w:val="en-GB"/>
        </w:rPr>
      </w:pPr>
      <w:r>
        <w:rPr>
          <w:b/>
          <w:sz w:val="32"/>
          <w:szCs w:val="32"/>
          <w:lang w:val="en-GB"/>
        </w:rPr>
        <w:t>“</w:t>
      </w:r>
      <w:bookmarkStart w:id="0" w:name="_GoBack"/>
      <w:r w:rsidR="00611D3E" w:rsidRPr="00F27AFD">
        <w:rPr>
          <w:b/>
          <w:sz w:val="32"/>
          <w:szCs w:val="32"/>
          <w:lang w:val="en-GB"/>
        </w:rPr>
        <w:t xml:space="preserve">In-depth analysis and assessment of the impact of projects implemented </w:t>
      </w:r>
      <w:r w:rsidR="00611D3E">
        <w:rPr>
          <w:b/>
          <w:sz w:val="32"/>
          <w:szCs w:val="32"/>
          <w:lang w:val="en-GB"/>
        </w:rPr>
        <w:t>under</w:t>
      </w:r>
      <w:r w:rsidR="00611D3E" w:rsidRPr="00F27AFD">
        <w:rPr>
          <w:b/>
          <w:sz w:val="32"/>
          <w:szCs w:val="32"/>
          <w:lang w:val="en-GB"/>
        </w:rPr>
        <w:t xml:space="preserve"> Me</w:t>
      </w:r>
      <w:r w:rsidR="00611D3E">
        <w:rPr>
          <w:b/>
          <w:sz w:val="32"/>
          <w:szCs w:val="32"/>
          <w:lang w:val="en-GB"/>
        </w:rPr>
        <w:t>asures 7.1, 7.2 and</w:t>
      </w:r>
      <w:r w:rsidR="00611D3E" w:rsidRPr="00F27AFD">
        <w:rPr>
          <w:b/>
          <w:sz w:val="32"/>
          <w:szCs w:val="32"/>
          <w:lang w:val="en-GB"/>
        </w:rPr>
        <w:t xml:space="preserve"> 7.3 </w:t>
      </w:r>
      <w:r w:rsidR="00611D3E">
        <w:rPr>
          <w:b/>
          <w:sz w:val="32"/>
          <w:szCs w:val="32"/>
          <w:lang w:val="en-GB"/>
        </w:rPr>
        <w:t xml:space="preserve">of the </w:t>
      </w:r>
      <w:r w:rsidR="00611D3E" w:rsidRPr="00F27AFD">
        <w:rPr>
          <w:b/>
          <w:sz w:val="32"/>
          <w:szCs w:val="32"/>
          <w:lang w:val="en-GB"/>
        </w:rPr>
        <w:t>Operational Program</w:t>
      </w:r>
      <w:r w:rsidR="00611D3E">
        <w:rPr>
          <w:b/>
          <w:sz w:val="32"/>
          <w:szCs w:val="32"/>
          <w:lang w:val="en-GB"/>
        </w:rPr>
        <w:t>me</w:t>
      </w:r>
      <w:r w:rsidR="00611D3E" w:rsidRPr="00F27AFD">
        <w:rPr>
          <w:b/>
          <w:sz w:val="32"/>
          <w:szCs w:val="32"/>
          <w:lang w:val="en-GB"/>
        </w:rPr>
        <w:t xml:space="preserve"> for the Opole Province </w:t>
      </w:r>
      <w:r w:rsidR="00611D3E">
        <w:rPr>
          <w:b/>
          <w:sz w:val="32"/>
          <w:szCs w:val="32"/>
          <w:lang w:val="en-GB"/>
        </w:rPr>
        <w:t>for 2014-2020 on the improvement in</w:t>
      </w:r>
      <w:r w:rsidR="00611D3E" w:rsidRPr="00F27AFD">
        <w:rPr>
          <w:b/>
          <w:sz w:val="32"/>
          <w:szCs w:val="32"/>
          <w:lang w:val="en-GB"/>
        </w:rPr>
        <w:t xml:space="preserve"> the </w:t>
      </w:r>
      <w:r w:rsidR="00611D3E">
        <w:rPr>
          <w:b/>
          <w:sz w:val="32"/>
          <w:szCs w:val="32"/>
          <w:lang w:val="en-GB"/>
        </w:rPr>
        <w:t xml:space="preserve">labour market </w:t>
      </w:r>
      <w:r w:rsidR="00611D3E" w:rsidRPr="00F27AFD">
        <w:rPr>
          <w:b/>
          <w:sz w:val="32"/>
          <w:szCs w:val="32"/>
          <w:lang w:val="en-GB"/>
        </w:rPr>
        <w:t>situation of the inhabitants of the Opo</w:t>
      </w:r>
      <w:r w:rsidR="00611D3E">
        <w:rPr>
          <w:b/>
          <w:sz w:val="32"/>
          <w:szCs w:val="32"/>
          <w:lang w:val="en-GB"/>
        </w:rPr>
        <w:t>le region</w:t>
      </w:r>
      <w:bookmarkEnd w:id="0"/>
      <w:r>
        <w:rPr>
          <w:b/>
          <w:sz w:val="32"/>
          <w:szCs w:val="32"/>
          <w:lang w:val="en-GB"/>
        </w:rPr>
        <w:t>”.</w:t>
      </w:r>
    </w:p>
    <w:p w:rsidR="00C23524" w:rsidRPr="00C23524" w:rsidRDefault="00C23524">
      <w:pPr>
        <w:rPr>
          <w:lang w:val="en-GB"/>
        </w:rPr>
      </w:pPr>
    </w:p>
    <w:p w:rsidR="00C23524" w:rsidRDefault="00C23524"/>
    <w:p w:rsidR="00C23524" w:rsidRDefault="00C23524" w:rsidP="00097489">
      <w:pPr>
        <w:spacing w:after="120" w:line="276" w:lineRule="auto"/>
        <w:jc w:val="both"/>
        <w:rPr>
          <w:color w:val="008000"/>
          <w:sz w:val="48"/>
          <w:szCs w:val="48"/>
          <w:lang w:val="en-GB"/>
        </w:rPr>
      </w:pPr>
      <w:r>
        <w:rPr>
          <w:b/>
          <w:noProof/>
          <w:color w:val="808080"/>
          <w:sz w:val="28"/>
          <w:szCs w:val="28"/>
          <w:lang w:val="pl-PL" w:eastAsia="pl-PL"/>
        </w:rPr>
        <w:drawing>
          <wp:inline distT="0" distB="0" distL="0" distR="0" wp14:anchorId="3DB47CE0" wp14:editId="50278154">
            <wp:extent cx="4970743" cy="4673456"/>
            <wp:effectExtent l="0" t="0" r="190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6333" cy="4678712"/>
                    </a:xfrm>
                    <a:prstGeom prst="rect">
                      <a:avLst/>
                    </a:prstGeom>
                    <a:noFill/>
                  </pic:spPr>
                </pic:pic>
              </a:graphicData>
            </a:graphic>
          </wp:inline>
        </w:drawing>
      </w:r>
    </w:p>
    <w:p w:rsidR="000B2F7C" w:rsidRDefault="000B2F7C" w:rsidP="00E720B9">
      <w:pPr>
        <w:rPr>
          <w:b/>
          <w:color w:val="808080"/>
          <w:sz w:val="28"/>
          <w:szCs w:val="28"/>
        </w:rPr>
      </w:pPr>
    </w:p>
    <w:p w:rsidR="00E720B9" w:rsidRPr="00F27AFD" w:rsidRDefault="00F27AFD" w:rsidP="00E720B9">
      <w:pPr>
        <w:rPr>
          <w:b/>
          <w:sz w:val="28"/>
          <w:szCs w:val="28"/>
          <w:lang w:val="en-GB"/>
        </w:rPr>
      </w:pPr>
      <w:r w:rsidRPr="00F27AFD">
        <w:rPr>
          <w:b/>
          <w:sz w:val="28"/>
          <w:szCs w:val="28"/>
          <w:lang w:val="en-GB"/>
        </w:rPr>
        <w:t>Research implemented by</w:t>
      </w:r>
      <w:r w:rsidR="00E720B9" w:rsidRPr="00F27AFD">
        <w:rPr>
          <w:b/>
          <w:sz w:val="28"/>
          <w:szCs w:val="28"/>
          <w:lang w:val="en-GB"/>
        </w:rPr>
        <w:t>:</w:t>
      </w:r>
    </w:p>
    <w:p w:rsidR="00E720B9" w:rsidRPr="00F27AFD" w:rsidRDefault="00F27AFD" w:rsidP="00E720B9">
      <w:pPr>
        <w:rPr>
          <w:sz w:val="28"/>
          <w:szCs w:val="28"/>
          <w:lang w:val="en-GB"/>
        </w:rPr>
      </w:pPr>
      <w:r w:rsidRPr="00F27AFD">
        <w:rPr>
          <w:sz w:val="28"/>
          <w:szCs w:val="28"/>
          <w:lang w:val="en-GB"/>
        </w:rPr>
        <w:t>Silesian Institute in Opole</w:t>
      </w:r>
    </w:p>
    <w:p w:rsidR="00E720B9" w:rsidRPr="00F27AFD" w:rsidRDefault="00E720B9" w:rsidP="00E720B9">
      <w:pPr>
        <w:rPr>
          <w:lang w:val="en-GB"/>
        </w:rPr>
      </w:pPr>
    </w:p>
    <w:p w:rsidR="00E720B9" w:rsidRPr="00F27AFD" w:rsidRDefault="00E720B9" w:rsidP="00E720B9">
      <w:pPr>
        <w:rPr>
          <w:lang w:val="en-GB"/>
        </w:rPr>
      </w:pPr>
    </w:p>
    <w:p w:rsidR="00E720B9" w:rsidRPr="00F81840" w:rsidRDefault="00F81840" w:rsidP="00E720B9">
      <w:pPr>
        <w:rPr>
          <w:rFonts w:eastAsia="Times New Roman"/>
          <w:b/>
          <w:sz w:val="24"/>
          <w:szCs w:val="24"/>
          <w:lang w:val="en-GB" w:eastAsia="pl-PL"/>
        </w:rPr>
      </w:pPr>
      <w:r>
        <w:rPr>
          <w:rFonts w:eastAsia="Times New Roman"/>
          <w:b/>
          <w:sz w:val="24"/>
          <w:szCs w:val="24"/>
          <w:lang w:val="en-GB" w:eastAsia="pl-PL"/>
        </w:rPr>
        <w:t>The</w:t>
      </w:r>
      <w:r w:rsidRPr="00F81840">
        <w:rPr>
          <w:rFonts w:eastAsia="Times New Roman"/>
          <w:b/>
          <w:sz w:val="24"/>
          <w:szCs w:val="24"/>
          <w:lang w:val="en-GB" w:eastAsia="pl-PL"/>
        </w:rPr>
        <w:t xml:space="preserve"> report has been developed by a team composed of:</w:t>
      </w:r>
    </w:p>
    <w:p w:rsidR="00E720B9" w:rsidRPr="00EA6417" w:rsidRDefault="00E720B9" w:rsidP="00E720B9">
      <w:pPr>
        <w:rPr>
          <w:rFonts w:eastAsia="Times New Roman"/>
          <w:sz w:val="24"/>
          <w:szCs w:val="24"/>
          <w:lang w:val="en-GB" w:eastAsia="pl-PL"/>
        </w:rPr>
      </w:pPr>
      <w:r w:rsidRPr="00EA6417">
        <w:rPr>
          <w:rFonts w:eastAsia="Times New Roman"/>
          <w:sz w:val="24"/>
          <w:szCs w:val="24"/>
          <w:lang w:val="en-GB" w:eastAsia="pl-PL"/>
        </w:rPr>
        <w:t>prof. dr hab. Krys</w:t>
      </w:r>
      <w:r w:rsidR="00F81840" w:rsidRPr="00EA6417">
        <w:rPr>
          <w:rFonts w:eastAsia="Times New Roman"/>
          <w:sz w:val="24"/>
          <w:szCs w:val="24"/>
          <w:lang w:val="en-GB" w:eastAsia="pl-PL"/>
        </w:rPr>
        <w:t>tian Heffner – research head</w:t>
      </w:r>
    </w:p>
    <w:p w:rsidR="00E720B9" w:rsidRPr="00F81840" w:rsidRDefault="00E720B9" w:rsidP="00E720B9">
      <w:pPr>
        <w:rPr>
          <w:rFonts w:eastAsia="Times New Roman"/>
          <w:sz w:val="24"/>
          <w:szCs w:val="24"/>
          <w:lang w:val="en-GB" w:eastAsia="pl-PL"/>
        </w:rPr>
      </w:pPr>
      <w:r w:rsidRPr="00EA6417">
        <w:rPr>
          <w:rFonts w:eastAsia="Times New Roman"/>
          <w:sz w:val="24"/>
          <w:szCs w:val="24"/>
          <w:lang w:val="en-GB" w:eastAsia="pl-PL"/>
        </w:rPr>
        <w:t xml:space="preserve">dr hab. </w:t>
      </w:r>
      <w:r w:rsidR="00F81840">
        <w:rPr>
          <w:rFonts w:eastAsia="Times New Roman"/>
          <w:sz w:val="24"/>
          <w:szCs w:val="24"/>
          <w:lang w:val="en-GB" w:eastAsia="pl-PL"/>
        </w:rPr>
        <w:t>Brygida Solga,</w:t>
      </w:r>
      <w:r w:rsidR="00F81840" w:rsidRPr="00F81840">
        <w:rPr>
          <w:rFonts w:eastAsia="Times New Roman"/>
          <w:sz w:val="24"/>
          <w:szCs w:val="24"/>
          <w:lang w:val="en-GB" w:eastAsia="pl-PL"/>
        </w:rPr>
        <w:t xml:space="preserve"> prof. of the State Research Institute – Silesian Institute</w:t>
      </w:r>
    </w:p>
    <w:p w:rsidR="00E720B9" w:rsidRPr="00786FEC" w:rsidRDefault="00E720B9" w:rsidP="00E720B9">
      <w:pPr>
        <w:rPr>
          <w:rFonts w:eastAsia="Times New Roman"/>
          <w:sz w:val="24"/>
          <w:szCs w:val="24"/>
          <w:lang w:val="pl-PL" w:eastAsia="pl-PL"/>
        </w:rPr>
      </w:pPr>
      <w:r w:rsidRPr="00786FEC">
        <w:rPr>
          <w:rFonts w:eastAsia="Times New Roman"/>
          <w:sz w:val="24"/>
          <w:szCs w:val="24"/>
          <w:lang w:val="pl-PL" w:eastAsia="pl-PL"/>
        </w:rPr>
        <w:t>dr Marek Korzeniowski</w:t>
      </w:r>
    </w:p>
    <w:p w:rsidR="00E720B9" w:rsidRPr="00786FEC" w:rsidRDefault="00E720B9" w:rsidP="00E720B9">
      <w:pPr>
        <w:rPr>
          <w:rFonts w:eastAsia="Times New Roman"/>
          <w:sz w:val="24"/>
          <w:szCs w:val="24"/>
          <w:lang w:val="pl-PL" w:eastAsia="pl-PL"/>
        </w:rPr>
      </w:pPr>
      <w:r w:rsidRPr="00786FEC">
        <w:rPr>
          <w:rFonts w:eastAsia="Times New Roman"/>
          <w:sz w:val="24"/>
          <w:szCs w:val="24"/>
          <w:lang w:val="pl-PL" w:eastAsia="pl-PL"/>
        </w:rPr>
        <w:t>dr Piotr Gibas</w:t>
      </w:r>
    </w:p>
    <w:p w:rsidR="00E720B9" w:rsidRPr="00EA6417" w:rsidRDefault="00E720B9" w:rsidP="00E720B9">
      <w:pPr>
        <w:rPr>
          <w:rFonts w:eastAsia="Times New Roman"/>
          <w:sz w:val="24"/>
          <w:szCs w:val="24"/>
          <w:lang w:val="en-GB" w:eastAsia="pl-PL"/>
        </w:rPr>
      </w:pPr>
      <w:r w:rsidRPr="00EA6417">
        <w:rPr>
          <w:rFonts w:eastAsia="Times New Roman"/>
          <w:sz w:val="24"/>
          <w:szCs w:val="24"/>
          <w:lang w:val="en-GB" w:eastAsia="pl-PL"/>
        </w:rPr>
        <w:t>mgr Robert Wieczorek</w:t>
      </w:r>
    </w:p>
    <w:p w:rsidR="00E720B9" w:rsidRPr="00EA6417" w:rsidRDefault="00E720B9" w:rsidP="00E720B9">
      <w:pPr>
        <w:rPr>
          <w:rFonts w:eastAsia="Times New Roman"/>
          <w:lang w:val="en-GB" w:eastAsia="pl-PL"/>
        </w:rPr>
      </w:pPr>
    </w:p>
    <w:p w:rsidR="00E720B9" w:rsidRPr="00EA6417" w:rsidRDefault="00E720B9" w:rsidP="00E720B9">
      <w:pPr>
        <w:rPr>
          <w:rFonts w:eastAsia="Times New Roman"/>
          <w:lang w:val="en-GB" w:eastAsia="pl-PL"/>
        </w:rPr>
      </w:pPr>
    </w:p>
    <w:p w:rsidR="00E720B9" w:rsidRPr="00EA6417" w:rsidRDefault="00E720B9" w:rsidP="00E720B9">
      <w:pPr>
        <w:jc w:val="center"/>
        <w:rPr>
          <w:sz w:val="24"/>
          <w:szCs w:val="24"/>
          <w:lang w:val="en-GB"/>
        </w:rPr>
      </w:pPr>
      <w:r w:rsidRPr="00EA6417">
        <w:rPr>
          <w:sz w:val="24"/>
          <w:szCs w:val="24"/>
          <w:lang w:val="en-GB"/>
        </w:rPr>
        <w:t xml:space="preserve">Opole, </w:t>
      </w:r>
      <w:r w:rsidR="00A37F7C" w:rsidRPr="00EA6417">
        <w:rPr>
          <w:sz w:val="24"/>
          <w:szCs w:val="24"/>
          <w:lang w:val="en-GB"/>
        </w:rPr>
        <w:t>May</w:t>
      </w:r>
      <w:r w:rsidR="007E08A3" w:rsidRPr="00EA6417">
        <w:rPr>
          <w:sz w:val="24"/>
          <w:szCs w:val="24"/>
          <w:lang w:val="en-GB"/>
        </w:rPr>
        <w:t xml:space="preserve"> </w:t>
      </w:r>
      <w:r w:rsidR="00A37F7C" w:rsidRPr="00EA6417">
        <w:rPr>
          <w:sz w:val="24"/>
          <w:szCs w:val="24"/>
          <w:lang w:val="en-GB"/>
        </w:rPr>
        <w:t>2020</w:t>
      </w:r>
    </w:p>
    <w:p w:rsidR="000B2F7C" w:rsidRPr="00EA6417" w:rsidRDefault="000B2F7C" w:rsidP="00E720B9">
      <w:pPr>
        <w:jc w:val="center"/>
        <w:rPr>
          <w:sz w:val="24"/>
          <w:szCs w:val="24"/>
          <w:lang w:val="en-GB"/>
        </w:rPr>
      </w:pPr>
    </w:p>
    <w:p w:rsidR="00C23524" w:rsidRDefault="00C23524">
      <w:pPr>
        <w:rPr>
          <w:rFonts w:eastAsia="Times New Roman" w:cs="Calibri"/>
          <w:b/>
          <w:bCs/>
          <w:sz w:val="28"/>
          <w:szCs w:val="28"/>
          <w:lang w:eastAsia="pl-PL"/>
        </w:rPr>
      </w:pPr>
      <w:r>
        <w:rPr>
          <w:rFonts w:cs="Calibri"/>
          <w:b/>
          <w:bCs/>
          <w:sz w:val="28"/>
          <w:szCs w:val="28"/>
        </w:rPr>
        <w:br w:type="page"/>
      </w:r>
    </w:p>
    <w:p w:rsidR="00045B25" w:rsidRPr="00666E08" w:rsidRDefault="00A37F7C" w:rsidP="00954971">
      <w:pPr>
        <w:pStyle w:val="Nagwekspisutreci"/>
        <w:spacing w:before="0"/>
        <w:rPr>
          <w:rFonts w:ascii="Calibri" w:hAnsi="Calibri" w:cs="Calibri"/>
          <w:b/>
          <w:bCs/>
          <w:color w:val="auto"/>
          <w:sz w:val="28"/>
          <w:szCs w:val="28"/>
        </w:rPr>
      </w:pPr>
      <w:r>
        <w:rPr>
          <w:rFonts w:ascii="Calibri" w:hAnsi="Calibri" w:cs="Calibri"/>
          <w:b/>
          <w:bCs/>
          <w:color w:val="auto"/>
          <w:sz w:val="28"/>
          <w:szCs w:val="28"/>
        </w:rPr>
        <w:lastRenderedPageBreak/>
        <w:t>TABLE OF CONTENTS</w:t>
      </w:r>
    </w:p>
    <w:p w:rsidR="00A37F7C" w:rsidRDefault="008A5D5B">
      <w:pPr>
        <w:pStyle w:val="Spistreci1"/>
        <w:tabs>
          <w:tab w:val="left" w:pos="440"/>
          <w:tab w:val="right" w:leader="dot" w:pos="9062"/>
        </w:tabs>
        <w:rPr>
          <w:rFonts w:asciiTheme="minorHAnsi" w:eastAsiaTheme="minorEastAsia" w:hAnsiTheme="minorHAnsi" w:cstheme="minorBidi"/>
          <w:noProof/>
          <w:lang w:val="en-GB" w:eastAsia="en-GB"/>
        </w:rPr>
      </w:pPr>
      <w:r w:rsidRPr="00B31173">
        <w:rPr>
          <w:sz w:val="20"/>
          <w:szCs w:val="20"/>
        </w:rPr>
        <w:fldChar w:fldCharType="begin"/>
      </w:r>
      <w:r w:rsidR="00045B25" w:rsidRPr="00B31173">
        <w:rPr>
          <w:sz w:val="20"/>
          <w:szCs w:val="20"/>
        </w:rPr>
        <w:instrText xml:space="preserve"> TOC \o "1-3" \h \z \u </w:instrText>
      </w:r>
      <w:r w:rsidRPr="00B31173">
        <w:rPr>
          <w:sz w:val="20"/>
          <w:szCs w:val="20"/>
        </w:rPr>
        <w:fldChar w:fldCharType="separate"/>
      </w:r>
      <w:hyperlink w:anchor="_Toc76659265" w:history="1">
        <w:r w:rsidR="00A37F7C" w:rsidRPr="00C76835">
          <w:rPr>
            <w:rStyle w:val="Hipercze"/>
            <w:rFonts w:cs="Calibri"/>
            <w:noProof/>
          </w:rPr>
          <w:t>1</w:t>
        </w:r>
        <w:r w:rsidR="00A37F7C">
          <w:rPr>
            <w:rFonts w:asciiTheme="minorHAnsi" w:eastAsiaTheme="minorEastAsia" w:hAnsiTheme="minorHAnsi" w:cstheme="minorBidi"/>
            <w:noProof/>
            <w:lang w:val="en-GB" w:eastAsia="en-GB"/>
          </w:rPr>
          <w:tab/>
        </w:r>
        <w:r w:rsidR="00A37F7C" w:rsidRPr="00C76835">
          <w:rPr>
            <w:rStyle w:val="Hipercze"/>
            <w:rFonts w:cs="Calibri"/>
            <w:noProof/>
          </w:rPr>
          <w:t>STRESZCZENIE</w:t>
        </w:r>
        <w:r w:rsidR="00A37F7C">
          <w:rPr>
            <w:noProof/>
            <w:webHidden/>
          </w:rPr>
          <w:tab/>
        </w:r>
        <w:r w:rsidR="00A37F7C">
          <w:rPr>
            <w:noProof/>
            <w:webHidden/>
          </w:rPr>
          <w:fldChar w:fldCharType="begin"/>
        </w:r>
        <w:r w:rsidR="00A37F7C">
          <w:rPr>
            <w:noProof/>
            <w:webHidden/>
          </w:rPr>
          <w:instrText xml:space="preserve"> PAGEREF _Toc76659265 \h </w:instrText>
        </w:r>
        <w:r w:rsidR="00A37F7C">
          <w:rPr>
            <w:noProof/>
            <w:webHidden/>
          </w:rPr>
        </w:r>
        <w:r w:rsidR="00A37F7C">
          <w:rPr>
            <w:noProof/>
            <w:webHidden/>
          </w:rPr>
          <w:fldChar w:fldCharType="separate"/>
        </w:r>
        <w:r w:rsidR="00A37F7C">
          <w:rPr>
            <w:noProof/>
            <w:webHidden/>
          </w:rPr>
          <w:t>3</w:t>
        </w:r>
        <w:r w:rsidR="00A37F7C">
          <w:rPr>
            <w:noProof/>
            <w:webHidden/>
          </w:rPr>
          <w:fldChar w:fldCharType="end"/>
        </w:r>
      </w:hyperlink>
    </w:p>
    <w:p w:rsidR="00A37F7C" w:rsidRDefault="00C679B7">
      <w:pPr>
        <w:pStyle w:val="Spistreci1"/>
        <w:tabs>
          <w:tab w:val="left" w:pos="440"/>
          <w:tab w:val="right" w:leader="dot" w:pos="9062"/>
        </w:tabs>
        <w:rPr>
          <w:rFonts w:asciiTheme="minorHAnsi" w:eastAsiaTheme="minorEastAsia" w:hAnsiTheme="minorHAnsi" w:cstheme="minorBidi"/>
          <w:noProof/>
          <w:lang w:val="en-GB" w:eastAsia="en-GB"/>
        </w:rPr>
      </w:pPr>
      <w:hyperlink w:anchor="_Toc76659266" w:history="1">
        <w:r w:rsidR="00A37F7C" w:rsidRPr="00C76835">
          <w:rPr>
            <w:rStyle w:val="Hipercze"/>
            <w:rFonts w:cs="Calibri"/>
            <w:noProof/>
          </w:rPr>
          <w:t>2</w:t>
        </w:r>
        <w:r w:rsidR="00A37F7C">
          <w:rPr>
            <w:rFonts w:asciiTheme="minorHAnsi" w:eastAsiaTheme="minorEastAsia" w:hAnsiTheme="minorHAnsi" w:cstheme="minorBidi"/>
            <w:noProof/>
            <w:lang w:val="en-GB" w:eastAsia="en-GB"/>
          </w:rPr>
          <w:tab/>
        </w:r>
        <w:r w:rsidR="00A37F7C" w:rsidRPr="00C76835">
          <w:rPr>
            <w:rStyle w:val="Hipercze"/>
            <w:rFonts w:cs="Calibri"/>
            <w:noProof/>
          </w:rPr>
          <w:t>SUMMARY</w:t>
        </w:r>
        <w:r w:rsidR="00A37F7C">
          <w:rPr>
            <w:noProof/>
            <w:webHidden/>
          </w:rPr>
          <w:tab/>
        </w:r>
        <w:r w:rsidR="00A37F7C">
          <w:rPr>
            <w:noProof/>
            <w:webHidden/>
          </w:rPr>
          <w:fldChar w:fldCharType="begin"/>
        </w:r>
        <w:r w:rsidR="00A37F7C">
          <w:rPr>
            <w:noProof/>
            <w:webHidden/>
          </w:rPr>
          <w:instrText xml:space="preserve"> PAGEREF _Toc76659266 \h </w:instrText>
        </w:r>
        <w:r w:rsidR="00A37F7C">
          <w:rPr>
            <w:noProof/>
            <w:webHidden/>
          </w:rPr>
        </w:r>
        <w:r w:rsidR="00A37F7C">
          <w:rPr>
            <w:noProof/>
            <w:webHidden/>
          </w:rPr>
          <w:fldChar w:fldCharType="separate"/>
        </w:r>
        <w:r w:rsidR="00A37F7C">
          <w:rPr>
            <w:noProof/>
            <w:webHidden/>
          </w:rPr>
          <w:t>10</w:t>
        </w:r>
        <w:r w:rsidR="00A37F7C">
          <w:rPr>
            <w:noProof/>
            <w:webHidden/>
          </w:rPr>
          <w:fldChar w:fldCharType="end"/>
        </w:r>
      </w:hyperlink>
    </w:p>
    <w:p w:rsidR="00A37F7C" w:rsidRDefault="00C679B7">
      <w:pPr>
        <w:pStyle w:val="Spistreci1"/>
        <w:tabs>
          <w:tab w:val="left" w:pos="440"/>
          <w:tab w:val="right" w:leader="dot" w:pos="9062"/>
        </w:tabs>
        <w:rPr>
          <w:rFonts w:asciiTheme="minorHAnsi" w:eastAsiaTheme="minorEastAsia" w:hAnsiTheme="minorHAnsi" w:cstheme="minorBidi"/>
          <w:noProof/>
          <w:lang w:val="en-GB" w:eastAsia="en-GB"/>
        </w:rPr>
      </w:pPr>
      <w:hyperlink w:anchor="_Toc76659267" w:history="1">
        <w:r w:rsidR="00A37F7C" w:rsidRPr="00C76835">
          <w:rPr>
            <w:rStyle w:val="Hipercze"/>
            <w:rFonts w:cs="Calibri"/>
            <w:noProof/>
          </w:rPr>
          <w:t>3</w:t>
        </w:r>
        <w:r w:rsidR="00A37F7C">
          <w:rPr>
            <w:rFonts w:asciiTheme="minorHAnsi" w:eastAsiaTheme="minorEastAsia" w:hAnsiTheme="minorHAnsi" w:cstheme="minorBidi"/>
            <w:noProof/>
            <w:lang w:val="en-GB" w:eastAsia="en-GB"/>
          </w:rPr>
          <w:tab/>
        </w:r>
        <w:r w:rsidR="00A37F7C" w:rsidRPr="00C76835">
          <w:rPr>
            <w:rStyle w:val="Hipercze"/>
            <w:rFonts w:cs="Calibri"/>
            <w:noProof/>
          </w:rPr>
          <w:t>SITUATION ON THE REGIONAL LABOR MARKET IN 2014-2019</w:t>
        </w:r>
        <w:r w:rsidR="00A37F7C">
          <w:rPr>
            <w:noProof/>
            <w:webHidden/>
          </w:rPr>
          <w:tab/>
        </w:r>
        <w:r w:rsidR="00A37F7C">
          <w:rPr>
            <w:noProof/>
            <w:webHidden/>
          </w:rPr>
          <w:fldChar w:fldCharType="begin"/>
        </w:r>
        <w:r w:rsidR="00A37F7C">
          <w:rPr>
            <w:noProof/>
            <w:webHidden/>
          </w:rPr>
          <w:instrText xml:space="preserve"> PAGEREF _Toc76659267 \h </w:instrText>
        </w:r>
        <w:r w:rsidR="00A37F7C">
          <w:rPr>
            <w:noProof/>
            <w:webHidden/>
          </w:rPr>
        </w:r>
        <w:r w:rsidR="00A37F7C">
          <w:rPr>
            <w:noProof/>
            <w:webHidden/>
          </w:rPr>
          <w:fldChar w:fldCharType="separate"/>
        </w:r>
        <w:r w:rsidR="00A37F7C">
          <w:rPr>
            <w:noProof/>
            <w:webHidden/>
          </w:rPr>
          <w:t>16</w:t>
        </w:r>
        <w:r w:rsidR="00A37F7C">
          <w:rPr>
            <w:noProof/>
            <w:webHidden/>
          </w:rPr>
          <w:fldChar w:fldCharType="end"/>
        </w:r>
      </w:hyperlink>
    </w:p>
    <w:p w:rsidR="00A37F7C" w:rsidRDefault="00C679B7">
      <w:pPr>
        <w:pStyle w:val="Spistreci1"/>
        <w:tabs>
          <w:tab w:val="left" w:pos="440"/>
          <w:tab w:val="right" w:leader="dot" w:pos="9062"/>
        </w:tabs>
        <w:rPr>
          <w:rFonts w:asciiTheme="minorHAnsi" w:eastAsiaTheme="minorEastAsia" w:hAnsiTheme="minorHAnsi" w:cstheme="minorBidi"/>
          <w:noProof/>
          <w:lang w:val="en-GB" w:eastAsia="en-GB"/>
        </w:rPr>
      </w:pPr>
      <w:hyperlink w:anchor="_Toc76659268" w:history="1">
        <w:r w:rsidR="00A37F7C" w:rsidRPr="00C76835">
          <w:rPr>
            <w:rStyle w:val="Hipercze"/>
            <w:rFonts w:cs="Calibri"/>
            <w:noProof/>
          </w:rPr>
          <w:t>4</w:t>
        </w:r>
        <w:r w:rsidR="00A37F7C">
          <w:rPr>
            <w:rFonts w:asciiTheme="minorHAnsi" w:eastAsiaTheme="minorEastAsia" w:hAnsiTheme="minorHAnsi" w:cstheme="minorBidi"/>
            <w:noProof/>
            <w:lang w:val="en-GB" w:eastAsia="en-GB"/>
          </w:rPr>
          <w:tab/>
        </w:r>
        <w:r w:rsidR="00A37F7C" w:rsidRPr="00C76835">
          <w:rPr>
            <w:rStyle w:val="Hipercze"/>
            <w:rFonts w:cs="Calibri"/>
            <w:noProof/>
          </w:rPr>
          <w:t>PANDEMIC SITUATION AND ITS IMPACT ON THE LABOUR MARKET</w:t>
        </w:r>
        <w:r w:rsidR="00A37F7C">
          <w:rPr>
            <w:noProof/>
            <w:webHidden/>
          </w:rPr>
          <w:tab/>
        </w:r>
        <w:r w:rsidR="00A37F7C">
          <w:rPr>
            <w:noProof/>
            <w:webHidden/>
          </w:rPr>
          <w:fldChar w:fldCharType="begin"/>
        </w:r>
        <w:r w:rsidR="00A37F7C">
          <w:rPr>
            <w:noProof/>
            <w:webHidden/>
          </w:rPr>
          <w:instrText xml:space="preserve"> PAGEREF _Toc76659268 \h </w:instrText>
        </w:r>
        <w:r w:rsidR="00A37F7C">
          <w:rPr>
            <w:noProof/>
            <w:webHidden/>
          </w:rPr>
        </w:r>
        <w:r w:rsidR="00A37F7C">
          <w:rPr>
            <w:noProof/>
            <w:webHidden/>
          </w:rPr>
          <w:fldChar w:fldCharType="separate"/>
        </w:r>
        <w:r w:rsidR="00A37F7C">
          <w:rPr>
            <w:noProof/>
            <w:webHidden/>
          </w:rPr>
          <w:t>22</w:t>
        </w:r>
        <w:r w:rsidR="00A37F7C">
          <w:rPr>
            <w:noProof/>
            <w:webHidden/>
          </w:rPr>
          <w:fldChar w:fldCharType="end"/>
        </w:r>
      </w:hyperlink>
    </w:p>
    <w:p w:rsidR="00A37F7C" w:rsidRDefault="00C679B7">
      <w:pPr>
        <w:pStyle w:val="Spistreci1"/>
        <w:tabs>
          <w:tab w:val="left" w:pos="440"/>
          <w:tab w:val="right" w:leader="dot" w:pos="9062"/>
        </w:tabs>
        <w:rPr>
          <w:rFonts w:asciiTheme="minorHAnsi" w:eastAsiaTheme="minorEastAsia" w:hAnsiTheme="minorHAnsi" w:cstheme="minorBidi"/>
          <w:noProof/>
          <w:lang w:val="en-GB" w:eastAsia="en-GB"/>
        </w:rPr>
      </w:pPr>
      <w:hyperlink w:anchor="_Toc76659269" w:history="1">
        <w:r w:rsidR="00A37F7C" w:rsidRPr="00C76835">
          <w:rPr>
            <w:rStyle w:val="Hipercze"/>
            <w:rFonts w:cs="Calibri"/>
            <w:noProof/>
          </w:rPr>
          <w:t>5</w:t>
        </w:r>
        <w:r w:rsidR="00A37F7C">
          <w:rPr>
            <w:rFonts w:asciiTheme="minorHAnsi" w:eastAsiaTheme="minorEastAsia" w:hAnsiTheme="minorHAnsi" w:cstheme="minorBidi"/>
            <w:noProof/>
            <w:lang w:val="en-GB" w:eastAsia="en-GB"/>
          </w:rPr>
          <w:tab/>
        </w:r>
        <w:r w:rsidR="00A37F7C" w:rsidRPr="00C76835">
          <w:rPr>
            <w:rStyle w:val="Hipercze"/>
            <w:rFonts w:cs="Calibri"/>
            <w:noProof/>
            <w:lang w:val="pl-PL"/>
          </w:rPr>
          <w:t>METHODOLOGICAL ASSUMPTIONS</w:t>
        </w:r>
        <w:r w:rsidR="00A37F7C">
          <w:rPr>
            <w:noProof/>
            <w:webHidden/>
          </w:rPr>
          <w:tab/>
        </w:r>
        <w:r w:rsidR="00A37F7C">
          <w:rPr>
            <w:noProof/>
            <w:webHidden/>
          </w:rPr>
          <w:fldChar w:fldCharType="begin"/>
        </w:r>
        <w:r w:rsidR="00A37F7C">
          <w:rPr>
            <w:noProof/>
            <w:webHidden/>
          </w:rPr>
          <w:instrText xml:space="preserve"> PAGEREF _Toc76659269 \h </w:instrText>
        </w:r>
        <w:r w:rsidR="00A37F7C">
          <w:rPr>
            <w:noProof/>
            <w:webHidden/>
          </w:rPr>
        </w:r>
        <w:r w:rsidR="00A37F7C">
          <w:rPr>
            <w:noProof/>
            <w:webHidden/>
          </w:rPr>
          <w:fldChar w:fldCharType="separate"/>
        </w:r>
        <w:r w:rsidR="00A37F7C">
          <w:rPr>
            <w:noProof/>
            <w:webHidden/>
          </w:rPr>
          <w:t>28</w:t>
        </w:r>
        <w:r w:rsidR="00A37F7C">
          <w:rPr>
            <w:noProof/>
            <w:webHidden/>
          </w:rPr>
          <w:fldChar w:fldCharType="end"/>
        </w:r>
      </w:hyperlink>
    </w:p>
    <w:p w:rsidR="00A37F7C" w:rsidRDefault="00C679B7">
      <w:pPr>
        <w:pStyle w:val="Spistreci2"/>
        <w:tabs>
          <w:tab w:val="left" w:pos="880"/>
          <w:tab w:val="right" w:leader="dot" w:pos="9062"/>
        </w:tabs>
        <w:rPr>
          <w:rFonts w:asciiTheme="minorHAnsi" w:eastAsiaTheme="minorEastAsia" w:hAnsiTheme="minorHAnsi" w:cstheme="minorBidi"/>
          <w:noProof/>
          <w:lang w:val="en-GB" w:eastAsia="en-GB"/>
        </w:rPr>
      </w:pPr>
      <w:hyperlink w:anchor="_Toc76659270" w:history="1">
        <w:r w:rsidR="00A37F7C" w:rsidRPr="00C76835">
          <w:rPr>
            <w:rStyle w:val="Hipercze"/>
            <w:rFonts w:eastAsia="Times New Roman" w:cs="Calibri"/>
            <w:b/>
            <w:bCs/>
            <w:iCs/>
            <w:noProof/>
            <w:lang w:val="en-GB"/>
          </w:rPr>
          <w:t>5.1</w:t>
        </w:r>
        <w:r w:rsidR="00A37F7C">
          <w:rPr>
            <w:rFonts w:asciiTheme="minorHAnsi" w:eastAsiaTheme="minorEastAsia" w:hAnsiTheme="minorHAnsi" w:cstheme="minorBidi"/>
            <w:noProof/>
            <w:lang w:val="en-GB" w:eastAsia="en-GB"/>
          </w:rPr>
          <w:tab/>
        </w:r>
        <w:r w:rsidR="00A37F7C" w:rsidRPr="00C76835">
          <w:rPr>
            <w:rStyle w:val="Hipercze"/>
            <w:rFonts w:eastAsia="Times New Roman" w:cs="Tahoma"/>
            <w:b/>
            <w:bCs/>
            <w:iCs/>
            <w:noProof/>
            <w:lang w:val="en-GB" w:eastAsia="pl-PL"/>
          </w:rPr>
          <w:t>Main goal and specific objectives of the evaluation</w:t>
        </w:r>
        <w:r w:rsidR="00A37F7C">
          <w:rPr>
            <w:noProof/>
            <w:webHidden/>
          </w:rPr>
          <w:tab/>
        </w:r>
        <w:r w:rsidR="00A37F7C">
          <w:rPr>
            <w:noProof/>
            <w:webHidden/>
          </w:rPr>
          <w:fldChar w:fldCharType="begin"/>
        </w:r>
        <w:r w:rsidR="00A37F7C">
          <w:rPr>
            <w:noProof/>
            <w:webHidden/>
          </w:rPr>
          <w:instrText xml:space="preserve"> PAGEREF _Toc76659270 \h </w:instrText>
        </w:r>
        <w:r w:rsidR="00A37F7C">
          <w:rPr>
            <w:noProof/>
            <w:webHidden/>
          </w:rPr>
        </w:r>
        <w:r w:rsidR="00A37F7C">
          <w:rPr>
            <w:noProof/>
            <w:webHidden/>
          </w:rPr>
          <w:fldChar w:fldCharType="separate"/>
        </w:r>
        <w:r w:rsidR="00A37F7C">
          <w:rPr>
            <w:noProof/>
            <w:webHidden/>
          </w:rPr>
          <w:t>28</w:t>
        </w:r>
        <w:r w:rsidR="00A37F7C">
          <w:rPr>
            <w:noProof/>
            <w:webHidden/>
          </w:rPr>
          <w:fldChar w:fldCharType="end"/>
        </w:r>
      </w:hyperlink>
    </w:p>
    <w:p w:rsidR="00A37F7C" w:rsidRDefault="00C679B7">
      <w:pPr>
        <w:pStyle w:val="Spistreci2"/>
        <w:tabs>
          <w:tab w:val="left" w:pos="880"/>
          <w:tab w:val="right" w:leader="dot" w:pos="9062"/>
        </w:tabs>
        <w:rPr>
          <w:rFonts w:asciiTheme="minorHAnsi" w:eastAsiaTheme="minorEastAsia" w:hAnsiTheme="minorHAnsi" w:cstheme="minorBidi"/>
          <w:noProof/>
          <w:lang w:val="en-GB" w:eastAsia="en-GB"/>
        </w:rPr>
      </w:pPr>
      <w:hyperlink w:anchor="_Toc76659271" w:history="1">
        <w:r w:rsidR="00A37F7C" w:rsidRPr="00C76835">
          <w:rPr>
            <w:rStyle w:val="Hipercze"/>
            <w:rFonts w:eastAsia="Times New Roman" w:cs="Calibri"/>
            <w:b/>
            <w:bCs/>
            <w:iCs/>
            <w:noProof/>
            <w:lang w:val="pl-PL"/>
          </w:rPr>
          <w:t>5.2</w:t>
        </w:r>
        <w:r w:rsidR="00A37F7C">
          <w:rPr>
            <w:rFonts w:asciiTheme="minorHAnsi" w:eastAsiaTheme="minorEastAsia" w:hAnsiTheme="minorHAnsi" w:cstheme="minorBidi"/>
            <w:noProof/>
            <w:lang w:val="en-GB" w:eastAsia="en-GB"/>
          </w:rPr>
          <w:tab/>
        </w:r>
        <w:r w:rsidR="00A37F7C" w:rsidRPr="00C76835">
          <w:rPr>
            <w:rStyle w:val="Hipercze"/>
            <w:rFonts w:eastAsia="Times New Roman" w:cs="Tahoma"/>
            <w:b/>
            <w:bCs/>
            <w:iCs/>
            <w:noProof/>
            <w:lang w:val="pl-PL" w:eastAsia="pl-PL"/>
          </w:rPr>
          <w:t>Evaluation criteria applied</w:t>
        </w:r>
        <w:r w:rsidR="00A37F7C">
          <w:rPr>
            <w:noProof/>
            <w:webHidden/>
          </w:rPr>
          <w:tab/>
        </w:r>
        <w:r w:rsidR="00A37F7C">
          <w:rPr>
            <w:noProof/>
            <w:webHidden/>
          </w:rPr>
          <w:fldChar w:fldCharType="begin"/>
        </w:r>
        <w:r w:rsidR="00A37F7C">
          <w:rPr>
            <w:noProof/>
            <w:webHidden/>
          </w:rPr>
          <w:instrText xml:space="preserve"> PAGEREF _Toc76659271 \h </w:instrText>
        </w:r>
        <w:r w:rsidR="00A37F7C">
          <w:rPr>
            <w:noProof/>
            <w:webHidden/>
          </w:rPr>
        </w:r>
        <w:r w:rsidR="00A37F7C">
          <w:rPr>
            <w:noProof/>
            <w:webHidden/>
          </w:rPr>
          <w:fldChar w:fldCharType="separate"/>
        </w:r>
        <w:r w:rsidR="00A37F7C">
          <w:rPr>
            <w:noProof/>
            <w:webHidden/>
          </w:rPr>
          <w:t>29</w:t>
        </w:r>
        <w:r w:rsidR="00A37F7C">
          <w:rPr>
            <w:noProof/>
            <w:webHidden/>
          </w:rPr>
          <w:fldChar w:fldCharType="end"/>
        </w:r>
      </w:hyperlink>
    </w:p>
    <w:p w:rsidR="00A37F7C" w:rsidRDefault="00C679B7">
      <w:pPr>
        <w:pStyle w:val="Spistreci2"/>
        <w:tabs>
          <w:tab w:val="left" w:pos="880"/>
          <w:tab w:val="right" w:leader="dot" w:pos="9062"/>
        </w:tabs>
        <w:rPr>
          <w:rFonts w:asciiTheme="minorHAnsi" w:eastAsiaTheme="minorEastAsia" w:hAnsiTheme="minorHAnsi" w:cstheme="minorBidi"/>
          <w:noProof/>
          <w:lang w:val="en-GB" w:eastAsia="en-GB"/>
        </w:rPr>
      </w:pPr>
      <w:hyperlink w:anchor="_Toc76659272" w:history="1">
        <w:r w:rsidR="00A37F7C" w:rsidRPr="00C76835">
          <w:rPr>
            <w:rStyle w:val="Hipercze"/>
            <w:rFonts w:eastAsia="Times New Roman" w:cs="Calibri"/>
            <w:b/>
            <w:bCs/>
            <w:iCs/>
            <w:noProof/>
            <w:lang w:val="en-GB"/>
          </w:rPr>
          <w:t>5.3</w:t>
        </w:r>
        <w:r w:rsidR="00A37F7C">
          <w:rPr>
            <w:rFonts w:asciiTheme="minorHAnsi" w:eastAsiaTheme="minorEastAsia" w:hAnsiTheme="minorHAnsi" w:cstheme="minorBidi"/>
            <w:noProof/>
            <w:lang w:val="en-GB" w:eastAsia="en-GB"/>
          </w:rPr>
          <w:tab/>
        </w:r>
        <w:r w:rsidR="00A37F7C" w:rsidRPr="00C76835">
          <w:rPr>
            <w:rStyle w:val="Hipercze"/>
            <w:rFonts w:eastAsia="Times New Roman" w:cs="Tahoma"/>
            <w:b/>
            <w:bCs/>
            <w:iCs/>
            <w:noProof/>
            <w:lang w:val="en-GB" w:eastAsia="pl-PL"/>
          </w:rPr>
          <w:t>Research and analytical methods and techniques used</w:t>
        </w:r>
        <w:r w:rsidR="00A37F7C">
          <w:rPr>
            <w:noProof/>
            <w:webHidden/>
          </w:rPr>
          <w:tab/>
        </w:r>
        <w:r w:rsidR="00A37F7C">
          <w:rPr>
            <w:noProof/>
            <w:webHidden/>
          </w:rPr>
          <w:fldChar w:fldCharType="begin"/>
        </w:r>
        <w:r w:rsidR="00A37F7C">
          <w:rPr>
            <w:noProof/>
            <w:webHidden/>
          </w:rPr>
          <w:instrText xml:space="preserve"> PAGEREF _Toc76659272 \h </w:instrText>
        </w:r>
        <w:r w:rsidR="00A37F7C">
          <w:rPr>
            <w:noProof/>
            <w:webHidden/>
          </w:rPr>
        </w:r>
        <w:r w:rsidR="00A37F7C">
          <w:rPr>
            <w:noProof/>
            <w:webHidden/>
          </w:rPr>
          <w:fldChar w:fldCharType="separate"/>
        </w:r>
        <w:r w:rsidR="00A37F7C">
          <w:rPr>
            <w:noProof/>
            <w:webHidden/>
          </w:rPr>
          <w:t>29</w:t>
        </w:r>
        <w:r w:rsidR="00A37F7C">
          <w:rPr>
            <w:noProof/>
            <w:webHidden/>
          </w:rPr>
          <w:fldChar w:fldCharType="end"/>
        </w:r>
      </w:hyperlink>
    </w:p>
    <w:p w:rsidR="00A37F7C" w:rsidRDefault="00C679B7">
      <w:pPr>
        <w:pStyle w:val="Spistreci1"/>
        <w:tabs>
          <w:tab w:val="left" w:pos="440"/>
          <w:tab w:val="right" w:leader="dot" w:pos="9062"/>
        </w:tabs>
        <w:rPr>
          <w:rFonts w:asciiTheme="minorHAnsi" w:eastAsiaTheme="minorEastAsia" w:hAnsiTheme="minorHAnsi" w:cstheme="minorBidi"/>
          <w:noProof/>
          <w:lang w:val="en-GB" w:eastAsia="en-GB"/>
        </w:rPr>
      </w:pPr>
      <w:hyperlink w:anchor="_Toc76659273" w:history="1">
        <w:r w:rsidR="00A37F7C" w:rsidRPr="00C76835">
          <w:rPr>
            <w:rStyle w:val="Hipercze"/>
            <w:rFonts w:cs="Calibri"/>
            <w:noProof/>
            <w:lang w:val="en-GB"/>
          </w:rPr>
          <w:t>6</w:t>
        </w:r>
        <w:r w:rsidR="00A37F7C">
          <w:rPr>
            <w:rFonts w:asciiTheme="minorHAnsi" w:eastAsiaTheme="minorEastAsia" w:hAnsiTheme="minorHAnsi" w:cstheme="minorBidi"/>
            <w:noProof/>
            <w:lang w:val="en-GB" w:eastAsia="en-GB"/>
          </w:rPr>
          <w:tab/>
        </w:r>
        <w:r w:rsidR="00A37F7C" w:rsidRPr="00C76835">
          <w:rPr>
            <w:rStyle w:val="Hipercze"/>
            <w:rFonts w:cs="Calibri"/>
            <w:noProof/>
            <w:lang w:val="en-GB"/>
          </w:rPr>
          <w:t>ASSESSMENT OF THE ADEQUACY OF SUPPORT TO THE NEEDS OF THE OPOLE LABOUR MARKET AND CHALLENGES FACED BY IT</w:t>
        </w:r>
        <w:r w:rsidR="00A37F7C">
          <w:rPr>
            <w:noProof/>
            <w:webHidden/>
          </w:rPr>
          <w:tab/>
        </w:r>
        <w:r w:rsidR="00A37F7C">
          <w:rPr>
            <w:noProof/>
            <w:webHidden/>
          </w:rPr>
          <w:fldChar w:fldCharType="begin"/>
        </w:r>
        <w:r w:rsidR="00A37F7C">
          <w:rPr>
            <w:noProof/>
            <w:webHidden/>
          </w:rPr>
          <w:instrText xml:space="preserve"> PAGEREF _Toc76659273 \h </w:instrText>
        </w:r>
        <w:r w:rsidR="00A37F7C">
          <w:rPr>
            <w:noProof/>
            <w:webHidden/>
          </w:rPr>
        </w:r>
        <w:r w:rsidR="00A37F7C">
          <w:rPr>
            <w:noProof/>
            <w:webHidden/>
          </w:rPr>
          <w:fldChar w:fldCharType="separate"/>
        </w:r>
        <w:r w:rsidR="00A37F7C">
          <w:rPr>
            <w:noProof/>
            <w:webHidden/>
          </w:rPr>
          <w:t>32</w:t>
        </w:r>
        <w:r w:rsidR="00A37F7C">
          <w:rPr>
            <w:noProof/>
            <w:webHidden/>
          </w:rPr>
          <w:fldChar w:fldCharType="end"/>
        </w:r>
      </w:hyperlink>
    </w:p>
    <w:p w:rsidR="00A37F7C" w:rsidRDefault="00C679B7">
      <w:pPr>
        <w:pStyle w:val="Spistreci2"/>
        <w:tabs>
          <w:tab w:val="left" w:pos="880"/>
          <w:tab w:val="right" w:leader="dot" w:pos="9062"/>
        </w:tabs>
        <w:rPr>
          <w:rFonts w:asciiTheme="minorHAnsi" w:eastAsiaTheme="minorEastAsia" w:hAnsiTheme="minorHAnsi" w:cstheme="minorBidi"/>
          <w:noProof/>
          <w:lang w:val="en-GB" w:eastAsia="en-GB"/>
        </w:rPr>
      </w:pPr>
      <w:hyperlink w:anchor="_Toc76659274" w:history="1">
        <w:r w:rsidR="00A37F7C" w:rsidRPr="00C76835">
          <w:rPr>
            <w:rStyle w:val="Hipercze"/>
            <w:rFonts w:cs="Calibri"/>
            <w:noProof/>
          </w:rPr>
          <w:t>6.1</w:t>
        </w:r>
        <w:r w:rsidR="00A37F7C">
          <w:rPr>
            <w:rFonts w:asciiTheme="minorHAnsi" w:eastAsiaTheme="minorEastAsia" w:hAnsiTheme="minorHAnsi" w:cstheme="minorBidi"/>
            <w:noProof/>
            <w:lang w:val="en-GB" w:eastAsia="en-GB"/>
          </w:rPr>
          <w:tab/>
        </w:r>
        <w:r w:rsidR="00A37F7C" w:rsidRPr="00C76835">
          <w:rPr>
            <w:rStyle w:val="Hipercze"/>
            <w:rFonts w:cs="Calibri"/>
            <w:noProof/>
            <w:lang w:val="en-GB"/>
          </w:rPr>
          <w:t>Assessment of the adequacy of support forms</w:t>
        </w:r>
        <w:r w:rsidR="00A37F7C">
          <w:rPr>
            <w:noProof/>
            <w:webHidden/>
          </w:rPr>
          <w:tab/>
        </w:r>
        <w:r w:rsidR="00A37F7C">
          <w:rPr>
            <w:noProof/>
            <w:webHidden/>
          </w:rPr>
          <w:fldChar w:fldCharType="begin"/>
        </w:r>
        <w:r w:rsidR="00A37F7C">
          <w:rPr>
            <w:noProof/>
            <w:webHidden/>
          </w:rPr>
          <w:instrText xml:space="preserve"> PAGEREF _Toc76659274 \h </w:instrText>
        </w:r>
        <w:r w:rsidR="00A37F7C">
          <w:rPr>
            <w:noProof/>
            <w:webHidden/>
          </w:rPr>
        </w:r>
        <w:r w:rsidR="00A37F7C">
          <w:rPr>
            <w:noProof/>
            <w:webHidden/>
          </w:rPr>
          <w:fldChar w:fldCharType="separate"/>
        </w:r>
        <w:r w:rsidR="00A37F7C">
          <w:rPr>
            <w:noProof/>
            <w:webHidden/>
          </w:rPr>
          <w:t>32</w:t>
        </w:r>
        <w:r w:rsidR="00A37F7C">
          <w:rPr>
            <w:noProof/>
            <w:webHidden/>
          </w:rPr>
          <w:fldChar w:fldCharType="end"/>
        </w:r>
      </w:hyperlink>
    </w:p>
    <w:p w:rsidR="00A37F7C" w:rsidRDefault="00C679B7">
      <w:pPr>
        <w:pStyle w:val="Spistreci3"/>
        <w:tabs>
          <w:tab w:val="left" w:pos="1320"/>
          <w:tab w:val="right" w:leader="dot" w:pos="9062"/>
        </w:tabs>
        <w:rPr>
          <w:rFonts w:asciiTheme="minorHAnsi" w:eastAsiaTheme="minorEastAsia" w:hAnsiTheme="minorHAnsi" w:cstheme="minorBidi"/>
          <w:noProof/>
          <w:lang w:val="en-GB" w:eastAsia="en-GB"/>
        </w:rPr>
      </w:pPr>
      <w:hyperlink w:anchor="_Toc76659275" w:history="1">
        <w:r w:rsidR="00A37F7C" w:rsidRPr="00C76835">
          <w:rPr>
            <w:rStyle w:val="Hipercze"/>
            <w:rFonts w:cs="Calibri"/>
            <w:noProof/>
          </w:rPr>
          <w:t>6.1.1</w:t>
        </w:r>
        <w:r w:rsidR="00A37F7C">
          <w:rPr>
            <w:rFonts w:asciiTheme="minorHAnsi" w:eastAsiaTheme="minorEastAsia" w:hAnsiTheme="minorHAnsi" w:cstheme="minorBidi"/>
            <w:noProof/>
            <w:lang w:val="en-GB" w:eastAsia="en-GB"/>
          </w:rPr>
          <w:tab/>
        </w:r>
        <w:r w:rsidR="00A37F7C" w:rsidRPr="00C76835">
          <w:rPr>
            <w:rStyle w:val="Hipercze"/>
            <w:rFonts w:cs="Calibri"/>
            <w:noProof/>
            <w:lang w:val="en-GB"/>
          </w:rPr>
          <w:t>Spatial distribution of support</w:t>
        </w:r>
        <w:r w:rsidR="00A37F7C">
          <w:rPr>
            <w:noProof/>
            <w:webHidden/>
          </w:rPr>
          <w:tab/>
        </w:r>
        <w:r w:rsidR="00A37F7C">
          <w:rPr>
            <w:noProof/>
            <w:webHidden/>
          </w:rPr>
          <w:fldChar w:fldCharType="begin"/>
        </w:r>
        <w:r w:rsidR="00A37F7C">
          <w:rPr>
            <w:noProof/>
            <w:webHidden/>
          </w:rPr>
          <w:instrText xml:space="preserve"> PAGEREF _Toc76659275 \h </w:instrText>
        </w:r>
        <w:r w:rsidR="00A37F7C">
          <w:rPr>
            <w:noProof/>
            <w:webHidden/>
          </w:rPr>
        </w:r>
        <w:r w:rsidR="00A37F7C">
          <w:rPr>
            <w:noProof/>
            <w:webHidden/>
          </w:rPr>
          <w:fldChar w:fldCharType="separate"/>
        </w:r>
        <w:r w:rsidR="00A37F7C">
          <w:rPr>
            <w:noProof/>
            <w:webHidden/>
          </w:rPr>
          <w:t>32</w:t>
        </w:r>
        <w:r w:rsidR="00A37F7C">
          <w:rPr>
            <w:noProof/>
            <w:webHidden/>
          </w:rPr>
          <w:fldChar w:fldCharType="end"/>
        </w:r>
      </w:hyperlink>
    </w:p>
    <w:p w:rsidR="00A37F7C" w:rsidRDefault="00C679B7">
      <w:pPr>
        <w:pStyle w:val="Spistreci3"/>
        <w:tabs>
          <w:tab w:val="left" w:pos="1320"/>
          <w:tab w:val="right" w:leader="dot" w:pos="9062"/>
        </w:tabs>
        <w:rPr>
          <w:rFonts w:asciiTheme="minorHAnsi" w:eastAsiaTheme="minorEastAsia" w:hAnsiTheme="minorHAnsi" w:cstheme="minorBidi"/>
          <w:noProof/>
          <w:lang w:val="en-GB" w:eastAsia="en-GB"/>
        </w:rPr>
      </w:pPr>
      <w:hyperlink w:anchor="_Toc76659276" w:history="1">
        <w:r w:rsidR="00A37F7C" w:rsidRPr="00C76835">
          <w:rPr>
            <w:rStyle w:val="Hipercze"/>
            <w:rFonts w:cs="Calibri"/>
            <w:noProof/>
          </w:rPr>
          <w:t>6.1.2</w:t>
        </w:r>
        <w:r w:rsidR="00A37F7C">
          <w:rPr>
            <w:rFonts w:asciiTheme="minorHAnsi" w:eastAsiaTheme="minorEastAsia" w:hAnsiTheme="minorHAnsi" w:cstheme="minorBidi"/>
            <w:noProof/>
            <w:lang w:val="en-GB" w:eastAsia="en-GB"/>
          </w:rPr>
          <w:tab/>
        </w:r>
        <w:r w:rsidR="00A37F7C" w:rsidRPr="00C76835">
          <w:rPr>
            <w:rStyle w:val="Hipercze"/>
            <w:rFonts w:cs="Calibri"/>
            <w:noProof/>
            <w:lang w:val="en-GB"/>
          </w:rPr>
          <w:t>Target groups of support beneficiaries</w:t>
        </w:r>
        <w:r w:rsidR="00A37F7C">
          <w:rPr>
            <w:noProof/>
            <w:webHidden/>
          </w:rPr>
          <w:tab/>
        </w:r>
        <w:r w:rsidR="00A37F7C">
          <w:rPr>
            <w:noProof/>
            <w:webHidden/>
          </w:rPr>
          <w:fldChar w:fldCharType="begin"/>
        </w:r>
        <w:r w:rsidR="00A37F7C">
          <w:rPr>
            <w:noProof/>
            <w:webHidden/>
          </w:rPr>
          <w:instrText xml:space="preserve"> PAGEREF _Toc76659276 \h </w:instrText>
        </w:r>
        <w:r w:rsidR="00A37F7C">
          <w:rPr>
            <w:noProof/>
            <w:webHidden/>
          </w:rPr>
        </w:r>
        <w:r w:rsidR="00A37F7C">
          <w:rPr>
            <w:noProof/>
            <w:webHidden/>
          </w:rPr>
          <w:fldChar w:fldCharType="separate"/>
        </w:r>
        <w:r w:rsidR="00A37F7C">
          <w:rPr>
            <w:noProof/>
            <w:webHidden/>
          </w:rPr>
          <w:t>37</w:t>
        </w:r>
        <w:r w:rsidR="00A37F7C">
          <w:rPr>
            <w:noProof/>
            <w:webHidden/>
          </w:rPr>
          <w:fldChar w:fldCharType="end"/>
        </w:r>
      </w:hyperlink>
    </w:p>
    <w:p w:rsidR="00A37F7C" w:rsidRDefault="00C679B7">
      <w:pPr>
        <w:pStyle w:val="Spistreci3"/>
        <w:tabs>
          <w:tab w:val="left" w:pos="1320"/>
          <w:tab w:val="right" w:leader="dot" w:pos="9062"/>
        </w:tabs>
        <w:rPr>
          <w:rFonts w:asciiTheme="minorHAnsi" w:eastAsiaTheme="minorEastAsia" w:hAnsiTheme="minorHAnsi" w:cstheme="minorBidi"/>
          <w:noProof/>
          <w:lang w:val="en-GB" w:eastAsia="en-GB"/>
        </w:rPr>
      </w:pPr>
      <w:hyperlink w:anchor="_Toc76659277" w:history="1">
        <w:r w:rsidR="00A37F7C" w:rsidRPr="00C76835">
          <w:rPr>
            <w:rStyle w:val="Hipercze"/>
            <w:rFonts w:cs="Calibri"/>
            <w:noProof/>
            <w:lang w:val="en-GB"/>
          </w:rPr>
          <w:t>6.1.3</w:t>
        </w:r>
        <w:r w:rsidR="00A37F7C">
          <w:rPr>
            <w:rFonts w:asciiTheme="minorHAnsi" w:eastAsiaTheme="minorEastAsia" w:hAnsiTheme="minorHAnsi" w:cstheme="minorBidi"/>
            <w:noProof/>
            <w:lang w:val="en-GB" w:eastAsia="en-GB"/>
          </w:rPr>
          <w:tab/>
        </w:r>
        <w:r w:rsidR="00A37F7C" w:rsidRPr="00C76835">
          <w:rPr>
            <w:rStyle w:val="Hipercze"/>
            <w:rFonts w:cs="Calibri"/>
            <w:noProof/>
            <w:lang w:val="en-GB"/>
          </w:rPr>
          <w:t>Spatial distribution of support in the future financial framework</w:t>
        </w:r>
        <w:r w:rsidR="00A37F7C">
          <w:rPr>
            <w:noProof/>
            <w:webHidden/>
          </w:rPr>
          <w:tab/>
        </w:r>
        <w:r w:rsidR="00A37F7C">
          <w:rPr>
            <w:noProof/>
            <w:webHidden/>
          </w:rPr>
          <w:fldChar w:fldCharType="begin"/>
        </w:r>
        <w:r w:rsidR="00A37F7C">
          <w:rPr>
            <w:noProof/>
            <w:webHidden/>
          </w:rPr>
          <w:instrText xml:space="preserve"> PAGEREF _Toc76659277 \h </w:instrText>
        </w:r>
        <w:r w:rsidR="00A37F7C">
          <w:rPr>
            <w:noProof/>
            <w:webHidden/>
          </w:rPr>
        </w:r>
        <w:r w:rsidR="00A37F7C">
          <w:rPr>
            <w:noProof/>
            <w:webHidden/>
          </w:rPr>
          <w:fldChar w:fldCharType="separate"/>
        </w:r>
        <w:r w:rsidR="00A37F7C">
          <w:rPr>
            <w:noProof/>
            <w:webHidden/>
          </w:rPr>
          <w:t>41</w:t>
        </w:r>
        <w:r w:rsidR="00A37F7C">
          <w:rPr>
            <w:noProof/>
            <w:webHidden/>
          </w:rPr>
          <w:fldChar w:fldCharType="end"/>
        </w:r>
      </w:hyperlink>
    </w:p>
    <w:p w:rsidR="00A37F7C" w:rsidRDefault="00C679B7">
      <w:pPr>
        <w:pStyle w:val="Spistreci3"/>
        <w:tabs>
          <w:tab w:val="left" w:pos="1320"/>
          <w:tab w:val="right" w:leader="dot" w:pos="9062"/>
        </w:tabs>
        <w:rPr>
          <w:rFonts w:asciiTheme="minorHAnsi" w:eastAsiaTheme="minorEastAsia" w:hAnsiTheme="minorHAnsi" w:cstheme="minorBidi"/>
          <w:noProof/>
          <w:lang w:val="en-GB" w:eastAsia="en-GB"/>
        </w:rPr>
      </w:pPr>
      <w:hyperlink w:anchor="_Toc76659278" w:history="1">
        <w:r w:rsidR="00A37F7C" w:rsidRPr="00C76835">
          <w:rPr>
            <w:rStyle w:val="Hipercze"/>
            <w:rFonts w:cs="Calibri"/>
            <w:noProof/>
            <w:lang w:val="en-GB"/>
          </w:rPr>
          <w:t>6.1.4</w:t>
        </w:r>
        <w:r w:rsidR="00A37F7C">
          <w:rPr>
            <w:rFonts w:asciiTheme="minorHAnsi" w:eastAsiaTheme="minorEastAsia" w:hAnsiTheme="minorHAnsi" w:cstheme="minorBidi"/>
            <w:noProof/>
            <w:lang w:val="en-GB" w:eastAsia="en-GB"/>
          </w:rPr>
          <w:tab/>
        </w:r>
        <w:r w:rsidR="00A37F7C" w:rsidRPr="00C76835">
          <w:rPr>
            <w:rStyle w:val="Hipercze"/>
            <w:rFonts w:cs="Calibri"/>
            <w:noProof/>
            <w:lang w:val="en-GB"/>
          </w:rPr>
          <w:t>Beneficiaries of support in the future financial framework</w:t>
        </w:r>
        <w:r w:rsidR="00A37F7C">
          <w:rPr>
            <w:noProof/>
            <w:webHidden/>
          </w:rPr>
          <w:tab/>
        </w:r>
        <w:r w:rsidR="00A37F7C">
          <w:rPr>
            <w:noProof/>
            <w:webHidden/>
          </w:rPr>
          <w:fldChar w:fldCharType="begin"/>
        </w:r>
        <w:r w:rsidR="00A37F7C">
          <w:rPr>
            <w:noProof/>
            <w:webHidden/>
          </w:rPr>
          <w:instrText xml:space="preserve"> PAGEREF _Toc76659278 \h </w:instrText>
        </w:r>
        <w:r w:rsidR="00A37F7C">
          <w:rPr>
            <w:noProof/>
            <w:webHidden/>
          </w:rPr>
        </w:r>
        <w:r w:rsidR="00A37F7C">
          <w:rPr>
            <w:noProof/>
            <w:webHidden/>
          </w:rPr>
          <w:fldChar w:fldCharType="separate"/>
        </w:r>
        <w:r w:rsidR="00A37F7C">
          <w:rPr>
            <w:noProof/>
            <w:webHidden/>
          </w:rPr>
          <w:t>44</w:t>
        </w:r>
        <w:r w:rsidR="00A37F7C">
          <w:rPr>
            <w:noProof/>
            <w:webHidden/>
          </w:rPr>
          <w:fldChar w:fldCharType="end"/>
        </w:r>
      </w:hyperlink>
    </w:p>
    <w:p w:rsidR="00A37F7C" w:rsidRDefault="00C679B7">
      <w:pPr>
        <w:pStyle w:val="Spistreci2"/>
        <w:tabs>
          <w:tab w:val="left" w:pos="880"/>
          <w:tab w:val="right" w:leader="dot" w:pos="9062"/>
        </w:tabs>
        <w:rPr>
          <w:rFonts w:asciiTheme="minorHAnsi" w:eastAsiaTheme="minorEastAsia" w:hAnsiTheme="minorHAnsi" w:cstheme="minorBidi"/>
          <w:noProof/>
          <w:lang w:val="en-GB" w:eastAsia="en-GB"/>
        </w:rPr>
      </w:pPr>
      <w:hyperlink w:anchor="_Toc76659279" w:history="1">
        <w:r w:rsidR="00A37F7C" w:rsidRPr="00C76835">
          <w:rPr>
            <w:rStyle w:val="Hipercze"/>
            <w:rFonts w:cs="Calibri"/>
            <w:noProof/>
          </w:rPr>
          <w:t>6.2</w:t>
        </w:r>
        <w:r w:rsidR="00A37F7C">
          <w:rPr>
            <w:rFonts w:asciiTheme="minorHAnsi" w:eastAsiaTheme="minorEastAsia" w:hAnsiTheme="minorHAnsi" w:cstheme="minorBidi"/>
            <w:noProof/>
            <w:lang w:val="en-GB" w:eastAsia="en-GB"/>
          </w:rPr>
          <w:tab/>
        </w:r>
        <w:r w:rsidR="00A37F7C" w:rsidRPr="00C76835">
          <w:rPr>
            <w:rStyle w:val="Hipercze"/>
            <w:rFonts w:cs="Calibri"/>
            <w:noProof/>
            <w:lang w:val="en-GB"/>
          </w:rPr>
          <w:t>Assessment of the effectiveness of support forms</w:t>
        </w:r>
        <w:r w:rsidR="00A37F7C">
          <w:rPr>
            <w:noProof/>
            <w:webHidden/>
          </w:rPr>
          <w:tab/>
        </w:r>
        <w:r w:rsidR="00A37F7C">
          <w:rPr>
            <w:noProof/>
            <w:webHidden/>
          </w:rPr>
          <w:fldChar w:fldCharType="begin"/>
        </w:r>
        <w:r w:rsidR="00A37F7C">
          <w:rPr>
            <w:noProof/>
            <w:webHidden/>
          </w:rPr>
          <w:instrText xml:space="preserve"> PAGEREF _Toc76659279 \h </w:instrText>
        </w:r>
        <w:r w:rsidR="00A37F7C">
          <w:rPr>
            <w:noProof/>
            <w:webHidden/>
          </w:rPr>
        </w:r>
        <w:r w:rsidR="00A37F7C">
          <w:rPr>
            <w:noProof/>
            <w:webHidden/>
          </w:rPr>
          <w:fldChar w:fldCharType="separate"/>
        </w:r>
        <w:r w:rsidR="00A37F7C">
          <w:rPr>
            <w:noProof/>
            <w:webHidden/>
          </w:rPr>
          <w:t>49</w:t>
        </w:r>
        <w:r w:rsidR="00A37F7C">
          <w:rPr>
            <w:noProof/>
            <w:webHidden/>
          </w:rPr>
          <w:fldChar w:fldCharType="end"/>
        </w:r>
      </w:hyperlink>
    </w:p>
    <w:p w:rsidR="00A37F7C" w:rsidRDefault="00C679B7">
      <w:pPr>
        <w:pStyle w:val="Spistreci3"/>
        <w:tabs>
          <w:tab w:val="left" w:pos="1320"/>
          <w:tab w:val="right" w:leader="dot" w:pos="9062"/>
        </w:tabs>
        <w:rPr>
          <w:rFonts w:asciiTheme="minorHAnsi" w:eastAsiaTheme="minorEastAsia" w:hAnsiTheme="minorHAnsi" w:cstheme="minorBidi"/>
          <w:noProof/>
          <w:lang w:val="en-GB" w:eastAsia="en-GB"/>
        </w:rPr>
      </w:pPr>
      <w:hyperlink w:anchor="_Toc76659280" w:history="1">
        <w:r w:rsidR="00A37F7C" w:rsidRPr="00C76835">
          <w:rPr>
            <w:rStyle w:val="Hipercze"/>
            <w:rFonts w:cs="Calibri"/>
            <w:noProof/>
            <w:lang w:val="en-GB"/>
          </w:rPr>
          <w:t>6.2.1</w:t>
        </w:r>
        <w:r w:rsidR="00A37F7C">
          <w:rPr>
            <w:rFonts w:asciiTheme="minorHAnsi" w:eastAsiaTheme="minorEastAsia" w:hAnsiTheme="minorHAnsi" w:cstheme="minorBidi"/>
            <w:noProof/>
            <w:lang w:val="en-GB" w:eastAsia="en-GB"/>
          </w:rPr>
          <w:tab/>
        </w:r>
        <w:r w:rsidR="00A37F7C" w:rsidRPr="00C76835">
          <w:rPr>
            <w:rStyle w:val="Hipercze"/>
            <w:rFonts w:cs="Calibri"/>
            <w:noProof/>
            <w:lang w:val="en-GB"/>
          </w:rPr>
          <w:t>Competences, qualifications and skills acquired as a result of participation in the support</w:t>
        </w:r>
        <w:r w:rsidR="00A37F7C">
          <w:rPr>
            <w:noProof/>
            <w:webHidden/>
          </w:rPr>
          <w:tab/>
        </w:r>
        <w:r w:rsidR="00A37F7C">
          <w:rPr>
            <w:noProof/>
            <w:webHidden/>
          </w:rPr>
          <w:fldChar w:fldCharType="begin"/>
        </w:r>
        <w:r w:rsidR="00A37F7C">
          <w:rPr>
            <w:noProof/>
            <w:webHidden/>
          </w:rPr>
          <w:instrText xml:space="preserve"> PAGEREF _Toc76659280 \h </w:instrText>
        </w:r>
        <w:r w:rsidR="00A37F7C">
          <w:rPr>
            <w:noProof/>
            <w:webHidden/>
          </w:rPr>
        </w:r>
        <w:r w:rsidR="00A37F7C">
          <w:rPr>
            <w:noProof/>
            <w:webHidden/>
          </w:rPr>
          <w:fldChar w:fldCharType="separate"/>
        </w:r>
        <w:r w:rsidR="00A37F7C">
          <w:rPr>
            <w:noProof/>
            <w:webHidden/>
          </w:rPr>
          <w:t>49</w:t>
        </w:r>
        <w:r w:rsidR="00A37F7C">
          <w:rPr>
            <w:noProof/>
            <w:webHidden/>
          </w:rPr>
          <w:fldChar w:fldCharType="end"/>
        </w:r>
      </w:hyperlink>
    </w:p>
    <w:p w:rsidR="00A37F7C" w:rsidRDefault="00C679B7">
      <w:pPr>
        <w:pStyle w:val="Spistreci3"/>
        <w:tabs>
          <w:tab w:val="left" w:pos="1320"/>
          <w:tab w:val="right" w:leader="dot" w:pos="9062"/>
        </w:tabs>
        <w:rPr>
          <w:rFonts w:asciiTheme="minorHAnsi" w:eastAsiaTheme="minorEastAsia" w:hAnsiTheme="minorHAnsi" w:cstheme="minorBidi"/>
          <w:noProof/>
          <w:lang w:val="en-GB" w:eastAsia="en-GB"/>
        </w:rPr>
      </w:pPr>
      <w:hyperlink w:anchor="_Toc76659281" w:history="1">
        <w:r w:rsidR="00A37F7C" w:rsidRPr="00C76835">
          <w:rPr>
            <w:rStyle w:val="Hipercze"/>
            <w:rFonts w:cs="Calibri"/>
            <w:noProof/>
            <w:lang w:val="en-GB"/>
          </w:rPr>
          <w:t>6.2.2</w:t>
        </w:r>
        <w:r w:rsidR="00A37F7C">
          <w:rPr>
            <w:rFonts w:asciiTheme="minorHAnsi" w:eastAsiaTheme="minorEastAsia" w:hAnsiTheme="minorHAnsi" w:cstheme="minorBidi"/>
            <w:noProof/>
            <w:lang w:val="en-GB" w:eastAsia="en-GB"/>
          </w:rPr>
          <w:tab/>
        </w:r>
        <w:r w:rsidR="00A37F7C" w:rsidRPr="00C76835">
          <w:rPr>
            <w:rStyle w:val="Hipercze"/>
            <w:rFonts w:cs="Calibri"/>
            <w:noProof/>
            <w:lang w:val="en-GB"/>
          </w:rPr>
          <w:t>Cannibalisation of products and services in the Programme</w:t>
        </w:r>
        <w:r w:rsidR="00A37F7C">
          <w:rPr>
            <w:noProof/>
            <w:webHidden/>
          </w:rPr>
          <w:tab/>
        </w:r>
        <w:r w:rsidR="00A37F7C">
          <w:rPr>
            <w:noProof/>
            <w:webHidden/>
          </w:rPr>
          <w:fldChar w:fldCharType="begin"/>
        </w:r>
        <w:r w:rsidR="00A37F7C">
          <w:rPr>
            <w:noProof/>
            <w:webHidden/>
          </w:rPr>
          <w:instrText xml:space="preserve"> PAGEREF _Toc76659281 \h </w:instrText>
        </w:r>
        <w:r w:rsidR="00A37F7C">
          <w:rPr>
            <w:noProof/>
            <w:webHidden/>
          </w:rPr>
        </w:r>
        <w:r w:rsidR="00A37F7C">
          <w:rPr>
            <w:noProof/>
            <w:webHidden/>
          </w:rPr>
          <w:fldChar w:fldCharType="separate"/>
        </w:r>
        <w:r w:rsidR="00A37F7C">
          <w:rPr>
            <w:noProof/>
            <w:webHidden/>
          </w:rPr>
          <w:t>57</w:t>
        </w:r>
        <w:r w:rsidR="00A37F7C">
          <w:rPr>
            <w:noProof/>
            <w:webHidden/>
          </w:rPr>
          <w:fldChar w:fldCharType="end"/>
        </w:r>
      </w:hyperlink>
    </w:p>
    <w:p w:rsidR="00A37F7C" w:rsidRDefault="00C679B7">
      <w:pPr>
        <w:pStyle w:val="Spistreci3"/>
        <w:tabs>
          <w:tab w:val="left" w:pos="1320"/>
          <w:tab w:val="right" w:leader="dot" w:pos="9062"/>
        </w:tabs>
        <w:rPr>
          <w:rFonts w:asciiTheme="minorHAnsi" w:eastAsiaTheme="minorEastAsia" w:hAnsiTheme="minorHAnsi" w:cstheme="minorBidi"/>
          <w:noProof/>
          <w:lang w:val="en-GB" w:eastAsia="en-GB"/>
        </w:rPr>
      </w:pPr>
      <w:hyperlink w:anchor="_Toc76659282" w:history="1">
        <w:r w:rsidR="00A37F7C" w:rsidRPr="00C76835">
          <w:rPr>
            <w:rStyle w:val="Hipercze"/>
            <w:rFonts w:cs="Calibri"/>
            <w:noProof/>
            <w:lang w:val="en-GB"/>
          </w:rPr>
          <w:t>6.2.3</w:t>
        </w:r>
        <w:r w:rsidR="00A37F7C">
          <w:rPr>
            <w:rFonts w:asciiTheme="minorHAnsi" w:eastAsiaTheme="minorEastAsia" w:hAnsiTheme="minorHAnsi" w:cstheme="minorBidi"/>
            <w:noProof/>
            <w:lang w:val="en-GB" w:eastAsia="en-GB"/>
          </w:rPr>
          <w:tab/>
        </w:r>
        <w:r w:rsidR="00A37F7C" w:rsidRPr="00C76835">
          <w:rPr>
            <w:rStyle w:val="Hipercze"/>
            <w:rFonts w:cs="Calibri"/>
            <w:noProof/>
            <w:lang w:val="en-GB"/>
          </w:rPr>
          <w:t>Impact of participation in support on taking up work</w:t>
        </w:r>
        <w:r w:rsidR="00A37F7C">
          <w:rPr>
            <w:noProof/>
            <w:webHidden/>
          </w:rPr>
          <w:tab/>
        </w:r>
        <w:r w:rsidR="00A37F7C">
          <w:rPr>
            <w:noProof/>
            <w:webHidden/>
          </w:rPr>
          <w:fldChar w:fldCharType="begin"/>
        </w:r>
        <w:r w:rsidR="00A37F7C">
          <w:rPr>
            <w:noProof/>
            <w:webHidden/>
          </w:rPr>
          <w:instrText xml:space="preserve"> PAGEREF _Toc76659282 \h </w:instrText>
        </w:r>
        <w:r w:rsidR="00A37F7C">
          <w:rPr>
            <w:noProof/>
            <w:webHidden/>
          </w:rPr>
        </w:r>
        <w:r w:rsidR="00A37F7C">
          <w:rPr>
            <w:noProof/>
            <w:webHidden/>
          </w:rPr>
          <w:fldChar w:fldCharType="separate"/>
        </w:r>
        <w:r w:rsidR="00A37F7C">
          <w:rPr>
            <w:noProof/>
            <w:webHidden/>
          </w:rPr>
          <w:t>65</w:t>
        </w:r>
        <w:r w:rsidR="00A37F7C">
          <w:rPr>
            <w:noProof/>
            <w:webHidden/>
          </w:rPr>
          <w:fldChar w:fldCharType="end"/>
        </w:r>
      </w:hyperlink>
    </w:p>
    <w:p w:rsidR="00A37F7C" w:rsidRDefault="00C679B7">
      <w:pPr>
        <w:pStyle w:val="Spistreci3"/>
        <w:tabs>
          <w:tab w:val="left" w:pos="1320"/>
          <w:tab w:val="right" w:leader="dot" w:pos="9062"/>
        </w:tabs>
        <w:rPr>
          <w:rFonts w:asciiTheme="minorHAnsi" w:eastAsiaTheme="minorEastAsia" w:hAnsiTheme="minorHAnsi" w:cstheme="minorBidi"/>
          <w:noProof/>
          <w:lang w:val="en-GB" w:eastAsia="en-GB"/>
        </w:rPr>
      </w:pPr>
      <w:hyperlink w:anchor="_Toc76659283" w:history="1">
        <w:r w:rsidR="00A37F7C" w:rsidRPr="00C76835">
          <w:rPr>
            <w:rStyle w:val="Hipercze"/>
            <w:rFonts w:cs="Calibri"/>
            <w:noProof/>
            <w:lang w:val="en-GB"/>
          </w:rPr>
          <w:t>6.2.4</w:t>
        </w:r>
        <w:r w:rsidR="00A37F7C">
          <w:rPr>
            <w:rFonts w:asciiTheme="minorHAnsi" w:eastAsiaTheme="minorEastAsia" w:hAnsiTheme="minorHAnsi" w:cstheme="minorBidi"/>
            <w:noProof/>
            <w:lang w:val="en-GB" w:eastAsia="en-GB"/>
          </w:rPr>
          <w:tab/>
        </w:r>
        <w:r w:rsidR="00A37F7C" w:rsidRPr="00C76835">
          <w:rPr>
            <w:rStyle w:val="Hipercze"/>
            <w:rFonts w:cs="Calibri"/>
            <w:noProof/>
            <w:lang w:val="en-GB"/>
          </w:rPr>
          <w:t>Impact of participation in support on occupational mobility</w:t>
        </w:r>
        <w:r w:rsidR="00A37F7C">
          <w:rPr>
            <w:noProof/>
            <w:webHidden/>
          </w:rPr>
          <w:tab/>
        </w:r>
        <w:r w:rsidR="00A37F7C">
          <w:rPr>
            <w:noProof/>
            <w:webHidden/>
          </w:rPr>
          <w:fldChar w:fldCharType="begin"/>
        </w:r>
        <w:r w:rsidR="00A37F7C">
          <w:rPr>
            <w:noProof/>
            <w:webHidden/>
          </w:rPr>
          <w:instrText xml:space="preserve"> PAGEREF _Toc76659283 \h </w:instrText>
        </w:r>
        <w:r w:rsidR="00A37F7C">
          <w:rPr>
            <w:noProof/>
            <w:webHidden/>
          </w:rPr>
        </w:r>
        <w:r w:rsidR="00A37F7C">
          <w:rPr>
            <w:noProof/>
            <w:webHidden/>
          </w:rPr>
          <w:fldChar w:fldCharType="separate"/>
        </w:r>
        <w:r w:rsidR="00A37F7C">
          <w:rPr>
            <w:noProof/>
            <w:webHidden/>
          </w:rPr>
          <w:t>73</w:t>
        </w:r>
        <w:r w:rsidR="00A37F7C">
          <w:rPr>
            <w:noProof/>
            <w:webHidden/>
          </w:rPr>
          <w:fldChar w:fldCharType="end"/>
        </w:r>
      </w:hyperlink>
    </w:p>
    <w:p w:rsidR="00A37F7C" w:rsidRDefault="00C679B7">
      <w:pPr>
        <w:pStyle w:val="Spistreci3"/>
        <w:tabs>
          <w:tab w:val="left" w:pos="1320"/>
          <w:tab w:val="right" w:leader="dot" w:pos="9062"/>
        </w:tabs>
        <w:rPr>
          <w:rFonts w:asciiTheme="minorHAnsi" w:eastAsiaTheme="minorEastAsia" w:hAnsiTheme="minorHAnsi" w:cstheme="minorBidi"/>
          <w:noProof/>
          <w:lang w:val="en-GB" w:eastAsia="en-GB"/>
        </w:rPr>
      </w:pPr>
      <w:hyperlink w:anchor="_Toc76659284" w:history="1">
        <w:r w:rsidR="00A37F7C" w:rsidRPr="00C76835">
          <w:rPr>
            <w:rStyle w:val="Hipercze"/>
            <w:rFonts w:cs="Calibri"/>
            <w:noProof/>
            <w:lang w:val="en-GB"/>
          </w:rPr>
          <w:t>6.2.5</w:t>
        </w:r>
        <w:r w:rsidR="00A37F7C">
          <w:rPr>
            <w:rFonts w:asciiTheme="minorHAnsi" w:eastAsiaTheme="minorEastAsia" w:hAnsiTheme="minorHAnsi" w:cstheme="minorBidi"/>
            <w:noProof/>
            <w:lang w:val="en-GB" w:eastAsia="en-GB"/>
          </w:rPr>
          <w:tab/>
        </w:r>
        <w:r w:rsidR="00A37F7C" w:rsidRPr="00C76835">
          <w:rPr>
            <w:rStyle w:val="Hipercze"/>
            <w:rFonts w:cs="Calibri"/>
            <w:noProof/>
            <w:lang w:val="en-GB"/>
          </w:rPr>
          <w:t>Impact of participation in support on building the capacity of regional specialisations</w:t>
        </w:r>
        <w:r w:rsidR="00A37F7C">
          <w:rPr>
            <w:noProof/>
            <w:webHidden/>
          </w:rPr>
          <w:tab/>
        </w:r>
        <w:r w:rsidR="00A37F7C">
          <w:rPr>
            <w:noProof/>
            <w:webHidden/>
          </w:rPr>
          <w:fldChar w:fldCharType="begin"/>
        </w:r>
        <w:r w:rsidR="00A37F7C">
          <w:rPr>
            <w:noProof/>
            <w:webHidden/>
          </w:rPr>
          <w:instrText xml:space="preserve"> PAGEREF _Toc76659284 \h </w:instrText>
        </w:r>
        <w:r w:rsidR="00A37F7C">
          <w:rPr>
            <w:noProof/>
            <w:webHidden/>
          </w:rPr>
        </w:r>
        <w:r w:rsidR="00A37F7C">
          <w:rPr>
            <w:noProof/>
            <w:webHidden/>
          </w:rPr>
          <w:fldChar w:fldCharType="separate"/>
        </w:r>
        <w:r w:rsidR="00A37F7C">
          <w:rPr>
            <w:noProof/>
            <w:webHidden/>
          </w:rPr>
          <w:t>76</w:t>
        </w:r>
        <w:r w:rsidR="00A37F7C">
          <w:rPr>
            <w:noProof/>
            <w:webHidden/>
          </w:rPr>
          <w:fldChar w:fldCharType="end"/>
        </w:r>
      </w:hyperlink>
    </w:p>
    <w:p w:rsidR="00A37F7C" w:rsidRDefault="00C679B7">
      <w:pPr>
        <w:pStyle w:val="Spistreci2"/>
        <w:tabs>
          <w:tab w:val="left" w:pos="880"/>
          <w:tab w:val="right" w:leader="dot" w:pos="9062"/>
        </w:tabs>
        <w:rPr>
          <w:rFonts w:asciiTheme="minorHAnsi" w:eastAsiaTheme="minorEastAsia" w:hAnsiTheme="minorHAnsi" w:cstheme="minorBidi"/>
          <w:noProof/>
          <w:lang w:val="en-GB" w:eastAsia="en-GB"/>
        </w:rPr>
      </w:pPr>
      <w:hyperlink w:anchor="_Toc76659285" w:history="1">
        <w:r w:rsidR="00A37F7C" w:rsidRPr="00C76835">
          <w:rPr>
            <w:rStyle w:val="Hipercze"/>
            <w:rFonts w:cs="Calibri"/>
            <w:noProof/>
          </w:rPr>
          <w:t>6.3</w:t>
        </w:r>
        <w:r w:rsidR="00A37F7C">
          <w:rPr>
            <w:rFonts w:asciiTheme="minorHAnsi" w:eastAsiaTheme="minorEastAsia" w:hAnsiTheme="minorHAnsi" w:cstheme="minorBidi"/>
            <w:noProof/>
            <w:lang w:val="en-GB" w:eastAsia="en-GB"/>
          </w:rPr>
          <w:tab/>
        </w:r>
        <w:r w:rsidR="00A37F7C" w:rsidRPr="00C76835">
          <w:rPr>
            <w:rStyle w:val="Hipercze"/>
            <w:rFonts w:cs="Calibri"/>
            <w:noProof/>
            <w:lang w:val="en-GB"/>
          </w:rPr>
          <w:t>Assessment of the effectiveness of support forms</w:t>
        </w:r>
        <w:r w:rsidR="00A37F7C">
          <w:rPr>
            <w:noProof/>
            <w:webHidden/>
          </w:rPr>
          <w:tab/>
        </w:r>
        <w:r w:rsidR="00A37F7C">
          <w:rPr>
            <w:noProof/>
            <w:webHidden/>
          </w:rPr>
          <w:fldChar w:fldCharType="begin"/>
        </w:r>
        <w:r w:rsidR="00A37F7C">
          <w:rPr>
            <w:noProof/>
            <w:webHidden/>
          </w:rPr>
          <w:instrText xml:space="preserve"> PAGEREF _Toc76659285 \h </w:instrText>
        </w:r>
        <w:r w:rsidR="00A37F7C">
          <w:rPr>
            <w:noProof/>
            <w:webHidden/>
          </w:rPr>
        </w:r>
        <w:r w:rsidR="00A37F7C">
          <w:rPr>
            <w:noProof/>
            <w:webHidden/>
          </w:rPr>
          <w:fldChar w:fldCharType="separate"/>
        </w:r>
        <w:r w:rsidR="00A37F7C">
          <w:rPr>
            <w:noProof/>
            <w:webHidden/>
          </w:rPr>
          <w:t>79</w:t>
        </w:r>
        <w:r w:rsidR="00A37F7C">
          <w:rPr>
            <w:noProof/>
            <w:webHidden/>
          </w:rPr>
          <w:fldChar w:fldCharType="end"/>
        </w:r>
      </w:hyperlink>
    </w:p>
    <w:p w:rsidR="00A37F7C" w:rsidRDefault="00C679B7">
      <w:pPr>
        <w:pStyle w:val="Spistreci3"/>
        <w:tabs>
          <w:tab w:val="left" w:pos="1320"/>
          <w:tab w:val="right" w:leader="dot" w:pos="9062"/>
        </w:tabs>
        <w:rPr>
          <w:rFonts w:asciiTheme="minorHAnsi" w:eastAsiaTheme="minorEastAsia" w:hAnsiTheme="minorHAnsi" w:cstheme="minorBidi"/>
          <w:noProof/>
          <w:lang w:val="en-GB" w:eastAsia="en-GB"/>
        </w:rPr>
      </w:pPr>
      <w:hyperlink w:anchor="_Toc76659286" w:history="1">
        <w:r w:rsidR="00A37F7C" w:rsidRPr="00C76835">
          <w:rPr>
            <w:rStyle w:val="Hipercze"/>
            <w:rFonts w:cs="Calibri"/>
            <w:noProof/>
            <w:lang w:val="en-GB"/>
          </w:rPr>
          <w:t>6.3.1</w:t>
        </w:r>
        <w:r w:rsidR="00A37F7C">
          <w:rPr>
            <w:rFonts w:asciiTheme="minorHAnsi" w:eastAsiaTheme="minorEastAsia" w:hAnsiTheme="minorHAnsi" w:cstheme="minorBidi"/>
            <w:noProof/>
            <w:lang w:val="en-GB" w:eastAsia="en-GB"/>
          </w:rPr>
          <w:tab/>
        </w:r>
        <w:r w:rsidR="00A37F7C" w:rsidRPr="00C76835">
          <w:rPr>
            <w:rStyle w:val="Hipercze"/>
            <w:rFonts w:cs="Calibri"/>
            <w:noProof/>
            <w:lang w:val="en-GB"/>
          </w:rPr>
          <w:t>Effectiveness of the forms of support in terms of economic activation</w:t>
        </w:r>
        <w:r w:rsidR="00A37F7C">
          <w:rPr>
            <w:noProof/>
            <w:webHidden/>
          </w:rPr>
          <w:tab/>
        </w:r>
        <w:r w:rsidR="00A37F7C">
          <w:rPr>
            <w:noProof/>
            <w:webHidden/>
          </w:rPr>
          <w:fldChar w:fldCharType="begin"/>
        </w:r>
        <w:r w:rsidR="00A37F7C">
          <w:rPr>
            <w:noProof/>
            <w:webHidden/>
          </w:rPr>
          <w:instrText xml:space="preserve"> PAGEREF _Toc76659286 \h </w:instrText>
        </w:r>
        <w:r w:rsidR="00A37F7C">
          <w:rPr>
            <w:noProof/>
            <w:webHidden/>
          </w:rPr>
        </w:r>
        <w:r w:rsidR="00A37F7C">
          <w:rPr>
            <w:noProof/>
            <w:webHidden/>
          </w:rPr>
          <w:fldChar w:fldCharType="separate"/>
        </w:r>
        <w:r w:rsidR="00A37F7C">
          <w:rPr>
            <w:noProof/>
            <w:webHidden/>
          </w:rPr>
          <w:t>79</w:t>
        </w:r>
        <w:r w:rsidR="00A37F7C">
          <w:rPr>
            <w:noProof/>
            <w:webHidden/>
          </w:rPr>
          <w:fldChar w:fldCharType="end"/>
        </w:r>
      </w:hyperlink>
    </w:p>
    <w:p w:rsidR="00A37F7C" w:rsidRDefault="00C679B7">
      <w:pPr>
        <w:pStyle w:val="Spistreci3"/>
        <w:tabs>
          <w:tab w:val="left" w:pos="1320"/>
          <w:tab w:val="right" w:leader="dot" w:pos="9062"/>
        </w:tabs>
        <w:rPr>
          <w:rFonts w:asciiTheme="minorHAnsi" w:eastAsiaTheme="minorEastAsia" w:hAnsiTheme="minorHAnsi" w:cstheme="minorBidi"/>
          <w:noProof/>
          <w:lang w:val="en-GB" w:eastAsia="en-GB"/>
        </w:rPr>
      </w:pPr>
      <w:hyperlink w:anchor="_Toc76659287" w:history="1">
        <w:r w:rsidR="00A37F7C" w:rsidRPr="00C76835">
          <w:rPr>
            <w:rStyle w:val="Hipercze"/>
            <w:rFonts w:cs="Calibri"/>
            <w:noProof/>
            <w:lang w:val="en-GB"/>
          </w:rPr>
          <w:t>6.3.1</w:t>
        </w:r>
        <w:r w:rsidR="00A37F7C">
          <w:rPr>
            <w:rFonts w:asciiTheme="minorHAnsi" w:eastAsiaTheme="minorEastAsia" w:hAnsiTheme="minorHAnsi" w:cstheme="minorBidi"/>
            <w:noProof/>
            <w:lang w:val="en-GB" w:eastAsia="en-GB"/>
          </w:rPr>
          <w:tab/>
        </w:r>
        <w:r w:rsidR="00A37F7C" w:rsidRPr="00C76835">
          <w:rPr>
            <w:rStyle w:val="Hipercze"/>
            <w:rFonts w:cs="Calibri"/>
            <w:noProof/>
            <w:lang w:val="en-GB"/>
          </w:rPr>
          <w:t>Effectiveness of the forms of support in self-employment</w:t>
        </w:r>
        <w:r w:rsidR="00A37F7C">
          <w:rPr>
            <w:noProof/>
            <w:webHidden/>
          </w:rPr>
          <w:tab/>
        </w:r>
        <w:r w:rsidR="00A37F7C">
          <w:rPr>
            <w:noProof/>
            <w:webHidden/>
          </w:rPr>
          <w:fldChar w:fldCharType="begin"/>
        </w:r>
        <w:r w:rsidR="00A37F7C">
          <w:rPr>
            <w:noProof/>
            <w:webHidden/>
          </w:rPr>
          <w:instrText xml:space="preserve"> PAGEREF _Toc76659287 \h </w:instrText>
        </w:r>
        <w:r w:rsidR="00A37F7C">
          <w:rPr>
            <w:noProof/>
            <w:webHidden/>
          </w:rPr>
        </w:r>
        <w:r w:rsidR="00A37F7C">
          <w:rPr>
            <w:noProof/>
            <w:webHidden/>
          </w:rPr>
          <w:fldChar w:fldCharType="separate"/>
        </w:r>
        <w:r w:rsidR="00A37F7C">
          <w:rPr>
            <w:noProof/>
            <w:webHidden/>
          </w:rPr>
          <w:t>86</w:t>
        </w:r>
        <w:r w:rsidR="00A37F7C">
          <w:rPr>
            <w:noProof/>
            <w:webHidden/>
          </w:rPr>
          <w:fldChar w:fldCharType="end"/>
        </w:r>
      </w:hyperlink>
    </w:p>
    <w:p w:rsidR="00A37F7C" w:rsidRDefault="00C679B7">
      <w:pPr>
        <w:pStyle w:val="Spistreci3"/>
        <w:tabs>
          <w:tab w:val="left" w:pos="1320"/>
          <w:tab w:val="right" w:leader="dot" w:pos="9062"/>
        </w:tabs>
        <w:rPr>
          <w:rFonts w:asciiTheme="minorHAnsi" w:eastAsiaTheme="minorEastAsia" w:hAnsiTheme="minorHAnsi" w:cstheme="minorBidi"/>
          <w:noProof/>
          <w:lang w:val="en-GB" w:eastAsia="en-GB"/>
        </w:rPr>
      </w:pPr>
      <w:hyperlink w:anchor="_Toc76659288" w:history="1">
        <w:r w:rsidR="00A37F7C" w:rsidRPr="00C76835">
          <w:rPr>
            <w:rStyle w:val="Hipercze"/>
            <w:rFonts w:cs="Calibri"/>
            <w:noProof/>
            <w:lang w:val="en-GB"/>
          </w:rPr>
          <w:t>6.3.2</w:t>
        </w:r>
        <w:r w:rsidR="00A37F7C">
          <w:rPr>
            <w:rFonts w:asciiTheme="minorHAnsi" w:eastAsiaTheme="minorEastAsia" w:hAnsiTheme="minorHAnsi" w:cstheme="minorBidi"/>
            <w:noProof/>
            <w:lang w:val="en-GB" w:eastAsia="en-GB"/>
          </w:rPr>
          <w:tab/>
        </w:r>
        <w:r w:rsidR="00A37F7C" w:rsidRPr="00C76835">
          <w:rPr>
            <w:rStyle w:val="Hipercze"/>
            <w:rFonts w:cs="Calibri"/>
            <w:noProof/>
            <w:lang w:val="en-GB"/>
          </w:rPr>
          <w:t>Employment efficiency of companies established as a result of co-financing</w:t>
        </w:r>
        <w:r w:rsidR="00A37F7C">
          <w:rPr>
            <w:noProof/>
            <w:webHidden/>
          </w:rPr>
          <w:tab/>
        </w:r>
        <w:r w:rsidR="00A37F7C">
          <w:rPr>
            <w:noProof/>
            <w:webHidden/>
          </w:rPr>
          <w:fldChar w:fldCharType="begin"/>
        </w:r>
        <w:r w:rsidR="00A37F7C">
          <w:rPr>
            <w:noProof/>
            <w:webHidden/>
          </w:rPr>
          <w:instrText xml:space="preserve"> PAGEREF _Toc76659288 \h </w:instrText>
        </w:r>
        <w:r w:rsidR="00A37F7C">
          <w:rPr>
            <w:noProof/>
            <w:webHidden/>
          </w:rPr>
        </w:r>
        <w:r w:rsidR="00A37F7C">
          <w:rPr>
            <w:noProof/>
            <w:webHidden/>
          </w:rPr>
          <w:fldChar w:fldCharType="separate"/>
        </w:r>
        <w:r w:rsidR="00A37F7C">
          <w:rPr>
            <w:noProof/>
            <w:webHidden/>
          </w:rPr>
          <w:t>97</w:t>
        </w:r>
        <w:r w:rsidR="00A37F7C">
          <w:rPr>
            <w:noProof/>
            <w:webHidden/>
          </w:rPr>
          <w:fldChar w:fldCharType="end"/>
        </w:r>
      </w:hyperlink>
    </w:p>
    <w:p w:rsidR="00A37F7C" w:rsidRDefault="00C679B7">
      <w:pPr>
        <w:pStyle w:val="Spistreci2"/>
        <w:tabs>
          <w:tab w:val="left" w:pos="880"/>
          <w:tab w:val="right" w:leader="dot" w:pos="9062"/>
        </w:tabs>
        <w:rPr>
          <w:rFonts w:asciiTheme="minorHAnsi" w:eastAsiaTheme="minorEastAsia" w:hAnsiTheme="minorHAnsi" w:cstheme="minorBidi"/>
          <w:noProof/>
          <w:lang w:val="en-GB" w:eastAsia="en-GB"/>
        </w:rPr>
      </w:pPr>
      <w:hyperlink w:anchor="_Toc76659289" w:history="1">
        <w:r w:rsidR="00A37F7C" w:rsidRPr="00C76835">
          <w:rPr>
            <w:rStyle w:val="Hipercze"/>
            <w:rFonts w:cs="Calibri"/>
            <w:noProof/>
          </w:rPr>
          <w:t>6.4</w:t>
        </w:r>
        <w:r w:rsidR="00A37F7C">
          <w:rPr>
            <w:rFonts w:asciiTheme="minorHAnsi" w:eastAsiaTheme="minorEastAsia" w:hAnsiTheme="minorHAnsi" w:cstheme="minorBidi"/>
            <w:noProof/>
            <w:lang w:val="en-GB" w:eastAsia="en-GB"/>
          </w:rPr>
          <w:tab/>
        </w:r>
        <w:r w:rsidR="00A37F7C" w:rsidRPr="00C76835">
          <w:rPr>
            <w:rStyle w:val="Hipercze"/>
            <w:rFonts w:cs="Calibri"/>
            <w:noProof/>
            <w:lang w:val="en-GB"/>
          </w:rPr>
          <w:t>Assessment of the usefulness of support forms</w:t>
        </w:r>
        <w:r w:rsidR="00A37F7C">
          <w:rPr>
            <w:noProof/>
            <w:webHidden/>
          </w:rPr>
          <w:tab/>
        </w:r>
        <w:r w:rsidR="00A37F7C">
          <w:rPr>
            <w:noProof/>
            <w:webHidden/>
          </w:rPr>
          <w:fldChar w:fldCharType="begin"/>
        </w:r>
        <w:r w:rsidR="00A37F7C">
          <w:rPr>
            <w:noProof/>
            <w:webHidden/>
          </w:rPr>
          <w:instrText xml:space="preserve"> PAGEREF _Toc76659289 \h </w:instrText>
        </w:r>
        <w:r w:rsidR="00A37F7C">
          <w:rPr>
            <w:noProof/>
            <w:webHidden/>
          </w:rPr>
        </w:r>
        <w:r w:rsidR="00A37F7C">
          <w:rPr>
            <w:noProof/>
            <w:webHidden/>
          </w:rPr>
          <w:fldChar w:fldCharType="separate"/>
        </w:r>
        <w:r w:rsidR="00A37F7C">
          <w:rPr>
            <w:noProof/>
            <w:webHidden/>
          </w:rPr>
          <w:t>99</w:t>
        </w:r>
        <w:r w:rsidR="00A37F7C">
          <w:rPr>
            <w:noProof/>
            <w:webHidden/>
          </w:rPr>
          <w:fldChar w:fldCharType="end"/>
        </w:r>
      </w:hyperlink>
    </w:p>
    <w:p w:rsidR="00A37F7C" w:rsidRDefault="00C679B7">
      <w:pPr>
        <w:pStyle w:val="Spistreci3"/>
        <w:tabs>
          <w:tab w:val="left" w:pos="1320"/>
          <w:tab w:val="right" w:leader="dot" w:pos="9062"/>
        </w:tabs>
        <w:rPr>
          <w:rFonts w:asciiTheme="minorHAnsi" w:eastAsiaTheme="minorEastAsia" w:hAnsiTheme="minorHAnsi" w:cstheme="minorBidi"/>
          <w:noProof/>
          <w:lang w:val="en-GB" w:eastAsia="en-GB"/>
        </w:rPr>
      </w:pPr>
      <w:hyperlink w:anchor="_Toc76659290" w:history="1">
        <w:r w:rsidR="00A37F7C" w:rsidRPr="00C76835">
          <w:rPr>
            <w:rStyle w:val="Hipercze"/>
            <w:rFonts w:cs="Calibri"/>
            <w:noProof/>
            <w:lang w:val="en-GB"/>
          </w:rPr>
          <w:t>6.4.1</w:t>
        </w:r>
        <w:r w:rsidR="00A37F7C">
          <w:rPr>
            <w:rFonts w:asciiTheme="minorHAnsi" w:eastAsiaTheme="minorEastAsia" w:hAnsiTheme="minorHAnsi" w:cstheme="minorBidi"/>
            <w:noProof/>
            <w:lang w:val="en-GB" w:eastAsia="en-GB"/>
          </w:rPr>
          <w:tab/>
        </w:r>
        <w:r w:rsidR="00A37F7C" w:rsidRPr="00C76835">
          <w:rPr>
            <w:rStyle w:val="Hipercze"/>
            <w:rFonts w:cs="Calibri"/>
            <w:noProof/>
            <w:lang w:val="en-GB"/>
          </w:rPr>
          <w:t>Usefulness of support instruments in terms of economic activation</w:t>
        </w:r>
        <w:r w:rsidR="00A37F7C">
          <w:rPr>
            <w:noProof/>
            <w:webHidden/>
          </w:rPr>
          <w:tab/>
        </w:r>
        <w:r w:rsidR="00A37F7C">
          <w:rPr>
            <w:noProof/>
            <w:webHidden/>
          </w:rPr>
          <w:fldChar w:fldCharType="begin"/>
        </w:r>
        <w:r w:rsidR="00A37F7C">
          <w:rPr>
            <w:noProof/>
            <w:webHidden/>
          </w:rPr>
          <w:instrText xml:space="preserve"> PAGEREF _Toc76659290 \h </w:instrText>
        </w:r>
        <w:r w:rsidR="00A37F7C">
          <w:rPr>
            <w:noProof/>
            <w:webHidden/>
          </w:rPr>
        </w:r>
        <w:r w:rsidR="00A37F7C">
          <w:rPr>
            <w:noProof/>
            <w:webHidden/>
          </w:rPr>
          <w:fldChar w:fldCharType="separate"/>
        </w:r>
        <w:r w:rsidR="00A37F7C">
          <w:rPr>
            <w:noProof/>
            <w:webHidden/>
          </w:rPr>
          <w:t>100</w:t>
        </w:r>
        <w:r w:rsidR="00A37F7C">
          <w:rPr>
            <w:noProof/>
            <w:webHidden/>
          </w:rPr>
          <w:fldChar w:fldCharType="end"/>
        </w:r>
      </w:hyperlink>
    </w:p>
    <w:p w:rsidR="00A37F7C" w:rsidRDefault="00C679B7">
      <w:pPr>
        <w:pStyle w:val="Spistreci3"/>
        <w:tabs>
          <w:tab w:val="left" w:pos="1320"/>
          <w:tab w:val="right" w:leader="dot" w:pos="9062"/>
        </w:tabs>
        <w:rPr>
          <w:rFonts w:asciiTheme="minorHAnsi" w:eastAsiaTheme="minorEastAsia" w:hAnsiTheme="minorHAnsi" w:cstheme="minorBidi"/>
          <w:noProof/>
          <w:lang w:val="en-GB" w:eastAsia="en-GB"/>
        </w:rPr>
      </w:pPr>
      <w:hyperlink w:anchor="_Toc76659291" w:history="1">
        <w:r w:rsidR="00A37F7C" w:rsidRPr="00C76835">
          <w:rPr>
            <w:rStyle w:val="Hipercze"/>
            <w:rFonts w:cs="Calibri"/>
            <w:noProof/>
            <w:lang w:val="en-GB"/>
          </w:rPr>
          <w:t>6.4.2</w:t>
        </w:r>
        <w:r w:rsidR="00A37F7C">
          <w:rPr>
            <w:rFonts w:asciiTheme="minorHAnsi" w:eastAsiaTheme="minorEastAsia" w:hAnsiTheme="minorHAnsi" w:cstheme="minorBidi"/>
            <w:noProof/>
            <w:lang w:val="en-GB" w:eastAsia="en-GB"/>
          </w:rPr>
          <w:tab/>
        </w:r>
        <w:r w:rsidR="00A37F7C" w:rsidRPr="00C76835">
          <w:rPr>
            <w:rStyle w:val="Hipercze"/>
            <w:rFonts w:cs="Calibri"/>
            <w:noProof/>
            <w:lang w:val="en-GB"/>
          </w:rPr>
          <w:t>Usefulness of support instruments in terms of self-employment</w:t>
        </w:r>
        <w:r w:rsidR="00A37F7C">
          <w:rPr>
            <w:noProof/>
            <w:webHidden/>
          </w:rPr>
          <w:tab/>
        </w:r>
        <w:r w:rsidR="00A37F7C">
          <w:rPr>
            <w:noProof/>
            <w:webHidden/>
          </w:rPr>
          <w:fldChar w:fldCharType="begin"/>
        </w:r>
        <w:r w:rsidR="00A37F7C">
          <w:rPr>
            <w:noProof/>
            <w:webHidden/>
          </w:rPr>
          <w:instrText xml:space="preserve"> PAGEREF _Toc76659291 \h </w:instrText>
        </w:r>
        <w:r w:rsidR="00A37F7C">
          <w:rPr>
            <w:noProof/>
            <w:webHidden/>
          </w:rPr>
        </w:r>
        <w:r w:rsidR="00A37F7C">
          <w:rPr>
            <w:noProof/>
            <w:webHidden/>
          </w:rPr>
          <w:fldChar w:fldCharType="separate"/>
        </w:r>
        <w:r w:rsidR="00A37F7C">
          <w:rPr>
            <w:noProof/>
            <w:webHidden/>
          </w:rPr>
          <w:t>105</w:t>
        </w:r>
        <w:r w:rsidR="00A37F7C">
          <w:rPr>
            <w:noProof/>
            <w:webHidden/>
          </w:rPr>
          <w:fldChar w:fldCharType="end"/>
        </w:r>
      </w:hyperlink>
    </w:p>
    <w:p w:rsidR="00A37F7C" w:rsidRDefault="00C679B7">
      <w:pPr>
        <w:pStyle w:val="Spistreci2"/>
        <w:tabs>
          <w:tab w:val="left" w:pos="880"/>
          <w:tab w:val="right" w:leader="dot" w:pos="9062"/>
        </w:tabs>
        <w:rPr>
          <w:rFonts w:asciiTheme="minorHAnsi" w:eastAsiaTheme="minorEastAsia" w:hAnsiTheme="minorHAnsi" w:cstheme="minorBidi"/>
          <w:noProof/>
          <w:lang w:val="en-GB" w:eastAsia="en-GB"/>
        </w:rPr>
      </w:pPr>
      <w:hyperlink w:anchor="_Toc76659292" w:history="1">
        <w:r w:rsidR="00A37F7C" w:rsidRPr="00C76835">
          <w:rPr>
            <w:rStyle w:val="Hipercze"/>
            <w:rFonts w:cs="Calibri"/>
            <w:noProof/>
          </w:rPr>
          <w:t>6.5</w:t>
        </w:r>
        <w:r w:rsidR="00A37F7C">
          <w:rPr>
            <w:rFonts w:asciiTheme="minorHAnsi" w:eastAsiaTheme="minorEastAsia" w:hAnsiTheme="minorHAnsi" w:cstheme="minorBidi"/>
            <w:noProof/>
            <w:lang w:val="en-GB" w:eastAsia="en-GB"/>
          </w:rPr>
          <w:tab/>
        </w:r>
        <w:r w:rsidR="00A37F7C" w:rsidRPr="00C76835">
          <w:rPr>
            <w:rStyle w:val="Hipercze"/>
            <w:rFonts w:cs="Calibri"/>
            <w:noProof/>
            <w:lang w:val="en-GB"/>
          </w:rPr>
          <w:t>Assessment of the durability of support effects</w:t>
        </w:r>
        <w:r w:rsidR="00A37F7C">
          <w:rPr>
            <w:noProof/>
            <w:webHidden/>
          </w:rPr>
          <w:tab/>
        </w:r>
        <w:r w:rsidR="00A37F7C">
          <w:rPr>
            <w:noProof/>
            <w:webHidden/>
          </w:rPr>
          <w:fldChar w:fldCharType="begin"/>
        </w:r>
        <w:r w:rsidR="00A37F7C">
          <w:rPr>
            <w:noProof/>
            <w:webHidden/>
          </w:rPr>
          <w:instrText xml:space="preserve"> PAGEREF _Toc76659292 \h </w:instrText>
        </w:r>
        <w:r w:rsidR="00A37F7C">
          <w:rPr>
            <w:noProof/>
            <w:webHidden/>
          </w:rPr>
        </w:r>
        <w:r w:rsidR="00A37F7C">
          <w:rPr>
            <w:noProof/>
            <w:webHidden/>
          </w:rPr>
          <w:fldChar w:fldCharType="separate"/>
        </w:r>
        <w:r w:rsidR="00A37F7C">
          <w:rPr>
            <w:noProof/>
            <w:webHidden/>
          </w:rPr>
          <w:t>111</w:t>
        </w:r>
        <w:r w:rsidR="00A37F7C">
          <w:rPr>
            <w:noProof/>
            <w:webHidden/>
          </w:rPr>
          <w:fldChar w:fldCharType="end"/>
        </w:r>
      </w:hyperlink>
    </w:p>
    <w:p w:rsidR="00A37F7C" w:rsidRDefault="00C679B7">
      <w:pPr>
        <w:pStyle w:val="Spistreci3"/>
        <w:tabs>
          <w:tab w:val="left" w:pos="1320"/>
          <w:tab w:val="right" w:leader="dot" w:pos="9062"/>
        </w:tabs>
        <w:rPr>
          <w:rFonts w:asciiTheme="minorHAnsi" w:eastAsiaTheme="minorEastAsia" w:hAnsiTheme="minorHAnsi" w:cstheme="minorBidi"/>
          <w:noProof/>
          <w:lang w:val="en-GB" w:eastAsia="en-GB"/>
        </w:rPr>
      </w:pPr>
      <w:hyperlink w:anchor="_Toc76659293" w:history="1">
        <w:r w:rsidR="00A37F7C" w:rsidRPr="00C76835">
          <w:rPr>
            <w:rStyle w:val="Hipercze"/>
            <w:rFonts w:cs="Calibri"/>
            <w:noProof/>
            <w:lang w:val="en-GB"/>
          </w:rPr>
          <w:t>6.5.1</w:t>
        </w:r>
        <w:r w:rsidR="00A37F7C">
          <w:rPr>
            <w:rFonts w:asciiTheme="minorHAnsi" w:eastAsiaTheme="minorEastAsia" w:hAnsiTheme="minorHAnsi" w:cstheme="minorBidi"/>
            <w:noProof/>
            <w:lang w:val="en-GB" w:eastAsia="en-GB"/>
          </w:rPr>
          <w:tab/>
        </w:r>
        <w:r w:rsidR="00A37F7C" w:rsidRPr="00C76835">
          <w:rPr>
            <w:rStyle w:val="Hipercze"/>
            <w:rFonts w:cs="Calibri"/>
            <w:noProof/>
            <w:lang w:val="en-GB"/>
          </w:rPr>
          <w:t>Durability of the effects of support in terms of economic activation</w:t>
        </w:r>
        <w:r w:rsidR="00A37F7C">
          <w:rPr>
            <w:noProof/>
            <w:webHidden/>
          </w:rPr>
          <w:tab/>
        </w:r>
        <w:r w:rsidR="00A37F7C">
          <w:rPr>
            <w:noProof/>
            <w:webHidden/>
          </w:rPr>
          <w:fldChar w:fldCharType="begin"/>
        </w:r>
        <w:r w:rsidR="00A37F7C">
          <w:rPr>
            <w:noProof/>
            <w:webHidden/>
          </w:rPr>
          <w:instrText xml:space="preserve"> PAGEREF _Toc76659293 \h </w:instrText>
        </w:r>
        <w:r w:rsidR="00A37F7C">
          <w:rPr>
            <w:noProof/>
            <w:webHidden/>
          </w:rPr>
        </w:r>
        <w:r w:rsidR="00A37F7C">
          <w:rPr>
            <w:noProof/>
            <w:webHidden/>
          </w:rPr>
          <w:fldChar w:fldCharType="separate"/>
        </w:r>
        <w:r w:rsidR="00A37F7C">
          <w:rPr>
            <w:noProof/>
            <w:webHidden/>
          </w:rPr>
          <w:t>111</w:t>
        </w:r>
        <w:r w:rsidR="00A37F7C">
          <w:rPr>
            <w:noProof/>
            <w:webHidden/>
          </w:rPr>
          <w:fldChar w:fldCharType="end"/>
        </w:r>
      </w:hyperlink>
    </w:p>
    <w:p w:rsidR="00A37F7C" w:rsidRDefault="00C679B7">
      <w:pPr>
        <w:pStyle w:val="Spistreci3"/>
        <w:tabs>
          <w:tab w:val="left" w:pos="1320"/>
          <w:tab w:val="right" w:leader="dot" w:pos="9062"/>
        </w:tabs>
        <w:rPr>
          <w:rFonts w:asciiTheme="minorHAnsi" w:eastAsiaTheme="minorEastAsia" w:hAnsiTheme="minorHAnsi" w:cstheme="minorBidi"/>
          <w:noProof/>
          <w:lang w:val="en-GB" w:eastAsia="en-GB"/>
        </w:rPr>
      </w:pPr>
      <w:hyperlink w:anchor="_Toc76659294" w:history="1">
        <w:r w:rsidR="00A37F7C" w:rsidRPr="00C76835">
          <w:rPr>
            <w:rStyle w:val="Hipercze"/>
            <w:rFonts w:cs="Calibri"/>
            <w:noProof/>
            <w:lang w:val="en-GB"/>
          </w:rPr>
          <w:t>6.5.2</w:t>
        </w:r>
        <w:r w:rsidR="00A37F7C">
          <w:rPr>
            <w:rFonts w:asciiTheme="minorHAnsi" w:eastAsiaTheme="minorEastAsia" w:hAnsiTheme="minorHAnsi" w:cstheme="minorBidi"/>
            <w:noProof/>
            <w:lang w:val="en-GB" w:eastAsia="en-GB"/>
          </w:rPr>
          <w:tab/>
        </w:r>
        <w:r w:rsidR="00A37F7C" w:rsidRPr="00C76835">
          <w:rPr>
            <w:rStyle w:val="Hipercze"/>
            <w:rFonts w:cs="Calibri"/>
            <w:noProof/>
            <w:lang w:val="en-GB"/>
          </w:rPr>
          <w:t>Durability of the effects of support in terms of in self-employment</w:t>
        </w:r>
        <w:r w:rsidR="00A37F7C">
          <w:rPr>
            <w:noProof/>
            <w:webHidden/>
          </w:rPr>
          <w:tab/>
        </w:r>
        <w:r w:rsidR="00A37F7C">
          <w:rPr>
            <w:noProof/>
            <w:webHidden/>
          </w:rPr>
          <w:fldChar w:fldCharType="begin"/>
        </w:r>
        <w:r w:rsidR="00A37F7C">
          <w:rPr>
            <w:noProof/>
            <w:webHidden/>
          </w:rPr>
          <w:instrText xml:space="preserve"> PAGEREF _Toc76659294 \h </w:instrText>
        </w:r>
        <w:r w:rsidR="00A37F7C">
          <w:rPr>
            <w:noProof/>
            <w:webHidden/>
          </w:rPr>
        </w:r>
        <w:r w:rsidR="00A37F7C">
          <w:rPr>
            <w:noProof/>
            <w:webHidden/>
          </w:rPr>
          <w:fldChar w:fldCharType="separate"/>
        </w:r>
        <w:r w:rsidR="00A37F7C">
          <w:rPr>
            <w:noProof/>
            <w:webHidden/>
          </w:rPr>
          <w:t>125</w:t>
        </w:r>
        <w:r w:rsidR="00A37F7C">
          <w:rPr>
            <w:noProof/>
            <w:webHidden/>
          </w:rPr>
          <w:fldChar w:fldCharType="end"/>
        </w:r>
      </w:hyperlink>
    </w:p>
    <w:p w:rsidR="00A37F7C" w:rsidRDefault="00C679B7">
      <w:pPr>
        <w:pStyle w:val="Spistreci1"/>
        <w:tabs>
          <w:tab w:val="left" w:pos="440"/>
          <w:tab w:val="right" w:leader="dot" w:pos="9062"/>
        </w:tabs>
        <w:rPr>
          <w:rFonts w:asciiTheme="minorHAnsi" w:eastAsiaTheme="minorEastAsia" w:hAnsiTheme="minorHAnsi" w:cstheme="minorBidi"/>
          <w:noProof/>
          <w:lang w:val="en-GB" w:eastAsia="en-GB"/>
        </w:rPr>
      </w:pPr>
      <w:hyperlink w:anchor="_Toc76659295" w:history="1">
        <w:r w:rsidR="00A37F7C" w:rsidRPr="00C76835">
          <w:rPr>
            <w:rStyle w:val="Hipercze"/>
            <w:rFonts w:cs="Calibri"/>
            <w:noProof/>
          </w:rPr>
          <w:t>7</w:t>
        </w:r>
        <w:r w:rsidR="00A37F7C">
          <w:rPr>
            <w:rFonts w:asciiTheme="minorHAnsi" w:eastAsiaTheme="minorEastAsia" w:hAnsiTheme="minorHAnsi" w:cstheme="minorBidi"/>
            <w:noProof/>
            <w:lang w:val="en-GB" w:eastAsia="en-GB"/>
          </w:rPr>
          <w:tab/>
        </w:r>
        <w:r w:rsidR="00A37F7C" w:rsidRPr="00C76835">
          <w:rPr>
            <w:rStyle w:val="Hipercze"/>
            <w:rFonts w:cs="Calibri"/>
            <w:noProof/>
            <w:lang w:val="en-GB"/>
          </w:rPr>
          <w:t>TOTAL IMPACT OF SUPPORT EFFECTS</w:t>
        </w:r>
        <w:r w:rsidR="00A37F7C">
          <w:rPr>
            <w:noProof/>
            <w:webHidden/>
          </w:rPr>
          <w:tab/>
        </w:r>
        <w:r w:rsidR="00A37F7C">
          <w:rPr>
            <w:noProof/>
            <w:webHidden/>
          </w:rPr>
          <w:fldChar w:fldCharType="begin"/>
        </w:r>
        <w:r w:rsidR="00A37F7C">
          <w:rPr>
            <w:noProof/>
            <w:webHidden/>
          </w:rPr>
          <w:instrText xml:space="preserve"> PAGEREF _Toc76659295 \h </w:instrText>
        </w:r>
        <w:r w:rsidR="00A37F7C">
          <w:rPr>
            <w:noProof/>
            <w:webHidden/>
          </w:rPr>
        </w:r>
        <w:r w:rsidR="00A37F7C">
          <w:rPr>
            <w:noProof/>
            <w:webHidden/>
          </w:rPr>
          <w:fldChar w:fldCharType="separate"/>
        </w:r>
        <w:r w:rsidR="00A37F7C">
          <w:rPr>
            <w:noProof/>
            <w:webHidden/>
          </w:rPr>
          <w:t>129</w:t>
        </w:r>
        <w:r w:rsidR="00A37F7C">
          <w:rPr>
            <w:noProof/>
            <w:webHidden/>
          </w:rPr>
          <w:fldChar w:fldCharType="end"/>
        </w:r>
      </w:hyperlink>
    </w:p>
    <w:p w:rsidR="00A37F7C" w:rsidRDefault="00C679B7">
      <w:pPr>
        <w:pStyle w:val="Spistreci1"/>
        <w:tabs>
          <w:tab w:val="left" w:pos="440"/>
          <w:tab w:val="right" w:leader="dot" w:pos="9062"/>
        </w:tabs>
        <w:rPr>
          <w:rFonts w:asciiTheme="minorHAnsi" w:eastAsiaTheme="minorEastAsia" w:hAnsiTheme="minorHAnsi" w:cstheme="minorBidi"/>
          <w:noProof/>
          <w:lang w:val="en-GB" w:eastAsia="en-GB"/>
        </w:rPr>
      </w:pPr>
      <w:hyperlink w:anchor="_Toc76659296" w:history="1">
        <w:r w:rsidR="00A37F7C" w:rsidRPr="00C76835">
          <w:rPr>
            <w:rStyle w:val="Hipercze"/>
            <w:rFonts w:cs="Calibri"/>
            <w:noProof/>
            <w:lang w:val="en-GB"/>
          </w:rPr>
          <w:t>8</w:t>
        </w:r>
        <w:r w:rsidR="00A37F7C">
          <w:rPr>
            <w:rFonts w:asciiTheme="minorHAnsi" w:eastAsiaTheme="minorEastAsia" w:hAnsiTheme="minorHAnsi" w:cstheme="minorBidi"/>
            <w:noProof/>
            <w:lang w:val="en-GB" w:eastAsia="en-GB"/>
          </w:rPr>
          <w:tab/>
        </w:r>
        <w:r w:rsidR="00A37F7C" w:rsidRPr="00C76835">
          <w:rPr>
            <w:rStyle w:val="Hipercze"/>
            <w:rFonts w:cs="Calibri"/>
            <w:noProof/>
            <w:lang w:val="en-GB"/>
          </w:rPr>
          <w:t>ASSESSMENT OF THE CORRECTNESS OF THE FORMULAS FOR THE IMPLEMENTATION OF INTERVENTIONS UNDER THE OPERATIONAL PROGRAMME FOR THE OPOLE PROVINCE FOR 2014-2020 AND THEIR RELEVANCE IN 2021-2027</w:t>
        </w:r>
        <w:r w:rsidR="00A37F7C">
          <w:rPr>
            <w:noProof/>
            <w:webHidden/>
          </w:rPr>
          <w:tab/>
        </w:r>
        <w:r w:rsidR="00A37F7C">
          <w:rPr>
            <w:noProof/>
            <w:webHidden/>
          </w:rPr>
          <w:fldChar w:fldCharType="begin"/>
        </w:r>
        <w:r w:rsidR="00A37F7C">
          <w:rPr>
            <w:noProof/>
            <w:webHidden/>
          </w:rPr>
          <w:instrText xml:space="preserve"> PAGEREF _Toc76659296 \h </w:instrText>
        </w:r>
        <w:r w:rsidR="00A37F7C">
          <w:rPr>
            <w:noProof/>
            <w:webHidden/>
          </w:rPr>
        </w:r>
        <w:r w:rsidR="00A37F7C">
          <w:rPr>
            <w:noProof/>
            <w:webHidden/>
          </w:rPr>
          <w:fldChar w:fldCharType="separate"/>
        </w:r>
        <w:r w:rsidR="00A37F7C">
          <w:rPr>
            <w:noProof/>
            <w:webHidden/>
          </w:rPr>
          <w:t>136</w:t>
        </w:r>
        <w:r w:rsidR="00A37F7C">
          <w:rPr>
            <w:noProof/>
            <w:webHidden/>
          </w:rPr>
          <w:fldChar w:fldCharType="end"/>
        </w:r>
      </w:hyperlink>
    </w:p>
    <w:p w:rsidR="00A37F7C" w:rsidRDefault="00C679B7">
      <w:pPr>
        <w:pStyle w:val="Spistreci1"/>
        <w:tabs>
          <w:tab w:val="left" w:pos="440"/>
          <w:tab w:val="right" w:leader="dot" w:pos="9062"/>
        </w:tabs>
        <w:rPr>
          <w:rFonts w:asciiTheme="minorHAnsi" w:eastAsiaTheme="minorEastAsia" w:hAnsiTheme="minorHAnsi" w:cstheme="minorBidi"/>
          <w:noProof/>
          <w:lang w:val="en-GB" w:eastAsia="en-GB"/>
        </w:rPr>
      </w:pPr>
      <w:hyperlink w:anchor="_Toc76659297" w:history="1">
        <w:r w:rsidR="00A37F7C" w:rsidRPr="00C76835">
          <w:rPr>
            <w:rStyle w:val="Hipercze"/>
            <w:rFonts w:cs="Calibri"/>
            <w:noProof/>
          </w:rPr>
          <w:t>9</w:t>
        </w:r>
        <w:r w:rsidR="00A37F7C">
          <w:rPr>
            <w:rFonts w:asciiTheme="minorHAnsi" w:eastAsiaTheme="minorEastAsia" w:hAnsiTheme="minorHAnsi" w:cstheme="minorBidi"/>
            <w:noProof/>
            <w:lang w:val="en-GB" w:eastAsia="en-GB"/>
          </w:rPr>
          <w:tab/>
        </w:r>
        <w:r w:rsidR="00A37F7C" w:rsidRPr="00C76835">
          <w:rPr>
            <w:rStyle w:val="Hipercze"/>
            <w:rFonts w:cs="Calibri"/>
            <w:noProof/>
            <w:lang w:val="pl-PL"/>
          </w:rPr>
          <w:t>RECOMMENDATIONS</w:t>
        </w:r>
        <w:r w:rsidR="00A37F7C">
          <w:rPr>
            <w:noProof/>
            <w:webHidden/>
          </w:rPr>
          <w:tab/>
        </w:r>
        <w:r w:rsidR="00A37F7C">
          <w:rPr>
            <w:noProof/>
            <w:webHidden/>
          </w:rPr>
          <w:fldChar w:fldCharType="begin"/>
        </w:r>
        <w:r w:rsidR="00A37F7C">
          <w:rPr>
            <w:noProof/>
            <w:webHidden/>
          </w:rPr>
          <w:instrText xml:space="preserve"> PAGEREF _Toc76659297 \h </w:instrText>
        </w:r>
        <w:r w:rsidR="00A37F7C">
          <w:rPr>
            <w:noProof/>
            <w:webHidden/>
          </w:rPr>
        </w:r>
        <w:r w:rsidR="00A37F7C">
          <w:rPr>
            <w:noProof/>
            <w:webHidden/>
          </w:rPr>
          <w:fldChar w:fldCharType="separate"/>
        </w:r>
        <w:r w:rsidR="00A37F7C">
          <w:rPr>
            <w:noProof/>
            <w:webHidden/>
          </w:rPr>
          <w:t>144</w:t>
        </w:r>
        <w:r w:rsidR="00A37F7C">
          <w:rPr>
            <w:noProof/>
            <w:webHidden/>
          </w:rPr>
          <w:fldChar w:fldCharType="end"/>
        </w:r>
      </w:hyperlink>
    </w:p>
    <w:p w:rsidR="00A37F7C" w:rsidRDefault="00C679B7">
      <w:pPr>
        <w:pStyle w:val="Spistreci1"/>
        <w:tabs>
          <w:tab w:val="left" w:pos="660"/>
          <w:tab w:val="right" w:leader="dot" w:pos="9062"/>
        </w:tabs>
        <w:rPr>
          <w:rFonts w:asciiTheme="minorHAnsi" w:eastAsiaTheme="minorEastAsia" w:hAnsiTheme="minorHAnsi" w:cstheme="minorBidi"/>
          <w:noProof/>
          <w:lang w:val="en-GB" w:eastAsia="en-GB"/>
        </w:rPr>
      </w:pPr>
      <w:hyperlink w:anchor="_Toc76659298" w:history="1">
        <w:r w:rsidR="00A37F7C" w:rsidRPr="00C76835">
          <w:rPr>
            <w:rStyle w:val="Hipercze"/>
            <w:rFonts w:cs="Calibri"/>
            <w:noProof/>
          </w:rPr>
          <w:t>10</w:t>
        </w:r>
        <w:r w:rsidR="00A37F7C">
          <w:rPr>
            <w:rFonts w:asciiTheme="minorHAnsi" w:eastAsiaTheme="minorEastAsia" w:hAnsiTheme="minorHAnsi" w:cstheme="minorBidi"/>
            <w:noProof/>
            <w:lang w:val="en-GB" w:eastAsia="en-GB"/>
          </w:rPr>
          <w:tab/>
        </w:r>
        <w:r w:rsidR="00A37F7C" w:rsidRPr="00C76835">
          <w:rPr>
            <w:rStyle w:val="Hipercze"/>
            <w:rFonts w:cs="Calibri"/>
            <w:noProof/>
            <w:lang w:val="pl-PL"/>
          </w:rPr>
          <w:t>REFERENCES</w:t>
        </w:r>
        <w:r w:rsidR="00A37F7C">
          <w:rPr>
            <w:noProof/>
            <w:webHidden/>
          </w:rPr>
          <w:tab/>
        </w:r>
        <w:r w:rsidR="00A37F7C">
          <w:rPr>
            <w:noProof/>
            <w:webHidden/>
          </w:rPr>
          <w:fldChar w:fldCharType="begin"/>
        </w:r>
        <w:r w:rsidR="00A37F7C">
          <w:rPr>
            <w:noProof/>
            <w:webHidden/>
          </w:rPr>
          <w:instrText xml:space="preserve"> PAGEREF _Toc76659298 \h </w:instrText>
        </w:r>
        <w:r w:rsidR="00A37F7C">
          <w:rPr>
            <w:noProof/>
            <w:webHidden/>
          </w:rPr>
        </w:r>
        <w:r w:rsidR="00A37F7C">
          <w:rPr>
            <w:noProof/>
            <w:webHidden/>
          </w:rPr>
          <w:fldChar w:fldCharType="separate"/>
        </w:r>
        <w:r w:rsidR="00A37F7C">
          <w:rPr>
            <w:noProof/>
            <w:webHidden/>
          </w:rPr>
          <w:t>154</w:t>
        </w:r>
        <w:r w:rsidR="00A37F7C">
          <w:rPr>
            <w:noProof/>
            <w:webHidden/>
          </w:rPr>
          <w:fldChar w:fldCharType="end"/>
        </w:r>
      </w:hyperlink>
    </w:p>
    <w:p w:rsidR="00A37F7C" w:rsidRDefault="00C679B7">
      <w:pPr>
        <w:pStyle w:val="Spistreci1"/>
        <w:tabs>
          <w:tab w:val="left" w:pos="660"/>
          <w:tab w:val="right" w:leader="dot" w:pos="9062"/>
        </w:tabs>
        <w:rPr>
          <w:noProof/>
        </w:rPr>
      </w:pPr>
      <w:hyperlink w:anchor="_Toc76659299" w:history="1">
        <w:r w:rsidR="00A37F7C" w:rsidRPr="00C76835">
          <w:rPr>
            <w:rStyle w:val="Hipercze"/>
            <w:rFonts w:cs="Calibri"/>
            <w:noProof/>
          </w:rPr>
          <w:t>11</w:t>
        </w:r>
        <w:r w:rsidR="00A37F7C">
          <w:rPr>
            <w:rFonts w:asciiTheme="minorHAnsi" w:eastAsiaTheme="minorEastAsia" w:hAnsiTheme="minorHAnsi" w:cstheme="minorBidi"/>
            <w:noProof/>
            <w:lang w:val="en-GB" w:eastAsia="en-GB"/>
          </w:rPr>
          <w:tab/>
        </w:r>
        <w:r w:rsidR="00A37F7C" w:rsidRPr="00C76835">
          <w:rPr>
            <w:rStyle w:val="Hipercze"/>
            <w:rFonts w:cs="Calibri"/>
            <w:noProof/>
          </w:rPr>
          <w:t>SPIS TABEL, RYCIN I WYKRESÓW</w:t>
        </w:r>
        <w:r w:rsidR="00A37F7C">
          <w:rPr>
            <w:noProof/>
            <w:webHidden/>
          </w:rPr>
          <w:tab/>
        </w:r>
        <w:r w:rsidR="00A37F7C">
          <w:rPr>
            <w:noProof/>
            <w:webHidden/>
          </w:rPr>
          <w:fldChar w:fldCharType="begin"/>
        </w:r>
        <w:r w:rsidR="00A37F7C">
          <w:rPr>
            <w:noProof/>
            <w:webHidden/>
          </w:rPr>
          <w:instrText xml:space="preserve"> PAGEREF _Toc76659299 \h </w:instrText>
        </w:r>
        <w:r w:rsidR="00A37F7C">
          <w:rPr>
            <w:noProof/>
            <w:webHidden/>
          </w:rPr>
        </w:r>
        <w:r w:rsidR="00A37F7C">
          <w:rPr>
            <w:noProof/>
            <w:webHidden/>
          </w:rPr>
          <w:fldChar w:fldCharType="separate"/>
        </w:r>
        <w:r w:rsidR="00A37F7C">
          <w:rPr>
            <w:noProof/>
            <w:webHidden/>
          </w:rPr>
          <w:t>156</w:t>
        </w:r>
        <w:r w:rsidR="00A37F7C">
          <w:rPr>
            <w:noProof/>
            <w:webHidden/>
          </w:rPr>
          <w:fldChar w:fldCharType="end"/>
        </w:r>
      </w:hyperlink>
    </w:p>
    <w:p w:rsidR="00D44DD3" w:rsidRDefault="00D44DD3" w:rsidP="00D44DD3"/>
    <w:p w:rsidR="00D44DD3" w:rsidRPr="00D44DD3" w:rsidRDefault="00D44DD3" w:rsidP="00D44DD3"/>
    <w:p w:rsidR="00ED63E9" w:rsidRPr="00C83162" w:rsidRDefault="008A5D5B" w:rsidP="00C83162">
      <w:pPr>
        <w:pStyle w:val="Nagwek1"/>
        <w:spacing w:before="0" w:line="276" w:lineRule="auto"/>
        <w:ind w:left="431" w:hanging="431"/>
        <w:jc w:val="both"/>
        <w:rPr>
          <w:rFonts w:ascii="Calibri" w:hAnsi="Calibri" w:cs="Calibri"/>
          <w:color w:val="auto"/>
        </w:rPr>
      </w:pPr>
      <w:r w:rsidRPr="00B31173">
        <w:rPr>
          <w:sz w:val="20"/>
          <w:szCs w:val="20"/>
        </w:rPr>
        <w:fldChar w:fldCharType="end"/>
      </w:r>
      <w:r w:rsidR="00B31173" w:rsidRPr="00B31173">
        <w:rPr>
          <w:rFonts w:ascii="Calibri" w:hAnsi="Calibri" w:cs="Calibri"/>
          <w:color w:val="auto"/>
        </w:rPr>
        <w:t xml:space="preserve"> </w:t>
      </w:r>
      <w:bookmarkStart w:id="1" w:name="_Toc76659266"/>
      <w:r w:rsidR="00ED63E9" w:rsidRPr="00C83162">
        <w:rPr>
          <w:rFonts w:ascii="Calibri" w:hAnsi="Calibri" w:cs="Calibri"/>
          <w:color w:val="auto"/>
        </w:rPr>
        <w:t>SUMM</w:t>
      </w:r>
      <w:r w:rsidR="00FB5DF3" w:rsidRPr="00C83162">
        <w:rPr>
          <w:rFonts w:ascii="Calibri" w:hAnsi="Calibri" w:cs="Calibri"/>
          <w:color w:val="auto"/>
        </w:rPr>
        <w:t>A</w:t>
      </w:r>
      <w:r w:rsidR="00ED63E9" w:rsidRPr="00C83162">
        <w:rPr>
          <w:rFonts w:ascii="Calibri" w:hAnsi="Calibri" w:cs="Calibri"/>
          <w:color w:val="auto"/>
        </w:rPr>
        <w:t>RY</w:t>
      </w:r>
      <w:bookmarkEnd w:id="1"/>
      <w:r w:rsidR="00ED63E9" w:rsidRPr="00C83162">
        <w:rPr>
          <w:rFonts w:ascii="Calibri" w:hAnsi="Calibri" w:cs="Calibri"/>
          <w:color w:val="auto"/>
        </w:rPr>
        <w:t xml:space="preserve"> </w:t>
      </w:r>
    </w:p>
    <w:p w:rsidR="008D76E8" w:rsidRPr="008D76E8" w:rsidRDefault="008D76E8" w:rsidP="00F963F0">
      <w:pPr>
        <w:pStyle w:val="Default"/>
        <w:spacing w:line="276" w:lineRule="auto"/>
        <w:jc w:val="both"/>
        <w:rPr>
          <w:rFonts w:ascii="Calibri" w:hAnsi="Calibri" w:cs="Calibri"/>
          <w:b/>
          <w:bCs/>
          <w:color w:val="auto"/>
          <w:sz w:val="22"/>
          <w:szCs w:val="22"/>
          <w:lang w:val="en-GB"/>
        </w:rPr>
      </w:pPr>
      <w:r w:rsidRPr="008D76E8">
        <w:rPr>
          <w:rFonts w:ascii="Calibri" w:hAnsi="Calibri" w:cs="Calibri"/>
          <w:b/>
          <w:bCs/>
          <w:color w:val="auto"/>
          <w:sz w:val="22"/>
          <w:szCs w:val="22"/>
          <w:lang w:val="en-GB"/>
        </w:rPr>
        <w:t>Pandemic situation and its potential impact on the labour market</w:t>
      </w:r>
    </w:p>
    <w:p w:rsidR="00ED63E9" w:rsidRPr="003B6836" w:rsidRDefault="00ED63E9" w:rsidP="00F963F0">
      <w:pPr>
        <w:pStyle w:val="Default"/>
        <w:spacing w:after="120" w:line="276" w:lineRule="auto"/>
        <w:jc w:val="both"/>
        <w:rPr>
          <w:rFonts w:ascii="Calibri" w:hAnsi="Calibri" w:cs="Calibri"/>
          <w:color w:val="auto"/>
          <w:sz w:val="22"/>
          <w:szCs w:val="22"/>
          <w:lang w:val="en-US"/>
        </w:rPr>
      </w:pPr>
      <w:r w:rsidRPr="003B6836">
        <w:rPr>
          <w:rFonts w:ascii="Calibri" w:hAnsi="Calibri" w:cs="Calibri"/>
          <w:color w:val="auto"/>
          <w:sz w:val="22"/>
          <w:szCs w:val="22"/>
          <w:lang w:val="en-GB"/>
        </w:rPr>
        <w:t xml:space="preserve">There is no doubt that the pandemic will have a </w:t>
      </w:r>
      <w:r w:rsidRPr="003B6836">
        <w:rPr>
          <w:rFonts w:ascii="Calibri" w:hAnsi="Calibri" w:cs="Calibri"/>
          <w:color w:val="auto"/>
          <w:sz w:val="22"/>
          <w:szCs w:val="22"/>
          <w:shd w:val="clear" w:color="auto" w:fill="FFFFFF"/>
          <w:lang w:val="en-GB"/>
        </w:rPr>
        <w:t xml:space="preserve">significant impact on the economic situation of the region. However, currently, due to its highly dynamic nature and lack of sufficient hard macroeconomic data, </w:t>
      </w:r>
      <w:r w:rsidRPr="003B6836">
        <w:rPr>
          <w:rFonts w:ascii="Calibri" w:hAnsi="Calibri" w:cs="Calibri"/>
          <w:color w:val="auto"/>
          <w:sz w:val="22"/>
          <w:szCs w:val="22"/>
          <w:lang w:val="en-GB"/>
        </w:rPr>
        <w:t xml:space="preserve">it is not possible to clearly estimate the scale of this impact. All that can be done is to try to estimate its scope and size. </w:t>
      </w:r>
      <w:r w:rsidRPr="003B6836">
        <w:rPr>
          <w:rFonts w:ascii="Calibri" w:hAnsi="Calibri" w:cs="Calibri"/>
          <w:color w:val="auto"/>
          <w:sz w:val="22"/>
          <w:szCs w:val="22"/>
          <w:shd w:val="clear" w:color="auto" w:fill="FFFFFF"/>
          <w:lang w:val="en-GB"/>
        </w:rPr>
        <w:t>Low unemployment combined with the so-called automatic stabilisers of the economic situation may slightly alleviate the issues on the labour market triggered by the epidemic, but this will happen only if the situation will go back to normal relatively soon. Otherwise, the situation on the labour market will deteriorate steadily and progressively.</w:t>
      </w:r>
      <w:r w:rsidRPr="003B6836">
        <w:rPr>
          <w:rFonts w:ascii="Calibri" w:hAnsi="Calibri" w:cs="Calibri"/>
          <w:color w:val="auto"/>
          <w:sz w:val="22"/>
          <w:szCs w:val="22"/>
          <w:lang w:val="en-GB"/>
        </w:rPr>
        <w:t xml:space="preserve"> </w:t>
      </w:r>
    </w:p>
    <w:p w:rsidR="00ED63E9" w:rsidRDefault="00ED63E9" w:rsidP="00F963F0">
      <w:pPr>
        <w:pStyle w:val="Default"/>
        <w:spacing w:after="120" w:line="276" w:lineRule="auto"/>
        <w:jc w:val="both"/>
        <w:rPr>
          <w:rFonts w:ascii="Calibri" w:hAnsi="Calibri" w:cs="Calibri"/>
          <w:color w:val="auto"/>
          <w:sz w:val="22"/>
          <w:szCs w:val="22"/>
          <w:lang w:val="en-GB"/>
        </w:rPr>
      </w:pPr>
      <w:r w:rsidRPr="003B6836">
        <w:rPr>
          <w:rFonts w:ascii="Calibri" w:hAnsi="Calibri" w:cs="Calibri"/>
          <w:color w:val="auto"/>
          <w:sz w:val="22"/>
          <w:szCs w:val="22"/>
          <w:lang w:val="en-GB"/>
        </w:rPr>
        <w:t xml:space="preserve">The changes expected to occur on the Opole labour market may be close to the national average. In the most pessimistic scenario, which assumes that the pandemic will not be over by the end of the year, the unemployment may significantly grow. At this point, it is fairly difficult to predict the trends in inflows and outflows to and from the Opole labour market. </w:t>
      </w:r>
      <w:r w:rsidRPr="003B6836">
        <w:rPr>
          <w:rFonts w:ascii="Calibri" w:hAnsi="Calibri" w:cs="Calibri"/>
          <w:color w:val="auto"/>
          <w:sz w:val="22"/>
          <w:szCs w:val="22"/>
          <w:shd w:val="clear" w:color="auto" w:fill="FFFFFF"/>
          <w:lang w:val="en-GB"/>
        </w:rPr>
        <w:t>Companies</w:t>
      </w:r>
      <w:r w:rsidRPr="003B6836">
        <w:rPr>
          <w:rFonts w:ascii="Calibri" w:hAnsi="Calibri" w:cs="Calibri"/>
          <w:color w:val="auto"/>
          <w:sz w:val="22"/>
          <w:szCs w:val="22"/>
          <w:lang w:val="en-GB"/>
        </w:rPr>
        <w:t xml:space="preserve"> </w:t>
      </w:r>
      <w:r w:rsidRPr="003B6836">
        <w:rPr>
          <w:rFonts w:ascii="Calibri" w:hAnsi="Calibri" w:cs="Calibri"/>
          <w:color w:val="auto"/>
          <w:sz w:val="22"/>
          <w:szCs w:val="22"/>
          <w:shd w:val="clear" w:color="auto" w:fill="FFFFFF"/>
          <w:lang w:val="en-GB"/>
        </w:rPr>
        <w:t>in the Opole region may be greatly affected by the temporary or permanent shortage of foreign workers, especially since immigrant-oriented companies constitute the high percentage of all companies and the foreigners constitute the high percentage of all employees in the Opole region, both being among the highest percentages at the national level.</w:t>
      </w:r>
      <w:r w:rsidRPr="003B6836">
        <w:rPr>
          <w:rFonts w:ascii="Calibri" w:hAnsi="Calibri" w:cs="Calibri"/>
          <w:color w:val="auto"/>
          <w:sz w:val="22"/>
          <w:szCs w:val="22"/>
          <w:lang w:val="en-GB"/>
        </w:rPr>
        <w:t xml:space="preserve"> Currently, we observe first serious effects of the pandemic on the labour market, which </w:t>
      </w:r>
      <w:r w:rsidRPr="003B6836">
        <w:rPr>
          <w:rFonts w:ascii="Calibri" w:hAnsi="Calibri" w:cs="Calibri"/>
          <w:color w:val="auto"/>
          <w:sz w:val="22"/>
          <w:szCs w:val="22"/>
          <w:shd w:val="clear" w:color="auto" w:fill="FFFFFF"/>
          <w:lang w:val="en-GB"/>
        </w:rPr>
        <w:t xml:space="preserve">is a widespread suspension of businesses. Industries which recorded the most applications for the suspension of business include </w:t>
      </w:r>
      <w:r w:rsidRPr="003B6836">
        <w:rPr>
          <w:rFonts w:ascii="Calibri" w:hAnsi="Calibri" w:cs="Calibri"/>
          <w:i/>
          <w:iCs/>
          <w:color w:val="auto"/>
          <w:sz w:val="22"/>
          <w:szCs w:val="22"/>
          <w:shd w:val="clear" w:color="auto" w:fill="FFFFFF"/>
          <w:lang w:val="en-GB"/>
        </w:rPr>
        <w:t xml:space="preserve">retailing (excluding motor vehicles), </w:t>
      </w:r>
      <w:r w:rsidR="00931427">
        <w:rPr>
          <w:rFonts w:ascii="Calibri" w:hAnsi="Calibri" w:cs="Calibri"/>
          <w:i/>
          <w:iCs/>
          <w:color w:val="auto"/>
          <w:sz w:val="22"/>
          <w:szCs w:val="22"/>
          <w:shd w:val="clear" w:color="auto" w:fill="FFFFFF"/>
          <w:lang w:val="en-GB"/>
        </w:rPr>
        <w:t>transport, education and health</w:t>
      </w:r>
      <w:r w:rsidRPr="003B6836">
        <w:rPr>
          <w:rFonts w:ascii="Calibri" w:hAnsi="Calibri" w:cs="Calibri"/>
          <w:i/>
          <w:iCs/>
          <w:color w:val="auto"/>
          <w:sz w:val="22"/>
          <w:szCs w:val="22"/>
          <w:shd w:val="clear" w:color="auto" w:fill="FFFFFF"/>
          <w:lang w:val="en-GB"/>
        </w:rPr>
        <w:t>care</w:t>
      </w:r>
      <w:r w:rsidRPr="003B6836">
        <w:rPr>
          <w:rFonts w:ascii="Calibri" w:hAnsi="Calibri" w:cs="Calibri"/>
          <w:color w:val="auto"/>
          <w:sz w:val="22"/>
          <w:szCs w:val="22"/>
          <w:shd w:val="clear" w:color="auto" w:fill="FFFFFF"/>
          <w:lang w:val="en-GB"/>
        </w:rPr>
        <w:t xml:space="preserve">. Current analyses indicate that the number of job offers may decrease by half after a 4-week quarantine period. Moreover, as much as 70.0% of Polish employers are reporting the pandemic-related difficulties resulting from quarantine, travel restrictions, collapse of the supply chain and other factors. The service sector, in a broad sense, including </w:t>
      </w:r>
      <w:r w:rsidRPr="003B6836">
        <w:rPr>
          <w:rFonts w:ascii="Calibri" w:hAnsi="Calibri" w:cs="Calibri"/>
          <w:i/>
          <w:iCs/>
          <w:color w:val="auto"/>
          <w:sz w:val="22"/>
          <w:szCs w:val="22"/>
          <w:shd w:val="clear" w:color="auto" w:fill="FFFFFF"/>
          <w:lang w:val="en-GB"/>
        </w:rPr>
        <w:t>tourism industry, passenger transport, catering, trade and entertainment</w:t>
      </w:r>
      <w:r w:rsidRPr="003B6836">
        <w:rPr>
          <w:rFonts w:ascii="Calibri" w:hAnsi="Calibri" w:cs="Calibri"/>
          <w:color w:val="auto"/>
          <w:sz w:val="22"/>
          <w:szCs w:val="22"/>
          <w:shd w:val="clear" w:color="auto" w:fill="FFFFFF"/>
          <w:lang w:val="en-GB"/>
        </w:rPr>
        <w:t>, is most seriously affected. These industries are followed by production workers in the companies which record a decline in the number of orders or the collapse of supply chains. Workers employed under civil-law contracts are at the risk of dismissal in a short time. This means that the profile of the unemployed is likely to change to include educated, qualified and experienced workers.</w:t>
      </w:r>
      <w:r w:rsidRPr="003B6836">
        <w:rPr>
          <w:rFonts w:ascii="Calibri" w:hAnsi="Calibri" w:cs="Calibri"/>
          <w:color w:val="auto"/>
          <w:sz w:val="22"/>
          <w:szCs w:val="22"/>
          <w:lang w:val="en-GB"/>
        </w:rPr>
        <w:t xml:space="preserve"> On the other hand, there are reasons to believe that some sectors, critical to the economy of the Opole region, will maintain stable employment. Agri-food industry, logistics and new technology industries are the </w:t>
      </w:r>
      <w:r w:rsidR="0020497B">
        <w:rPr>
          <w:rFonts w:ascii="Calibri" w:hAnsi="Calibri" w:cs="Calibri"/>
          <w:color w:val="auto"/>
          <w:sz w:val="22"/>
          <w:szCs w:val="22"/>
          <w:lang w:val="en-GB"/>
        </w:rPr>
        <w:t>industrie</w:t>
      </w:r>
      <w:r w:rsidRPr="003B6836">
        <w:rPr>
          <w:rFonts w:ascii="Calibri" w:hAnsi="Calibri" w:cs="Calibri"/>
          <w:color w:val="auto"/>
          <w:sz w:val="22"/>
          <w:szCs w:val="22"/>
          <w:lang w:val="en-GB"/>
        </w:rPr>
        <w:t xml:space="preserve">s which will probably not be significantly affected by the slowdown. On the contrary, the chances are that these industries will record the growth of employment and production. The construction industry is yet another area which seems to be in a good condition, which is due to their projects being underway. However, due to the inevitable economic slowdown and the reduced number of new construction investments, the fall of employment in this industry should be also expected. Due to the closure of borders, the suspension of transport and the fall in demand abroad, all industries which are based on export, e.g. the furniture industry, are also likely to be severely affected. </w:t>
      </w:r>
    </w:p>
    <w:p w:rsidR="001D3BE7" w:rsidRPr="0018602B" w:rsidRDefault="001D3BE7" w:rsidP="00F963F0">
      <w:pPr>
        <w:spacing w:line="276" w:lineRule="auto"/>
        <w:jc w:val="both"/>
        <w:rPr>
          <w:rFonts w:cs="Calibri"/>
        </w:rPr>
      </w:pPr>
      <w:r w:rsidRPr="0018602B">
        <w:rPr>
          <w:rFonts w:cs="Calibri"/>
          <w:lang w:val="en-GB"/>
        </w:rPr>
        <w:t xml:space="preserve">Due to the impact of the pandemic, it is likely that the support under the Operational Programme for the Opole Province </w:t>
      </w:r>
      <w:r w:rsidR="00A37F7C">
        <w:rPr>
          <w:rFonts w:cs="Calibri"/>
          <w:lang w:val="en-GB"/>
        </w:rPr>
        <w:t xml:space="preserve">in </w:t>
      </w:r>
      <w:r w:rsidRPr="0018602B">
        <w:rPr>
          <w:rFonts w:cs="Calibri"/>
          <w:lang w:val="en-GB"/>
        </w:rPr>
        <w:t xml:space="preserve">2021–2027 will need to be revised, allowing for the following: </w:t>
      </w:r>
    </w:p>
    <w:p w:rsidR="001D3BE7" w:rsidRPr="0018602B" w:rsidRDefault="001D3BE7" w:rsidP="004D02A4">
      <w:pPr>
        <w:pStyle w:val="NormalnyWeb"/>
        <w:numPr>
          <w:ilvl w:val="0"/>
          <w:numId w:val="32"/>
        </w:numPr>
        <w:shd w:val="clear" w:color="auto" w:fill="FFFFFF"/>
        <w:spacing w:before="0" w:beforeAutospacing="0" w:after="0" w:afterAutospacing="0" w:line="276" w:lineRule="auto"/>
        <w:jc w:val="both"/>
        <w:rPr>
          <w:rFonts w:ascii="Calibri" w:hAnsi="Calibri" w:cs="Calibri"/>
          <w:sz w:val="22"/>
          <w:szCs w:val="22"/>
        </w:rPr>
      </w:pPr>
      <w:r w:rsidRPr="0018602B">
        <w:rPr>
          <w:rFonts w:ascii="Calibri" w:hAnsi="Calibri" w:cs="Calibri"/>
          <w:sz w:val="22"/>
          <w:szCs w:val="22"/>
          <w:lang w:val="en-GB"/>
        </w:rPr>
        <w:lastRenderedPageBreak/>
        <w:t>the number of unemployed will increase and become internally more diverse than before (to include people with specific professional qualifications);</w:t>
      </w:r>
    </w:p>
    <w:p w:rsidR="001D3BE7" w:rsidRPr="0018602B" w:rsidRDefault="001D3BE7" w:rsidP="004D02A4">
      <w:pPr>
        <w:pStyle w:val="NormalnyWeb"/>
        <w:numPr>
          <w:ilvl w:val="0"/>
          <w:numId w:val="32"/>
        </w:numPr>
        <w:shd w:val="clear" w:color="auto" w:fill="FFFFFF"/>
        <w:spacing w:before="0" w:beforeAutospacing="0" w:after="0" w:afterAutospacing="0" w:line="276" w:lineRule="auto"/>
        <w:jc w:val="both"/>
        <w:rPr>
          <w:rFonts w:ascii="Calibri" w:hAnsi="Calibri" w:cs="Calibri"/>
          <w:sz w:val="22"/>
          <w:szCs w:val="22"/>
        </w:rPr>
      </w:pPr>
      <w:r w:rsidRPr="0018602B">
        <w:rPr>
          <w:rFonts w:ascii="Calibri" w:hAnsi="Calibri" w:cs="Calibri"/>
          <w:sz w:val="22"/>
          <w:szCs w:val="22"/>
          <w:lang w:val="en-GB"/>
        </w:rPr>
        <w:t>not only passive labour market policy tools (unemployment benefits), but also active instruments will be particularly needed (a differentiated support package targeted at people who have become unemployed as a result of the current situation should be included);</w:t>
      </w:r>
    </w:p>
    <w:p w:rsidR="001D3BE7" w:rsidRPr="0018602B" w:rsidRDefault="001D3BE7" w:rsidP="004D02A4">
      <w:pPr>
        <w:pStyle w:val="NormalnyWeb"/>
        <w:numPr>
          <w:ilvl w:val="0"/>
          <w:numId w:val="32"/>
        </w:numPr>
        <w:shd w:val="clear" w:color="auto" w:fill="FFFFFF"/>
        <w:spacing w:before="0" w:beforeAutospacing="0" w:after="0" w:afterAutospacing="0" w:line="276" w:lineRule="auto"/>
        <w:jc w:val="both"/>
        <w:rPr>
          <w:rFonts w:ascii="Calibri" w:hAnsi="Calibri" w:cs="Calibri"/>
          <w:sz w:val="22"/>
          <w:szCs w:val="22"/>
        </w:rPr>
      </w:pPr>
      <w:r w:rsidRPr="0018602B">
        <w:rPr>
          <w:rFonts w:ascii="Calibri" w:hAnsi="Calibri" w:cs="Calibri"/>
          <w:sz w:val="22"/>
          <w:szCs w:val="22"/>
          <w:lang w:val="en-GB"/>
        </w:rPr>
        <w:t xml:space="preserve">as a new instrument of </w:t>
      </w:r>
      <w:r w:rsidR="00733C8A">
        <w:rPr>
          <w:rFonts w:ascii="Calibri" w:hAnsi="Calibri" w:cs="Calibri"/>
          <w:sz w:val="22"/>
          <w:szCs w:val="22"/>
          <w:lang w:val="en-GB"/>
        </w:rPr>
        <w:t>economic</w:t>
      </w:r>
      <w:r w:rsidRPr="0018602B">
        <w:rPr>
          <w:rFonts w:ascii="Calibri" w:hAnsi="Calibri" w:cs="Calibri"/>
          <w:sz w:val="22"/>
          <w:szCs w:val="22"/>
          <w:lang w:val="en-GB"/>
        </w:rPr>
        <w:t xml:space="preserve"> activation, the companies which closed down/collapsed as a result of the</w:t>
      </w:r>
      <w:r w:rsidR="004230E6">
        <w:rPr>
          <w:rFonts w:ascii="Calibri" w:hAnsi="Calibri" w:cs="Calibri"/>
          <w:sz w:val="22"/>
          <w:szCs w:val="22"/>
          <w:lang w:val="en-GB"/>
        </w:rPr>
        <w:t xml:space="preserve"> pandemic should receive</w:t>
      </w:r>
      <w:r w:rsidRPr="0018602B">
        <w:rPr>
          <w:rFonts w:ascii="Calibri" w:hAnsi="Calibri" w:cs="Calibri"/>
          <w:sz w:val="22"/>
          <w:szCs w:val="22"/>
          <w:lang w:val="en-GB"/>
        </w:rPr>
        <w:t xml:space="preserve"> fund</w:t>
      </w:r>
      <w:r w:rsidR="004230E6">
        <w:rPr>
          <w:rFonts w:ascii="Calibri" w:hAnsi="Calibri" w:cs="Calibri"/>
          <w:sz w:val="22"/>
          <w:szCs w:val="22"/>
          <w:lang w:val="en-GB"/>
        </w:rPr>
        <w:t>s</w:t>
      </w:r>
      <w:r w:rsidRPr="0018602B">
        <w:rPr>
          <w:rFonts w:ascii="Calibri" w:hAnsi="Calibri" w:cs="Calibri"/>
          <w:sz w:val="22"/>
          <w:szCs w:val="22"/>
          <w:lang w:val="en-GB"/>
        </w:rPr>
        <w:t xml:space="preserve"> for reactivation; </w:t>
      </w:r>
    </w:p>
    <w:p w:rsidR="001D3BE7" w:rsidRPr="0018602B" w:rsidRDefault="001D3BE7" w:rsidP="004D02A4">
      <w:pPr>
        <w:pStyle w:val="NormalnyWeb"/>
        <w:numPr>
          <w:ilvl w:val="0"/>
          <w:numId w:val="32"/>
        </w:numPr>
        <w:shd w:val="clear" w:color="auto" w:fill="FFFFFF"/>
        <w:spacing w:before="0" w:beforeAutospacing="0" w:after="0" w:afterAutospacing="0" w:line="276" w:lineRule="auto"/>
        <w:jc w:val="both"/>
        <w:rPr>
          <w:rFonts w:ascii="Calibri" w:hAnsi="Calibri" w:cs="Calibri"/>
          <w:sz w:val="22"/>
          <w:szCs w:val="22"/>
        </w:rPr>
      </w:pPr>
      <w:r w:rsidRPr="0018602B">
        <w:rPr>
          <w:rFonts w:ascii="Calibri" w:hAnsi="Calibri" w:cs="Calibri"/>
          <w:sz w:val="22"/>
          <w:szCs w:val="22"/>
          <w:lang w:val="en-GB"/>
        </w:rPr>
        <w:t xml:space="preserve">key recommendations for the project include: </w:t>
      </w:r>
    </w:p>
    <w:p w:rsidR="001D3BE7" w:rsidRPr="0018602B" w:rsidRDefault="001D3BE7" w:rsidP="004D02A4">
      <w:pPr>
        <w:pStyle w:val="NormalnyWeb"/>
        <w:numPr>
          <w:ilvl w:val="0"/>
          <w:numId w:val="33"/>
        </w:numPr>
        <w:shd w:val="clear" w:color="auto" w:fill="FFFFFF"/>
        <w:spacing w:before="0" w:beforeAutospacing="0" w:after="0" w:afterAutospacing="0" w:line="276" w:lineRule="auto"/>
        <w:ind w:left="993" w:hanging="284"/>
        <w:jc w:val="both"/>
        <w:rPr>
          <w:rFonts w:ascii="Calibri" w:hAnsi="Calibri" w:cs="Calibri"/>
          <w:sz w:val="22"/>
          <w:szCs w:val="22"/>
        </w:rPr>
      </w:pPr>
      <w:r w:rsidRPr="0018602B">
        <w:rPr>
          <w:rFonts w:ascii="Calibri" w:hAnsi="Calibri" w:cs="Calibri"/>
          <w:sz w:val="22"/>
          <w:szCs w:val="22"/>
          <w:u w:val="single"/>
          <w:lang w:val="en-GB"/>
        </w:rPr>
        <w:t>demand system</w:t>
      </w:r>
      <w:r w:rsidRPr="0018602B">
        <w:rPr>
          <w:rFonts w:ascii="Calibri" w:hAnsi="Calibri" w:cs="Calibri"/>
          <w:sz w:val="22"/>
          <w:szCs w:val="22"/>
          <w:lang w:val="en-GB"/>
        </w:rPr>
        <w:t>,</w:t>
      </w:r>
    </w:p>
    <w:p w:rsidR="001D3BE7" w:rsidRPr="0018602B" w:rsidRDefault="001D3BE7" w:rsidP="004D02A4">
      <w:pPr>
        <w:pStyle w:val="NormalnyWeb"/>
        <w:numPr>
          <w:ilvl w:val="0"/>
          <w:numId w:val="33"/>
        </w:numPr>
        <w:shd w:val="clear" w:color="auto" w:fill="FFFFFF"/>
        <w:spacing w:before="0" w:beforeAutospacing="0" w:after="0" w:afterAutospacing="0" w:line="276" w:lineRule="auto"/>
        <w:ind w:left="993" w:hanging="284"/>
        <w:jc w:val="both"/>
        <w:rPr>
          <w:rFonts w:ascii="Calibri" w:hAnsi="Calibri" w:cs="Calibri"/>
          <w:sz w:val="22"/>
          <w:szCs w:val="22"/>
        </w:rPr>
      </w:pPr>
      <w:r w:rsidRPr="0018602B">
        <w:rPr>
          <w:rFonts w:ascii="Calibri" w:hAnsi="Calibri" w:cs="Calibri"/>
          <w:sz w:val="22"/>
          <w:szCs w:val="22"/>
          <w:u w:val="single"/>
          <w:lang w:val="en-GB"/>
        </w:rPr>
        <w:t>larger group of support beneficiaries</w:t>
      </w:r>
      <w:r w:rsidRPr="0018602B">
        <w:rPr>
          <w:rFonts w:ascii="Calibri" w:hAnsi="Calibri" w:cs="Calibri"/>
          <w:sz w:val="22"/>
          <w:szCs w:val="22"/>
          <w:lang w:val="en-GB"/>
        </w:rPr>
        <w:t>,</w:t>
      </w:r>
    </w:p>
    <w:p w:rsidR="001D3BE7" w:rsidRPr="0018602B" w:rsidRDefault="001D3BE7" w:rsidP="004D02A4">
      <w:pPr>
        <w:pStyle w:val="NormalnyWeb"/>
        <w:numPr>
          <w:ilvl w:val="0"/>
          <w:numId w:val="33"/>
        </w:numPr>
        <w:shd w:val="clear" w:color="auto" w:fill="FFFFFF"/>
        <w:spacing w:before="0" w:beforeAutospacing="0" w:after="0" w:afterAutospacing="0" w:line="276" w:lineRule="auto"/>
        <w:ind w:left="993" w:hanging="284"/>
        <w:jc w:val="both"/>
        <w:rPr>
          <w:rFonts w:ascii="Calibri" w:hAnsi="Calibri" w:cs="Calibri"/>
          <w:sz w:val="22"/>
          <w:szCs w:val="22"/>
        </w:rPr>
      </w:pPr>
      <w:r w:rsidRPr="0018602B">
        <w:rPr>
          <w:rFonts w:ascii="Calibri" w:hAnsi="Calibri" w:cs="Calibri"/>
          <w:sz w:val="22"/>
          <w:szCs w:val="22"/>
          <w:u w:val="single"/>
          <w:lang w:val="en-GB"/>
        </w:rPr>
        <w:t>support for people aged 50 or more and women</w:t>
      </w:r>
      <w:r w:rsidRPr="0018602B">
        <w:rPr>
          <w:rFonts w:ascii="Calibri" w:hAnsi="Calibri" w:cs="Calibri"/>
          <w:sz w:val="22"/>
          <w:szCs w:val="22"/>
          <w:lang w:val="en-GB"/>
        </w:rPr>
        <w:t>,</w:t>
      </w:r>
    </w:p>
    <w:p w:rsidR="001D3BE7" w:rsidRPr="0018602B" w:rsidRDefault="001D3BE7" w:rsidP="004D02A4">
      <w:pPr>
        <w:pStyle w:val="NormalnyWeb"/>
        <w:numPr>
          <w:ilvl w:val="0"/>
          <w:numId w:val="33"/>
        </w:numPr>
        <w:shd w:val="clear" w:color="auto" w:fill="FFFFFF"/>
        <w:spacing w:before="0" w:beforeAutospacing="0" w:after="0" w:afterAutospacing="0" w:line="276" w:lineRule="auto"/>
        <w:ind w:left="993" w:hanging="284"/>
        <w:jc w:val="both"/>
        <w:rPr>
          <w:rFonts w:ascii="Calibri" w:hAnsi="Calibri" w:cs="Calibri"/>
          <w:sz w:val="22"/>
          <w:szCs w:val="22"/>
        </w:rPr>
      </w:pPr>
      <w:r w:rsidRPr="0018602B">
        <w:rPr>
          <w:rFonts w:ascii="Calibri" w:hAnsi="Calibri" w:cs="Calibri"/>
          <w:sz w:val="22"/>
          <w:szCs w:val="22"/>
          <w:u w:val="single"/>
          <w:lang w:val="en-GB"/>
        </w:rPr>
        <w:t>the increase in the amount of loans</w:t>
      </w:r>
      <w:r w:rsidRPr="0018602B">
        <w:rPr>
          <w:rFonts w:ascii="Calibri" w:hAnsi="Calibri" w:cs="Calibri"/>
          <w:sz w:val="22"/>
          <w:szCs w:val="22"/>
          <w:lang w:val="en-GB"/>
        </w:rPr>
        <w:t xml:space="preserve"> for reactivation of the company, </w:t>
      </w:r>
    </w:p>
    <w:p w:rsidR="001D3BE7" w:rsidRPr="0018602B" w:rsidRDefault="001D3BE7" w:rsidP="004D02A4">
      <w:pPr>
        <w:pStyle w:val="NormalnyWeb"/>
        <w:numPr>
          <w:ilvl w:val="0"/>
          <w:numId w:val="33"/>
        </w:numPr>
        <w:shd w:val="clear" w:color="auto" w:fill="FFFFFF"/>
        <w:spacing w:before="0" w:beforeAutospacing="0" w:after="120" w:afterAutospacing="0" w:line="276" w:lineRule="auto"/>
        <w:ind w:left="993" w:hanging="284"/>
        <w:jc w:val="both"/>
        <w:rPr>
          <w:rFonts w:ascii="Calibri" w:hAnsi="Calibri"/>
          <w:sz w:val="22"/>
          <w:szCs w:val="22"/>
        </w:rPr>
      </w:pPr>
      <w:r w:rsidRPr="0018602B">
        <w:rPr>
          <w:rFonts w:ascii="Calibri" w:hAnsi="Calibri" w:cs="Calibri"/>
          <w:sz w:val="22"/>
          <w:szCs w:val="22"/>
          <w:lang w:val="en-GB"/>
        </w:rPr>
        <w:t xml:space="preserve">greater importance of the </w:t>
      </w:r>
      <w:r w:rsidRPr="0018602B">
        <w:rPr>
          <w:rFonts w:ascii="Calibri" w:hAnsi="Calibri" w:cs="Calibri"/>
          <w:sz w:val="22"/>
          <w:szCs w:val="22"/>
          <w:u w:val="single"/>
          <w:lang w:val="en-GB"/>
        </w:rPr>
        <w:t>relocation</w:t>
      </w:r>
      <w:r w:rsidRPr="0018602B">
        <w:rPr>
          <w:rFonts w:ascii="Calibri" w:hAnsi="Calibri" w:cs="Calibri"/>
          <w:sz w:val="22"/>
          <w:szCs w:val="22"/>
          <w:lang w:val="en-GB"/>
        </w:rPr>
        <w:t xml:space="preserve"> voucher and the </w:t>
      </w:r>
      <w:r w:rsidRPr="0018602B">
        <w:rPr>
          <w:rFonts w:ascii="Calibri" w:hAnsi="Calibri" w:cs="Calibri"/>
          <w:sz w:val="22"/>
          <w:szCs w:val="22"/>
          <w:u w:val="single"/>
          <w:lang w:val="en-GB"/>
        </w:rPr>
        <w:t>housing</w:t>
      </w:r>
      <w:r w:rsidRPr="0018602B">
        <w:rPr>
          <w:rFonts w:ascii="Calibri" w:hAnsi="Calibri" w:cs="Calibri"/>
          <w:sz w:val="22"/>
          <w:szCs w:val="22"/>
          <w:lang w:val="en-GB"/>
        </w:rPr>
        <w:t xml:space="preserve"> voucher.</w:t>
      </w:r>
    </w:p>
    <w:p w:rsidR="008D76E8" w:rsidRPr="008D76E8" w:rsidRDefault="008D76E8" w:rsidP="008D76E8">
      <w:pPr>
        <w:pStyle w:val="Default"/>
        <w:spacing w:line="276" w:lineRule="auto"/>
        <w:jc w:val="both"/>
        <w:rPr>
          <w:rFonts w:ascii="Calibri" w:hAnsi="Calibri" w:cs="Calibri"/>
          <w:b/>
          <w:bCs/>
          <w:sz w:val="22"/>
          <w:szCs w:val="22"/>
          <w:lang w:val="en-GB"/>
        </w:rPr>
      </w:pPr>
      <w:r w:rsidRPr="008D76E8">
        <w:rPr>
          <w:rFonts w:ascii="Calibri" w:hAnsi="Calibri" w:cs="Calibri"/>
          <w:b/>
          <w:bCs/>
          <w:sz w:val="22"/>
          <w:szCs w:val="22"/>
          <w:lang w:val="en-GB"/>
        </w:rPr>
        <w:t>The analysis of local labour market 2014–2019</w:t>
      </w:r>
    </w:p>
    <w:p w:rsidR="00ED63E9" w:rsidRPr="003B6836" w:rsidRDefault="00ED63E9" w:rsidP="003B6836">
      <w:pPr>
        <w:pStyle w:val="Default"/>
        <w:spacing w:after="120" w:line="276" w:lineRule="auto"/>
        <w:jc w:val="both"/>
        <w:rPr>
          <w:rFonts w:ascii="Calibri" w:hAnsi="Calibri" w:cs="Calibri"/>
          <w:sz w:val="22"/>
          <w:szCs w:val="22"/>
          <w:lang w:val="en-US"/>
        </w:rPr>
      </w:pPr>
      <w:r w:rsidRPr="003B6836">
        <w:rPr>
          <w:rFonts w:ascii="Calibri" w:hAnsi="Calibri" w:cs="Calibri"/>
          <w:sz w:val="22"/>
          <w:szCs w:val="22"/>
          <w:lang w:val="en-GB"/>
        </w:rPr>
        <w:t xml:space="preserve">Until March 2020, unemployment was not a key problem of the local labour market. According to the statistics, the number of unemployed has progressively decreased since 2013 and the rate of unemployment was only 5.8% in 2019. However, the situation on the Opole labour market was worse than in other regions of the country. Structurally, spatial diversification of the level of unemployment was a significant problem. While some areas recorded a low level of unemployment (the natural rate of unemployment), it was relatively high on a few local labour markets, i.e. in Prudnik </w:t>
      </w:r>
      <w:r w:rsidR="008D0C6B">
        <w:rPr>
          <w:rFonts w:ascii="Calibri" w:hAnsi="Calibri" w:cs="Calibri"/>
          <w:sz w:val="22"/>
          <w:szCs w:val="22"/>
          <w:lang w:val="en-GB"/>
        </w:rPr>
        <w:t>district</w:t>
      </w:r>
      <w:r w:rsidRPr="003B6836">
        <w:rPr>
          <w:rFonts w:ascii="Calibri" w:hAnsi="Calibri" w:cs="Calibri"/>
          <w:sz w:val="22"/>
          <w:szCs w:val="22"/>
          <w:lang w:val="en-GB"/>
        </w:rPr>
        <w:t xml:space="preserve"> (9.0%), in Głubczyce </w:t>
      </w:r>
      <w:r w:rsidR="008D0C6B">
        <w:rPr>
          <w:rFonts w:ascii="Calibri" w:hAnsi="Calibri" w:cs="Calibri"/>
          <w:sz w:val="22"/>
          <w:szCs w:val="22"/>
          <w:lang w:val="en-GB"/>
        </w:rPr>
        <w:t>district</w:t>
      </w:r>
      <w:r w:rsidRPr="003B6836">
        <w:rPr>
          <w:rFonts w:ascii="Calibri" w:hAnsi="Calibri" w:cs="Calibri"/>
          <w:sz w:val="22"/>
          <w:szCs w:val="22"/>
          <w:lang w:val="en-GB"/>
        </w:rPr>
        <w:t xml:space="preserve"> (8.8%), in Namysłów Ddistrict (8.0%) and in Brzeg </w:t>
      </w:r>
      <w:r w:rsidR="008D0C6B">
        <w:rPr>
          <w:rFonts w:ascii="Calibri" w:hAnsi="Calibri" w:cs="Calibri"/>
          <w:sz w:val="22"/>
          <w:szCs w:val="22"/>
          <w:lang w:val="en-GB"/>
        </w:rPr>
        <w:t>district</w:t>
      </w:r>
      <w:r w:rsidRPr="003B6836">
        <w:rPr>
          <w:rFonts w:ascii="Calibri" w:hAnsi="Calibri" w:cs="Calibri"/>
          <w:sz w:val="22"/>
          <w:szCs w:val="22"/>
          <w:lang w:val="en-GB"/>
        </w:rPr>
        <w:t xml:space="preserve"> (7.7%). Moreover, the rate of decline also varied from region to region. This was mainly due to demographic factors, including migration, and the decrease in labour supply.</w:t>
      </w:r>
    </w:p>
    <w:p w:rsidR="00ED63E9" w:rsidRPr="003B6836" w:rsidRDefault="00ED63E9" w:rsidP="003B6836">
      <w:pPr>
        <w:pStyle w:val="Default"/>
        <w:spacing w:after="120" w:line="276" w:lineRule="auto"/>
        <w:jc w:val="both"/>
        <w:rPr>
          <w:rFonts w:ascii="Calibri" w:hAnsi="Calibri" w:cs="Calibri"/>
          <w:sz w:val="22"/>
          <w:szCs w:val="22"/>
          <w:lang w:val="en-US"/>
        </w:rPr>
      </w:pPr>
      <w:r w:rsidRPr="003B6836">
        <w:rPr>
          <w:rFonts w:ascii="Calibri" w:hAnsi="Calibri" w:cs="Calibri"/>
          <w:sz w:val="22"/>
          <w:szCs w:val="22"/>
          <w:lang w:val="en-GB"/>
        </w:rPr>
        <w:t>The socio</w:t>
      </w:r>
      <w:r w:rsidR="00FF555E">
        <w:rPr>
          <w:rFonts w:ascii="Calibri" w:hAnsi="Calibri" w:cs="Calibri"/>
          <w:sz w:val="22"/>
          <w:szCs w:val="22"/>
          <w:lang w:val="en-GB"/>
        </w:rPr>
        <w:t>-</w:t>
      </w:r>
      <w:r w:rsidRPr="003B6836">
        <w:rPr>
          <w:rFonts w:ascii="Calibri" w:hAnsi="Calibri" w:cs="Calibri"/>
          <w:sz w:val="22"/>
          <w:szCs w:val="22"/>
          <w:lang w:val="en-GB"/>
        </w:rPr>
        <w:t xml:space="preserve">demographic characteristics of residents of the Opole Province are as follows. The unemployed were mainly young people aged 25–34. The vast majority of the unemployed (59.5%) had vocational education or lower. General secondary education (9.6%) and </w:t>
      </w:r>
      <w:r w:rsidR="00F3537E">
        <w:rPr>
          <w:rFonts w:ascii="Calibri" w:hAnsi="Calibri" w:cs="Calibri"/>
          <w:sz w:val="22"/>
          <w:szCs w:val="22"/>
          <w:lang w:val="en-GB"/>
        </w:rPr>
        <w:t>tertiary education</w:t>
      </w:r>
      <w:r w:rsidRPr="003B6836">
        <w:rPr>
          <w:rFonts w:ascii="Calibri" w:hAnsi="Calibri" w:cs="Calibri"/>
          <w:sz w:val="22"/>
          <w:szCs w:val="22"/>
          <w:lang w:val="en-GB"/>
        </w:rPr>
        <w:t xml:space="preserve"> (12.2%) accounted for the fewest number of the unemployed although the number of people with </w:t>
      </w:r>
      <w:r w:rsidR="00F3537E">
        <w:rPr>
          <w:rFonts w:ascii="Calibri" w:hAnsi="Calibri" w:cs="Calibri"/>
          <w:sz w:val="22"/>
          <w:szCs w:val="22"/>
          <w:lang w:val="en-GB"/>
        </w:rPr>
        <w:t>tertiary education</w:t>
      </w:r>
      <w:r w:rsidRPr="003B6836">
        <w:rPr>
          <w:rFonts w:ascii="Calibri" w:hAnsi="Calibri" w:cs="Calibri"/>
          <w:sz w:val="22"/>
          <w:szCs w:val="22"/>
          <w:lang w:val="en-GB"/>
        </w:rPr>
        <w:t xml:space="preserve"> among the unemployed constantly increased in the period from 2014 to 2019. For graduates of basic vocational education schools, the figures were more favourable than in the country. In 2017, the rate of unemployment in this group was 4.6 with the national average at 6.4. </w:t>
      </w:r>
    </w:p>
    <w:p w:rsidR="00ED63E9" w:rsidRPr="003B6836" w:rsidRDefault="00ED63E9" w:rsidP="003B6836">
      <w:pPr>
        <w:pStyle w:val="Default"/>
        <w:spacing w:after="120" w:line="276" w:lineRule="auto"/>
        <w:jc w:val="both"/>
        <w:rPr>
          <w:rFonts w:ascii="Calibri" w:hAnsi="Calibri" w:cs="Calibri"/>
          <w:sz w:val="22"/>
          <w:szCs w:val="22"/>
          <w:lang w:val="en-US"/>
        </w:rPr>
      </w:pPr>
      <w:r w:rsidRPr="003B6836">
        <w:rPr>
          <w:rFonts w:ascii="Calibri" w:hAnsi="Calibri" w:cs="Calibri"/>
          <w:sz w:val="22"/>
          <w:szCs w:val="22"/>
          <w:lang w:val="en-GB"/>
        </w:rPr>
        <w:t>The group of people facing special situation on the labour market is largely represented by long-term unemployed. More than a half the registered unemployed were women, rural residents, the unemployed not entitled to unemployment benefit, young people under 25 and the unemployed aged at least 55. This shows that the problem of unemployment on the Opole labour market concerns the underserved, i.e. people who face huge difficulties in finding and keeping a job and experience long periods of unemployment. Women and people with disabilities are the two largest marginalised groups.</w:t>
      </w:r>
    </w:p>
    <w:p w:rsidR="00ED63E9" w:rsidRPr="003B6836" w:rsidRDefault="00ED63E9" w:rsidP="003B6836">
      <w:pPr>
        <w:pStyle w:val="Tekstkomentarza"/>
        <w:spacing w:after="120" w:line="276" w:lineRule="auto"/>
        <w:rPr>
          <w:rFonts w:cs="Calibri"/>
          <w:sz w:val="22"/>
          <w:szCs w:val="22"/>
        </w:rPr>
      </w:pPr>
      <w:r w:rsidRPr="003B6836">
        <w:rPr>
          <w:rFonts w:cs="Calibri"/>
          <w:sz w:val="22"/>
          <w:szCs w:val="22"/>
          <w:lang w:val="en-GB"/>
        </w:rPr>
        <w:t xml:space="preserve">The studies on the Opole labour market indicated that the employer’s market was gradually transformed into the employee’s market as some professions started to experience recruitment difficulties. On the other hand, the demand for people with </w:t>
      </w:r>
      <w:r w:rsidR="00F3537E">
        <w:rPr>
          <w:rFonts w:cs="Calibri"/>
          <w:sz w:val="22"/>
          <w:szCs w:val="22"/>
          <w:lang w:val="en-GB"/>
        </w:rPr>
        <w:t>tertiary education</w:t>
      </w:r>
      <w:r w:rsidRPr="003B6836">
        <w:rPr>
          <w:rFonts w:cs="Calibri"/>
          <w:sz w:val="22"/>
          <w:szCs w:val="22"/>
          <w:lang w:val="en-GB"/>
        </w:rPr>
        <w:t xml:space="preserve"> did not significantly increase and thus the Opole labour market still served as an “auxiliary employee’s market.” This may change as the social consequences of the pandemic can substantially impact the labour market and the economic situation of the region.</w:t>
      </w:r>
    </w:p>
    <w:p w:rsidR="00ED63E9" w:rsidRPr="003B6836" w:rsidRDefault="00ED63E9" w:rsidP="003B6836">
      <w:pPr>
        <w:pStyle w:val="Tekstkomentarza"/>
        <w:spacing w:after="120" w:line="276" w:lineRule="auto"/>
        <w:rPr>
          <w:rFonts w:cs="Calibri"/>
          <w:sz w:val="22"/>
          <w:szCs w:val="22"/>
        </w:rPr>
      </w:pPr>
      <w:r w:rsidRPr="003B6836">
        <w:rPr>
          <w:rFonts w:cs="Calibri"/>
          <w:sz w:val="22"/>
          <w:szCs w:val="22"/>
          <w:lang w:val="en-GB"/>
        </w:rPr>
        <w:lastRenderedPageBreak/>
        <w:t xml:space="preserve">There are two factors which determine the circumstances of the local labour market. The first one is migration which deeply affects human capital resources in the region, hinders competitive economy and has a great influence on the indicators of entrepreneurship. </w:t>
      </w:r>
    </w:p>
    <w:p w:rsidR="00ED63E9" w:rsidRPr="003B6836" w:rsidRDefault="00ED63E9" w:rsidP="003B6836">
      <w:pPr>
        <w:pStyle w:val="Tekstkomentarza"/>
        <w:spacing w:after="120" w:line="276" w:lineRule="auto"/>
        <w:rPr>
          <w:rFonts w:cs="Calibri"/>
          <w:sz w:val="22"/>
          <w:szCs w:val="22"/>
        </w:rPr>
      </w:pPr>
      <w:r w:rsidRPr="003B6836">
        <w:rPr>
          <w:rFonts w:cs="Calibri"/>
          <w:sz w:val="22"/>
          <w:szCs w:val="22"/>
          <w:lang w:val="en-GB"/>
        </w:rPr>
        <w:t xml:space="preserve">The second one is demographic crisis in the region. This crisis is caused not only by intensified migration processes, but also by the effects of low-fertility trap: the progressive depopulation of some areas of the Opole Province, especially border areas and those with native residents, as well as fewer and aging labour resources. The rate of decrease in population and labour resources will be higher than the national average, and the labour resources in the mobile production group may decrease to almost 50.0% of the current state. The situation on individual local labour markets will also change significantly. In the districts of Głubczyce, Kędzierzyn-Koźle, Nysa and Prudnik, the number of people of working age will decline to about 40% while the number of older people in the local population structure will rise to over 30%. Another important factor is the lack of qualified workers resulting in the inflow of foreign labour force. Note that the Opole region is on the third place in this respect, placed behind the Mazowsze Province and the Warmia-Mazury Province. However, due to the effects of the pandemic, the inflow of foreign workers to Poland is subject to restrictions and the outflow of those who are still in Poland, especially Ukrainian workers, tends to grow. Therefore, it is likely that the pandemic will affect the factors discussed above and deteriorate the situation of the labour market of the Opole Province and local labour markets. </w:t>
      </w:r>
    </w:p>
    <w:p w:rsidR="00ED63E9" w:rsidRPr="003B6836" w:rsidRDefault="00ED63E9" w:rsidP="003B6836">
      <w:pPr>
        <w:pStyle w:val="Default"/>
        <w:spacing w:line="276" w:lineRule="auto"/>
        <w:jc w:val="both"/>
        <w:rPr>
          <w:rFonts w:ascii="Calibri" w:hAnsi="Calibri" w:cs="Calibri"/>
          <w:sz w:val="22"/>
          <w:szCs w:val="22"/>
          <w:lang w:val="en-US"/>
        </w:rPr>
      </w:pPr>
      <w:r w:rsidRPr="003B6836">
        <w:rPr>
          <w:rFonts w:ascii="Calibri" w:hAnsi="Calibri" w:cs="Calibri"/>
          <w:b/>
          <w:bCs/>
          <w:sz w:val="22"/>
          <w:szCs w:val="22"/>
          <w:lang w:val="en-GB"/>
        </w:rPr>
        <w:t xml:space="preserve">The impact of Priority Axis 7 on the situation of the labour market in the Opole Province </w:t>
      </w:r>
    </w:p>
    <w:p w:rsidR="00ED63E9" w:rsidRPr="003B6836" w:rsidRDefault="00ED63E9" w:rsidP="003B6836">
      <w:pPr>
        <w:pStyle w:val="Default"/>
        <w:spacing w:after="120" w:line="276" w:lineRule="auto"/>
        <w:jc w:val="both"/>
        <w:rPr>
          <w:rFonts w:ascii="Calibri" w:hAnsi="Calibri" w:cs="Calibri"/>
          <w:color w:val="auto"/>
          <w:sz w:val="22"/>
          <w:szCs w:val="22"/>
          <w:lang w:val="en-US"/>
        </w:rPr>
      </w:pPr>
      <w:r w:rsidRPr="003B6836">
        <w:rPr>
          <w:rFonts w:ascii="Calibri" w:hAnsi="Calibri" w:cs="Calibri"/>
          <w:sz w:val="22"/>
          <w:szCs w:val="22"/>
          <w:lang w:val="en-GB"/>
        </w:rPr>
        <w:t xml:space="preserve">Local documents specifying the conditions and scope of measures to address the labour market have been prepared in line with the national guidelines. Occupational activation programmes have been adapted to the current situation on the labour market in the region. </w:t>
      </w:r>
      <w:r w:rsidRPr="003B6836">
        <w:rPr>
          <w:rFonts w:ascii="Calibri" w:hAnsi="Calibri" w:cs="Calibri"/>
          <w:color w:val="auto"/>
          <w:sz w:val="22"/>
          <w:szCs w:val="22"/>
          <w:lang w:val="en-GB"/>
        </w:rPr>
        <w:t xml:space="preserve">However, due to the projected impact of the pandemic on the labour market and local economy, they will have to be substantially revised in the new programming period (Operational Programme for the Opole Province </w:t>
      </w:r>
      <w:r w:rsidR="00A37F7C">
        <w:rPr>
          <w:rFonts w:ascii="Calibri" w:hAnsi="Calibri" w:cs="Calibri"/>
          <w:color w:val="auto"/>
          <w:sz w:val="22"/>
          <w:szCs w:val="22"/>
          <w:lang w:val="en-GB"/>
        </w:rPr>
        <w:t xml:space="preserve">for </w:t>
      </w:r>
      <w:r w:rsidRPr="003B6836">
        <w:rPr>
          <w:rFonts w:ascii="Calibri" w:hAnsi="Calibri" w:cs="Calibri"/>
          <w:color w:val="auto"/>
          <w:sz w:val="22"/>
          <w:szCs w:val="22"/>
          <w:lang w:val="en-GB"/>
        </w:rPr>
        <w:t>2021–2027).</w:t>
      </w:r>
    </w:p>
    <w:p w:rsidR="008D76E8" w:rsidRPr="008D76E8" w:rsidRDefault="008D76E8" w:rsidP="008D76E8">
      <w:pPr>
        <w:spacing w:line="276" w:lineRule="auto"/>
        <w:jc w:val="both"/>
        <w:rPr>
          <w:b/>
          <w:bCs/>
        </w:rPr>
      </w:pPr>
      <w:r w:rsidRPr="008D76E8">
        <w:rPr>
          <w:b/>
          <w:bCs/>
        </w:rPr>
        <w:t>Analysis and assessment of the adequacy of support</w:t>
      </w:r>
    </w:p>
    <w:p w:rsidR="00ED63E9" w:rsidRPr="003B6836" w:rsidRDefault="00ED63E9" w:rsidP="003B6836">
      <w:pPr>
        <w:spacing w:after="120" w:line="276" w:lineRule="auto"/>
        <w:jc w:val="both"/>
        <w:rPr>
          <w:rFonts w:cs="Calibri"/>
        </w:rPr>
      </w:pPr>
      <w:r w:rsidRPr="003B6836">
        <w:rPr>
          <w:lang w:val="en-GB"/>
        </w:rPr>
        <w:t xml:space="preserve">Priority Axis 7 granted the support for the unemployed, jobseekers and the </w:t>
      </w:r>
      <w:r w:rsidR="00B71D40">
        <w:rPr>
          <w:lang w:val="en-GB"/>
        </w:rPr>
        <w:t>economically inactive</w:t>
      </w:r>
      <w:r w:rsidRPr="003B6836">
        <w:rPr>
          <w:lang w:val="en-GB"/>
        </w:rPr>
        <w:t xml:space="preserve"> to increase employment and occupational activation of marginalised people. The aid addressed to the unemployed included various forms of support. The study explored selected forms of support: internships/traineeships, standard and additional equipment at work, training courses and funds/loans for start-ups. The study has revealed the degree of adequacy of the distribution and intensity of support granted to the Opole Province</w:t>
      </w:r>
      <w:r w:rsidR="00D139AA">
        <w:rPr>
          <w:lang w:val="en-GB"/>
        </w:rPr>
        <w:t xml:space="preserve"> </w:t>
      </w:r>
      <w:r w:rsidRPr="003B6836">
        <w:rPr>
          <w:lang w:val="en-GB"/>
        </w:rPr>
        <w:t>under Priority Axis 7. In general, the support was provided to the districts with the highest number of the unemployed, i.e. Nysa and Brzeg. Prudnik, Namysłów, Kluczbork received less support than was reported in the statistics. The least amount of support was given to Głubczyce despite its high rate of unemployment in 2015 at the launch of the Operational Programme for the Opole Province. However, it should be noted that the</w:t>
      </w:r>
      <w:r w:rsidRPr="003B6836">
        <w:rPr>
          <w:color w:val="FF0000"/>
          <w:lang w:val="en-GB"/>
        </w:rPr>
        <w:t xml:space="preserve"> </w:t>
      </w:r>
      <w:r w:rsidRPr="003B6836">
        <w:rPr>
          <w:lang w:val="en-GB"/>
        </w:rPr>
        <w:t>support covered the local labour markets with the greatest needs in this respect and slower growth of jobs as compared to the demand, and to the districts with the low rate of entrepreneurship, i.e. Nysa and Brzeg.</w:t>
      </w:r>
    </w:p>
    <w:p w:rsidR="00ED63E9" w:rsidRPr="003B6836" w:rsidRDefault="00ED63E9" w:rsidP="003B6836">
      <w:pPr>
        <w:spacing w:after="120" w:line="276" w:lineRule="auto"/>
        <w:jc w:val="both"/>
        <w:rPr>
          <w:rFonts w:cs="Calibri"/>
        </w:rPr>
      </w:pPr>
      <w:r w:rsidRPr="003B6836">
        <w:rPr>
          <w:rFonts w:cs="Calibri"/>
          <w:lang w:val="en-GB"/>
        </w:rPr>
        <w:t xml:space="preserve">Target groups were properly selected based on the situation on the labour market in Opole at that time. The following groups were supported: the unemployed, the long-term unemployed, the </w:t>
      </w:r>
      <w:r w:rsidR="00B71D40">
        <w:rPr>
          <w:rFonts w:cs="Calibri"/>
          <w:lang w:val="en-GB"/>
        </w:rPr>
        <w:t>economically inactive</w:t>
      </w:r>
      <w:r w:rsidRPr="003B6836">
        <w:rPr>
          <w:rFonts w:cs="Calibri"/>
          <w:lang w:val="en-GB"/>
        </w:rPr>
        <w:t xml:space="preserve">, the underserved (women, the disabled, people aged at least 50), people with no or low professional qualifications and people in a particularly difficult situation on the local labour </w:t>
      </w:r>
      <w:r w:rsidRPr="003B6836">
        <w:rPr>
          <w:rFonts w:cs="Calibri"/>
          <w:lang w:val="en-GB"/>
        </w:rPr>
        <w:lastRenderedPageBreak/>
        <w:t xml:space="preserve">market. Importantly, the support was given to the age group with the highest </w:t>
      </w:r>
      <w:r w:rsidR="00733C8A">
        <w:rPr>
          <w:rFonts w:cs="Calibri"/>
          <w:lang w:val="en-GB"/>
        </w:rPr>
        <w:t>economic</w:t>
      </w:r>
      <w:r w:rsidRPr="003B6836">
        <w:rPr>
          <w:rFonts w:cs="Calibri"/>
          <w:lang w:val="en-GB"/>
        </w:rPr>
        <w:t xml:space="preserve"> activity, able and expected to work, i.e. people between aged between 30 and 50. The problem of the shortage of qualified employees on the Opole labour market was also addressed. The opportunity to obtain qualifications in rare professions was provided to better satisfy the needs of employers. As a result, the disparity between demand and supply on the labour market was reduced. Training topics corresponded, although to a limited extent, to local specialisations.</w:t>
      </w:r>
    </w:p>
    <w:p w:rsidR="008D76E8" w:rsidRPr="008D76E8" w:rsidRDefault="008D76E8" w:rsidP="008D76E8">
      <w:pPr>
        <w:tabs>
          <w:tab w:val="left" w:pos="4536"/>
        </w:tabs>
        <w:spacing w:line="276" w:lineRule="auto"/>
        <w:jc w:val="both"/>
        <w:rPr>
          <w:b/>
          <w:bCs/>
          <w:lang w:val="en-GB"/>
        </w:rPr>
      </w:pPr>
      <w:r w:rsidRPr="008D76E8">
        <w:rPr>
          <w:b/>
          <w:bCs/>
          <w:lang w:val="en-GB"/>
        </w:rPr>
        <w:t>Analysis and assessment of the effectiveness</w:t>
      </w:r>
    </w:p>
    <w:p w:rsidR="00ED63E9" w:rsidRPr="00A37F7C" w:rsidRDefault="00ED63E9" w:rsidP="003B6836">
      <w:pPr>
        <w:tabs>
          <w:tab w:val="left" w:pos="4536"/>
        </w:tabs>
        <w:spacing w:after="120" w:line="276" w:lineRule="auto"/>
        <w:jc w:val="both"/>
        <w:rPr>
          <w:rFonts w:cs="Helvetica"/>
        </w:rPr>
      </w:pPr>
      <w:r w:rsidRPr="003B6836">
        <w:rPr>
          <w:lang w:val="en-GB"/>
        </w:rPr>
        <w:t xml:space="preserve">In general, the effects of implementation of the projects aimed at improving the employment situation of project participants are positively assessed. The key factors include financial incentives, personal involvement of the participants, and matching the offer to individual needs and the needs of labour market. Note that both forms of support, i.e. internships/traineeships and training courses under Priority Axis 7, proved remarkably effective and had the greatest impact on the improvement of the employment situation of project participants. The majority of respondents who completed an internship/traineeship (64.0%) and a training course (63.5%) commenced work and effectively significantly changed their situation on the labour market. A fixed-term full-time employment contract was the most popular form of employment. Failure to commence employment after project completion was mostly due to the personal situation of the participant. Funds for start-ups also turned out to be an effective form of support. The majority of companies (63.4%) still operated at the time when the survey was made. However, </w:t>
      </w:r>
      <w:r w:rsidRPr="00A37F7C">
        <w:rPr>
          <w:lang w:val="en-GB"/>
        </w:rPr>
        <w:t xml:space="preserve">the program exhibited the cannibalisation. The following factors prove this: a similar portfolio of support instruments, a similar frequency of their use and the same forms of support targeted at structurally identical groups (status on the labour market, </w:t>
      </w:r>
      <w:r w:rsidR="00733C8A" w:rsidRPr="00A37F7C">
        <w:rPr>
          <w:lang w:val="en-GB"/>
        </w:rPr>
        <w:t>sex</w:t>
      </w:r>
      <w:r w:rsidRPr="00A37F7C">
        <w:rPr>
          <w:lang w:val="en-GB"/>
        </w:rPr>
        <w:t>, age, education).</w:t>
      </w:r>
    </w:p>
    <w:p w:rsidR="00ED63E9" w:rsidRPr="00A37F7C" w:rsidRDefault="00ED63E9" w:rsidP="003B6836">
      <w:pPr>
        <w:pStyle w:val="Default"/>
        <w:spacing w:after="120" w:line="276" w:lineRule="auto"/>
        <w:jc w:val="both"/>
        <w:rPr>
          <w:rFonts w:ascii="Calibri" w:hAnsi="Calibri" w:cs="Calibri"/>
          <w:sz w:val="22"/>
          <w:szCs w:val="22"/>
          <w:lang w:val="en-US"/>
        </w:rPr>
      </w:pPr>
      <w:r w:rsidRPr="00A37F7C">
        <w:rPr>
          <w:rFonts w:ascii="Calibri" w:hAnsi="Calibri"/>
          <w:sz w:val="22"/>
          <w:szCs w:val="22"/>
          <w:lang w:val="en-GB"/>
        </w:rPr>
        <w:t xml:space="preserve">People with no (32.1%) or low professional qualifications constituted a significant percentage of the registered unemployed in the Opole Province. This shows that training courses were an important form of support corresponding to their needs resulting from the difficult situation on the labour market. Training courses used by the respondents included mainly </w:t>
      </w:r>
      <w:r w:rsidRPr="00A37F7C">
        <w:rPr>
          <w:rFonts w:ascii="Calibri" w:hAnsi="Calibri"/>
          <w:i/>
          <w:iCs/>
          <w:sz w:val="22"/>
          <w:szCs w:val="22"/>
          <w:lang w:val="en-GB"/>
        </w:rPr>
        <w:t>supplementary training for professional qualifications, including acquisition of new competences</w:t>
      </w:r>
      <w:r w:rsidRPr="00A37F7C">
        <w:rPr>
          <w:rFonts w:ascii="Calibri" w:hAnsi="Calibri"/>
          <w:sz w:val="22"/>
          <w:szCs w:val="22"/>
          <w:lang w:val="en-GB"/>
        </w:rPr>
        <w:t xml:space="preserve"> (64.4%) and </w:t>
      </w:r>
      <w:r w:rsidRPr="00A37F7C">
        <w:rPr>
          <w:rFonts w:ascii="Calibri" w:hAnsi="Calibri"/>
          <w:i/>
          <w:iCs/>
          <w:sz w:val="22"/>
          <w:szCs w:val="22"/>
          <w:lang w:val="en-GB"/>
        </w:rPr>
        <w:t>training for the acquisition of new/other professional qualifications</w:t>
      </w:r>
      <w:r w:rsidRPr="00A37F7C">
        <w:rPr>
          <w:rFonts w:ascii="Calibri" w:hAnsi="Calibri"/>
          <w:sz w:val="22"/>
          <w:szCs w:val="22"/>
          <w:lang w:val="en-GB"/>
        </w:rPr>
        <w:t xml:space="preserve"> (58.0%). Other training courses developed </w:t>
      </w:r>
      <w:r w:rsidRPr="00A37F7C">
        <w:rPr>
          <w:rFonts w:ascii="Calibri" w:hAnsi="Calibri"/>
          <w:i/>
          <w:iCs/>
          <w:sz w:val="22"/>
          <w:szCs w:val="22"/>
          <w:lang w:val="en-GB"/>
        </w:rPr>
        <w:t xml:space="preserve">software skills </w:t>
      </w:r>
      <w:r w:rsidRPr="00A37F7C">
        <w:rPr>
          <w:rFonts w:ascii="Calibri" w:hAnsi="Calibri"/>
          <w:sz w:val="22"/>
          <w:szCs w:val="22"/>
          <w:lang w:val="en-GB"/>
        </w:rPr>
        <w:t xml:space="preserve">(37.5%), </w:t>
      </w:r>
      <w:r w:rsidRPr="00A37F7C">
        <w:rPr>
          <w:rFonts w:ascii="Calibri" w:hAnsi="Calibri"/>
          <w:i/>
          <w:iCs/>
          <w:sz w:val="22"/>
          <w:szCs w:val="22"/>
          <w:lang w:val="en-GB"/>
        </w:rPr>
        <w:t xml:space="preserve">soft skills, such as self-presentation and stress management </w:t>
      </w:r>
      <w:r w:rsidRPr="00A37F7C">
        <w:rPr>
          <w:rFonts w:ascii="Calibri" w:hAnsi="Calibri"/>
          <w:sz w:val="22"/>
          <w:szCs w:val="22"/>
          <w:lang w:val="en-GB"/>
        </w:rPr>
        <w:t xml:space="preserve">(26.0%) and </w:t>
      </w:r>
      <w:r w:rsidRPr="00A37F7C">
        <w:rPr>
          <w:rFonts w:ascii="Calibri" w:hAnsi="Calibri"/>
          <w:i/>
          <w:iCs/>
          <w:sz w:val="22"/>
          <w:szCs w:val="22"/>
          <w:lang w:val="en-GB"/>
        </w:rPr>
        <w:t xml:space="preserve">communication in foreign languages </w:t>
      </w:r>
      <w:r w:rsidRPr="00A37F7C">
        <w:rPr>
          <w:rFonts w:ascii="Calibri" w:hAnsi="Calibri"/>
          <w:sz w:val="22"/>
          <w:szCs w:val="22"/>
          <w:lang w:val="en-GB"/>
        </w:rPr>
        <w:t>(16.3%), i.e. the competences which become increasingly important for employers and increase the chances of finding a job. The offer also included trainin</w:t>
      </w:r>
      <w:r w:rsidR="00FF555E" w:rsidRPr="00A37F7C">
        <w:rPr>
          <w:rFonts w:ascii="Calibri" w:hAnsi="Calibri"/>
          <w:sz w:val="22"/>
          <w:szCs w:val="22"/>
          <w:lang w:val="en-GB"/>
        </w:rPr>
        <w:t>g courses focusing on job seeking</w:t>
      </w:r>
      <w:r w:rsidRPr="00A37F7C">
        <w:rPr>
          <w:rFonts w:ascii="Calibri" w:hAnsi="Calibri"/>
          <w:sz w:val="22"/>
          <w:szCs w:val="22"/>
          <w:lang w:val="en-GB"/>
        </w:rPr>
        <w:t xml:space="preserve"> skills (27.0%). </w:t>
      </w:r>
    </w:p>
    <w:p w:rsidR="00ED63E9" w:rsidRPr="003B6836" w:rsidRDefault="00ED63E9" w:rsidP="003B6836">
      <w:pPr>
        <w:pStyle w:val="Default"/>
        <w:spacing w:after="120" w:line="276" w:lineRule="auto"/>
        <w:jc w:val="both"/>
        <w:rPr>
          <w:rFonts w:ascii="Calibri" w:hAnsi="Calibri" w:cs="Calibri"/>
          <w:sz w:val="22"/>
          <w:szCs w:val="22"/>
          <w:lang w:val="en-US"/>
        </w:rPr>
      </w:pPr>
      <w:r w:rsidRPr="00A37F7C">
        <w:rPr>
          <w:rFonts w:ascii="Calibri" w:hAnsi="Calibri"/>
          <w:sz w:val="22"/>
          <w:szCs w:val="22"/>
          <w:lang w:val="en-GB"/>
        </w:rPr>
        <w:t xml:space="preserve">The impact of support under Measures 7.1 and 7.2 on the </w:t>
      </w:r>
      <w:r w:rsidR="0032140A" w:rsidRPr="00A37F7C">
        <w:rPr>
          <w:rFonts w:ascii="Calibri" w:hAnsi="Calibri"/>
          <w:sz w:val="22"/>
          <w:szCs w:val="22"/>
          <w:lang w:val="en-GB"/>
        </w:rPr>
        <w:t>occupational mobility</w:t>
      </w:r>
      <w:r w:rsidRPr="00A37F7C">
        <w:rPr>
          <w:rFonts w:ascii="Calibri" w:hAnsi="Calibri"/>
          <w:sz w:val="22"/>
          <w:szCs w:val="22"/>
          <w:lang w:val="en-GB"/>
        </w:rPr>
        <w:t xml:space="preserve"> varied among </w:t>
      </w:r>
      <w:r w:rsidR="00A37F7C">
        <w:rPr>
          <w:rFonts w:ascii="Calibri" w:hAnsi="Calibri"/>
          <w:sz w:val="22"/>
          <w:szCs w:val="22"/>
          <w:lang w:val="en-GB"/>
        </w:rPr>
        <w:t xml:space="preserve">the </w:t>
      </w:r>
      <w:r w:rsidRPr="00A37F7C">
        <w:rPr>
          <w:rFonts w:ascii="Calibri" w:hAnsi="Calibri"/>
          <w:sz w:val="22"/>
          <w:szCs w:val="22"/>
          <w:lang w:val="en-GB"/>
        </w:rPr>
        <w:t>participants. In particular, the majority of project particip</w:t>
      </w:r>
      <w:r w:rsidRPr="003B6836">
        <w:rPr>
          <w:rFonts w:ascii="Calibri" w:hAnsi="Calibri"/>
          <w:sz w:val="22"/>
          <w:szCs w:val="22"/>
          <w:lang w:val="en-GB"/>
        </w:rPr>
        <w:t>ants (80.0%) did not change their place of residence due to the employment</w:t>
      </w:r>
      <w:r w:rsidR="00A37F7C">
        <w:rPr>
          <w:rFonts w:ascii="Calibri" w:hAnsi="Calibri"/>
          <w:sz w:val="22"/>
          <w:szCs w:val="22"/>
          <w:lang w:val="en-GB"/>
        </w:rPr>
        <w:t>,</w:t>
      </w:r>
      <w:r w:rsidRPr="003B6836">
        <w:rPr>
          <w:rFonts w:ascii="Calibri" w:hAnsi="Calibri"/>
          <w:sz w:val="22"/>
          <w:szCs w:val="22"/>
          <w:lang w:val="en-GB"/>
        </w:rPr>
        <w:t xml:space="preserve"> whereas a significant number of training course participants (44.2%) moved to another location</w:t>
      </w:r>
      <w:r w:rsidRPr="003B6836">
        <w:rPr>
          <w:rFonts w:ascii="Calibri" w:hAnsi="Calibri"/>
          <w:color w:val="auto"/>
          <w:sz w:val="22"/>
          <w:szCs w:val="22"/>
          <w:lang w:val="en-GB"/>
        </w:rPr>
        <w:t xml:space="preserve">. </w:t>
      </w:r>
      <w:r w:rsidRPr="003B6836">
        <w:rPr>
          <w:rFonts w:ascii="Calibri" w:hAnsi="Calibri"/>
          <w:sz w:val="22"/>
          <w:szCs w:val="22"/>
          <w:lang w:val="en-GB"/>
        </w:rPr>
        <w:t xml:space="preserve">Support beneficiaries were reluctant to accept </w:t>
      </w:r>
      <w:r w:rsidR="0032140A">
        <w:rPr>
          <w:rFonts w:ascii="Calibri" w:hAnsi="Calibri"/>
          <w:sz w:val="22"/>
          <w:szCs w:val="22"/>
          <w:lang w:val="en-GB"/>
        </w:rPr>
        <w:t>occupational mobility</w:t>
      </w:r>
      <w:r w:rsidRPr="003B6836">
        <w:rPr>
          <w:rFonts w:ascii="Calibri" w:hAnsi="Calibri"/>
          <w:sz w:val="22"/>
          <w:szCs w:val="22"/>
          <w:lang w:val="en-GB"/>
        </w:rPr>
        <w:t xml:space="preserve"> not because they participated in the support project, but rather due to the effectiveness of support, especially internships/traineeships which helped them commence work in or near their place of residence. It reinforced the reluctance to migrate and weakened </w:t>
      </w:r>
      <w:r w:rsidR="0032140A">
        <w:rPr>
          <w:rFonts w:ascii="Calibri" w:hAnsi="Calibri"/>
          <w:sz w:val="22"/>
          <w:szCs w:val="22"/>
          <w:lang w:val="en-GB"/>
        </w:rPr>
        <w:t>occupational mobility</w:t>
      </w:r>
      <w:r w:rsidRPr="003B6836">
        <w:rPr>
          <w:rFonts w:ascii="Calibri" w:hAnsi="Calibri"/>
          <w:sz w:val="22"/>
          <w:szCs w:val="22"/>
          <w:lang w:val="en-GB"/>
        </w:rPr>
        <w:t xml:space="preserve"> tendencies. Such attitudes were equally expressed by both training course participants (71.1%) and internship/traineeship participants (70.0%).</w:t>
      </w:r>
    </w:p>
    <w:p w:rsidR="00ED63E9" w:rsidRPr="003B6836" w:rsidRDefault="00ED63E9" w:rsidP="003B6836">
      <w:pPr>
        <w:pStyle w:val="Default"/>
        <w:spacing w:after="120" w:line="276" w:lineRule="auto"/>
        <w:jc w:val="both"/>
        <w:rPr>
          <w:rFonts w:ascii="Calibri" w:hAnsi="Calibri" w:cs="Calibri"/>
          <w:color w:val="auto"/>
          <w:sz w:val="22"/>
          <w:szCs w:val="22"/>
          <w:lang w:val="en-US"/>
        </w:rPr>
      </w:pPr>
      <w:r w:rsidRPr="003B6836">
        <w:rPr>
          <w:rFonts w:ascii="Calibri" w:hAnsi="Calibri" w:cs="Calibri"/>
          <w:sz w:val="22"/>
          <w:szCs w:val="22"/>
          <w:lang w:val="en-GB"/>
        </w:rPr>
        <w:t xml:space="preserve">The impact of participation in the support project on building local specialisations was not high. Training topics and orientation of companies in which the internships/traineeships were held </w:t>
      </w:r>
      <w:r w:rsidRPr="003B6836">
        <w:rPr>
          <w:rFonts w:ascii="Calibri" w:hAnsi="Calibri" w:cs="Calibri"/>
          <w:sz w:val="22"/>
          <w:szCs w:val="22"/>
          <w:lang w:val="en-GB"/>
        </w:rPr>
        <w:lastRenderedPageBreak/>
        <w:t>corresponded to local specialisations only partially. However, the skills and competencies the participants acquired quite adequately responded to the development needs of companies involved in local specialisations. Similarly, despite the fact that most profiles of new businesses fit into the areas defined in RSI, the companies were mainly oriented towards services (68.6%), trade (11.8%) and mixed activities while production companies were opened very rarely.</w:t>
      </w:r>
    </w:p>
    <w:p w:rsidR="00F963F0" w:rsidRDefault="00F963F0" w:rsidP="008D76E8">
      <w:pPr>
        <w:pStyle w:val="Default"/>
        <w:spacing w:line="276" w:lineRule="auto"/>
        <w:jc w:val="both"/>
        <w:rPr>
          <w:rFonts w:ascii="Calibri" w:hAnsi="Calibri"/>
          <w:b/>
          <w:bCs/>
          <w:sz w:val="22"/>
          <w:szCs w:val="22"/>
          <w:lang w:val="en-GB"/>
        </w:rPr>
      </w:pPr>
    </w:p>
    <w:p w:rsidR="008D76E8" w:rsidRPr="008D76E8" w:rsidRDefault="008D76E8" w:rsidP="008D76E8">
      <w:pPr>
        <w:pStyle w:val="Default"/>
        <w:spacing w:line="276" w:lineRule="auto"/>
        <w:jc w:val="both"/>
        <w:rPr>
          <w:rFonts w:ascii="Calibri" w:hAnsi="Calibri"/>
          <w:b/>
          <w:bCs/>
          <w:sz w:val="22"/>
          <w:szCs w:val="22"/>
          <w:lang w:val="en-GB"/>
        </w:rPr>
      </w:pPr>
      <w:r w:rsidRPr="008D76E8">
        <w:rPr>
          <w:rFonts w:ascii="Calibri" w:hAnsi="Calibri"/>
          <w:b/>
          <w:bCs/>
          <w:sz w:val="22"/>
          <w:szCs w:val="22"/>
          <w:lang w:val="en-GB"/>
        </w:rPr>
        <w:t>Analysis and assessment of the effectiveness of support</w:t>
      </w:r>
    </w:p>
    <w:p w:rsidR="00ED63E9" w:rsidRPr="003B6836" w:rsidRDefault="00ED63E9" w:rsidP="003B6836">
      <w:pPr>
        <w:pStyle w:val="Default"/>
        <w:spacing w:after="120" w:line="276" w:lineRule="auto"/>
        <w:jc w:val="both"/>
        <w:rPr>
          <w:rFonts w:ascii="Calibri" w:hAnsi="Calibri" w:cs="Calibri"/>
          <w:bCs/>
          <w:iCs/>
          <w:sz w:val="22"/>
          <w:szCs w:val="22"/>
          <w:lang w:val="en-US"/>
        </w:rPr>
      </w:pPr>
      <w:r w:rsidRPr="003B6836">
        <w:rPr>
          <w:rFonts w:ascii="Calibri" w:hAnsi="Calibri"/>
          <w:sz w:val="22"/>
          <w:szCs w:val="22"/>
          <w:lang w:val="en-GB"/>
        </w:rPr>
        <w:t xml:space="preserve">The amount allocated to Measures 7.1 and 7.2 for the most needy districts ranged between PLN 5,929,011 (Głubczyce) and PLN 26,896,201 (Nysa). The analysis of the average costs of </w:t>
      </w:r>
      <w:r w:rsidR="00733C8A">
        <w:rPr>
          <w:rFonts w:ascii="Calibri" w:hAnsi="Calibri"/>
          <w:sz w:val="22"/>
          <w:szCs w:val="22"/>
          <w:lang w:val="en-GB"/>
        </w:rPr>
        <w:t>economic</w:t>
      </w:r>
      <w:r w:rsidRPr="003B6836">
        <w:rPr>
          <w:rFonts w:ascii="Calibri" w:hAnsi="Calibri"/>
          <w:sz w:val="22"/>
          <w:szCs w:val="22"/>
          <w:lang w:val="en-GB"/>
        </w:rPr>
        <w:t xml:space="preserve"> activation shows that the cost effectiveness in Measure 7.1 and Measure 7.2 amounted to about PLN 6,000 and over PLN 16,000, respectively. The spatial distribution of the funds shows that the support was primarily given to the Nysa district. This is where the largest funds were invested due the particularly hard situation on the labour market as compared to other districts. The employment effectiveness for Measures 7.1, 7.2 and 7.3, measured by the number of people who started to work as a result of support was high. The proportion of the employed was much higher than of those who failed to take up work.</w:t>
      </w:r>
      <w:r w:rsidRPr="003B6836">
        <w:rPr>
          <w:rFonts w:ascii="Calibri" w:hAnsi="Calibri"/>
          <w:color w:val="auto"/>
          <w:sz w:val="22"/>
          <w:szCs w:val="22"/>
          <w:lang w:val="en-GB"/>
        </w:rPr>
        <w:t xml:space="preserve"> </w:t>
      </w:r>
      <w:r w:rsidRPr="003B6836">
        <w:rPr>
          <w:rFonts w:ascii="Calibri" w:hAnsi="Calibri"/>
          <w:sz w:val="22"/>
          <w:szCs w:val="22"/>
          <w:lang w:val="en-GB"/>
        </w:rPr>
        <w:t>If the effectiveness, i.e. the percentage of people employed, is checked against the number of forms of support, the participation in two or three forms of support proves most effective for activation in the labour market.</w:t>
      </w:r>
    </w:p>
    <w:p w:rsidR="00ED63E9" w:rsidRPr="003B6836" w:rsidRDefault="00ED63E9" w:rsidP="003B6836">
      <w:pPr>
        <w:pStyle w:val="Default"/>
        <w:spacing w:after="120" w:line="276" w:lineRule="auto"/>
        <w:jc w:val="both"/>
        <w:rPr>
          <w:rFonts w:ascii="Calibri" w:hAnsi="Calibri" w:cs="Calibri"/>
          <w:sz w:val="22"/>
          <w:szCs w:val="22"/>
          <w:lang w:val="en-US"/>
        </w:rPr>
      </w:pPr>
      <w:r w:rsidRPr="003B6836">
        <w:rPr>
          <w:rFonts w:ascii="Calibri" w:hAnsi="Calibri" w:cs="Calibri"/>
          <w:sz w:val="22"/>
          <w:szCs w:val="22"/>
          <w:lang w:val="en-GB"/>
        </w:rPr>
        <w:t>The results of the study show that the employment effectiveness of new companies was not high.</w:t>
      </w:r>
      <w:r w:rsidRPr="003B6836">
        <w:rPr>
          <w:rFonts w:ascii="Calibri" w:hAnsi="Calibri" w:cs="Calibri"/>
          <w:color w:val="0070C0"/>
          <w:sz w:val="22"/>
          <w:szCs w:val="22"/>
          <w:lang w:val="en-GB"/>
        </w:rPr>
        <w:t xml:space="preserve"> </w:t>
      </w:r>
      <w:r w:rsidRPr="003B6836">
        <w:rPr>
          <w:rFonts w:ascii="Calibri" w:hAnsi="Calibri" w:cs="Calibri"/>
          <w:sz w:val="22"/>
          <w:szCs w:val="22"/>
          <w:lang w:val="en-GB"/>
        </w:rPr>
        <w:t>Most new businesses were sole proprietorships (68.1%) based on self-employment. In the vast majority of cases, employees were employed on a full-time basis (80.8%) with all types of contracts, mostly fixed-time contracts (49.2%). These unfavourable trends in the labour market undermine job security.</w:t>
      </w:r>
    </w:p>
    <w:p w:rsidR="008D76E8" w:rsidRPr="008D76E8" w:rsidRDefault="008D76E8" w:rsidP="008D76E8">
      <w:pPr>
        <w:pStyle w:val="Default"/>
        <w:spacing w:line="276" w:lineRule="auto"/>
        <w:jc w:val="both"/>
        <w:rPr>
          <w:rFonts w:ascii="Calibri" w:hAnsi="Calibri" w:cs="Calibri"/>
          <w:b/>
          <w:bCs/>
          <w:sz w:val="22"/>
          <w:szCs w:val="22"/>
          <w:lang w:val="en-GB"/>
        </w:rPr>
      </w:pPr>
      <w:r w:rsidRPr="008D76E8">
        <w:rPr>
          <w:rFonts w:ascii="Calibri" w:hAnsi="Calibri" w:cs="Calibri"/>
          <w:b/>
          <w:bCs/>
          <w:sz w:val="22"/>
          <w:szCs w:val="22"/>
          <w:lang w:val="en-GB"/>
        </w:rPr>
        <w:t>Analysis and assessment of the usefulness of support</w:t>
      </w:r>
    </w:p>
    <w:p w:rsidR="00ED63E9" w:rsidRPr="003B6836" w:rsidRDefault="00ED63E9" w:rsidP="003B6836">
      <w:pPr>
        <w:pStyle w:val="Default"/>
        <w:spacing w:after="120" w:line="276" w:lineRule="auto"/>
        <w:jc w:val="both"/>
        <w:rPr>
          <w:rFonts w:ascii="Calibri" w:hAnsi="Calibri" w:cs="Calibri"/>
          <w:color w:val="auto"/>
          <w:sz w:val="22"/>
          <w:szCs w:val="22"/>
          <w:lang w:val="en-US"/>
        </w:rPr>
      </w:pPr>
      <w:r w:rsidRPr="003B6836">
        <w:rPr>
          <w:rFonts w:ascii="Calibri" w:hAnsi="Calibri" w:cs="Calibri"/>
          <w:sz w:val="22"/>
          <w:szCs w:val="22"/>
          <w:lang w:val="en-GB"/>
        </w:rPr>
        <w:t>For internships/traineeships and training courses, the usefulness of support under Measures 7.1 and 7.2 was highly rated. Skills and knowledge acquired during internships/traineeships were positively assessed primarily due to broadening knowledge and acquiring new skills (64.0%). In terms of the usefulness of skills and knowledge on the labour market, the assessment w</w:t>
      </w:r>
      <w:r w:rsidR="00FF555E">
        <w:rPr>
          <w:rFonts w:ascii="Calibri" w:hAnsi="Calibri" w:cs="Calibri"/>
          <w:sz w:val="22"/>
          <w:szCs w:val="22"/>
          <w:lang w:val="en-GB"/>
        </w:rPr>
        <w:t>as also positive. More than one-</w:t>
      </w:r>
      <w:r w:rsidRPr="003B6836">
        <w:rPr>
          <w:rFonts w:ascii="Calibri" w:hAnsi="Calibri" w:cs="Calibri"/>
          <w:sz w:val="22"/>
          <w:szCs w:val="22"/>
          <w:lang w:val="en-GB"/>
        </w:rPr>
        <w:t>third of respondents (37.2%) found them</w:t>
      </w:r>
      <w:r w:rsidR="00FF555E">
        <w:rPr>
          <w:rFonts w:ascii="Calibri" w:hAnsi="Calibri" w:cs="Calibri"/>
          <w:sz w:val="22"/>
          <w:szCs w:val="22"/>
          <w:lang w:val="en-GB"/>
        </w:rPr>
        <w:t xml:space="preserve"> very useful or useful while</w:t>
      </w:r>
      <w:r w:rsidRPr="003B6836">
        <w:rPr>
          <w:rFonts w:ascii="Calibri" w:hAnsi="Calibri" w:cs="Calibri"/>
          <w:sz w:val="22"/>
          <w:szCs w:val="22"/>
          <w:lang w:val="en-GB"/>
        </w:rPr>
        <w:t xml:space="preserve"> 31.2% </w:t>
      </w:r>
      <w:r w:rsidR="00FF555E">
        <w:rPr>
          <w:rFonts w:ascii="Calibri" w:hAnsi="Calibri" w:cs="Calibri"/>
          <w:sz w:val="22"/>
          <w:szCs w:val="22"/>
          <w:lang w:val="en-GB"/>
        </w:rPr>
        <w:t xml:space="preserve">of the respondents </w:t>
      </w:r>
      <w:r w:rsidRPr="003B6836">
        <w:rPr>
          <w:rFonts w:ascii="Calibri" w:hAnsi="Calibri" w:cs="Calibri"/>
          <w:sz w:val="22"/>
          <w:szCs w:val="22"/>
          <w:lang w:val="en-GB"/>
        </w:rPr>
        <w:t xml:space="preserve">rated them as moderately useful. The usefulness of training courses was also rated very high. For all types of training courses (except training courses which developed foreign language communication skills), the prevailing answer was </w:t>
      </w:r>
      <w:r w:rsidRPr="003B6836">
        <w:rPr>
          <w:rFonts w:ascii="Calibri" w:hAnsi="Calibri" w:cs="Calibri"/>
          <w:i/>
          <w:iCs/>
          <w:sz w:val="22"/>
          <w:szCs w:val="22"/>
          <w:lang w:val="en-GB"/>
        </w:rPr>
        <w:t>Everything I learned was new to me</w:t>
      </w:r>
      <w:r w:rsidRPr="003B6836">
        <w:rPr>
          <w:rFonts w:ascii="Calibri" w:hAnsi="Calibri" w:cs="Calibri"/>
          <w:sz w:val="22"/>
          <w:szCs w:val="22"/>
          <w:lang w:val="en-GB"/>
        </w:rPr>
        <w:t>. More than a half of respondents (53.8%) found the skills and competences acquired during training courses very useful or useful on the labour market. No difficulties or problems (except single cases) were reported during participation in internships/traineeships and training courses</w:t>
      </w:r>
      <w:r w:rsidR="00A37F7C">
        <w:rPr>
          <w:rFonts w:ascii="Calibri" w:hAnsi="Calibri" w:cs="Calibri"/>
          <w:sz w:val="22"/>
          <w:szCs w:val="22"/>
          <w:lang w:val="en-GB"/>
        </w:rPr>
        <w:t>. For Measures 7.1 and 7.3, one-</w:t>
      </w:r>
      <w:r w:rsidRPr="003B6836">
        <w:rPr>
          <w:rFonts w:ascii="Calibri" w:hAnsi="Calibri" w:cs="Calibri"/>
          <w:sz w:val="22"/>
          <w:szCs w:val="22"/>
          <w:lang w:val="en-GB"/>
        </w:rPr>
        <w:t>third of support beneficiaries (32.0%) found funds/loans for business start-up fully useful while 42.6% expected them to be higher. More than a half of the respondents (62.8%) claimed that the support (financial resources) was adjusted to their nee</w:t>
      </w:r>
      <w:r w:rsidR="00FF555E">
        <w:rPr>
          <w:rFonts w:ascii="Calibri" w:hAnsi="Calibri" w:cs="Calibri"/>
          <w:sz w:val="22"/>
          <w:szCs w:val="22"/>
          <w:lang w:val="en-GB"/>
        </w:rPr>
        <w:t>ds. However, only more than one-</w:t>
      </w:r>
      <w:r w:rsidRPr="003B6836">
        <w:rPr>
          <w:rFonts w:ascii="Calibri" w:hAnsi="Calibri" w:cs="Calibri"/>
          <w:sz w:val="22"/>
          <w:szCs w:val="22"/>
          <w:lang w:val="en-GB"/>
        </w:rPr>
        <w:t xml:space="preserve">third (34.6%) of the support beneficiaries could satisfy all their needs. In the case of some respondents (31.7%), funds/loans for start-ups were supported by positively assessed training courses aimed at transferring the knowledge and skills necessary to set up and run a business. </w:t>
      </w:r>
    </w:p>
    <w:p w:rsidR="008D76E8" w:rsidRPr="008D76E8" w:rsidRDefault="008D76E8" w:rsidP="008D76E8">
      <w:pPr>
        <w:pStyle w:val="Akapitzlist"/>
        <w:spacing w:line="276" w:lineRule="auto"/>
        <w:ind w:left="0"/>
        <w:contextualSpacing w:val="0"/>
        <w:jc w:val="both"/>
        <w:rPr>
          <w:rFonts w:cs="Calibri"/>
          <w:b/>
          <w:bCs/>
          <w:lang w:val="en-GB"/>
        </w:rPr>
      </w:pPr>
      <w:r w:rsidRPr="008D76E8">
        <w:rPr>
          <w:rFonts w:cs="Calibri"/>
          <w:b/>
          <w:bCs/>
          <w:lang w:val="en-GB"/>
        </w:rPr>
        <w:t>Analysis and assessment of the durability of support</w:t>
      </w:r>
    </w:p>
    <w:p w:rsidR="00ED63E9" w:rsidRPr="003B6836" w:rsidRDefault="00ED63E9" w:rsidP="003B6836">
      <w:pPr>
        <w:pStyle w:val="Akapitzlist"/>
        <w:spacing w:after="120" w:line="276" w:lineRule="auto"/>
        <w:ind w:left="0"/>
        <w:contextualSpacing w:val="0"/>
        <w:jc w:val="both"/>
        <w:rPr>
          <w:rFonts w:cs="Calibri"/>
        </w:rPr>
      </w:pPr>
      <w:r w:rsidRPr="003B6836">
        <w:rPr>
          <w:rFonts w:cs="Calibri"/>
          <w:lang w:val="en-GB"/>
        </w:rPr>
        <w:lastRenderedPageBreak/>
        <w:t xml:space="preserve">The results of the study show that the vast majority of respondents became </w:t>
      </w:r>
      <w:r w:rsidR="00B71D40">
        <w:rPr>
          <w:rFonts w:cs="Calibri"/>
          <w:lang w:val="en-GB"/>
        </w:rPr>
        <w:t>economically active</w:t>
      </w:r>
      <w:r w:rsidRPr="003B6836">
        <w:rPr>
          <w:rFonts w:cs="Calibri"/>
          <w:lang w:val="en-GB"/>
        </w:rPr>
        <w:t xml:space="preserve"> (93.0%) having completed an internship/</w:t>
      </w:r>
      <w:r w:rsidR="008D0C6B">
        <w:rPr>
          <w:rFonts w:cs="Calibri"/>
          <w:lang w:val="en-GB"/>
        </w:rPr>
        <w:t>traineeship while more than two-</w:t>
      </w:r>
      <w:r w:rsidRPr="003B6836">
        <w:rPr>
          <w:rFonts w:cs="Calibri"/>
          <w:lang w:val="en-GB"/>
        </w:rPr>
        <w:t>thirds of them (69.2%) did so having completed a training course. The vast majority of respondents were employed on the basis of employment contract (89.8% for internships/traineeships and 73.6% for training courses). Most of internship/traineeship participants and less than a half of training course participants (40.3%) were employed on the basis of a contract for an indefinit</w:t>
      </w:r>
      <w:r w:rsidR="00125147">
        <w:rPr>
          <w:rFonts w:cs="Calibri"/>
          <w:lang w:val="en-GB"/>
        </w:rPr>
        <w:t>e period of time. Less than one-</w:t>
      </w:r>
      <w:r w:rsidRPr="003B6836">
        <w:rPr>
          <w:rFonts w:cs="Calibri"/>
          <w:lang w:val="en-GB"/>
        </w:rPr>
        <w:t>third of internship/traineeship par</w:t>
      </w:r>
      <w:r w:rsidR="00125147">
        <w:rPr>
          <w:rFonts w:cs="Calibri"/>
          <w:lang w:val="en-GB"/>
        </w:rPr>
        <w:t>ticipants (29.2%) and about one-</w:t>
      </w:r>
      <w:r w:rsidRPr="003B6836">
        <w:rPr>
          <w:rFonts w:cs="Calibri"/>
          <w:lang w:val="en-GB"/>
        </w:rPr>
        <w:t xml:space="preserve">third of training course participants (30.8%) remain unemployed. The respondents failed to take up work due to the lack of attractive offers on the labour market (more than half of participants of internships/traineeships and training courses) and for personal reasons. More than a half of the support beneficiaries (internship/traineeship and training courses participants) positively assessed the impact of support on their professional development opportunities. A large number of internship/traineeship participants (40.1%) and nearly </w:t>
      </w:r>
      <w:r w:rsidR="008D0C6B">
        <w:rPr>
          <w:rFonts w:cs="Calibri"/>
          <w:lang w:val="en-GB"/>
        </w:rPr>
        <w:t>one-third</w:t>
      </w:r>
      <w:r w:rsidRPr="003B6836">
        <w:rPr>
          <w:rFonts w:cs="Calibri"/>
          <w:lang w:val="en-GB"/>
        </w:rPr>
        <w:t xml:space="preserve"> of training course participants admitted that they would not have a chance to obtain their current job if they did not receive the support. More than a half (66.0%), including a large number of those who ceased to be obliged to run their business (39.0%), continued to do so. The situation of the vast majority of companies (86.5%) was assessed as good (63.3%) or very good (23.1%). Half of the respondents (50.0%) intended to purchase equipment, machinery or software (61.8%) in order to develop their </w:t>
      </w:r>
      <w:r w:rsidRPr="00CE3F50">
        <w:rPr>
          <w:rFonts w:cs="Calibri"/>
          <w:lang w:val="en-GB"/>
        </w:rPr>
        <w:t>company. For this purpose, they intended to use external funds (loans and funds – 77.3%) ob</w:t>
      </w:r>
      <w:r w:rsidR="00BE7D94">
        <w:rPr>
          <w:rFonts w:cs="Calibri"/>
          <w:lang w:val="en-GB"/>
        </w:rPr>
        <w:t>tained from public entities (PUP</w:t>
      </w:r>
      <w:r w:rsidRPr="00CE3F50">
        <w:rPr>
          <w:rFonts w:cs="Calibri"/>
          <w:lang w:val="en-GB"/>
        </w:rPr>
        <w:t>, OCRG – 80.0%). However, the majority of entrepreneurs did not intend to hire new employees (65.9%). Half</w:t>
      </w:r>
      <w:r w:rsidRPr="003B6836">
        <w:rPr>
          <w:rFonts w:cs="Calibri"/>
          <w:lang w:val="en-GB"/>
        </w:rPr>
        <w:t xml:space="preserve"> of those who hired employees (53.5%) intended to improve their skills and the skills of their employees by further training or acquiring new </w:t>
      </w:r>
      <w:r w:rsidR="00A66698">
        <w:rPr>
          <w:rFonts w:cs="Calibri"/>
          <w:lang w:val="en-GB"/>
        </w:rPr>
        <w:t>professional competences</w:t>
      </w:r>
      <w:r w:rsidRPr="003B6836">
        <w:rPr>
          <w:rFonts w:cs="Calibri"/>
          <w:lang w:val="en-GB"/>
        </w:rPr>
        <w:t xml:space="preserve"> (29.7%) within the next 12 months.</w:t>
      </w:r>
    </w:p>
    <w:p w:rsidR="00ED63E9" w:rsidRPr="003B6836" w:rsidRDefault="00CE3F50" w:rsidP="003B6836">
      <w:pPr>
        <w:spacing w:after="120" w:line="276" w:lineRule="auto"/>
        <w:jc w:val="both"/>
        <w:rPr>
          <w:rFonts w:cs="Calibri"/>
        </w:rPr>
      </w:pPr>
      <w:r>
        <w:rPr>
          <w:rFonts w:cs="Calibri"/>
          <w:lang w:val="en-GB"/>
        </w:rPr>
        <w:t>One-</w:t>
      </w:r>
      <w:r w:rsidR="00ED63E9" w:rsidRPr="003B6836">
        <w:rPr>
          <w:rFonts w:cs="Calibri"/>
          <w:lang w:val="en-GB"/>
        </w:rPr>
        <w:t>third (34.0%)</w:t>
      </w:r>
      <w:r>
        <w:rPr>
          <w:rFonts w:cs="Calibri"/>
          <w:lang w:val="en-GB"/>
        </w:rPr>
        <w:t xml:space="preserve"> of the respondents</w:t>
      </w:r>
      <w:r w:rsidR="00ED63E9" w:rsidRPr="003B6836">
        <w:rPr>
          <w:rFonts w:cs="Calibri"/>
          <w:lang w:val="en-GB"/>
        </w:rPr>
        <w:t xml:space="preserve"> suspended or dissolved their business activity, most often due to too high social security </w:t>
      </w:r>
      <w:r>
        <w:rPr>
          <w:rFonts w:cs="Calibri"/>
          <w:lang w:val="en-GB"/>
        </w:rPr>
        <w:t>premiums</w:t>
      </w:r>
      <w:r w:rsidR="00ED63E9" w:rsidRPr="003B6836">
        <w:rPr>
          <w:rFonts w:cs="Calibri"/>
          <w:lang w:val="en-GB"/>
        </w:rPr>
        <w:t xml:space="preserve"> (50.8%), unprofitability of business (44.1%), less often due to family situation or ill health (38.1%). The majority of those who suspended or dissolved their activity were employed under full-time or part-time employment (58.5%). The rest searched for a job (22.0%). </w:t>
      </w:r>
    </w:p>
    <w:p w:rsidR="00EE5BEC" w:rsidRDefault="00EE5BEC" w:rsidP="003B6836">
      <w:pPr>
        <w:pStyle w:val="NormalnyWeb"/>
        <w:shd w:val="clear" w:color="auto" w:fill="FFFFFF"/>
        <w:spacing w:before="0" w:beforeAutospacing="0" w:after="0" w:afterAutospacing="0" w:line="276" w:lineRule="auto"/>
        <w:jc w:val="both"/>
        <w:rPr>
          <w:rFonts w:ascii="Calibri" w:hAnsi="Calibri" w:cs="Calibri"/>
          <w:sz w:val="22"/>
          <w:szCs w:val="22"/>
          <w:lang w:val="en-GB"/>
        </w:rPr>
      </w:pPr>
    </w:p>
    <w:p w:rsidR="00E720B9" w:rsidRPr="00666E08" w:rsidRDefault="00610724" w:rsidP="00610724">
      <w:pPr>
        <w:pStyle w:val="Nagwek1"/>
        <w:spacing w:before="0" w:line="280" w:lineRule="auto"/>
        <w:ind w:left="431" w:hanging="431"/>
        <w:rPr>
          <w:rFonts w:ascii="Calibri" w:hAnsi="Calibri" w:cs="Calibri"/>
          <w:color w:val="auto"/>
          <w:szCs w:val="24"/>
        </w:rPr>
      </w:pPr>
      <w:bookmarkStart w:id="2" w:name="_Toc76659267"/>
      <w:r w:rsidRPr="00610724">
        <w:rPr>
          <w:rFonts w:ascii="Calibri" w:hAnsi="Calibri" w:cs="Calibri"/>
          <w:color w:val="auto"/>
          <w:szCs w:val="24"/>
        </w:rPr>
        <w:t>SITUATION ON THE REGIONAL LABOR MARKET IN 2014-2019</w:t>
      </w:r>
      <w:bookmarkEnd w:id="2"/>
    </w:p>
    <w:p w:rsidR="00A87599" w:rsidRDefault="00610724" w:rsidP="009D1625">
      <w:pPr>
        <w:spacing w:after="120" w:line="280" w:lineRule="auto"/>
        <w:jc w:val="both"/>
      </w:pPr>
      <w:r w:rsidRPr="00610724">
        <w:t xml:space="preserve">Analyses of public statistics data show that from 2014 to the end of December 2019, the situation on the Opole </w:t>
      </w:r>
      <w:r w:rsidR="004230E6">
        <w:t>labour</w:t>
      </w:r>
      <w:r w:rsidRPr="00610724">
        <w:t xml:space="preserve"> market was systematically improving.</w:t>
      </w:r>
      <w:r w:rsidR="00A87599" w:rsidRPr="00A87599">
        <w:t xml:space="preserve"> </w:t>
      </w:r>
      <w:r w:rsidRPr="00610724">
        <w:t>A decrease in the unemployment rate was accompanied by a growing employment rate and an increase in the number of good and satisfactory jobs.</w:t>
      </w:r>
      <w:r w:rsidR="00EB7C51" w:rsidRPr="00666E08">
        <w:rPr>
          <w:rFonts w:cs="Calibri"/>
        </w:rPr>
        <w:t xml:space="preserve"> </w:t>
      </w:r>
      <w:r w:rsidRPr="009D1625">
        <w:rPr>
          <w:rFonts w:cs="Calibri"/>
        </w:rPr>
        <w:t xml:space="preserve">Nevertheless, looking at the Opole </w:t>
      </w:r>
      <w:r w:rsidR="004230E6">
        <w:rPr>
          <w:rFonts w:cs="Calibri"/>
        </w:rPr>
        <w:t>labour</w:t>
      </w:r>
      <w:r w:rsidRPr="009D1625">
        <w:rPr>
          <w:rFonts w:cs="Calibri"/>
        </w:rPr>
        <w:t xml:space="preserve"> market from a global perspective and thus examining it as a complex socio-economic problem, it is worth emphasi</w:t>
      </w:r>
      <w:r w:rsidR="00A66698">
        <w:rPr>
          <w:rFonts w:cs="Calibri"/>
        </w:rPr>
        <w:t>sing</w:t>
      </w:r>
      <w:r w:rsidRPr="009D1625">
        <w:rPr>
          <w:rFonts w:cs="Calibri"/>
        </w:rPr>
        <w:t xml:space="preserve"> that despite a number of positive changes, unfavorable phenomena and processes persist on it.</w:t>
      </w:r>
    </w:p>
    <w:p w:rsidR="00301ECA" w:rsidRPr="00666E08" w:rsidRDefault="009D1625" w:rsidP="002C2CC9">
      <w:pPr>
        <w:spacing w:after="120" w:line="280" w:lineRule="auto"/>
        <w:jc w:val="both"/>
        <w:rPr>
          <w:rFonts w:cs="Calibri"/>
        </w:rPr>
      </w:pPr>
      <w:r w:rsidRPr="002C2CC9">
        <w:rPr>
          <w:rFonts w:cs="Calibri"/>
        </w:rPr>
        <w:t xml:space="preserve">The factors limiting the development prospects of the </w:t>
      </w:r>
      <w:r w:rsidR="006D2904">
        <w:rPr>
          <w:rFonts w:cs="Calibri"/>
        </w:rPr>
        <w:t>Opole region</w:t>
      </w:r>
      <w:r w:rsidRPr="002C2CC9">
        <w:rPr>
          <w:rFonts w:cs="Calibri"/>
        </w:rPr>
        <w:t xml:space="preserve"> include, primarily, its low competitiveness, a limited inflow of private investments, low capital expenditure on technical and social infrastructure, a low innovation rate, and a low position of its capital, referred to as an “unfinished metropolis”.</w:t>
      </w:r>
      <w:r w:rsidR="00D25BE8" w:rsidRPr="00666E08">
        <w:rPr>
          <w:rFonts w:cs="Calibri"/>
        </w:rPr>
        <w:t xml:space="preserve"> </w:t>
      </w:r>
      <w:r w:rsidR="002C2CC9" w:rsidRPr="002C2CC9">
        <w:rPr>
          <w:rFonts w:cs="Calibri"/>
        </w:rPr>
        <w:t>Although Opole dominates in the internal structure of the region, its external position, especially in terms of close proximity to metropolitan-type systems, is relatively weak.</w:t>
      </w:r>
      <w:r w:rsidR="00C70771" w:rsidRPr="00666E08">
        <w:rPr>
          <w:rFonts w:cs="Calibri"/>
        </w:rPr>
        <w:t xml:space="preserve"> </w:t>
      </w:r>
      <w:r w:rsidR="002C2CC9" w:rsidRPr="002C2CC9">
        <w:rPr>
          <w:rFonts w:cs="Calibri"/>
        </w:rPr>
        <w:t xml:space="preserve">Despite the fact that in view of the foregoing the Opole Province is still classified as an area of </w:t>
      </w:r>
      <w:r w:rsidR="002C2CC9" w:rsidRPr="002C2CC9">
        <w:rPr>
          <w:rFonts w:cs="Calibri"/>
        </w:rPr>
        <w:lastRenderedPageBreak/>
        <w:t>average attractiveness, it is worth noting the constantly growing potential of the region, in particular, an increase in the number of economic entities and foreign investments</w:t>
      </w:r>
      <w:r w:rsidR="002C2CC9" w:rsidRPr="002C2CC9">
        <w:rPr>
          <w:rStyle w:val="Odwoanieprzypisudolnego"/>
          <w:rFonts w:cs="Calibri"/>
          <w:iCs/>
          <w:lang w:eastAsia="pl-PL"/>
        </w:rPr>
        <w:footnoteReference w:id="1"/>
      </w:r>
      <w:r w:rsidR="002C2CC9" w:rsidRPr="002C2CC9">
        <w:rPr>
          <w:rFonts w:cs="Calibri"/>
          <w:iCs/>
          <w:lang w:eastAsia="pl-PL"/>
        </w:rPr>
        <w:t>.</w:t>
      </w:r>
      <w:r w:rsidR="00301ECA" w:rsidRPr="00666E08">
        <w:rPr>
          <w:rFonts w:cs="Calibri"/>
        </w:rPr>
        <w:t xml:space="preserve"> </w:t>
      </w:r>
    </w:p>
    <w:p w:rsidR="00301ECA" w:rsidRPr="00666E08" w:rsidRDefault="002C2CC9" w:rsidP="002C2CC9">
      <w:pPr>
        <w:spacing w:after="120" w:line="280" w:lineRule="auto"/>
        <w:jc w:val="both"/>
        <w:rPr>
          <w:rFonts w:cs="Calibri"/>
          <w:iCs/>
        </w:rPr>
      </w:pPr>
      <w:r w:rsidRPr="005D0CCD">
        <w:rPr>
          <w:rFonts w:cs="Calibri"/>
          <w:lang w:val="en-GB"/>
        </w:rPr>
        <w:t>The unfavo</w:t>
      </w:r>
      <w:r w:rsidR="00CE3F50">
        <w:rPr>
          <w:rFonts w:cs="Calibri"/>
          <w:lang w:val="en-GB"/>
        </w:rPr>
        <w:t>u</w:t>
      </w:r>
      <w:r w:rsidRPr="005D0CCD">
        <w:rPr>
          <w:rFonts w:cs="Calibri"/>
          <w:lang w:val="en-GB"/>
        </w:rPr>
        <w:t xml:space="preserve">rable situation on the Opole </w:t>
      </w:r>
      <w:r w:rsidR="004230E6">
        <w:rPr>
          <w:rFonts w:cs="Calibri"/>
          <w:lang w:val="en-GB"/>
        </w:rPr>
        <w:t>labour</w:t>
      </w:r>
      <w:r w:rsidRPr="005D0CCD">
        <w:rPr>
          <w:rFonts w:cs="Calibri"/>
          <w:lang w:val="en-GB"/>
        </w:rPr>
        <w:t xml:space="preserve"> market is also due to the current structure of the demand for </w:t>
      </w:r>
      <w:r w:rsidR="004230E6">
        <w:rPr>
          <w:rFonts w:cs="Calibri"/>
          <w:lang w:val="en-GB"/>
        </w:rPr>
        <w:t>labour</w:t>
      </w:r>
      <w:r w:rsidRPr="005D0CCD">
        <w:rPr>
          <w:rFonts w:cs="Calibri"/>
          <w:lang w:val="en-GB"/>
        </w:rPr>
        <w:t xml:space="preserve">, determined by the number and type of enterprises operating on it. </w:t>
      </w:r>
      <w:r w:rsidRPr="002C2CC9">
        <w:rPr>
          <w:rFonts w:cs="Calibri"/>
        </w:rPr>
        <w:t xml:space="preserve">As for the industrial or service sectors in the </w:t>
      </w:r>
      <w:r w:rsidR="006D2904">
        <w:rPr>
          <w:rFonts w:cs="Calibri"/>
        </w:rPr>
        <w:t>Opole region</w:t>
      </w:r>
      <w:r w:rsidRPr="002C2CC9">
        <w:rPr>
          <w:rFonts w:cs="Calibri"/>
        </w:rPr>
        <w:t>, there is no significant number of companies operating in the area of high technology or high-tech services</w:t>
      </w:r>
      <w:r w:rsidR="003A318B" w:rsidRPr="00666E08">
        <w:rPr>
          <w:rStyle w:val="Odwoanieprzypisudolnego"/>
          <w:rFonts w:cs="Calibri"/>
        </w:rPr>
        <w:footnoteReference w:id="2"/>
      </w:r>
      <w:r w:rsidR="00F95BE4" w:rsidRPr="00666E08">
        <w:rPr>
          <w:rFonts w:cs="Calibri"/>
          <w:i/>
        </w:rPr>
        <w:t xml:space="preserve">, </w:t>
      </w:r>
      <w:r w:rsidRPr="002C2CC9">
        <w:rPr>
          <w:rFonts w:cs="Calibri"/>
          <w:iCs/>
        </w:rPr>
        <w:t xml:space="preserve">which results in a limited number of job offers for people with </w:t>
      </w:r>
      <w:r w:rsidR="00F3537E">
        <w:rPr>
          <w:rFonts w:cs="Calibri"/>
          <w:iCs/>
        </w:rPr>
        <w:t>tertiary education</w:t>
      </w:r>
      <w:r w:rsidRPr="002C2CC9">
        <w:rPr>
          <w:rFonts w:cs="Calibri"/>
          <w:iCs/>
        </w:rPr>
        <w:t>.</w:t>
      </w:r>
      <w:r w:rsidR="00F95BE4" w:rsidRPr="00666E08">
        <w:rPr>
          <w:rFonts w:cs="Calibri"/>
          <w:iCs/>
        </w:rPr>
        <w:t xml:space="preserve"> </w:t>
      </w:r>
    </w:p>
    <w:p w:rsidR="008E6640" w:rsidRPr="00666E08" w:rsidRDefault="002C2CC9" w:rsidP="00126616">
      <w:pPr>
        <w:spacing w:after="120" w:line="280" w:lineRule="auto"/>
        <w:jc w:val="both"/>
        <w:rPr>
          <w:rFonts w:cs="Calibri"/>
        </w:rPr>
      </w:pPr>
      <w:r w:rsidRPr="005D0CCD">
        <w:rPr>
          <w:rFonts w:cs="Calibri"/>
          <w:lang w:val="en-GB"/>
        </w:rPr>
        <w:t xml:space="preserve">The current condition of the Opole </w:t>
      </w:r>
      <w:r w:rsidR="004230E6">
        <w:rPr>
          <w:rFonts w:cs="Calibri"/>
          <w:lang w:val="en-GB"/>
        </w:rPr>
        <w:t>labour</w:t>
      </w:r>
      <w:r w:rsidRPr="005D0CCD">
        <w:rPr>
          <w:rFonts w:cs="Calibri"/>
          <w:lang w:val="en-GB"/>
        </w:rPr>
        <w:t xml:space="preserve"> market is also determined by the availability and quality of </w:t>
      </w:r>
      <w:r w:rsidR="004230E6">
        <w:rPr>
          <w:rFonts w:cs="Calibri"/>
          <w:lang w:val="en-GB"/>
        </w:rPr>
        <w:t>labour</w:t>
      </w:r>
      <w:r w:rsidRPr="005D0CCD">
        <w:rPr>
          <w:rFonts w:cs="Calibri"/>
          <w:lang w:val="en-GB"/>
        </w:rPr>
        <w:t xml:space="preserve"> resources present on it. </w:t>
      </w:r>
      <w:r w:rsidRPr="00126616">
        <w:rPr>
          <w:rFonts w:cs="Calibri"/>
        </w:rPr>
        <w:t xml:space="preserve">Although the Opole </w:t>
      </w:r>
      <w:r w:rsidR="004230E6">
        <w:rPr>
          <w:rFonts w:cs="Calibri"/>
        </w:rPr>
        <w:t>labour</w:t>
      </w:r>
      <w:r w:rsidRPr="00126616">
        <w:rPr>
          <w:rFonts w:cs="Calibri"/>
        </w:rPr>
        <w:t xml:space="preserve"> market is increasingly open to foreign workers, shortages in the field of human and social capital resulting, among others, from the level</w:t>
      </w:r>
      <w:r w:rsidR="00126616" w:rsidRPr="00126616">
        <w:rPr>
          <w:rFonts w:cs="Calibri"/>
        </w:rPr>
        <w:t xml:space="preserve"> of education of the residents</w:t>
      </w:r>
      <w:r w:rsidRPr="00126616">
        <w:rPr>
          <w:rFonts w:cs="Calibri"/>
        </w:rPr>
        <w:t>, deficits in the field of lifelong learning</w:t>
      </w:r>
      <w:r w:rsidR="00126616" w:rsidRPr="00126616">
        <w:rPr>
          <w:rFonts w:cs="Calibri"/>
        </w:rPr>
        <w:t>,</w:t>
      </w:r>
      <w:r w:rsidRPr="00126616">
        <w:rPr>
          <w:rFonts w:cs="Calibri"/>
        </w:rPr>
        <w:t xml:space="preserve"> and</w:t>
      </w:r>
      <w:r w:rsidR="00126616" w:rsidRPr="00126616">
        <w:rPr>
          <w:rFonts w:cs="Calibri"/>
        </w:rPr>
        <w:t xml:space="preserve"> intensified foreign migrations, are still observed.</w:t>
      </w:r>
    </w:p>
    <w:p w:rsidR="00793F31" w:rsidRDefault="00126616" w:rsidP="00126616">
      <w:pPr>
        <w:spacing w:after="120" w:line="280" w:lineRule="auto"/>
        <w:jc w:val="both"/>
        <w:rPr>
          <w:rFonts w:cs="Calibri"/>
          <w:i/>
        </w:rPr>
      </w:pPr>
      <w:r w:rsidRPr="005D0CCD">
        <w:rPr>
          <w:rFonts w:cs="Calibri"/>
          <w:lang w:val="en-GB"/>
        </w:rPr>
        <w:t>The current research also shows that the transformations observed on the regional market do not allow for abandoning its description as an “auxiliary employee market”</w:t>
      </w:r>
      <w:r w:rsidRPr="00126616">
        <w:rPr>
          <w:rStyle w:val="Odwoanieprzypisudolnego"/>
          <w:rFonts w:cs="Calibri"/>
        </w:rPr>
        <w:footnoteReference w:id="3"/>
      </w:r>
      <w:r w:rsidRPr="005D0CCD">
        <w:rPr>
          <w:rFonts w:cs="Calibri"/>
          <w:lang w:val="en-GB"/>
        </w:rPr>
        <w:t xml:space="preserve">. </w:t>
      </w:r>
      <w:r w:rsidRPr="00126616">
        <w:rPr>
          <w:rFonts w:cs="Calibri"/>
        </w:rPr>
        <w:t xml:space="preserve">Teresa Sołdra-Gwiżdż has the following view in this respect: </w:t>
      </w:r>
      <w:r w:rsidRPr="00126616">
        <w:rPr>
          <w:rFonts w:cs="Calibri"/>
          <w:i/>
        </w:rPr>
        <w:t xml:space="preserve">“This situation is undoubtedly related to the depth of the </w:t>
      </w:r>
      <w:r w:rsidR="004230E6">
        <w:rPr>
          <w:rFonts w:cs="Calibri"/>
          <w:i/>
        </w:rPr>
        <w:t>labour</w:t>
      </w:r>
      <w:r w:rsidRPr="00126616">
        <w:rPr>
          <w:rFonts w:cs="Calibri"/>
          <w:i/>
        </w:rPr>
        <w:t xml:space="preserve"> market, i.e. the relatively limited number and structure of industries that operate on it [...]</w:t>
      </w:r>
      <w:r w:rsidR="00802AF2">
        <w:rPr>
          <w:rFonts w:cs="Calibri"/>
          <w:i/>
        </w:rPr>
        <w:t>.</w:t>
      </w:r>
      <w:r w:rsidRPr="00126616">
        <w:rPr>
          <w:rFonts w:cs="Calibri"/>
          <w:i/>
        </w:rPr>
        <w:t xml:space="preserve"> Such picture of the </w:t>
      </w:r>
      <w:r w:rsidR="004230E6">
        <w:rPr>
          <w:rFonts w:cs="Calibri"/>
          <w:i/>
        </w:rPr>
        <w:t>labour</w:t>
      </w:r>
      <w:r w:rsidRPr="00126616">
        <w:rPr>
          <w:rFonts w:cs="Calibri"/>
          <w:i/>
        </w:rPr>
        <w:t xml:space="preserve"> market is also determined by the low level of education of the residents and the low number of job offers for people with </w:t>
      </w:r>
      <w:r w:rsidR="00F3537E">
        <w:rPr>
          <w:rFonts w:cs="Calibri"/>
          <w:i/>
        </w:rPr>
        <w:t>tertiary education</w:t>
      </w:r>
      <w:r w:rsidRPr="00126616">
        <w:rPr>
          <w:rFonts w:cs="Calibri"/>
          <w:i/>
        </w:rPr>
        <w:t>”</w:t>
      </w:r>
      <w:r w:rsidRPr="00126616">
        <w:rPr>
          <w:rStyle w:val="Odwoanieprzypisudolnego"/>
          <w:rFonts w:cs="Calibri"/>
          <w:i/>
        </w:rPr>
        <w:footnoteReference w:id="4"/>
      </w:r>
      <w:r w:rsidRPr="00126616">
        <w:rPr>
          <w:rFonts w:cs="Calibri"/>
          <w:i/>
        </w:rPr>
        <w:t>.</w:t>
      </w:r>
    </w:p>
    <w:p w:rsidR="006B1B79" w:rsidRPr="00666E08" w:rsidRDefault="006B1B79" w:rsidP="00301ECA">
      <w:pPr>
        <w:spacing w:after="120" w:line="276" w:lineRule="auto"/>
        <w:jc w:val="both"/>
        <w:rPr>
          <w:rFonts w:cs="Calibri"/>
          <w:i/>
        </w:rPr>
      </w:pPr>
    </w:p>
    <w:p w:rsidR="00E720B9" w:rsidRPr="00666E08" w:rsidRDefault="00126616" w:rsidP="00EB2FFA">
      <w:pPr>
        <w:pStyle w:val="Legenda"/>
        <w:keepNext/>
        <w:spacing w:after="0"/>
        <w:jc w:val="both"/>
        <w:rPr>
          <w:rFonts w:cs="Calibri"/>
          <w:color w:val="auto"/>
          <w:sz w:val="22"/>
          <w:szCs w:val="22"/>
        </w:rPr>
      </w:pPr>
      <w:r w:rsidRPr="005D0CCD">
        <w:rPr>
          <w:rFonts w:cs="Calibri"/>
          <w:color w:val="auto"/>
          <w:sz w:val="22"/>
          <w:szCs w:val="22"/>
          <w:lang w:val="en-GB"/>
        </w:rPr>
        <w:t xml:space="preserve">Table 1. </w:t>
      </w:r>
      <w:r w:rsidRPr="00126616">
        <w:rPr>
          <w:rFonts w:cs="Calibri"/>
          <w:b w:val="0"/>
          <w:color w:val="auto"/>
          <w:sz w:val="22"/>
          <w:szCs w:val="22"/>
        </w:rPr>
        <w:t>Percentage of the population aged 15-64 by education level in 2014-2019 in the Opole Province and in Poland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8"/>
        <w:gridCol w:w="581"/>
        <w:gridCol w:w="581"/>
        <w:gridCol w:w="661"/>
        <w:gridCol w:w="581"/>
        <w:gridCol w:w="581"/>
        <w:gridCol w:w="699"/>
      </w:tblGrid>
      <w:tr w:rsidR="00E720B9" w:rsidRPr="000A12F0" w:rsidTr="00126616">
        <w:trPr>
          <w:trHeight w:val="340"/>
        </w:trPr>
        <w:tc>
          <w:tcPr>
            <w:tcW w:w="5388" w:type="dxa"/>
            <w:vMerge w:val="restart"/>
            <w:vAlign w:val="center"/>
          </w:tcPr>
          <w:p w:rsidR="00E720B9" w:rsidRPr="000A12F0" w:rsidRDefault="00126616" w:rsidP="00F1796C">
            <w:pPr>
              <w:spacing w:line="280" w:lineRule="auto"/>
              <w:jc w:val="center"/>
              <w:rPr>
                <w:rFonts w:eastAsia="Times New Roman" w:cs="Calibri"/>
                <w:b/>
                <w:color w:val="000000"/>
                <w:sz w:val="18"/>
                <w:szCs w:val="18"/>
              </w:rPr>
            </w:pPr>
            <w:r w:rsidRPr="00126616">
              <w:rPr>
                <w:rFonts w:eastAsia="Times New Roman" w:cs="Calibri"/>
                <w:b/>
                <w:color w:val="000000"/>
                <w:sz w:val="18"/>
                <w:szCs w:val="18"/>
              </w:rPr>
              <w:t>Education type</w:t>
            </w:r>
          </w:p>
        </w:tc>
        <w:tc>
          <w:tcPr>
            <w:tcW w:w="3684" w:type="dxa"/>
            <w:gridSpan w:val="6"/>
            <w:vAlign w:val="center"/>
          </w:tcPr>
          <w:p w:rsidR="00E720B9" w:rsidRPr="000A12F0" w:rsidRDefault="00126616" w:rsidP="00F1796C">
            <w:pPr>
              <w:spacing w:line="280" w:lineRule="auto"/>
              <w:jc w:val="center"/>
              <w:rPr>
                <w:rFonts w:eastAsia="Times New Roman" w:cs="Calibri"/>
                <w:b/>
                <w:color w:val="000000"/>
                <w:sz w:val="18"/>
                <w:szCs w:val="18"/>
              </w:rPr>
            </w:pPr>
            <w:r w:rsidRPr="00126616">
              <w:rPr>
                <w:rFonts w:eastAsia="Times New Roman" w:cs="Calibri"/>
                <w:b/>
                <w:color w:val="000000"/>
                <w:sz w:val="18"/>
                <w:szCs w:val="18"/>
              </w:rPr>
              <w:t>Years</w:t>
            </w:r>
          </w:p>
        </w:tc>
      </w:tr>
      <w:tr w:rsidR="00E720B9" w:rsidRPr="000A12F0" w:rsidTr="00126616">
        <w:trPr>
          <w:trHeight w:val="340"/>
        </w:trPr>
        <w:tc>
          <w:tcPr>
            <w:tcW w:w="5388" w:type="dxa"/>
            <w:vMerge/>
            <w:vAlign w:val="center"/>
          </w:tcPr>
          <w:p w:rsidR="00E720B9" w:rsidRPr="000A12F0" w:rsidRDefault="00E720B9" w:rsidP="006B1B79">
            <w:pPr>
              <w:spacing w:line="276" w:lineRule="auto"/>
              <w:jc w:val="center"/>
              <w:rPr>
                <w:rFonts w:eastAsia="Times New Roman" w:cs="Calibri"/>
                <w:b/>
                <w:color w:val="000000"/>
                <w:sz w:val="18"/>
                <w:szCs w:val="18"/>
              </w:rPr>
            </w:pPr>
          </w:p>
        </w:tc>
        <w:tc>
          <w:tcPr>
            <w:tcW w:w="581" w:type="dxa"/>
            <w:vAlign w:val="center"/>
          </w:tcPr>
          <w:p w:rsidR="00E720B9" w:rsidRPr="000A12F0" w:rsidRDefault="00E720B9" w:rsidP="006B1B79">
            <w:pPr>
              <w:spacing w:line="276" w:lineRule="auto"/>
              <w:jc w:val="center"/>
              <w:rPr>
                <w:rFonts w:eastAsia="Times New Roman" w:cs="Calibri"/>
                <w:b/>
                <w:color w:val="000000"/>
                <w:sz w:val="18"/>
                <w:szCs w:val="18"/>
              </w:rPr>
            </w:pPr>
            <w:r w:rsidRPr="000A12F0">
              <w:rPr>
                <w:rFonts w:eastAsia="Times New Roman" w:cs="Calibri"/>
                <w:b/>
                <w:color w:val="000000"/>
                <w:sz w:val="18"/>
                <w:szCs w:val="18"/>
              </w:rPr>
              <w:t>2014</w:t>
            </w:r>
          </w:p>
        </w:tc>
        <w:tc>
          <w:tcPr>
            <w:tcW w:w="581" w:type="dxa"/>
            <w:vAlign w:val="center"/>
          </w:tcPr>
          <w:p w:rsidR="00E720B9" w:rsidRPr="000A12F0" w:rsidRDefault="00E720B9" w:rsidP="006B1B79">
            <w:pPr>
              <w:spacing w:line="276" w:lineRule="auto"/>
              <w:jc w:val="center"/>
              <w:rPr>
                <w:rFonts w:eastAsia="Times New Roman" w:cs="Calibri"/>
                <w:b/>
                <w:color w:val="000000"/>
                <w:sz w:val="18"/>
                <w:szCs w:val="18"/>
              </w:rPr>
            </w:pPr>
            <w:r w:rsidRPr="000A12F0">
              <w:rPr>
                <w:rFonts w:eastAsia="Times New Roman" w:cs="Calibri"/>
                <w:b/>
                <w:color w:val="000000"/>
                <w:sz w:val="18"/>
                <w:szCs w:val="18"/>
              </w:rPr>
              <w:t>2015</w:t>
            </w:r>
          </w:p>
        </w:tc>
        <w:tc>
          <w:tcPr>
            <w:tcW w:w="661" w:type="dxa"/>
            <w:vAlign w:val="center"/>
          </w:tcPr>
          <w:p w:rsidR="00E720B9" w:rsidRPr="000A12F0" w:rsidRDefault="00E720B9" w:rsidP="006B1B79">
            <w:pPr>
              <w:spacing w:line="276" w:lineRule="auto"/>
              <w:jc w:val="center"/>
              <w:rPr>
                <w:rFonts w:eastAsia="Times New Roman" w:cs="Calibri"/>
                <w:b/>
                <w:color w:val="000000"/>
                <w:sz w:val="18"/>
                <w:szCs w:val="18"/>
              </w:rPr>
            </w:pPr>
            <w:r w:rsidRPr="000A12F0">
              <w:rPr>
                <w:rFonts w:eastAsia="Times New Roman" w:cs="Calibri"/>
                <w:b/>
                <w:color w:val="000000"/>
                <w:sz w:val="18"/>
                <w:szCs w:val="18"/>
              </w:rPr>
              <w:t>2016</w:t>
            </w:r>
          </w:p>
        </w:tc>
        <w:tc>
          <w:tcPr>
            <w:tcW w:w="581" w:type="dxa"/>
            <w:vAlign w:val="center"/>
          </w:tcPr>
          <w:p w:rsidR="00E720B9" w:rsidRPr="000A12F0" w:rsidRDefault="00E720B9" w:rsidP="006B1B79">
            <w:pPr>
              <w:spacing w:line="276" w:lineRule="auto"/>
              <w:jc w:val="center"/>
              <w:rPr>
                <w:rFonts w:eastAsia="Times New Roman" w:cs="Calibri"/>
                <w:b/>
                <w:color w:val="000000"/>
                <w:sz w:val="18"/>
                <w:szCs w:val="18"/>
              </w:rPr>
            </w:pPr>
            <w:r w:rsidRPr="000A12F0">
              <w:rPr>
                <w:rFonts w:eastAsia="Times New Roman" w:cs="Calibri"/>
                <w:b/>
                <w:color w:val="000000"/>
                <w:sz w:val="18"/>
                <w:szCs w:val="18"/>
              </w:rPr>
              <w:t>2017</w:t>
            </w:r>
          </w:p>
        </w:tc>
        <w:tc>
          <w:tcPr>
            <w:tcW w:w="581" w:type="dxa"/>
            <w:vAlign w:val="center"/>
          </w:tcPr>
          <w:p w:rsidR="00E720B9" w:rsidRPr="000A12F0" w:rsidRDefault="00E720B9" w:rsidP="006B1B79">
            <w:pPr>
              <w:spacing w:line="276" w:lineRule="auto"/>
              <w:jc w:val="center"/>
              <w:rPr>
                <w:rFonts w:eastAsia="Times New Roman" w:cs="Calibri"/>
                <w:b/>
                <w:color w:val="000000"/>
                <w:sz w:val="18"/>
                <w:szCs w:val="18"/>
              </w:rPr>
            </w:pPr>
            <w:r w:rsidRPr="000A12F0">
              <w:rPr>
                <w:rFonts w:eastAsia="Times New Roman" w:cs="Calibri"/>
                <w:b/>
                <w:color w:val="000000"/>
                <w:sz w:val="18"/>
                <w:szCs w:val="18"/>
              </w:rPr>
              <w:t>2018</w:t>
            </w:r>
          </w:p>
        </w:tc>
        <w:tc>
          <w:tcPr>
            <w:tcW w:w="699" w:type="dxa"/>
            <w:vAlign w:val="center"/>
          </w:tcPr>
          <w:p w:rsidR="00E720B9" w:rsidRPr="000A12F0" w:rsidRDefault="00E720B9" w:rsidP="006B1B79">
            <w:pPr>
              <w:spacing w:line="276" w:lineRule="auto"/>
              <w:jc w:val="center"/>
              <w:rPr>
                <w:rFonts w:eastAsia="Times New Roman" w:cs="Calibri"/>
                <w:b/>
                <w:color w:val="000000"/>
                <w:sz w:val="18"/>
                <w:szCs w:val="18"/>
              </w:rPr>
            </w:pPr>
            <w:r w:rsidRPr="000A12F0">
              <w:rPr>
                <w:rFonts w:eastAsia="Times New Roman" w:cs="Calibri"/>
                <w:b/>
                <w:color w:val="000000"/>
                <w:sz w:val="18"/>
                <w:szCs w:val="18"/>
              </w:rPr>
              <w:t>2019</w:t>
            </w:r>
          </w:p>
        </w:tc>
      </w:tr>
      <w:tr w:rsidR="00E720B9" w:rsidRPr="000A12F0" w:rsidTr="00126616">
        <w:trPr>
          <w:trHeight w:val="340"/>
        </w:trPr>
        <w:tc>
          <w:tcPr>
            <w:tcW w:w="5388" w:type="dxa"/>
            <w:vAlign w:val="center"/>
          </w:tcPr>
          <w:p w:rsidR="00E720B9" w:rsidRPr="000A12F0" w:rsidRDefault="00F3537E" w:rsidP="00F1796C">
            <w:pPr>
              <w:spacing w:line="280" w:lineRule="auto"/>
              <w:rPr>
                <w:rFonts w:eastAsia="Times New Roman" w:cs="Calibri"/>
                <w:b/>
                <w:color w:val="000000"/>
                <w:sz w:val="18"/>
                <w:szCs w:val="18"/>
              </w:rPr>
            </w:pPr>
            <w:r>
              <w:rPr>
                <w:rFonts w:eastAsia="Times New Roman" w:cs="Calibri"/>
                <w:b/>
                <w:color w:val="000000"/>
                <w:sz w:val="18"/>
                <w:szCs w:val="18"/>
              </w:rPr>
              <w:t>Tertiary education</w:t>
            </w:r>
            <w:r w:rsidR="00126616" w:rsidRPr="00126616">
              <w:rPr>
                <w:rFonts w:eastAsia="Times New Roman" w:cs="Calibri"/>
                <w:b/>
                <w:color w:val="000000"/>
                <w:sz w:val="18"/>
                <w:szCs w:val="18"/>
              </w:rPr>
              <w:t xml:space="preserve"> (the Opole Province)</w:t>
            </w:r>
          </w:p>
        </w:tc>
        <w:tc>
          <w:tcPr>
            <w:tcW w:w="581" w:type="dxa"/>
            <w:vAlign w:val="center"/>
          </w:tcPr>
          <w:p w:rsidR="00E720B9" w:rsidRPr="000A12F0" w:rsidRDefault="00E720B9" w:rsidP="006B1B79">
            <w:pPr>
              <w:spacing w:line="276" w:lineRule="auto"/>
              <w:jc w:val="center"/>
              <w:rPr>
                <w:rFonts w:cs="Calibri"/>
                <w:b/>
                <w:color w:val="000000"/>
                <w:sz w:val="18"/>
                <w:szCs w:val="18"/>
              </w:rPr>
            </w:pPr>
            <w:r w:rsidRPr="000A12F0">
              <w:rPr>
                <w:rFonts w:cs="Calibri"/>
                <w:b/>
                <w:color w:val="000000"/>
                <w:sz w:val="18"/>
                <w:szCs w:val="18"/>
              </w:rPr>
              <w:t>20</w:t>
            </w:r>
            <w:r w:rsidR="00BD0930">
              <w:rPr>
                <w:rFonts w:cs="Calibri"/>
                <w:b/>
                <w:color w:val="000000"/>
                <w:sz w:val="18"/>
                <w:szCs w:val="18"/>
              </w:rPr>
              <w:t>.</w:t>
            </w:r>
            <w:r w:rsidRPr="000A12F0">
              <w:rPr>
                <w:rFonts w:cs="Calibri"/>
                <w:b/>
                <w:color w:val="000000"/>
                <w:sz w:val="18"/>
                <w:szCs w:val="18"/>
              </w:rPr>
              <w:t>7</w:t>
            </w:r>
          </w:p>
        </w:tc>
        <w:tc>
          <w:tcPr>
            <w:tcW w:w="581" w:type="dxa"/>
            <w:vAlign w:val="center"/>
          </w:tcPr>
          <w:p w:rsidR="00E720B9" w:rsidRPr="000A12F0" w:rsidRDefault="00E720B9" w:rsidP="006B1B79">
            <w:pPr>
              <w:spacing w:line="276" w:lineRule="auto"/>
              <w:jc w:val="center"/>
              <w:rPr>
                <w:rFonts w:cs="Calibri"/>
                <w:b/>
                <w:color w:val="000000"/>
                <w:sz w:val="18"/>
                <w:szCs w:val="18"/>
              </w:rPr>
            </w:pPr>
            <w:r w:rsidRPr="000A12F0">
              <w:rPr>
                <w:rFonts w:cs="Calibri"/>
                <w:b/>
                <w:color w:val="000000"/>
                <w:sz w:val="18"/>
                <w:szCs w:val="18"/>
              </w:rPr>
              <w:t>21</w:t>
            </w:r>
            <w:r w:rsidR="00BD0930">
              <w:rPr>
                <w:rFonts w:cs="Calibri"/>
                <w:b/>
                <w:color w:val="000000"/>
                <w:sz w:val="18"/>
                <w:szCs w:val="18"/>
              </w:rPr>
              <w:t>.</w:t>
            </w:r>
            <w:r w:rsidRPr="000A12F0">
              <w:rPr>
                <w:rFonts w:cs="Calibri"/>
                <w:b/>
                <w:color w:val="000000"/>
                <w:sz w:val="18"/>
                <w:szCs w:val="18"/>
              </w:rPr>
              <w:t>9</w:t>
            </w:r>
          </w:p>
        </w:tc>
        <w:tc>
          <w:tcPr>
            <w:tcW w:w="661" w:type="dxa"/>
            <w:vAlign w:val="center"/>
          </w:tcPr>
          <w:p w:rsidR="00E720B9" w:rsidRPr="000A12F0" w:rsidRDefault="00E720B9" w:rsidP="006B1B79">
            <w:pPr>
              <w:spacing w:line="276" w:lineRule="auto"/>
              <w:jc w:val="center"/>
              <w:rPr>
                <w:rFonts w:cs="Calibri"/>
                <w:b/>
                <w:color w:val="000000"/>
                <w:sz w:val="18"/>
                <w:szCs w:val="18"/>
              </w:rPr>
            </w:pPr>
            <w:r w:rsidRPr="000A12F0">
              <w:rPr>
                <w:rFonts w:cs="Calibri"/>
                <w:b/>
                <w:color w:val="000000"/>
                <w:sz w:val="18"/>
                <w:szCs w:val="18"/>
              </w:rPr>
              <w:t>21</w:t>
            </w:r>
            <w:r w:rsidR="00BD0930">
              <w:rPr>
                <w:rFonts w:cs="Calibri"/>
                <w:b/>
                <w:color w:val="000000"/>
                <w:sz w:val="18"/>
                <w:szCs w:val="18"/>
              </w:rPr>
              <w:t>.</w:t>
            </w:r>
            <w:r w:rsidRPr="000A12F0">
              <w:rPr>
                <w:rFonts w:cs="Calibri"/>
                <w:b/>
                <w:color w:val="000000"/>
                <w:sz w:val="18"/>
                <w:szCs w:val="18"/>
              </w:rPr>
              <w:t>7</w:t>
            </w:r>
          </w:p>
        </w:tc>
        <w:tc>
          <w:tcPr>
            <w:tcW w:w="581" w:type="dxa"/>
            <w:vAlign w:val="center"/>
          </w:tcPr>
          <w:p w:rsidR="00E720B9" w:rsidRPr="000A12F0" w:rsidRDefault="00E720B9" w:rsidP="006B1B79">
            <w:pPr>
              <w:spacing w:line="276" w:lineRule="auto"/>
              <w:jc w:val="center"/>
              <w:rPr>
                <w:rFonts w:cs="Calibri"/>
                <w:b/>
                <w:color w:val="000000"/>
                <w:sz w:val="18"/>
                <w:szCs w:val="18"/>
              </w:rPr>
            </w:pPr>
            <w:r w:rsidRPr="000A12F0">
              <w:rPr>
                <w:rFonts w:cs="Calibri"/>
                <w:b/>
                <w:color w:val="000000"/>
                <w:sz w:val="18"/>
                <w:szCs w:val="18"/>
              </w:rPr>
              <w:t>22</w:t>
            </w:r>
            <w:r w:rsidR="00BD0930">
              <w:rPr>
                <w:rFonts w:cs="Calibri"/>
                <w:b/>
                <w:color w:val="000000"/>
                <w:sz w:val="18"/>
                <w:szCs w:val="18"/>
              </w:rPr>
              <w:t>.</w:t>
            </w:r>
            <w:r w:rsidRPr="000A12F0">
              <w:rPr>
                <w:rFonts w:cs="Calibri"/>
                <w:b/>
                <w:color w:val="000000"/>
                <w:sz w:val="18"/>
                <w:szCs w:val="18"/>
              </w:rPr>
              <w:t>8</w:t>
            </w:r>
          </w:p>
        </w:tc>
        <w:tc>
          <w:tcPr>
            <w:tcW w:w="581" w:type="dxa"/>
            <w:vAlign w:val="center"/>
          </w:tcPr>
          <w:p w:rsidR="00E720B9" w:rsidRPr="000A12F0" w:rsidRDefault="00E720B9" w:rsidP="006B1B79">
            <w:pPr>
              <w:spacing w:line="276" w:lineRule="auto"/>
              <w:jc w:val="center"/>
              <w:rPr>
                <w:rFonts w:cs="Calibri"/>
                <w:b/>
                <w:color w:val="000000"/>
                <w:sz w:val="18"/>
                <w:szCs w:val="18"/>
              </w:rPr>
            </w:pPr>
            <w:r w:rsidRPr="000A12F0">
              <w:rPr>
                <w:rFonts w:cs="Calibri"/>
                <w:b/>
                <w:color w:val="000000"/>
                <w:sz w:val="18"/>
                <w:szCs w:val="18"/>
              </w:rPr>
              <w:t>22</w:t>
            </w:r>
            <w:r w:rsidR="00BD0930">
              <w:rPr>
                <w:rFonts w:cs="Calibri"/>
                <w:b/>
                <w:color w:val="000000"/>
                <w:sz w:val="18"/>
                <w:szCs w:val="18"/>
              </w:rPr>
              <w:t>.</w:t>
            </w:r>
            <w:r w:rsidRPr="000A12F0">
              <w:rPr>
                <w:rFonts w:cs="Calibri"/>
                <w:b/>
                <w:color w:val="000000"/>
                <w:sz w:val="18"/>
                <w:szCs w:val="18"/>
              </w:rPr>
              <w:t>9</w:t>
            </w:r>
          </w:p>
        </w:tc>
        <w:tc>
          <w:tcPr>
            <w:tcW w:w="699" w:type="dxa"/>
            <w:vAlign w:val="center"/>
          </w:tcPr>
          <w:p w:rsidR="00E720B9" w:rsidRPr="000A12F0" w:rsidRDefault="00126616" w:rsidP="00F1796C">
            <w:pPr>
              <w:spacing w:line="280" w:lineRule="auto"/>
              <w:jc w:val="center"/>
              <w:rPr>
                <w:rFonts w:cs="Calibri"/>
                <w:b/>
                <w:color w:val="000000"/>
                <w:sz w:val="18"/>
                <w:szCs w:val="18"/>
              </w:rPr>
            </w:pPr>
            <w:r w:rsidRPr="00126616">
              <w:rPr>
                <w:rFonts w:cs="Calibri"/>
                <w:b/>
                <w:color w:val="000000"/>
                <w:sz w:val="18"/>
                <w:szCs w:val="18"/>
              </w:rPr>
              <w:t>no data</w:t>
            </w:r>
          </w:p>
        </w:tc>
      </w:tr>
      <w:tr w:rsidR="00C531C2" w:rsidRPr="000A12F0" w:rsidTr="00126616">
        <w:trPr>
          <w:trHeight w:val="340"/>
        </w:trPr>
        <w:tc>
          <w:tcPr>
            <w:tcW w:w="5388" w:type="dxa"/>
            <w:vAlign w:val="center"/>
          </w:tcPr>
          <w:p w:rsidR="00C531C2" w:rsidRPr="005D0CCD" w:rsidRDefault="00F3537E" w:rsidP="00F1796C">
            <w:pPr>
              <w:spacing w:line="280" w:lineRule="auto"/>
              <w:rPr>
                <w:rFonts w:eastAsia="Times New Roman" w:cs="Calibri"/>
                <w:color w:val="000000"/>
                <w:sz w:val="18"/>
                <w:szCs w:val="18"/>
                <w:lang w:val="en-GB"/>
              </w:rPr>
            </w:pPr>
            <w:r w:rsidRPr="005D0CCD">
              <w:rPr>
                <w:rFonts w:eastAsia="Times New Roman" w:cs="Calibri"/>
                <w:color w:val="000000"/>
                <w:sz w:val="18"/>
                <w:szCs w:val="18"/>
                <w:lang w:val="en-GB"/>
              </w:rPr>
              <w:t>Tertiary education</w:t>
            </w:r>
            <w:r w:rsidR="00126616" w:rsidRPr="005D0CCD">
              <w:rPr>
                <w:rFonts w:eastAsia="Times New Roman" w:cs="Calibri"/>
                <w:color w:val="000000"/>
                <w:sz w:val="18"/>
                <w:szCs w:val="18"/>
                <w:lang w:val="en-GB"/>
              </w:rPr>
              <w:t xml:space="preserve"> (average for Poland)</w:t>
            </w:r>
          </w:p>
        </w:tc>
        <w:tc>
          <w:tcPr>
            <w:tcW w:w="581" w:type="dxa"/>
            <w:vAlign w:val="center"/>
          </w:tcPr>
          <w:p w:rsidR="00C531C2" w:rsidRPr="000A12F0" w:rsidRDefault="00C531C2" w:rsidP="006B1B79">
            <w:pPr>
              <w:spacing w:line="276" w:lineRule="auto"/>
              <w:jc w:val="center"/>
              <w:rPr>
                <w:rFonts w:cs="Calibri"/>
                <w:color w:val="000000"/>
                <w:sz w:val="18"/>
                <w:szCs w:val="18"/>
              </w:rPr>
            </w:pPr>
            <w:r w:rsidRPr="000A12F0">
              <w:rPr>
                <w:rFonts w:cs="Calibri"/>
                <w:color w:val="000000"/>
                <w:sz w:val="18"/>
                <w:szCs w:val="18"/>
              </w:rPr>
              <w:t>23</w:t>
            </w:r>
            <w:r w:rsidR="00BD0930">
              <w:rPr>
                <w:rFonts w:cs="Calibri"/>
                <w:color w:val="000000"/>
                <w:sz w:val="18"/>
                <w:szCs w:val="18"/>
              </w:rPr>
              <w:t>.</w:t>
            </w:r>
            <w:r w:rsidRPr="000A12F0">
              <w:rPr>
                <w:rFonts w:cs="Calibri"/>
                <w:color w:val="000000"/>
                <w:sz w:val="18"/>
                <w:szCs w:val="18"/>
              </w:rPr>
              <w:t>8</w:t>
            </w:r>
          </w:p>
        </w:tc>
        <w:tc>
          <w:tcPr>
            <w:tcW w:w="581" w:type="dxa"/>
            <w:vAlign w:val="center"/>
          </w:tcPr>
          <w:p w:rsidR="00C531C2" w:rsidRPr="000A12F0" w:rsidRDefault="00C531C2" w:rsidP="006B1B79">
            <w:pPr>
              <w:spacing w:line="276" w:lineRule="auto"/>
              <w:jc w:val="center"/>
              <w:rPr>
                <w:rFonts w:cs="Calibri"/>
                <w:color w:val="000000"/>
                <w:sz w:val="18"/>
                <w:szCs w:val="18"/>
              </w:rPr>
            </w:pPr>
            <w:r w:rsidRPr="000A12F0">
              <w:rPr>
                <w:rFonts w:cs="Calibri"/>
                <w:color w:val="000000"/>
                <w:sz w:val="18"/>
                <w:szCs w:val="18"/>
              </w:rPr>
              <w:t>24</w:t>
            </w:r>
            <w:r w:rsidR="00BD0930">
              <w:rPr>
                <w:rFonts w:cs="Calibri"/>
                <w:color w:val="000000"/>
                <w:sz w:val="18"/>
                <w:szCs w:val="18"/>
              </w:rPr>
              <w:t>.</w:t>
            </w:r>
            <w:r w:rsidRPr="000A12F0">
              <w:rPr>
                <w:rFonts w:cs="Calibri"/>
                <w:color w:val="000000"/>
                <w:sz w:val="18"/>
                <w:szCs w:val="18"/>
              </w:rPr>
              <w:t>4</w:t>
            </w:r>
          </w:p>
        </w:tc>
        <w:tc>
          <w:tcPr>
            <w:tcW w:w="661" w:type="dxa"/>
            <w:vAlign w:val="center"/>
          </w:tcPr>
          <w:p w:rsidR="00C531C2" w:rsidRPr="000A12F0" w:rsidRDefault="00C531C2" w:rsidP="006B1B79">
            <w:pPr>
              <w:spacing w:line="276" w:lineRule="auto"/>
              <w:jc w:val="center"/>
              <w:rPr>
                <w:rFonts w:cs="Calibri"/>
                <w:color w:val="000000"/>
                <w:sz w:val="18"/>
                <w:szCs w:val="18"/>
              </w:rPr>
            </w:pPr>
            <w:r w:rsidRPr="000A12F0">
              <w:rPr>
                <w:rFonts w:cs="Calibri"/>
                <w:color w:val="000000"/>
                <w:sz w:val="18"/>
                <w:szCs w:val="18"/>
              </w:rPr>
              <w:t>25</w:t>
            </w:r>
            <w:r w:rsidR="00BD0930">
              <w:rPr>
                <w:rFonts w:cs="Calibri"/>
                <w:color w:val="000000"/>
                <w:sz w:val="18"/>
                <w:szCs w:val="18"/>
              </w:rPr>
              <w:t>.</w:t>
            </w:r>
            <w:r w:rsidRPr="000A12F0">
              <w:rPr>
                <w:rFonts w:cs="Calibri"/>
                <w:color w:val="000000"/>
                <w:sz w:val="18"/>
                <w:szCs w:val="18"/>
              </w:rPr>
              <w:t>2</w:t>
            </w:r>
          </w:p>
        </w:tc>
        <w:tc>
          <w:tcPr>
            <w:tcW w:w="581" w:type="dxa"/>
            <w:vAlign w:val="center"/>
          </w:tcPr>
          <w:p w:rsidR="00C531C2" w:rsidRPr="000A12F0" w:rsidRDefault="00C531C2" w:rsidP="006B1B79">
            <w:pPr>
              <w:spacing w:line="276" w:lineRule="auto"/>
              <w:jc w:val="center"/>
              <w:rPr>
                <w:rFonts w:cs="Calibri"/>
                <w:color w:val="000000"/>
                <w:sz w:val="18"/>
                <w:szCs w:val="18"/>
              </w:rPr>
            </w:pPr>
            <w:r w:rsidRPr="000A12F0">
              <w:rPr>
                <w:rFonts w:cs="Calibri"/>
                <w:color w:val="000000"/>
                <w:sz w:val="18"/>
                <w:szCs w:val="18"/>
              </w:rPr>
              <w:t>26</w:t>
            </w:r>
            <w:r w:rsidR="00BD0930">
              <w:rPr>
                <w:rFonts w:cs="Calibri"/>
                <w:color w:val="000000"/>
                <w:sz w:val="18"/>
                <w:szCs w:val="18"/>
              </w:rPr>
              <w:t>.</w:t>
            </w:r>
            <w:r w:rsidRPr="000A12F0">
              <w:rPr>
                <w:rFonts w:cs="Calibri"/>
                <w:color w:val="000000"/>
                <w:sz w:val="18"/>
                <w:szCs w:val="18"/>
              </w:rPr>
              <w:t>3</w:t>
            </w:r>
          </w:p>
        </w:tc>
        <w:tc>
          <w:tcPr>
            <w:tcW w:w="581" w:type="dxa"/>
            <w:vAlign w:val="center"/>
          </w:tcPr>
          <w:p w:rsidR="00C531C2" w:rsidRPr="000A12F0" w:rsidRDefault="00C531C2" w:rsidP="006B1B79">
            <w:pPr>
              <w:spacing w:line="276" w:lineRule="auto"/>
              <w:jc w:val="center"/>
              <w:rPr>
                <w:rFonts w:cs="Calibri"/>
                <w:color w:val="000000"/>
                <w:sz w:val="18"/>
                <w:szCs w:val="18"/>
              </w:rPr>
            </w:pPr>
            <w:r w:rsidRPr="000A12F0">
              <w:rPr>
                <w:rFonts w:cs="Calibri"/>
                <w:color w:val="000000"/>
                <w:sz w:val="18"/>
                <w:szCs w:val="18"/>
              </w:rPr>
              <w:t>27</w:t>
            </w:r>
            <w:r w:rsidR="00BD0930">
              <w:rPr>
                <w:rFonts w:cs="Calibri"/>
                <w:color w:val="000000"/>
                <w:sz w:val="18"/>
                <w:szCs w:val="18"/>
              </w:rPr>
              <w:t>.</w:t>
            </w:r>
            <w:r w:rsidRPr="000A12F0">
              <w:rPr>
                <w:rFonts w:cs="Calibri"/>
                <w:color w:val="000000"/>
                <w:sz w:val="18"/>
                <w:szCs w:val="18"/>
              </w:rPr>
              <w:t>2</w:t>
            </w:r>
          </w:p>
        </w:tc>
        <w:tc>
          <w:tcPr>
            <w:tcW w:w="699" w:type="dxa"/>
            <w:vAlign w:val="center"/>
          </w:tcPr>
          <w:p w:rsidR="00C531C2" w:rsidRPr="000A12F0" w:rsidRDefault="00126616" w:rsidP="00F1796C">
            <w:pPr>
              <w:spacing w:line="280" w:lineRule="auto"/>
              <w:jc w:val="center"/>
              <w:rPr>
                <w:rFonts w:cs="Calibri"/>
                <w:bCs/>
                <w:color w:val="000000"/>
                <w:sz w:val="18"/>
                <w:szCs w:val="18"/>
              </w:rPr>
            </w:pPr>
            <w:r w:rsidRPr="00126616">
              <w:rPr>
                <w:rFonts w:cs="Calibri"/>
                <w:bCs/>
                <w:color w:val="000000"/>
                <w:sz w:val="18"/>
                <w:szCs w:val="18"/>
              </w:rPr>
              <w:t>no data</w:t>
            </w:r>
          </w:p>
        </w:tc>
      </w:tr>
      <w:tr w:rsidR="00C531C2" w:rsidRPr="000A12F0" w:rsidTr="00126616">
        <w:trPr>
          <w:trHeight w:val="340"/>
        </w:trPr>
        <w:tc>
          <w:tcPr>
            <w:tcW w:w="5388" w:type="dxa"/>
            <w:vAlign w:val="center"/>
          </w:tcPr>
          <w:p w:rsidR="00C531C2" w:rsidRPr="000A12F0" w:rsidRDefault="00B4588D" w:rsidP="00F1796C">
            <w:pPr>
              <w:spacing w:line="280" w:lineRule="auto"/>
              <w:rPr>
                <w:rFonts w:eastAsia="Times New Roman" w:cs="Calibri"/>
                <w:b/>
                <w:color w:val="000000"/>
                <w:sz w:val="18"/>
                <w:szCs w:val="18"/>
              </w:rPr>
            </w:pPr>
            <w:r w:rsidRPr="00B4588D">
              <w:rPr>
                <w:rFonts w:eastAsia="Times New Roman" w:cs="Calibri"/>
                <w:b/>
                <w:color w:val="000000"/>
                <w:sz w:val="18"/>
                <w:szCs w:val="18"/>
              </w:rPr>
              <w:t>Post-secondary non-tertiary education</w:t>
            </w:r>
            <w:r w:rsidR="00126616" w:rsidRPr="00126616">
              <w:rPr>
                <w:rFonts w:eastAsia="Times New Roman" w:cs="Calibri"/>
                <w:b/>
                <w:color w:val="000000"/>
                <w:sz w:val="18"/>
                <w:szCs w:val="18"/>
              </w:rPr>
              <w:t xml:space="preserve"> (the Opole Province)</w:t>
            </w:r>
          </w:p>
        </w:tc>
        <w:tc>
          <w:tcPr>
            <w:tcW w:w="581" w:type="dxa"/>
            <w:vAlign w:val="center"/>
          </w:tcPr>
          <w:p w:rsidR="00C531C2" w:rsidRPr="000A12F0" w:rsidRDefault="00C531C2" w:rsidP="006B1B79">
            <w:pPr>
              <w:spacing w:line="276" w:lineRule="auto"/>
              <w:jc w:val="center"/>
              <w:rPr>
                <w:rFonts w:cs="Calibri"/>
                <w:b/>
                <w:color w:val="000000"/>
                <w:sz w:val="18"/>
                <w:szCs w:val="18"/>
              </w:rPr>
            </w:pPr>
            <w:r w:rsidRPr="000A12F0">
              <w:rPr>
                <w:rFonts w:cs="Calibri"/>
                <w:b/>
                <w:color w:val="000000"/>
                <w:sz w:val="18"/>
                <w:szCs w:val="18"/>
              </w:rPr>
              <w:t>3</w:t>
            </w:r>
            <w:r w:rsidR="00BD0930">
              <w:rPr>
                <w:rFonts w:cs="Calibri"/>
                <w:b/>
                <w:color w:val="000000"/>
                <w:sz w:val="18"/>
                <w:szCs w:val="18"/>
              </w:rPr>
              <w:t>.</w:t>
            </w:r>
            <w:r w:rsidRPr="000A12F0">
              <w:rPr>
                <w:rFonts w:cs="Calibri"/>
                <w:b/>
                <w:color w:val="000000"/>
                <w:sz w:val="18"/>
                <w:szCs w:val="18"/>
              </w:rPr>
              <w:t>2</w:t>
            </w:r>
          </w:p>
        </w:tc>
        <w:tc>
          <w:tcPr>
            <w:tcW w:w="581" w:type="dxa"/>
            <w:vAlign w:val="center"/>
          </w:tcPr>
          <w:p w:rsidR="00C531C2" w:rsidRPr="000A12F0" w:rsidRDefault="00C531C2" w:rsidP="006B1B79">
            <w:pPr>
              <w:spacing w:line="276" w:lineRule="auto"/>
              <w:jc w:val="center"/>
              <w:rPr>
                <w:rFonts w:cs="Calibri"/>
                <w:b/>
                <w:color w:val="000000"/>
                <w:sz w:val="18"/>
                <w:szCs w:val="18"/>
              </w:rPr>
            </w:pPr>
            <w:r w:rsidRPr="000A12F0">
              <w:rPr>
                <w:rFonts w:cs="Calibri"/>
                <w:b/>
                <w:color w:val="000000"/>
                <w:sz w:val="18"/>
                <w:szCs w:val="18"/>
              </w:rPr>
              <w:t>3</w:t>
            </w:r>
            <w:r w:rsidR="00BD0930">
              <w:rPr>
                <w:rFonts w:cs="Calibri"/>
                <w:b/>
                <w:color w:val="000000"/>
                <w:sz w:val="18"/>
                <w:szCs w:val="18"/>
              </w:rPr>
              <w:t>.</w:t>
            </w:r>
            <w:r w:rsidRPr="000A12F0">
              <w:rPr>
                <w:rFonts w:cs="Calibri"/>
                <w:b/>
                <w:color w:val="000000"/>
                <w:sz w:val="18"/>
                <w:szCs w:val="18"/>
              </w:rPr>
              <w:t>3</w:t>
            </w:r>
          </w:p>
        </w:tc>
        <w:tc>
          <w:tcPr>
            <w:tcW w:w="661" w:type="dxa"/>
            <w:vAlign w:val="center"/>
          </w:tcPr>
          <w:p w:rsidR="00C531C2" w:rsidRPr="000A12F0" w:rsidRDefault="00C531C2" w:rsidP="006B1B79">
            <w:pPr>
              <w:spacing w:line="276" w:lineRule="auto"/>
              <w:jc w:val="center"/>
              <w:rPr>
                <w:rFonts w:cs="Calibri"/>
                <w:b/>
                <w:color w:val="000000"/>
                <w:sz w:val="18"/>
                <w:szCs w:val="18"/>
              </w:rPr>
            </w:pPr>
            <w:r w:rsidRPr="000A12F0">
              <w:rPr>
                <w:rFonts w:cs="Calibri"/>
                <w:b/>
                <w:color w:val="000000"/>
                <w:sz w:val="18"/>
                <w:szCs w:val="18"/>
              </w:rPr>
              <w:t>3</w:t>
            </w:r>
            <w:r w:rsidR="00BD0930">
              <w:rPr>
                <w:rFonts w:cs="Calibri"/>
                <w:b/>
                <w:color w:val="000000"/>
                <w:sz w:val="18"/>
                <w:szCs w:val="18"/>
              </w:rPr>
              <w:t>.</w:t>
            </w:r>
            <w:r w:rsidRPr="000A12F0">
              <w:rPr>
                <w:rFonts w:cs="Calibri"/>
                <w:b/>
                <w:color w:val="000000"/>
                <w:sz w:val="18"/>
                <w:szCs w:val="18"/>
              </w:rPr>
              <w:t>2</w:t>
            </w:r>
          </w:p>
        </w:tc>
        <w:tc>
          <w:tcPr>
            <w:tcW w:w="581" w:type="dxa"/>
            <w:vAlign w:val="center"/>
          </w:tcPr>
          <w:p w:rsidR="00C531C2" w:rsidRPr="000A12F0" w:rsidRDefault="00C531C2" w:rsidP="006B1B79">
            <w:pPr>
              <w:spacing w:line="276" w:lineRule="auto"/>
              <w:jc w:val="center"/>
              <w:rPr>
                <w:rFonts w:cs="Calibri"/>
                <w:b/>
                <w:color w:val="000000"/>
                <w:sz w:val="18"/>
                <w:szCs w:val="18"/>
              </w:rPr>
            </w:pPr>
            <w:r w:rsidRPr="000A12F0">
              <w:rPr>
                <w:rFonts w:cs="Calibri"/>
                <w:b/>
                <w:color w:val="000000"/>
                <w:sz w:val="18"/>
                <w:szCs w:val="18"/>
              </w:rPr>
              <w:t>3</w:t>
            </w:r>
            <w:r w:rsidR="00BD0930">
              <w:rPr>
                <w:rFonts w:cs="Calibri"/>
                <w:b/>
                <w:color w:val="000000"/>
                <w:sz w:val="18"/>
                <w:szCs w:val="18"/>
              </w:rPr>
              <w:t>.</w:t>
            </w:r>
            <w:r w:rsidRPr="000A12F0">
              <w:rPr>
                <w:rFonts w:cs="Calibri"/>
                <w:b/>
                <w:color w:val="000000"/>
                <w:sz w:val="18"/>
                <w:szCs w:val="18"/>
              </w:rPr>
              <w:t>2</w:t>
            </w:r>
          </w:p>
        </w:tc>
        <w:tc>
          <w:tcPr>
            <w:tcW w:w="581" w:type="dxa"/>
            <w:vAlign w:val="center"/>
          </w:tcPr>
          <w:p w:rsidR="00C531C2" w:rsidRPr="000A12F0" w:rsidRDefault="00C531C2" w:rsidP="006B1B79">
            <w:pPr>
              <w:spacing w:line="276" w:lineRule="auto"/>
              <w:jc w:val="center"/>
              <w:rPr>
                <w:rFonts w:cs="Calibri"/>
                <w:b/>
                <w:color w:val="000000"/>
                <w:sz w:val="18"/>
                <w:szCs w:val="18"/>
              </w:rPr>
            </w:pPr>
            <w:r w:rsidRPr="000A12F0">
              <w:rPr>
                <w:rFonts w:cs="Calibri"/>
                <w:b/>
                <w:color w:val="000000"/>
                <w:sz w:val="18"/>
                <w:szCs w:val="18"/>
              </w:rPr>
              <w:t>3</w:t>
            </w:r>
            <w:r w:rsidR="00BD0930">
              <w:rPr>
                <w:rFonts w:cs="Calibri"/>
                <w:b/>
                <w:color w:val="000000"/>
                <w:sz w:val="18"/>
                <w:szCs w:val="18"/>
              </w:rPr>
              <w:t>.</w:t>
            </w:r>
            <w:r w:rsidRPr="000A12F0">
              <w:rPr>
                <w:rFonts w:cs="Calibri"/>
                <w:b/>
                <w:color w:val="000000"/>
                <w:sz w:val="18"/>
                <w:szCs w:val="18"/>
              </w:rPr>
              <w:t>4</w:t>
            </w:r>
          </w:p>
        </w:tc>
        <w:tc>
          <w:tcPr>
            <w:tcW w:w="699" w:type="dxa"/>
            <w:vAlign w:val="center"/>
          </w:tcPr>
          <w:p w:rsidR="00C531C2" w:rsidRPr="000A12F0" w:rsidRDefault="00126616" w:rsidP="00F1796C">
            <w:pPr>
              <w:spacing w:line="280" w:lineRule="auto"/>
              <w:jc w:val="center"/>
              <w:rPr>
                <w:rFonts w:cs="Calibri"/>
                <w:b/>
                <w:color w:val="000000"/>
                <w:sz w:val="18"/>
                <w:szCs w:val="18"/>
              </w:rPr>
            </w:pPr>
            <w:r w:rsidRPr="00126616">
              <w:rPr>
                <w:rFonts w:cs="Calibri"/>
                <w:b/>
                <w:color w:val="000000"/>
                <w:sz w:val="18"/>
                <w:szCs w:val="18"/>
              </w:rPr>
              <w:t>no data</w:t>
            </w:r>
          </w:p>
        </w:tc>
      </w:tr>
      <w:tr w:rsidR="00C531C2" w:rsidRPr="000A12F0" w:rsidTr="00126616">
        <w:trPr>
          <w:trHeight w:val="340"/>
        </w:trPr>
        <w:tc>
          <w:tcPr>
            <w:tcW w:w="5388" w:type="dxa"/>
            <w:vAlign w:val="center"/>
          </w:tcPr>
          <w:p w:rsidR="00C531C2" w:rsidRPr="000A12F0" w:rsidRDefault="00126616" w:rsidP="00F1796C">
            <w:pPr>
              <w:spacing w:line="280" w:lineRule="auto"/>
              <w:rPr>
                <w:rFonts w:eastAsia="Times New Roman" w:cs="Calibri"/>
                <w:color w:val="000000"/>
                <w:sz w:val="18"/>
                <w:szCs w:val="18"/>
              </w:rPr>
            </w:pPr>
            <w:r w:rsidRPr="00126616">
              <w:rPr>
                <w:rFonts w:eastAsia="Times New Roman" w:cs="Calibri"/>
                <w:color w:val="000000"/>
                <w:sz w:val="18"/>
                <w:szCs w:val="18"/>
              </w:rPr>
              <w:t xml:space="preserve"> </w:t>
            </w:r>
            <w:r w:rsidR="00B4588D" w:rsidRPr="00B4588D">
              <w:rPr>
                <w:rFonts w:eastAsia="Times New Roman" w:cs="Calibri"/>
                <w:color w:val="000000"/>
                <w:sz w:val="18"/>
                <w:szCs w:val="18"/>
              </w:rPr>
              <w:t xml:space="preserve">Post-secondary non-tertiary education </w:t>
            </w:r>
            <w:r w:rsidRPr="00126616">
              <w:rPr>
                <w:rFonts w:eastAsia="Times New Roman" w:cs="Calibri"/>
                <w:color w:val="000000"/>
                <w:sz w:val="18"/>
                <w:szCs w:val="18"/>
              </w:rPr>
              <w:t>(average for Poland)</w:t>
            </w:r>
          </w:p>
        </w:tc>
        <w:tc>
          <w:tcPr>
            <w:tcW w:w="581" w:type="dxa"/>
            <w:vAlign w:val="center"/>
          </w:tcPr>
          <w:p w:rsidR="00C531C2" w:rsidRPr="000A12F0" w:rsidRDefault="00C531C2" w:rsidP="006B1B79">
            <w:pPr>
              <w:spacing w:line="276" w:lineRule="auto"/>
              <w:jc w:val="center"/>
              <w:rPr>
                <w:rFonts w:cs="Calibri"/>
                <w:color w:val="000000"/>
                <w:sz w:val="18"/>
                <w:szCs w:val="18"/>
              </w:rPr>
            </w:pPr>
            <w:r w:rsidRPr="000A12F0">
              <w:rPr>
                <w:rFonts w:cs="Calibri"/>
                <w:color w:val="000000"/>
                <w:sz w:val="18"/>
                <w:szCs w:val="18"/>
              </w:rPr>
              <w:t>3</w:t>
            </w:r>
            <w:r w:rsidR="00BD0930">
              <w:rPr>
                <w:rFonts w:cs="Calibri"/>
                <w:color w:val="000000"/>
                <w:sz w:val="18"/>
                <w:szCs w:val="18"/>
              </w:rPr>
              <w:t>.</w:t>
            </w:r>
            <w:r w:rsidRPr="000A12F0">
              <w:rPr>
                <w:rFonts w:cs="Calibri"/>
                <w:color w:val="000000"/>
                <w:sz w:val="18"/>
                <w:szCs w:val="18"/>
              </w:rPr>
              <w:t>1</w:t>
            </w:r>
          </w:p>
        </w:tc>
        <w:tc>
          <w:tcPr>
            <w:tcW w:w="581" w:type="dxa"/>
            <w:vAlign w:val="center"/>
          </w:tcPr>
          <w:p w:rsidR="00C531C2" w:rsidRPr="000A12F0" w:rsidRDefault="00C531C2" w:rsidP="006B1B79">
            <w:pPr>
              <w:spacing w:line="276" w:lineRule="auto"/>
              <w:jc w:val="center"/>
              <w:rPr>
                <w:rFonts w:cs="Calibri"/>
                <w:color w:val="000000"/>
                <w:sz w:val="18"/>
                <w:szCs w:val="18"/>
              </w:rPr>
            </w:pPr>
            <w:r w:rsidRPr="000A12F0">
              <w:rPr>
                <w:rFonts w:cs="Calibri"/>
                <w:color w:val="000000"/>
                <w:sz w:val="18"/>
                <w:szCs w:val="18"/>
              </w:rPr>
              <w:t>3</w:t>
            </w:r>
            <w:r w:rsidR="00BD0930">
              <w:rPr>
                <w:rFonts w:cs="Calibri"/>
                <w:color w:val="000000"/>
                <w:sz w:val="18"/>
                <w:szCs w:val="18"/>
              </w:rPr>
              <w:t>.</w:t>
            </w:r>
            <w:r w:rsidRPr="000A12F0">
              <w:rPr>
                <w:rFonts w:cs="Calibri"/>
                <w:color w:val="000000"/>
                <w:sz w:val="18"/>
                <w:szCs w:val="18"/>
              </w:rPr>
              <w:t>1</w:t>
            </w:r>
          </w:p>
        </w:tc>
        <w:tc>
          <w:tcPr>
            <w:tcW w:w="661" w:type="dxa"/>
            <w:vAlign w:val="center"/>
          </w:tcPr>
          <w:p w:rsidR="00C531C2" w:rsidRPr="000A12F0" w:rsidRDefault="00C531C2" w:rsidP="006B1B79">
            <w:pPr>
              <w:spacing w:line="276" w:lineRule="auto"/>
              <w:jc w:val="center"/>
              <w:rPr>
                <w:rFonts w:cs="Calibri"/>
                <w:color w:val="000000"/>
                <w:sz w:val="18"/>
                <w:szCs w:val="18"/>
              </w:rPr>
            </w:pPr>
            <w:r w:rsidRPr="000A12F0">
              <w:rPr>
                <w:rFonts w:cs="Calibri"/>
                <w:color w:val="000000"/>
                <w:sz w:val="18"/>
                <w:szCs w:val="18"/>
              </w:rPr>
              <w:t>3</w:t>
            </w:r>
            <w:r w:rsidR="00BD0930">
              <w:rPr>
                <w:rFonts w:cs="Calibri"/>
                <w:color w:val="000000"/>
                <w:sz w:val="18"/>
                <w:szCs w:val="18"/>
              </w:rPr>
              <w:t>.</w:t>
            </w:r>
            <w:r w:rsidRPr="000A12F0">
              <w:rPr>
                <w:rFonts w:cs="Calibri"/>
                <w:color w:val="000000"/>
                <w:sz w:val="18"/>
                <w:szCs w:val="18"/>
              </w:rPr>
              <w:t>0</w:t>
            </w:r>
          </w:p>
        </w:tc>
        <w:tc>
          <w:tcPr>
            <w:tcW w:w="581" w:type="dxa"/>
            <w:vAlign w:val="center"/>
          </w:tcPr>
          <w:p w:rsidR="00C531C2" w:rsidRPr="000A12F0" w:rsidRDefault="00C531C2" w:rsidP="006B1B79">
            <w:pPr>
              <w:spacing w:line="276" w:lineRule="auto"/>
              <w:jc w:val="center"/>
              <w:rPr>
                <w:rFonts w:cs="Calibri"/>
                <w:color w:val="000000"/>
                <w:sz w:val="18"/>
                <w:szCs w:val="18"/>
              </w:rPr>
            </w:pPr>
            <w:r w:rsidRPr="000A12F0">
              <w:rPr>
                <w:rFonts w:cs="Calibri"/>
                <w:color w:val="000000"/>
                <w:sz w:val="18"/>
                <w:szCs w:val="18"/>
              </w:rPr>
              <w:t>3</w:t>
            </w:r>
            <w:r w:rsidR="00BD0930">
              <w:rPr>
                <w:rFonts w:cs="Calibri"/>
                <w:color w:val="000000"/>
                <w:sz w:val="18"/>
                <w:szCs w:val="18"/>
              </w:rPr>
              <w:t>.</w:t>
            </w:r>
            <w:r w:rsidRPr="000A12F0">
              <w:rPr>
                <w:rFonts w:cs="Calibri"/>
                <w:color w:val="000000"/>
                <w:sz w:val="18"/>
                <w:szCs w:val="18"/>
              </w:rPr>
              <w:t>0</w:t>
            </w:r>
          </w:p>
        </w:tc>
        <w:tc>
          <w:tcPr>
            <w:tcW w:w="581" w:type="dxa"/>
            <w:vAlign w:val="center"/>
          </w:tcPr>
          <w:p w:rsidR="00C531C2" w:rsidRPr="000A12F0" w:rsidRDefault="00C531C2" w:rsidP="006B1B79">
            <w:pPr>
              <w:spacing w:line="276" w:lineRule="auto"/>
              <w:jc w:val="center"/>
              <w:rPr>
                <w:rFonts w:cs="Calibri"/>
                <w:color w:val="000000"/>
                <w:sz w:val="18"/>
                <w:szCs w:val="18"/>
              </w:rPr>
            </w:pPr>
            <w:r w:rsidRPr="000A12F0">
              <w:rPr>
                <w:rFonts w:cs="Calibri"/>
                <w:color w:val="000000"/>
                <w:sz w:val="18"/>
                <w:szCs w:val="18"/>
              </w:rPr>
              <w:t>2</w:t>
            </w:r>
            <w:r w:rsidR="00BD0930">
              <w:rPr>
                <w:rFonts w:cs="Calibri"/>
                <w:color w:val="000000"/>
                <w:sz w:val="18"/>
                <w:szCs w:val="18"/>
              </w:rPr>
              <w:t>.</w:t>
            </w:r>
            <w:r w:rsidRPr="000A12F0">
              <w:rPr>
                <w:rFonts w:cs="Calibri"/>
                <w:color w:val="000000"/>
                <w:sz w:val="18"/>
                <w:szCs w:val="18"/>
              </w:rPr>
              <w:t>8</w:t>
            </w:r>
          </w:p>
        </w:tc>
        <w:tc>
          <w:tcPr>
            <w:tcW w:w="699" w:type="dxa"/>
            <w:vAlign w:val="center"/>
          </w:tcPr>
          <w:p w:rsidR="00C531C2" w:rsidRPr="000A12F0" w:rsidRDefault="00126616" w:rsidP="00F1796C">
            <w:pPr>
              <w:spacing w:line="280" w:lineRule="auto"/>
              <w:jc w:val="center"/>
              <w:rPr>
                <w:rFonts w:cs="Calibri"/>
                <w:bCs/>
                <w:color w:val="000000"/>
                <w:sz w:val="18"/>
                <w:szCs w:val="18"/>
              </w:rPr>
            </w:pPr>
            <w:r w:rsidRPr="00126616">
              <w:rPr>
                <w:rFonts w:cs="Calibri"/>
                <w:bCs/>
                <w:color w:val="000000"/>
                <w:sz w:val="18"/>
                <w:szCs w:val="18"/>
              </w:rPr>
              <w:t>no data</w:t>
            </w:r>
          </w:p>
        </w:tc>
      </w:tr>
      <w:tr w:rsidR="00C531C2" w:rsidRPr="000A12F0" w:rsidTr="00126616">
        <w:trPr>
          <w:trHeight w:val="340"/>
        </w:trPr>
        <w:tc>
          <w:tcPr>
            <w:tcW w:w="5388" w:type="dxa"/>
            <w:vAlign w:val="center"/>
          </w:tcPr>
          <w:p w:rsidR="00C531C2" w:rsidRPr="000A12F0" w:rsidRDefault="00126616" w:rsidP="00F1796C">
            <w:pPr>
              <w:spacing w:line="280" w:lineRule="auto"/>
              <w:rPr>
                <w:rFonts w:eastAsia="Times New Roman" w:cs="Calibri"/>
                <w:b/>
                <w:color w:val="000000"/>
                <w:sz w:val="18"/>
                <w:szCs w:val="18"/>
              </w:rPr>
            </w:pPr>
            <w:r w:rsidRPr="00126616">
              <w:rPr>
                <w:rFonts w:eastAsia="Times New Roman" w:cs="Calibri"/>
                <w:b/>
                <w:color w:val="000000"/>
                <w:sz w:val="18"/>
                <w:szCs w:val="18"/>
              </w:rPr>
              <w:t>Secondary vocational education (the Opole Province)</w:t>
            </w:r>
          </w:p>
        </w:tc>
        <w:tc>
          <w:tcPr>
            <w:tcW w:w="581" w:type="dxa"/>
            <w:vAlign w:val="center"/>
          </w:tcPr>
          <w:p w:rsidR="00C531C2" w:rsidRPr="000A12F0" w:rsidRDefault="00C531C2" w:rsidP="006B1B79">
            <w:pPr>
              <w:spacing w:line="276" w:lineRule="auto"/>
              <w:jc w:val="center"/>
              <w:rPr>
                <w:rFonts w:cs="Calibri"/>
                <w:b/>
                <w:color w:val="000000"/>
                <w:sz w:val="18"/>
                <w:szCs w:val="18"/>
              </w:rPr>
            </w:pPr>
            <w:r w:rsidRPr="000A12F0">
              <w:rPr>
                <w:rFonts w:cs="Calibri"/>
                <w:b/>
                <w:color w:val="000000"/>
                <w:sz w:val="18"/>
                <w:szCs w:val="18"/>
              </w:rPr>
              <w:t>20</w:t>
            </w:r>
            <w:r w:rsidR="00BD0930">
              <w:rPr>
                <w:rFonts w:cs="Calibri"/>
                <w:b/>
                <w:color w:val="000000"/>
                <w:sz w:val="18"/>
                <w:szCs w:val="18"/>
              </w:rPr>
              <w:t>.</w:t>
            </w:r>
            <w:r w:rsidRPr="000A12F0">
              <w:rPr>
                <w:rFonts w:cs="Calibri"/>
                <w:b/>
                <w:color w:val="000000"/>
                <w:sz w:val="18"/>
                <w:szCs w:val="18"/>
              </w:rPr>
              <w:t>1</w:t>
            </w:r>
          </w:p>
        </w:tc>
        <w:tc>
          <w:tcPr>
            <w:tcW w:w="581" w:type="dxa"/>
            <w:vAlign w:val="center"/>
          </w:tcPr>
          <w:p w:rsidR="00C531C2" w:rsidRPr="000A12F0" w:rsidRDefault="00C531C2" w:rsidP="006B1B79">
            <w:pPr>
              <w:spacing w:line="276" w:lineRule="auto"/>
              <w:jc w:val="center"/>
              <w:rPr>
                <w:rFonts w:cs="Calibri"/>
                <w:b/>
                <w:color w:val="000000"/>
                <w:sz w:val="18"/>
                <w:szCs w:val="18"/>
              </w:rPr>
            </w:pPr>
            <w:r w:rsidRPr="000A12F0">
              <w:rPr>
                <w:rFonts w:cs="Calibri"/>
                <w:b/>
                <w:color w:val="000000"/>
                <w:sz w:val="18"/>
                <w:szCs w:val="18"/>
              </w:rPr>
              <w:t>20</w:t>
            </w:r>
            <w:r w:rsidR="00BD0930">
              <w:rPr>
                <w:rFonts w:cs="Calibri"/>
                <w:b/>
                <w:color w:val="000000"/>
                <w:sz w:val="18"/>
                <w:szCs w:val="18"/>
              </w:rPr>
              <w:t>.</w:t>
            </w:r>
            <w:r w:rsidRPr="000A12F0">
              <w:rPr>
                <w:rFonts w:cs="Calibri"/>
                <w:b/>
                <w:color w:val="000000"/>
                <w:sz w:val="18"/>
                <w:szCs w:val="18"/>
              </w:rPr>
              <w:t>4</w:t>
            </w:r>
          </w:p>
        </w:tc>
        <w:tc>
          <w:tcPr>
            <w:tcW w:w="661" w:type="dxa"/>
            <w:vAlign w:val="center"/>
          </w:tcPr>
          <w:p w:rsidR="00C531C2" w:rsidRPr="000A12F0" w:rsidRDefault="00C531C2" w:rsidP="006B1B79">
            <w:pPr>
              <w:spacing w:line="276" w:lineRule="auto"/>
              <w:jc w:val="center"/>
              <w:rPr>
                <w:rFonts w:cs="Calibri"/>
                <w:b/>
                <w:color w:val="000000"/>
                <w:sz w:val="18"/>
                <w:szCs w:val="18"/>
              </w:rPr>
            </w:pPr>
            <w:r w:rsidRPr="000A12F0">
              <w:rPr>
                <w:rFonts w:cs="Calibri"/>
                <w:b/>
                <w:color w:val="000000"/>
                <w:sz w:val="18"/>
                <w:szCs w:val="18"/>
              </w:rPr>
              <w:t>20</w:t>
            </w:r>
            <w:r w:rsidR="00BD0930">
              <w:rPr>
                <w:rFonts w:cs="Calibri"/>
                <w:b/>
                <w:color w:val="000000"/>
                <w:sz w:val="18"/>
                <w:szCs w:val="18"/>
              </w:rPr>
              <w:t>.</w:t>
            </w:r>
            <w:r w:rsidRPr="000A12F0">
              <w:rPr>
                <w:rFonts w:cs="Calibri"/>
                <w:b/>
                <w:color w:val="000000"/>
                <w:sz w:val="18"/>
                <w:szCs w:val="18"/>
              </w:rPr>
              <w:t>8</w:t>
            </w:r>
          </w:p>
        </w:tc>
        <w:tc>
          <w:tcPr>
            <w:tcW w:w="581" w:type="dxa"/>
            <w:vAlign w:val="center"/>
          </w:tcPr>
          <w:p w:rsidR="00C531C2" w:rsidRPr="000A12F0" w:rsidRDefault="00C531C2" w:rsidP="006B1B79">
            <w:pPr>
              <w:spacing w:line="276" w:lineRule="auto"/>
              <w:jc w:val="center"/>
              <w:rPr>
                <w:rFonts w:cs="Calibri"/>
                <w:b/>
                <w:color w:val="000000"/>
                <w:sz w:val="18"/>
                <w:szCs w:val="18"/>
              </w:rPr>
            </w:pPr>
            <w:r w:rsidRPr="000A12F0">
              <w:rPr>
                <w:rFonts w:cs="Calibri"/>
                <w:b/>
                <w:color w:val="000000"/>
                <w:sz w:val="18"/>
                <w:szCs w:val="18"/>
              </w:rPr>
              <w:t>20</w:t>
            </w:r>
            <w:r w:rsidR="00BD0930">
              <w:rPr>
                <w:rFonts w:cs="Calibri"/>
                <w:b/>
                <w:color w:val="000000"/>
                <w:sz w:val="18"/>
                <w:szCs w:val="18"/>
              </w:rPr>
              <w:t>.</w:t>
            </w:r>
            <w:r w:rsidRPr="000A12F0">
              <w:rPr>
                <w:rFonts w:cs="Calibri"/>
                <w:b/>
                <w:color w:val="000000"/>
                <w:sz w:val="18"/>
                <w:szCs w:val="18"/>
              </w:rPr>
              <w:t>4</w:t>
            </w:r>
          </w:p>
        </w:tc>
        <w:tc>
          <w:tcPr>
            <w:tcW w:w="581" w:type="dxa"/>
            <w:vAlign w:val="center"/>
          </w:tcPr>
          <w:p w:rsidR="00C531C2" w:rsidRPr="000A12F0" w:rsidRDefault="00C531C2" w:rsidP="006B1B79">
            <w:pPr>
              <w:spacing w:line="276" w:lineRule="auto"/>
              <w:jc w:val="center"/>
              <w:rPr>
                <w:rFonts w:cs="Calibri"/>
                <w:b/>
                <w:color w:val="000000"/>
                <w:sz w:val="18"/>
                <w:szCs w:val="18"/>
              </w:rPr>
            </w:pPr>
            <w:r w:rsidRPr="000A12F0">
              <w:rPr>
                <w:rFonts w:cs="Calibri"/>
                <w:b/>
                <w:color w:val="000000"/>
                <w:sz w:val="18"/>
                <w:szCs w:val="18"/>
              </w:rPr>
              <w:t>21</w:t>
            </w:r>
            <w:r w:rsidR="00BD0930">
              <w:rPr>
                <w:rFonts w:cs="Calibri"/>
                <w:b/>
                <w:color w:val="000000"/>
                <w:sz w:val="18"/>
                <w:szCs w:val="18"/>
              </w:rPr>
              <w:t>.</w:t>
            </w:r>
            <w:r w:rsidRPr="000A12F0">
              <w:rPr>
                <w:rFonts w:cs="Calibri"/>
                <w:b/>
                <w:color w:val="000000"/>
                <w:sz w:val="18"/>
                <w:szCs w:val="18"/>
              </w:rPr>
              <w:t>0</w:t>
            </w:r>
          </w:p>
        </w:tc>
        <w:tc>
          <w:tcPr>
            <w:tcW w:w="699" w:type="dxa"/>
            <w:vAlign w:val="center"/>
          </w:tcPr>
          <w:p w:rsidR="00C531C2" w:rsidRPr="000A12F0" w:rsidRDefault="00126616" w:rsidP="00F1796C">
            <w:pPr>
              <w:spacing w:line="280" w:lineRule="auto"/>
              <w:jc w:val="center"/>
              <w:rPr>
                <w:rFonts w:cs="Calibri"/>
                <w:b/>
                <w:color w:val="000000"/>
                <w:sz w:val="18"/>
                <w:szCs w:val="18"/>
              </w:rPr>
            </w:pPr>
            <w:r w:rsidRPr="00126616">
              <w:rPr>
                <w:rFonts w:cs="Calibri"/>
                <w:b/>
                <w:color w:val="000000"/>
                <w:sz w:val="18"/>
                <w:szCs w:val="18"/>
              </w:rPr>
              <w:t>no data</w:t>
            </w:r>
          </w:p>
        </w:tc>
      </w:tr>
      <w:tr w:rsidR="00C531C2" w:rsidRPr="000A12F0" w:rsidTr="00126616">
        <w:trPr>
          <w:trHeight w:val="340"/>
        </w:trPr>
        <w:tc>
          <w:tcPr>
            <w:tcW w:w="5388" w:type="dxa"/>
            <w:vAlign w:val="center"/>
          </w:tcPr>
          <w:p w:rsidR="00C531C2" w:rsidRPr="005D0CCD" w:rsidRDefault="00126616" w:rsidP="00F1796C">
            <w:pPr>
              <w:spacing w:line="280" w:lineRule="auto"/>
              <w:rPr>
                <w:rFonts w:eastAsia="Times New Roman" w:cs="Calibri"/>
                <w:color w:val="000000"/>
                <w:sz w:val="18"/>
                <w:szCs w:val="18"/>
                <w:lang w:val="en-GB"/>
              </w:rPr>
            </w:pPr>
            <w:r w:rsidRPr="005D0CCD">
              <w:rPr>
                <w:rFonts w:eastAsia="Times New Roman" w:cs="Calibri"/>
                <w:color w:val="000000"/>
                <w:sz w:val="18"/>
                <w:szCs w:val="18"/>
                <w:lang w:val="en-GB"/>
              </w:rPr>
              <w:t>Secondary vocational education (average for Poland)</w:t>
            </w:r>
          </w:p>
        </w:tc>
        <w:tc>
          <w:tcPr>
            <w:tcW w:w="581" w:type="dxa"/>
            <w:vAlign w:val="center"/>
          </w:tcPr>
          <w:p w:rsidR="00C531C2" w:rsidRPr="000A12F0" w:rsidRDefault="00C531C2" w:rsidP="006B1B79">
            <w:pPr>
              <w:spacing w:line="276" w:lineRule="auto"/>
              <w:jc w:val="center"/>
              <w:rPr>
                <w:rFonts w:cs="Calibri"/>
                <w:color w:val="000000"/>
                <w:sz w:val="18"/>
                <w:szCs w:val="18"/>
              </w:rPr>
            </w:pPr>
            <w:r w:rsidRPr="000A12F0">
              <w:rPr>
                <w:rFonts w:cs="Calibri"/>
                <w:color w:val="000000"/>
                <w:sz w:val="18"/>
                <w:szCs w:val="18"/>
              </w:rPr>
              <w:t>20</w:t>
            </w:r>
            <w:r w:rsidR="00BD0930">
              <w:rPr>
                <w:rFonts w:cs="Calibri"/>
                <w:color w:val="000000"/>
                <w:sz w:val="18"/>
                <w:szCs w:val="18"/>
              </w:rPr>
              <w:t>.</w:t>
            </w:r>
            <w:r w:rsidRPr="000A12F0">
              <w:rPr>
                <w:rFonts w:cs="Calibri"/>
                <w:color w:val="000000"/>
                <w:sz w:val="18"/>
                <w:szCs w:val="18"/>
              </w:rPr>
              <w:t>7</w:t>
            </w:r>
          </w:p>
        </w:tc>
        <w:tc>
          <w:tcPr>
            <w:tcW w:w="581" w:type="dxa"/>
            <w:vAlign w:val="center"/>
          </w:tcPr>
          <w:p w:rsidR="00C531C2" w:rsidRPr="000A12F0" w:rsidRDefault="00C531C2" w:rsidP="006B1B79">
            <w:pPr>
              <w:spacing w:line="276" w:lineRule="auto"/>
              <w:jc w:val="center"/>
              <w:rPr>
                <w:rFonts w:cs="Calibri"/>
                <w:color w:val="000000"/>
                <w:sz w:val="18"/>
                <w:szCs w:val="18"/>
              </w:rPr>
            </w:pPr>
            <w:r w:rsidRPr="000A12F0">
              <w:rPr>
                <w:rFonts w:cs="Calibri"/>
                <w:color w:val="000000"/>
                <w:sz w:val="18"/>
                <w:szCs w:val="18"/>
              </w:rPr>
              <w:t>21</w:t>
            </w:r>
            <w:r w:rsidR="00BD0930">
              <w:rPr>
                <w:rFonts w:cs="Calibri"/>
                <w:color w:val="000000"/>
                <w:sz w:val="18"/>
                <w:szCs w:val="18"/>
              </w:rPr>
              <w:t>.</w:t>
            </w:r>
            <w:r w:rsidRPr="000A12F0">
              <w:rPr>
                <w:rFonts w:cs="Calibri"/>
                <w:color w:val="000000"/>
                <w:sz w:val="18"/>
                <w:szCs w:val="18"/>
              </w:rPr>
              <w:t>0</w:t>
            </w:r>
          </w:p>
        </w:tc>
        <w:tc>
          <w:tcPr>
            <w:tcW w:w="661" w:type="dxa"/>
            <w:vAlign w:val="center"/>
          </w:tcPr>
          <w:p w:rsidR="00C531C2" w:rsidRPr="000A12F0" w:rsidRDefault="00C531C2" w:rsidP="006B1B79">
            <w:pPr>
              <w:spacing w:line="276" w:lineRule="auto"/>
              <w:jc w:val="center"/>
              <w:rPr>
                <w:rFonts w:cs="Calibri"/>
                <w:color w:val="000000"/>
                <w:sz w:val="18"/>
                <w:szCs w:val="18"/>
              </w:rPr>
            </w:pPr>
            <w:r w:rsidRPr="000A12F0">
              <w:rPr>
                <w:rFonts w:cs="Calibri"/>
                <w:color w:val="000000"/>
                <w:sz w:val="18"/>
                <w:szCs w:val="18"/>
              </w:rPr>
              <w:t>21</w:t>
            </w:r>
            <w:r w:rsidR="00BD0930">
              <w:rPr>
                <w:rFonts w:cs="Calibri"/>
                <w:color w:val="000000"/>
                <w:sz w:val="18"/>
                <w:szCs w:val="18"/>
              </w:rPr>
              <w:t>.</w:t>
            </w:r>
            <w:r w:rsidRPr="000A12F0">
              <w:rPr>
                <w:rFonts w:cs="Calibri"/>
                <w:color w:val="000000"/>
                <w:sz w:val="18"/>
                <w:szCs w:val="18"/>
              </w:rPr>
              <w:t>5</w:t>
            </w:r>
          </w:p>
        </w:tc>
        <w:tc>
          <w:tcPr>
            <w:tcW w:w="581" w:type="dxa"/>
            <w:vAlign w:val="center"/>
          </w:tcPr>
          <w:p w:rsidR="00C531C2" w:rsidRPr="000A12F0" w:rsidRDefault="00C531C2" w:rsidP="006B1B79">
            <w:pPr>
              <w:spacing w:line="276" w:lineRule="auto"/>
              <w:jc w:val="center"/>
              <w:rPr>
                <w:rFonts w:cs="Calibri"/>
                <w:color w:val="000000"/>
                <w:sz w:val="18"/>
                <w:szCs w:val="18"/>
              </w:rPr>
            </w:pPr>
            <w:r w:rsidRPr="000A12F0">
              <w:rPr>
                <w:rFonts w:cs="Calibri"/>
                <w:color w:val="000000"/>
                <w:sz w:val="18"/>
                <w:szCs w:val="18"/>
              </w:rPr>
              <w:t>21</w:t>
            </w:r>
            <w:r w:rsidR="00BD0930">
              <w:rPr>
                <w:rFonts w:cs="Calibri"/>
                <w:color w:val="000000"/>
                <w:sz w:val="18"/>
                <w:szCs w:val="18"/>
              </w:rPr>
              <w:t>.</w:t>
            </w:r>
            <w:r w:rsidRPr="000A12F0">
              <w:rPr>
                <w:rFonts w:cs="Calibri"/>
                <w:color w:val="000000"/>
                <w:sz w:val="18"/>
                <w:szCs w:val="18"/>
              </w:rPr>
              <w:t>4</w:t>
            </w:r>
          </w:p>
        </w:tc>
        <w:tc>
          <w:tcPr>
            <w:tcW w:w="581" w:type="dxa"/>
            <w:vAlign w:val="center"/>
          </w:tcPr>
          <w:p w:rsidR="00C531C2" w:rsidRPr="000A12F0" w:rsidRDefault="00C531C2" w:rsidP="006B1B79">
            <w:pPr>
              <w:spacing w:line="276" w:lineRule="auto"/>
              <w:jc w:val="center"/>
              <w:rPr>
                <w:rFonts w:cs="Calibri"/>
                <w:color w:val="000000"/>
                <w:sz w:val="18"/>
                <w:szCs w:val="18"/>
              </w:rPr>
            </w:pPr>
            <w:r w:rsidRPr="000A12F0">
              <w:rPr>
                <w:rFonts w:cs="Calibri"/>
                <w:color w:val="000000"/>
                <w:sz w:val="18"/>
                <w:szCs w:val="18"/>
              </w:rPr>
              <w:t>21</w:t>
            </w:r>
            <w:r w:rsidR="00BD0930">
              <w:rPr>
                <w:rFonts w:cs="Calibri"/>
                <w:color w:val="000000"/>
                <w:sz w:val="18"/>
                <w:szCs w:val="18"/>
              </w:rPr>
              <w:t>.</w:t>
            </w:r>
            <w:r w:rsidRPr="000A12F0">
              <w:rPr>
                <w:rFonts w:cs="Calibri"/>
                <w:color w:val="000000"/>
                <w:sz w:val="18"/>
                <w:szCs w:val="18"/>
              </w:rPr>
              <w:t>5</w:t>
            </w:r>
          </w:p>
        </w:tc>
        <w:tc>
          <w:tcPr>
            <w:tcW w:w="699" w:type="dxa"/>
            <w:vAlign w:val="center"/>
          </w:tcPr>
          <w:p w:rsidR="00C531C2" w:rsidRPr="000A12F0" w:rsidRDefault="00126616" w:rsidP="00F1796C">
            <w:pPr>
              <w:spacing w:line="280" w:lineRule="auto"/>
              <w:jc w:val="center"/>
              <w:rPr>
                <w:rFonts w:cs="Calibri"/>
                <w:bCs/>
                <w:color w:val="000000"/>
                <w:sz w:val="18"/>
                <w:szCs w:val="18"/>
              </w:rPr>
            </w:pPr>
            <w:r w:rsidRPr="00126616">
              <w:rPr>
                <w:rFonts w:cs="Calibri"/>
                <w:bCs/>
                <w:color w:val="000000"/>
                <w:sz w:val="18"/>
                <w:szCs w:val="18"/>
              </w:rPr>
              <w:t>no data</w:t>
            </w:r>
          </w:p>
        </w:tc>
      </w:tr>
      <w:tr w:rsidR="00C531C2" w:rsidRPr="000A12F0" w:rsidTr="00126616">
        <w:trPr>
          <w:trHeight w:val="340"/>
        </w:trPr>
        <w:tc>
          <w:tcPr>
            <w:tcW w:w="5388" w:type="dxa"/>
            <w:vAlign w:val="center"/>
          </w:tcPr>
          <w:p w:rsidR="00C531C2" w:rsidRPr="005D0CCD" w:rsidRDefault="00126616" w:rsidP="00F1796C">
            <w:pPr>
              <w:spacing w:line="280" w:lineRule="auto"/>
              <w:rPr>
                <w:rFonts w:eastAsia="Times New Roman" w:cs="Calibri"/>
                <w:b/>
                <w:color w:val="000000"/>
                <w:sz w:val="18"/>
                <w:szCs w:val="18"/>
                <w:lang w:val="en-GB"/>
              </w:rPr>
            </w:pPr>
            <w:r w:rsidRPr="005D0CCD">
              <w:rPr>
                <w:rFonts w:eastAsia="Times New Roman" w:cs="Calibri"/>
                <w:b/>
                <w:color w:val="000000"/>
                <w:sz w:val="18"/>
                <w:szCs w:val="18"/>
                <w:lang w:val="en-GB"/>
              </w:rPr>
              <w:t>Secondary education (the Opole Province)</w:t>
            </w:r>
          </w:p>
        </w:tc>
        <w:tc>
          <w:tcPr>
            <w:tcW w:w="581" w:type="dxa"/>
            <w:vAlign w:val="center"/>
          </w:tcPr>
          <w:p w:rsidR="00C531C2" w:rsidRPr="000A12F0" w:rsidRDefault="00C531C2" w:rsidP="006B1B79">
            <w:pPr>
              <w:spacing w:line="276" w:lineRule="auto"/>
              <w:jc w:val="center"/>
              <w:rPr>
                <w:rFonts w:cs="Calibri"/>
                <w:b/>
                <w:color w:val="000000"/>
                <w:sz w:val="18"/>
                <w:szCs w:val="18"/>
              </w:rPr>
            </w:pPr>
            <w:r w:rsidRPr="000A12F0">
              <w:rPr>
                <w:rFonts w:cs="Calibri"/>
                <w:b/>
                <w:color w:val="000000"/>
                <w:sz w:val="18"/>
                <w:szCs w:val="18"/>
              </w:rPr>
              <w:t>9</w:t>
            </w:r>
            <w:r w:rsidR="00BD0930">
              <w:rPr>
                <w:rFonts w:cs="Calibri"/>
                <w:b/>
                <w:color w:val="000000"/>
                <w:sz w:val="18"/>
                <w:szCs w:val="18"/>
              </w:rPr>
              <w:t>.</w:t>
            </w:r>
            <w:r w:rsidRPr="000A12F0">
              <w:rPr>
                <w:rFonts w:cs="Calibri"/>
                <w:b/>
                <w:color w:val="000000"/>
                <w:sz w:val="18"/>
                <w:szCs w:val="18"/>
              </w:rPr>
              <w:t>3</w:t>
            </w:r>
          </w:p>
        </w:tc>
        <w:tc>
          <w:tcPr>
            <w:tcW w:w="581" w:type="dxa"/>
            <w:vAlign w:val="center"/>
          </w:tcPr>
          <w:p w:rsidR="00C531C2" w:rsidRPr="000A12F0" w:rsidRDefault="00C531C2" w:rsidP="006B1B79">
            <w:pPr>
              <w:spacing w:line="276" w:lineRule="auto"/>
              <w:jc w:val="center"/>
              <w:rPr>
                <w:rFonts w:cs="Calibri"/>
                <w:b/>
                <w:color w:val="000000"/>
                <w:sz w:val="18"/>
                <w:szCs w:val="18"/>
              </w:rPr>
            </w:pPr>
            <w:r w:rsidRPr="000A12F0">
              <w:rPr>
                <w:rFonts w:cs="Calibri"/>
                <w:b/>
                <w:color w:val="000000"/>
                <w:sz w:val="18"/>
                <w:szCs w:val="18"/>
              </w:rPr>
              <w:t>9</w:t>
            </w:r>
            <w:r w:rsidR="00BD0930">
              <w:rPr>
                <w:rFonts w:cs="Calibri"/>
                <w:b/>
                <w:color w:val="000000"/>
                <w:sz w:val="18"/>
                <w:szCs w:val="18"/>
              </w:rPr>
              <w:t>.</w:t>
            </w:r>
            <w:r w:rsidRPr="000A12F0">
              <w:rPr>
                <w:rFonts w:cs="Calibri"/>
                <w:b/>
                <w:color w:val="000000"/>
                <w:sz w:val="18"/>
                <w:szCs w:val="18"/>
              </w:rPr>
              <w:t>5</w:t>
            </w:r>
          </w:p>
        </w:tc>
        <w:tc>
          <w:tcPr>
            <w:tcW w:w="661" w:type="dxa"/>
            <w:vAlign w:val="center"/>
          </w:tcPr>
          <w:p w:rsidR="00C531C2" w:rsidRPr="000A12F0" w:rsidRDefault="00C531C2" w:rsidP="006B1B79">
            <w:pPr>
              <w:spacing w:line="276" w:lineRule="auto"/>
              <w:jc w:val="center"/>
              <w:rPr>
                <w:rFonts w:cs="Calibri"/>
                <w:b/>
                <w:color w:val="000000"/>
                <w:sz w:val="18"/>
                <w:szCs w:val="18"/>
              </w:rPr>
            </w:pPr>
            <w:r w:rsidRPr="000A12F0">
              <w:rPr>
                <w:rFonts w:cs="Calibri"/>
                <w:b/>
                <w:color w:val="000000"/>
                <w:sz w:val="18"/>
                <w:szCs w:val="18"/>
              </w:rPr>
              <w:t>9</w:t>
            </w:r>
            <w:r w:rsidR="00BD0930">
              <w:rPr>
                <w:rFonts w:cs="Calibri"/>
                <w:b/>
                <w:color w:val="000000"/>
                <w:sz w:val="18"/>
                <w:szCs w:val="18"/>
              </w:rPr>
              <w:t>.</w:t>
            </w:r>
            <w:r w:rsidRPr="000A12F0">
              <w:rPr>
                <w:rFonts w:cs="Calibri"/>
                <w:b/>
                <w:color w:val="000000"/>
                <w:sz w:val="18"/>
                <w:szCs w:val="18"/>
              </w:rPr>
              <w:t>9</w:t>
            </w:r>
          </w:p>
        </w:tc>
        <w:tc>
          <w:tcPr>
            <w:tcW w:w="581" w:type="dxa"/>
            <w:vAlign w:val="center"/>
          </w:tcPr>
          <w:p w:rsidR="00C531C2" w:rsidRPr="000A12F0" w:rsidRDefault="00C531C2" w:rsidP="006B1B79">
            <w:pPr>
              <w:spacing w:line="276" w:lineRule="auto"/>
              <w:jc w:val="center"/>
              <w:rPr>
                <w:rFonts w:cs="Calibri"/>
                <w:b/>
                <w:color w:val="000000"/>
                <w:sz w:val="18"/>
                <w:szCs w:val="18"/>
              </w:rPr>
            </w:pPr>
            <w:r w:rsidRPr="000A12F0">
              <w:rPr>
                <w:rFonts w:cs="Calibri"/>
                <w:b/>
                <w:color w:val="000000"/>
                <w:sz w:val="18"/>
                <w:szCs w:val="18"/>
              </w:rPr>
              <w:t>9</w:t>
            </w:r>
            <w:r w:rsidR="00BD0930">
              <w:rPr>
                <w:rFonts w:cs="Calibri"/>
                <w:b/>
                <w:color w:val="000000"/>
                <w:sz w:val="18"/>
                <w:szCs w:val="18"/>
              </w:rPr>
              <w:t>.</w:t>
            </w:r>
            <w:r w:rsidRPr="000A12F0">
              <w:rPr>
                <w:rFonts w:cs="Calibri"/>
                <w:b/>
                <w:color w:val="000000"/>
                <w:sz w:val="18"/>
                <w:szCs w:val="18"/>
              </w:rPr>
              <w:t>1</w:t>
            </w:r>
          </w:p>
        </w:tc>
        <w:tc>
          <w:tcPr>
            <w:tcW w:w="581" w:type="dxa"/>
            <w:vAlign w:val="center"/>
          </w:tcPr>
          <w:p w:rsidR="00C531C2" w:rsidRPr="000A12F0" w:rsidRDefault="00C531C2" w:rsidP="006B1B79">
            <w:pPr>
              <w:spacing w:line="276" w:lineRule="auto"/>
              <w:jc w:val="center"/>
              <w:rPr>
                <w:rFonts w:cs="Calibri"/>
                <w:b/>
                <w:color w:val="000000"/>
                <w:sz w:val="18"/>
                <w:szCs w:val="18"/>
              </w:rPr>
            </w:pPr>
            <w:r w:rsidRPr="000A12F0">
              <w:rPr>
                <w:rFonts w:cs="Calibri"/>
                <w:b/>
                <w:color w:val="000000"/>
                <w:sz w:val="18"/>
                <w:szCs w:val="18"/>
              </w:rPr>
              <w:t>9</w:t>
            </w:r>
            <w:r w:rsidR="00BD0930">
              <w:rPr>
                <w:rFonts w:cs="Calibri"/>
                <w:b/>
                <w:color w:val="000000"/>
                <w:sz w:val="18"/>
                <w:szCs w:val="18"/>
              </w:rPr>
              <w:t>.</w:t>
            </w:r>
            <w:r w:rsidRPr="000A12F0">
              <w:rPr>
                <w:rFonts w:cs="Calibri"/>
                <w:b/>
                <w:color w:val="000000"/>
                <w:sz w:val="18"/>
                <w:szCs w:val="18"/>
              </w:rPr>
              <w:t>9</w:t>
            </w:r>
          </w:p>
        </w:tc>
        <w:tc>
          <w:tcPr>
            <w:tcW w:w="699" w:type="dxa"/>
            <w:vAlign w:val="center"/>
          </w:tcPr>
          <w:p w:rsidR="00C531C2" w:rsidRPr="000A12F0" w:rsidRDefault="00126616" w:rsidP="00F1796C">
            <w:pPr>
              <w:spacing w:line="280" w:lineRule="auto"/>
              <w:jc w:val="center"/>
              <w:rPr>
                <w:rFonts w:cs="Calibri"/>
                <w:b/>
                <w:color w:val="000000"/>
                <w:sz w:val="18"/>
                <w:szCs w:val="18"/>
              </w:rPr>
            </w:pPr>
            <w:r w:rsidRPr="00126616">
              <w:rPr>
                <w:rFonts w:cs="Calibri"/>
                <w:b/>
                <w:color w:val="000000"/>
                <w:sz w:val="18"/>
                <w:szCs w:val="18"/>
              </w:rPr>
              <w:t>no data</w:t>
            </w:r>
          </w:p>
        </w:tc>
      </w:tr>
      <w:tr w:rsidR="00C531C2" w:rsidRPr="000A12F0" w:rsidTr="00126616">
        <w:trPr>
          <w:trHeight w:val="340"/>
        </w:trPr>
        <w:tc>
          <w:tcPr>
            <w:tcW w:w="5388" w:type="dxa"/>
            <w:vAlign w:val="center"/>
          </w:tcPr>
          <w:p w:rsidR="00C531C2" w:rsidRPr="005D0CCD" w:rsidRDefault="00126616" w:rsidP="00F1796C">
            <w:pPr>
              <w:spacing w:line="280" w:lineRule="auto"/>
              <w:rPr>
                <w:rFonts w:eastAsia="Times New Roman" w:cs="Calibri"/>
                <w:color w:val="000000"/>
                <w:sz w:val="18"/>
                <w:szCs w:val="18"/>
                <w:lang w:val="en-GB"/>
              </w:rPr>
            </w:pPr>
            <w:r w:rsidRPr="005D0CCD">
              <w:rPr>
                <w:rFonts w:eastAsia="Times New Roman" w:cs="Calibri"/>
                <w:color w:val="000000"/>
                <w:sz w:val="18"/>
                <w:szCs w:val="18"/>
                <w:lang w:val="en-GB"/>
              </w:rPr>
              <w:lastRenderedPageBreak/>
              <w:t>Secondary education (average for Poland)</w:t>
            </w:r>
          </w:p>
        </w:tc>
        <w:tc>
          <w:tcPr>
            <w:tcW w:w="581" w:type="dxa"/>
            <w:vAlign w:val="center"/>
          </w:tcPr>
          <w:p w:rsidR="00C531C2" w:rsidRPr="000A12F0" w:rsidRDefault="00C531C2" w:rsidP="006B1B79">
            <w:pPr>
              <w:spacing w:line="276" w:lineRule="auto"/>
              <w:jc w:val="center"/>
              <w:rPr>
                <w:rFonts w:cs="Calibri"/>
                <w:color w:val="000000"/>
                <w:sz w:val="18"/>
                <w:szCs w:val="18"/>
              </w:rPr>
            </w:pPr>
            <w:r w:rsidRPr="000A12F0">
              <w:rPr>
                <w:rFonts w:cs="Calibri"/>
                <w:color w:val="000000"/>
                <w:sz w:val="18"/>
                <w:szCs w:val="18"/>
              </w:rPr>
              <w:t>10</w:t>
            </w:r>
            <w:r w:rsidR="00BD0930">
              <w:rPr>
                <w:rFonts w:cs="Calibri"/>
                <w:color w:val="000000"/>
                <w:sz w:val="18"/>
                <w:szCs w:val="18"/>
              </w:rPr>
              <w:t>.</w:t>
            </w:r>
            <w:r w:rsidRPr="000A12F0">
              <w:rPr>
                <w:rFonts w:cs="Calibri"/>
                <w:color w:val="000000"/>
                <w:sz w:val="18"/>
                <w:szCs w:val="18"/>
              </w:rPr>
              <w:t>9</w:t>
            </w:r>
          </w:p>
        </w:tc>
        <w:tc>
          <w:tcPr>
            <w:tcW w:w="581" w:type="dxa"/>
            <w:vAlign w:val="center"/>
          </w:tcPr>
          <w:p w:rsidR="00C531C2" w:rsidRPr="000A12F0" w:rsidRDefault="00C531C2" w:rsidP="006B1B79">
            <w:pPr>
              <w:spacing w:line="276" w:lineRule="auto"/>
              <w:jc w:val="center"/>
              <w:rPr>
                <w:rFonts w:cs="Calibri"/>
                <w:color w:val="000000"/>
                <w:sz w:val="18"/>
                <w:szCs w:val="18"/>
              </w:rPr>
            </w:pPr>
            <w:r w:rsidRPr="000A12F0">
              <w:rPr>
                <w:rFonts w:cs="Calibri"/>
                <w:color w:val="000000"/>
                <w:sz w:val="18"/>
                <w:szCs w:val="18"/>
              </w:rPr>
              <w:t>10</w:t>
            </w:r>
            <w:r w:rsidR="00BD0930">
              <w:rPr>
                <w:rFonts w:cs="Calibri"/>
                <w:color w:val="000000"/>
                <w:sz w:val="18"/>
                <w:szCs w:val="18"/>
              </w:rPr>
              <w:t>.</w:t>
            </w:r>
            <w:r w:rsidRPr="000A12F0">
              <w:rPr>
                <w:rFonts w:cs="Calibri"/>
                <w:color w:val="000000"/>
                <w:sz w:val="18"/>
                <w:szCs w:val="18"/>
              </w:rPr>
              <w:t>7</w:t>
            </w:r>
          </w:p>
        </w:tc>
        <w:tc>
          <w:tcPr>
            <w:tcW w:w="661" w:type="dxa"/>
            <w:vAlign w:val="center"/>
          </w:tcPr>
          <w:p w:rsidR="00C531C2" w:rsidRPr="000A12F0" w:rsidRDefault="00C531C2" w:rsidP="006B1B79">
            <w:pPr>
              <w:spacing w:line="276" w:lineRule="auto"/>
              <w:jc w:val="center"/>
              <w:rPr>
                <w:rFonts w:cs="Calibri"/>
                <w:color w:val="000000"/>
                <w:sz w:val="18"/>
                <w:szCs w:val="18"/>
              </w:rPr>
            </w:pPr>
            <w:r w:rsidRPr="000A12F0">
              <w:rPr>
                <w:rFonts w:cs="Calibri"/>
                <w:color w:val="000000"/>
                <w:sz w:val="18"/>
                <w:szCs w:val="18"/>
              </w:rPr>
              <w:t>10</w:t>
            </w:r>
            <w:r w:rsidR="00BD0930">
              <w:rPr>
                <w:rFonts w:cs="Calibri"/>
                <w:color w:val="000000"/>
                <w:sz w:val="18"/>
                <w:szCs w:val="18"/>
              </w:rPr>
              <w:t>.</w:t>
            </w:r>
            <w:r w:rsidRPr="000A12F0">
              <w:rPr>
                <w:rFonts w:cs="Calibri"/>
                <w:color w:val="000000"/>
                <w:sz w:val="18"/>
                <w:szCs w:val="18"/>
              </w:rPr>
              <w:t>4</w:t>
            </w:r>
          </w:p>
        </w:tc>
        <w:tc>
          <w:tcPr>
            <w:tcW w:w="581" w:type="dxa"/>
            <w:vAlign w:val="center"/>
          </w:tcPr>
          <w:p w:rsidR="00C531C2" w:rsidRPr="000A12F0" w:rsidRDefault="00C531C2" w:rsidP="006B1B79">
            <w:pPr>
              <w:spacing w:line="276" w:lineRule="auto"/>
              <w:jc w:val="center"/>
              <w:rPr>
                <w:rFonts w:cs="Calibri"/>
                <w:color w:val="000000"/>
                <w:sz w:val="18"/>
                <w:szCs w:val="18"/>
              </w:rPr>
            </w:pPr>
            <w:r w:rsidRPr="000A12F0">
              <w:rPr>
                <w:rFonts w:cs="Calibri"/>
                <w:color w:val="000000"/>
                <w:sz w:val="18"/>
                <w:szCs w:val="18"/>
              </w:rPr>
              <w:t>10</w:t>
            </w:r>
            <w:r w:rsidR="00BD0930">
              <w:rPr>
                <w:rFonts w:cs="Calibri"/>
                <w:color w:val="000000"/>
                <w:sz w:val="18"/>
                <w:szCs w:val="18"/>
              </w:rPr>
              <w:t>.</w:t>
            </w:r>
            <w:r w:rsidRPr="000A12F0">
              <w:rPr>
                <w:rFonts w:cs="Calibri"/>
                <w:color w:val="000000"/>
                <w:sz w:val="18"/>
                <w:szCs w:val="18"/>
              </w:rPr>
              <w:t>5</w:t>
            </w:r>
          </w:p>
        </w:tc>
        <w:tc>
          <w:tcPr>
            <w:tcW w:w="581" w:type="dxa"/>
            <w:vAlign w:val="center"/>
          </w:tcPr>
          <w:p w:rsidR="00C531C2" w:rsidRPr="000A12F0" w:rsidRDefault="00C531C2" w:rsidP="006B1B79">
            <w:pPr>
              <w:spacing w:line="276" w:lineRule="auto"/>
              <w:jc w:val="center"/>
              <w:rPr>
                <w:rFonts w:cs="Calibri"/>
                <w:color w:val="000000"/>
                <w:sz w:val="18"/>
                <w:szCs w:val="18"/>
              </w:rPr>
            </w:pPr>
            <w:r w:rsidRPr="000A12F0">
              <w:rPr>
                <w:rFonts w:cs="Calibri"/>
                <w:color w:val="000000"/>
                <w:sz w:val="18"/>
                <w:szCs w:val="18"/>
              </w:rPr>
              <w:t>10</w:t>
            </w:r>
            <w:r w:rsidR="00BD0930">
              <w:rPr>
                <w:rFonts w:cs="Calibri"/>
                <w:color w:val="000000"/>
                <w:sz w:val="18"/>
                <w:szCs w:val="18"/>
              </w:rPr>
              <w:t>.</w:t>
            </w:r>
            <w:r w:rsidRPr="000A12F0">
              <w:rPr>
                <w:rFonts w:cs="Calibri"/>
                <w:color w:val="000000"/>
                <w:sz w:val="18"/>
                <w:szCs w:val="18"/>
              </w:rPr>
              <w:t>5</w:t>
            </w:r>
          </w:p>
        </w:tc>
        <w:tc>
          <w:tcPr>
            <w:tcW w:w="699" w:type="dxa"/>
            <w:vAlign w:val="center"/>
          </w:tcPr>
          <w:p w:rsidR="00C531C2" w:rsidRPr="000A12F0" w:rsidRDefault="00126616" w:rsidP="00F1796C">
            <w:pPr>
              <w:spacing w:line="280" w:lineRule="auto"/>
              <w:jc w:val="center"/>
              <w:rPr>
                <w:rFonts w:cs="Calibri"/>
                <w:bCs/>
                <w:color w:val="000000"/>
                <w:sz w:val="18"/>
                <w:szCs w:val="18"/>
              </w:rPr>
            </w:pPr>
            <w:r w:rsidRPr="00126616">
              <w:rPr>
                <w:rFonts w:cs="Calibri"/>
                <w:bCs/>
                <w:color w:val="000000"/>
                <w:sz w:val="18"/>
                <w:szCs w:val="18"/>
              </w:rPr>
              <w:t>no data</w:t>
            </w:r>
          </w:p>
        </w:tc>
      </w:tr>
      <w:tr w:rsidR="00C531C2" w:rsidRPr="000A12F0" w:rsidTr="00126616">
        <w:trPr>
          <w:trHeight w:val="340"/>
        </w:trPr>
        <w:tc>
          <w:tcPr>
            <w:tcW w:w="5388" w:type="dxa"/>
            <w:vAlign w:val="center"/>
          </w:tcPr>
          <w:p w:rsidR="00C531C2" w:rsidRPr="000A12F0" w:rsidRDefault="00126616" w:rsidP="00F1796C">
            <w:pPr>
              <w:spacing w:line="280" w:lineRule="auto"/>
              <w:rPr>
                <w:rFonts w:eastAsia="Times New Roman" w:cs="Calibri"/>
                <w:b/>
                <w:color w:val="000000"/>
                <w:sz w:val="18"/>
                <w:szCs w:val="18"/>
              </w:rPr>
            </w:pPr>
            <w:r w:rsidRPr="00126616">
              <w:rPr>
                <w:rFonts w:eastAsia="Times New Roman" w:cs="Calibri"/>
                <w:b/>
                <w:color w:val="000000"/>
                <w:sz w:val="18"/>
                <w:szCs w:val="18"/>
              </w:rPr>
              <w:t>Vocational education (the Opole Province)</w:t>
            </w:r>
          </w:p>
        </w:tc>
        <w:tc>
          <w:tcPr>
            <w:tcW w:w="581" w:type="dxa"/>
            <w:vAlign w:val="center"/>
          </w:tcPr>
          <w:p w:rsidR="00C531C2" w:rsidRPr="000A12F0" w:rsidRDefault="00C531C2" w:rsidP="006B1B79">
            <w:pPr>
              <w:spacing w:line="276" w:lineRule="auto"/>
              <w:jc w:val="center"/>
              <w:rPr>
                <w:rFonts w:cs="Calibri"/>
                <w:b/>
                <w:color w:val="000000"/>
                <w:sz w:val="18"/>
                <w:szCs w:val="18"/>
              </w:rPr>
            </w:pPr>
            <w:r w:rsidRPr="000A12F0">
              <w:rPr>
                <w:rFonts w:cs="Calibri"/>
                <w:b/>
                <w:color w:val="000000"/>
                <w:sz w:val="18"/>
                <w:szCs w:val="18"/>
              </w:rPr>
              <w:t>30</w:t>
            </w:r>
            <w:r w:rsidR="00BD0930">
              <w:rPr>
                <w:rFonts w:cs="Calibri"/>
                <w:b/>
                <w:color w:val="000000"/>
                <w:sz w:val="18"/>
                <w:szCs w:val="18"/>
              </w:rPr>
              <w:t>.</w:t>
            </w:r>
            <w:r w:rsidRPr="000A12F0">
              <w:rPr>
                <w:rFonts w:cs="Calibri"/>
                <w:b/>
                <w:color w:val="000000"/>
                <w:sz w:val="18"/>
                <w:szCs w:val="18"/>
              </w:rPr>
              <w:t>9</w:t>
            </w:r>
          </w:p>
        </w:tc>
        <w:tc>
          <w:tcPr>
            <w:tcW w:w="581" w:type="dxa"/>
            <w:vAlign w:val="center"/>
          </w:tcPr>
          <w:p w:rsidR="00C531C2" w:rsidRPr="000A12F0" w:rsidRDefault="00C531C2" w:rsidP="006B1B79">
            <w:pPr>
              <w:spacing w:line="276" w:lineRule="auto"/>
              <w:jc w:val="center"/>
              <w:rPr>
                <w:rFonts w:cs="Calibri"/>
                <w:b/>
                <w:color w:val="000000"/>
                <w:sz w:val="18"/>
                <w:szCs w:val="18"/>
              </w:rPr>
            </w:pPr>
            <w:r w:rsidRPr="000A12F0">
              <w:rPr>
                <w:rFonts w:cs="Calibri"/>
                <w:b/>
                <w:color w:val="000000"/>
                <w:sz w:val="18"/>
                <w:szCs w:val="18"/>
              </w:rPr>
              <w:t>29</w:t>
            </w:r>
            <w:r w:rsidR="00BD0930">
              <w:rPr>
                <w:rFonts w:cs="Calibri"/>
                <w:b/>
                <w:color w:val="000000"/>
                <w:sz w:val="18"/>
                <w:szCs w:val="18"/>
              </w:rPr>
              <w:t>.</w:t>
            </w:r>
            <w:r w:rsidRPr="000A12F0">
              <w:rPr>
                <w:rFonts w:cs="Calibri"/>
                <w:b/>
                <w:color w:val="000000"/>
                <w:sz w:val="18"/>
                <w:szCs w:val="18"/>
              </w:rPr>
              <w:t>5</w:t>
            </w:r>
          </w:p>
        </w:tc>
        <w:tc>
          <w:tcPr>
            <w:tcW w:w="661" w:type="dxa"/>
            <w:vAlign w:val="center"/>
          </w:tcPr>
          <w:p w:rsidR="00C531C2" w:rsidRPr="000A12F0" w:rsidRDefault="00C531C2" w:rsidP="006B1B79">
            <w:pPr>
              <w:spacing w:line="276" w:lineRule="auto"/>
              <w:jc w:val="center"/>
              <w:rPr>
                <w:rFonts w:cs="Calibri"/>
                <w:b/>
                <w:color w:val="000000"/>
                <w:sz w:val="18"/>
                <w:szCs w:val="18"/>
              </w:rPr>
            </w:pPr>
            <w:r w:rsidRPr="000A12F0">
              <w:rPr>
                <w:rFonts w:cs="Calibri"/>
                <w:b/>
                <w:color w:val="000000"/>
                <w:sz w:val="18"/>
                <w:szCs w:val="18"/>
              </w:rPr>
              <w:t>29</w:t>
            </w:r>
            <w:r w:rsidR="00BD0930">
              <w:rPr>
                <w:rFonts w:cs="Calibri"/>
                <w:b/>
                <w:color w:val="000000"/>
                <w:sz w:val="18"/>
                <w:szCs w:val="18"/>
              </w:rPr>
              <w:t>.</w:t>
            </w:r>
            <w:r w:rsidRPr="000A12F0">
              <w:rPr>
                <w:rFonts w:cs="Calibri"/>
                <w:b/>
                <w:color w:val="000000"/>
                <w:sz w:val="18"/>
                <w:szCs w:val="18"/>
              </w:rPr>
              <w:t>8</w:t>
            </w:r>
          </w:p>
        </w:tc>
        <w:tc>
          <w:tcPr>
            <w:tcW w:w="581" w:type="dxa"/>
            <w:vAlign w:val="center"/>
          </w:tcPr>
          <w:p w:rsidR="00C531C2" w:rsidRPr="000A12F0" w:rsidRDefault="00C531C2" w:rsidP="006B1B79">
            <w:pPr>
              <w:spacing w:line="276" w:lineRule="auto"/>
              <w:jc w:val="center"/>
              <w:rPr>
                <w:rFonts w:cs="Calibri"/>
                <w:b/>
                <w:color w:val="000000"/>
                <w:sz w:val="18"/>
                <w:szCs w:val="18"/>
              </w:rPr>
            </w:pPr>
            <w:r w:rsidRPr="000A12F0">
              <w:rPr>
                <w:rFonts w:cs="Calibri"/>
                <w:b/>
                <w:color w:val="000000"/>
                <w:sz w:val="18"/>
                <w:szCs w:val="18"/>
              </w:rPr>
              <w:t>30</w:t>
            </w:r>
            <w:r w:rsidR="00BD0930">
              <w:rPr>
                <w:rFonts w:cs="Calibri"/>
                <w:b/>
                <w:color w:val="000000"/>
                <w:sz w:val="18"/>
                <w:szCs w:val="18"/>
              </w:rPr>
              <w:t>.</w:t>
            </w:r>
            <w:r w:rsidRPr="000A12F0">
              <w:rPr>
                <w:rFonts w:cs="Calibri"/>
                <w:b/>
                <w:color w:val="000000"/>
                <w:sz w:val="18"/>
                <w:szCs w:val="18"/>
              </w:rPr>
              <w:t>4</w:t>
            </w:r>
          </w:p>
        </w:tc>
        <w:tc>
          <w:tcPr>
            <w:tcW w:w="581" w:type="dxa"/>
            <w:vAlign w:val="center"/>
          </w:tcPr>
          <w:p w:rsidR="00C531C2" w:rsidRPr="000A12F0" w:rsidRDefault="00C531C2" w:rsidP="006B1B79">
            <w:pPr>
              <w:spacing w:line="276" w:lineRule="auto"/>
              <w:jc w:val="center"/>
              <w:rPr>
                <w:rFonts w:cs="Calibri"/>
                <w:b/>
                <w:color w:val="000000"/>
                <w:sz w:val="18"/>
                <w:szCs w:val="18"/>
              </w:rPr>
            </w:pPr>
            <w:r w:rsidRPr="000A12F0">
              <w:rPr>
                <w:rFonts w:cs="Calibri"/>
                <w:b/>
                <w:color w:val="000000"/>
                <w:sz w:val="18"/>
                <w:szCs w:val="18"/>
              </w:rPr>
              <w:t>29</w:t>
            </w:r>
            <w:r w:rsidR="00BD0930">
              <w:rPr>
                <w:rFonts w:cs="Calibri"/>
                <w:b/>
                <w:color w:val="000000"/>
                <w:sz w:val="18"/>
                <w:szCs w:val="18"/>
              </w:rPr>
              <w:t>.</w:t>
            </w:r>
            <w:r w:rsidRPr="000A12F0">
              <w:rPr>
                <w:rFonts w:cs="Calibri"/>
                <w:b/>
                <w:color w:val="000000"/>
                <w:sz w:val="18"/>
                <w:szCs w:val="18"/>
              </w:rPr>
              <w:t>7</w:t>
            </w:r>
          </w:p>
        </w:tc>
        <w:tc>
          <w:tcPr>
            <w:tcW w:w="699" w:type="dxa"/>
            <w:vAlign w:val="center"/>
          </w:tcPr>
          <w:p w:rsidR="00C531C2" w:rsidRPr="000A12F0" w:rsidRDefault="00126616" w:rsidP="00F1796C">
            <w:pPr>
              <w:spacing w:line="280" w:lineRule="auto"/>
              <w:jc w:val="center"/>
              <w:rPr>
                <w:rFonts w:cs="Calibri"/>
                <w:b/>
                <w:color w:val="000000"/>
                <w:sz w:val="18"/>
                <w:szCs w:val="18"/>
              </w:rPr>
            </w:pPr>
            <w:r w:rsidRPr="00126616">
              <w:rPr>
                <w:rFonts w:cs="Calibri"/>
                <w:b/>
                <w:color w:val="000000"/>
                <w:sz w:val="18"/>
                <w:szCs w:val="18"/>
              </w:rPr>
              <w:t>no data</w:t>
            </w:r>
          </w:p>
        </w:tc>
      </w:tr>
      <w:tr w:rsidR="00C531C2" w:rsidRPr="000A12F0" w:rsidTr="00126616">
        <w:trPr>
          <w:trHeight w:val="340"/>
        </w:trPr>
        <w:tc>
          <w:tcPr>
            <w:tcW w:w="5388" w:type="dxa"/>
            <w:vAlign w:val="center"/>
          </w:tcPr>
          <w:p w:rsidR="00C531C2" w:rsidRPr="005D0CCD" w:rsidRDefault="00126616" w:rsidP="00F1796C">
            <w:pPr>
              <w:spacing w:line="280" w:lineRule="auto"/>
              <w:rPr>
                <w:rFonts w:eastAsia="Times New Roman" w:cs="Calibri"/>
                <w:color w:val="000000"/>
                <w:sz w:val="18"/>
                <w:szCs w:val="18"/>
                <w:lang w:val="en-GB"/>
              </w:rPr>
            </w:pPr>
            <w:r w:rsidRPr="005D0CCD">
              <w:rPr>
                <w:rFonts w:eastAsia="Times New Roman" w:cs="Calibri"/>
                <w:color w:val="000000"/>
                <w:sz w:val="18"/>
                <w:szCs w:val="18"/>
                <w:lang w:val="en-GB"/>
              </w:rPr>
              <w:t>Vocational education (average for Poland)</w:t>
            </w:r>
          </w:p>
        </w:tc>
        <w:tc>
          <w:tcPr>
            <w:tcW w:w="581" w:type="dxa"/>
            <w:vAlign w:val="center"/>
          </w:tcPr>
          <w:p w:rsidR="00C531C2" w:rsidRPr="000A12F0" w:rsidRDefault="00C531C2" w:rsidP="006B1B79">
            <w:pPr>
              <w:spacing w:line="276" w:lineRule="auto"/>
              <w:jc w:val="center"/>
              <w:rPr>
                <w:rFonts w:cs="Calibri"/>
                <w:color w:val="000000"/>
                <w:sz w:val="18"/>
                <w:szCs w:val="18"/>
              </w:rPr>
            </w:pPr>
            <w:r w:rsidRPr="000A12F0">
              <w:rPr>
                <w:rFonts w:cs="Calibri"/>
                <w:color w:val="000000"/>
                <w:sz w:val="18"/>
                <w:szCs w:val="18"/>
              </w:rPr>
              <w:t>26</w:t>
            </w:r>
            <w:r w:rsidR="00BD0930">
              <w:rPr>
                <w:rFonts w:cs="Calibri"/>
                <w:color w:val="000000"/>
                <w:sz w:val="18"/>
                <w:szCs w:val="18"/>
              </w:rPr>
              <w:t>.</w:t>
            </w:r>
            <w:r w:rsidRPr="000A12F0">
              <w:rPr>
                <w:rFonts w:cs="Calibri"/>
                <w:color w:val="000000"/>
                <w:sz w:val="18"/>
                <w:szCs w:val="18"/>
              </w:rPr>
              <w:t>0</w:t>
            </w:r>
          </w:p>
        </w:tc>
        <w:tc>
          <w:tcPr>
            <w:tcW w:w="581" w:type="dxa"/>
            <w:vAlign w:val="center"/>
          </w:tcPr>
          <w:p w:rsidR="00C531C2" w:rsidRPr="000A12F0" w:rsidRDefault="00C531C2" w:rsidP="006B1B79">
            <w:pPr>
              <w:spacing w:line="276" w:lineRule="auto"/>
              <w:jc w:val="center"/>
              <w:rPr>
                <w:rFonts w:cs="Calibri"/>
                <w:color w:val="000000"/>
                <w:sz w:val="18"/>
                <w:szCs w:val="18"/>
              </w:rPr>
            </w:pPr>
            <w:r w:rsidRPr="000A12F0">
              <w:rPr>
                <w:rFonts w:cs="Calibri"/>
                <w:color w:val="000000"/>
                <w:sz w:val="18"/>
                <w:szCs w:val="18"/>
              </w:rPr>
              <w:t>25</w:t>
            </w:r>
            <w:r w:rsidR="00BD0930">
              <w:rPr>
                <w:rFonts w:cs="Calibri"/>
                <w:color w:val="000000"/>
                <w:sz w:val="18"/>
                <w:szCs w:val="18"/>
              </w:rPr>
              <w:t>.</w:t>
            </w:r>
            <w:r w:rsidRPr="000A12F0">
              <w:rPr>
                <w:rFonts w:cs="Calibri"/>
                <w:color w:val="000000"/>
                <w:sz w:val="18"/>
                <w:szCs w:val="18"/>
              </w:rPr>
              <w:t>6</w:t>
            </w:r>
          </w:p>
        </w:tc>
        <w:tc>
          <w:tcPr>
            <w:tcW w:w="661" w:type="dxa"/>
            <w:vAlign w:val="center"/>
          </w:tcPr>
          <w:p w:rsidR="00C531C2" w:rsidRPr="000A12F0" w:rsidRDefault="00C531C2" w:rsidP="006B1B79">
            <w:pPr>
              <w:spacing w:line="276" w:lineRule="auto"/>
              <w:jc w:val="center"/>
              <w:rPr>
                <w:rFonts w:cs="Calibri"/>
                <w:color w:val="000000"/>
                <w:sz w:val="18"/>
                <w:szCs w:val="18"/>
              </w:rPr>
            </w:pPr>
            <w:r w:rsidRPr="000A12F0">
              <w:rPr>
                <w:rFonts w:cs="Calibri"/>
                <w:color w:val="000000"/>
                <w:sz w:val="18"/>
                <w:szCs w:val="18"/>
              </w:rPr>
              <w:t>25</w:t>
            </w:r>
            <w:r w:rsidR="00BD0930">
              <w:rPr>
                <w:rFonts w:cs="Calibri"/>
                <w:color w:val="000000"/>
                <w:sz w:val="18"/>
                <w:szCs w:val="18"/>
              </w:rPr>
              <w:t>.</w:t>
            </w:r>
            <w:r w:rsidRPr="000A12F0">
              <w:rPr>
                <w:rFonts w:cs="Calibri"/>
                <w:color w:val="000000"/>
                <w:sz w:val="18"/>
                <w:szCs w:val="18"/>
              </w:rPr>
              <w:t>3</w:t>
            </w:r>
          </w:p>
        </w:tc>
        <w:tc>
          <w:tcPr>
            <w:tcW w:w="581" w:type="dxa"/>
            <w:vAlign w:val="center"/>
          </w:tcPr>
          <w:p w:rsidR="00C531C2" w:rsidRPr="000A12F0" w:rsidRDefault="00C531C2" w:rsidP="006B1B79">
            <w:pPr>
              <w:spacing w:line="276" w:lineRule="auto"/>
              <w:jc w:val="center"/>
              <w:rPr>
                <w:rFonts w:cs="Calibri"/>
                <w:color w:val="000000"/>
                <w:sz w:val="18"/>
                <w:szCs w:val="18"/>
              </w:rPr>
            </w:pPr>
            <w:r w:rsidRPr="000A12F0">
              <w:rPr>
                <w:rFonts w:cs="Calibri"/>
                <w:color w:val="000000"/>
                <w:sz w:val="18"/>
                <w:szCs w:val="18"/>
              </w:rPr>
              <w:t>25</w:t>
            </w:r>
            <w:r w:rsidR="00BD0930">
              <w:rPr>
                <w:rFonts w:cs="Calibri"/>
                <w:color w:val="000000"/>
                <w:sz w:val="18"/>
                <w:szCs w:val="18"/>
              </w:rPr>
              <w:t>.</w:t>
            </w:r>
            <w:r w:rsidRPr="000A12F0">
              <w:rPr>
                <w:rFonts w:cs="Calibri"/>
                <w:color w:val="000000"/>
                <w:sz w:val="18"/>
                <w:szCs w:val="18"/>
              </w:rPr>
              <w:t>0</w:t>
            </w:r>
          </w:p>
        </w:tc>
        <w:tc>
          <w:tcPr>
            <w:tcW w:w="581" w:type="dxa"/>
            <w:vAlign w:val="center"/>
          </w:tcPr>
          <w:p w:rsidR="00C531C2" w:rsidRPr="000A12F0" w:rsidRDefault="00C531C2" w:rsidP="006B1B79">
            <w:pPr>
              <w:spacing w:line="276" w:lineRule="auto"/>
              <w:jc w:val="center"/>
              <w:rPr>
                <w:rFonts w:cs="Calibri"/>
                <w:color w:val="000000"/>
                <w:sz w:val="18"/>
                <w:szCs w:val="18"/>
              </w:rPr>
            </w:pPr>
            <w:r w:rsidRPr="000A12F0">
              <w:rPr>
                <w:rFonts w:cs="Calibri"/>
                <w:color w:val="000000"/>
                <w:sz w:val="18"/>
                <w:szCs w:val="18"/>
              </w:rPr>
              <w:t>24</w:t>
            </w:r>
            <w:r w:rsidR="00BD0930">
              <w:rPr>
                <w:rFonts w:cs="Calibri"/>
                <w:color w:val="000000"/>
                <w:sz w:val="18"/>
                <w:szCs w:val="18"/>
              </w:rPr>
              <w:t>.</w:t>
            </w:r>
            <w:r w:rsidRPr="000A12F0">
              <w:rPr>
                <w:rFonts w:cs="Calibri"/>
                <w:color w:val="000000"/>
                <w:sz w:val="18"/>
                <w:szCs w:val="18"/>
              </w:rPr>
              <w:t>5</w:t>
            </w:r>
          </w:p>
        </w:tc>
        <w:tc>
          <w:tcPr>
            <w:tcW w:w="699" w:type="dxa"/>
            <w:vAlign w:val="center"/>
          </w:tcPr>
          <w:p w:rsidR="00C531C2" w:rsidRPr="000A12F0" w:rsidRDefault="00126616" w:rsidP="00F1796C">
            <w:pPr>
              <w:spacing w:line="280" w:lineRule="auto"/>
              <w:jc w:val="center"/>
              <w:rPr>
                <w:rFonts w:cs="Calibri"/>
                <w:bCs/>
                <w:color w:val="000000"/>
                <w:sz w:val="18"/>
                <w:szCs w:val="18"/>
              </w:rPr>
            </w:pPr>
            <w:r w:rsidRPr="00126616">
              <w:rPr>
                <w:rFonts w:cs="Calibri"/>
                <w:bCs/>
                <w:color w:val="000000"/>
                <w:sz w:val="18"/>
                <w:szCs w:val="18"/>
              </w:rPr>
              <w:t>no data</w:t>
            </w:r>
          </w:p>
        </w:tc>
      </w:tr>
      <w:tr w:rsidR="00C531C2" w:rsidRPr="000A12F0" w:rsidTr="00126616">
        <w:trPr>
          <w:trHeight w:val="340"/>
        </w:trPr>
        <w:tc>
          <w:tcPr>
            <w:tcW w:w="5388" w:type="dxa"/>
            <w:vAlign w:val="center"/>
          </w:tcPr>
          <w:p w:rsidR="00C531C2" w:rsidRPr="000A12F0" w:rsidRDefault="00F3537E" w:rsidP="00F1796C">
            <w:pPr>
              <w:spacing w:line="280" w:lineRule="auto"/>
              <w:rPr>
                <w:rFonts w:eastAsia="Times New Roman" w:cs="Calibri"/>
                <w:color w:val="000000"/>
                <w:sz w:val="18"/>
                <w:szCs w:val="18"/>
              </w:rPr>
            </w:pPr>
            <w:r>
              <w:rPr>
                <w:rFonts w:eastAsia="Times New Roman" w:cs="Calibri"/>
                <w:b/>
                <w:color w:val="000000"/>
                <w:sz w:val="18"/>
                <w:szCs w:val="18"/>
              </w:rPr>
              <w:t xml:space="preserve">Lower secondary, primary and pre-primary </w:t>
            </w:r>
            <w:r w:rsidR="00126616" w:rsidRPr="00126616">
              <w:rPr>
                <w:rFonts w:eastAsia="Times New Roman" w:cs="Calibri"/>
                <w:b/>
                <w:color w:val="000000"/>
                <w:sz w:val="18"/>
                <w:szCs w:val="18"/>
              </w:rPr>
              <w:t xml:space="preserve">education (the Province) </w:t>
            </w:r>
          </w:p>
        </w:tc>
        <w:tc>
          <w:tcPr>
            <w:tcW w:w="581" w:type="dxa"/>
            <w:vAlign w:val="center"/>
          </w:tcPr>
          <w:p w:rsidR="00C531C2" w:rsidRPr="000A12F0" w:rsidRDefault="00C531C2" w:rsidP="006B1B79">
            <w:pPr>
              <w:spacing w:line="276" w:lineRule="auto"/>
              <w:jc w:val="center"/>
              <w:rPr>
                <w:rFonts w:cs="Calibri"/>
                <w:b/>
                <w:color w:val="000000"/>
                <w:sz w:val="18"/>
                <w:szCs w:val="18"/>
              </w:rPr>
            </w:pPr>
            <w:r w:rsidRPr="000A12F0">
              <w:rPr>
                <w:rFonts w:cs="Calibri"/>
                <w:b/>
                <w:color w:val="000000"/>
                <w:sz w:val="18"/>
                <w:szCs w:val="18"/>
              </w:rPr>
              <w:t>15</w:t>
            </w:r>
            <w:r w:rsidR="00BD0930">
              <w:rPr>
                <w:rFonts w:cs="Calibri"/>
                <w:b/>
                <w:color w:val="000000"/>
                <w:sz w:val="18"/>
                <w:szCs w:val="18"/>
              </w:rPr>
              <w:t>.</w:t>
            </w:r>
            <w:r w:rsidRPr="000A12F0">
              <w:rPr>
                <w:rFonts w:cs="Calibri"/>
                <w:b/>
                <w:color w:val="000000"/>
                <w:sz w:val="18"/>
                <w:szCs w:val="18"/>
              </w:rPr>
              <w:t>8</w:t>
            </w:r>
          </w:p>
        </w:tc>
        <w:tc>
          <w:tcPr>
            <w:tcW w:w="581" w:type="dxa"/>
            <w:vAlign w:val="center"/>
          </w:tcPr>
          <w:p w:rsidR="00C531C2" w:rsidRPr="000A12F0" w:rsidRDefault="00C531C2" w:rsidP="006B1B79">
            <w:pPr>
              <w:spacing w:line="276" w:lineRule="auto"/>
              <w:jc w:val="center"/>
              <w:rPr>
                <w:rFonts w:cs="Calibri"/>
                <w:b/>
                <w:color w:val="000000"/>
                <w:sz w:val="18"/>
                <w:szCs w:val="18"/>
              </w:rPr>
            </w:pPr>
            <w:r w:rsidRPr="000A12F0">
              <w:rPr>
                <w:rFonts w:cs="Calibri"/>
                <w:b/>
                <w:color w:val="000000"/>
                <w:sz w:val="18"/>
                <w:szCs w:val="18"/>
              </w:rPr>
              <w:t>15</w:t>
            </w:r>
            <w:r w:rsidR="00BD0930">
              <w:rPr>
                <w:rFonts w:cs="Calibri"/>
                <w:b/>
                <w:color w:val="000000"/>
                <w:sz w:val="18"/>
                <w:szCs w:val="18"/>
              </w:rPr>
              <w:t>.</w:t>
            </w:r>
            <w:r w:rsidRPr="000A12F0">
              <w:rPr>
                <w:rFonts w:cs="Calibri"/>
                <w:b/>
                <w:color w:val="000000"/>
                <w:sz w:val="18"/>
                <w:szCs w:val="18"/>
              </w:rPr>
              <w:t>4</w:t>
            </w:r>
          </w:p>
        </w:tc>
        <w:tc>
          <w:tcPr>
            <w:tcW w:w="661" w:type="dxa"/>
            <w:vAlign w:val="center"/>
          </w:tcPr>
          <w:p w:rsidR="00C531C2" w:rsidRPr="000A12F0" w:rsidRDefault="00C531C2" w:rsidP="006B1B79">
            <w:pPr>
              <w:spacing w:line="276" w:lineRule="auto"/>
              <w:jc w:val="center"/>
              <w:rPr>
                <w:rFonts w:cs="Calibri"/>
                <w:b/>
                <w:color w:val="000000"/>
                <w:sz w:val="18"/>
                <w:szCs w:val="18"/>
              </w:rPr>
            </w:pPr>
            <w:r w:rsidRPr="000A12F0">
              <w:rPr>
                <w:rFonts w:cs="Calibri"/>
                <w:b/>
                <w:color w:val="000000"/>
                <w:sz w:val="18"/>
                <w:szCs w:val="18"/>
              </w:rPr>
              <w:t>14</w:t>
            </w:r>
            <w:r w:rsidR="00BD0930">
              <w:rPr>
                <w:rFonts w:cs="Calibri"/>
                <w:b/>
                <w:color w:val="000000"/>
                <w:sz w:val="18"/>
                <w:szCs w:val="18"/>
              </w:rPr>
              <w:t>.</w:t>
            </w:r>
            <w:r w:rsidRPr="000A12F0">
              <w:rPr>
                <w:rFonts w:cs="Calibri"/>
                <w:b/>
                <w:color w:val="000000"/>
                <w:sz w:val="18"/>
                <w:szCs w:val="18"/>
              </w:rPr>
              <w:t>6</w:t>
            </w:r>
          </w:p>
        </w:tc>
        <w:tc>
          <w:tcPr>
            <w:tcW w:w="581" w:type="dxa"/>
            <w:vAlign w:val="center"/>
          </w:tcPr>
          <w:p w:rsidR="00C531C2" w:rsidRPr="000A12F0" w:rsidRDefault="00C531C2" w:rsidP="006B1B79">
            <w:pPr>
              <w:spacing w:line="276" w:lineRule="auto"/>
              <w:jc w:val="center"/>
              <w:rPr>
                <w:rFonts w:cs="Calibri"/>
                <w:b/>
                <w:color w:val="000000"/>
                <w:sz w:val="18"/>
                <w:szCs w:val="18"/>
              </w:rPr>
            </w:pPr>
            <w:r w:rsidRPr="000A12F0">
              <w:rPr>
                <w:rFonts w:cs="Calibri"/>
                <w:b/>
                <w:color w:val="000000"/>
                <w:sz w:val="18"/>
                <w:szCs w:val="18"/>
              </w:rPr>
              <w:t>14</w:t>
            </w:r>
            <w:r w:rsidR="00BD0930">
              <w:rPr>
                <w:rFonts w:cs="Calibri"/>
                <w:b/>
                <w:color w:val="000000"/>
                <w:sz w:val="18"/>
                <w:szCs w:val="18"/>
              </w:rPr>
              <w:t>.</w:t>
            </w:r>
            <w:r w:rsidRPr="000A12F0">
              <w:rPr>
                <w:rFonts w:cs="Calibri"/>
                <w:b/>
                <w:color w:val="000000"/>
                <w:sz w:val="18"/>
                <w:szCs w:val="18"/>
              </w:rPr>
              <w:t>1</w:t>
            </w:r>
          </w:p>
        </w:tc>
        <w:tc>
          <w:tcPr>
            <w:tcW w:w="581" w:type="dxa"/>
            <w:vAlign w:val="center"/>
          </w:tcPr>
          <w:p w:rsidR="00C531C2" w:rsidRPr="000A12F0" w:rsidRDefault="00C531C2" w:rsidP="006B1B79">
            <w:pPr>
              <w:spacing w:line="276" w:lineRule="auto"/>
              <w:jc w:val="center"/>
              <w:rPr>
                <w:rFonts w:cs="Calibri"/>
                <w:b/>
                <w:color w:val="000000"/>
                <w:sz w:val="18"/>
                <w:szCs w:val="18"/>
              </w:rPr>
            </w:pPr>
            <w:r w:rsidRPr="000A12F0">
              <w:rPr>
                <w:rFonts w:cs="Calibri"/>
                <w:b/>
                <w:color w:val="000000"/>
                <w:sz w:val="18"/>
                <w:szCs w:val="18"/>
              </w:rPr>
              <w:t>13</w:t>
            </w:r>
            <w:r w:rsidR="00BD0930">
              <w:rPr>
                <w:rFonts w:cs="Calibri"/>
                <w:b/>
                <w:color w:val="000000"/>
                <w:sz w:val="18"/>
                <w:szCs w:val="18"/>
              </w:rPr>
              <w:t>.</w:t>
            </w:r>
            <w:r w:rsidRPr="000A12F0">
              <w:rPr>
                <w:rFonts w:cs="Calibri"/>
                <w:b/>
                <w:color w:val="000000"/>
                <w:sz w:val="18"/>
                <w:szCs w:val="18"/>
              </w:rPr>
              <w:t>1</w:t>
            </w:r>
          </w:p>
        </w:tc>
        <w:tc>
          <w:tcPr>
            <w:tcW w:w="699" w:type="dxa"/>
            <w:vAlign w:val="center"/>
          </w:tcPr>
          <w:p w:rsidR="00C531C2" w:rsidRPr="000A12F0" w:rsidRDefault="00126616" w:rsidP="00F1796C">
            <w:pPr>
              <w:spacing w:line="280" w:lineRule="auto"/>
              <w:jc w:val="center"/>
              <w:rPr>
                <w:rFonts w:cs="Calibri"/>
                <w:b/>
                <w:color w:val="000000"/>
                <w:sz w:val="18"/>
                <w:szCs w:val="18"/>
              </w:rPr>
            </w:pPr>
            <w:r w:rsidRPr="00126616">
              <w:rPr>
                <w:rFonts w:cs="Calibri"/>
                <w:b/>
                <w:color w:val="000000"/>
                <w:sz w:val="18"/>
                <w:szCs w:val="18"/>
              </w:rPr>
              <w:t>no data</w:t>
            </w:r>
          </w:p>
        </w:tc>
      </w:tr>
      <w:tr w:rsidR="00C531C2" w:rsidRPr="000A12F0" w:rsidTr="00126616">
        <w:trPr>
          <w:trHeight w:val="340"/>
        </w:trPr>
        <w:tc>
          <w:tcPr>
            <w:tcW w:w="5388" w:type="dxa"/>
            <w:vAlign w:val="center"/>
          </w:tcPr>
          <w:p w:rsidR="00C531C2" w:rsidRPr="000A12F0" w:rsidRDefault="00F3537E" w:rsidP="00F1796C">
            <w:pPr>
              <w:spacing w:line="280" w:lineRule="auto"/>
              <w:rPr>
                <w:rFonts w:eastAsia="Times New Roman" w:cs="Calibri"/>
                <w:color w:val="000000"/>
                <w:sz w:val="18"/>
                <w:szCs w:val="18"/>
              </w:rPr>
            </w:pPr>
            <w:r>
              <w:rPr>
                <w:rFonts w:eastAsia="Times New Roman" w:cs="Calibri"/>
                <w:color w:val="000000"/>
                <w:sz w:val="18"/>
                <w:szCs w:val="18"/>
              </w:rPr>
              <w:t xml:space="preserve">Lower secondary, primary and pre-primary </w:t>
            </w:r>
            <w:r w:rsidR="00126616" w:rsidRPr="00126616">
              <w:rPr>
                <w:rFonts w:eastAsia="Times New Roman" w:cs="Calibri"/>
                <w:color w:val="000000"/>
                <w:sz w:val="18"/>
                <w:szCs w:val="18"/>
              </w:rPr>
              <w:t xml:space="preserve">education (average for Poland) </w:t>
            </w:r>
          </w:p>
        </w:tc>
        <w:tc>
          <w:tcPr>
            <w:tcW w:w="581" w:type="dxa"/>
            <w:vAlign w:val="center"/>
          </w:tcPr>
          <w:p w:rsidR="00C531C2" w:rsidRPr="000A12F0" w:rsidRDefault="00C531C2" w:rsidP="006B1B79">
            <w:pPr>
              <w:spacing w:line="276" w:lineRule="auto"/>
              <w:jc w:val="center"/>
              <w:rPr>
                <w:rFonts w:cs="Calibri"/>
                <w:color w:val="000000"/>
                <w:sz w:val="18"/>
                <w:szCs w:val="18"/>
              </w:rPr>
            </w:pPr>
            <w:r w:rsidRPr="000A12F0">
              <w:rPr>
                <w:rFonts w:cs="Calibri"/>
                <w:color w:val="000000"/>
                <w:sz w:val="18"/>
                <w:szCs w:val="18"/>
              </w:rPr>
              <w:t>15</w:t>
            </w:r>
            <w:r w:rsidR="00BD0930">
              <w:rPr>
                <w:rFonts w:cs="Calibri"/>
                <w:color w:val="000000"/>
                <w:sz w:val="18"/>
                <w:szCs w:val="18"/>
              </w:rPr>
              <w:t>.</w:t>
            </w:r>
            <w:r w:rsidRPr="000A12F0">
              <w:rPr>
                <w:rFonts w:cs="Calibri"/>
                <w:color w:val="000000"/>
                <w:sz w:val="18"/>
                <w:szCs w:val="18"/>
              </w:rPr>
              <w:t>5</w:t>
            </w:r>
          </w:p>
        </w:tc>
        <w:tc>
          <w:tcPr>
            <w:tcW w:w="581" w:type="dxa"/>
            <w:vAlign w:val="center"/>
          </w:tcPr>
          <w:p w:rsidR="00C531C2" w:rsidRPr="000A12F0" w:rsidRDefault="00C531C2" w:rsidP="006B1B79">
            <w:pPr>
              <w:spacing w:line="276" w:lineRule="auto"/>
              <w:jc w:val="center"/>
              <w:rPr>
                <w:rFonts w:cs="Calibri"/>
                <w:color w:val="000000"/>
                <w:sz w:val="18"/>
                <w:szCs w:val="18"/>
              </w:rPr>
            </w:pPr>
            <w:r w:rsidRPr="000A12F0">
              <w:rPr>
                <w:rFonts w:cs="Calibri"/>
                <w:color w:val="000000"/>
                <w:sz w:val="18"/>
                <w:szCs w:val="18"/>
              </w:rPr>
              <w:t>15</w:t>
            </w:r>
            <w:r w:rsidR="00BD0930">
              <w:rPr>
                <w:rFonts w:cs="Calibri"/>
                <w:color w:val="000000"/>
                <w:sz w:val="18"/>
                <w:szCs w:val="18"/>
              </w:rPr>
              <w:t>.</w:t>
            </w:r>
            <w:r w:rsidRPr="000A12F0">
              <w:rPr>
                <w:rFonts w:cs="Calibri"/>
                <w:color w:val="000000"/>
                <w:sz w:val="18"/>
                <w:szCs w:val="18"/>
              </w:rPr>
              <w:t>2</w:t>
            </w:r>
          </w:p>
        </w:tc>
        <w:tc>
          <w:tcPr>
            <w:tcW w:w="661" w:type="dxa"/>
            <w:vAlign w:val="center"/>
          </w:tcPr>
          <w:p w:rsidR="00C531C2" w:rsidRPr="000A12F0" w:rsidRDefault="00C531C2" w:rsidP="006B1B79">
            <w:pPr>
              <w:spacing w:line="276" w:lineRule="auto"/>
              <w:jc w:val="center"/>
              <w:rPr>
                <w:rFonts w:cs="Calibri"/>
                <w:color w:val="000000"/>
                <w:sz w:val="18"/>
                <w:szCs w:val="18"/>
              </w:rPr>
            </w:pPr>
            <w:r w:rsidRPr="000A12F0">
              <w:rPr>
                <w:rFonts w:cs="Calibri"/>
                <w:color w:val="000000"/>
                <w:sz w:val="18"/>
                <w:szCs w:val="18"/>
              </w:rPr>
              <w:t>14</w:t>
            </w:r>
            <w:r w:rsidR="00BD0930">
              <w:rPr>
                <w:rFonts w:cs="Calibri"/>
                <w:color w:val="000000"/>
                <w:sz w:val="18"/>
                <w:szCs w:val="18"/>
              </w:rPr>
              <w:t>.</w:t>
            </w:r>
            <w:r w:rsidRPr="000A12F0">
              <w:rPr>
                <w:rFonts w:cs="Calibri"/>
                <w:color w:val="000000"/>
                <w:sz w:val="18"/>
                <w:szCs w:val="18"/>
              </w:rPr>
              <w:t>6</w:t>
            </w:r>
          </w:p>
        </w:tc>
        <w:tc>
          <w:tcPr>
            <w:tcW w:w="581" w:type="dxa"/>
            <w:vAlign w:val="center"/>
          </w:tcPr>
          <w:p w:rsidR="00C531C2" w:rsidRPr="000A12F0" w:rsidRDefault="00C531C2" w:rsidP="006B1B79">
            <w:pPr>
              <w:spacing w:line="276" w:lineRule="auto"/>
              <w:jc w:val="center"/>
              <w:rPr>
                <w:rFonts w:cs="Calibri"/>
                <w:color w:val="000000"/>
                <w:sz w:val="18"/>
                <w:szCs w:val="18"/>
              </w:rPr>
            </w:pPr>
            <w:r w:rsidRPr="000A12F0">
              <w:rPr>
                <w:rFonts w:cs="Calibri"/>
                <w:color w:val="000000"/>
                <w:sz w:val="18"/>
                <w:szCs w:val="18"/>
              </w:rPr>
              <w:t>13</w:t>
            </w:r>
            <w:r w:rsidR="00BD0930">
              <w:rPr>
                <w:rFonts w:cs="Calibri"/>
                <w:color w:val="000000"/>
                <w:sz w:val="18"/>
                <w:szCs w:val="18"/>
              </w:rPr>
              <w:t>.</w:t>
            </w:r>
            <w:r w:rsidRPr="000A12F0">
              <w:rPr>
                <w:rFonts w:cs="Calibri"/>
                <w:color w:val="000000"/>
                <w:sz w:val="18"/>
                <w:szCs w:val="18"/>
              </w:rPr>
              <w:t>8</w:t>
            </w:r>
          </w:p>
        </w:tc>
        <w:tc>
          <w:tcPr>
            <w:tcW w:w="581" w:type="dxa"/>
            <w:vAlign w:val="center"/>
          </w:tcPr>
          <w:p w:rsidR="00C531C2" w:rsidRPr="000A12F0" w:rsidRDefault="00C531C2" w:rsidP="006B1B79">
            <w:pPr>
              <w:spacing w:line="276" w:lineRule="auto"/>
              <w:jc w:val="center"/>
              <w:rPr>
                <w:rFonts w:cs="Calibri"/>
                <w:color w:val="000000"/>
                <w:sz w:val="18"/>
                <w:szCs w:val="18"/>
              </w:rPr>
            </w:pPr>
            <w:r w:rsidRPr="000A12F0">
              <w:rPr>
                <w:rFonts w:cs="Calibri"/>
                <w:color w:val="000000"/>
                <w:sz w:val="18"/>
                <w:szCs w:val="18"/>
              </w:rPr>
              <w:t>13</w:t>
            </w:r>
            <w:r w:rsidR="00BD0930">
              <w:rPr>
                <w:rFonts w:cs="Calibri"/>
                <w:color w:val="000000"/>
                <w:sz w:val="18"/>
                <w:szCs w:val="18"/>
              </w:rPr>
              <w:t>.</w:t>
            </w:r>
            <w:r w:rsidRPr="000A12F0">
              <w:rPr>
                <w:rFonts w:cs="Calibri"/>
                <w:color w:val="000000"/>
                <w:sz w:val="18"/>
                <w:szCs w:val="18"/>
              </w:rPr>
              <w:t>5</w:t>
            </w:r>
          </w:p>
        </w:tc>
        <w:tc>
          <w:tcPr>
            <w:tcW w:w="699" w:type="dxa"/>
            <w:vAlign w:val="center"/>
          </w:tcPr>
          <w:p w:rsidR="00C531C2" w:rsidRPr="000A12F0" w:rsidRDefault="00126616" w:rsidP="00F1796C">
            <w:pPr>
              <w:spacing w:line="280" w:lineRule="auto"/>
              <w:jc w:val="center"/>
              <w:rPr>
                <w:rFonts w:cs="Calibri"/>
                <w:bCs/>
                <w:color w:val="000000"/>
                <w:sz w:val="18"/>
                <w:szCs w:val="18"/>
              </w:rPr>
            </w:pPr>
            <w:r w:rsidRPr="00126616">
              <w:rPr>
                <w:rFonts w:cs="Calibri"/>
                <w:bCs/>
                <w:color w:val="000000"/>
                <w:sz w:val="18"/>
                <w:szCs w:val="18"/>
              </w:rPr>
              <w:t>no data</w:t>
            </w:r>
          </w:p>
        </w:tc>
      </w:tr>
    </w:tbl>
    <w:p w:rsidR="00E720B9" w:rsidRPr="00666E08" w:rsidRDefault="00126616" w:rsidP="00F510B0">
      <w:pPr>
        <w:spacing w:after="120" w:line="280" w:lineRule="auto"/>
        <w:jc w:val="both"/>
        <w:rPr>
          <w:rFonts w:cs="Calibri"/>
          <w:sz w:val="18"/>
          <w:szCs w:val="18"/>
        </w:rPr>
      </w:pPr>
      <w:r w:rsidRPr="00126616">
        <w:rPr>
          <w:rFonts w:cs="Calibri"/>
          <w:sz w:val="18"/>
          <w:szCs w:val="18"/>
        </w:rPr>
        <w:t>Source:</w:t>
      </w:r>
      <w:r w:rsidR="00E720B9" w:rsidRPr="00666E08">
        <w:rPr>
          <w:rFonts w:cs="Calibri"/>
          <w:sz w:val="18"/>
          <w:szCs w:val="18"/>
        </w:rPr>
        <w:t xml:space="preserve"> </w:t>
      </w:r>
      <w:r w:rsidRPr="00F510B0">
        <w:rPr>
          <w:rFonts w:cs="Calibri"/>
          <w:sz w:val="18"/>
          <w:szCs w:val="18"/>
        </w:rPr>
        <w:t>own study based on the Local Data Bank of Statistics Poland</w:t>
      </w:r>
    </w:p>
    <w:p w:rsidR="00E720B9" w:rsidRPr="00666E08" w:rsidRDefault="00F510B0" w:rsidP="00F510B0">
      <w:pPr>
        <w:tabs>
          <w:tab w:val="left" w:pos="8357"/>
        </w:tabs>
        <w:spacing w:after="120" w:line="280" w:lineRule="auto"/>
        <w:jc w:val="both"/>
        <w:rPr>
          <w:rFonts w:cs="Calibri"/>
        </w:rPr>
      </w:pPr>
      <w:r w:rsidRPr="00F510B0">
        <w:rPr>
          <w:rFonts w:cs="Calibri"/>
        </w:rPr>
        <w:t xml:space="preserve">Although currently unemployment is not a key problem on the Opole </w:t>
      </w:r>
      <w:r w:rsidR="004230E6">
        <w:rPr>
          <w:rFonts w:cs="Calibri"/>
        </w:rPr>
        <w:t>labour</w:t>
      </w:r>
      <w:r w:rsidRPr="00F510B0">
        <w:rPr>
          <w:rFonts w:cs="Calibri"/>
        </w:rPr>
        <w:t xml:space="preserve"> market, as it is regularly decreasing, the situation in this respect is still worse than in other Polish regions. Thus, unemployment continues to be a major social problem in this region.</w:t>
      </w:r>
      <w:r w:rsidR="00E720B9" w:rsidRPr="00666E08">
        <w:rPr>
          <w:rFonts w:cs="Calibri"/>
        </w:rPr>
        <w:t xml:space="preserve"> </w:t>
      </w:r>
    </w:p>
    <w:p w:rsidR="00126C0B" w:rsidRPr="00666E08" w:rsidRDefault="00F510B0" w:rsidP="001A26E3">
      <w:pPr>
        <w:pStyle w:val="Legenda"/>
        <w:keepNext/>
        <w:spacing w:after="0"/>
        <w:jc w:val="both"/>
        <w:rPr>
          <w:rFonts w:cs="Calibri"/>
          <w:b w:val="0"/>
          <w:bCs w:val="0"/>
          <w:color w:val="auto"/>
          <w:sz w:val="22"/>
          <w:szCs w:val="22"/>
        </w:rPr>
      </w:pPr>
      <w:r w:rsidRPr="005D0CCD">
        <w:rPr>
          <w:rFonts w:cs="Calibri"/>
          <w:color w:val="auto"/>
          <w:sz w:val="22"/>
          <w:szCs w:val="22"/>
          <w:lang w:val="en-GB"/>
        </w:rPr>
        <w:t xml:space="preserve">Chart 1. </w:t>
      </w:r>
      <w:r w:rsidRPr="00F510B0">
        <w:rPr>
          <w:rFonts w:cs="Calibri"/>
          <w:b w:val="0"/>
          <w:color w:val="auto"/>
          <w:sz w:val="22"/>
          <w:szCs w:val="22"/>
        </w:rPr>
        <w:t>The unemployment rate in the Opole Province in 2013-2019</w:t>
      </w:r>
    </w:p>
    <w:p w:rsidR="00E720B9" w:rsidRPr="00666E08" w:rsidRDefault="00F510B0" w:rsidP="00F510B0">
      <w:pPr>
        <w:spacing w:after="120"/>
        <w:rPr>
          <w:rFonts w:cs="Calibri"/>
          <w:sz w:val="18"/>
          <w:szCs w:val="18"/>
        </w:rPr>
      </w:pPr>
      <w:r w:rsidRPr="00F510B0">
        <w:rPr>
          <w:noProof/>
          <w:lang w:val="pl-PL" w:eastAsia="pl-PL"/>
        </w:rPr>
        <w:drawing>
          <wp:inline distT="0" distB="0" distL="0" distR="0" wp14:anchorId="1E372DA7" wp14:editId="45DF3157">
            <wp:extent cx="5772150" cy="3076575"/>
            <wp:effectExtent l="0" t="0" r="0" b="0"/>
            <wp:docPr id="2"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F510B0">
        <w:rPr>
          <w:rFonts w:cs="Calibri"/>
          <w:sz w:val="18"/>
          <w:szCs w:val="18"/>
        </w:rPr>
        <w:t>Source:</w:t>
      </w:r>
      <w:r w:rsidR="00E720B9" w:rsidRPr="00666E08">
        <w:rPr>
          <w:rFonts w:cs="Calibri"/>
          <w:sz w:val="18"/>
          <w:szCs w:val="18"/>
        </w:rPr>
        <w:t xml:space="preserve"> </w:t>
      </w:r>
      <w:r w:rsidRPr="00F510B0">
        <w:rPr>
          <w:rFonts w:cs="Calibri"/>
          <w:sz w:val="18"/>
          <w:szCs w:val="18"/>
        </w:rPr>
        <w:t>own study based on the Local Data Bank of Statistics Poland</w:t>
      </w:r>
    </w:p>
    <w:p w:rsidR="004D3A91" w:rsidRPr="00666E08" w:rsidRDefault="00F510B0" w:rsidP="0088555C">
      <w:pPr>
        <w:tabs>
          <w:tab w:val="left" w:pos="8357"/>
        </w:tabs>
        <w:spacing w:after="120" w:line="280" w:lineRule="auto"/>
        <w:jc w:val="both"/>
        <w:rPr>
          <w:rFonts w:cs="Calibri"/>
        </w:rPr>
      </w:pPr>
      <w:r w:rsidRPr="00F510B0">
        <w:rPr>
          <w:rFonts w:cs="Calibri"/>
        </w:rPr>
        <w:t>A major structural barrier in this context is its spatial differentiation.</w:t>
      </w:r>
      <w:r w:rsidR="004D3A91" w:rsidRPr="00666E08">
        <w:rPr>
          <w:rFonts w:cs="Calibri"/>
        </w:rPr>
        <w:t xml:space="preserve"> </w:t>
      </w:r>
      <w:r w:rsidR="0088555C" w:rsidRPr="0088555C">
        <w:rPr>
          <w:rFonts w:cs="Calibri"/>
        </w:rPr>
        <w:t>While some areas record</w:t>
      </w:r>
      <w:r w:rsidRPr="0088555C">
        <w:rPr>
          <w:rFonts w:cs="Calibri"/>
        </w:rPr>
        <w:t xml:space="preserve"> low unemployment, oscillating around the so-called natural unemployment rate (the city of Opole – 2.7%, the districts of: Olesno – 4.0%, Strzelce – 5.1% and Krapkowice – 5.4%),</w:t>
      </w:r>
      <w:r w:rsidR="0088555C" w:rsidRPr="0088555C">
        <w:rPr>
          <w:rFonts w:cs="Calibri"/>
        </w:rPr>
        <w:t xml:space="preserve"> there are a</w:t>
      </w:r>
      <w:r w:rsidRPr="0088555C">
        <w:rPr>
          <w:rFonts w:cs="Calibri"/>
        </w:rPr>
        <w:t xml:space="preserve"> number of local </w:t>
      </w:r>
      <w:r w:rsidR="004230E6">
        <w:rPr>
          <w:rFonts w:cs="Calibri"/>
        </w:rPr>
        <w:t>labour</w:t>
      </w:r>
      <w:r w:rsidRPr="0088555C">
        <w:rPr>
          <w:rFonts w:cs="Calibri"/>
        </w:rPr>
        <w:t xml:space="preserve"> markets </w:t>
      </w:r>
      <w:r w:rsidR="0088555C" w:rsidRPr="0088555C">
        <w:rPr>
          <w:rFonts w:cs="Calibri"/>
        </w:rPr>
        <w:t xml:space="preserve">that </w:t>
      </w:r>
      <w:r w:rsidRPr="0088555C">
        <w:rPr>
          <w:rFonts w:cs="Calibri"/>
        </w:rPr>
        <w:t>still record relatively high unemployment rates (i.e. in in the districts of: Prudnik – 8.9%, Głubczyce – 8.9%, Namysłów – 8.0%, and Brzeg – 7.7%)</w:t>
      </w:r>
      <w:r w:rsidR="0088555C" w:rsidRPr="0088555C">
        <w:rPr>
          <w:rFonts w:cs="Calibri"/>
        </w:rPr>
        <w:t>.</w:t>
      </w:r>
      <w:r w:rsidR="004D3A91" w:rsidRPr="00666E08">
        <w:rPr>
          <w:rFonts w:cs="Calibri"/>
        </w:rPr>
        <w:t xml:space="preserve"> </w:t>
      </w:r>
    </w:p>
    <w:p w:rsidR="001A26E3" w:rsidRPr="00EB2FFA" w:rsidRDefault="0088555C" w:rsidP="001A26E3">
      <w:pPr>
        <w:pStyle w:val="Legenda"/>
        <w:keepNext/>
        <w:spacing w:after="0"/>
        <w:jc w:val="both"/>
        <w:rPr>
          <w:color w:val="auto"/>
          <w:sz w:val="22"/>
          <w:szCs w:val="22"/>
        </w:rPr>
      </w:pPr>
      <w:r w:rsidRPr="005D0CCD">
        <w:rPr>
          <w:color w:val="auto"/>
          <w:sz w:val="22"/>
          <w:szCs w:val="22"/>
          <w:lang w:val="en-GB"/>
        </w:rPr>
        <w:lastRenderedPageBreak/>
        <w:t xml:space="preserve">Figure 1. </w:t>
      </w:r>
      <w:r w:rsidRPr="0088555C">
        <w:rPr>
          <w:b w:val="0"/>
          <w:color w:val="auto"/>
          <w:sz w:val="22"/>
          <w:szCs w:val="22"/>
        </w:rPr>
        <w:t>Unemployment rates in districts in the Opole Province (as at December 2019)</w:t>
      </w:r>
    </w:p>
    <w:p w:rsidR="001A26E3" w:rsidRDefault="00EB5031" w:rsidP="009E2DA1">
      <w:pPr>
        <w:jc w:val="both"/>
        <w:rPr>
          <w:rFonts w:cs="Calibri"/>
          <w:sz w:val="18"/>
          <w:szCs w:val="18"/>
        </w:rPr>
      </w:pPr>
      <w:r>
        <w:rPr>
          <w:rFonts w:cs="Calibri"/>
          <w:noProof/>
          <w:sz w:val="18"/>
          <w:szCs w:val="18"/>
          <w:lang w:val="pl-PL" w:eastAsia="pl-PL"/>
        </w:rPr>
        <w:drawing>
          <wp:inline distT="0" distB="0" distL="0" distR="0" wp14:anchorId="1E74AFFF" wp14:editId="7D9097DC">
            <wp:extent cx="5771515" cy="7933055"/>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1515" cy="7933055"/>
                    </a:xfrm>
                    <a:prstGeom prst="rect">
                      <a:avLst/>
                    </a:prstGeom>
                    <a:noFill/>
                  </pic:spPr>
                </pic:pic>
              </a:graphicData>
            </a:graphic>
          </wp:inline>
        </w:drawing>
      </w:r>
    </w:p>
    <w:p w:rsidR="00E720B9" w:rsidRPr="00666E08" w:rsidRDefault="0088555C" w:rsidP="0088555C">
      <w:pPr>
        <w:spacing w:after="120" w:line="280" w:lineRule="auto"/>
        <w:jc w:val="both"/>
        <w:rPr>
          <w:rFonts w:cs="Calibri"/>
          <w:sz w:val="18"/>
          <w:szCs w:val="18"/>
        </w:rPr>
      </w:pPr>
      <w:r w:rsidRPr="0088555C">
        <w:rPr>
          <w:rFonts w:cs="Calibri"/>
          <w:sz w:val="18"/>
          <w:szCs w:val="18"/>
        </w:rPr>
        <w:t>Source:</w:t>
      </w:r>
      <w:r w:rsidR="00E720B9" w:rsidRPr="00666E08">
        <w:rPr>
          <w:rFonts w:cs="Calibri"/>
          <w:sz w:val="18"/>
          <w:szCs w:val="18"/>
        </w:rPr>
        <w:t xml:space="preserve"> </w:t>
      </w:r>
      <w:r w:rsidRPr="0088555C">
        <w:rPr>
          <w:rFonts w:cs="Calibri"/>
          <w:sz w:val="18"/>
          <w:szCs w:val="18"/>
        </w:rPr>
        <w:t>own study based on data of the Provincial Labor Office in Opole</w:t>
      </w:r>
    </w:p>
    <w:p w:rsidR="00B31173" w:rsidRDefault="00B31173" w:rsidP="00301ECA">
      <w:pPr>
        <w:pStyle w:val="Tekstkomentarza"/>
        <w:spacing w:after="120" w:line="276" w:lineRule="auto"/>
        <w:rPr>
          <w:rFonts w:cs="Calibri"/>
          <w:sz w:val="22"/>
          <w:szCs w:val="22"/>
        </w:rPr>
      </w:pPr>
    </w:p>
    <w:p w:rsidR="009C69E0" w:rsidRDefault="0088555C" w:rsidP="0088555C">
      <w:pPr>
        <w:pStyle w:val="Tekstkomentarza"/>
        <w:spacing w:after="120" w:line="280" w:lineRule="auto"/>
        <w:rPr>
          <w:rFonts w:cs="Calibri"/>
          <w:sz w:val="22"/>
          <w:szCs w:val="22"/>
        </w:rPr>
      </w:pPr>
      <w:r w:rsidRPr="005D0CCD">
        <w:rPr>
          <w:rFonts w:cs="Calibri"/>
          <w:sz w:val="22"/>
          <w:szCs w:val="22"/>
          <w:lang w:val="en-GB"/>
        </w:rPr>
        <w:lastRenderedPageBreak/>
        <w:t>Apart from the spatial differentiation, the other indicators of the volume, scale, and structure of unemployment in the structural dimension show that the overwhelming majority of the unemployed in the province concerned are people with the lowest education.</w:t>
      </w:r>
      <w:r w:rsidR="00AD49D7" w:rsidRPr="005D0CCD">
        <w:rPr>
          <w:rFonts w:cs="Calibri"/>
          <w:sz w:val="22"/>
          <w:szCs w:val="22"/>
          <w:lang w:val="en-GB"/>
        </w:rPr>
        <w:t xml:space="preserve"> </w:t>
      </w:r>
      <w:r w:rsidRPr="005D0CCD">
        <w:rPr>
          <w:rFonts w:cs="Calibri"/>
          <w:sz w:val="22"/>
          <w:szCs w:val="22"/>
          <w:lang w:val="en-GB"/>
        </w:rPr>
        <w:t xml:space="preserve">Graduates of vocational schools are in a more favorable situation, as the unemployment rate among them is lower than the average for Poland. </w:t>
      </w:r>
      <w:r w:rsidRPr="0088555C">
        <w:rPr>
          <w:rFonts w:cs="Calibri"/>
          <w:sz w:val="22"/>
          <w:szCs w:val="22"/>
        </w:rPr>
        <w:t xml:space="preserve">The lowest </w:t>
      </w:r>
      <w:r w:rsidR="00CE3F50" w:rsidRPr="0088555C">
        <w:rPr>
          <w:rFonts w:cs="Calibri"/>
          <w:sz w:val="22"/>
          <w:szCs w:val="22"/>
        </w:rPr>
        <w:t>unemployment</w:t>
      </w:r>
      <w:r w:rsidRPr="0088555C">
        <w:rPr>
          <w:rFonts w:cs="Calibri"/>
          <w:sz w:val="22"/>
          <w:szCs w:val="22"/>
        </w:rPr>
        <w:t xml:space="preserve"> is recorded among people with general secondary and </w:t>
      </w:r>
      <w:r w:rsidR="00F3537E">
        <w:rPr>
          <w:rFonts w:cs="Calibri"/>
          <w:sz w:val="22"/>
          <w:szCs w:val="22"/>
        </w:rPr>
        <w:t>tertiary</w:t>
      </w:r>
      <w:r w:rsidRPr="0088555C">
        <w:rPr>
          <w:rFonts w:cs="Calibri"/>
          <w:sz w:val="22"/>
          <w:szCs w:val="22"/>
        </w:rPr>
        <w:t xml:space="preserve"> education (although in 2014-2019, there was a constant increase in this group’s share in the total number of the unemployed).</w:t>
      </w:r>
      <w:r w:rsidR="00AD49D7" w:rsidRPr="00666E08">
        <w:rPr>
          <w:rFonts w:cs="Calibri"/>
          <w:sz w:val="22"/>
          <w:szCs w:val="22"/>
        </w:rPr>
        <w:t xml:space="preserve"> </w:t>
      </w:r>
    </w:p>
    <w:p w:rsidR="00E46F5C" w:rsidRPr="00EB2FFA" w:rsidRDefault="0088555C" w:rsidP="003D3B82">
      <w:pPr>
        <w:pStyle w:val="Legenda"/>
        <w:keepNext/>
        <w:spacing w:after="0"/>
        <w:jc w:val="both"/>
        <w:rPr>
          <w:color w:val="auto"/>
        </w:rPr>
      </w:pPr>
      <w:r w:rsidRPr="005D0CCD">
        <w:rPr>
          <w:color w:val="auto"/>
          <w:sz w:val="22"/>
          <w:szCs w:val="22"/>
          <w:lang w:val="en-GB"/>
        </w:rPr>
        <w:t xml:space="preserve">Table 2. </w:t>
      </w:r>
      <w:r w:rsidRPr="0088555C">
        <w:rPr>
          <w:b w:val="0"/>
          <w:color w:val="auto"/>
          <w:sz w:val="22"/>
          <w:szCs w:val="22"/>
        </w:rPr>
        <w:t xml:space="preserve">Percentage of registered unemployed people with </w:t>
      </w:r>
      <w:r w:rsidR="00F3537E">
        <w:rPr>
          <w:b w:val="0"/>
          <w:color w:val="auto"/>
          <w:sz w:val="22"/>
          <w:szCs w:val="22"/>
        </w:rPr>
        <w:t>tertiary education</w:t>
      </w:r>
      <w:r w:rsidRPr="0088555C">
        <w:rPr>
          <w:b w:val="0"/>
          <w:color w:val="auto"/>
          <w:sz w:val="22"/>
          <w:szCs w:val="22"/>
        </w:rPr>
        <w:t xml:space="preserve"> in the Opole Province in </w:t>
      </w:r>
      <w:r w:rsidRPr="0088555C">
        <w:rPr>
          <w:rFonts w:cs="Calibri"/>
          <w:b w:val="0"/>
          <w:color w:val="auto"/>
          <w:sz w:val="22"/>
          <w:szCs w:val="22"/>
        </w:rPr>
        <w:t>2014-2019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8"/>
        <w:gridCol w:w="581"/>
        <w:gridCol w:w="581"/>
        <w:gridCol w:w="661"/>
        <w:gridCol w:w="581"/>
        <w:gridCol w:w="581"/>
        <w:gridCol w:w="699"/>
      </w:tblGrid>
      <w:tr w:rsidR="009C69E0" w:rsidRPr="00666E08" w:rsidTr="0088555C">
        <w:trPr>
          <w:trHeight w:val="340"/>
        </w:trPr>
        <w:tc>
          <w:tcPr>
            <w:tcW w:w="5388" w:type="dxa"/>
            <w:vMerge w:val="restart"/>
            <w:vAlign w:val="center"/>
          </w:tcPr>
          <w:p w:rsidR="009C69E0" w:rsidRPr="00666E08" w:rsidRDefault="0088555C" w:rsidP="00F1796C">
            <w:pPr>
              <w:spacing w:line="280" w:lineRule="auto"/>
              <w:jc w:val="center"/>
              <w:rPr>
                <w:rFonts w:eastAsia="Times New Roman" w:cs="Calibri"/>
                <w:b/>
                <w:color w:val="000000"/>
                <w:sz w:val="18"/>
                <w:szCs w:val="18"/>
              </w:rPr>
            </w:pPr>
            <w:r w:rsidRPr="0088555C">
              <w:rPr>
                <w:rFonts w:eastAsia="Times New Roman" w:cs="Calibri"/>
                <w:b/>
                <w:color w:val="000000"/>
                <w:sz w:val="18"/>
                <w:szCs w:val="18"/>
              </w:rPr>
              <w:t>Education type</w:t>
            </w:r>
          </w:p>
        </w:tc>
        <w:tc>
          <w:tcPr>
            <w:tcW w:w="3684" w:type="dxa"/>
            <w:gridSpan w:val="6"/>
            <w:vAlign w:val="center"/>
          </w:tcPr>
          <w:p w:rsidR="009C69E0" w:rsidRPr="00666E08" w:rsidRDefault="0088555C" w:rsidP="00F1796C">
            <w:pPr>
              <w:spacing w:line="280" w:lineRule="auto"/>
              <w:jc w:val="center"/>
              <w:rPr>
                <w:rFonts w:eastAsia="Times New Roman" w:cs="Calibri"/>
                <w:b/>
                <w:color w:val="000000"/>
                <w:sz w:val="18"/>
                <w:szCs w:val="18"/>
              </w:rPr>
            </w:pPr>
            <w:r w:rsidRPr="0088555C">
              <w:rPr>
                <w:rFonts w:eastAsia="Times New Roman" w:cs="Calibri"/>
                <w:b/>
                <w:color w:val="000000"/>
                <w:sz w:val="18"/>
                <w:szCs w:val="18"/>
              </w:rPr>
              <w:t>Years</w:t>
            </w:r>
          </w:p>
        </w:tc>
      </w:tr>
      <w:tr w:rsidR="009C69E0" w:rsidRPr="00666E08" w:rsidTr="0088555C">
        <w:trPr>
          <w:trHeight w:val="340"/>
        </w:trPr>
        <w:tc>
          <w:tcPr>
            <w:tcW w:w="5388" w:type="dxa"/>
            <w:vMerge/>
            <w:vAlign w:val="center"/>
          </w:tcPr>
          <w:p w:rsidR="009C69E0" w:rsidRPr="00666E08" w:rsidRDefault="009C69E0" w:rsidP="006B1B79">
            <w:pPr>
              <w:spacing w:line="276" w:lineRule="auto"/>
              <w:jc w:val="center"/>
              <w:rPr>
                <w:rFonts w:eastAsia="Times New Roman" w:cs="Calibri"/>
                <w:b/>
                <w:color w:val="000000"/>
                <w:sz w:val="18"/>
                <w:szCs w:val="18"/>
              </w:rPr>
            </w:pPr>
          </w:p>
        </w:tc>
        <w:tc>
          <w:tcPr>
            <w:tcW w:w="581" w:type="dxa"/>
            <w:vAlign w:val="center"/>
          </w:tcPr>
          <w:p w:rsidR="009C69E0" w:rsidRPr="00666E08" w:rsidRDefault="009C69E0" w:rsidP="006B1B79">
            <w:pPr>
              <w:spacing w:line="276" w:lineRule="auto"/>
              <w:jc w:val="center"/>
              <w:rPr>
                <w:rFonts w:eastAsia="Times New Roman" w:cs="Calibri"/>
                <w:b/>
                <w:color w:val="000000"/>
                <w:sz w:val="18"/>
                <w:szCs w:val="18"/>
              </w:rPr>
            </w:pPr>
            <w:r w:rsidRPr="00666E08">
              <w:rPr>
                <w:rFonts w:eastAsia="Times New Roman" w:cs="Calibri"/>
                <w:b/>
                <w:color w:val="000000"/>
                <w:sz w:val="18"/>
                <w:szCs w:val="18"/>
              </w:rPr>
              <w:t>2014</w:t>
            </w:r>
          </w:p>
        </w:tc>
        <w:tc>
          <w:tcPr>
            <w:tcW w:w="581" w:type="dxa"/>
            <w:vAlign w:val="center"/>
          </w:tcPr>
          <w:p w:rsidR="009C69E0" w:rsidRPr="00666E08" w:rsidRDefault="009C69E0" w:rsidP="006B1B79">
            <w:pPr>
              <w:spacing w:line="276" w:lineRule="auto"/>
              <w:jc w:val="center"/>
              <w:rPr>
                <w:rFonts w:eastAsia="Times New Roman" w:cs="Calibri"/>
                <w:b/>
                <w:color w:val="000000"/>
                <w:sz w:val="18"/>
                <w:szCs w:val="18"/>
              </w:rPr>
            </w:pPr>
            <w:r w:rsidRPr="00666E08">
              <w:rPr>
                <w:rFonts w:eastAsia="Times New Roman" w:cs="Calibri"/>
                <w:b/>
                <w:color w:val="000000"/>
                <w:sz w:val="18"/>
                <w:szCs w:val="18"/>
              </w:rPr>
              <w:t>2015</w:t>
            </w:r>
          </w:p>
        </w:tc>
        <w:tc>
          <w:tcPr>
            <w:tcW w:w="661" w:type="dxa"/>
            <w:vAlign w:val="center"/>
          </w:tcPr>
          <w:p w:rsidR="009C69E0" w:rsidRPr="00666E08" w:rsidRDefault="009C69E0" w:rsidP="006B1B79">
            <w:pPr>
              <w:spacing w:line="276" w:lineRule="auto"/>
              <w:jc w:val="center"/>
              <w:rPr>
                <w:rFonts w:eastAsia="Times New Roman" w:cs="Calibri"/>
                <w:b/>
                <w:color w:val="000000"/>
                <w:sz w:val="18"/>
                <w:szCs w:val="18"/>
              </w:rPr>
            </w:pPr>
            <w:r w:rsidRPr="00666E08">
              <w:rPr>
                <w:rFonts w:eastAsia="Times New Roman" w:cs="Calibri"/>
                <w:b/>
                <w:color w:val="000000"/>
                <w:sz w:val="18"/>
                <w:szCs w:val="18"/>
              </w:rPr>
              <w:t>2016</w:t>
            </w:r>
          </w:p>
        </w:tc>
        <w:tc>
          <w:tcPr>
            <w:tcW w:w="581" w:type="dxa"/>
            <w:vAlign w:val="center"/>
          </w:tcPr>
          <w:p w:rsidR="009C69E0" w:rsidRPr="00666E08" w:rsidRDefault="009C69E0" w:rsidP="006B1B79">
            <w:pPr>
              <w:spacing w:line="276" w:lineRule="auto"/>
              <w:jc w:val="center"/>
              <w:rPr>
                <w:rFonts w:eastAsia="Times New Roman" w:cs="Calibri"/>
                <w:b/>
                <w:color w:val="000000"/>
                <w:sz w:val="18"/>
                <w:szCs w:val="18"/>
              </w:rPr>
            </w:pPr>
            <w:r w:rsidRPr="00666E08">
              <w:rPr>
                <w:rFonts w:eastAsia="Times New Roman" w:cs="Calibri"/>
                <w:b/>
                <w:color w:val="000000"/>
                <w:sz w:val="18"/>
                <w:szCs w:val="18"/>
              </w:rPr>
              <w:t>2017</w:t>
            </w:r>
          </w:p>
        </w:tc>
        <w:tc>
          <w:tcPr>
            <w:tcW w:w="581" w:type="dxa"/>
            <w:vAlign w:val="center"/>
          </w:tcPr>
          <w:p w:rsidR="009C69E0" w:rsidRPr="00666E08" w:rsidRDefault="009C69E0" w:rsidP="006B1B79">
            <w:pPr>
              <w:spacing w:line="276" w:lineRule="auto"/>
              <w:jc w:val="center"/>
              <w:rPr>
                <w:rFonts w:eastAsia="Times New Roman" w:cs="Calibri"/>
                <w:b/>
                <w:color w:val="000000"/>
                <w:sz w:val="18"/>
                <w:szCs w:val="18"/>
              </w:rPr>
            </w:pPr>
            <w:r w:rsidRPr="00666E08">
              <w:rPr>
                <w:rFonts w:eastAsia="Times New Roman" w:cs="Calibri"/>
                <w:b/>
                <w:color w:val="000000"/>
                <w:sz w:val="18"/>
                <w:szCs w:val="18"/>
              </w:rPr>
              <w:t>2018</w:t>
            </w:r>
          </w:p>
        </w:tc>
        <w:tc>
          <w:tcPr>
            <w:tcW w:w="699" w:type="dxa"/>
            <w:vAlign w:val="center"/>
          </w:tcPr>
          <w:p w:rsidR="009C69E0" w:rsidRPr="00666E08" w:rsidRDefault="009C69E0" w:rsidP="006B1B79">
            <w:pPr>
              <w:spacing w:line="276" w:lineRule="auto"/>
              <w:jc w:val="center"/>
              <w:rPr>
                <w:rFonts w:eastAsia="Times New Roman" w:cs="Calibri"/>
                <w:b/>
                <w:color w:val="000000"/>
                <w:sz w:val="18"/>
                <w:szCs w:val="18"/>
              </w:rPr>
            </w:pPr>
            <w:r w:rsidRPr="00666E08">
              <w:rPr>
                <w:rFonts w:eastAsia="Times New Roman" w:cs="Calibri"/>
                <w:b/>
                <w:color w:val="000000"/>
                <w:sz w:val="18"/>
                <w:szCs w:val="18"/>
              </w:rPr>
              <w:t>2019</w:t>
            </w:r>
          </w:p>
        </w:tc>
      </w:tr>
      <w:tr w:rsidR="009C69E0" w:rsidRPr="00666E08" w:rsidTr="0088555C">
        <w:trPr>
          <w:trHeight w:val="340"/>
        </w:trPr>
        <w:tc>
          <w:tcPr>
            <w:tcW w:w="5388" w:type="dxa"/>
            <w:vAlign w:val="center"/>
          </w:tcPr>
          <w:p w:rsidR="009C69E0" w:rsidRPr="00666E08" w:rsidRDefault="00F3537E" w:rsidP="00F1796C">
            <w:pPr>
              <w:spacing w:line="280" w:lineRule="auto"/>
              <w:rPr>
                <w:rFonts w:eastAsia="Times New Roman" w:cs="Calibri"/>
                <w:b/>
                <w:color w:val="000000"/>
                <w:sz w:val="18"/>
                <w:szCs w:val="18"/>
              </w:rPr>
            </w:pPr>
            <w:r>
              <w:rPr>
                <w:rFonts w:eastAsia="Times New Roman" w:cs="Calibri"/>
                <w:b/>
                <w:color w:val="000000"/>
                <w:sz w:val="18"/>
                <w:szCs w:val="18"/>
              </w:rPr>
              <w:t>Tertiary</w:t>
            </w:r>
            <w:r w:rsidR="0088555C" w:rsidRPr="0088555C">
              <w:rPr>
                <w:rFonts w:eastAsia="Times New Roman" w:cs="Calibri"/>
                <w:b/>
                <w:color w:val="000000"/>
                <w:sz w:val="18"/>
                <w:szCs w:val="18"/>
              </w:rPr>
              <w:t xml:space="preserve"> education (the Opole Province)</w:t>
            </w:r>
          </w:p>
        </w:tc>
        <w:tc>
          <w:tcPr>
            <w:tcW w:w="581" w:type="dxa"/>
            <w:vAlign w:val="center"/>
          </w:tcPr>
          <w:p w:rsidR="009C69E0" w:rsidRPr="00A86AB7" w:rsidRDefault="00BD0930" w:rsidP="006B1B79">
            <w:pPr>
              <w:spacing w:line="276" w:lineRule="auto"/>
              <w:jc w:val="center"/>
              <w:rPr>
                <w:rFonts w:cs="Calibri"/>
                <w:bCs/>
                <w:color w:val="000000"/>
                <w:sz w:val="18"/>
                <w:szCs w:val="18"/>
              </w:rPr>
            </w:pPr>
            <w:r>
              <w:rPr>
                <w:rFonts w:cs="Calibri"/>
                <w:bCs/>
                <w:color w:val="000000"/>
                <w:sz w:val="18"/>
                <w:szCs w:val="18"/>
              </w:rPr>
              <w:t>11.</w:t>
            </w:r>
            <w:r w:rsidR="00835171" w:rsidRPr="00A86AB7">
              <w:rPr>
                <w:rFonts w:cs="Calibri"/>
                <w:bCs/>
                <w:color w:val="000000"/>
                <w:sz w:val="18"/>
                <w:szCs w:val="18"/>
              </w:rPr>
              <w:t>0</w:t>
            </w:r>
          </w:p>
        </w:tc>
        <w:tc>
          <w:tcPr>
            <w:tcW w:w="581" w:type="dxa"/>
            <w:vAlign w:val="center"/>
          </w:tcPr>
          <w:p w:rsidR="009C69E0" w:rsidRPr="00A86AB7" w:rsidRDefault="00BD0930" w:rsidP="006B1B79">
            <w:pPr>
              <w:spacing w:line="276" w:lineRule="auto"/>
              <w:jc w:val="center"/>
              <w:rPr>
                <w:rFonts w:cs="Calibri"/>
                <w:bCs/>
                <w:color w:val="000000"/>
                <w:sz w:val="18"/>
                <w:szCs w:val="18"/>
              </w:rPr>
            </w:pPr>
            <w:r>
              <w:rPr>
                <w:rFonts w:cs="Calibri"/>
                <w:bCs/>
                <w:color w:val="000000"/>
                <w:sz w:val="18"/>
                <w:szCs w:val="18"/>
              </w:rPr>
              <w:t>11.</w:t>
            </w:r>
            <w:r w:rsidR="00835171" w:rsidRPr="00A86AB7">
              <w:rPr>
                <w:rFonts w:cs="Calibri"/>
                <w:bCs/>
                <w:color w:val="000000"/>
                <w:sz w:val="18"/>
                <w:szCs w:val="18"/>
              </w:rPr>
              <w:t>7</w:t>
            </w:r>
          </w:p>
        </w:tc>
        <w:tc>
          <w:tcPr>
            <w:tcW w:w="661" w:type="dxa"/>
            <w:vAlign w:val="center"/>
          </w:tcPr>
          <w:p w:rsidR="009C69E0" w:rsidRPr="00A86AB7" w:rsidRDefault="00BD0930" w:rsidP="006B1B79">
            <w:pPr>
              <w:spacing w:line="276" w:lineRule="auto"/>
              <w:jc w:val="center"/>
              <w:rPr>
                <w:rFonts w:cs="Calibri"/>
                <w:bCs/>
                <w:color w:val="000000"/>
                <w:sz w:val="18"/>
                <w:szCs w:val="18"/>
              </w:rPr>
            </w:pPr>
            <w:r>
              <w:rPr>
                <w:rFonts w:cs="Calibri"/>
                <w:bCs/>
                <w:color w:val="000000"/>
                <w:sz w:val="18"/>
                <w:szCs w:val="18"/>
              </w:rPr>
              <w:t>11.</w:t>
            </w:r>
            <w:r w:rsidR="00835171" w:rsidRPr="00A86AB7">
              <w:rPr>
                <w:rFonts w:cs="Calibri"/>
                <w:bCs/>
                <w:color w:val="000000"/>
                <w:sz w:val="18"/>
                <w:szCs w:val="18"/>
              </w:rPr>
              <w:t>9</w:t>
            </w:r>
          </w:p>
        </w:tc>
        <w:tc>
          <w:tcPr>
            <w:tcW w:w="581" w:type="dxa"/>
            <w:vAlign w:val="center"/>
          </w:tcPr>
          <w:p w:rsidR="009C69E0" w:rsidRPr="00A86AB7" w:rsidRDefault="00BD0930" w:rsidP="006B1B79">
            <w:pPr>
              <w:spacing w:line="276" w:lineRule="auto"/>
              <w:jc w:val="center"/>
              <w:rPr>
                <w:rFonts w:cs="Calibri"/>
                <w:bCs/>
                <w:color w:val="000000"/>
                <w:sz w:val="18"/>
                <w:szCs w:val="18"/>
              </w:rPr>
            </w:pPr>
            <w:r>
              <w:rPr>
                <w:rFonts w:cs="Calibri"/>
                <w:bCs/>
                <w:color w:val="000000"/>
                <w:sz w:val="18"/>
                <w:szCs w:val="18"/>
              </w:rPr>
              <w:t>12.</w:t>
            </w:r>
            <w:r w:rsidR="00835171" w:rsidRPr="00A86AB7">
              <w:rPr>
                <w:rFonts w:cs="Calibri"/>
                <w:bCs/>
                <w:color w:val="000000"/>
                <w:sz w:val="18"/>
                <w:szCs w:val="18"/>
              </w:rPr>
              <w:t>6</w:t>
            </w:r>
          </w:p>
        </w:tc>
        <w:tc>
          <w:tcPr>
            <w:tcW w:w="581" w:type="dxa"/>
            <w:vAlign w:val="center"/>
          </w:tcPr>
          <w:p w:rsidR="009C69E0" w:rsidRPr="00A86AB7" w:rsidRDefault="00BD0930" w:rsidP="006B1B79">
            <w:pPr>
              <w:spacing w:line="276" w:lineRule="auto"/>
              <w:jc w:val="center"/>
              <w:rPr>
                <w:rFonts w:cs="Calibri"/>
                <w:bCs/>
                <w:color w:val="000000"/>
                <w:sz w:val="18"/>
                <w:szCs w:val="18"/>
              </w:rPr>
            </w:pPr>
            <w:r>
              <w:rPr>
                <w:rFonts w:cs="Calibri"/>
                <w:bCs/>
                <w:color w:val="000000"/>
                <w:sz w:val="18"/>
                <w:szCs w:val="18"/>
              </w:rPr>
              <w:t>12.</w:t>
            </w:r>
            <w:r w:rsidR="00835171" w:rsidRPr="00A86AB7">
              <w:rPr>
                <w:rFonts w:cs="Calibri"/>
                <w:bCs/>
                <w:color w:val="000000"/>
                <w:sz w:val="18"/>
                <w:szCs w:val="18"/>
              </w:rPr>
              <w:t>2</w:t>
            </w:r>
          </w:p>
        </w:tc>
        <w:tc>
          <w:tcPr>
            <w:tcW w:w="699" w:type="dxa"/>
            <w:vAlign w:val="center"/>
          </w:tcPr>
          <w:p w:rsidR="009C69E0" w:rsidRPr="00A86AB7" w:rsidRDefault="00BD0930" w:rsidP="006B1B79">
            <w:pPr>
              <w:spacing w:line="276" w:lineRule="auto"/>
              <w:jc w:val="center"/>
              <w:rPr>
                <w:rFonts w:cs="Calibri"/>
                <w:bCs/>
                <w:color w:val="000000"/>
                <w:sz w:val="18"/>
                <w:szCs w:val="18"/>
              </w:rPr>
            </w:pPr>
            <w:r>
              <w:rPr>
                <w:rFonts w:cs="Calibri"/>
                <w:bCs/>
                <w:color w:val="000000"/>
                <w:sz w:val="18"/>
                <w:szCs w:val="18"/>
              </w:rPr>
              <w:t>12.</w:t>
            </w:r>
            <w:r w:rsidR="00835171" w:rsidRPr="00A86AB7">
              <w:rPr>
                <w:rFonts w:cs="Calibri"/>
                <w:bCs/>
                <w:color w:val="000000"/>
                <w:sz w:val="18"/>
                <w:szCs w:val="18"/>
              </w:rPr>
              <w:t>2</w:t>
            </w:r>
          </w:p>
        </w:tc>
      </w:tr>
    </w:tbl>
    <w:p w:rsidR="009C69E0" w:rsidRPr="00666E08" w:rsidRDefault="0088555C" w:rsidP="0088555C">
      <w:pPr>
        <w:spacing w:after="120" w:line="280" w:lineRule="auto"/>
        <w:jc w:val="both"/>
        <w:rPr>
          <w:rFonts w:cs="Calibri"/>
          <w:sz w:val="18"/>
          <w:szCs w:val="18"/>
        </w:rPr>
      </w:pPr>
      <w:r w:rsidRPr="0088555C">
        <w:rPr>
          <w:rFonts w:cs="Calibri"/>
          <w:sz w:val="18"/>
          <w:szCs w:val="18"/>
        </w:rPr>
        <w:t>Source:</w:t>
      </w:r>
      <w:r w:rsidR="009C69E0" w:rsidRPr="00666E08">
        <w:rPr>
          <w:rFonts w:cs="Calibri"/>
          <w:sz w:val="18"/>
          <w:szCs w:val="18"/>
        </w:rPr>
        <w:t xml:space="preserve"> </w:t>
      </w:r>
      <w:r w:rsidRPr="0088555C">
        <w:rPr>
          <w:rFonts w:cs="Calibri"/>
          <w:sz w:val="18"/>
          <w:szCs w:val="18"/>
        </w:rPr>
        <w:t>own study based on the Local Data Bank of Statistics Poland</w:t>
      </w:r>
    </w:p>
    <w:p w:rsidR="00AA1B72" w:rsidRPr="009C69E0" w:rsidRDefault="000C0DC2" w:rsidP="000C0DC2">
      <w:pPr>
        <w:pStyle w:val="Tekstkomentarza"/>
        <w:spacing w:after="120" w:line="280" w:lineRule="auto"/>
        <w:rPr>
          <w:rFonts w:cs="Calibri"/>
          <w:sz w:val="22"/>
          <w:szCs w:val="22"/>
        </w:rPr>
      </w:pPr>
      <w:r w:rsidRPr="000C0DC2">
        <w:rPr>
          <w:rFonts w:cs="Calibri"/>
          <w:sz w:val="22"/>
          <w:szCs w:val="22"/>
        </w:rPr>
        <w:t>The group of the registered unemployed is heavily dominated by women, rural residents, as well as young people under 25, people aged 55 and more, and people with disabilities. It is also worth noting that a large number of the registered unemployed are not e</w:t>
      </w:r>
      <w:r w:rsidR="00CE3F50">
        <w:rPr>
          <w:rFonts w:cs="Calibri"/>
          <w:sz w:val="22"/>
          <w:szCs w:val="22"/>
        </w:rPr>
        <w:t>ntitled to</w:t>
      </w:r>
      <w:r w:rsidR="002A6697">
        <w:rPr>
          <w:rFonts w:cs="Calibri"/>
          <w:sz w:val="22"/>
          <w:szCs w:val="22"/>
        </w:rPr>
        <w:t xml:space="preserve"> unemployment benefit</w:t>
      </w:r>
      <w:r w:rsidR="00CE3F50">
        <w:rPr>
          <w:rFonts w:cs="Calibri"/>
          <w:sz w:val="22"/>
          <w:szCs w:val="22"/>
        </w:rPr>
        <w:t>s</w:t>
      </w:r>
      <w:r w:rsidRPr="000C0DC2">
        <w:rPr>
          <w:rFonts w:cs="Calibri"/>
          <w:sz w:val="22"/>
          <w:szCs w:val="22"/>
        </w:rPr>
        <w:t>.</w:t>
      </w:r>
      <w:r w:rsidR="0009370A" w:rsidRPr="00666E08">
        <w:rPr>
          <w:rFonts w:cs="Calibri"/>
          <w:sz w:val="22"/>
          <w:szCs w:val="22"/>
        </w:rPr>
        <w:t xml:space="preserve"> </w:t>
      </w:r>
    </w:p>
    <w:p w:rsidR="0009370A" w:rsidRPr="00666E08" w:rsidRDefault="000C0DC2" w:rsidP="000C0DC2">
      <w:pPr>
        <w:pStyle w:val="Tekstkomentarza"/>
        <w:spacing w:after="120" w:line="280" w:lineRule="auto"/>
        <w:rPr>
          <w:rFonts w:cs="Calibri"/>
          <w:sz w:val="22"/>
          <w:szCs w:val="22"/>
        </w:rPr>
      </w:pPr>
      <w:r w:rsidRPr="000C0DC2">
        <w:rPr>
          <w:rFonts w:cs="Calibri"/>
          <w:sz w:val="22"/>
          <w:szCs w:val="22"/>
        </w:rPr>
        <w:t xml:space="preserve">Thus, it should be stated that the problem of unemployment in the region is related to the situation of groups defined as disadvantaged, i.e. those that are in a difficult situation on the </w:t>
      </w:r>
      <w:r w:rsidR="004230E6">
        <w:rPr>
          <w:rFonts w:cs="Calibri"/>
          <w:sz w:val="22"/>
          <w:szCs w:val="22"/>
        </w:rPr>
        <w:t>labour</w:t>
      </w:r>
      <w:r w:rsidRPr="000C0DC2">
        <w:rPr>
          <w:rFonts w:cs="Calibri"/>
          <w:sz w:val="22"/>
          <w:szCs w:val="22"/>
        </w:rPr>
        <w:t xml:space="preserve"> market, face greater barriers to taking up and a job, and experience long periods of unemployment.</w:t>
      </w:r>
      <w:r w:rsidR="00E720B9" w:rsidRPr="00666E08">
        <w:rPr>
          <w:rFonts w:cs="Calibri"/>
          <w:sz w:val="22"/>
          <w:szCs w:val="22"/>
        </w:rPr>
        <w:t xml:space="preserve"> </w:t>
      </w:r>
    </w:p>
    <w:p w:rsidR="00CD4DDA" w:rsidRPr="00666E08" w:rsidRDefault="00C87ADB" w:rsidP="00781E16">
      <w:pPr>
        <w:pStyle w:val="Tekstkomentarza"/>
        <w:spacing w:after="120" w:line="280" w:lineRule="auto"/>
        <w:rPr>
          <w:rFonts w:cs="Calibri"/>
          <w:sz w:val="22"/>
          <w:szCs w:val="22"/>
        </w:rPr>
      </w:pPr>
      <w:r w:rsidRPr="005D0CCD">
        <w:rPr>
          <w:rFonts w:cs="Calibri"/>
          <w:sz w:val="22"/>
          <w:szCs w:val="22"/>
          <w:lang w:val="en-GB"/>
        </w:rPr>
        <w:t>What is characteristic of</w:t>
      </w:r>
      <w:r w:rsidR="000C0DC2" w:rsidRPr="005D0CCD">
        <w:rPr>
          <w:rFonts w:cs="Calibri"/>
          <w:sz w:val="22"/>
          <w:szCs w:val="22"/>
          <w:lang w:val="en-GB"/>
        </w:rPr>
        <w:t xml:space="preserve"> the Opole </w:t>
      </w:r>
      <w:r w:rsidR="004230E6">
        <w:rPr>
          <w:rFonts w:cs="Calibri"/>
          <w:sz w:val="22"/>
          <w:szCs w:val="22"/>
          <w:lang w:val="en-GB"/>
        </w:rPr>
        <w:t>labour</w:t>
      </w:r>
      <w:r w:rsidR="000C0DC2" w:rsidRPr="005D0CCD">
        <w:rPr>
          <w:rFonts w:cs="Calibri"/>
          <w:sz w:val="22"/>
          <w:szCs w:val="22"/>
          <w:lang w:val="en-GB"/>
        </w:rPr>
        <w:t xml:space="preserve"> market is, above all, t</w:t>
      </w:r>
      <w:r w:rsidRPr="005D0CCD">
        <w:rPr>
          <w:rFonts w:cs="Calibri"/>
          <w:sz w:val="22"/>
          <w:szCs w:val="22"/>
          <w:lang w:val="en-GB"/>
        </w:rPr>
        <w:t>he progressive</w:t>
      </w:r>
      <w:r w:rsidR="000C0DC2" w:rsidRPr="005D0CCD">
        <w:rPr>
          <w:rFonts w:cs="Calibri"/>
          <w:sz w:val="22"/>
          <w:szCs w:val="22"/>
          <w:lang w:val="en-GB"/>
        </w:rPr>
        <w:t xml:space="preserve"> fe</w:t>
      </w:r>
      <w:r w:rsidRPr="005D0CCD">
        <w:rPr>
          <w:rFonts w:cs="Calibri"/>
          <w:sz w:val="22"/>
          <w:szCs w:val="22"/>
          <w:lang w:val="en-GB"/>
        </w:rPr>
        <w:t xml:space="preserve">minisation of unemployment. </w:t>
      </w:r>
      <w:r w:rsidRPr="002A6697">
        <w:rPr>
          <w:rFonts w:cs="Calibri"/>
          <w:sz w:val="22"/>
          <w:szCs w:val="22"/>
        </w:rPr>
        <w:t>The main reasons for the significant</w:t>
      </w:r>
      <w:r w:rsidR="000C0DC2" w:rsidRPr="002A6697">
        <w:rPr>
          <w:rFonts w:cs="Calibri"/>
          <w:sz w:val="22"/>
          <w:szCs w:val="22"/>
        </w:rPr>
        <w:t xml:space="preserve"> </w:t>
      </w:r>
      <w:r w:rsidR="00733C8A">
        <w:rPr>
          <w:rFonts w:cs="Calibri"/>
          <w:sz w:val="22"/>
          <w:szCs w:val="22"/>
        </w:rPr>
        <w:t>economic</w:t>
      </w:r>
      <w:r w:rsidRPr="002A6697">
        <w:rPr>
          <w:rFonts w:cs="Calibri"/>
          <w:sz w:val="22"/>
          <w:szCs w:val="22"/>
        </w:rPr>
        <w:t xml:space="preserve"> inactivity of women compared to the rest of Poland include</w:t>
      </w:r>
      <w:r w:rsidR="000C0DC2" w:rsidRPr="002A6697">
        <w:rPr>
          <w:rFonts w:cs="Calibri"/>
          <w:sz w:val="22"/>
          <w:szCs w:val="22"/>
        </w:rPr>
        <w:t xml:space="preserve"> the scale of foreign migration. In those parts of the region where emigration is </w:t>
      </w:r>
      <w:r w:rsidRPr="002A6697">
        <w:rPr>
          <w:rFonts w:cs="Calibri"/>
          <w:sz w:val="22"/>
          <w:szCs w:val="22"/>
        </w:rPr>
        <w:t xml:space="preserve">significant and is </w:t>
      </w:r>
      <w:r w:rsidR="000C0DC2" w:rsidRPr="002A6697">
        <w:rPr>
          <w:rFonts w:cs="Calibri"/>
          <w:sz w:val="22"/>
          <w:szCs w:val="22"/>
        </w:rPr>
        <w:t xml:space="preserve">a long-term process (i.e. in the central-eastern part), the share of unemployed women and people </w:t>
      </w:r>
      <w:r w:rsidRPr="002A6697">
        <w:rPr>
          <w:rFonts w:cs="Calibri"/>
          <w:sz w:val="22"/>
          <w:szCs w:val="22"/>
        </w:rPr>
        <w:t>with no entitlement</w:t>
      </w:r>
      <w:r w:rsidR="000C0DC2" w:rsidRPr="002A6697">
        <w:rPr>
          <w:rFonts w:cs="Calibri"/>
          <w:sz w:val="22"/>
          <w:szCs w:val="22"/>
        </w:rPr>
        <w:t xml:space="preserve"> to </w:t>
      </w:r>
      <w:r w:rsidR="002A6697" w:rsidRPr="002A6697">
        <w:rPr>
          <w:rFonts w:cs="Calibri"/>
          <w:sz w:val="22"/>
          <w:szCs w:val="22"/>
        </w:rPr>
        <w:t xml:space="preserve">the </w:t>
      </w:r>
      <w:r w:rsidR="000C0DC2" w:rsidRPr="002A6697">
        <w:rPr>
          <w:rFonts w:cs="Calibri"/>
          <w:sz w:val="22"/>
          <w:szCs w:val="22"/>
        </w:rPr>
        <w:t>unemployment benefit is signi</w:t>
      </w:r>
      <w:r w:rsidRPr="002A6697">
        <w:rPr>
          <w:rFonts w:cs="Calibri"/>
          <w:sz w:val="22"/>
          <w:szCs w:val="22"/>
        </w:rPr>
        <w:t>ficantly higher than in the other parts</w:t>
      </w:r>
      <w:r w:rsidR="000C0DC2" w:rsidRPr="002A6697">
        <w:rPr>
          <w:rFonts w:cs="Calibri"/>
          <w:sz w:val="22"/>
          <w:szCs w:val="22"/>
        </w:rPr>
        <w:t xml:space="preserve"> of the province.</w:t>
      </w:r>
      <w:r w:rsidR="008F073D" w:rsidRPr="00666E08">
        <w:rPr>
          <w:rFonts w:cs="Calibri"/>
          <w:sz w:val="22"/>
          <w:szCs w:val="22"/>
        </w:rPr>
        <w:t xml:space="preserve"> </w:t>
      </w:r>
      <w:r w:rsidR="002A6697" w:rsidRPr="002A6697">
        <w:rPr>
          <w:rFonts w:cs="Calibri"/>
          <w:sz w:val="22"/>
          <w:szCs w:val="22"/>
        </w:rPr>
        <w:t>This situation concerns largely the non-working wives of emigrants, who are not interested in taking up employment, but only in obtaining the right to social security.</w:t>
      </w:r>
      <w:r w:rsidR="008F073D" w:rsidRPr="00666E08">
        <w:rPr>
          <w:rFonts w:cs="Calibri"/>
          <w:sz w:val="22"/>
          <w:szCs w:val="22"/>
        </w:rPr>
        <w:t xml:space="preserve"> </w:t>
      </w:r>
      <w:r w:rsidR="002A6697" w:rsidRPr="005D0CCD">
        <w:rPr>
          <w:rFonts w:cs="Calibri"/>
          <w:sz w:val="22"/>
          <w:szCs w:val="22"/>
          <w:lang w:val="en-GB"/>
        </w:rPr>
        <w:t>Moreover, as research shows, social roles served by women, such</w:t>
      </w:r>
      <w:r w:rsidR="00733C8A">
        <w:rPr>
          <w:rFonts w:cs="Calibri"/>
          <w:sz w:val="22"/>
          <w:szCs w:val="22"/>
          <w:lang w:val="en-GB"/>
        </w:rPr>
        <w:t xml:space="preserve"> as</w:t>
      </w:r>
      <w:r w:rsidR="002A6697" w:rsidRPr="005D0CCD">
        <w:rPr>
          <w:rFonts w:cs="Calibri"/>
          <w:sz w:val="22"/>
          <w:szCs w:val="22"/>
          <w:lang w:val="en-GB"/>
        </w:rPr>
        <w:t xml:space="preserve"> caring for children or aging parents, continue to collide with taking up a job. </w:t>
      </w:r>
      <w:r w:rsidR="002A6697" w:rsidRPr="002A6697">
        <w:rPr>
          <w:rFonts w:cs="Calibri"/>
          <w:sz w:val="22"/>
          <w:szCs w:val="22"/>
        </w:rPr>
        <w:t>It is also worth emphasi</w:t>
      </w:r>
      <w:r w:rsidR="00A66698">
        <w:rPr>
          <w:rFonts w:cs="Calibri"/>
          <w:sz w:val="22"/>
          <w:szCs w:val="22"/>
        </w:rPr>
        <w:t>sing</w:t>
      </w:r>
      <w:r w:rsidR="002A6697" w:rsidRPr="002A6697">
        <w:rPr>
          <w:rFonts w:cs="Calibri"/>
          <w:sz w:val="22"/>
          <w:szCs w:val="22"/>
        </w:rPr>
        <w:t xml:space="preserve"> that women over 50 years of age serve the role of a caregiver much more often than men, which is too often associated with either not taking up work or with increasing tendency to take up part-time work.</w:t>
      </w:r>
      <w:r w:rsidR="00310504" w:rsidRPr="00666E08">
        <w:rPr>
          <w:rFonts w:cs="Calibri"/>
          <w:sz w:val="22"/>
          <w:szCs w:val="22"/>
        </w:rPr>
        <w:t xml:space="preserve"> </w:t>
      </w:r>
      <w:r w:rsidR="002A6697" w:rsidRPr="002A6697">
        <w:rPr>
          <w:rFonts w:cs="Calibri"/>
          <w:sz w:val="22"/>
          <w:szCs w:val="22"/>
        </w:rPr>
        <w:t xml:space="preserve">The participation of women in professional work, which is lower than that of men, is also caused by their more frequent and more willing dismissal from work. In the Opole Province, women account for more than half of the people who have been dismissed from work for reasons related to the workplace. </w:t>
      </w:r>
      <w:r w:rsidR="002A6697" w:rsidRPr="005D0CCD">
        <w:rPr>
          <w:rFonts w:cs="Calibri"/>
          <w:sz w:val="22"/>
          <w:szCs w:val="22"/>
          <w:lang w:val="en-GB"/>
        </w:rPr>
        <w:t>Unemployed women are also less likely than men to take up work in the “shadow economy”.</w:t>
      </w:r>
      <w:r w:rsidR="00974807" w:rsidRPr="005D0CCD">
        <w:rPr>
          <w:rFonts w:cs="Calibri"/>
          <w:sz w:val="22"/>
          <w:szCs w:val="22"/>
          <w:lang w:val="en-GB"/>
        </w:rPr>
        <w:t xml:space="preserve"> </w:t>
      </w:r>
      <w:r w:rsidR="002A6697" w:rsidRPr="005D0CCD">
        <w:rPr>
          <w:rFonts w:cs="Calibri"/>
          <w:sz w:val="22"/>
          <w:szCs w:val="22"/>
          <w:lang w:val="en-GB"/>
        </w:rPr>
        <w:t>Moreover, although</w:t>
      </w:r>
      <w:r w:rsidR="00781E16" w:rsidRPr="005D0CCD">
        <w:rPr>
          <w:rFonts w:cs="Calibri"/>
          <w:sz w:val="22"/>
          <w:szCs w:val="22"/>
          <w:lang w:val="en-GB"/>
        </w:rPr>
        <w:t xml:space="preserve"> the</w:t>
      </w:r>
      <w:r w:rsidR="002A6697" w:rsidRPr="005D0CCD">
        <w:rPr>
          <w:rFonts w:cs="Calibri"/>
          <w:sz w:val="22"/>
          <w:szCs w:val="22"/>
          <w:lang w:val="en-GB"/>
        </w:rPr>
        <w:t xml:space="preserve"> percentage</w:t>
      </w:r>
      <w:r w:rsidR="00781E16" w:rsidRPr="005D0CCD">
        <w:rPr>
          <w:rFonts w:cs="Calibri"/>
          <w:sz w:val="22"/>
          <w:szCs w:val="22"/>
          <w:lang w:val="en-GB"/>
        </w:rPr>
        <w:t xml:space="preserve"> of unemployed women that </w:t>
      </w:r>
      <w:r w:rsidR="002A6697" w:rsidRPr="005D0CCD">
        <w:rPr>
          <w:rFonts w:cs="Calibri"/>
          <w:sz w:val="22"/>
          <w:szCs w:val="22"/>
          <w:lang w:val="en-GB"/>
        </w:rPr>
        <w:t>declare their willingness to participate in courses aimed at raising or changing their qualifications</w:t>
      </w:r>
      <w:r w:rsidR="00781E16" w:rsidRPr="005D0CCD">
        <w:rPr>
          <w:rFonts w:cs="Calibri"/>
          <w:sz w:val="22"/>
          <w:szCs w:val="22"/>
          <w:lang w:val="en-GB"/>
        </w:rPr>
        <w:t xml:space="preserve"> is similar to that of unemployed men, women are show lower</w:t>
      </w:r>
      <w:r w:rsidR="002A6697" w:rsidRPr="005D0CCD">
        <w:rPr>
          <w:rFonts w:cs="Calibri"/>
          <w:sz w:val="22"/>
          <w:szCs w:val="22"/>
          <w:lang w:val="en-GB"/>
        </w:rPr>
        <w:t xml:space="preserve"> </w:t>
      </w:r>
      <w:r w:rsidR="0032140A">
        <w:rPr>
          <w:rFonts w:cs="Calibri"/>
          <w:sz w:val="22"/>
          <w:szCs w:val="22"/>
          <w:lang w:val="en-GB"/>
        </w:rPr>
        <w:t>occupational mobility</w:t>
      </w:r>
      <w:r w:rsidR="00781E16" w:rsidRPr="005D0CCD">
        <w:rPr>
          <w:rFonts w:cs="Calibri"/>
          <w:sz w:val="22"/>
          <w:szCs w:val="22"/>
          <w:lang w:val="en-GB"/>
        </w:rPr>
        <w:t xml:space="preserve">. </w:t>
      </w:r>
      <w:r w:rsidR="00781E16" w:rsidRPr="00781E16">
        <w:rPr>
          <w:rFonts w:cs="Calibri"/>
          <w:sz w:val="22"/>
          <w:szCs w:val="22"/>
        </w:rPr>
        <w:t>Unfortunately, research shows that having small children</w:t>
      </w:r>
      <w:r w:rsidR="002A6697" w:rsidRPr="00781E16">
        <w:rPr>
          <w:rFonts w:cs="Calibri"/>
          <w:sz w:val="22"/>
          <w:szCs w:val="22"/>
        </w:rPr>
        <w:t xml:space="preserve"> </w:t>
      </w:r>
      <w:r w:rsidR="00781E16" w:rsidRPr="00781E16">
        <w:rPr>
          <w:rFonts w:cs="Calibri"/>
          <w:sz w:val="22"/>
          <w:szCs w:val="22"/>
        </w:rPr>
        <w:t>by a woman continues to be</w:t>
      </w:r>
      <w:r w:rsidR="002A6697" w:rsidRPr="00781E16">
        <w:rPr>
          <w:rFonts w:cs="Calibri"/>
          <w:sz w:val="22"/>
          <w:szCs w:val="22"/>
        </w:rPr>
        <w:t xml:space="preserve"> a sufficient reason</w:t>
      </w:r>
      <w:r w:rsidR="00781E16" w:rsidRPr="00781E16">
        <w:rPr>
          <w:rFonts w:cs="Calibri"/>
          <w:sz w:val="22"/>
          <w:szCs w:val="22"/>
        </w:rPr>
        <w:t xml:space="preserve"> for some employers to decide not to employ such a woman</w:t>
      </w:r>
      <w:r w:rsidR="002A6697" w:rsidRPr="00781E16">
        <w:rPr>
          <w:rFonts w:cs="Calibri"/>
          <w:sz w:val="22"/>
          <w:szCs w:val="22"/>
        </w:rPr>
        <w:t>, regardless of her qualifications.</w:t>
      </w:r>
      <w:r w:rsidR="00CD4DDA" w:rsidRPr="00666E08">
        <w:rPr>
          <w:rFonts w:cs="Calibri"/>
          <w:sz w:val="22"/>
          <w:szCs w:val="22"/>
        </w:rPr>
        <w:t xml:space="preserve"> </w:t>
      </w:r>
      <w:r w:rsidR="00781E16" w:rsidRPr="00781E16">
        <w:rPr>
          <w:rFonts w:cs="Calibri"/>
          <w:sz w:val="22"/>
          <w:szCs w:val="22"/>
        </w:rPr>
        <w:t>Furthermore, despite declaring non-discrimination, some employers indicate specific jobs for which they do not intend to employ women, which is justified by them by the specific characteristics and costs of organi</w:t>
      </w:r>
      <w:r w:rsidR="00CE3F50">
        <w:rPr>
          <w:rFonts w:cs="Calibri"/>
          <w:sz w:val="22"/>
          <w:szCs w:val="22"/>
        </w:rPr>
        <w:t>s</w:t>
      </w:r>
      <w:r w:rsidR="00781E16" w:rsidRPr="00781E16">
        <w:rPr>
          <w:rFonts w:cs="Calibri"/>
          <w:sz w:val="22"/>
          <w:szCs w:val="22"/>
        </w:rPr>
        <w:t>ing these jobs, as well as women’s lower physical and health predispositions.</w:t>
      </w:r>
    </w:p>
    <w:p w:rsidR="00E720B9" w:rsidRPr="00666E08" w:rsidRDefault="00781E16" w:rsidP="009242EA">
      <w:pPr>
        <w:spacing w:after="120" w:line="280" w:lineRule="auto"/>
        <w:jc w:val="both"/>
        <w:rPr>
          <w:rFonts w:cs="Calibri"/>
        </w:rPr>
      </w:pPr>
      <w:r w:rsidRPr="005D0CCD">
        <w:rPr>
          <w:rFonts w:cs="Calibri"/>
          <w:lang w:val="en-GB"/>
        </w:rPr>
        <w:lastRenderedPageBreak/>
        <w:t xml:space="preserve">Statistics show that the second large group excluded from access to the </w:t>
      </w:r>
      <w:r w:rsidR="004230E6">
        <w:rPr>
          <w:rFonts w:cs="Calibri"/>
          <w:lang w:val="en-GB"/>
        </w:rPr>
        <w:t>labour</w:t>
      </w:r>
      <w:r w:rsidRPr="005D0CCD">
        <w:rPr>
          <w:rFonts w:cs="Calibri"/>
          <w:lang w:val="en-GB"/>
        </w:rPr>
        <w:t xml:space="preserve"> market are people with disabilities. This group’s share in the total number of registered unemployed people in the region is around 5%, and long-term unemployment is increasingly common among them.</w:t>
      </w:r>
      <w:r w:rsidR="00E5040C" w:rsidRPr="005D0CCD">
        <w:rPr>
          <w:rFonts w:cs="Calibri"/>
          <w:lang w:val="en-GB"/>
        </w:rPr>
        <w:t xml:space="preserve"> </w:t>
      </w:r>
      <w:r w:rsidRPr="009242EA">
        <w:rPr>
          <w:rFonts w:cs="Calibri"/>
        </w:rPr>
        <w:t>Research conducted among unemployed people with disabilities shows that most of them want to take up work and are actively</w:t>
      </w:r>
      <w:r w:rsidR="00CE3F50">
        <w:rPr>
          <w:rFonts w:cs="Calibri"/>
        </w:rPr>
        <w:t xml:space="preserve"> looking for a job, and only one-fifth</w:t>
      </w:r>
      <w:r w:rsidRPr="009242EA">
        <w:rPr>
          <w:rFonts w:cs="Calibri"/>
        </w:rPr>
        <w:t xml:space="preserve"> of them prefer social assistance in an amount that would let them not take up work. </w:t>
      </w:r>
      <w:r w:rsidRPr="005D0CCD">
        <w:rPr>
          <w:rFonts w:cs="Calibri"/>
          <w:lang w:val="en-GB"/>
        </w:rPr>
        <w:t>Research also shows that about half of people with disabilities who want to take up work have faced discrimination (e.g. refusal to employ</w:t>
      </w:r>
      <w:r w:rsidR="009242EA" w:rsidRPr="005D0CCD">
        <w:rPr>
          <w:rFonts w:cs="Calibri"/>
          <w:lang w:val="en-GB"/>
        </w:rPr>
        <w:t xml:space="preserve">), whereby </w:t>
      </w:r>
      <w:r w:rsidR="00CE3F50">
        <w:rPr>
          <w:rFonts w:cs="Calibri"/>
          <w:lang w:val="en-GB"/>
        </w:rPr>
        <w:t>a quarter</w:t>
      </w:r>
      <w:r w:rsidR="009242EA" w:rsidRPr="005D0CCD">
        <w:rPr>
          <w:rFonts w:cs="Calibri"/>
          <w:lang w:val="en-GB"/>
        </w:rPr>
        <w:t xml:space="preserve"> of them</w:t>
      </w:r>
      <w:r w:rsidRPr="005D0CCD">
        <w:rPr>
          <w:rFonts w:cs="Calibri"/>
          <w:lang w:val="en-GB"/>
        </w:rPr>
        <w:t xml:space="preserve"> more than once.</w:t>
      </w:r>
      <w:r w:rsidR="00E5040C" w:rsidRPr="005D0CCD">
        <w:rPr>
          <w:rFonts w:cs="Calibri"/>
          <w:lang w:val="en-GB"/>
        </w:rPr>
        <w:t xml:space="preserve"> </w:t>
      </w:r>
      <w:r w:rsidR="009242EA" w:rsidRPr="005D0CCD">
        <w:rPr>
          <w:rFonts w:cs="Calibri"/>
          <w:lang w:val="en-GB"/>
        </w:rPr>
        <w:t xml:space="preserve">It is worth confronting the above-mentioned findings with surveys conducted among employers, that show that about </w:t>
      </w:r>
      <w:r w:rsidR="00CE3F50">
        <w:rPr>
          <w:rFonts w:cs="Calibri"/>
          <w:lang w:val="en-GB"/>
        </w:rPr>
        <w:t>one-fifth</w:t>
      </w:r>
      <w:r w:rsidR="009242EA" w:rsidRPr="005D0CCD">
        <w:rPr>
          <w:rFonts w:cs="Calibri"/>
          <w:lang w:val="en-GB"/>
        </w:rPr>
        <w:t xml:space="preserve"> of economic entities operating on the local </w:t>
      </w:r>
      <w:r w:rsidR="004230E6">
        <w:rPr>
          <w:rFonts w:cs="Calibri"/>
          <w:lang w:val="en-GB"/>
        </w:rPr>
        <w:t>labour</w:t>
      </w:r>
      <w:r w:rsidR="009242EA" w:rsidRPr="005D0CCD">
        <w:rPr>
          <w:rFonts w:cs="Calibri"/>
          <w:lang w:val="en-GB"/>
        </w:rPr>
        <w:t xml:space="preserve"> market (private and public) employ people with physical disabilities. </w:t>
      </w:r>
      <w:r w:rsidR="009242EA" w:rsidRPr="009242EA">
        <w:rPr>
          <w:rFonts w:cs="Calibri"/>
        </w:rPr>
        <w:t xml:space="preserve">It should also be noted that for as many as </w:t>
      </w:r>
      <w:r w:rsidR="00CE3F50">
        <w:rPr>
          <w:rFonts w:cs="Calibri"/>
        </w:rPr>
        <w:t>a quarter</w:t>
      </w:r>
      <w:r w:rsidR="009242EA" w:rsidRPr="009242EA">
        <w:rPr>
          <w:rFonts w:cs="Calibri"/>
        </w:rPr>
        <w:t xml:space="preserve"> of the respondents, physical disability was an obstacle to employment, whereby the most frequently mentioned barriers were of an economic or technological nature.</w:t>
      </w:r>
      <w:r w:rsidR="00E720B9" w:rsidRPr="00666E08">
        <w:rPr>
          <w:rFonts w:cs="Calibri"/>
        </w:rPr>
        <w:t xml:space="preserve"> </w:t>
      </w:r>
    </w:p>
    <w:p w:rsidR="001856A0" w:rsidRPr="005D0CCD" w:rsidRDefault="009242EA" w:rsidP="009242EA">
      <w:pPr>
        <w:spacing w:after="120" w:line="280" w:lineRule="auto"/>
        <w:jc w:val="both"/>
        <w:rPr>
          <w:rFonts w:cs="Calibri"/>
          <w:lang w:val="en-GB"/>
        </w:rPr>
      </w:pPr>
      <w:r w:rsidRPr="005D0CCD">
        <w:rPr>
          <w:rFonts w:cs="Calibri"/>
          <w:lang w:val="en-GB"/>
        </w:rPr>
        <w:t xml:space="preserve">As for the key determinants of the situation on the Opole </w:t>
      </w:r>
      <w:r w:rsidR="004230E6">
        <w:rPr>
          <w:rFonts w:cs="Calibri"/>
          <w:lang w:val="en-GB"/>
        </w:rPr>
        <w:t>labour</w:t>
      </w:r>
      <w:r w:rsidRPr="005D0CCD">
        <w:rPr>
          <w:rFonts w:cs="Calibri"/>
          <w:lang w:val="en-GB"/>
        </w:rPr>
        <w:t xml:space="preserve"> market, it can be undoubtedly stated that these are related to two factors:</w:t>
      </w:r>
      <w:r w:rsidR="00E720B9" w:rsidRPr="005D0CCD">
        <w:rPr>
          <w:rFonts w:cs="Calibri"/>
          <w:lang w:val="en-GB"/>
        </w:rPr>
        <w:t xml:space="preserve"> </w:t>
      </w:r>
    </w:p>
    <w:p w:rsidR="00E753E5" w:rsidRPr="00666E08" w:rsidRDefault="009242EA" w:rsidP="007B00C6">
      <w:pPr>
        <w:pStyle w:val="Akapitzlist"/>
        <w:numPr>
          <w:ilvl w:val="0"/>
          <w:numId w:val="31"/>
        </w:numPr>
        <w:spacing w:after="120" w:line="280" w:lineRule="auto"/>
        <w:contextualSpacing w:val="0"/>
        <w:jc w:val="both"/>
        <w:rPr>
          <w:rFonts w:cs="Calibri"/>
        </w:rPr>
      </w:pPr>
      <w:r w:rsidRPr="005D0CCD">
        <w:rPr>
          <w:rFonts w:cs="Calibri"/>
          <w:lang w:val="en-GB"/>
        </w:rPr>
        <w:t>Emigration is the first and the most important one.</w:t>
      </w:r>
      <w:r w:rsidR="001856A0" w:rsidRPr="005D0CCD">
        <w:rPr>
          <w:rFonts w:cs="Calibri"/>
          <w:lang w:val="en-GB"/>
        </w:rPr>
        <w:t xml:space="preserve"> </w:t>
      </w:r>
      <w:r w:rsidR="00F5785C" w:rsidRPr="005D0CCD">
        <w:rPr>
          <w:rFonts w:cs="Calibri"/>
          <w:lang w:val="en-GB"/>
        </w:rPr>
        <w:t xml:space="preserve">Although its negative consequences can be observed in almost all development spheres, as for the situation on the Opole </w:t>
      </w:r>
      <w:r w:rsidR="004230E6">
        <w:rPr>
          <w:rFonts w:cs="Calibri"/>
          <w:lang w:val="en-GB"/>
        </w:rPr>
        <w:t>labour</w:t>
      </w:r>
      <w:r w:rsidR="00F5785C" w:rsidRPr="005D0CCD">
        <w:rPr>
          <w:rFonts w:cs="Calibri"/>
          <w:lang w:val="en-GB"/>
        </w:rPr>
        <w:t xml:space="preserve"> market, it is worth emphasi</w:t>
      </w:r>
      <w:r w:rsidR="00A66698">
        <w:rPr>
          <w:rFonts w:cs="Calibri"/>
          <w:lang w:val="en-GB"/>
        </w:rPr>
        <w:t>sing</w:t>
      </w:r>
      <w:r w:rsidR="00F5785C" w:rsidRPr="005D0CCD">
        <w:rPr>
          <w:rFonts w:cs="Calibri"/>
          <w:lang w:val="en-GB"/>
        </w:rPr>
        <w:t xml:space="preserve"> that the outflow of qualified people from the region depletes human capital resources, which results in the inability to develop a competitive economy, as the role of the human factor in the development of the province is greater than that of the economic one.</w:t>
      </w:r>
      <w:r w:rsidR="00E720B9" w:rsidRPr="005D0CCD">
        <w:rPr>
          <w:rFonts w:cs="Calibri"/>
          <w:lang w:val="en-GB"/>
        </w:rPr>
        <w:t xml:space="preserve"> </w:t>
      </w:r>
      <w:r w:rsidR="00F5785C" w:rsidRPr="005D0CCD">
        <w:rPr>
          <w:rFonts w:cs="Calibri"/>
          <w:lang w:val="en-GB"/>
        </w:rPr>
        <w:t>The reasons for this situation should be sought in the growing human resources needs of the EU markets, as well as in the increased spatial mobility and consumption aspirations of the young generation.</w:t>
      </w:r>
      <w:r w:rsidR="00E720B9" w:rsidRPr="005D0CCD">
        <w:rPr>
          <w:rFonts w:cs="Calibri"/>
          <w:lang w:val="en-GB"/>
        </w:rPr>
        <w:t xml:space="preserve"> </w:t>
      </w:r>
      <w:r w:rsidR="00F5785C" w:rsidRPr="005D0CCD">
        <w:rPr>
          <w:rFonts w:cs="Calibri"/>
          <w:lang w:val="en-GB"/>
        </w:rPr>
        <w:t>Currently, for many rapidly developing sectors and industries that have the economic potential for increasing employment, the lack of suitably qualified employees is a barrier that prevents or hinders their development.</w:t>
      </w:r>
      <w:r w:rsidR="00E720B9" w:rsidRPr="005D0CCD">
        <w:rPr>
          <w:rFonts w:cs="Calibri"/>
          <w:lang w:val="en-GB"/>
        </w:rPr>
        <w:t xml:space="preserve"> </w:t>
      </w:r>
      <w:r w:rsidR="00F5785C" w:rsidRPr="005D0CCD">
        <w:rPr>
          <w:rFonts w:cs="Calibri"/>
          <w:lang w:val="en-GB"/>
        </w:rPr>
        <w:t>This problem was highlighted by research carried out in the Opole Province in 2017, that showed that almost 60.0% of entrepreneurs in the region had difficulties in recruiting employees (mainly workers and craftsmen, service and sales workers, and specialists), while countrywide, similar problems were encountered by less than half of employers.</w:t>
      </w:r>
      <w:r w:rsidR="00E720B9" w:rsidRPr="005D0CCD">
        <w:rPr>
          <w:rFonts w:eastAsia="Lato-Light" w:cs="Calibri"/>
          <w:color w:val="1A1A1A"/>
          <w:lang w:val="en-GB"/>
        </w:rPr>
        <w:t xml:space="preserve"> </w:t>
      </w:r>
      <w:r w:rsidR="00F5785C" w:rsidRPr="005D0CCD">
        <w:rPr>
          <w:rFonts w:cs="Calibri"/>
          <w:lang w:val="en-GB"/>
        </w:rPr>
        <w:t>It is also worth emphasi</w:t>
      </w:r>
      <w:r w:rsidR="00A66698">
        <w:rPr>
          <w:rFonts w:cs="Calibri"/>
          <w:lang w:val="en-GB"/>
        </w:rPr>
        <w:t>sing</w:t>
      </w:r>
      <w:r w:rsidR="00F5785C" w:rsidRPr="005D0CCD">
        <w:rPr>
          <w:rFonts w:cs="Calibri"/>
          <w:lang w:val="en-GB"/>
        </w:rPr>
        <w:t xml:space="preserve"> the negative impac</w:t>
      </w:r>
      <w:r w:rsidR="007B00C6" w:rsidRPr="005D0CCD">
        <w:rPr>
          <w:rFonts w:cs="Calibri"/>
          <w:lang w:val="en-GB"/>
        </w:rPr>
        <w:t>t of emigration on the formation</w:t>
      </w:r>
      <w:r w:rsidR="00F5785C" w:rsidRPr="005D0CCD">
        <w:rPr>
          <w:rFonts w:cs="Calibri"/>
          <w:lang w:val="en-GB"/>
        </w:rPr>
        <w:t xml:space="preserve"> of entrepreneurship development ind</w:t>
      </w:r>
      <w:r w:rsidR="007B00C6" w:rsidRPr="005D0CCD">
        <w:rPr>
          <w:rFonts w:cs="Calibri"/>
          <w:lang w:val="en-GB"/>
        </w:rPr>
        <w:t xml:space="preserve">icators. </w:t>
      </w:r>
      <w:r w:rsidR="007B00C6" w:rsidRPr="007B00C6">
        <w:rPr>
          <w:rFonts w:cs="Calibri"/>
        </w:rPr>
        <w:t>In municipalities with a greater</w:t>
      </w:r>
      <w:r w:rsidR="00F5785C" w:rsidRPr="007B00C6">
        <w:rPr>
          <w:rFonts w:cs="Calibri"/>
        </w:rPr>
        <w:t xml:space="preserve"> share of emigrants in the total population, a cl</w:t>
      </w:r>
      <w:r w:rsidR="007B00C6" w:rsidRPr="007B00C6">
        <w:rPr>
          <w:rFonts w:cs="Calibri"/>
        </w:rPr>
        <w:t>early lower rate of</w:t>
      </w:r>
      <w:r w:rsidR="00F5785C" w:rsidRPr="007B00C6">
        <w:rPr>
          <w:rFonts w:cs="Calibri"/>
        </w:rPr>
        <w:t xml:space="preserve"> entrepreneurship can be observed, </w:t>
      </w:r>
      <w:r w:rsidR="007B00C6" w:rsidRPr="007B00C6">
        <w:rPr>
          <w:rFonts w:cs="Calibri"/>
        </w:rPr>
        <w:t>and has been so</w:t>
      </w:r>
      <w:r w:rsidR="00F5785C" w:rsidRPr="007B00C6">
        <w:rPr>
          <w:rFonts w:cs="Calibri"/>
        </w:rPr>
        <w:t xml:space="preserve"> basica</w:t>
      </w:r>
      <w:r w:rsidR="007B00C6" w:rsidRPr="007B00C6">
        <w:rPr>
          <w:rFonts w:cs="Calibri"/>
        </w:rPr>
        <w:t>lly</w:t>
      </w:r>
      <w:r w:rsidR="00F5785C" w:rsidRPr="007B00C6">
        <w:rPr>
          <w:rFonts w:cs="Calibri"/>
        </w:rPr>
        <w:t xml:space="preserve"> since the beginning of the 1990s. The area of traditional e</w:t>
      </w:r>
      <w:r w:rsidR="007B00C6" w:rsidRPr="007B00C6">
        <w:rPr>
          <w:rFonts w:cs="Calibri"/>
        </w:rPr>
        <w:t xml:space="preserve">migration drainage is </w:t>
      </w:r>
      <w:r w:rsidR="00F5785C" w:rsidRPr="007B00C6">
        <w:rPr>
          <w:rFonts w:cs="Calibri"/>
        </w:rPr>
        <w:t>character</w:t>
      </w:r>
      <w:r w:rsidR="00A66698">
        <w:rPr>
          <w:rFonts w:cs="Calibri"/>
        </w:rPr>
        <w:t>ise</w:t>
      </w:r>
      <w:r w:rsidR="00F5785C" w:rsidRPr="007B00C6">
        <w:rPr>
          <w:rFonts w:cs="Calibri"/>
        </w:rPr>
        <w:t xml:space="preserve">d </w:t>
      </w:r>
      <w:r w:rsidR="007B00C6" w:rsidRPr="007B00C6">
        <w:rPr>
          <w:rFonts w:cs="Calibri"/>
        </w:rPr>
        <w:t>also by a lower growth rate</w:t>
      </w:r>
      <w:r w:rsidR="00F5785C" w:rsidRPr="007B00C6">
        <w:rPr>
          <w:rFonts w:cs="Calibri"/>
        </w:rPr>
        <w:t>. In the last decade, the increase in the number of people ru</w:t>
      </w:r>
      <w:r w:rsidR="007B00C6" w:rsidRPr="007B00C6">
        <w:rPr>
          <w:rFonts w:cs="Calibri"/>
        </w:rPr>
        <w:t>nning a business in the municipalities in</w:t>
      </w:r>
      <w:r w:rsidR="00F5785C" w:rsidRPr="007B00C6">
        <w:rPr>
          <w:rFonts w:cs="Calibri"/>
        </w:rPr>
        <w:t xml:space="preserve"> this area was one of the lowest in the region.</w:t>
      </w:r>
    </w:p>
    <w:p w:rsidR="00EC3EC6" w:rsidRPr="00666E08" w:rsidRDefault="007B00C6" w:rsidP="002826F3">
      <w:pPr>
        <w:pStyle w:val="Akapitzlist"/>
        <w:numPr>
          <w:ilvl w:val="0"/>
          <w:numId w:val="31"/>
        </w:numPr>
        <w:spacing w:after="120" w:line="280" w:lineRule="auto"/>
        <w:jc w:val="both"/>
        <w:rPr>
          <w:rFonts w:cs="Calibri"/>
          <w:color w:val="000000"/>
        </w:rPr>
      </w:pPr>
      <w:r w:rsidRPr="005D0CCD">
        <w:rPr>
          <w:rFonts w:cs="Calibri"/>
          <w:lang w:val="en-GB"/>
        </w:rPr>
        <w:t xml:space="preserve">The demographic crisis caused by the “low fertility trap”, resulting in progressive depopulation processes in some areas of the province (in particular, the border areas and those inhabited by native people), especially the decrease in </w:t>
      </w:r>
      <w:r w:rsidR="004230E6">
        <w:rPr>
          <w:rFonts w:cs="Calibri"/>
          <w:lang w:val="en-GB"/>
        </w:rPr>
        <w:t>labour</w:t>
      </w:r>
      <w:r w:rsidRPr="005D0CCD">
        <w:rPr>
          <w:rFonts w:cs="Calibri"/>
          <w:lang w:val="en-GB"/>
        </w:rPr>
        <w:t xml:space="preserve"> resources and their aging, is the other.</w:t>
      </w:r>
      <w:r w:rsidR="00EC3EC6" w:rsidRPr="005D0CCD">
        <w:rPr>
          <w:rFonts w:cs="Calibri"/>
          <w:lang w:val="en-GB"/>
        </w:rPr>
        <w:t xml:space="preserve"> </w:t>
      </w:r>
      <w:r w:rsidRPr="005D0CCD">
        <w:rPr>
          <w:rFonts w:cs="Calibri"/>
          <w:lang w:val="en-GB"/>
        </w:rPr>
        <w:t xml:space="preserve">For the Opole </w:t>
      </w:r>
      <w:r w:rsidR="004230E6">
        <w:rPr>
          <w:rFonts w:cs="Calibri"/>
          <w:lang w:val="en-GB"/>
        </w:rPr>
        <w:t>labour</w:t>
      </w:r>
      <w:r w:rsidRPr="005D0CCD">
        <w:rPr>
          <w:rFonts w:cs="Calibri"/>
          <w:lang w:val="en-GB"/>
        </w:rPr>
        <w:t xml:space="preserve"> market, this situation is particularly acute, because the </w:t>
      </w:r>
      <w:r w:rsidR="007709EE" w:rsidRPr="005D0CCD">
        <w:rPr>
          <w:rFonts w:cs="Calibri"/>
          <w:lang w:val="en-GB"/>
        </w:rPr>
        <w:t>rate</w:t>
      </w:r>
      <w:r w:rsidRPr="005D0CCD">
        <w:rPr>
          <w:rFonts w:cs="Calibri"/>
          <w:lang w:val="en-GB"/>
        </w:rPr>
        <w:t xml:space="preserve"> of the decline in</w:t>
      </w:r>
      <w:r w:rsidR="007709EE" w:rsidRPr="005D0CCD">
        <w:rPr>
          <w:rFonts w:cs="Calibri"/>
          <w:lang w:val="en-GB"/>
        </w:rPr>
        <w:t xml:space="preserve"> the</w:t>
      </w:r>
      <w:r w:rsidRPr="005D0CCD">
        <w:rPr>
          <w:rFonts w:cs="Calibri"/>
          <w:lang w:val="en-GB"/>
        </w:rPr>
        <w:t xml:space="preserve"> population and </w:t>
      </w:r>
      <w:r w:rsidR="004230E6">
        <w:rPr>
          <w:rFonts w:cs="Calibri"/>
          <w:lang w:val="en-GB"/>
        </w:rPr>
        <w:t>labour</w:t>
      </w:r>
      <w:r w:rsidRPr="005D0CCD">
        <w:rPr>
          <w:rFonts w:cs="Calibri"/>
          <w:lang w:val="en-GB"/>
        </w:rPr>
        <w:t xml:space="preserve"> resources in the regi</w:t>
      </w:r>
      <w:r w:rsidR="007709EE" w:rsidRPr="005D0CCD">
        <w:rPr>
          <w:rFonts w:cs="Calibri"/>
          <w:lang w:val="en-GB"/>
        </w:rPr>
        <w:t xml:space="preserve">on is greater than the </w:t>
      </w:r>
      <w:r w:rsidRPr="005D0CCD">
        <w:rPr>
          <w:rFonts w:cs="Calibri"/>
          <w:lang w:val="en-GB"/>
        </w:rPr>
        <w:t>average</w:t>
      </w:r>
      <w:r w:rsidR="007709EE" w:rsidRPr="005D0CCD">
        <w:rPr>
          <w:rFonts w:cs="Calibri"/>
          <w:lang w:val="en-GB"/>
        </w:rPr>
        <w:t xml:space="preserve"> for Poland</w:t>
      </w:r>
      <w:r w:rsidRPr="005D0CCD">
        <w:rPr>
          <w:rFonts w:cs="Calibri"/>
          <w:lang w:val="en-GB"/>
        </w:rPr>
        <w:t xml:space="preserve">. </w:t>
      </w:r>
      <w:r w:rsidRPr="002826F3">
        <w:rPr>
          <w:rFonts w:cs="Calibri"/>
        </w:rPr>
        <w:t xml:space="preserve">This </w:t>
      </w:r>
      <w:r w:rsidR="007709EE" w:rsidRPr="002826F3">
        <w:rPr>
          <w:rFonts w:cs="Calibri"/>
        </w:rPr>
        <w:t>means that by</w:t>
      </w:r>
      <w:r w:rsidRPr="002826F3">
        <w:rPr>
          <w:rFonts w:cs="Calibri"/>
        </w:rPr>
        <w:t xml:space="preserve"> 2050</w:t>
      </w:r>
      <w:r w:rsidR="007709EE" w:rsidRPr="002826F3">
        <w:rPr>
          <w:rFonts w:cs="Calibri"/>
        </w:rPr>
        <w:t xml:space="preserve">, </w:t>
      </w:r>
      <w:r w:rsidRPr="002826F3">
        <w:rPr>
          <w:rFonts w:cs="Calibri"/>
        </w:rPr>
        <w:t>the population</w:t>
      </w:r>
      <w:r w:rsidR="007709EE" w:rsidRPr="002826F3">
        <w:rPr>
          <w:rFonts w:cs="Calibri"/>
        </w:rPr>
        <w:t xml:space="preserve"> of the Opole Province</w:t>
      </w:r>
      <w:r w:rsidRPr="002826F3">
        <w:rPr>
          <w:rFonts w:cs="Calibri"/>
        </w:rPr>
        <w:t xml:space="preserve"> may de</w:t>
      </w:r>
      <w:r w:rsidR="002826F3" w:rsidRPr="002826F3">
        <w:rPr>
          <w:rFonts w:cs="Calibri"/>
        </w:rPr>
        <w:t xml:space="preserve">crease by approx. </w:t>
      </w:r>
      <w:r w:rsidR="002826F3" w:rsidRPr="005D0CCD">
        <w:rPr>
          <w:rFonts w:cs="Calibri"/>
          <w:lang w:val="en-GB"/>
        </w:rPr>
        <w:t>25%, including</w:t>
      </w:r>
      <w:r w:rsidRPr="005D0CCD">
        <w:rPr>
          <w:rFonts w:cs="Calibri"/>
          <w:lang w:val="en-GB"/>
        </w:rPr>
        <w:t xml:space="preserve"> 30% in </w:t>
      </w:r>
      <w:r w:rsidR="002826F3" w:rsidRPr="005D0CCD">
        <w:rPr>
          <w:rFonts w:cs="Calibri"/>
          <w:lang w:val="en-GB"/>
        </w:rPr>
        <w:t xml:space="preserve">the </w:t>
      </w:r>
      <w:r w:rsidRPr="005D0CCD">
        <w:rPr>
          <w:rFonts w:cs="Calibri"/>
          <w:lang w:val="en-GB"/>
        </w:rPr>
        <w:t>cities and almost 20% in</w:t>
      </w:r>
      <w:r w:rsidR="002826F3" w:rsidRPr="005D0CCD">
        <w:rPr>
          <w:rFonts w:cs="Calibri"/>
          <w:lang w:val="en-GB"/>
        </w:rPr>
        <w:t xml:space="preserve"> the</w:t>
      </w:r>
      <w:r w:rsidRPr="005D0CCD">
        <w:rPr>
          <w:rFonts w:cs="Calibri"/>
          <w:lang w:val="en-GB"/>
        </w:rPr>
        <w:t xml:space="preserve"> rural areas.</w:t>
      </w:r>
      <w:r w:rsidR="00EC3EC6" w:rsidRPr="005D0CCD">
        <w:rPr>
          <w:rFonts w:cs="Calibri"/>
          <w:lang w:val="en-GB"/>
        </w:rPr>
        <w:t xml:space="preserve"> </w:t>
      </w:r>
      <w:r w:rsidR="002826F3" w:rsidRPr="002826F3">
        <w:rPr>
          <w:rFonts w:cs="Calibri"/>
        </w:rPr>
        <w:t xml:space="preserve">The </w:t>
      </w:r>
      <w:r w:rsidR="004230E6">
        <w:rPr>
          <w:rFonts w:cs="Calibri"/>
        </w:rPr>
        <w:lastRenderedPageBreak/>
        <w:t>labour</w:t>
      </w:r>
      <w:r w:rsidR="002826F3" w:rsidRPr="002826F3">
        <w:rPr>
          <w:rFonts w:cs="Calibri"/>
        </w:rPr>
        <w:t xml:space="preserve"> force in the mobile production group may decrease to almost 50% of its current volume, and a rapid decline in its number will occur in the next decade. </w:t>
      </w:r>
      <w:r w:rsidR="002826F3" w:rsidRPr="005D0CCD">
        <w:rPr>
          <w:rFonts w:cs="Calibri"/>
          <w:lang w:val="en-GB"/>
        </w:rPr>
        <w:t xml:space="preserve">The situation on particular local </w:t>
      </w:r>
      <w:r w:rsidR="004230E6">
        <w:rPr>
          <w:rFonts w:cs="Calibri"/>
          <w:lang w:val="en-GB"/>
        </w:rPr>
        <w:t>labour</w:t>
      </w:r>
      <w:r w:rsidR="002826F3" w:rsidRPr="005D0CCD">
        <w:rPr>
          <w:rFonts w:cs="Calibri"/>
          <w:lang w:val="en-GB"/>
        </w:rPr>
        <w:t xml:space="preserve"> markets will also change significantly.</w:t>
      </w:r>
      <w:r w:rsidR="00EC3EC6" w:rsidRPr="005D0CCD">
        <w:rPr>
          <w:rFonts w:cs="Calibri"/>
          <w:lang w:val="en-GB"/>
        </w:rPr>
        <w:t xml:space="preserve"> </w:t>
      </w:r>
      <w:r w:rsidR="002826F3" w:rsidRPr="005D0CCD">
        <w:rPr>
          <w:rFonts w:cs="Calibri"/>
          <w:lang w:val="en-GB"/>
        </w:rPr>
        <w:t xml:space="preserve">In the districts of Głubczyce, Kędzierzyn-Koźle, Nysa, and Prudnik, the working age population will decrease to around 40% of its current number. </w:t>
      </w:r>
      <w:r w:rsidR="002826F3" w:rsidRPr="002826F3">
        <w:rPr>
          <w:rFonts w:cs="Calibri"/>
        </w:rPr>
        <w:t>At the same time, the share of older people in the regional structure of the population will increase to over 30%.</w:t>
      </w:r>
    </w:p>
    <w:p w:rsidR="00950FD5" w:rsidRDefault="002826F3" w:rsidP="00E10E0E">
      <w:pPr>
        <w:pStyle w:val="Tekstkomentarza"/>
        <w:spacing w:after="120" w:line="280" w:lineRule="auto"/>
        <w:rPr>
          <w:rFonts w:cs="Calibri"/>
          <w:sz w:val="22"/>
          <w:szCs w:val="22"/>
        </w:rPr>
      </w:pPr>
      <w:r w:rsidRPr="005D0CCD">
        <w:rPr>
          <w:rFonts w:cs="Calibri"/>
          <w:sz w:val="22"/>
          <w:szCs w:val="22"/>
          <w:lang w:val="en-GB"/>
        </w:rPr>
        <w:t xml:space="preserve">Summing up, it should also be noted that the depopulation processes taking place in the region are currently not sufficiently offset by the inflow of foreign </w:t>
      </w:r>
      <w:r w:rsidR="004230E6">
        <w:rPr>
          <w:rFonts w:cs="Calibri"/>
          <w:sz w:val="22"/>
          <w:szCs w:val="22"/>
          <w:lang w:val="en-GB"/>
        </w:rPr>
        <w:t>labour</w:t>
      </w:r>
      <w:r w:rsidRPr="005D0CCD">
        <w:rPr>
          <w:rFonts w:cs="Calibri"/>
          <w:sz w:val="22"/>
          <w:szCs w:val="22"/>
          <w:lang w:val="en-GB"/>
        </w:rPr>
        <w:t xml:space="preserve">, despite the fact that the </w:t>
      </w:r>
      <w:r w:rsidR="006D2904">
        <w:rPr>
          <w:rFonts w:cs="Calibri"/>
          <w:sz w:val="22"/>
          <w:szCs w:val="22"/>
          <w:lang w:val="en-GB"/>
        </w:rPr>
        <w:t>Opole region</w:t>
      </w:r>
      <w:r w:rsidRPr="005D0CCD">
        <w:rPr>
          <w:rFonts w:cs="Calibri"/>
          <w:sz w:val="22"/>
          <w:szCs w:val="22"/>
          <w:lang w:val="en-GB"/>
        </w:rPr>
        <w:t xml:space="preserve"> is specific in this respect.</w:t>
      </w:r>
      <w:r w:rsidR="005217A0" w:rsidRPr="005D0CCD">
        <w:rPr>
          <w:rFonts w:cs="Calibri"/>
          <w:sz w:val="22"/>
          <w:szCs w:val="22"/>
          <w:lang w:val="en-GB"/>
        </w:rPr>
        <w:t xml:space="preserve"> </w:t>
      </w:r>
      <w:r w:rsidRPr="005D0CCD">
        <w:rPr>
          <w:rFonts w:cs="Calibri"/>
          <w:sz w:val="22"/>
          <w:szCs w:val="22"/>
          <w:lang w:val="en-GB"/>
        </w:rPr>
        <w:t xml:space="preserve">In 2018, entrepreneurs submitted to </w:t>
      </w:r>
      <w:r w:rsidR="00E10E0E" w:rsidRPr="005D0CCD">
        <w:rPr>
          <w:rFonts w:cs="Calibri"/>
          <w:sz w:val="22"/>
          <w:szCs w:val="22"/>
          <w:lang w:val="en-GB"/>
        </w:rPr>
        <w:t xml:space="preserve">all district </w:t>
      </w:r>
      <w:r w:rsidR="004230E6">
        <w:rPr>
          <w:rFonts w:cs="Calibri"/>
          <w:sz w:val="22"/>
          <w:szCs w:val="22"/>
          <w:lang w:val="en-GB"/>
        </w:rPr>
        <w:t>labour</w:t>
      </w:r>
      <w:r w:rsidR="00E10E0E" w:rsidRPr="005D0CCD">
        <w:rPr>
          <w:rFonts w:cs="Calibri"/>
          <w:sz w:val="22"/>
          <w:szCs w:val="22"/>
          <w:lang w:val="en-GB"/>
        </w:rPr>
        <w:t xml:space="preserve"> offices</w:t>
      </w:r>
      <w:r w:rsidRPr="005D0CCD">
        <w:rPr>
          <w:rFonts w:cs="Calibri"/>
          <w:sz w:val="22"/>
          <w:szCs w:val="22"/>
          <w:lang w:val="en-GB"/>
        </w:rPr>
        <w:t xml:space="preserve"> </w:t>
      </w:r>
      <w:r w:rsidR="00E10E0E" w:rsidRPr="005D0CCD">
        <w:rPr>
          <w:rFonts w:cs="Calibri"/>
          <w:sz w:val="22"/>
          <w:szCs w:val="22"/>
          <w:lang w:val="en-GB"/>
        </w:rPr>
        <w:t xml:space="preserve">over 60,000 </w:t>
      </w:r>
      <w:r w:rsidRPr="005D0CCD">
        <w:rPr>
          <w:rFonts w:cs="Calibri"/>
          <w:sz w:val="22"/>
          <w:szCs w:val="22"/>
          <w:lang w:val="en-GB"/>
        </w:rPr>
        <w:t>declarations o</w:t>
      </w:r>
      <w:r w:rsidR="00E10E0E" w:rsidRPr="005D0CCD">
        <w:rPr>
          <w:rFonts w:cs="Calibri"/>
          <w:sz w:val="22"/>
          <w:szCs w:val="22"/>
          <w:lang w:val="en-GB"/>
        </w:rPr>
        <w:t>n entrusting work to</w:t>
      </w:r>
      <w:r w:rsidRPr="005D0CCD">
        <w:rPr>
          <w:rFonts w:cs="Calibri"/>
          <w:sz w:val="22"/>
          <w:szCs w:val="22"/>
          <w:lang w:val="en-GB"/>
        </w:rPr>
        <w:t xml:space="preserve"> foreigner</w:t>
      </w:r>
      <w:r w:rsidR="00E10E0E" w:rsidRPr="005D0CCD">
        <w:rPr>
          <w:rFonts w:cs="Calibri"/>
          <w:sz w:val="22"/>
          <w:szCs w:val="22"/>
          <w:lang w:val="en-GB"/>
        </w:rPr>
        <w:t xml:space="preserve">s (in 2019, this figure was </w:t>
      </w:r>
      <w:r w:rsidRPr="005D0CCD">
        <w:rPr>
          <w:rFonts w:cs="Calibri"/>
          <w:sz w:val="22"/>
          <w:szCs w:val="22"/>
          <w:lang w:val="en-GB"/>
        </w:rPr>
        <w:t xml:space="preserve">85,000). </w:t>
      </w:r>
      <w:r w:rsidRPr="00E10E0E">
        <w:rPr>
          <w:rFonts w:cs="Calibri"/>
          <w:sz w:val="22"/>
          <w:szCs w:val="22"/>
        </w:rPr>
        <w:t xml:space="preserve">Thus, the share of companies employing foreigners, as well as </w:t>
      </w:r>
      <w:r w:rsidR="00E10E0E" w:rsidRPr="00E10E0E">
        <w:rPr>
          <w:rFonts w:cs="Calibri"/>
          <w:sz w:val="22"/>
          <w:szCs w:val="22"/>
        </w:rPr>
        <w:t>that</w:t>
      </w:r>
      <w:r w:rsidRPr="00E10E0E">
        <w:rPr>
          <w:rFonts w:cs="Calibri"/>
          <w:sz w:val="22"/>
          <w:szCs w:val="22"/>
        </w:rPr>
        <w:t xml:space="preserve"> of foreigners among employees, is o</w:t>
      </w:r>
      <w:r w:rsidR="00E10E0E" w:rsidRPr="00E10E0E">
        <w:rPr>
          <w:rFonts w:cs="Calibri"/>
          <w:sz w:val="22"/>
          <w:szCs w:val="22"/>
        </w:rPr>
        <w:t>ne of the highest in Poland</w:t>
      </w:r>
      <w:r w:rsidRPr="00E10E0E">
        <w:rPr>
          <w:rFonts w:cs="Calibri"/>
          <w:sz w:val="22"/>
          <w:szCs w:val="22"/>
        </w:rPr>
        <w:t>. In both cases, this share is around 10%, and the O</w:t>
      </w:r>
      <w:r w:rsidR="00E10E0E" w:rsidRPr="00E10E0E">
        <w:rPr>
          <w:rFonts w:cs="Calibri"/>
          <w:sz w:val="22"/>
          <w:szCs w:val="22"/>
        </w:rPr>
        <w:t>pole Province ranks</w:t>
      </w:r>
      <w:r w:rsidRPr="00E10E0E">
        <w:rPr>
          <w:rFonts w:cs="Calibri"/>
          <w:sz w:val="22"/>
          <w:szCs w:val="22"/>
        </w:rPr>
        <w:t xml:space="preserve"> third</w:t>
      </w:r>
      <w:r w:rsidR="00E10E0E" w:rsidRPr="00E10E0E">
        <w:rPr>
          <w:rFonts w:cs="Calibri"/>
          <w:sz w:val="22"/>
          <w:szCs w:val="22"/>
        </w:rPr>
        <w:t xml:space="preserve"> in this respect</w:t>
      </w:r>
      <w:r w:rsidRPr="00E10E0E">
        <w:rPr>
          <w:rFonts w:cs="Calibri"/>
          <w:sz w:val="22"/>
          <w:szCs w:val="22"/>
        </w:rPr>
        <w:t xml:space="preserve">, after </w:t>
      </w:r>
      <w:r w:rsidR="00E10E0E" w:rsidRPr="00E10E0E">
        <w:rPr>
          <w:rFonts w:cs="Calibri"/>
          <w:sz w:val="22"/>
          <w:szCs w:val="22"/>
        </w:rPr>
        <w:t>the Mazowsze Province</w:t>
      </w:r>
      <w:r w:rsidRPr="00E10E0E">
        <w:rPr>
          <w:rFonts w:cs="Calibri"/>
          <w:sz w:val="22"/>
          <w:szCs w:val="22"/>
        </w:rPr>
        <w:t xml:space="preserve"> and</w:t>
      </w:r>
      <w:r w:rsidR="00E10E0E" w:rsidRPr="00E10E0E">
        <w:rPr>
          <w:rFonts w:cs="Calibri"/>
          <w:sz w:val="22"/>
          <w:szCs w:val="22"/>
        </w:rPr>
        <w:t xml:space="preserve"> the Warmia-Mazury Province.</w:t>
      </w:r>
      <w:r w:rsidR="005217A0" w:rsidRPr="00666E08">
        <w:rPr>
          <w:rFonts w:cs="Calibri"/>
          <w:sz w:val="22"/>
          <w:szCs w:val="22"/>
        </w:rPr>
        <w:t xml:space="preserve"> </w:t>
      </w:r>
      <w:r w:rsidR="00E10E0E" w:rsidRPr="00E10E0E">
        <w:rPr>
          <w:rFonts w:cs="Calibri"/>
          <w:sz w:val="22"/>
          <w:szCs w:val="22"/>
        </w:rPr>
        <w:t xml:space="preserve">Even if it is supplemented through an effectively implemented immigration policy aimed at the social and professional integration of newcomers and people returning from abroad, over time, the problems related to the diminishing </w:t>
      </w:r>
      <w:r w:rsidR="004230E6">
        <w:rPr>
          <w:rFonts w:cs="Calibri"/>
          <w:sz w:val="22"/>
          <w:szCs w:val="22"/>
        </w:rPr>
        <w:t>labour</w:t>
      </w:r>
      <w:r w:rsidR="00E10E0E" w:rsidRPr="00E10E0E">
        <w:rPr>
          <w:rFonts w:cs="Calibri"/>
          <w:sz w:val="22"/>
          <w:szCs w:val="22"/>
        </w:rPr>
        <w:t xml:space="preserve"> force will be increasingly profound on the Opole </w:t>
      </w:r>
      <w:r w:rsidR="004230E6">
        <w:rPr>
          <w:rFonts w:cs="Calibri"/>
          <w:sz w:val="22"/>
          <w:szCs w:val="22"/>
        </w:rPr>
        <w:t>labour</w:t>
      </w:r>
      <w:r w:rsidR="00E10E0E" w:rsidRPr="00E10E0E">
        <w:rPr>
          <w:rFonts w:cs="Calibri"/>
          <w:sz w:val="22"/>
          <w:szCs w:val="22"/>
        </w:rPr>
        <w:t xml:space="preserve"> market</w:t>
      </w:r>
      <w:r w:rsidR="00E10E0E" w:rsidRPr="00E10E0E">
        <w:rPr>
          <w:rStyle w:val="Odwoanieprzypisudolnego"/>
          <w:rFonts w:cs="Calibri"/>
          <w:sz w:val="22"/>
          <w:szCs w:val="22"/>
        </w:rPr>
        <w:footnoteReference w:id="5"/>
      </w:r>
      <w:r w:rsidR="00E10E0E" w:rsidRPr="00E10E0E">
        <w:rPr>
          <w:rFonts w:cs="Calibri"/>
          <w:sz w:val="22"/>
          <w:szCs w:val="22"/>
        </w:rPr>
        <w:t>.</w:t>
      </w:r>
    </w:p>
    <w:p w:rsidR="00A1392B" w:rsidRPr="00715DDD" w:rsidRDefault="00E10E0E" w:rsidP="002E063B">
      <w:pPr>
        <w:pStyle w:val="Tekstkomentarza"/>
        <w:spacing w:after="120" w:line="280" w:lineRule="auto"/>
        <w:rPr>
          <w:rFonts w:cs="Calibri"/>
          <w:sz w:val="22"/>
          <w:szCs w:val="22"/>
        </w:rPr>
      </w:pPr>
      <w:r w:rsidRPr="005D0CCD">
        <w:rPr>
          <w:rFonts w:cs="Calibri"/>
          <w:sz w:val="22"/>
          <w:szCs w:val="22"/>
          <w:lang w:val="en-GB"/>
        </w:rPr>
        <w:t xml:space="preserve">The presented picture of the </w:t>
      </w:r>
      <w:r w:rsidR="004230E6">
        <w:rPr>
          <w:rFonts w:cs="Calibri"/>
          <w:sz w:val="22"/>
          <w:szCs w:val="22"/>
          <w:lang w:val="en-GB"/>
        </w:rPr>
        <w:t>labour</w:t>
      </w:r>
      <w:r w:rsidRPr="005D0CCD">
        <w:rPr>
          <w:rFonts w:cs="Calibri"/>
          <w:sz w:val="22"/>
          <w:szCs w:val="22"/>
          <w:lang w:val="en-GB"/>
        </w:rPr>
        <w:t xml:space="preserve"> market concerns the situation before the outbreak of the pandemic. </w:t>
      </w:r>
      <w:r w:rsidRPr="002E063B">
        <w:rPr>
          <w:rFonts w:cs="Calibri"/>
          <w:sz w:val="22"/>
          <w:szCs w:val="22"/>
        </w:rPr>
        <w:t>It is, therefore, obvious that it will be modified due to factors related to the epidemic and its profound social consequences.</w:t>
      </w:r>
    </w:p>
    <w:p w:rsidR="008A378B" w:rsidRDefault="008A378B" w:rsidP="00950FD5">
      <w:pPr>
        <w:pStyle w:val="Tekstkomentarza"/>
        <w:spacing w:after="120" w:line="276" w:lineRule="auto"/>
        <w:rPr>
          <w:rFonts w:cs="Calibri"/>
          <w:sz w:val="22"/>
          <w:szCs w:val="22"/>
        </w:rPr>
      </w:pPr>
    </w:p>
    <w:p w:rsidR="008A378B" w:rsidRDefault="008A378B" w:rsidP="00950FD5">
      <w:pPr>
        <w:pStyle w:val="Tekstkomentarza"/>
        <w:spacing w:after="120" w:line="276" w:lineRule="auto"/>
        <w:rPr>
          <w:rFonts w:cs="Calibri"/>
          <w:sz w:val="22"/>
          <w:szCs w:val="22"/>
        </w:rPr>
      </w:pPr>
    </w:p>
    <w:p w:rsidR="00950FD5" w:rsidRPr="00666E08" w:rsidRDefault="002E063B" w:rsidP="002E063B">
      <w:pPr>
        <w:pStyle w:val="Nagwek1"/>
        <w:spacing w:before="0" w:line="280" w:lineRule="auto"/>
        <w:ind w:left="431" w:hanging="431"/>
        <w:rPr>
          <w:rFonts w:ascii="Calibri" w:hAnsi="Calibri" w:cs="Calibri"/>
          <w:color w:val="auto"/>
          <w:szCs w:val="24"/>
        </w:rPr>
      </w:pPr>
      <w:bookmarkStart w:id="3" w:name="_Toc76659268"/>
      <w:r w:rsidRPr="002E063B">
        <w:rPr>
          <w:rFonts w:ascii="Calibri" w:hAnsi="Calibri" w:cs="Calibri"/>
          <w:color w:val="auto"/>
          <w:szCs w:val="24"/>
        </w:rPr>
        <w:t>PANDEMIC SITUATION AND ITS IMPACT ON THE LABOUR MARKET</w:t>
      </w:r>
      <w:bookmarkEnd w:id="3"/>
    </w:p>
    <w:p w:rsidR="00272C68" w:rsidRPr="00365800" w:rsidRDefault="002E063B" w:rsidP="00937264">
      <w:pPr>
        <w:pStyle w:val="Tekstkomentarza"/>
        <w:spacing w:after="120" w:line="280" w:lineRule="auto"/>
        <w:rPr>
          <w:rFonts w:cs="Calibri"/>
          <w:sz w:val="22"/>
          <w:szCs w:val="22"/>
        </w:rPr>
      </w:pPr>
      <w:r w:rsidRPr="005D0CCD">
        <w:rPr>
          <w:rFonts w:cs="Calibri"/>
          <w:sz w:val="22"/>
          <w:szCs w:val="22"/>
          <w:lang w:val="en-GB"/>
        </w:rPr>
        <w:t>In the light of the statistical data published by Statistics Poland, the situation on the domestic labour market in the first months of 2020 was similar to that in the last quarter of 2019.</w:t>
      </w:r>
      <w:r w:rsidR="00777094" w:rsidRPr="005D0CCD">
        <w:rPr>
          <w:rFonts w:cs="Calibri"/>
          <w:sz w:val="22"/>
          <w:szCs w:val="22"/>
          <w:lang w:val="en-GB"/>
        </w:rPr>
        <w:t xml:space="preserve"> </w:t>
      </w:r>
      <w:r w:rsidRPr="005D0CCD">
        <w:rPr>
          <w:rFonts w:cs="Calibri"/>
          <w:sz w:val="22"/>
          <w:szCs w:val="22"/>
          <w:lang w:val="en-GB"/>
        </w:rPr>
        <w:t>Nevertheless, there were signs of a</w:t>
      </w:r>
      <w:r w:rsidR="00CE3F50">
        <w:rPr>
          <w:rFonts w:cs="Calibri"/>
          <w:sz w:val="22"/>
          <w:szCs w:val="22"/>
          <w:lang w:val="en-GB"/>
        </w:rPr>
        <w:t xml:space="preserve"> negative impact of the pandemi</w:t>
      </w:r>
      <w:r w:rsidRPr="005D0CCD">
        <w:rPr>
          <w:rFonts w:cs="Calibri"/>
          <w:sz w:val="22"/>
          <w:szCs w:val="22"/>
          <w:lang w:val="en-GB"/>
        </w:rPr>
        <w:t xml:space="preserve">c on the </w:t>
      </w:r>
      <w:r w:rsidR="004230E6">
        <w:rPr>
          <w:rFonts w:cs="Calibri"/>
          <w:sz w:val="22"/>
          <w:szCs w:val="22"/>
          <w:lang w:val="en-GB"/>
        </w:rPr>
        <w:t>labour</w:t>
      </w:r>
      <w:r w:rsidRPr="005D0CCD">
        <w:rPr>
          <w:rFonts w:cs="Calibri"/>
          <w:sz w:val="22"/>
          <w:szCs w:val="22"/>
          <w:lang w:val="en-GB"/>
        </w:rPr>
        <w:t xml:space="preserve"> market. </w:t>
      </w:r>
      <w:r w:rsidRPr="002E063B">
        <w:rPr>
          <w:rFonts w:cs="Calibri"/>
          <w:sz w:val="22"/>
          <w:szCs w:val="22"/>
        </w:rPr>
        <w:t>In March this year, the average employment in the enterprise sector decreased compared to that recorded in February this year, while in the previous months, its slight increase was recorded.</w:t>
      </w:r>
      <w:r w:rsidR="00777094" w:rsidRPr="00365800">
        <w:rPr>
          <w:rFonts w:cs="Myriad Pro"/>
          <w:color w:val="000000"/>
          <w:sz w:val="22"/>
          <w:szCs w:val="22"/>
        </w:rPr>
        <w:t xml:space="preserve"> </w:t>
      </w:r>
      <w:r w:rsidRPr="002E063B">
        <w:rPr>
          <w:rFonts w:cs="Myriad Pro"/>
          <w:color w:val="000000"/>
          <w:sz w:val="22"/>
          <w:szCs w:val="22"/>
        </w:rPr>
        <w:t xml:space="preserve">The number of job offers registered in </w:t>
      </w:r>
      <w:r w:rsidR="004230E6">
        <w:rPr>
          <w:rFonts w:cs="Myriad Pro"/>
          <w:color w:val="000000"/>
          <w:sz w:val="22"/>
          <w:szCs w:val="22"/>
        </w:rPr>
        <w:t>labour</w:t>
      </w:r>
      <w:r w:rsidRPr="002E063B">
        <w:rPr>
          <w:rFonts w:cs="Myriad Pro"/>
          <w:color w:val="000000"/>
          <w:sz w:val="22"/>
          <w:szCs w:val="22"/>
        </w:rPr>
        <w:t xml:space="preserve"> offices was much smaller than a month ago and a year ago. It was the lowest in the last five years. In March this year, the average employment in the enterprise sector was 0.5% lower than in February.</w:t>
      </w:r>
      <w:r w:rsidR="00777094" w:rsidRPr="00365800">
        <w:rPr>
          <w:rFonts w:cs="Myriad Pro"/>
          <w:color w:val="000000"/>
          <w:sz w:val="22"/>
          <w:szCs w:val="22"/>
        </w:rPr>
        <w:t xml:space="preserve"> </w:t>
      </w:r>
      <w:r w:rsidRPr="002E063B">
        <w:rPr>
          <w:rFonts w:cs="Myriad Pro"/>
          <w:color w:val="000000"/>
          <w:sz w:val="22"/>
          <w:szCs w:val="22"/>
        </w:rPr>
        <w:t>Compared to the month ago, the employment rate decreased in all sections, except for information and communication, where it did not change significantly. Its greatest declines we</w:t>
      </w:r>
      <w:r w:rsidR="001F2BA8">
        <w:rPr>
          <w:rFonts w:cs="Myriad Pro"/>
          <w:color w:val="000000"/>
          <w:sz w:val="22"/>
          <w:szCs w:val="22"/>
        </w:rPr>
        <w:t>re recorded in the HoReCa industry</w:t>
      </w:r>
      <w:r w:rsidRPr="002E063B">
        <w:rPr>
          <w:rFonts w:cs="Myriad Pro"/>
          <w:color w:val="000000"/>
          <w:sz w:val="22"/>
          <w:szCs w:val="22"/>
        </w:rPr>
        <w:t xml:space="preserve"> (by 2.7%), mining and quarrying (by 1.6%), trade, repair of motor vehicles, and administration and support services (by 0.6% each).</w:t>
      </w:r>
      <w:r w:rsidR="00777094" w:rsidRPr="00365800">
        <w:rPr>
          <w:rFonts w:cs="Myriad Pro"/>
          <w:color w:val="000000"/>
          <w:sz w:val="22"/>
          <w:szCs w:val="22"/>
        </w:rPr>
        <w:t xml:space="preserve"> </w:t>
      </w:r>
      <w:r w:rsidRPr="00937264">
        <w:rPr>
          <w:rFonts w:cs="Myriad Pro"/>
          <w:color w:val="000000"/>
          <w:sz w:val="22"/>
          <w:szCs w:val="22"/>
        </w:rPr>
        <w:t xml:space="preserve">Over the year, </w:t>
      </w:r>
      <w:r w:rsidR="00937264" w:rsidRPr="00937264">
        <w:rPr>
          <w:rFonts w:cs="Myriad Pro"/>
          <w:color w:val="000000"/>
          <w:sz w:val="22"/>
          <w:szCs w:val="22"/>
        </w:rPr>
        <w:t>employment continued to grow (though to a lesser extent</w:t>
      </w:r>
      <w:r w:rsidRPr="00937264">
        <w:rPr>
          <w:rFonts w:cs="Myriad Pro"/>
          <w:color w:val="000000"/>
          <w:sz w:val="22"/>
          <w:szCs w:val="22"/>
        </w:rPr>
        <w:t xml:space="preserve"> than in the previous months of this year) in: information and communication (4.4%), transport and warehouse management (3.2%), professional, scientifi</w:t>
      </w:r>
      <w:r w:rsidR="00937264" w:rsidRPr="00937264">
        <w:rPr>
          <w:rFonts w:cs="Myriad Pro"/>
          <w:color w:val="000000"/>
          <w:sz w:val="22"/>
          <w:szCs w:val="22"/>
        </w:rPr>
        <w:t>c and technical activities (2.8</w:t>
      </w:r>
      <w:r w:rsidRPr="00937264">
        <w:rPr>
          <w:rFonts w:cs="Myriad Pro"/>
          <w:color w:val="000000"/>
          <w:sz w:val="22"/>
          <w:szCs w:val="22"/>
        </w:rPr>
        <w:t>%), water supply, sewage and waste management,</w:t>
      </w:r>
      <w:r w:rsidR="00937264" w:rsidRPr="00937264">
        <w:rPr>
          <w:rFonts w:cs="Myriad Pro"/>
          <w:color w:val="000000"/>
          <w:sz w:val="22"/>
          <w:szCs w:val="22"/>
        </w:rPr>
        <w:t xml:space="preserve"> and</w:t>
      </w:r>
      <w:r w:rsidRPr="00937264">
        <w:rPr>
          <w:rFonts w:cs="Myriad Pro"/>
          <w:color w:val="000000"/>
          <w:sz w:val="22"/>
          <w:szCs w:val="22"/>
        </w:rPr>
        <w:t xml:space="preserve"> remediation (2</w:t>
      </w:r>
      <w:r w:rsidR="00937264" w:rsidRPr="00937264">
        <w:rPr>
          <w:rFonts w:cs="Myriad Pro"/>
          <w:color w:val="000000"/>
          <w:sz w:val="22"/>
          <w:szCs w:val="22"/>
        </w:rPr>
        <w:t>.1%), HoReCa</w:t>
      </w:r>
      <w:r w:rsidRPr="00937264">
        <w:rPr>
          <w:rFonts w:cs="Myriad Pro"/>
          <w:color w:val="000000"/>
          <w:sz w:val="22"/>
          <w:szCs w:val="22"/>
        </w:rPr>
        <w:t xml:space="preserve"> (1.1%)</w:t>
      </w:r>
      <w:r w:rsidR="00937264" w:rsidRPr="00937264">
        <w:rPr>
          <w:rFonts w:cs="Myriad Pro"/>
          <w:color w:val="000000"/>
          <w:sz w:val="22"/>
          <w:szCs w:val="22"/>
        </w:rPr>
        <w:t>,</w:t>
      </w:r>
      <w:r w:rsidRPr="00937264">
        <w:rPr>
          <w:rFonts w:cs="Myriad Pro"/>
          <w:color w:val="000000"/>
          <w:sz w:val="22"/>
          <w:szCs w:val="22"/>
        </w:rPr>
        <w:t xml:space="preserve"> and construction (0.6%).</w:t>
      </w:r>
      <w:r w:rsidR="00777094" w:rsidRPr="00365800">
        <w:rPr>
          <w:rFonts w:cs="Myriad Pro"/>
          <w:color w:val="000000"/>
          <w:sz w:val="22"/>
          <w:szCs w:val="22"/>
        </w:rPr>
        <w:t xml:space="preserve"> </w:t>
      </w:r>
      <w:r w:rsidR="00937264" w:rsidRPr="00937264">
        <w:rPr>
          <w:rFonts w:cs="Myriad Pro"/>
          <w:color w:val="000000"/>
          <w:sz w:val="22"/>
          <w:szCs w:val="22"/>
        </w:rPr>
        <w:t xml:space="preserve">Among the sectors with a significant share in the employment structure, its greatest decreases compared to the previous month were recorded in enterprises dealing with hard coal and lignite mining (by 2.2%), manufacture </w:t>
      </w:r>
      <w:r w:rsidR="00937264" w:rsidRPr="00937264">
        <w:rPr>
          <w:rFonts w:cs="Myriad Pro"/>
          <w:color w:val="000000"/>
          <w:sz w:val="22"/>
          <w:szCs w:val="22"/>
        </w:rPr>
        <w:lastRenderedPageBreak/>
        <w:t>of furni</w:t>
      </w:r>
      <w:r w:rsidR="00802AF2">
        <w:rPr>
          <w:rFonts w:cs="Myriad Pro"/>
          <w:color w:val="000000"/>
          <w:sz w:val="22"/>
          <w:szCs w:val="22"/>
        </w:rPr>
        <w:t>ture (by 1.1%), and retailing</w:t>
      </w:r>
      <w:r w:rsidR="00937264" w:rsidRPr="00937264">
        <w:rPr>
          <w:rFonts w:cs="Myriad Pro"/>
          <w:color w:val="000000"/>
          <w:sz w:val="22"/>
          <w:szCs w:val="22"/>
        </w:rPr>
        <w:t xml:space="preserve"> (by 0.8%).</w:t>
      </w:r>
      <w:r w:rsidR="00777094" w:rsidRPr="00365800">
        <w:rPr>
          <w:rFonts w:cs="Myriad Pro"/>
          <w:color w:val="000000"/>
          <w:sz w:val="22"/>
          <w:szCs w:val="22"/>
        </w:rPr>
        <w:t xml:space="preserve"> </w:t>
      </w:r>
      <w:r w:rsidR="00937264" w:rsidRPr="00937264">
        <w:rPr>
          <w:rFonts w:cs="Myriad Pro"/>
          <w:color w:val="000000"/>
          <w:sz w:val="22"/>
          <w:szCs w:val="22"/>
        </w:rPr>
        <w:t>The decline in employment compared to the same period last year was observed, among others, in manufacture of machinery and equipment (by 2.8%), hard coal and lignite mining (by 2.6%), manufacture of wood, cork, straw, and wicker products (by 2.3%), construction of buildings (by 2.1%), manufacture of motor vehicles, trailers and semi-trailers, and in retail</w:t>
      </w:r>
      <w:r w:rsidR="008D0C6B">
        <w:rPr>
          <w:rFonts w:cs="Myriad Pro"/>
          <w:color w:val="000000"/>
          <w:sz w:val="22"/>
          <w:szCs w:val="22"/>
        </w:rPr>
        <w:t>ing</w:t>
      </w:r>
      <w:r w:rsidR="00937264" w:rsidRPr="00937264">
        <w:rPr>
          <w:rFonts w:cs="Myriad Pro"/>
          <w:color w:val="000000"/>
          <w:sz w:val="22"/>
          <w:szCs w:val="22"/>
        </w:rPr>
        <w:t xml:space="preserve"> (by 1.2% each).</w:t>
      </w:r>
      <w:r w:rsidR="00272C68" w:rsidRPr="00365800">
        <w:rPr>
          <w:rFonts w:ascii="Arial" w:hAnsi="Arial"/>
          <w:b/>
          <w:bCs/>
          <w:sz w:val="22"/>
          <w:szCs w:val="22"/>
        </w:rPr>
        <w:t xml:space="preserve"> </w:t>
      </w:r>
    </w:p>
    <w:p w:rsidR="0008153A" w:rsidRPr="004933CC" w:rsidRDefault="00937264" w:rsidP="00937264">
      <w:pPr>
        <w:spacing w:after="120" w:line="280" w:lineRule="auto"/>
        <w:jc w:val="both"/>
        <w:rPr>
          <w:rFonts w:cs="Myriad Pro"/>
        </w:rPr>
      </w:pPr>
      <w:r w:rsidRPr="005D0CCD">
        <w:rPr>
          <w:rFonts w:cs="Myriad Pro"/>
          <w:lang w:val="en-GB"/>
        </w:rPr>
        <w:t>Compared to February this year, in March, the unemployment rate decreased in twelve provinces (the most in Świętokrzyskie – by 0.3 pp</w:t>
      </w:r>
      <w:r w:rsidR="004230E6">
        <w:rPr>
          <w:rFonts w:cs="Myriad Pro"/>
          <w:lang w:val="en-GB"/>
        </w:rPr>
        <w:t>.</w:t>
      </w:r>
      <w:r w:rsidRPr="005D0CCD">
        <w:rPr>
          <w:rFonts w:cs="Myriad Pro"/>
          <w:lang w:val="en-GB"/>
        </w:rPr>
        <w:t xml:space="preserve">), in three ones it did not change (Lubuskie, Opole, and Wielkopolska), and in one – Pomorskie – increased (by 0.1 </w:t>
      </w:r>
      <w:r w:rsidR="00CE3F50" w:rsidRPr="005D0CCD">
        <w:rPr>
          <w:rFonts w:cs="Myriad Pro"/>
          <w:lang w:val="en-GB"/>
        </w:rPr>
        <w:t>pp.</w:t>
      </w:r>
      <w:r w:rsidRPr="005D0CCD">
        <w:rPr>
          <w:rFonts w:cs="Myriad Pro"/>
          <w:lang w:val="en-GB"/>
        </w:rPr>
        <w:t>), while in April this year, in the Opole Province this rate increased to 6.5%.</w:t>
      </w:r>
      <w:r w:rsidR="0008153A" w:rsidRPr="005D0CCD">
        <w:rPr>
          <w:rFonts w:cs="Myriad Pro"/>
          <w:lang w:val="en-GB"/>
        </w:rPr>
        <w:t xml:space="preserve"> </w:t>
      </w:r>
      <w:r w:rsidRPr="005D0CCD">
        <w:rPr>
          <w:rFonts w:cs="Myriad Pro"/>
          <w:lang w:val="en-GB"/>
        </w:rPr>
        <w:t xml:space="preserve">In April, the number of the unemployed increased by 1.9 thousand. </w:t>
      </w:r>
      <w:r w:rsidRPr="00937264">
        <w:rPr>
          <w:rFonts w:cs="Myriad Pro"/>
        </w:rPr>
        <w:t>This figure includes people working in Austria and Germany who returned to Poland.</w:t>
      </w:r>
      <w:r w:rsidR="0008153A" w:rsidRPr="004933CC">
        <w:rPr>
          <w:rFonts w:cs="Myriad Pro"/>
        </w:rPr>
        <w:t xml:space="preserve"> </w:t>
      </w:r>
    </w:p>
    <w:p w:rsidR="00507235" w:rsidRPr="00365800" w:rsidRDefault="00937264" w:rsidP="00FC251E">
      <w:pPr>
        <w:spacing w:after="120" w:line="280" w:lineRule="auto"/>
        <w:jc w:val="both"/>
        <w:rPr>
          <w:rFonts w:cs="Myriad Pro"/>
          <w:color w:val="000000"/>
        </w:rPr>
      </w:pPr>
      <w:r w:rsidRPr="005D0CCD">
        <w:rPr>
          <w:rFonts w:cs="Myriad Pro"/>
          <w:color w:val="000000"/>
          <w:lang w:val="en-GB"/>
        </w:rPr>
        <w:t xml:space="preserve">The structure of the unemployed registered as at the end of March this year was similar to that observed in the previous month. </w:t>
      </w:r>
      <w:r w:rsidRPr="00937264">
        <w:rPr>
          <w:rFonts w:cs="Myriad Pro"/>
          <w:color w:val="000000"/>
        </w:rPr>
        <w:t xml:space="preserve">The share of particular categories of the unemployed in the unusual situation on the </w:t>
      </w:r>
      <w:r w:rsidR="004230E6">
        <w:rPr>
          <w:rFonts w:cs="Myriad Pro"/>
          <w:color w:val="000000"/>
        </w:rPr>
        <w:t>labour</w:t>
      </w:r>
      <w:r w:rsidRPr="00937264">
        <w:rPr>
          <w:rFonts w:cs="Myriad Pro"/>
          <w:color w:val="000000"/>
        </w:rPr>
        <w:t xml:space="preserve"> market in the total number of the registered unemployed did not change much compared to that recorded in the previous month.</w:t>
      </w:r>
      <w:r w:rsidR="00224396" w:rsidRPr="00937264">
        <w:rPr>
          <w:rFonts w:cs="Myriad Pro"/>
          <w:color w:val="000000"/>
        </w:rPr>
        <w:t xml:space="preserve"> </w:t>
      </w:r>
      <w:r w:rsidR="00FC251E" w:rsidRPr="005D0CCD">
        <w:rPr>
          <w:rFonts w:cs="Myriad Pro"/>
          <w:color w:val="000000"/>
          <w:lang w:val="en-GB"/>
        </w:rPr>
        <w:t xml:space="preserve">There were, however, more people dismissed for reasons related to the workplace than in the previous month (by 8.1%). </w:t>
      </w:r>
      <w:r w:rsidR="00FC251E" w:rsidRPr="00FC251E">
        <w:rPr>
          <w:rFonts w:cs="Myriad Pro"/>
          <w:color w:val="000000"/>
        </w:rPr>
        <w:t xml:space="preserve">In March this year, </w:t>
      </w:r>
      <w:r w:rsidR="004230E6">
        <w:rPr>
          <w:rFonts w:cs="Myriad Pro"/>
          <w:color w:val="000000"/>
        </w:rPr>
        <w:t>labour</w:t>
      </w:r>
      <w:r w:rsidR="00FC251E" w:rsidRPr="00FC251E">
        <w:rPr>
          <w:rFonts w:cs="Myriad Pro"/>
          <w:color w:val="000000"/>
        </w:rPr>
        <w:t xml:space="preserve"> offices received 77.6 thousand job offers, i.e. 31.1% fewer than in the previous month and 39.8% fewer than in the same month last year. There was a decrease in the number of offers from both the public sector (by 44.9% over the month) and the private sector (by 28.9%).</w:t>
      </w:r>
      <w:r w:rsidR="00B53A37" w:rsidRPr="00365800">
        <w:rPr>
          <w:rFonts w:cs="Myriad Pro"/>
          <w:color w:val="000000"/>
        </w:rPr>
        <w:t xml:space="preserve"> </w:t>
      </w:r>
    </w:p>
    <w:p w:rsidR="0008153A" w:rsidRPr="004933CC" w:rsidRDefault="00FC251E" w:rsidP="009D05B5">
      <w:pPr>
        <w:spacing w:after="120" w:line="280" w:lineRule="auto"/>
        <w:jc w:val="both"/>
      </w:pPr>
      <w:r w:rsidRPr="00FC251E">
        <w:rPr>
          <w:rFonts w:cs="Myriad Pro"/>
        </w:rPr>
        <w:t xml:space="preserve">According to statistical data the situation on the Opole </w:t>
      </w:r>
      <w:r w:rsidR="004230E6">
        <w:rPr>
          <w:rFonts w:cs="Myriad Pro"/>
        </w:rPr>
        <w:t>labour</w:t>
      </w:r>
      <w:r w:rsidRPr="00FC251E">
        <w:rPr>
          <w:rFonts w:cs="Myriad Pro"/>
        </w:rPr>
        <w:t xml:space="preserve"> market in the first quarter of 2020 was also similar to that of the last quarter of 2019.</w:t>
      </w:r>
      <w:r w:rsidR="00623786" w:rsidRPr="004933CC">
        <w:rPr>
          <w:rFonts w:cs="Myriad Pro"/>
        </w:rPr>
        <w:t xml:space="preserve"> </w:t>
      </w:r>
      <w:r w:rsidRPr="00786FEC">
        <w:rPr>
          <w:rFonts w:cs="Myriad Pro"/>
        </w:rPr>
        <w:t>The spatial differences in the unemployment rate prevailed, but in March 2020</w:t>
      </w:r>
      <w:r w:rsidR="009D05B5" w:rsidRPr="00786FEC">
        <w:rPr>
          <w:rFonts w:cs="Myriad Pro"/>
        </w:rPr>
        <w:t>, the districts of Opole, Olesno, and Krapkowice and</w:t>
      </w:r>
      <w:r w:rsidRPr="00786FEC">
        <w:rPr>
          <w:rFonts w:cs="Myriad Pro"/>
        </w:rPr>
        <w:t xml:space="preserve"> the city of Opole recorded an increase in the unemployment rate.</w:t>
      </w:r>
      <w:r w:rsidR="00623786" w:rsidRPr="004933CC">
        <w:t xml:space="preserve"> </w:t>
      </w:r>
      <w:r w:rsidR="009D05B5" w:rsidRPr="00786FEC">
        <w:rPr>
          <w:rFonts w:cs="Myriad Pro"/>
          <w:lang w:val="en-GB"/>
        </w:rPr>
        <w:t>In April this year, the highest unemployment rate was recorded in the districts of Głubczyce (10.1%) and Nysa (8.7%). In the district of Opole, this rate was 3.2%.</w:t>
      </w:r>
      <w:r w:rsidR="0008153A" w:rsidRPr="004933CC">
        <w:rPr>
          <w:rStyle w:val="Odwoanieprzypisudolnego"/>
          <w:rFonts w:cs="Myriad Pro"/>
        </w:rPr>
        <w:footnoteReference w:id="6"/>
      </w:r>
    </w:p>
    <w:p w:rsidR="00272C68" w:rsidRPr="00487F94" w:rsidRDefault="009D05B5" w:rsidP="00786FEC">
      <w:pPr>
        <w:spacing w:after="120" w:line="280" w:lineRule="auto"/>
        <w:jc w:val="both"/>
      </w:pPr>
      <w:r w:rsidRPr="00786FEC">
        <w:rPr>
          <w:rFonts w:cs="Myriad Pro"/>
          <w:color w:val="000000"/>
          <w:lang w:val="en-GB"/>
        </w:rPr>
        <w:t xml:space="preserve">As at the end of March this year, more collective redundancies were declared than a month ago; 184 companies declared laying off 18.7 thousand employees, including 1.4 thousand people working in the public sector (as at the end of February this year, 116 companies made redundant 15.2 thousand employees, including 3.0 thousand </w:t>
      </w:r>
      <w:r w:rsidR="00C83162">
        <w:rPr>
          <w:rFonts w:cs="Myriad Pro"/>
          <w:color w:val="000000"/>
          <w:lang w:val="en-GB"/>
        </w:rPr>
        <w:t xml:space="preserve">ones </w:t>
      </w:r>
      <w:r w:rsidRPr="00786FEC">
        <w:rPr>
          <w:rFonts w:cs="Myriad Pro"/>
          <w:color w:val="000000"/>
          <w:lang w:val="en-GB"/>
        </w:rPr>
        <w:t>working in the public sector)</w:t>
      </w:r>
      <w:r w:rsidRPr="009D05B5">
        <w:rPr>
          <w:rStyle w:val="Odwoanieprzypisudolnego"/>
          <w:rFonts w:cs="Myriad Pro"/>
          <w:color w:val="000000"/>
          <w:lang w:val="pl-PL"/>
        </w:rPr>
        <w:footnoteReference w:id="7"/>
      </w:r>
      <w:r w:rsidRPr="00786FEC">
        <w:rPr>
          <w:rFonts w:cs="Myriad Pro"/>
          <w:color w:val="000000"/>
          <w:lang w:val="en-GB"/>
        </w:rPr>
        <w:t>.</w:t>
      </w:r>
      <w:r w:rsidR="0008153A" w:rsidRPr="00365800">
        <w:rPr>
          <w:rFonts w:cs="Calibri"/>
          <w:bCs/>
        </w:rPr>
        <w:t xml:space="preserve"> </w:t>
      </w:r>
      <w:r w:rsidRPr="00786FEC">
        <w:rPr>
          <w:lang w:val="en-GB"/>
        </w:rPr>
        <w:t>In March this year, district labour offices registered 122 people dismissed for reasons related to the workplace – a month earlier, this figure was 133.</w:t>
      </w:r>
      <w:r w:rsidR="00623786">
        <w:t xml:space="preserve"> </w:t>
      </w:r>
      <w:r w:rsidRPr="004B3E9B">
        <w:t xml:space="preserve">At the same time, one company from the district of Opole announced its intention to make redundant collectively 54 people, and immediately laid off 39 employees in that period. </w:t>
      </w:r>
      <w:r w:rsidRPr="004B3E9B">
        <w:rPr>
          <w:lang w:val="en-GB"/>
        </w:rPr>
        <w:t xml:space="preserve">The share of people in a special situation on the </w:t>
      </w:r>
      <w:r w:rsidR="004230E6">
        <w:rPr>
          <w:lang w:val="en-GB"/>
        </w:rPr>
        <w:t>labour</w:t>
      </w:r>
      <w:r w:rsidRPr="004B3E9B">
        <w:rPr>
          <w:lang w:val="en-GB"/>
        </w:rPr>
        <w:t xml:space="preserve"> market in the total number of the unemployed did not change significantly</w:t>
      </w:r>
      <w:r w:rsidRPr="00786FEC">
        <w:rPr>
          <w:lang w:val="en-GB"/>
        </w:rPr>
        <w:t xml:space="preserve"> compared to the previous month, and was 82% of the total number of the unemployed.</w:t>
      </w:r>
      <w:r w:rsidR="00487F94">
        <w:t xml:space="preserve"> </w:t>
      </w:r>
      <w:r w:rsidRPr="005D0CCD">
        <w:rPr>
          <w:lang w:val="en-GB"/>
        </w:rPr>
        <w:t>In March 2020, companies re</w:t>
      </w:r>
      <w:r w:rsidR="00786FEC" w:rsidRPr="005D0CCD">
        <w:rPr>
          <w:lang w:val="en-GB"/>
        </w:rPr>
        <w:t xml:space="preserve">ported to district </w:t>
      </w:r>
      <w:r w:rsidR="004230E6">
        <w:rPr>
          <w:lang w:val="en-GB"/>
        </w:rPr>
        <w:t>labour</w:t>
      </w:r>
      <w:r w:rsidR="00786FEC" w:rsidRPr="005D0CCD">
        <w:rPr>
          <w:lang w:val="en-GB"/>
        </w:rPr>
        <w:t xml:space="preserve"> offices 2,165 vacancies (1,556 fewer</w:t>
      </w:r>
      <w:r w:rsidRPr="005D0CCD">
        <w:rPr>
          <w:lang w:val="en-GB"/>
        </w:rPr>
        <w:t xml:space="preserve"> than in Feb</w:t>
      </w:r>
      <w:r w:rsidR="00786FEC" w:rsidRPr="005D0CCD">
        <w:rPr>
          <w:lang w:val="en-GB"/>
        </w:rPr>
        <w:t>ruary 2020). Taking the territorial differences into account</w:t>
      </w:r>
      <w:r w:rsidRPr="005D0CCD">
        <w:rPr>
          <w:lang w:val="en-GB"/>
        </w:rPr>
        <w:t>, a decrease in the demand for e</w:t>
      </w:r>
      <w:r w:rsidR="00786FEC" w:rsidRPr="005D0CCD">
        <w:rPr>
          <w:lang w:val="en-GB"/>
        </w:rPr>
        <w:t>mployees was found in 10 districts</w:t>
      </w:r>
      <w:r w:rsidRPr="005D0CCD">
        <w:rPr>
          <w:lang w:val="en-GB"/>
        </w:rPr>
        <w:t xml:space="preserve"> compared to the data for the previous month</w:t>
      </w:r>
      <w:r w:rsidRPr="00786FEC">
        <w:rPr>
          <w:rStyle w:val="Odwoanieprzypisudolnego"/>
          <w:lang w:val="pl-PL"/>
        </w:rPr>
        <w:footnoteReference w:id="8"/>
      </w:r>
      <w:r w:rsidRPr="005D0CCD">
        <w:rPr>
          <w:lang w:val="en-GB"/>
        </w:rPr>
        <w:t>.</w:t>
      </w:r>
      <w:r w:rsidR="00487F94" w:rsidRPr="00487F94">
        <w:t xml:space="preserve"> </w:t>
      </w:r>
    </w:p>
    <w:p w:rsidR="00D833E9" w:rsidRPr="00A4688A" w:rsidRDefault="00786FEC" w:rsidP="000B31D9">
      <w:pPr>
        <w:spacing w:after="120" w:line="280" w:lineRule="auto"/>
        <w:jc w:val="both"/>
        <w:rPr>
          <w:rFonts w:cs="Calibri"/>
          <w:shd w:val="clear" w:color="auto" w:fill="FFFFFF"/>
          <w:lang w:val="en-GB"/>
        </w:rPr>
      </w:pPr>
      <w:r w:rsidRPr="005D0CCD">
        <w:rPr>
          <w:rFonts w:cs="Calibri"/>
          <w:lang w:val="en-GB"/>
        </w:rPr>
        <w:lastRenderedPageBreak/>
        <w:t xml:space="preserve">There is no doubt that the pandemic will have a significant impact on the economic situation of the </w:t>
      </w:r>
      <w:r w:rsidR="006D2904">
        <w:rPr>
          <w:rFonts w:cs="Calibri"/>
          <w:lang w:val="en-GB"/>
        </w:rPr>
        <w:t>Opole region</w:t>
      </w:r>
      <w:r w:rsidRPr="005D0CCD">
        <w:rPr>
          <w:rFonts w:cs="Calibri"/>
          <w:lang w:val="en-GB"/>
        </w:rPr>
        <w:t xml:space="preserve">, especially on its </w:t>
      </w:r>
      <w:r w:rsidR="004230E6">
        <w:rPr>
          <w:rFonts w:cs="Calibri"/>
          <w:lang w:val="en-GB"/>
        </w:rPr>
        <w:t>labour</w:t>
      </w:r>
      <w:r w:rsidRPr="005D0CCD">
        <w:rPr>
          <w:rFonts w:cs="Calibri"/>
          <w:lang w:val="en-GB"/>
        </w:rPr>
        <w:t xml:space="preserve"> market.</w:t>
      </w:r>
      <w:r w:rsidR="00D833E9" w:rsidRPr="00B73700">
        <w:rPr>
          <w:rFonts w:cs="Calibri"/>
          <w:shd w:val="clear" w:color="auto" w:fill="FFFFFF"/>
        </w:rPr>
        <w:t xml:space="preserve"> </w:t>
      </w:r>
      <w:r w:rsidRPr="005D0CCD">
        <w:rPr>
          <w:rFonts w:cs="Calibri"/>
          <w:shd w:val="clear" w:color="auto" w:fill="FFFFFF"/>
          <w:lang w:val="en-GB"/>
        </w:rPr>
        <w:t>Due to the high rate of the epidemic spread on the one hand, and the lack of sufficient “hard” macroeconomic data on the other hand, it is currently not possible to clearly estimate the scale of this impact.</w:t>
      </w:r>
      <w:r w:rsidR="00D833E9" w:rsidRPr="005D0CCD">
        <w:rPr>
          <w:rFonts w:cs="Calibri"/>
          <w:lang w:val="en-GB"/>
        </w:rPr>
        <w:t xml:space="preserve"> </w:t>
      </w:r>
      <w:r w:rsidRPr="005D0CCD">
        <w:rPr>
          <w:rFonts w:cs="Calibri"/>
          <w:lang w:val="en-GB"/>
        </w:rPr>
        <w:t xml:space="preserve">The expected directions and nature of these impacts can be indicated only. The first direct effects on the </w:t>
      </w:r>
      <w:r w:rsidR="004230E6">
        <w:rPr>
          <w:rFonts w:cs="Calibri"/>
          <w:lang w:val="en-GB"/>
        </w:rPr>
        <w:t>labour</w:t>
      </w:r>
      <w:r w:rsidRPr="005D0CCD">
        <w:rPr>
          <w:rFonts w:cs="Calibri"/>
          <w:lang w:val="en-GB"/>
        </w:rPr>
        <w:t xml:space="preserve"> market will be noticeable only in the macroeconomic data for April or May 2020, i.e. the data published by Statistics Poland only in May or June this year.</w:t>
      </w:r>
      <w:r w:rsidR="00D833E9" w:rsidRPr="005D0CCD">
        <w:rPr>
          <w:rFonts w:cs="Calibri"/>
          <w:shd w:val="clear" w:color="auto" w:fill="FFFFFF"/>
          <w:lang w:val="en-GB"/>
        </w:rPr>
        <w:t xml:space="preserve"> </w:t>
      </w:r>
      <w:r w:rsidRPr="005D0CCD">
        <w:rPr>
          <w:rFonts w:cs="Calibri"/>
          <w:lang w:val="en-GB"/>
        </w:rPr>
        <w:t xml:space="preserve">All the predictions made so far are merely predictions, made in the </w:t>
      </w:r>
      <w:r w:rsidR="00125147" w:rsidRPr="005D0CCD">
        <w:rPr>
          <w:rFonts w:cs="Calibri"/>
          <w:lang w:val="en-GB"/>
        </w:rPr>
        <w:t>circumstances</w:t>
      </w:r>
      <w:r w:rsidRPr="005D0CCD">
        <w:rPr>
          <w:rFonts w:cs="Calibri"/>
          <w:lang w:val="en-GB"/>
        </w:rPr>
        <w:t xml:space="preserve"> of high uncertainty as to the duration of the epidemic.</w:t>
      </w:r>
      <w:r w:rsidR="00D833E9" w:rsidRPr="005D0CCD">
        <w:rPr>
          <w:rFonts w:cs="Calibri"/>
          <w:lang w:val="en-GB"/>
        </w:rPr>
        <w:t xml:space="preserve"> </w:t>
      </w:r>
      <w:r w:rsidRPr="00786FEC">
        <w:rPr>
          <w:rFonts w:cs="Calibri"/>
          <w:shd w:val="clear" w:color="auto" w:fill="FFFFFF"/>
          <w:lang w:val="en-GB"/>
        </w:rPr>
        <w:t xml:space="preserve">Economists predict, however, that the economic and financial consequences of the pandemic will be significantly greater than those of the 2008 crisis. </w:t>
      </w:r>
      <w:r w:rsidRPr="005D0CCD">
        <w:rPr>
          <w:rFonts w:cs="Calibri"/>
          <w:shd w:val="clear" w:color="auto" w:fill="FFFFFF"/>
          <w:lang w:val="en-GB"/>
        </w:rPr>
        <w:t>They may be even more profound that those experienced during the Great Depression in the 1930s – the greatest crisis in modern times.</w:t>
      </w:r>
      <w:r w:rsidR="00D833E9" w:rsidRPr="005D0CCD">
        <w:rPr>
          <w:rFonts w:cs="Calibri"/>
          <w:shd w:val="clear" w:color="auto" w:fill="FFFFFF"/>
          <w:lang w:val="en-GB"/>
        </w:rPr>
        <w:t xml:space="preserve"> </w:t>
      </w:r>
      <w:r w:rsidRPr="005D0CCD">
        <w:rPr>
          <w:rFonts w:cs="Calibri"/>
          <w:shd w:val="clear" w:color="auto" w:fill="FFFFFF"/>
          <w:lang w:val="en-GB"/>
        </w:rPr>
        <w:t xml:space="preserve">It is pointed out, for example, that enterprises in many European countries are now more indebted and household debt is higher than in 2008. The economic impact of the epidemic is likely to be greater than that we could have experienced if </w:t>
      </w:r>
      <w:r w:rsidR="00A4688A" w:rsidRPr="005D0CCD">
        <w:rPr>
          <w:rFonts w:cs="Calibri"/>
          <w:shd w:val="clear" w:color="auto" w:fill="FFFFFF"/>
          <w:lang w:val="en-GB"/>
        </w:rPr>
        <w:t>it had happened a few years ago,</w:t>
      </w:r>
      <w:r w:rsidR="00D833E9" w:rsidRPr="005D0CCD">
        <w:rPr>
          <w:rFonts w:cs="Calibri"/>
          <w:lang w:val="en-GB"/>
        </w:rPr>
        <w:t xml:space="preserve"> </w:t>
      </w:r>
      <w:r w:rsidR="00A4688A" w:rsidRPr="005D0CCD">
        <w:rPr>
          <w:rFonts w:cs="Calibri"/>
          <w:lang w:val="en-GB"/>
        </w:rPr>
        <w:t>as a</w:t>
      </w:r>
      <w:r w:rsidRPr="005D0CCD">
        <w:rPr>
          <w:rFonts w:cs="Calibri"/>
          <w:lang w:val="en-GB"/>
        </w:rPr>
        <w:t>t pre</w:t>
      </w:r>
      <w:r w:rsidR="00A4688A" w:rsidRPr="005D0CCD">
        <w:rPr>
          <w:rFonts w:cs="Calibri"/>
          <w:lang w:val="en-GB"/>
        </w:rPr>
        <w:t>sent, in the economy there are both</w:t>
      </w:r>
      <w:r w:rsidRPr="005D0CCD">
        <w:rPr>
          <w:rFonts w:cs="Calibri"/>
          <w:lang w:val="en-GB"/>
        </w:rPr>
        <w:t xml:space="preserve"> structura</w:t>
      </w:r>
      <w:r w:rsidR="00A4688A" w:rsidRPr="005D0CCD">
        <w:rPr>
          <w:rFonts w:cs="Calibri"/>
          <w:lang w:val="en-GB"/>
        </w:rPr>
        <w:t>l foundations for a</w:t>
      </w:r>
      <w:r w:rsidRPr="005D0CCD">
        <w:rPr>
          <w:rFonts w:cs="Calibri"/>
          <w:lang w:val="en-GB"/>
        </w:rPr>
        <w:t xml:space="preserve"> crisis (i.e. the c</w:t>
      </w:r>
      <w:r w:rsidR="00A4688A" w:rsidRPr="005D0CCD">
        <w:rPr>
          <w:rFonts w:cs="Calibri"/>
          <w:lang w:val="en-GB"/>
        </w:rPr>
        <w:t>oming economic slowdown) and an</w:t>
      </w:r>
      <w:r w:rsidRPr="005D0CCD">
        <w:rPr>
          <w:rFonts w:cs="Calibri"/>
          <w:lang w:val="en-GB"/>
        </w:rPr>
        <w:t xml:space="preserve"> external shock in the form of a</w:t>
      </w:r>
      <w:r w:rsidR="00A4688A" w:rsidRPr="005D0CCD">
        <w:rPr>
          <w:rFonts w:cs="Calibri"/>
          <w:lang w:val="en-GB"/>
        </w:rPr>
        <w:t>n epidemic. However, the</w:t>
      </w:r>
      <w:r w:rsidRPr="005D0CCD">
        <w:rPr>
          <w:rFonts w:cs="Calibri"/>
          <w:lang w:val="en-GB"/>
        </w:rPr>
        <w:t xml:space="preserve"> situation on the </w:t>
      </w:r>
      <w:r w:rsidR="004230E6">
        <w:rPr>
          <w:rFonts w:cs="Calibri"/>
          <w:lang w:val="en-GB"/>
        </w:rPr>
        <w:t>labour</w:t>
      </w:r>
      <w:r w:rsidRPr="005D0CCD">
        <w:rPr>
          <w:rFonts w:cs="Calibri"/>
          <w:lang w:val="en-GB"/>
        </w:rPr>
        <w:t xml:space="preserve"> market is more favorable</w:t>
      </w:r>
      <w:r w:rsidR="00A4688A" w:rsidRPr="005D0CCD">
        <w:rPr>
          <w:rFonts w:cs="Calibri"/>
          <w:lang w:val="en-GB"/>
        </w:rPr>
        <w:t xml:space="preserve"> now</w:t>
      </w:r>
      <w:r w:rsidRPr="005D0CCD">
        <w:rPr>
          <w:rFonts w:cs="Calibri"/>
          <w:lang w:val="en-GB"/>
        </w:rPr>
        <w:t>, i.e. it was</w:t>
      </w:r>
      <w:r w:rsidR="00A4688A" w:rsidRPr="005D0CCD">
        <w:rPr>
          <w:rFonts w:cs="Calibri"/>
          <w:lang w:val="en-GB"/>
        </w:rPr>
        <w:t>,</w:t>
      </w:r>
      <w:r w:rsidRPr="005D0CCD">
        <w:rPr>
          <w:rFonts w:cs="Calibri"/>
          <w:lang w:val="en-GB"/>
        </w:rPr>
        <w:t xml:space="preserve"> in the period immediately preceding the epidemic.</w:t>
      </w:r>
      <w:r w:rsidR="00D833E9" w:rsidRPr="005D0CCD">
        <w:rPr>
          <w:rFonts w:cs="Calibri"/>
          <w:shd w:val="clear" w:color="auto" w:fill="FFFFFF"/>
          <w:lang w:val="en-GB"/>
        </w:rPr>
        <w:t xml:space="preserve"> </w:t>
      </w:r>
      <w:r w:rsidR="00A4688A" w:rsidRPr="005D0CCD">
        <w:rPr>
          <w:rFonts w:cs="Calibri"/>
          <w:shd w:val="clear" w:color="auto" w:fill="FFFFFF"/>
          <w:lang w:val="en-GB"/>
        </w:rPr>
        <w:t xml:space="preserve">In Poland, the unemployment rate in January and February 2020 was approx. 5.5%, while in the Opole Province, this figure was 6.0%. The low unemployment rate, combined with the so-called automatic stabilizers of the economic situation, may slightly alleviate the epidemic-related problems on the </w:t>
      </w:r>
      <w:r w:rsidR="004230E6">
        <w:rPr>
          <w:rFonts w:cs="Calibri"/>
          <w:shd w:val="clear" w:color="auto" w:fill="FFFFFF"/>
          <w:lang w:val="en-GB"/>
        </w:rPr>
        <w:t>labour</w:t>
      </w:r>
      <w:r w:rsidR="00A4688A" w:rsidRPr="005D0CCD">
        <w:rPr>
          <w:rFonts w:cs="Calibri"/>
          <w:shd w:val="clear" w:color="auto" w:fill="FFFFFF"/>
          <w:lang w:val="en-GB"/>
        </w:rPr>
        <w:t xml:space="preserve"> market this year, provided that the epidemic is controlled relatively quickly. Otherwise, the situation on the </w:t>
      </w:r>
      <w:r w:rsidR="004230E6">
        <w:rPr>
          <w:rFonts w:cs="Calibri"/>
          <w:shd w:val="clear" w:color="auto" w:fill="FFFFFF"/>
          <w:lang w:val="en-GB"/>
        </w:rPr>
        <w:t>labour</w:t>
      </w:r>
      <w:r w:rsidR="00A4688A" w:rsidRPr="005D0CCD">
        <w:rPr>
          <w:rFonts w:cs="Calibri"/>
          <w:shd w:val="clear" w:color="auto" w:fill="FFFFFF"/>
          <w:lang w:val="en-GB"/>
        </w:rPr>
        <w:t xml:space="preserve"> market will be </w:t>
      </w:r>
      <w:r w:rsidR="000B31D9" w:rsidRPr="005D0CCD">
        <w:rPr>
          <w:rFonts w:cs="Calibri"/>
          <w:shd w:val="clear" w:color="auto" w:fill="FFFFFF"/>
          <w:lang w:val="en-GB"/>
        </w:rPr>
        <w:t>gradually and permanently deteriorating.</w:t>
      </w:r>
      <w:r w:rsidR="00D833E9" w:rsidRPr="00A4688A">
        <w:rPr>
          <w:rFonts w:cs="Calibri"/>
          <w:shd w:val="clear" w:color="auto" w:fill="FFFFFF"/>
          <w:lang w:val="en-GB"/>
        </w:rPr>
        <w:t xml:space="preserve"> </w:t>
      </w:r>
    </w:p>
    <w:p w:rsidR="00D833E9" w:rsidRPr="000B31D9" w:rsidRDefault="000B31D9" w:rsidP="000B31D9">
      <w:pPr>
        <w:spacing w:after="120" w:line="280" w:lineRule="auto"/>
        <w:jc w:val="both"/>
        <w:rPr>
          <w:rFonts w:cs="Calibri"/>
          <w:shd w:val="clear" w:color="auto" w:fill="FFFFFF"/>
          <w:lang w:val="en-GB"/>
        </w:rPr>
      </w:pPr>
      <w:r w:rsidRPr="005D0CCD">
        <w:rPr>
          <w:rFonts w:cs="Calibri"/>
          <w:shd w:val="clear" w:color="auto" w:fill="FFFFFF"/>
          <w:lang w:val="en-GB"/>
        </w:rPr>
        <w:t>As already mentioned, due to the uncertainty related to the further development of the epidemic, the forecasts of its impact on the economy indicate a very wide range of fluctuations.</w:t>
      </w:r>
      <w:r w:rsidR="00D833E9" w:rsidRPr="005D0CCD">
        <w:rPr>
          <w:rFonts w:cs="Calibri"/>
          <w:shd w:val="clear" w:color="auto" w:fill="FFFFFF"/>
          <w:lang w:val="en-GB"/>
        </w:rPr>
        <w:t xml:space="preserve"> </w:t>
      </w:r>
      <w:r w:rsidRPr="005D0CCD">
        <w:rPr>
          <w:rFonts w:cs="Calibri"/>
          <w:shd w:val="clear" w:color="auto" w:fill="FFFFFF"/>
          <w:lang w:val="en-GB"/>
        </w:rPr>
        <w:t>Current estimates indicate that the decline in economic growth in particular European countries may range from marginal values (GDP decline of 0.1-0.3%) to very high ones (GDP decline of 10.0%).</w:t>
      </w:r>
      <w:r w:rsidR="00D833E9" w:rsidRPr="005D0CCD">
        <w:rPr>
          <w:rFonts w:cs="Calibri"/>
          <w:shd w:val="clear" w:color="auto" w:fill="FFFFFF"/>
          <w:lang w:val="en-GB"/>
        </w:rPr>
        <w:t xml:space="preserve"> </w:t>
      </w:r>
      <w:r w:rsidRPr="005D0CCD">
        <w:rPr>
          <w:rFonts w:cs="Calibri"/>
          <w:shd w:val="clear" w:color="auto" w:fill="FFFFFF"/>
          <w:lang w:val="en-GB"/>
        </w:rPr>
        <w:t>In the light of the estimates of the Polish Economic Institute, GDP in Poland may decrease– depending on the duration of the restrictions on economic activity – by 2.4% - 8.2%, i.e. the 2020 GDP will be from +1, 1% to -4.7%. The above estimates may (and probably will) be revised depending on the duration of the epidemic.</w:t>
      </w:r>
      <w:r w:rsidR="00D833E9" w:rsidRPr="000B31D9">
        <w:rPr>
          <w:rFonts w:cs="Calibri"/>
          <w:shd w:val="clear" w:color="auto" w:fill="FFFFFF"/>
          <w:lang w:val="en-GB"/>
        </w:rPr>
        <w:t xml:space="preserve"> </w:t>
      </w:r>
    </w:p>
    <w:p w:rsidR="00D833E9" w:rsidRPr="005D0CCD" w:rsidRDefault="00AC4DFC" w:rsidP="00D14717">
      <w:pPr>
        <w:spacing w:after="120" w:line="280" w:lineRule="auto"/>
        <w:jc w:val="both"/>
        <w:rPr>
          <w:rFonts w:cs="Calibri"/>
          <w:shd w:val="clear" w:color="auto" w:fill="FFFFFF"/>
          <w:lang w:val="en-GB"/>
        </w:rPr>
      </w:pPr>
      <w:r w:rsidRPr="005D0CCD">
        <w:rPr>
          <w:rFonts w:cs="Calibri"/>
          <w:shd w:val="clear" w:color="auto" w:fill="FFFFFF"/>
          <w:lang w:val="en-GB"/>
        </w:rPr>
        <w:t>Forecasts regarding</w:t>
      </w:r>
      <w:r w:rsidR="000B31D9" w:rsidRPr="005D0CCD">
        <w:rPr>
          <w:rFonts w:cs="Calibri"/>
          <w:shd w:val="clear" w:color="auto" w:fill="FFFFFF"/>
          <w:lang w:val="en-GB"/>
        </w:rPr>
        <w:t xml:space="preserve"> the situation o</w:t>
      </w:r>
      <w:r w:rsidRPr="005D0CCD">
        <w:rPr>
          <w:rFonts w:cs="Calibri"/>
          <w:shd w:val="clear" w:color="auto" w:fill="FFFFFF"/>
          <w:lang w:val="en-GB"/>
        </w:rPr>
        <w:t xml:space="preserve">n the </w:t>
      </w:r>
      <w:r w:rsidR="004230E6">
        <w:rPr>
          <w:rFonts w:cs="Calibri"/>
          <w:shd w:val="clear" w:color="auto" w:fill="FFFFFF"/>
          <w:lang w:val="en-GB"/>
        </w:rPr>
        <w:t>labour</w:t>
      </w:r>
      <w:r w:rsidRPr="005D0CCD">
        <w:rPr>
          <w:rFonts w:cs="Calibri"/>
          <w:shd w:val="clear" w:color="auto" w:fill="FFFFFF"/>
          <w:lang w:val="en-GB"/>
        </w:rPr>
        <w:t xml:space="preserve"> market are</w:t>
      </w:r>
      <w:r w:rsidR="000B31D9" w:rsidRPr="005D0CCD">
        <w:rPr>
          <w:rFonts w:cs="Calibri"/>
          <w:shd w:val="clear" w:color="auto" w:fill="FFFFFF"/>
          <w:lang w:val="en-GB"/>
        </w:rPr>
        <w:t xml:space="preserve"> uncertain</w:t>
      </w:r>
      <w:r w:rsidRPr="005D0CCD">
        <w:rPr>
          <w:rFonts w:cs="Calibri"/>
          <w:shd w:val="clear" w:color="auto" w:fill="FFFFFF"/>
          <w:lang w:val="en-GB"/>
        </w:rPr>
        <w:t xml:space="preserve"> as well. Analys</w:t>
      </w:r>
      <w:r w:rsidR="000B31D9" w:rsidRPr="005D0CCD">
        <w:rPr>
          <w:rFonts w:cs="Calibri"/>
          <w:shd w:val="clear" w:color="auto" w:fill="FFFFFF"/>
          <w:lang w:val="en-GB"/>
        </w:rPr>
        <w:t xml:space="preserve">es </w:t>
      </w:r>
      <w:r w:rsidRPr="005D0CCD">
        <w:rPr>
          <w:rFonts w:cs="Calibri"/>
          <w:shd w:val="clear" w:color="auto" w:fill="FFFFFF"/>
          <w:lang w:val="en-GB"/>
        </w:rPr>
        <w:t xml:space="preserve">carried out </w:t>
      </w:r>
      <w:r w:rsidR="000B31D9" w:rsidRPr="005D0CCD">
        <w:rPr>
          <w:rFonts w:cs="Calibri"/>
          <w:shd w:val="clear" w:color="auto" w:fill="FFFFFF"/>
          <w:lang w:val="en-GB"/>
        </w:rPr>
        <w:t xml:space="preserve">so far show that the number of unemployed </w:t>
      </w:r>
      <w:r w:rsidRPr="005D0CCD">
        <w:rPr>
          <w:rFonts w:cs="Calibri"/>
          <w:shd w:val="clear" w:color="auto" w:fill="FFFFFF"/>
          <w:lang w:val="en-GB"/>
        </w:rPr>
        <w:t xml:space="preserve">people </w:t>
      </w:r>
      <w:r w:rsidR="000B31D9" w:rsidRPr="005D0CCD">
        <w:rPr>
          <w:rFonts w:cs="Calibri"/>
          <w:shd w:val="clear" w:color="auto" w:fill="FFFFFF"/>
          <w:lang w:val="en-GB"/>
        </w:rPr>
        <w:t>in Poland may increase</w:t>
      </w:r>
      <w:r w:rsidRPr="005D0CCD">
        <w:rPr>
          <w:rFonts w:cs="Calibri"/>
          <w:shd w:val="clear" w:color="auto" w:fill="FFFFFF"/>
          <w:lang w:val="en-GB"/>
        </w:rPr>
        <w:t xml:space="preserve"> in 2020</w:t>
      </w:r>
      <w:r w:rsidR="000B31D9" w:rsidRPr="005D0CCD">
        <w:rPr>
          <w:rFonts w:cs="Calibri"/>
          <w:shd w:val="clear" w:color="auto" w:fill="FFFFFF"/>
          <w:lang w:val="en-GB"/>
        </w:rPr>
        <w:t xml:space="preserve"> by 40</w:t>
      </w:r>
      <w:r w:rsidRPr="005D0CCD">
        <w:rPr>
          <w:rFonts w:cs="Calibri"/>
          <w:shd w:val="clear" w:color="auto" w:fill="FFFFFF"/>
          <w:lang w:val="en-GB"/>
        </w:rPr>
        <w:t xml:space="preserve">0-500 thousand </w:t>
      </w:r>
      <w:r w:rsidR="000B31D9" w:rsidRPr="005D0CCD">
        <w:rPr>
          <w:rFonts w:cs="Calibri"/>
          <w:shd w:val="clear" w:color="auto" w:fill="FFFFFF"/>
          <w:lang w:val="en-GB"/>
        </w:rPr>
        <w:t>(</w:t>
      </w:r>
      <w:r w:rsidRPr="005D0CCD">
        <w:rPr>
          <w:rFonts w:cs="Calibri"/>
          <w:shd w:val="clear" w:color="auto" w:fill="FFFFFF"/>
          <w:lang w:val="en-GB"/>
        </w:rPr>
        <w:t xml:space="preserve">in this case, </w:t>
      </w:r>
      <w:r w:rsidR="000B31D9" w:rsidRPr="005D0CCD">
        <w:rPr>
          <w:rFonts w:cs="Calibri"/>
          <w:shd w:val="clear" w:color="auto" w:fill="FFFFFF"/>
          <w:lang w:val="en-GB"/>
        </w:rPr>
        <w:t>the unemployment rate w</w:t>
      </w:r>
      <w:r w:rsidRPr="005D0CCD">
        <w:rPr>
          <w:rFonts w:cs="Calibri"/>
          <w:shd w:val="clear" w:color="auto" w:fill="FFFFFF"/>
          <w:lang w:val="en-GB"/>
        </w:rPr>
        <w:t>ill</w:t>
      </w:r>
      <w:r w:rsidR="000B31D9" w:rsidRPr="005D0CCD">
        <w:rPr>
          <w:rFonts w:cs="Calibri"/>
          <w:shd w:val="clear" w:color="auto" w:fill="FFFFFF"/>
          <w:lang w:val="en-GB"/>
        </w:rPr>
        <w:t xml:space="preserve"> increase</w:t>
      </w:r>
      <w:r w:rsidRPr="005D0CCD">
        <w:rPr>
          <w:rFonts w:cs="Calibri"/>
          <w:shd w:val="clear" w:color="auto" w:fill="FFFFFF"/>
          <w:lang w:val="en-GB"/>
        </w:rPr>
        <w:t xml:space="preserve"> to</w:t>
      </w:r>
      <w:r w:rsidR="000B31D9" w:rsidRPr="005D0CCD">
        <w:rPr>
          <w:rFonts w:cs="Calibri"/>
          <w:shd w:val="clear" w:color="auto" w:fill="FFFFFF"/>
          <w:lang w:val="en-GB"/>
        </w:rPr>
        <w:t xml:space="preserve"> 8.0-8</w:t>
      </w:r>
      <w:r w:rsidRPr="005D0CCD">
        <w:rPr>
          <w:rFonts w:cs="Calibri"/>
          <w:shd w:val="clear" w:color="auto" w:fill="FFFFFF"/>
          <w:lang w:val="en-GB"/>
        </w:rPr>
        <w:t>.5%) or by over 1 million</w:t>
      </w:r>
      <w:r w:rsidR="000B31D9" w:rsidRPr="005D0CCD">
        <w:rPr>
          <w:rFonts w:cs="Calibri"/>
          <w:shd w:val="clear" w:color="auto" w:fill="FFFFFF"/>
          <w:lang w:val="en-GB"/>
        </w:rPr>
        <w:t xml:space="preserve"> (</w:t>
      </w:r>
      <w:r w:rsidRPr="005D0CCD">
        <w:rPr>
          <w:rFonts w:cs="Calibri"/>
          <w:shd w:val="clear" w:color="auto" w:fill="FFFFFF"/>
          <w:lang w:val="en-GB"/>
        </w:rPr>
        <w:t>with the unemployment rate increased to</w:t>
      </w:r>
      <w:r w:rsidR="000B31D9" w:rsidRPr="005D0CCD">
        <w:rPr>
          <w:rFonts w:cs="Calibri"/>
          <w:shd w:val="clear" w:color="auto" w:fill="FFFFFF"/>
          <w:lang w:val="en-GB"/>
        </w:rPr>
        <w:t xml:space="preserve"> 10.0%).</w:t>
      </w:r>
      <w:r w:rsidR="00D833E9" w:rsidRPr="005D0CCD">
        <w:rPr>
          <w:rFonts w:cs="Calibri"/>
          <w:lang w:val="en-GB"/>
        </w:rPr>
        <w:t xml:space="preserve"> </w:t>
      </w:r>
      <w:r w:rsidR="00D14717" w:rsidRPr="005D0CCD">
        <w:rPr>
          <w:rFonts w:cs="Calibri"/>
          <w:lang w:val="en-GB"/>
        </w:rPr>
        <w:t xml:space="preserve">It may, therefore, mean an almost twofold increase in unemployment in Poland. If it is assumed that the unemployment rate in the Opole Province is at the level of the national average and so is its decline rate, the scale of changes anticipated on the Opole </w:t>
      </w:r>
      <w:r w:rsidR="004230E6">
        <w:rPr>
          <w:rFonts w:cs="Calibri"/>
          <w:lang w:val="en-GB"/>
        </w:rPr>
        <w:t>labour</w:t>
      </w:r>
      <w:r w:rsidR="00D14717" w:rsidRPr="005D0CCD">
        <w:rPr>
          <w:rFonts w:cs="Calibri"/>
          <w:lang w:val="en-GB"/>
        </w:rPr>
        <w:t xml:space="preserve"> market may be similar to the average in Poland. However, in the most pessimistic scenario (i.e. when the epidemic is not contained by the end of the year), the increase in unemployment may turn out to be much higher.</w:t>
      </w:r>
    </w:p>
    <w:p w:rsidR="00D833E9" w:rsidRPr="00E26993" w:rsidRDefault="00D14717" w:rsidP="00E26993">
      <w:pPr>
        <w:spacing w:after="120" w:line="280" w:lineRule="auto"/>
        <w:jc w:val="both"/>
        <w:rPr>
          <w:rFonts w:cs="Calibri"/>
          <w:lang w:val="en-GB"/>
        </w:rPr>
      </w:pPr>
      <w:r w:rsidRPr="005D0CCD">
        <w:rPr>
          <w:rFonts w:cs="Calibri"/>
          <w:lang w:val="en-GB"/>
        </w:rPr>
        <w:t xml:space="preserve">The situation on the Opole </w:t>
      </w:r>
      <w:r w:rsidR="004230E6">
        <w:rPr>
          <w:rFonts w:cs="Calibri"/>
          <w:lang w:val="en-GB"/>
        </w:rPr>
        <w:t>labour</w:t>
      </w:r>
      <w:r w:rsidRPr="005D0CCD">
        <w:rPr>
          <w:rFonts w:cs="Calibri"/>
          <w:lang w:val="en-GB"/>
        </w:rPr>
        <w:t xml:space="preserve"> market is strongly affected – more than on average in Poland – by migration processes that play a significant role also currently. The economic slowdown in European countries may encourage emigrants to return to the region and seek employment there.</w:t>
      </w:r>
      <w:r w:rsidR="00D833E9" w:rsidRPr="005D0CCD">
        <w:rPr>
          <w:rFonts w:cs="Calibri"/>
          <w:lang w:val="en-GB"/>
        </w:rPr>
        <w:t xml:space="preserve"> </w:t>
      </w:r>
      <w:r w:rsidRPr="005D0CCD">
        <w:rPr>
          <w:rFonts w:cs="Calibri"/>
          <w:lang w:val="en-GB"/>
        </w:rPr>
        <w:t xml:space="preserve">However, some foreigners employed in the Opole Province (mainly Ukrainian citizens) have already left the </w:t>
      </w:r>
      <w:r w:rsidRPr="005D0CCD">
        <w:rPr>
          <w:rFonts w:cs="Calibri"/>
          <w:lang w:val="en-GB"/>
        </w:rPr>
        <w:lastRenderedPageBreak/>
        <w:t>region. Those were mainly people whose three-month tourist visa or a six-month work visa had expired.</w:t>
      </w:r>
      <w:r w:rsidR="00D833E9" w:rsidRPr="005D0CCD">
        <w:rPr>
          <w:rFonts w:cs="Calibri"/>
          <w:b/>
          <w:bCs/>
          <w:shd w:val="clear" w:color="auto" w:fill="FFFFFF"/>
          <w:lang w:val="en-GB"/>
        </w:rPr>
        <w:t xml:space="preserve"> </w:t>
      </w:r>
      <w:r w:rsidRPr="005D0CCD">
        <w:rPr>
          <w:rFonts w:cs="Calibri"/>
          <w:lang w:val="en-GB"/>
        </w:rPr>
        <w:t xml:space="preserve">According to the data of the Embassy of Ukraine in Poland, more than 100,000 Ukrainian citizens left Poland at the end of March, i.e. almost 12.0% of all Ukrainians working in Poland until then. Even if it is assumed that other immigrants will be interested in staying in the region, the current emigration and rotation of Ukrainian citizens on the </w:t>
      </w:r>
      <w:r w:rsidR="004230E6">
        <w:rPr>
          <w:rFonts w:cs="Calibri"/>
          <w:lang w:val="en-GB"/>
        </w:rPr>
        <w:t>labour</w:t>
      </w:r>
      <w:r w:rsidRPr="005D0CCD">
        <w:rPr>
          <w:rFonts w:cs="Calibri"/>
          <w:lang w:val="en-GB"/>
        </w:rPr>
        <w:t xml:space="preserve"> market will be factors that may contribute to significant fluctuation in </w:t>
      </w:r>
      <w:r w:rsidR="004230E6">
        <w:rPr>
          <w:rFonts w:cs="Calibri"/>
          <w:lang w:val="en-GB"/>
        </w:rPr>
        <w:t>labour</w:t>
      </w:r>
      <w:r w:rsidRPr="005D0CCD">
        <w:rPr>
          <w:rFonts w:cs="Calibri"/>
          <w:lang w:val="en-GB"/>
        </w:rPr>
        <w:t xml:space="preserve"> supply</w:t>
      </w:r>
      <w:r w:rsidRPr="005D0CCD">
        <w:rPr>
          <w:lang w:val="en-GB"/>
        </w:rPr>
        <w:t xml:space="preserve"> </w:t>
      </w:r>
      <w:r w:rsidRPr="005D0CCD">
        <w:rPr>
          <w:rFonts w:cs="Calibri"/>
          <w:lang w:val="en-GB"/>
        </w:rPr>
        <w:t>in the medium term.</w:t>
      </w:r>
      <w:r w:rsidR="00D833E9" w:rsidRPr="005D0CCD">
        <w:rPr>
          <w:rFonts w:cs="Calibri"/>
          <w:lang w:val="en-GB"/>
        </w:rPr>
        <w:t xml:space="preserve"> </w:t>
      </w:r>
      <w:r w:rsidRPr="005D0CCD">
        <w:rPr>
          <w:rFonts w:cs="Calibri"/>
          <w:shd w:val="clear" w:color="auto" w:fill="FFFFFF"/>
          <w:lang w:val="en-GB"/>
        </w:rPr>
        <w:t>Companies in the Opole Province may be severely affected by a permanent or temporary shortage of foreign workers, especially because the share of companies employing immigrants in the total number of companies and the share of foreigners in the total number of employees in the Opole Province were ones of the highest in Poland (both were in excess of 10.0%).</w:t>
      </w:r>
      <w:r w:rsidR="00D833E9" w:rsidRPr="005D0CCD">
        <w:rPr>
          <w:rFonts w:cs="Calibri"/>
          <w:shd w:val="clear" w:color="auto" w:fill="FFFFFF"/>
          <w:lang w:val="en-GB"/>
        </w:rPr>
        <w:t xml:space="preserve"> </w:t>
      </w:r>
      <w:r w:rsidRPr="005D0CCD">
        <w:rPr>
          <w:rFonts w:cs="Calibri"/>
          <w:lang w:val="en-GB"/>
        </w:rPr>
        <w:t xml:space="preserve">The scale of the inflow to and outflow from the Opole </w:t>
      </w:r>
      <w:r w:rsidR="004230E6">
        <w:rPr>
          <w:rFonts w:cs="Calibri"/>
          <w:lang w:val="en-GB"/>
        </w:rPr>
        <w:t>labour</w:t>
      </w:r>
      <w:r w:rsidRPr="005D0CCD">
        <w:rPr>
          <w:rFonts w:cs="Calibri"/>
          <w:lang w:val="en-GB"/>
        </w:rPr>
        <w:t xml:space="preserve"> market is difficult to predict</w:t>
      </w:r>
      <w:r w:rsidRPr="005D0CCD">
        <w:rPr>
          <w:lang w:val="en-GB"/>
        </w:rPr>
        <w:t xml:space="preserve"> </w:t>
      </w:r>
      <w:r w:rsidRPr="005D0CCD">
        <w:rPr>
          <w:rFonts w:cs="Calibri"/>
          <w:lang w:val="en-GB"/>
        </w:rPr>
        <w:t>at this moment.</w:t>
      </w:r>
      <w:r w:rsidR="00D833E9" w:rsidRPr="005D0CCD">
        <w:rPr>
          <w:rFonts w:cs="Calibri"/>
          <w:lang w:val="en-GB"/>
        </w:rPr>
        <w:t xml:space="preserve"> </w:t>
      </w:r>
      <w:r w:rsidR="00E26993" w:rsidRPr="005D0CCD">
        <w:rPr>
          <w:rFonts w:cs="Calibri"/>
          <w:lang w:val="en-GB"/>
        </w:rPr>
        <w:t xml:space="preserve">In the case of potential re-emigrants, it is worth considering the supporting measures that are recommended for this group (e.g. start-ups for people returning from abroad). It is also worth supporting immigrants from Ukraine in their rotation and searching for new employment on the regional </w:t>
      </w:r>
      <w:r w:rsidR="004230E6">
        <w:rPr>
          <w:rFonts w:cs="Calibri"/>
          <w:lang w:val="en-GB"/>
        </w:rPr>
        <w:t>labour</w:t>
      </w:r>
      <w:r w:rsidR="00E26993" w:rsidRPr="005D0CCD">
        <w:rPr>
          <w:rFonts w:cs="Calibri"/>
          <w:lang w:val="en-GB"/>
        </w:rPr>
        <w:t xml:space="preserve"> market.</w:t>
      </w:r>
    </w:p>
    <w:p w:rsidR="00D833E9" w:rsidRPr="00E26993" w:rsidRDefault="00E26993" w:rsidP="00736378">
      <w:pPr>
        <w:spacing w:after="120" w:line="280" w:lineRule="auto"/>
        <w:jc w:val="both"/>
        <w:rPr>
          <w:rFonts w:cs="Calibri"/>
          <w:shd w:val="clear" w:color="auto" w:fill="FFFFFF"/>
          <w:lang w:val="en-GB"/>
        </w:rPr>
      </w:pPr>
      <w:r w:rsidRPr="005D0CCD">
        <w:rPr>
          <w:rFonts w:cs="Calibri"/>
          <w:lang w:val="en-GB"/>
        </w:rPr>
        <w:t>The first major effects include the currently observed suspension of economic activity on a massive scale. According to the data of the Central Register and Information on Economic Activity, over 48 thousand Polish companies suspended their economic activity in March, including 25 thousand ones only in the last week of March, i.e. twice as many as in the same period in 2019.</w:t>
      </w:r>
      <w:r w:rsidR="00D833E9" w:rsidRPr="005D0CCD">
        <w:rPr>
          <w:rFonts w:cs="Calibri"/>
          <w:shd w:val="clear" w:color="auto" w:fill="FFFFFF"/>
          <w:lang w:val="en-GB"/>
        </w:rPr>
        <w:t xml:space="preserve"> </w:t>
      </w:r>
      <w:r w:rsidRPr="005D0CCD">
        <w:rPr>
          <w:rFonts w:cs="Calibri"/>
          <w:shd w:val="clear" w:color="auto" w:fill="FFFFFF"/>
          <w:lang w:val="en-GB"/>
        </w:rPr>
        <w:t xml:space="preserve">In the first 3 days of April, over 8.5 thousand companies suspended their economic activity. </w:t>
      </w:r>
      <w:r w:rsidR="00931427" w:rsidRPr="00931427">
        <w:rPr>
          <w:rFonts w:cs="Calibri"/>
          <w:shd w:val="clear" w:color="auto" w:fill="FFFFFF"/>
          <w:lang w:val="en-GB"/>
        </w:rPr>
        <w:t xml:space="preserve">Industries which recorded the </w:t>
      </w:r>
      <w:r w:rsidR="00931427">
        <w:rPr>
          <w:rFonts w:cs="Calibri"/>
          <w:shd w:val="clear" w:color="auto" w:fill="FFFFFF"/>
          <w:lang w:val="en-GB"/>
        </w:rPr>
        <w:t>greatest numbers of</w:t>
      </w:r>
      <w:r w:rsidR="00931427" w:rsidRPr="00931427">
        <w:rPr>
          <w:rFonts w:cs="Calibri"/>
          <w:shd w:val="clear" w:color="auto" w:fill="FFFFFF"/>
          <w:lang w:val="en-GB"/>
        </w:rPr>
        <w:t xml:space="preserve"> applications for the suspension of business include retailing (excluding motor vehicles),</w:t>
      </w:r>
      <w:r w:rsidR="00931427">
        <w:rPr>
          <w:rFonts w:cs="Calibri"/>
          <w:shd w:val="clear" w:color="auto" w:fill="FFFFFF"/>
          <w:lang w:val="en-GB"/>
        </w:rPr>
        <w:t xml:space="preserve"> followed by transport</w:t>
      </w:r>
      <w:r w:rsidRPr="005D0CCD">
        <w:rPr>
          <w:rFonts w:cs="Calibri"/>
          <w:shd w:val="clear" w:color="auto" w:fill="FFFFFF"/>
          <w:lang w:val="en-GB"/>
        </w:rPr>
        <w:t>, education, and healthcare. In the light of the applicable regulations, this situation concerns currently enterprises that do not have any employees, thus the smallest ones, often self-employed people who have lost their only orders.</w:t>
      </w:r>
      <w:r w:rsidR="00D833E9" w:rsidRPr="005D0CCD">
        <w:rPr>
          <w:rFonts w:cs="Calibri"/>
          <w:shd w:val="clear" w:color="auto" w:fill="FFFFFF"/>
          <w:lang w:val="en-GB"/>
        </w:rPr>
        <w:t xml:space="preserve"> </w:t>
      </w:r>
      <w:r w:rsidRPr="005D0CCD">
        <w:rPr>
          <w:rFonts w:cs="Calibri"/>
          <w:shd w:val="clear" w:color="auto" w:fill="FFFFFF"/>
          <w:lang w:val="en-GB"/>
        </w:rPr>
        <w:t xml:space="preserve">It is indicated, however, that given </w:t>
      </w:r>
      <w:r w:rsidR="00736378" w:rsidRPr="005D0CCD">
        <w:rPr>
          <w:rFonts w:cs="Calibri"/>
          <w:shd w:val="clear" w:color="auto" w:fill="FFFFFF"/>
          <w:lang w:val="en-GB"/>
        </w:rPr>
        <w:t xml:space="preserve">the </w:t>
      </w:r>
      <w:r w:rsidRPr="005D0CCD">
        <w:rPr>
          <w:rFonts w:cs="Calibri"/>
          <w:shd w:val="clear" w:color="auto" w:fill="FFFFFF"/>
          <w:lang w:val="en-GB"/>
        </w:rPr>
        <w:t xml:space="preserve">persistent difficulties in the real economy, such decisions will be taken also by larger enterprises. </w:t>
      </w:r>
      <w:r w:rsidR="00736378" w:rsidRPr="005D0CCD">
        <w:rPr>
          <w:rFonts w:cs="Calibri"/>
          <w:shd w:val="clear" w:color="auto" w:fill="FFFFFF"/>
          <w:lang w:val="en-GB"/>
        </w:rPr>
        <w:t>What</w:t>
      </w:r>
      <w:r w:rsidRPr="005D0CCD">
        <w:rPr>
          <w:rFonts w:cs="Calibri"/>
          <w:shd w:val="clear" w:color="auto" w:fill="FFFFFF"/>
          <w:lang w:val="en-GB"/>
        </w:rPr>
        <w:t xml:space="preserve"> entreprene</w:t>
      </w:r>
      <w:r w:rsidR="00736378" w:rsidRPr="005D0CCD">
        <w:rPr>
          <w:rFonts w:cs="Calibri"/>
          <w:shd w:val="clear" w:color="auto" w:fill="FFFFFF"/>
          <w:lang w:val="en-GB"/>
        </w:rPr>
        <w:t>urs will</w:t>
      </w:r>
      <w:r w:rsidRPr="005D0CCD">
        <w:rPr>
          <w:rFonts w:cs="Calibri"/>
          <w:shd w:val="clear" w:color="auto" w:fill="FFFFFF"/>
          <w:lang w:val="en-GB"/>
        </w:rPr>
        <w:t xml:space="preserve"> </w:t>
      </w:r>
      <w:r w:rsidR="00736378" w:rsidRPr="005D0CCD">
        <w:rPr>
          <w:rFonts w:cs="Calibri"/>
          <w:shd w:val="clear" w:color="auto" w:fill="FFFFFF"/>
          <w:lang w:val="en-GB"/>
        </w:rPr>
        <w:t>find the most important in the short and medium term is</w:t>
      </w:r>
      <w:r w:rsidRPr="005D0CCD">
        <w:rPr>
          <w:rFonts w:cs="Calibri"/>
          <w:shd w:val="clear" w:color="auto" w:fill="FFFFFF"/>
          <w:lang w:val="en-GB"/>
        </w:rPr>
        <w:t xml:space="preserve"> support for job maint</w:t>
      </w:r>
      <w:r w:rsidR="00736378" w:rsidRPr="005D0CCD">
        <w:rPr>
          <w:rFonts w:cs="Calibri"/>
          <w:shd w:val="clear" w:color="auto" w:fill="FFFFFF"/>
          <w:lang w:val="en-GB"/>
        </w:rPr>
        <w:t>en</w:t>
      </w:r>
      <w:r w:rsidRPr="005D0CCD">
        <w:rPr>
          <w:rFonts w:cs="Calibri"/>
          <w:shd w:val="clear" w:color="auto" w:fill="FFFFFF"/>
          <w:lang w:val="en-GB"/>
        </w:rPr>
        <w:t xml:space="preserve">ance </w:t>
      </w:r>
      <w:r w:rsidR="00736378" w:rsidRPr="005D0CCD">
        <w:rPr>
          <w:rFonts w:cs="Calibri"/>
          <w:shd w:val="clear" w:color="auto" w:fill="FFFFFF"/>
          <w:lang w:val="en-GB"/>
        </w:rPr>
        <w:t>at all levels of the fiscal policy</w:t>
      </w:r>
      <w:r w:rsidRPr="005D0CCD">
        <w:rPr>
          <w:rFonts w:cs="Calibri"/>
          <w:shd w:val="clear" w:color="auto" w:fill="FFFFFF"/>
          <w:lang w:val="en-GB"/>
        </w:rPr>
        <w:t xml:space="preserve"> (central, regional</w:t>
      </w:r>
      <w:r w:rsidR="00736378" w:rsidRPr="005D0CCD">
        <w:rPr>
          <w:rFonts w:cs="Calibri"/>
          <w:shd w:val="clear" w:color="auto" w:fill="FFFFFF"/>
          <w:lang w:val="en-GB"/>
        </w:rPr>
        <w:t>,</w:t>
      </w:r>
      <w:r w:rsidRPr="005D0CCD">
        <w:rPr>
          <w:rFonts w:cs="Calibri"/>
          <w:shd w:val="clear" w:color="auto" w:fill="FFFFFF"/>
          <w:lang w:val="en-GB"/>
        </w:rPr>
        <w:t xml:space="preserve"> and local).</w:t>
      </w:r>
    </w:p>
    <w:p w:rsidR="00875DD0" w:rsidRPr="001E35F8" w:rsidRDefault="00736378" w:rsidP="00FA7974">
      <w:pPr>
        <w:spacing w:after="120" w:line="280" w:lineRule="auto"/>
        <w:jc w:val="both"/>
        <w:rPr>
          <w:rFonts w:cs="Calibri"/>
          <w:bCs/>
          <w:color w:val="242B46"/>
          <w:lang w:val="en-GB"/>
        </w:rPr>
      </w:pPr>
      <w:r w:rsidRPr="005D0CCD">
        <w:rPr>
          <w:rFonts w:cs="Calibri"/>
          <w:shd w:val="clear" w:color="auto" w:fill="FFFFFF"/>
          <w:lang w:val="en-GB"/>
        </w:rPr>
        <w:t>Current analyses also show that after 4 weeks of quarantine, the number of job offers may decrease by half and that already 70.0% of Polish employers report difficulties resulting from the epidemic, quarantine, travel restrictions, collapse of the supply chain, and other factors.</w:t>
      </w:r>
      <w:r w:rsidR="00D833E9" w:rsidRPr="005D0CCD">
        <w:rPr>
          <w:rFonts w:cs="Calibri"/>
          <w:shd w:val="clear" w:color="auto" w:fill="FFFFFF"/>
          <w:lang w:val="en-GB"/>
        </w:rPr>
        <w:t xml:space="preserve"> </w:t>
      </w:r>
      <w:r w:rsidRPr="005D0CCD">
        <w:rPr>
          <w:rFonts w:cs="Calibri"/>
          <w:shd w:val="clear" w:color="auto" w:fill="FFFFFF"/>
          <w:lang w:val="en-GB"/>
        </w:rPr>
        <w:t>Only in mid-Marc</w:t>
      </w:r>
      <w:r w:rsidR="00931427">
        <w:rPr>
          <w:rFonts w:cs="Calibri"/>
          <w:shd w:val="clear" w:color="auto" w:fill="FFFFFF"/>
          <w:lang w:val="en-GB"/>
        </w:rPr>
        <w:t>h, the current situation paralys</w:t>
      </w:r>
      <w:r w:rsidRPr="005D0CCD">
        <w:rPr>
          <w:rFonts w:cs="Calibri"/>
          <w:shd w:val="clear" w:color="auto" w:fill="FFFFFF"/>
          <w:lang w:val="en-GB"/>
        </w:rPr>
        <w:t>ed the operation of 30.0% of companies. Surveys conducted among entrepreneurs by Employers of the Republic of Poland show that in March this year, over 30.0% of the interviewed companies laid off their employees due to the pandemic, and almost 67.0% of them are planning to reduce employment. The scale of the empl</w:t>
      </w:r>
      <w:r w:rsidR="00931427">
        <w:rPr>
          <w:rFonts w:cs="Calibri"/>
          <w:shd w:val="clear" w:color="auto" w:fill="FFFFFF"/>
          <w:lang w:val="en-GB"/>
        </w:rPr>
        <w:t>oyment reduction may vary – one-</w:t>
      </w:r>
      <w:r w:rsidRPr="005D0CCD">
        <w:rPr>
          <w:rFonts w:cs="Calibri"/>
          <w:shd w:val="clear" w:color="auto" w:fill="FFFFFF"/>
          <w:lang w:val="en-GB"/>
        </w:rPr>
        <w:t>fifth of the respondents intend to lay off from 11.0% to 20.0% of their employees, and one in ten – from 21.0% to 30.0%.</w:t>
      </w:r>
      <w:r w:rsidR="00D833E9" w:rsidRPr="005D0CCD">
        <w:rPr>
          <w:rFonts w:cs="Calibri"/>
          <w:shd w:val="clear" w:color="auto" w:fill="FFFFFF"/>
          <w:lang w:val="en-GB"/>
        </w:rPr>
        <w:t xml:space="preserve"> </w:t>
      </w:r>
      <w:r w:rsidRPr="00736378">
        <w:rPr>
          <w:rFonts w:cs="Calibri"/>
          <w:shd w:val="clear" w:color="auto" w:fill="FFFFFF"/>
          <w:lang w:val="en-GB"/>
        </w:rPr>
        <w:t xml:space="preserve">This means that every tenth employee may lose their job in April. </w:t>
      </w:r>
      <w:r w:rsidRPr="005D0CCD">
        <w:rPr>
          <w:rFonts w:cs="Calibri"/>
          <w:shd w:val="clear" w:color="auto" w:fill="FFFFFF"/>
          <w:lang w:val="en-GB"/>
        </w:rPr>
        <w:t xml:space="preserve">The above data shows that the scale of changes on the </w:t>
      </w:r>
      <w:r w:rsidR="004230E6">
        <w:rPr>
          <w:rFonts w:cs="Calibri"/>
          <w:shd w:val="clear" w:color="auto" w:fill="FFFFFF"/>
          <w:lang w:val="en-GB"/>
        </w:rPr>
        <w:t>labour</w:t>
      </w:r>
      <w:r w:rsidRPr="005D0CCD">
        <w:rPr>
          <w:rFonts w:cs="Calibri"/>
          <w:shd w:val="clear" w:color="auto" w:fill="FFFFFF"/>
          <w:lang w:val="en-GB"/>
        </w:rPr>
        <w:t xml:space="preserve"> market in the near future will be significant. </w:t>
      </w:r>
      <w:r w:rsidR="00931427">
        <w:rPr>
          <w:rFonts w:cs="Calibri"/>
          <w:shd w:val="clear" w:color="auto" w:fill="FFFFFF"/>
          <w:lang w:val="en-GB"/>
        </w:rPr>
        <w:t>According to</w:t>
      </w:r>
      <w:r w:rsidRPr="005D0CCD">
        <w:rPr>
          <w:rFonts w:cs="Calibri"/>
          <w:shd w:val="clear" w:color="auto" w:fill="FFFFFF"/>
          <w:lang w:val="en-GB"/>
        </w:rPr>
        <w:t xml:space="preserve"> the findings of the surveys carried out by the Polish Economic Institute, the financial situation of companies is deteriorating due to a widespread decrease in new orders.</w:t>
      </w:r>
      <w:r w:rsidR="00272C68" w:rsidRPr="005D0CCD">
        <w:rPr>
          <w:rFonts w:eastAsia="Times New Roman" w:cs="Calibri"/>
          <w:lang w:val="en-GB"/>
        </w:rPr>
        <w:t xml:space="preserve"> </w:t>
      </w:r>
      <w:r w:rsidRPr="005D0CCD">
        <w:rPr>
          <w:rFonts w:eastAsia="Times New Roman" w:cs="Calibri"/>
          <w:lang w:val="en-GB"/>
        </w:rPr>
        <w:t>At the end of April, a decline in demand was experienced by 66% of companies. “The most difficult income situation is in the micro-enterprises sector and in trade. 74% of micro-enterprises and 75% of trade companies recorded sales lower than in March.”</w:t>
      </w:r>
      <w:r w:rsidR="00272C68" w:rsidRPr="005D0CCD">
        <w:rPr>
          <w:rFonts w:eastAsia="Times New Roman" w:cs="Calibri"/>
          <w:lang w:val="en-GB"/>
        </w:rPr>
        <w:t xml:space="preserve"> </w:t>
      </w:r>
      <w:r w:rsidR="004C4D0E" w:rsidRPr="005D0CCD">
        <w:rPr>
          <w:rFonts w:eastAsia="Times New Roman" w:cs="Calibri"/>
          <w:lang w:val="en-GB"/>
        </w:rPr>
        <w:t>Importantly, enterprises are declaring their financial liquidity at a level better than expected. As for the surveyed companies, 52% of large, 45% of medium-sized, 36% of small, and 31% of micro-enterprises admit that they have funds sufficient to operate for more than a quarter.</w:t>
      </w:r>
      <w:r w:rsidR="00272C68" w:rsidRPr="005D0CCD">
        <w:rPr>
          <w:rFonts w:eastAsia="Times New Roman" w:cs="Calibri"/>
          <w:lang w:val="en-GB"/>
        </w:rPr>
        <w:t xml:space="preserve"> </w:t>
      </w:r>
      <w:r w:rsidR="004C4D0E" w:rsidRPr="004230E6">
        <w:rPr>
          <w:rStyle w:val="Pogrubienie"/>
          <w:rFonts w:cs="Calibri"/>
          <w:b w:val="0"/>
          <w:lang w:val="en-GB"/>
        </w:rPr>
        <w:t xml:space="preserve">At the turn of May, 67.0% of companies are recording a decline in revenue compared </w:t>
      </w:r>
      <w:r w:rsidR="004C4D0E" w:rsidRPr="004230E6">
        <w:rPr>
          <w:rStyle w:val="Pogrubienie"/>
          <w:rFonts w:cs="Calibri"/>
          <w:b w:val="0"/>
          <w:lang w:val="en-GB"/>
        </w:rPr>
        <w:lastRenderedPageBreak/>
        <w:t>to Marc</w:t>
      </w:r>
      <w:r w:rsidR="00931427" w:rsidRPr="004230E6">
        <w:rPr>
          <w:rStyle w:val="Pogrubienie"/>
          <w:rFonts w:cs="Calibri"/>
          <w:b w:val="0"/>
          <w:lang w:val="en-GB"/>
        </w:rPr>
        <w:t>h, which is an increase by 10 p</w:t>
      </w:r>
      <w:r w:rsidR="004C4D0E" w:rsidRPr="004230E6">
        <w:rPr>
          <w:rStyle w:val="Pogrubienie"/>
          <w:rFonts w:cs="Calibri"/>
          <w:b w:val="0"/>
          <w:lang w:val="en-GB"/>
        </w:rPr>
        <w:t>p. compared to the previous month. So far, 12% of enterprises have reduced employment.</w:t>
      </w:r>
      <w:r w:rsidR="00272C68" w:rsidRPr="004230E6">
        <w:rPr>
          <w:rStyle w:val="Pogrubienie"/>
          <w:rFonts w:cs="Calibri"/>
          <w:b w:val="0"/>
          <w:lang w:val="en-GB"/>
        </w:rPr>
        <w:t xml:space="preserve"> </w:t>
      </w:r>
      <w:r w:rsidR="004C4D0E" w:rsidRPr="004230E6">
        <w:rPr>
          <w:rStyle w:val="Pogrubienie"/>
          <w:rFonts w:cs="Calibri"/>
          <w:b w:val="0"/>
          <w:lang w:val="en-GB"/>
        </w:rPr>
        <w:t>The situation of Polish companies remains uncertain, but increasingly fewer companies intend to apply radical survival strategies</w:t>
      </w:r>
      <w:r w:rsidR="004C4D0E" w:rsidRPr="004230E6">
        <w:rPr>
          <w:rStyle w:val="Odwoanieprzypisudolnego"/>
          <w:rFonts w:cs="Calibri"/>
          <w:bCs/>
          <w:lang w:val="pl-PL"/>
        </w:rPr>
        <w:footnoteReference w:id="9"/>
      </w:r>
      <w:r w:rsidR="004C4D0E" w:rsidRPr="004230E6">
        <w:rPr>
          <w:rStyle w:val="Pogrubienie"/>
          <w:rFonts w:cs="Calibri"/>
          <w:b w:val="0"/>
          <w:lang w:val="en-GB"/>
        </w:rPr>
        <w:t>.</w:t>
      </w:r>
      <w:r w:rsidR="00272C68" w:rsidRPr="004230E6">
        <w:rPr>
          <w:rStyle w:val="Pogrubienie"/>
          <w:rFonts w:cs="Calibri"/>
          <w:b w:val="0"/>
          <w:lang w:val="en-GB"/>
        </w:rPr>
        <w:t xml:space="preserve"> </w:t>
      </w:r>
      <w:r w:rsidR="004C4D0E" w:rsidRPr="005D0CCD">
        <w:rPr>
          <w:rFonts w:eastAsia="Times New Roman" w:cs="Calibri"/>
          <w:bCs/>
          <w:color w:val="111516"/>
          <w:lang w:val="en-GB" w:eastAsia="pl-PL"/>
        </w:rPr>
        <w:t>“T</w:t>
      </w:r>
      <w:r w:rsidR="001E35F8" w:rsidRPr="005D0CCD">
        <w:rPr>
          <w:rFonts w:eastAsia="Times New Roman" w:cs="Calibri"/>
          <w:bCs/>
          <w:color w:val="111516"/>
          <w:lang w:val="en-GB" w:eastAsia="pl-PL"/>
        </w:rPr>
        <w:t>he manufacturing PMI</w:t>
      </w:r>
      <w:r w:rsidR="004C4D0E" w:rsidRPr="005D0CCD">
        <w:rPr>
          <w:rFonts w:eastAsia="Times New Roman" w:cs="Calibri"/>
          <w:bCs/>
          <w:color w:val="111516"/>
          <w:lang w:val="en-GB" w:eastAsia="pl-PL"/>
        </w:rPr>
        <w:t xml:space="preserve"> reached in April its lowest level ever. Moreover, its value was lower than that of the index for the euro area (33.6 points) and that of the index for the United Kingdom (32.9 points). Economists expect </w:t>
      </w:r>
      <w:r w:rsidR="001E35F8" w:rsidRPr="005D0CCD">
        <w:rPr>
          <w:rFonts w:eastAsia="Times New Roman" w:cs="Calibri"/>
          <w:bCs/>
          <w:color w:val="111516"/>
          <w:lang w:val="en-GB" w:eastAsia="pl-PL"/>
        </w:rPr>
        <w:t xml:space="preserve">in the hard data of Statistics Poland </w:t>
      </w:r>
      <w:r w:rsidR="004C4D0E" w:rsidRPr="005D0CCD">
        <w:rPr>
          <w:rFonts w:eastAsia="Times New Roman" w:cs="Calibri"/>
          <w:bCs/>
          <w:color w:val="111516"/>
          <w:lang w:val="en-GB" w:eastAsia="pl-PL"/>
        </w:rPr>
        <w:t xml:space="preserve">a decline in industrial production by over ten </w:t>
      </w:r>
      <w:r w:rsidR="00125147" w:rsidRPr="005D0CCD">
        <w:rPr>
          <w:rFonts w:eastAsia="Times New Roman" w:cs="Calibri"/>
          <w:bCs/>
          <w:color w:val="111516"/>
          <w:lang w:val="en-GB" w:eastAsia="pl-PL"/>
        </w:rPr>
        <w:t>per cent</w:t>
      </w:r>
      <w:r w:rsidR="001E35F8" w:rsidRPr="005D0CCD">
        <w:rPr>
          <w:rFonts w:eastAsia="Times New Roman" w:cs="Calibri"/>
          <w:bCs/>
          <w:color w:val="111516"/>
          <w:lang w:val="en-GB" w:eastAsia="pl-PL"/>
        </w:rPr>
        <w:t>.</w:t>
      </w:r>
      <w:r w:rsidR="00EC7882" w:rsidRPr="005D0CCD">
        <w:rPr>
          <w:rFonts w:eastAsia="Times New Roman" w:cs="Calibri"/>
          <w:bCs/>
          <w:color w:val="111516"/>
          <w:lang w:val="en-GB" w:eastAsia="pl-PL"/>
        </w:rPr>
        <w:t xml:space="preserve"> </w:t>
      </w:r>
      <w:r w:rsidR="001E35F8" w:rsidRPr="005D0CCD">
        <w:rPr>
          <w:rFonts w:eastAsia="Times New Roman" w:cs="Calibri"/>
          <w:color w:val="111516"/>
          <w:lang w:val="en-GB" w:eastAsia="pl-PL"/>
        </w:rPr>
        <w:t>April 2020 was the worst month for Polish producers in the history of PMI surveys, i.e. since June 1998. The main index reached a record low level – 31.9 points, which w</w:t>
      </w:r>
      <w:r w:rsidR="00FA3912" w:rsidRPr="005D0CCD">
        <w:rPr>
          <w:rFonts w:eastAsia="Times New Roman" w:cs="Calibri"/>
          <w:color w:val="111516"/>
          <w:lang w:val="en-GB" w:eastAsia="pl-PL"/>
        </w:rPr>
        <w:t>as even less than the forecast</w:t>
      </w:r>
      <w:r w:rsidR="001E35F8" w:rsidRPr="005D0CCD">
        <w:rPr>
          <w:rFonts w:eastAsia="Times New Roman" w:cs="Calibri"/>
          <w:color w:val="111516"/>
          <w:lang w:val="en-GB" w:eastAsia="pl-PL"/>
        </w:rPr>
        <w:t xml:space="preserve"> 34.6 points.</w:t>
      </w:r>
      <w:r w:rsidR="00EC7882" w:rsidRPr="005D0CCD">
        <w:rPr>
          <w:rFonts w:eastAsia="Times New Roman" w:cs="Calibri"/>
          <w:color w:val="111516"/>
          <w:lang w:val="en-GB" w:eastAsia="pl-PL"/>
        </w:rPr>
        <w:t xml:space="preserve"> </w:t>
      </w:r>
      <w:r w:rsidR="001E35F8" w:rsidRPr="005D0CCD">
        <w:rPr>
          <w:rFonts w:eastAsia="Times New Roman" w:cs="Calibri"/>
          <w:color w:val="111516"/>
          <w:lang w:val="en-GB" w:eastAsia="pl-PL"/>
        </w:rPr>
        <w:t>Let us recall that in industry, the adopted border between growth and recession is 50 points. Indicators regarding production, new orders, exports, purchases, backlogs, delivery times,</w:t>
      </w:r>
      <w:r w:rsidR="00FA7974" w:rsidRPr="005D0CCD">
        <w:rPr>
          <w:rFonts w:eastAsia="Times New Roman" w:cs="Calibri"/>
          <w:color w:val="111516"/>
          <w:lang w:val="en-GB" w:eastAsia="pl-PL"/>
        </w:rPr>
        <w:t xml:space="preserve"> and future production</w:t>
      </w:r>
      <w:r w:rsidR="001E35F8" w:rsidRPr="005D0CCD">
        <w:rPr>
          <w:rFonts w:eastAsia="Times New Roman" w:cs="Calibri"/>
          <w:color w:val="111516"/>
          <w:lang w:val="en-GB" w:eastAsia="pl-PL"/>
        </w:rPr>
        <w:t xml:space="preserve"> reached unprecedented low levels. On the other hand, the rate of decline in employment was almost equal to the record value recorded in April 1999.”</w:t>
      </w:r>
      <w:r w:rsidR="00875DD0">
        <w:rPr>
          <w:rStyle w:val="Odwoanieprzypisudolnego"/>
          <w:rFonts w:eastAsia="Times New Roman" w:cs="Calibri"/>
          <w:color w:val="111516"/>
          <w:lang w:eastAsia="pl-PL"/>
        </w:rPr>
        <w:footnoteReference w:id="10"/>
      </w:r>
    </w:p>
    <w:p w:rsidR="00D833E9" w:rsidRPr="00B52E6B" w:rsidRDefault="00B52E6B" w:rsidP="00B52E6B">
      <w:pPr>
        <w:spacing w:after="120" w:line="280" w:lineRule="auto"/>
        <w:jc w:val="both"/>
        <w:rPr>
          <w:rFonts w:cs="Calibri"/>
          <w:bCs/>
          <w:color w:val="242B46"/>
          <w:lang w:val="en-GB"/>
        </w:rPr>
      </w:pPr>
      <w:r w:rsidRPr="005D0CCD">
        <w:rPr>
          <w:rFonts w:cs="Calibri"/>
          <w:shd w:val="clear" w:color="auto" w:fill="FFFFFF"/>
          <w:lang w:val="en-GB"/>
        </w:rPr>
        <w:t xml:space="preserve">The industries that have first experienced negative changes to </w:t>
      </w:r>
      <w:r w:rsidR="000A7618">
        <w:rPr>
          <w:rFonts w:cs="Calibri"/>
          <w:shd w:val="clear" w:color="auto" w:fill="FFFFFF"/>
          <w:lang w:val="en-GB"/>
        </w:rPr>
        <w:t xml:space="preserve">the </w:t>
      </w:r>
      <w:r w:rsidRPr="005D0CCD">
        <w:rPr>
          <w:rFonts w:cs="Calibri"/>
          <w:shd w:val="clear" w:color="auto" w:fill="FFFFFF"/>
          <w:lang w:val="en-GB"/>
        </w:rPr>
        <w:t>greatest extent include the broadly understood service sector, including, in particular, tourism, passenger transport, catering, trade, and entertainment.</w:t>
      </w:r>
      <w:r w:rsidR="00875DD0" w:rsidRPr="005D0CCD">
        <w:rPr>
          <w:rFonts w:cs="Calibri"/>
          <w:shd w:val="clear" w:color="auto" w:fill="FFFFFF"/>
          <w:lang w:val="en-GB"/>
        </w:rPr>
        <w:t xml:space="preserve"> </w:t>
      </w:r>
      <w:r w:rsidRPr="00B52E6B">
        <w:rPr>
          <w:rFonts w:cs="Calibri"/>
          <w:shd w:val="clear" w:color="auto" w:fill="FFFFFF"/>
          <w:lang w:val="en-GB"/>
        </w:rPr>
        <w:t xml:space="preserve">The next group includes production workers in companies where the number of orders has decreased or the supply chains have </w:t>
      </w:r>
      <w:r w:rsidRPr="00125147">
        <w:rPr>
          <w:rFonts w:cs="Calibri"/>
          <w:shd w:val="clear" w:color="auto" w:fill="FFFFFF"/>
          <w:lang w:val="en-GB"/>
        </w:rPr>
        <w:t>not been maintained. In these industries, redundancies may affect first employees working under civil law contracts.</w:t>
      </w:r>
      <w:r w:rsidR="00D833E9" w:rsidRPr="00125147">
        <w:rPr>
          <w:rFonts w:cs="Calibri"/>
          <w:shd w:val="clear" w:color="auto" w:fill="FFFFFF"/>
          <w:lang w:val="en-GB"/>
        </w:rPr>
        <w:t xml:space="preserve"> </w:t>
      </w:r>
      <w:r w:rsidRPr="00125147">
        <w:rPr>
          <w:rFonts w:cs="Calibri"/>
          <w:shd w:val="clear" w:color="auto" w:fill="FFFFFF"/>
          <w:lang w:val="en-GB"/>
        </w:rPr>
        <w:t>Therefore, support will be required in the first place by employees working in the above-mentioned industries.</w:t>
      </w:r>
      <w:r w:rsidR="00D833E9" w:rsidRPr="00125147">
        <w:rPr>
          <w:rFonts w:cs="Calibri"/>
          <w:shd w:val="clear" w:color="auto" w:fill="FFFFFF"/>
          <w:lang w:val="en-GB"/>
        </w:rPr>
        <w:t xml:space="preserve"> </w:t>
      </w:r>
      <w:r w:rsidRPr="00125147">
        <w:rPr>
          <w:rFonts w:cs="Calibri"/>
          <w:shd w:val="clear" w:color="auto" w:fill="FFFFFF"/>
          <w:lang w:val="en-GB"/>
        </w:rPr>
        <w:t>However, these will not necessarily be employees with low qualifications, i.e. people who have</w:t>
      </w:r>
      <w:r w:rsidRPr="005D0CCD">
        <w:rPr>
          <w:rFonts w:cs="Calibri"/>
          <w:shd w:val="clear" w:color="auto" w:fill="FFFFFF"/>
          <w:lang w:val="en-GB"/>
        </w:rPr>
        <w:t xml:space="preserve"> been the main beneficiaries of support from </w:t>
      </w:r>
      <w:r w:rsidR="004230E6">
        <w:rPr>
          <w:rFonts w:cs="Calibri"/>
          <w:shd w:val="clear" w:color="auto" w:fill="FFFFFF"/>
          <w:lang w:val="en-GB"/>
        </w:rPr>
        <w:t>labour</w:t>
      </w:r>
      <w:r w:rsidRPr="005D0CCD">
        <w:rPr>
          <w:rFonts w:cs="Calibri"/>
          <w:shd w:val="clear" w:color="auto" w:fill="FFFFFF"/>
          <w:lang w:val="en-GB"/>
        </w:rPr>
        <w:t xml:space="preserve"> offices in recent years. This will most likely entail a change in the profile of the unemployed in terms of their education, qualifications, and professional experience.</w:t>
      </w:r>
    </w:p>
    <w:p w:rsidR="00D833E9" w:rsidRPr="00147B41" w:rsidRDefault="00147B41" w:rsidP="00147B41">
      <w:pPr>
        <w:pStyle w:val="NormalnyWeb"/>
        <w:shd w:val="clear" w:color="auto" w:fill="FFFFFF"/>
        <w:spacing w:before="0" w:beforeAutospacing="0" w:after="120" w:afterAutospacing="0" w:line="280" w:lineRule="auto"/>
        <w:jc w:val="both"/>
        <w:rPr>
          <w:rFonts w:ascii="Calibri" w:hAnsi="Calibri" w:cs="Calibri"/>
          <w:sz w:val="22"/>
          <w:szCs w:val="22"/>
          <w:lang w:val="en-GB"/>
        </w:rPr>
      </w:pPr>
      <w:r w:rsidRPr="00147B41">
        <w:rPr>
          <w:rFonts w:ascii="Calibri" w:hAnsi="Calibri" w:cs="Calibri"/>
          <w:sz w:val="22"/>
          <w:szCs w:val="22"/>
          <w:lang w:val="en-GB"/>
        </w:rPr>
        <w:t xml:space="preserve">On the other hand, </w:t>
      </w:r>
      <w:r w:rsidR="00B52E6B" w:rsidRPr="00147B41">
        <w:rPr>
          <w:rFonts w:ascii="Calibri" w:hAnsi="Calibri" w:cs="Calibri"/>
          <w:sz w:val="22"/>
          <w:szCs w:val="22"/>
          <w:lang w:val="en-GB"/>
        </w:rPr>
        <w:t>there are reasons to believe that some industries</w:t>
      </w:r>
      <w:r w:rsidRPr="00147B41">
        <w:rPr>
          <w:rFonts w:ascii="Calibri" w:hAnsi="Calibri" w:cs="Calibri"/>
          <w:sz w:val="22"/>
          <w:szCs w:val="22"/>
          <w:lang w:val="en-GB"/>
        </w:rPr>
        <w:t xml:space="preserve"> of importance to the economy of the </w:t>
      </w:r>
      <w:r w:rsidR="006D2904">
        <w:rPr>
          <w:rFonts w:ascii="Calibri" w:hAnsi="Calibri" w:cs="Calibri"/>
          <w:sz w:val="22"/>
          <w:szCs w:val="22"/>
          <w:lang w:val="en-GB"/>
        </w:rPr>
        <w:t>Opole region</w:t>
      </w:r>
      <w:r w:rsidR="00B52E6B" w:rsidRPr="00147B41">
        <w:rPr>
          <w:rFonts w:ascii="Calibri" w:hAnsi="Calibri" w:cs="Calibri"/>
          <w:sz w:val="22"/>
          <w:szCs w:val="22"/>
          <w:lang w:val="en-GB"/>
        </w:rPr>
        <w:t xml:space="preserve"> will maintain stable employment. </w:t>
      </w:r>
      <w:r w:rsidR="00B52E6B" w:rsidRPr="005D0CCD">
        <w:rPr>
          <w:rFonts w:ascii="Calibri" w:hAnsi="Calibri" w:cs="Calibri"/>
          <w:sz w:val="22"/>
          <w:szCs w:val="22"/>
          <w:lang w:val="en-GB"/>
        </w:rPr>
        <w:t>It is indicated that the agri-food industry, logistics</w:t>
      </w:r>
      <w:r w:rsidRPr="005D0CCD">
        <w:rPr>
          <w:rFonts w:ascii="Calibri" w:hAnsi="Calibri" w:cs="Calibri"/>
          <w:sz w:val="22"/>
          <w:szCs w:val="22"/>
          <w:lang w:val="en-GB"/>
        </w:rPr>
        <w:t>,</w:t>
      </w:r>
      <w:r w:rsidR="00B52E6B" w:rsidRPr="005D0CCD">
        <w:rPr>
          <w:rFonts w:ascii="Calibri" w:hAnsi="Calibri" w:cs="Calibri"/>
          <w:sz w:val="22"/>
          <w:szCs w:val="22"/>
          <w:lang w:val="en-GB"/>
        </w:rPr>
        <w:t xml:space="preserve"> and new tec</w:t>
      </w:r>
      <w:r w:rsidRPr="005D0CCD">
        <w:rPr>
          <w:rFonts w:ascii="Calibri" w:hAnsi="Calibri" w:cs="Calibri"/>
          <w:sz w:val="22"/>
          <w:szCs w:val="22"/>
          <w:lang w:val="en-GB"/>
        </w:rPr>
        <w:t>hnology industries</w:t>
      </w:r>
      <w:r w:rsidR="00B52E6B" w:rsidRPr="005D0CCD">
        <w:rPr>
          <w:rFonts w:ascii="Calibri" w:hAnsi="Calibri" w:cs="Calibri"/>
          <w:sz w:val="22"/>
          <w:szCs w:val="22"/>
          <w:lang w:val="en-GB"/>
        </w:rPr>
        <w:t xml:space="preserve"> are unlikely to be significantly affected by the slowdown. There is even a good chance that </w:t>
      </w:r>
      <w:r w:rsidR="000A7618">
        <w:rPr>
          <w:rFonts w:ascii="Calibri" w:hAnsi="Calibri" w:cs="Calibri"/>
          <w:sz w:val="22"/>
          <w:szCs w:val="22"/>
          <w:lang w:val="en-GB"/>
        </w:rPr>
        <w:t>in these industrie</w:t>
      </w:r>
      <w:r w:rsidRPr="005D0CCD">
        <w:rPr>
          <w:rFonts w:ascii="Calibri" w:hAnsi="Calibri" w:cs="Calibri"/>
          <w:sz w:val="22"/>
          <w:szCs w:val="22"/>
          <w:lang w:val="en-GB"/>
        </w:rPr>
        <w:t xml:space="preserve">s, there will be an increase in </w:t>
      </w:r>
      <w:r w:rsidR="00B52E6B" w:rsidRPr="005D0CCD">
        <w:rPr>
          <w:rFonts w:ascii="Calibri" w:hAnsi="Calibri" w:cs="Calibri"/>
          <w:sz w:val="22"/>
          <w:szCs w:val="22"/>
          <w:lang w:val="en-GB"/>
        </w:rPr>
        <w:t>both employment and production</w:t>
      </w:r>
      <w:r w:rsidRPr="005D0CCD">
        <w:rPr>
          <w:rFonts w:ascii="Calibri" w:hAnsi="Calibri" w:cs="Calibri"/>
          <w:sz w:val="22"/>
          <w:szCs w:val="22"/>
          <w:lang w:val="en-GB"/>
        </w:rPr>
        <w:t>.</w:t>
      </w:r>
      <w:r w:rsidR="00D833E9" w:rsidRPr="005D0CCD">
        <w:rPr>
          <w:rFonts w:ascii="Calibri" w:hAnsi="Calibri" w:cs="Calibri"/>
          <w:sz w:val="22"/>
          <w:szCs w:val="22"/>
          <w:lang w:val="en-GB"/>
        </w:rPr>
        <w:t xml:space="preserve"> </w:t>
      </w:r>
      <w:r w:rsidRPr="005D0CCD">
        <w:rPr>
          <w:rFonts w:ascii="Calibri" w:hAnsi="Calibri" w:cs="Calibri"/>
          <w:sz w:val="22"/>
          <w:szCs w:val="22"/>
          <w:lang w:val="en-GB"/>
        </w:rPr>
        <w:t>It is also pointed out that due to the continuation of commenced projec</w:t>
      </w:r>
      <w:r w:rsidR="000A7618">
        <w:rPr>
          <w:rFonts w:ascii="Calibri" w:hAnsi="Calibri" w:cs="Calibri"/>
          <w:sz w:val="22"/>
          <w:szCs w:val="22"/>
          <w:lang w:val="en-GB"/>
        </w:rPr>
        <w:t>ts, also the construction industry</w:t>
      </w:r>
      <w:r w:rsidRPr="005D0CCD">
        <w:rPr>
          <w:rFonts w:ascii="Calibri" w:hAnsi="Calibri" w:cs="Calibri"/>
          <w:sz w:val="22"/>
          <w:szCs w:val="22"/>
          <w:lang w:val="en-GB"/>
        </w:rPr>
        <w:t xml:space="preserve"> is currently still in a good condition. If adequate employment conditions are ensured (e.g. working in large spaces), the situation in this </w:t>
      </w:r>
      <w:r w:rsidR="000A7618">
        <w:rPr>
          <w:rFonts w:ascii="Calibri" w:hAnsi="Calibri" w:cs="Calibri"/>
          <w:sz w:val="22"/>
          <w:szCs w:val="22"/>
          <w:lang w:val="en-GB"/>
        </w:rPr>
        <w:t>industry</w:t>
      </w:r>
      <w:r w:rsidRPr="005D0CCD">
        <w:rPr>
          <w:rFonts w:ascii="Calibri" w:hAnsi="Calibri" w:cs="Calibri"/>
          <w:sz w:val="22"/>
          <w:szCs w:val="22"/>
          <w:lang w:val="en-GB"/>
        </w:rPr>
        <w:t xml:space="preserve"> may also turn out to be stable in the near future.</w:t>
      </w:r>
      <w:r w:rsidR="00D833E9" w:rsidRPr="005D0CCD">
        <w:rPr>
          <w:rFonts w:ascii="Calibri" w:hAnsi="Calibri" w:cs="Calibri"/>
          <w:sz w:val="22"/>
          <w:szCs w:val="22"/>
          <w:lang w:val="en-GB"/>
        </w:rPr>
        <w:t xml:space="preserve"> </w:t>
      </w:r>
      <w:r w:rsidRPr="005D0CCD">
        <w:rPr>
          <w:rFonts w:ascii="Calibri" w:hAnsi="Calibri" w:cs="Calibri"/>
          <w:sz w:val="22"/>
          <w:szCs w:val="22"/>
          <w:lang w:val="en-GB"/>
        </w:rPr>
        <w:t xml:space="preserve">However, it must be assumed that due to the inevitable economic slowdown and the reduction in the number of new construction projects, there will be a decline in </w:t>
      </w:r>
      <w:r w:rsidR="000A7618">
        <w:rPr>
          <w:rFonts w:ascii="Calibri" w:hAnsi="Calibri" w:cs="Calibri"/>
          <w:sz w:val="22"/>
          <w:szCs w:val="22"/>
          <w:lang w:val="en-GB"/>
        </w:rPr>
        <w:t>employment also in this industry</w:t>
      </w:r>
      <w:r w:rsidRPr="005D0CCD">
        <w:rPr>
          <w:rFonts w:ascii="Calibri" w:hAnsi="Calibri" w:cs="Calibri"/>
          <w:sz w:val="22"/>
          <w:szCs w:val="22"/>
          <w:lang w:val="en-GB"/>
        </w:rPr>
        <w:t>. The current situation, with closed borders, transport suspension, and a drop in demand abroad</w:t>
      </w:r>
      <w:r w:rsidR="000A7618">
        <w:rPr>
          <w:rFonts w:ascii="Calibri" w:hAnsi="Calibri" w:cs="Calibri"/>
          <w:sz w:val="22"/>
          <w:szCs w:val="22"/>
          <w:lang w:val="en-GB"/>
        </w:rPr>
        <w:t>, will surely affect all industries</w:t>
      </w:r>
      <w:r w:rsidRPr="005D0CCD">
        <w:rPr>
          <w:rFonts w:ascii="Calibri" w:hAnsi="Calibri" w:cs="Calibri"/>
          <w:sz w:val="22"/>
          <w:szCs w:val="22"/>
          <w:lang w:val="en-GB"/>
        </w:rPr>
        <w:t xml:space="preserve"> relying on exports (e.g. the furniture industry) to a large extent.</w:t>
      </w:r>
    </w:p>
    <w:p w:rsidR="00703C81" w:rsidRPr="005D0CCD" w:rsidRDefault="00147B41" w:rsidP="00147B41">
      <w:pPr>
        <w:pStyle w:val="NormalnyWeb"/>
        <w:shd w:val="clear" w:color="auto" w:fill="FFFFFF"/>
        <w:spacing w:before="0" w:beforeAutospacing="0" w:after="0" w:afterAutospacing="0" w:line="280" w:lineRule="auto"/>
        <w:jc w:val="both"/>
        <w:rPr>
          <w:rFonts w:ascii="Calibri" w:hAnsi="Calibri" w:cs="Calibri"/>
          <w:sz w:val="22"/>
          <w:szCs w:val="22"/>
          <w:lang w:val="en-GB"/>
        </w:rPr>
      </w:pPr>
      <w:r w:rsidRPr="005D0CCD">
        <w:rPr>
          <w:rFonts w:ascii="Calibri" w:hAnsi="Calibri" w:cs="Calibri"/>
          <w:sz w:val="22"/>
          <w:szCs w:val="22"/>
          <w:lang w:val="en-GB"/>
        </w:rPr>
        <w:t xml:space="preserve">The above analysis leads to the following conclusions with respect to the </w:t>
      </w:r>
      <w:r w:rsidR="004230E6">
        <w:rPr>
          <w:rFonts w:ascii="Calibri" w:hAnsi="Calibri" w:cs="Calibri"/>
          <w:sz w:val="22"/>
          <w:szCs w:val="22"/>
          <w:lang w:val="en-GB"/>
        </w:rPr>
        <w:t>labour</w:t>
      </w:r>
      <w:r w:rsidRPr="005D0CCD">
        <w:rPr>
          <w:rFonts w:ascii="Calibri" w:hAnsi="Calibri" w:cs="Calibri"/>
          <w:sz w:val="22"/>
          <w:szCs w:val="22"/>
          <w:lang w:val="en-GB"/>
        </w:rPr>
        <w:t xml:space="preserve"> market policy:</w:t>
      </w:r>
    </w:p>
    <w:p w:rsidR="00703C81" w:rsidRPr="005D0CCD" w:rsidRDefault="00147B41" w:rsidP="00147B41">
      <w:pPr>
        <w:pStyle w:val="NormalnyWeb"/>
        <w:numPr>
          <w:ilvl w:val="0"/>
          <w:numId w:val="29"/>
        </w:numPr>
        <w:shd w:val="clear" w:color="auto" w:fill="FFFFFF"/>
        <w:spacing w:before="0" w:beforeAutospacing="0" w:after="0" w:afterAutospacing="0" w:line="280" w:lineRule="auto"/>
        <w:jc w:val="both"/>
        <w:rPr>
          <w:rFonts w:ascii="Calibri" w:hAnsi="Calibri" w:cs="Calibri"/>
          <w:sz w:val="22"/>
          <w:szCs w:val="22"/>
          <w:lang w:val="en-GB"/>
        </w:rPr>
      </w:pPr>
      <w:r w:rsidRPr="005D0CCD">
        <w:rPr>
          <w:rFonts w:ascii="Calibri" w:hAnsi="Calibri" w:cs="Calibri"/>
          <w:sz w:val="22"/>
          <w:szCs w:val="22"/>
          <w:lang w:val="en-GB"/>
        </w:rPr>
        <w:t>labour offices must be prepared for serving a significant number of new unemployed people,</w:t>
      </w:r>
    </w:p>
    <w:p w:rsidR="00703C81" w:rsidRPr="005D0CCD" w:rsidRDefault="00147B41" w:rsidP="00147B41">
      <w:pPr>
        <w:pStyle w:val="NormalnyWeb"/>
        <w:numPr>
          <w:ilvl w:val="0"/>
          <w:numId w:val="29"/>
        </w:numPr>
        <w:shd w:val="clear" w:color="auto" w:fill="FFFFFF"/>
        <w:tabs>
          <w:tab w:val="left" w:pos="284"/>
        </w:tabs>
        <w:spacing w:before="0" w:beforeAutospacing="0" w:after="0" w:afterAutospacing="0" w:line="280" w:lineRule="auto"/>
        <w:jc w:val="both"/>
        <w:rPr>
          <w:rFonts w:ascii="Calibri" w:hAnsi="Calibri" w:cs="Calibri"/>
          <w:sz w:val="22"/>
          <w:szCs w:val="22"/>
          <w:lang w:val="en-GB"/>
        </w:rPr>
      </w:pPr>
      <w:r w:rsidRPr="005D0CCD">
        <w:rPr>
          <w:rFonts w:ascii="Calibri" w:hAnsi="Calibri" w:cs="Calibri"/>
          <w:sz w:val="22"/>
          <w:szCs w:val="22"/>
          <w:lang w:val="en-GB"/>
        </w:rPr>
        <w:lastRenderedPageBreak/>
        <w:t>the group of the unemployed will be internally diversified – apart from the low-qualified unemployed, this group will include people with specific professional qualifications (</w:t>
      </w:r>
      <w:r w:rsidR="00337C53" w:rsidRPr="005D0CCD">
        <w:rPr>
          <w:rFonts w:ascii="Calibri" w:hAnsi="Calibri" w:cs="Calibri"/>
          <w:sz w:val="22"/>
          <w:szCs w:val="22"/>
          <w:lang w:val="en-GB"/>
        </w:rPr>
        <w:t>e.g. hairdressers, cooks, waitperson</w:t>
      </w:r>
      <w:r w:rsidRPr="005D0CCD">
        <w:rPr>
          <w:rFonts w:ascii="Calibri" w:hAnsi="Calibri" w:cs="Calibri"/>
          <w:sz w:val="22"/>
          <w:szCs w:val="22"/>
          <w:lang w:val="en-GB"/>
        </w:rPr>
        <w:t>s, trip specialists, event managers) and often experience in running their own business.</w:t>
      </w:r>
      <w:r w:rsidR="00703C81" w:rsidRPr="005D0CCD">
        <w:rPr>
          <w:rFonts w:ascii="Calibri" w:hAnsi="Calibri" w:cs="Calibri"/>
          <w:sz w:val="22"/>
          <w:szCs w:val="22"/>
          <w:lang w:val="en-GB"/>
        </w:rPr>
        <w:t xml:space="preserve"> </w:t>
      </w:r>
      <w:r w:rsidRPr="005D0CCD">
        <w:rPr>
          <w:rFonts w:ascii="Calibri" w:hAnsi="Calibri" w:cs="Calibri"/>
          <w:sz w:val="22"/>
          <w:szCs w:val="22"/>
          <w:lang w:val="en-GB"/>
        </w:rPr>
        <w:t>Therefore, a diversified support package should be considered, but it needs to be specifically targeted at people who have become unemployed as a result of the current situation (i.e. they were economically active until recently),</w:t>
      </w:r>
    </w:p>
    <w:p w:rsidR="00703C81" w:rsidRPr="00125147" w:rsidRDefault="00A40872" w:rsidP="00A40872">
      <w:pPr>
        <w:pStyle w:val="NormalnyWeb"/>
        <w:numPr>
          <w:ilvl w:val="0"/>
          <w:numId w:val="29"/>
        </w:numPr>
        <w:shd w:val="clear" w:color="auto" w:fill="FFFFFF"/>
        <w:spacing w:before="0" w:beforeAutospacing="0" w:after="0" w:afterAutospacing="0" w:line="280" w:lineRule="auto"/>
        <w:jc w:val="both"/>
        <w:rPr>
          <w:rFonts w:ascii="Calibri" w:hAnsi="Calibri" w:cs="Calibri"/>
          <w:sz w:val="22"/>
          <w:szCs w:val="22"/>
          <w:lang w:val="en-GB"/>
        </w:rPr>
      </w:pPr>
      <w:r w:rsidRPr="005D0CCD">
        <w:rPr>
          <w:rFonts w:ascii="Calibri" w:hAnsi="Calibri" w:cs="Calibri"/>
          <w:sz w:val="22"/>
          <w:szCs w:val="22"/>
          <w:lang w:val="en-GB"/>
        </w:rPr>
        <w:t xml:space="preserve">for people with experience in running a company, that has been closed/has gone bankrupt due to the </w:t>
      </w:r>
      <w:r w:rsidR="00147B41" w:rsidRPr="005D0CCD">
        <w:rPr>
          <w:rFonts w:ascii="Calibri" w:hAnsi="Calibri" w:cs="Calibri"/>
          <w:sz w:val="22"/>
          <w:szCs w:val="22"/>
          <w:lang w:val="en-GB"/>
        </w:rPr>
        <w:t>current restrictions, support consisting not so much in co-financing fo</w:t>
      </w:r>
      <w:r w:rsidRPr="005D0CCD">
        <w:rPr>
          <w:rFonts w:ascii="Calibri" w:hAnsi="Calibri" w:cs="Calibri"/>
          <w:sz w:val="22"/>
          <w:szCs w:val="22"/>
          <w:lang w:val="en-GB"/>
        </w:rPr>
        <w:t>r establishing a company, but rather</w:t>
      </w:r>
      <w:r w:rsidR="00147B41" w:rsidRPr="005D0CCD">
        <w:rPr>
          <w:rFonts w:ascii="Calibri" w:hAnsi="Calibri" w:cs="Calibri"/>
          <w:sz w:val="22"/>
          <w:szCs w:val="22"/>
          <w:lang w:val="en-GB"/>
        </w:rPr>
        <w:t xml:space="preserve"> </w:t>
      </w:r>
      <w:r w:rsidRPr="005D0CCD">
        <w:rPr>
          <w:rFonts w:ascii="Calibri" w:hAnsi="Calibri" w:cs="Calibri"/>
          <w:sz w:val="22"/>
          <w:szCs w:val="22"/>
          <w:lang w:val="en-GB"/>
        </w:rPr>
        <w:t xml:space="preserve">for </w:t>
      </w:r>
      <w:r w:rsidR="00147B41" w:rsidRPr="005D0CCD">
        <w:rPr>
          <w:rFonts w:ascii="Calibri" w:hAnsi="Calibri" w:cs="Calibri"/>
          <w:sz w:val="22"/>
          <w:szCs w:val="22"/>
          <w:lang w:val="en-GB"/>
        </w:rPr>
        <w:t xml:space="preserve">its reactivation will be of particular importance </w:t>
      </w:r>
      <w:r w:rsidRPr="005D0CCD">
        <w:rPr>
          <w:rFonts w:ascii="Calibri" w:hAnsi="Calibri" w:cs="Calibri"/>
          <w:sz w:val="22"/>
          <w:szCs w:val="22"/>
          <w:lang w:val="en-GB"/>
        </w:rPr>
        <w:t>–</w:t>
      </w:r>
      <w:r w:rsidR="00147B41" w:rsidRPr="005D0CCD">
        <w:rPr>
          <w:rFonts w:ascii="Calibri" w:hAnsi="Calibri" w:cs="Calibri"/>
          <w:sz w:val="22"/>
          <w:szCs w:val="22"/>
          <w:lang w:val="en-GB"/>
        </w:rPr>
        <w:t xml:space="preserve"> therefore, a new </w:t>
      </w:r>
      <w:r w:rsidR="00147B41" w:rsidRPr="00125147">
        <w:rPr>
          <w:rFonts w:ascii="Calibri" w:hAnsi="Calibri" w:cs="Calibri"/>
          <w:sz w:val="22"/>
          <w:szCs w:val="22"/>
          <w:lang w:val="en-GB"/>
        </w:rPr>
        <w:t xml:space="preserve">instrument of </w:t>
      </w:r>
      <w:r w:rsidR="00733C8A">
        <w:rPr>
          <w:rFonts w:ascii="Calibri" w:hAnsi="Calibri" w:cs="Calibri"/>
          <w:sz w:val="22"/>
          <w:szCs w:val="22"/>
          <w:lang w:val="en-GB"/>
        </w:rPr>
        <w:t>economic</w:t>
      </w:r>
      <w:r w:rsidRPr="00125147">
        <w:rPr>
          <w:rFonts w:ascii="Calibri" w:hAnsi="Calibri" w:cs="Calibri"/>
          <w:sz w:val="22"/>
          <w:szCs w:val="22"/>
          <w:lang w:val="en-GB"/>
        </w:rPr>
        <w:t xml:space="preserve"> activation that will not require taking</w:t>
      </w:r>
      <w:r w:rsidR="00147B41" w:rsidRPr="00125147">
        <w:rPr>
          <w:rFonts w:ascii="Calibri" w:hAnsi="Calibri" w:cs="Calibri"/>
          <w:sz w:val="22"/>
          <w:szCs w:val="22"/>
          <w:lang w:val="en-GB"/>
        </w:rPr>
        <w:t xml:space="preserve"> </w:t>
      </w:r>
      <w:r w:rsidRPr="00125147">
        <w:rPr>
          <w:rFonts w:ascii="Calibri" w:hAnsi="Calibri" w:cs="Calibri"/>
          <w:sz w:val="22"/>
          <w:szCs w:val="22"/>
          <w:lang w:val="en-GB"/>
        </w:rPr>
        <w:t xml:space="preserve">into account </w:t>
      </w:r>
      <w:r w:rsidR="00147B41" w:rsidRPr="00125147">
        <w:rPr>
          <w:rFonts w:ascii="Calibri" w:hAnsi="Calibri" w:cs="Calibri"/>
          <w:sz w:val="22"/>
          <w:szCs w:val="22"/>
          <w:lang w:val="en-GB"/>
        </w:rPr>
        <w:t xml:space="preserve">some of the current criteria (e.g. </w:t>
      </w:r>
      <w:r w:rsidRPr="00125147">
        <w:rPr>
          <w:rFonts w:ascii="Calibri" w:hAnsi="Calibri" w:cs="Calibri"/>
          <w:sz w:val="22"/>
          <w:szCs w:val="22"/>
          <w:lang w:val="en-GB"/>
        </w:rPr>
        <w:t>business predisposition survey</w:t>
      </w:r>
      <w:r w:rsidR="00147B41" w:rsidRPr="00125147">
        <w:rPr>
          <w:rFonts w:ascii="Calibri" w:hAnsi="Calibri" w:cs="Calibri"/>
          <w:sz w:val="22"/>
          <w:szCs w:val="22"/>
          <w:lang w:val="en-GB"/>
        </w:rPr>
        <w:t>, resignation from the 12-month grace period for people who</w:t>
      </w:r>
      <w:r w:rsidRPr="00125147">
        <w:rPr>
          <w:rFonts w:ascii="Calibri" w:hAnsi="Calibri" w:cs="Calibri"/>
          <w:sz w:val="22"/>
          <w:szCs w:val="22"/>
          <w:lang w:val="en-GB"/>
        </w:rPr>
        <w:t xml:space="preserve"> have previously run a business) may be developed,</w:t>
      </w:r>
    </w:p>
    <w:p w:rsidR="00125147" w:rsidRDefault="00A40872" w:rsidP="00125147">
      <w:pPr>
        <w:pStyle w:val="NormalnyWeb"/>
        <w:numPr>
          <w:ilvl w:val="0"/>
          <w:numId w:val="29"/>
        </w:numPr>
        <w:shd w:val="clear" w:color="auto" w:fill="FFFFFF"/>
        <w:spacing w:before="0" w:beforeAutospacing="0" w:after="0" w:afterAutospacing="0" w:line="280" w:lineRule="auto"/>
        <w:jc w:val="both"/>
        <w:rPr>
          <w:rFonts w:ascii="Calibri" w:hAnsi="Calibri" w:cs="Calibri"/>
          <w:sz w:val="22"/>
          <w:szCs w:val="22"/>
          <w:lang w:val="en-GB"/>
        </w:rPr>
      </w:pPr>
      <w:r w:rsidRPr="00125147">
        <w:rPr>
          <w:rFonts w:ascii="Calibri" w:hAnsi="Calibri" w:cs="Calibri"/>
          <w:sz w:val="22"/>
          <w:szCs w:val="22"/>
          <w:lang w:val="en-GB"/>
        </w:rPr>
        <w:t>it should be assumed that after the epidemic has been contained, entrepreneurs will be interested in intensifying their economic activity to make up for the losses incurred as a result of the economic slowdown, thus they will need support in finding employees.</w:t>
      </w:r>
      <w:r w:rsidR="000410BE" w:rsidRPr="00125147">
        <w:rPr>
          <w:rFonts w:ascii="Calibri" w:hAnsi="Calibri" w:cs="Calibri"/>
          <w:sz w:val="22"/>
          <w:szCs w:val="22"/>
          <w:lang w:val="en-GB"/>
        </w:rPr>
        <w:t xml:space="preserve"> </w:t>
      </w:r>
    </w:p>
    <w:p w:rsidR="00703C81" w:rsidRPr="00125147" w:rsidRDefault="00A40872" w:rsidP="00125147">
      <w:pPr>
        <w:pStyle w:val="NormalnyWeb"/>
        <w:numPr>
          <w:ilvl w:val="0"/>
          <w:numId w:val="29"/>
        </w:numPr>
        <w:shd w:val="clear" w:color="auto" w:fill="FFFFFF"/>
        <w:spacing w:before="0" w:beforeAutospacing="0" w:after="0" w:afterAutospacing="0" w:line="280" w:lineRule="auto"/>
        <w:jc w:val="both"/>
        <w:rPr>
          <w:rFonts w:ascii="Calibri" w:hAnsi="Calibri" w:cs="Calibri"/>
          <w:sz w:val="22"/>
          <w:szCs w:val="22"/>
          <w:lang w:val="en-GB"/>
        </w:rPr>
      </w:pPr>
      <w:r w:rsidRPr="00125147">
        <w:rPr>
          <w:rFonts w:ascii="Calibri" w:hAnsi="Calibri" w:cs="Calibri"/>
          <w:sz w:val="22"/>
          <w:szCs w:val="22"/>
          <w:lang w:val="en-GB"/>
        </w:rPr>
        <w:t xml:space="preserve">besides the use of passive </w:t>
      </w:r>
      <w:r w:rsidR="004230E6">
        <w:rPr>
          <w:rFonts w:ascii="Calibri" w:hAnsi="Calibri" w:cs="Calibri"/>
          <w:sz w:val="22"/>
          <w:szCs w:val="22"/>
          <w:lang w:val="en-GB"/>
        </w:rPr>
        <w:t>labour</w:t>
      </w:r>
      <w:r w:rsidRPr="00125147">
        <w:rPr>
          <w:rFonts w:ascii="Calibri" w:hAnsi="Calibri" w:cs="Calibri"/>
          <w:sz w:val="22"/>
          <w:szCs w:val="22"/>
          <w:lang w:val="en-GB"/>
        </w:rPr>
        <w:t xml:space="preserve"> market policy tools (unemployment benefits), active instruments will be particularly important.</w:t>
      </w:r>
    </w:p>
    <w:p w:rsidR="00703C81" w:rsidRPr="005D0CCD" w:rsidRDefault="00A40872" w:rsidP="00A40872">
      <w:pPr>
        <w:pStyle w:val="NormalnyWeb"/>
        <w:shd w:val="clear" w:color="auto" w:fill="FFFFFF"/>
        <w:spacing w:before="0" w:beforeAutospacing="0" w:after="0" w:afterAutospacing="0" w:line="280" w:lineRule="auto"/>
        <w:jc w:val="both"/>
        <w:rPr>
          <w:rFonts w:ascii="Calibri" w:hAnsi="Calibri" w:cs="Calibri"/>
          <w:sz w:val="22"/>
          <w:szCs w:val="22"/>
          <w:lang w:val="en-GB"/>
        </w:rPr>
      </w:pPr>
      <w:r w:rsidRPr="005D0CCD">
        <w:rPr>
          <w:rFonts w:ascii="Calibri" w:hAnsi="Calibri" w:cs="Calibri"/>
          <w:sz w:val="22"/>
          <w:szCs w:val="22"/>
          <w:lang w:val="en-GB"/>
        </w:rPr>
        <w:t>The following recommendations resulting from the project, that may be applied in the current situation, should be noted:</w:t>
      </w:r>
      <w:r w:rsidR="00703C81" w:rsidRPr="005D0CCD">
        <w:rPr>
          <w:rFonts w:ascii="Calibri" w:hAnsi="Calibri" w:cs="Calibri"/>
          <w:sz w:val="22"/>
          <w:szCs w:val="22"/>
          <w:lang w:val="en-GB"/>
        </w:rPr>
        <w:t xml:space="preserve"> </w:t>
      </w:r>
    </w:p>
    <w:p w:rsidR="00703C81" w:rsidRPr="00A40872" w:rsidRDefault="00A40872" w:rsidP="00A40872">
      <w:pPr>
        <w:pStyle w:val="NormalnyWeb"/>
        <w:numPr>
          <w:ilvl w:val="0"/>
          <w:numId w:val="30"/>
        </w:numPr>
        <w:shd w:val="clear" w:color="auto" w:fill="FFFFFF"/>
        <w:spacing w:before="0" w:beforeAutospacing="0" w:after="0" w:afterAutospacing="0" w:line="280" w:lineRule="auto"/>
        <w:jc w:val="both"/>
        <w:rPr>
          <w:rFonts w:ascii="Calibri" w:hAnsi="Calibri" w:cs="Calibri"/>
          <w:sz w:val="22"/>
          <w:szCs w:val="22"/>
          <w:lang w:val="en-GB"/>
        </w:rPr>
      </w:pPr>
      <w:r w:rsidRPr="00A40872">
        <w:rPr>
          <w:rFonts w:ascii="Calibri" w:hAnsi="Calibri" w:cs="Calibri"/>
          <w:sz w:val="22"/>
          <w:szCs w:val="22"/>
          <w:u w:val="single"/>
          <w:lang w:val="en-GB"/>
        </w:rPr>
        <w:t>demand system</w:t>
      </w:r>
      <w:r w:rsidRPr="00A40872">
        <w:rPr>
          <w:rFonts w:ascii="Calibri" w:hAnsi="Calibri" w:cs="Calibri"/>
          <w:sz w:val="22"/>
          <w:szCs w:val="22"/>
          <w:lang w:val="en-GB"/>
        </w:rPr>
        <w:t xml:space="preserve"> – if it becomes a universal principle, it will be able to flexibly and relatively quickly respond to the needs of the demand and supply sides of the </w:t>
      </w:r>
      <w:r w:rsidR="004230E6">
        <w:rPr>
          <w:rFonts w:ascii="Calibri" w:hAnsi="Calibri" w:cs="Calibri"/>
          <w:sz w:val="22"/>
          <w:szCs w:val="22"/>
          <w:lang w:val="en-GB"/>
        </w:rPr>
        <w:t>labour</w:t>
      </w:r>
      <w:r w:rsidRPr="00A40872">
        <w:rPr>
          <w:rFonts w:ascii="Calibri" w:hAnsi="Calibri" w:cs="Calibri"/>
          <w:sz w:val="22"/>
          <w:szCs w:val="22"/>
          <w:lang w:val="en-GB"/>
        </w:rPr>
        <w:t xml:space="preserve"> market,</w:t>
      </w:r>
    </w:p>
    <w:p w:rsidR="00703C81" w:rsidRPr="00A40872" w:rsidRDefault="00A40872" w:rsidP="00A40872">
      <w:pPr>
        <w:pStyle w:val="NormalnyWeb"/>
        <w:numPr>
          <w:ilvl w:val="0"/>
          <w:numId w:val="30"/>
        </w:numPr>
        <w:shd w:val="clear" w:color="auto" w:fill="FFFFFF"/>
        <w:tabs>
          <w:tab w:val="left" w:pos="284"/>
        </w:tabs>
        <w:spacing w:before="0" w:beforeAutospacing="0" w:after="0" w:afterAutospacing="0" w:line="280" w:lineRule="auto"/>
        <w:jc w:val="both"/>
        <w:rPr>
          <w:rFonts w:ascii="Calibri" w:hAnsi="Calibri" w:cs="Calibri"/>
          <w:sz w:val="22"/>
          <w:szCs w:val="22"/>
          <w:lang w:val="en-GB"/>
        </w:rPr>
      </w:pPr>
      <w:r w:rsidRPr="00A40872">
        <w:rPr>
          <w:rFonts w:ascii="Calibri" w:hAnsi="Calibri" w:cs="Calibri"/>
          <w:sz w:val="22"/>
          <w:szCs w:val="22"/>
          <w:u w:val="single"/>
          <w:lang w:val="en-GB"/>
        </w:rPr>
        <w:t xml:space="preserve">expanding the group of </w:t>
      </w:r>
      <w:r w:rsidR="00125147">
        <w:rPr>
          <w:rFonts w:ascii="Calibri" w:hAnsi="Calibri" w:cs="Calibri"/>
          <w:sz w:val="22"/>
          <w:szCs w:val="22"/>
          <w:u w:val="single"/>
          <w:lang w:val="en-GB"/>
        </w:rPr>
        <w:t>support beneficiaries</w:t>
      </w:r>
      <w:r w:rsidRPr="00A40872">
        <w:rPr>
          <w:rFonts w:ascii="Calibri" w:hAnsi="Calibri" w:cs="Calibri"/>
          <w:sz w:val="22"/>
          <w:szCs w:val="22"/>
          <w:lang w:val="en-GB"/>
        </w:rPr>
        <w:t xml:space="preserve"> to include all employees (maintaining, however, the preferential criteria for the unemployed), which will allow </w:t>
      </w:r>
      <w:r w:rsidR="004230E6">
        <w:rPr>
          <w:rFonts w:ascii="Calibri" w:hAnsi="Calibri" w:cs="Calibri"/>
          <w:sz w:val="22"/>
          <w:szCs w:val="22"/>
          <w:lang w:val="en-GB"/>
        </w:rPr>
        <w:t>labour</w:t>
      </w:r>
      <w:r w:rsidRPr="00A40872">
        <w:rPr>
          <w:rFonts w:ascii="Calibri" w:hAnsi="Calibri" w:cs="Calibri"/>
          <w:sz w:val="22"/>
          <w:szCs w:val="22"/>
          <w:lang w:val="en-GB"/>
        </w:rPr>
        <w:t xml:space="preserve"> offices for a broad intervention on the </w:t>
      </w:r>
      <w:r w:rsidR="004230E6">
        <w:rPr>
          <w:rFonts w:ascii="Calibri" w:hAnsi="Calibri" w:cs="Calibri"/>
          <w:sz w:val="22"/>
          <w:szCs w:val="22"/>
          <w:lang w:val="en-GB"/>
        </w:rPr>
        <w:t>labour</w:t>
      </w:r>
      <w:r w:rsidRPr="00A40872">
        <w:rPr>
          <w:rFonts w:ascii="Calibri" w:hAnsi="Calibri" w:cs="Calibri"/>
          <w:sz w:val="22"/>
          <w:szCs w:val="22"/>
          <w:lang w:val="en-GB"/>
        </w:rPr>
        <w:t xml:space="preserve"> market,</w:t>
      </w:r>
    </w:p>
    <w:p w:rsidR="00703C81" w:rsidRPr="00A40872" w:rsidRDefault="00A40872" w:rsidP="00A40872">
      <w:pPr>
        <w:pStyle w:val="NormalnyWeb"/>
        <w:numPr>
          <w:ilvl w:val="0"/>
          <w:numId w:val="30"/>
        </w:numPr>
        <w:shd w:val="clear" w:color="auto" w:fill="FFFFFF"/>
        <w:spacing w:before="0" w:beforeAutospacing="0" w:after="0" w:afterAutospacing="0" w:line="280" w:lineRule="auto"/>
        <w:jc w:val="both"/>
        <w:rPr>
          <w:rFonts w:ascii="Calibri" w:hAnsi="Calibri" w:cs="Calibri"/>
          <w:sz w:val="22"/>
          <w:szCs w:val="22"/>
          <w:lang w:val="en-GB"/>
        </w:rPr>
      </w:pPr>
      <w:r w:rsidRPr="00A40872">
        <w:rPr>
          <w:rFonts w:ascii="Calibri" w:hAnsi="Calibri" w:cs="Calibri"/>
          <w:sz w:val="22"/>
          <w:szCs w:val="22"/>
          <w:u w:val="single"/>
          <w:lang w:val="en-GB"/>
        </w:rPr>
        <w:t>support for people aged 50+ and women</w:t>
      </w:r>
      <w:r w:rsidRPr="00A40872">
        <w:rPr>
          <w:rFonts w:ascii="Calibri" w:hAnsi="Calibri" w:cs="Calibri"/>
          <w:sz w:val="22"/>
          <w:szCs w:val="22"/>
          <w:lang w:val="en-GB"/>
        </w:rPr>
        <w:t xml:space="preserve"> (increased importance) who have become unemployed as a result of the current situation – their quick inclusion in the </w:t>
      </w:r>
      <w:r w:rsidR="004230E6">
        <w:rPr>
          <w:rFonts w:ascii="Calibri" w:hAnsi="Calibri" w:cs="Calibri"/>
          <w:sz w:val="22"/>
          <w:szCs w:val="22"/>
          <w:lang w:val="en-GB"/>
        </w:rPr>
        <w:t>labour</w:t>
      </w:r>
      <w:r w:rsidRPr="00A40872">
        <w:rPr>
          <w:rFonts w:ascii="Calibri" w:hAnsi="Calibri" w:cs="Calibri"/>
          <w:sz w:val="22"/>
          <w:szCs w:val="22"/>
          <w:lang w:val="en-GB"/>
        </w:rPr>
        <w:t xml:space="preserve"> market and minimi</w:t>
      </w:r>
      <w:r w:rsidR="00A66698">
        <w:rPr>
          <w:rFonts w:ascii="Calibri" w:hAnsi="Calibri" w:cs="Calibri"/>
          <w:sz w:val="22"/>
          <w:szCs w:val="22"/>
          <w:lang w:val="en-GB"/>
        </w:rPr>
        <w:t>sing</w:t>
      </w:r>
      <w:r w:rsidRPr="00A40872">
        <w:rPr>
          <w:rFonts w:ascii="Calibri" w:hAnsi="Calibri" w:cs="Calibri"/>
          <w:sz w:val="22"/>
          <w:szCs w:val="22"/>
          <w:lang w:val="en-GB"/>
        </w:rPr>
        <w:t xml:space="preserve"> the likelihood of long-term unemployment,</w:t>
      </w:r>
    </w:p>
    <w:p w:rsidR="00703C81" w:rsidRPr="00A40872" w:rsidRDefault="00A40872" w:rsidP="00A40872">
      <w:pPr>
        <w:pStyle w:val="NormalnyWeb"/>
        <w:numPr>
          <w:ilvl w:val="0"/>
          <w:numId w:val="30"/>
        </w:numPr>
        <w:shd w:val="clear" w:color="auto" w:fill="FFFFFF"/>
        <w:spacing w:before="0" w:beforeAutospacing="0" w:after="0" w:afterAutospacing="0" w:line="280" w:lineRule="auto"/>
        <w:jc w:val="both"/>
        <w:rPr>
          <w:rFonts w:ascii="Calibri" w:hAnsi="Calibri" w:cs="Calibri"/>
          <w:sz w:val="22"/>
          <w:szCs w:val="22"/>
          <w:lang w:val="en-GB"/>
        </w:rPr>
      </w:pPr>
      <w:r w:rsidRPr="00A40872">
        <w:rPr>
          <w:rFonts w:ascii="Calibri" w:hAnsi="Calibri" w:cs="Calibri"/>
          <w:sz w:val="22"/>
          <w:szCs w:val="22"/>
          <w:u w:val="single"/>
          <w:lang w:val="en-GB"/>
        </w:rPr>
        <w:t>increase in the amount of loans</w:t>
      </w:r>
      <w:r w:rsidRPr="00A40872">
        <w:rPr>
          <w:rFonts w:ascii="Calibri" w:hAnsi="Calibri" w:cs="Calibri"/>
          <w:sz w:val="22"/>
          <w:szCs w:val="22"/>
          <w:lang w:val="en-GB"/>
        </w:rPr>
        <w:t xml:space="preserve"> earmarked for the “reactivation” of the company, which will increase the chances of restoring the pre-epidemic situation on the </w:t>
      </w:r>
      <w:r w:rsidR="004230E6">
        <w:rPr>
          <w:rFonts w:ascii="Calibri" w:hAnsi="Calibri" w:cs="Calibri"/>
          <w:sz w:val="22"/>
          <w:szCs w:val="22"/>
          <w:lang w:val="en-GB"/>
        </w:rPr>
        <w:t>labour</w:t>
      </w:r>
      <w:r w:rsidRPr="00A40872">
        <w:rPr>
          <w:rFonts w:ascii="Calibri" w:hAnsi="Calibri" w:cs="Calibri"/>
          <w:sz w:val="22"/>
          <w:szCs w:val="22"/>
          <w:lang w:val="en-GB"/>
        </w:rPr>
        <w:t xml:space="preserve"> market,</w:t>
      </w:r>
      <w:r w:rsidR="00703C81" w:rsidRPr="00A40872">
        <w:rPr>
          <w:rFonts w:ascii="Calibri" w:hAnsi="Calibri" w:cs="Calibri"/>
          <w:sz w:val="22"/>
          <w:szCs w:val="22"/>
          <w:lang w:val="en-GB"/>
        </w:rPr>
        <w:t xml:space="preserve"> </w:t>
      </w:r>
    </w:p>
    <w:p w:rsidR="00703C81" w:rsidRPr="005D0CCD" w:rsidRDefault="00A40872" w:rsidP="00C55AF6">
      <w:pPr>
        <w:pStyle w:val="NormalnyWeb"/>
        <w:numPr>
          <w:ilvl w:val="0"/>
          <w:numId w:val="30"/>
        </w:numPr>
        <w:shd w:val="clear" w:color="auto" w:fill="FFFFFF"/>
        <w:spacing w:before="0" w:beforeAutospacing="0" w:after="120" w:afterAutospacing="0" w:line="280" w:lineRule="auto"/>
        <w:jc w:val="both"/>
        <w:rPr>
          <w:rFonts w:ascii="Calibri" w:hAnsi="Calibri" w:cs="Calibri"/>
          <w:sz w:val="22"/>
          <w:szCs w:val="22"/>
          <w:lang w:val="en-GB"/>
        </w:rPr>
      </w:pPr>
      <w:r w:rsidRPr="005D0CCD">
        <w:rPr>
          <w:rFonts w:ascii="Calibri" w:hAnsi="Calibri" w:cs="Calibri"/>
          <w:sz w:val="22"/>
          <w:szCs w:val="22"/>
          <w:lang w:val="en-GB"/>
        </w:rPr>
        <w:t xml:space="preserve">increase in the importance of the </w:t>
      </w:r>
      <w:r w:rsidRPr="005D0CCD">
        <w:rPr>
          <w:rFonts w:ascii="Calibri" w:hAnsi="Calibri" w:cs="Calibri"/>
          <w:sz w:val="22"/>
          <w:szCs w:val="22"/>
          <w:u w:val="single"/>
          <w:lang w:val="en-GB"/>
        </w:rPr>
        <w:t>relocation voucher</w:t>
      </w:r>
      <w:r w:rsidRPr="005D0CCD">
        <w:rPr>
          <w:rFonts w:ascii="Calibri" w:hAnsi="Calibri" w:cs="Calibri"/>
          <w:sz w:val="22"/>
          <w:szCs w:val="22"/>
          <w:lang w:val="en-GB"/>
        </w:rPr>
        <w:t xml:space="preserve"> – for people considering their return to the region (e.g. from abroad), especially those intending to set up a business, and that of the </w:t>
      </w:r>
      <w:r w:rsidRPr="005D0CCD">
        <w:rPr>
          <w:rFonts w:ascii="Calibri" w:hAnsi="Calibri" w:cs="Calibri"/>
          <w:sz w:val="22"/>
          <w:szCs w:val="22"/>
          <w:u w:val="single"/>
          <w:lang w:val="en-GB"/>
        </w:rPr>
        <w:t>housing</w:t>
      </w:r>
      <w:r w:rsidRPr="005D0CCD">
        <w:rPr>
          <w:rFonts w:ascii="Calibri" w:hAnsi="Calibri" w:cs="Calibri"/>
          <w:sz w:val="22"/>
          <w:szCs w:val="22"/>
          <w:lang w:val="en-GB"/>
        </w:rPr>
        <w:t xml:space="preserve"> voucher, especially for young people, as a counterweight to the decision to possibly leave the region.</w:t>
      </w:r>
    </w:p>
    <w:p w:rsidR="008D76E8" w:rsidRPr="005D0CCD" w:rsidRDefault="008D76E8" w:rsidP="008D76E8">
      <w:pPr>
        <w:pStyle w:val="NormalnyWeb"/>
        <w:shd w:val="clear" w:color="auto" w:fill="FFFFFF"/>
        <w:spacing w:before="0" w:beforeAutospacing="0" w:after="120" w:afterAutospacing="0" w:line="276" w:lineRule="auto"/>
        <w:jc w:val="both"/>
        <w:rPr>
          <w:rFonts w:ascii="Calibri" w:hAnsi="Calibri" w:cs="Calibri"/>
          <w:sz w:val="22"/>
          <w:szCs w:val="22"/>
          <w:lang w:val="en-GB"/>
        </w:rPr>
      </w:pPr>
    </w:p>
    <w:p w:rsidR="008D76E8" w:rsidRPr="005D0CCD" w:rsidRDefault="008D76E8" w:rsidP="008D76E8">
      <w:pPr>
        <w:pStyle w:val="NormalnyWeb"/>
        <w:shd w:val="clear" w:color="auto" w:fill="FFFFFF"/>
        <w:spacing w:before="0" w:beforeAutospacing="0" w:after="120" w:afterAutospacing="0" w:line="276" w:lineRule="auto"/>
        <w:jc w:val="both"/>
        <w:rPr>
          <w:rFonts w:ascii="Calibri" w:hAnsi="Calibri" w:cs="Calibri"/>
          <w:sz w:val="22"/>
          <w:szCs w:val="22"/>
          <w:lang w:val="en-GB"/>
        </w:rPr>
      </w:pPr>
    </w:p>
    <w:p w:rsidR="008D76E8" w:rsidRPr="005D0CCD" w:rsidRDefault="008D76E8" w:rsidP="008D76E8">
      <w:pPr>
        <w:pStyle w:val="NormalnyWeb"/>
        <w:shd w:val="clear" w:color="auto" w:fill="FFFFFF"/>
        <w:spacing w:before="0" w:beforeAutospacing="0" w:after="120" w:afterAutospacing="0" w:line="276" w:lineRule="auto"/>
        <w:jc w:val="both"/>
        <w:rPr>
          <w:rFonts w:ascii="Calibri" w:hAnsi="Calibri" w:cs="Calibri"/>
          <w:sz w:val="22"/>
          <w:szCs w:val="22"/>
          <w:lang w:val="en-GB"/>
        </w:rPr>
      </w:pPr>
    </w:p>
    <w:p w:rsidR="008D76E8" w:rsidRPr="005D0CCD" w:rsidRDefault="008D76E8" w:rsidP="008D76E8">
      <w:pPr>
        <w:pStyle w:val="NormalnyWeb"/>
        <w:shd w:val="clear" w:color="auto" w:fill="FFFFFF"/>
        <w:spacing w:before="0" w:beforeAutospacing="0" w:after="120" w:afterAutospacing="0" w:line="276" w:lineRule="auto"/>
        <w:jc w:val="both"/>
        <w:rPr>
          <w:rFonts w:ascii="Calibri" w:hAnsi="Calibri" w:cs="Calibri"/>
          <w:sz w:val="22"/>
          <w:szCs w:val="22"/>
          <w:lang w:val="en-GB"/>
        </w:rPr>
      </w:pPr>
    </w:p>
    <w:p w:rsidR="008D76E8" w:rsidRPr="005D0CCD" w:rsidRDefault="008D76E8" w:rsidP="008D76E8">
      <w:pPr>
        <w:pStyle w:val="NormalnyWeb"/>
        <w:shd w:val="clear" w:color="auto" w:fill="FFFFFF"/>
        <w:spacing w:before="0" w:beforeAutospacing="0" w:after="120" w:afterAutospacing="0" w:line="276" w:lineRule="auto"/>
        <w:jc w:val="both"/>
        <w:rPr>
          <w:rFonts w:ascii="Calibri" w:hAnsi="Calibri" w:cs="Calibri"/>
          <w:sz w:val="22"/>
          <w:szCs w:val="22"/>
          <w:lang w:val="en-GB"/>
        </w:rPr>
      </w:pPr>
    </w:p>
    <w:p w:rsidR="008D76E8" w:rsidRPr="005D0CCD" w:rsidRDefault="008D76E8" w:rsidP="008D76E8">
      <w:pPr>
        <w:pStyle w:val="NormalnyWeb"/>
        <w:shd w:val="clear" w:color="auto" w:fill="FFFFFF"/>
        <w:spacing w:before="0" w:beforeAutospacing="0" w:after="120" w:afterAutospacing="0" w:line="276" w:lineRule="auto"/>
        <w:jc w:val="both"/>
        <w:rPr>
          <w:rFonts w:ascii="Calibri" w:hAnsi="Calibri" w:cs="Calibri"/>
          <w:sz w:val="22"/>
          <w:szCs w:val="22"/>
          <w:lang w:val="en-GB"/>
        </w:rPr>
      </w:pPr>
    </w:p>
    <w:p w:rsidR="008D76E8" w:rsidRPr="005D0CCD" w:rsidRDefault="008D76E8" w:rsidP="008D76E8">
      <w:pPr>
        <w:pStyle w:val="NormalnyWeb"/>
        <w:shd w:val="clear" w:color="auto" w:fill="FFFFFF"/>
        <w:spacing w:before="0" w:beforeAutospacing="0" w:after="120" w:afterAutospacing="0" w:line="276" w:lineRule="auto"/>
        <w:jc w:val="both"/>
        <w:rPr>
          <w:rFonts w:ascii="Calibri" w:hAnsi="Calibri" w:cs="Calibri"/>
          <w:sz w:val="22"/>
          <w:szCs w:val="22"/>
          <w:lang w:val="en-GB"/>
        </w:rPr>
      </w:pPr>
    </w:p>
    <w:p w:rsidR="008D76E8" w:rsidRPr="005D0CCD" w:rsidRDefault="008D76E8" w:rsidP="008D76E8">
      <w:pPr>
        <w:pStyle w:val="NormalnyWeb"/>
        <w:shd w:val="clear" w:color="auto" w:fill="FFFFFF"/>
        <w:spacing w:before="0" w:beforeAutospacing="0" w:after="120" w:afterAutospacing="0" w:line="276" w:lineRule="auto"/>
        <w:jc w:val="both"/>
        <w:rPr>
          <w:rFonts w:ascii="Calibri" w:hAnsi="Calibri" w:cs="Calibri"/>
          <w:sz w:val="22"/>
          <w:szCs w:val="22"/>
          <w:lang w:val="en-GB"/>
        </w:rPr>
      </w:pPr>
    </w:p>
    <w:p w:rsidR="008D76E8" w:rsidRPr="005D0CCD" w:rsidRDefault="008D76E8" w:rsidP="008D76E8">
      <w:pPr>
        <w:pStyle w:val="NormalnyWeb"/>
        <w:shd w:val="clear" w:color="auto" w:fill="FFFFFF"/>
        <w:spacing w:before="0" w:beforeAutospacing="0" w:after="120" w:afterAutospacing="0" w:line="276" w:lineRule="auto"/>
        <w:jc w:val="both"/>
        <w:rPr>
          <w:rFonts w:ascii="Calibri" w:hAnsi="Calibri" w:cs="Calibri"/>
          <w:sz w:val="22"/>
          <w:szCs w:val="22"/>
          <w:lang w:val="en-GB"/>
        </w:rPr>
      </w:pPr>
    </w:p>
    <w:p w:rsidR="008D76E8" w:rsidRPr="005D0CCD" w:rsidRDefault="008D76E8" w:rsidP="008D76E8">
      <w:pPr>
        <w:pStyle w:val="NormalnyWeb"/>
        <w:shd w:val="clear" w:color="auto" w:fill="FFFFFF"/>
        <w:spacing w:before="0" w:beforeAutospacing="0" w:after="120" w:afterAutospacing="0" w:line="276" w:lineRule="auto"/>
        <w:jc w:val="both"/>
        <w:rPr>
          <w:rFonts w:ascii="Calibri" w:hAnsi="Calibri" w:cs="Calibri"/>
          <w:sz w:val="22"/>
          <w:szCs w:val="22"/>
          <w:lang w:val="en-GB"/>
        </w:rPr>
      </w:pPr>
    </w:p>
    <w:p w:rsidR="008D76E8" w:rsidRPr="005D0CCD" w:rsidRDefault="008D76E8" w:rsidP="008D76E8">
      <w:pPr>
        <w:pStyle w:val="NormalnyWeb"/>
        <w:shd w:val="clear" w:color="auto" w:fill="FFFFFF"/>
        <w:spacing w:before="0" w:beforeAutospacing="0" w:after="120" w:afterAutospacing="0" w:line="276" w:lineRule="auto"/>
        <w:jc w:val="both"/>
        <w:rPr>
          <w:rFonts w:ascii="Calibri" w:hAnsi="Calibri" w:cs="Calibri"/>
          <w:sz w:val="22"/>
          <w:szCs w:val="22"/>
          <w:lang w:val="en-GB"/>
        </w:rPr>
      </w:pPr>
    </w:p>
    <w:p w:rsidR="00D833E9" w:rsidRPr="00666E08" w:rsidRDefault="00C55AF6" w:rsidP="00C55AF6">
      <w:pPr>
        <w:pStyle w:val="Nagwek1"/>
        <w:spacing w:before="0" w:line="280" w:lineRule="auto"/>
        <w:ind w:left="431" w:hanging="431"/>
        <w:jc w:val="both"/>
        <w:rPr>
          <w:rFonts w:ascii="Calibri" w:hAnsi="Calibri" w:cs="Calibri"/>
          <w:color w:val="auto"/>
        </w:rPr>
      </w:pPr>
      <w:bookmarkStart w:id="4" w:name="_Toc76659269"/>
      <w:r w:rsidRPr="00C55AF6">
        <w:rPr>
          <w:rFonts w:ascii="Calibri" w:hAnsi="Calibri" w:cs="Calibri"/>
          <w:color w:val="auto"/>
          <w:lang w:val="pl-PL"/>
        </w:rPr>
        <w:t>METHODOLOGICAL ASSUMPTIONS</w:t>
      </w:r>
      <w:bookmarkEnd w:id="4"/>
    </w:p>
    <w:p w:rsidR="00BA4A4A" w:rsidRPr="005D0CCD" w:rsidRDefault="00C55AF6" w:rsidP="00C7494E">
      <w:pPr>
        <w:spacing w:after="120" w:line="280" w:lineRule="auto"/>
        <w:jc w:val="both"/>
        <w:rPr>
          <w:sz w:val="21"/>
          <w:szCs w:val="21"/>
          <w:lang w:val="en-GB"/>
        </w:rPr>
      </w:pPr>
      <w:r w:rsidRPr="005D0CCD">
        <w:rPr>
          <w:sz w:val="21"/>
          <w:szCs w:val="21"/>
          <w:lang w:val="en-GB"/>
        </w:rPr>
        <w:t xml:space="preserve">There is no doubt that the changes taking place on the Opole </w:t>
      </w:r>
      <w:r w:rsidR="004230E6">
        <w:rPr>
          <w:sz w:val="21"/>
          <w:szCs w:val="21"/>
          <w:lang w:val="en-GB"/>
        </w:rPr>
        <w:t>labour</w:t>
      </w:r>
      <w:r w:rsidRPr="005D0CCD">
        <w:rPr>
          <w:sz w:val="21"/>
          <w:szCs w:val="21"/>
          <w:lang w:val="en-GB"/>
        </w:rPr>
        <w:t xml:space="preserve"> market have had a significant beneficial impact on the socio-economic development of the region. Nevertheless, apart from a number of positive aspects, the current situation results also in a gradual decrease in the population of potential </w:t>
      </w:r>
      <w:r w:rsidR="00125147">
        <w:rPr>
          <w:sz w:val="21"/>
          <w:szCs w:val="21"/>
          <w:lang w:val="en-GB"/>
        </w:rPr>
        <w:t>beneficiarie</w:t>
      </w:r>
      <w:r w:rsidRPr="005D0CCD">
        <w:rPr>
          <w:sz w:val="21"/>
          <w:szCs w:val="21"/>
          <w:lang w:val="en-GB"/>
        </w:rPr>
        <w:t>s of support under Priority Axis VII.</w:t>
      </w:r>
      <w:r w:rsidR="00BA4A4A" w:rsidRPr="005D0CCD">
        <w:rPr>
          <w:sz w:val="21"/>
          <w:szCs w:val="21"/>
          <w:lang w:val="en-GB"/>
        </w:rPr>
        <w:t xml:space="preserve"> </w:t>
      </w:r>
      <w:r w:rsidRPr="005D0CCD">
        <w:rPr>
          <w:sz w:val="21"/>
          <w:szCs w:val="21"/>
          <w:lang w:val="en-GB"/>
        </w:rPr>
        <w:t xml:space="preserve">Problems related to recruitment for participation in projects result in the termination of co-financing agreements, therefore accomplishment of certain indicator values assumed in the </w:t>
      </w:r>
      <w:r w:rsidR="00C7494E" w:rsidRPr="005D0CCD">
        <w:rPr>
          <w:sz w:val="21"/>
          <w:szCs w:val="21"/>
          <w:lang w:val="en-GB"/>
        </w:rPr>
        <w:t>Operational Program</w:t>
      </w:r>
      <w:r w:rsidR="00125147">
        <w:rPr>
          <w:sz w:val="21"/>
          <w:szCs w:val="21"/>
          <w:lang w:val="en-GB"/>
        </w:rPr>
        <w:t>m</w:t>
      </w:r>
      <w:r w:rsidR="00C7494E" w:rsidRPr="005D0CCD">
        <w:rPr>
          <w:sz w:val="21"/>
          <w:szCs w:val="21"/>
          <w:lang w:val="en-GB"/>
        </w:rPr>
        <w:t>e for</w:t>
      </w:r>
      <w:r w:rsidRPr="005D0CCD">
        <w:rPr>
          <w:sz w:val="21"/>
          <w:szCs w:val="21"/>
          <w:lang w:val="en-GB"/>
        </w:rPr>
        <w:t xml:space="preserve"> the Opole Province by 2023 may be difficult.</w:t>
      </w:r>
      <w:r w:rsidR="00BA4A4A" w:rsidRPr="005D0CCD">
        <w:rPr>
          <w:sz w:val="21"/>
          <w:szCs w:val="21"/>
          <w:lang w:val="en-GB"/>
        </w:rPr>
        <w:t xml:space="preserve"> </w:t>
      </w:r>
      <w:r w:rsidRPr="005D0CCD">
        <w:rPr>
          <w:sz w:val="21"/>
          <w:szCs w:val="21"/>
          <w:lang w:val="en-GB"/>
        </w:rPr>
        <w:t>Difficulties related to recruiting people to participate in the support are also compounded by an excessively large number of projects implemented at the same time in the same area and addressed to the same target group, as well as mutually duplicating and competing forms of support.</w:t>
      </w:r>
      <w:r w:rsidR="00BA4A4A" w:rsidRPr="005D0CCD">
        <w:rPr>
          <w:rFonts w:cs="Calibri"/>
          <w:sz w:val="21"/>
          <w:szCs w:val="21"/>
          <w:lang w:val="en-GB"/>
        </w:rPr>
        <w:t xml:space="preserve"> </w:t>
      </w:r>
    </w:p>
    <w:p w:rsidR="00007E4A" w:rsidRPr="00A54301" w:rsidRDefault="00A54301" w:rsidP="00C7494E">
      <w:pPr>
        <w:spacing w:after="120" w:line="280" w:lineRule="auto"/>
        <w:jc w:val="both"/>
        <w:rPr>
          <w:rFonts w:cs="Calibri"/>
          <w:lang w:val="en-GB"/>
        </w:rPr>
      </w:pPr>
      <w:r w:rsidRPr="00C7494E">
        <w:rPr>
          <w:rFonts w:cs="Calibri"/>
          <w:lang w:val="en-GB"/>
        </w:rPr>
        <w:t>Having regard to both the current situation resulting in the li</w:t>
      </w:r>
      <w:r w:rsidR="00C7494E" w:rsidRPr="00C7494E">
        <w:rPr>
          <w:rFonts w:cs="Calibri"/>
          <w:lang w:val="en-GB"/>
        </w:rPr>
        <w:t>mited absorption potential of PA</w:t>
      </w:r>
      <w:r w:rsidRPr="00C7494E">
        <w:rPr>
          <w:rFonts w:cs="Calibri"/>
          <w:lang w:val="en-GB"/>
        </w:rPr>
        <w:t xml:space="preserve"> VII and the factors mentioned in the previous chapter, that, despite the observed positive changes, still limit the development prospects of the Opole </w:t>
      </w:r>
      <w:r w:rsidR="004230E6">
        <w:rPr>
          <w:rFonts w:cs="Calibri"/>
          <w:lang w:val="en-GB"/>
        </w:rPr>
        <w:t>labour</w:t>
      </w:r>
      <w:r w:rsidRPr="00C7494E">
        <w:rPr>
          <w:rFonts w:cs="Calibri"/>
          <w:lang w:val="en-GB"/>
        </w:rPr>
        <w:t xml:space="preserve"> market, an evaluation study entitled </w:t>
      </w:r>
      <w:r w:rsidRPr="00C7494E">
        <w:rPr>
          <w:rFonts w:cs="Calibri"/>
          <w:i/>
          <w:lang w:val="en-GB"/>
        </w:rPr>
        <w:t xml:space="preserve">“In-depth </w:t>
      </w:r>
      <w:r w:rsidR="004230E6">
        <w:rPr>
          <w:rFonts w:cs="Calibri"/>
          <w:i/>
          <w:lang w:val="en-GB"/>
        </w:rPr>
        <w:t>analysis and a</w:t>
      </w:r>
      <w:r w:rsidRPr="00C7494E">
        <w:rPr>
          <w:rFonts w:cs="Calibri"/>
          <w:i/>
          <w:lang w:val="en-GB"/>
        </w:rPr>
        <w:t>ssessment</w:t>
      </w:r>
      <w:r w:rsidR="004230E6">
        <w:rPr>
          <w:rFonts w:cs="Calibri"/>
          <w:i/>
          <w:lang w:val="en-GB"/>
        </w:rPr>
        <w:t xml:space="preserve"> of the impact of projects i</w:t>
      </w:r>
      <w:r w:rsidRPr="00C7494E">
        <w:rPr>
          <w:rFonts w:cs="Calibri"/>
          <w:i/>
          <w:lang w:val="en-GB"/>
        </w:rPr>
        <w:t xml:space="preserve">mplemented under Measures 7.1, 7.2, 7.3 of the </w:t>
      </w:r>
      <w:r w:rsidR="00C7494E" w:rsidRPr="00C7494E">
        <w:rPr>
          <w:rFonts w:cs="Calibri"/>
          <w:i/>
          <w:lang w:val="en-GB"/>
        </w:rPr>
        <w:t xml:space="preserve">Operational Programme for </w:t>
      </w:r>
      <w:r w:rsidRPr="00C7494E">
        <w:rPr>
          <w:rFonts w:cs="Calibri"/>
          <w:i/>
          <w:lang w:val="en-GB"/>
        </w:rPr>
        <w:t xml:space="preserve">the Opole Province </w:t>
      </w:r>
      <w:r w:rsidR="00D139AA" w:rsidRPr="00C7494E">
        <w:rPr>
          <w:rFonts w:cs="Calibri"/>
          <w:i/>
          <w:lang w:val="en-GB"/>
        </w:rPr>
        <w:t xml:space="preserve">(ROP OP) </w:t>
      </w:r>
      <w:r w:rsidR="004230E6">
        <w:rPr>
          <w:rFonts w:cs="Calibri"/>
          <w:i/>
          <w:lang w:val="en-GB"/>
        </w:rPr>
        <w:t>for 2014-2020 on the improvement of the labour market situation of inhabitants of the</w:t>
      </w:r>
      <w:r w:rsidRPr="00C7494E">
        <w:rPr>
          <w:rFonts w:cs="Calibri"/>
          <w:i/>
          <w:lang w:val="en-GB"/>
        </w:rPr>
        <w:t xml:space="preserve"> </w:t>
      </w:r>
      <w:r w:rsidR="006D2904">
        <w:rPr>
          <w:rFonts w:cs="Calibri"/>
          <w:i/>
          <w:lang w:val="en-GB"/>
        </w:rPr>
        <w:t>Opole region</w:t>
      </w:r>
      <w:r w:rsidRPr="00C7494E">
        <w:rPr>
          <w:rFonts w:cs="Calibri"/>
          <w:i/>
          <w:lang w:val="en-GB"/>
        </w:rPr>
        <w:t>”</w:t>
      </w:r>
      <w:r w:rsidRPr="00C7494E">
        <w:rPr>
          <w:rFonts w:cs="Calibri"/>
          <w:lang w:val="en-GB"/>
        </w:rPr>
        <w:t xml:space="preserve"> was designed and implemented.</w:t>
      </w:r>
    </w:p>
    <w:p w:rsidR="001252A4" w:rsidRPr="00D139AA" w:rsidRDefault="00A54301" w:rsidP="00C7494E">
      <w:pPr>
        <w:spacing w:after="120" w:line="280" w:lineRule="auto"/>
        <w:jc w:val="both"/>
        <w:rPr>
          <w:i/>
          <w:lang w:val="en-GB"/>
        </w:rPr>
      </w:pPr>
      <w:r w:rsidRPr="005D0CCD">
        <w:rPr>
          <w:color w:val="000000"/>
          <w:lang w:val="en-GB"/>
        </w:rPr>
        <w:t xml:space="preserve">The study was designed so that the findings obtained in the course of its implementation complement the information on barriers to and problems in the implementation of </w:t>
      </w:r>
      <w:r w:rsidR="00D139AA" w:rsidRPr="005D0CCD">
        <w:rPr>
          <w:color w:val="000000"/>
          <w:lang w:val="en-GB"/>
        </w:rPr>
        <w:t xml:space="preserve">the </w:t>
      </w:r>
      <w:r w:rsidR="00C7494E" w:rsidRPr="005D0CCD">
        <w:rPr>
          <w:color w:val="000000"/>
          <w:lang w:val="en-GB"/>
        </w:rPr>
        <w:t xml:space="preserve">Operational </w:t>
      </w:r>
      <w:r w:rsidR="00125147">
        <w:rPr>
          <w:color w:val="000000"/>
          <w:lang w:val="en-GB"/>
        </w:rPr>
        <w:t>Programme for the Opole Provinc</w:t>
      </w:r>
      <w:r w:rsidR="00C7494E" w:rsidRPr="005D0CCD">
        <w:rPr>
          <w:color w:val="000000"/>
          <w:lang w:val="en-GB"/>
        </w:rPr>
        <w:t>e for</w:t>
      </w:r>
      <w:r w:rsidRPr="005D0CCD">
        <w:rPr>
          <w:color w:val="000000"/>
          <w:lang w:val="en-GB"/>
        </w:rPr>
        <w:t xml:space="preserve"> 2014-20</w:t>
      </w:r>
      <w:r w:rsidR="00D139AA" w:rsidRPr="005D0CCD">
        <w:rPr>
          <w:color w:val="000000"/>
          <w:lang w:val="en-GB"/>
        </w:rPr>
        <w:t>20 projects collected in</w:t>
      </w:r>
      <w:r w:rsidRPr="005D0CCD">
        <w:rPr>
          <w:color w:val="000000"/>
          <w:lang w:val="en-GB"/>
        </w:rPr>
        <w:t xml:space="preserve"> the study entitled</w:t>
      </w:r>
      <w:r w:rsidR="007D2DEF" w:rsidRPr="00C7494E">
        <w:rPr>
          <w:lang w:val="en-GB"/>
        </w:rPr>
        <w:t xml:space="preserve"> </w:t>
      </w:r>
      <w:r w:rsidR="00D139AA" w:rsidRPr="005D0CCD">
        <w:rPr>
          <w:i/>
          <w:lang w:val="en-GB"/>
        </w:rPr>
        <w:t xml:space="preserve">“Mid-Term Evaluation of the Material Progress in the </w:t>
      </w:r>
      <w:r w:rsidR="00C7494E" w:rsidRPr="005D0CCD">
        <w:rPr>
          <w:i/>
          <w:lang w:val="en-GB"/>
        </w:rPr>
        <w:t>Operational Programme for the Opole Province for</w:t>
      </w:r>
      <w:r w:rsidR="00D139AA" w:rsidRPr="005D0CCD">
        <w:rPr>
          <w:i/>
          <w:lang w:val="en-GB"/>
        </w:rPr>
        <w:t xml:space="preserve"> 2014-2020 for the Purposes of a Mid-Term Review, Including the Fulfilment of the</w:t>
      </w:r>
      <w:r w:rsidR="00AD1F15" w:rsidRPr="005D0CCD">
        <w:rPr>
          <w:i/>
          <w:lang w:val="en-GB"/>
        </w:rPr>
        <w:t xml:space="preserve"> Provisions of the</w:t>
      </w:r>
      <w:r w:rsidR="00D139AA" w:rsidRPr="005D0CCD">
        <w:rPr>
          <w:i/>
          <w:lang w:val="en-GB"/>
        </w:rPr>
        <w:t xml:space="preserve"> Implementation Framework</w:t>
      </w:r>
      <w:r w:rsidR="00AD1F15" w:rsidRPr="005D0CCD">
        <w:rPr>
          <w:i/>
          <w:lang w:val="en-GB"/>
        </w:rPr>
        <w:t>s</w:t>
      </w:r>
      <w:r w:rsidR="00D139AA" w:rsidRPr="005D0CCD">
        <w:rPr>
          <w:i/>
          <w:lang w:val="en-GB"/>
        </w:rPr>
        <w:t xml:space="preserve"> and Reserve”.</w:t>
      </w:r>
    </w:p>
    <w:p w:rsidR="000D1546" w:rsidRPr="00D139AA" w:rsidRDefault="00D139AA" w:rsidP="00C7494E">
      <w:pPr>
        <w:keepNext/>
        <w:numPr>
          <w:ilvl w:val="1"/>
          <w:numId w:val="1"/>
        </w:numPr>
        <w:spacing w:line="280" w:lineRule="auto"/>
        <w:ind w:left="567" w:hanging="578"/>
        <w:jc w:val="both"/>
        <w:outlineLvl w:val="1"/>
        <w:rPr>
          <w:rFonts w:eastAsia="Times New Roman" w:cs="Calibri"/>
          <w:b/>
          <w:bCs/>
          <w:iCs/>
          <w:sz w:val="24"/>
          <w:szCs w:val="24"/>
          <w:lang w:val="en-GB"/>
        </w:rPr>
      </w:pPr>
      <w:bookmarkStart w:id="5" w:name="_Toc76659270"/>
      <w:r w:rsidRPr="00C7494E">
        <w:rPr>
          <w:rFonts w:eastAsia="Times New Roman" w:cs="Tahoma"/>
          <w:b/>
          <w:bCs/>
          <w:iCs/>
          <w:sz w:val="24"/>
          <w:szCs w:val="24"/>
          <w:lang w:val="en-GB" w:eastAsia="pl-PL"/>
        </w:rPr>
        <w:t xml:space="preserve">Main goal and specific </w:t>
      </w:r>
      <w:r w:rsidR="009C2172">
        <w:rPr>
          <w:rFonts w:eastAsia="Times New Roman" w:cs="Tahoma"/>
          <w:b/>
          <w:bCs/>
          <w:iCs/>
          <w:sz w:val="24"/>
          <w:szCs w:val="24"/>
          <w:lang w:val="en-GB" w:eastAsia="pl-PL"/>
        </w:rPr>
        <w:t>objectives</w:t>
      </w:r>
      <w:r w:rsidRPr="00C7494E">
        <w:rPr>
          <w:rFonts w:eastAsia="Times New Roman" w:cs="Tahoma"/>
          <w:b/>
          <w:bCs/>
          <w:iCs/>
          <w:sz w:val="24"/>
          <w:szCs w:val="24"/>
          <w:lang w:val="en-GB" w:eastAsia="pl-PL"/>
        </w:rPr>
        <w:t xml:space="preserve"> of the evaluation</w:t>
      </w:r>
      <w:bookmarkEnd w:id="5"/>
      <w:r w:rsidR="000D1546" w:rsidRPr="00D139AA">
        <w:rPr>
          <w:rFonts w:eastAsia="Times New Roman" w:cs="Calibri"/>
          <w:b/>
          <w:bCs/>
          <w:iCs/>
          <w:sz w:val="24"/>
          <w:szCs w:val="24"/>
          <w:lang w:val="en-GB"/>
        </w:rPr>
        <w:t xml:space="preserve"> </w:t>
      </w:r>
    </w:p>
    <w:p w:rsidR="00EA6780" w:rsidRPr="004B3E9B" w:rsidRDefault="00C7494E" w:rsidP="00C7494E">
      <w:pPr>
        <w:spacing w:line="280" w:lineRule="auto"/>
        <w:jc w:val="both"/>
      </w:pPr>
      <w:r w:rsidRPr="00C7494E">
        <w:rPr>
          <w:bCs/>
          <w:lang w:val="en-GB"/>
        </w:rPr>
        <w:t xml:space="preserve">The </w:t>
      </w:r>
      <w:r w:rsidRPr="004B3E9B">
        <w:rPr>
          <w:bCs/>
          <w:lang w:val="en-GB"/>
        </w:rPr>
        <w:t xml:space="preserve">main goal of the evaluation was an in-depth analysis and assessment of the impact of Measures 7.1, 7.2 and 7.3 under the Operational Programme for the Opole Province for 2014-2020 on the improvement in the situation on the Opole </w:t>
      </w:r>
      <w:r w:rsidR="004230E6">
        <w:rPr>
          <w:bCs/>
          <w:lang w:val="en-GB"/>
        </w:rPr>
        <w:t>labour</w:t>
      </w:r>
      <w:r w:rsidRPr="004B3E9B">
        <w:rPr>
          <w:bCs/>
          <w:lang w:val="en-GB"/>
        </w:rPr>
        <w:t xml:space="preserve"> market and the formulation of programme assumptions for the Operational Programme for the Opole Province for 2021-2027. The main goal was accomplished through the implementation of the following specific </w:t>
      </w:r>
      <w:r w:rsidR="009C2172" w:rsidRPr="004B3E9B">
        <w:rPr>
          <w:bCs/>
          <w:lang w:val="en-GB"/>
        </w:rPr>
        <w:t>objective</w:t>
      </w:r>
      <w:r w:rsidRPr="004B3E9B">
        <w:rPr>
          <w:bCs/>
          <w:lang w:val="en-GB"/>
        </w:rPr>
        <w:t>s:</w:t>
      </w:r>
    </w:p>
    <w:p w:rsidR="000A5157" w:rsidRPr="005D0CCD" w:rsidRDefault="00C7494E" w:rsidP="009C2172">
      <w:pPr>
        <w:pStyle w:val="Akapitzlist"/>
        <w:numPr>
          <w:ilvl w:val="0"/>
          <w:numId w:val="36"/>
        </w:numPr>
        <w:spacing w:line="280" w:lineRule="auto"/>
        <w:contextualSpacing w:val="0"/>
        <w:jc w:val="both"/>
        <w:rPr>
          <w:rFonts w:cs="Calibri"/>
          <w:lang w:val="en-GB"/>
        </w:rPr>
      </w:pPr>
      <w:r w:rsidRPr="005D0CCD">
        <w:rPr>
          <w:rFonts w:cs="Calibri"/>
          <w:b/>
          <w:lang w:val="en-GB"/>
        </w:rPr>
        <w:t xml:space="preserve">Specific objective I </w:t>
      </w:r>
      <w:r w:rsidRPr="005D0CCD">
        <w:rPr>
          <w:rFonts w:cs="Calibri"/>
          <w:lang w:val="en-GB"/>
        </w:rPr>
        <w:t xml:space="preserve">– determination of the level of adjustment of the forms of support provided under Measures 7.1, 7.2, 7.3 to the current challenges faced by the Opole </w:t>
      </w:r>
      <w:r w:rsidR="004230E6">
        <w:rPr>
          <w:rFonts w:cs="Calibri"/>
          <w:lang w:val="en-GB"/>
        </w:rPr>
        <w:t>labour</w:t>
      </w:r>
      <w:r w:rsidRPr="005D0CCD">
        <w:rPr>
          <w:rFonts w:cs="Calibri"/>
          <w:lang w:val="en-GB"/>
        </w:rPr>
        <w:t xml:space="preserve"> market and the needs of the Opole economy.</w:t>
      </w:r>
    </w:p>
    <w:p w:rsidR="000A5157" w:rsidRPr="00C7494E" w:rsidRDefault="00C7494E" w:rsidP="009C2172">
      <w:pPr>
        <w:pStyle w:val="Akapitzlist"/>
        <w:numPr>
          <w:ilvl w:val="0"/>
          <w:numId w:val="36"/>
        </w:numPr>
        <w:spacing w:line="280" w:lineRule="auto"/>
        <w:contextualSpacing w:val="0"/>
        <w:jc w:val="both"/>
        <w:rPr>
          <w:rFonts w:cs="Calibri"/>
          <w:lang w:val="en-GB"/>
        </w:rPr>
      </w:pPr>
      <w:r w:rsidRPr="005D0CCD">
        <w:rPr>
          <w:rFonts w:cs="Calibri"/>
          <w:b/>
          <w:lang w:val="en-GB"/>
        </w:rPr>
        <w:t xml:space="preserve">Specific objective II </w:t>
      </w:r>
      <w:r w:rsidR="009C2172" w:rsidRPr="005D0CCD">
        <w:rPr>
          <w:rFonts w:cs="Calibri"/>
          <w:lang w:val="en-GB"/>
        </w:rPr>
        <w:t>–</w:t>
      </w:r>
      <w:r w:rsidRPr="005D0CCD">
        <w:rPr>
          <w:rFonts w:cs="Calibri"/>
          <w:lang w:val="en-GB"/>
        </w:rPr>
        <w:t xml:space="preserve"> assessment of the usefulness, effectiveness</w:t>
      </w:r>
      <w:r w:rsidR="009C2172" w:rsidRPr="005D0CCD">
        <w:rPr>
          <w:rFonts w:cs="Calibri"/>
          <w:lang w:val="en-GB"/>
        </w:rPr>
        <w:t xml:space="preserve">, and durability of the </w:t>
      </w:r>
      <w:r w:rsidRPr="005D0CCD">
        <w:rPr>
          <w:rFonts w:cs="Calibri"/>
          <w:lang w:val="en-GB"/>
        </w:rPr>
        <w:t>forms of support provided under Measures 7.</w:t>
      </w:r>
      <w:r w:rsidR="009C2172" w:rsidRPr="005D0CCD">
        <w:rPr>
          <w:rFonts w:cs="Calibri"/>
          <w:lang w:val="en-GB"/>
        </w:rPr>
        <w:t>1, 7.2, 7.3 in terms of the actual</w:t>
      </w:r>
      <w:r w:rsidRPr="005D0CCD">
        <w:rPr>
          <w:rFonts w:cs="Calibri"/>
          <w:lang w:val="en-GB"/>
        </w:rPr>
        <w:t xml:space="preserve"> needs of </w:t>
      </w:r>
      <w:r w:rsidR="009C2172" w:rsidRPr="005D0CCD">
        <w:rPr>
          <w:rFonts w:cs="Calibri"/>
          <w:lang w:val="en-GB"/>
        </w:rPr>
        <w:t xml:space="preserve">the </w:t>
      </w:r>
      <w:r w:rsidR="00125147">
        <w:rPr>
          <w:rFonts w:cs="Calibri"/>
          <w:lang w:val="en-GB"/>
        </w:rPr>
        <w:t>beneficiaries</w:t>
      </w:r>
      <w:r w:rsidRPr="005D0CCD">
        <w:rPr>
          <w:rFonts w:cs="Calibri"/>
          <w:lang w:val="en-GB"/>
        </w:rPr>
        <w:t xml:space="preserve"> and th</w:t>
      </w:r>
      <w:r w:rsidR="009C2172" w:rsidRPr="005D0CCD">
        <w:rPr>
          <w:rFonts w:cs="Calibri"/>
          <w:lang w:val="en-GB"/>
        </w:rPr>
        <w:t xml:space="preserve">eir impact on the improvement </w:t>
      </w:r>
      <w:r w:rsidR="009E4ECC">
        <w:rPr>
          <w:rFonts w:cs="Calibri"/>
          <w:lang w:val="en-GB"/>
        </w:rPr>
        <w:t>in</w:t>
      </w:r>
      <w:r w:rsidR="009C2172" w:rsidRPr="005D0CCD">
        <w:rPr>
          <w:rFonts w:cs="Calibri"/>
          <w:lang w:val="en-GB"/>
        </w:rPr>
        <w:t xml:space="preserve"> the</w:t>
      </w:r>
      <w:r w:rsidRPr="005D0CCD">
        <w:rPr>
          <w:rFonts w:cs="Calibri"/>
          <w:lang w:val="en-GB"/>
        </w:rPr>
        <w:t xml:space="preserve"> project participants</w:t>
      </w:r>
      <w:r w:rsidR="009C2172" w:rsidRPr="005D0CCD">
        <w:rPr>
          <w:rFonts w:cs="Calibri"/>
          <w:lang w:val="en-GB"/>
        </w:rPr>
        <w:t>’ situation</w:t>
      </w:r>
      <w:r w:rsidRPr="005D0CCD">
        <w:rPr>
          <w:rFonts w:cs="Calibri"/>
          <w:lang w:val="en-GB"/>
        </w:rPr>
        <w:t xml:space="preserve"> on the regional </w:t>
      </w:r>
      <w:r w:rsidR="004230E6">
        <w:rPr>
          <w:rFonts w:cs="Calibri"/>
          <w:lang w:val="en-GB"/>
        </w:rPr>
        <w:t>labour</w:t>
      </w:r>
      <w:r w:rsidRPr="005D0CCD">
        <w:rPr>
          <w:rFonts w:cs="Calibri"/>
          <w:lang w:val="en-GB"/>
        </w:rPr>
        <w:t xml:space="preserve"> market, as well as the as</w:t>
      </w:r>
      <w:r w:rsidR="009C2172" w:rsidRPr="005D0CCD">
        <w:rPr>
          <w:rFonts w:cs="Calibri"/>
          <w:lang w:val="en-GB"/>
        </w:rPr>
        <w:t>sessment of the</w:t>
      </w:r>
      <w:r w:rsidR="009E4ECC">
        <w:rPr>
          <w:rFonts w:cs="Calibri"/>
          <w:lang w:val="en-GB"/>
        </w:rPr>
        <w:t>ir</w:t>
      </w:r>
      <w:r w:rsidR="009C2172" w:rsidRPr="005D0CCD">
        <w:rPr>
          <w:rFonts w:cs="Calibri"/>
          <w:lang w:val="en-GB"/>
        </w:rPr>
        <w:t xml:space="preserve"> opportunities</w:t>
      </w:r>
      <w:r w:rsidRPr="005D0CCD">
        <w:rPr>
          <w:rFonts w:cs="Calibri"/>
          <w:lang w:val="en-GB"/>
        </w:rPr>
        <w:t xml:space="preserve"> </w:t>
      </w:r>
      <w:r w:rsidR="009C2172" w:rsidRPr="005D0CCD">
        <w:rPr>
          <w:rFonts w:cs="Calibri"/>
          <w:lang w:val="en-GB"/>
        </w:rPr>
        <w:t>to use the acquired skills</w:t>
      </w:r>
      <w:r w:rsidRPr="005D0CCD">
        <w:rPr>
          <w:rFonts w:cs="Calibri"/>
          <w:lang w:val="en-GB"/>
        </w:rPr>
        <w:t xml:space="preserve"> </w:t>
      </w:r>
      <w:r w:rsidR="009E4ECC">
        <w:rPr>
          <w:rFonts w:cs="Calibri"/>
          <w:lang w:val="en-GB"/>
        </w:rPr>
        <w:t>and qualifications</w:t>
      </w:r>
      <w:r w:rsidR="009C2172" w:rsidRPr="005D0CCD">
        <w:rPr>
          <w:rFonts w:cs="Calibri"/>
          <w:lang w:val="en-GB"/>
        </w:rPr>
        <w:t>.</w:t>
      </w:r>
    </w:p>
    <w:p w:rsidR="000A5157" w:rsidRPr="005D0CCD" w:rsidRDefault="009C2172" w:rsidP="009C2172">
      <w:pPr>
        <w:pStyle w:val="Akapitzlist"/>
        <w:numPr>
          <w:ilvl w:val="0"/>
          <w:numId w:val="36"/>
        </w:numPr>
        <w:spacing w:line="280" w:lineRule="auto"/>
        <w:contextualSpacing w:val="0"/>
        <w:jc w:val="both"/>
        <w:rPr>
          <w:rFonts w:cs="Calibri"/>
          <w:lang w:val="en-GB"/>
        </w:rPr>
      </w:pPr>
      <w:r w:rsidRPr="005D0CCD">
        <w:rPr>
          <w:rFonts w:cs="Calibri"/>
          <w:b/>
          <w:lang w:val="en-GB"/>
        </w:rPr>
        <w:t xml:space="preserve">Specific objective III </w:t>
      </w:r>
      <w:r w:rsidRPr="005D0CCD">
        <w:rPr>
          <w:rFonts w:cs="Calibri"/>
          <w:lang w:val="en-GB"/>
        </w:rPr>
        <w:t>– analysis of the effectiveness and efficiency of subsidies for setting up a business, granted under Measures 7.1, 7.3.</w:t>
      </w:r>
    </w:p>
    <w:p w:rsidR="00EA6780" w:rsidRPr="005D0CCD" w:rsidRDefault="009C2172" w:rsidP="009C2172">
      <w:pPr>
        <w:pStyle w:val="Akapitzlist"/>
        <w:numPr>
          <w:ilvl w:val="0"/>
          <w:numId w:val="36"/>
        </w:numPr>
        <w:spacing w:after="120" w:line="280" w:lineRule="auto"/>
        <w:jc w:val="both"/>
        <w:rPr>
          <w:rFonts w:cs="Calibri"/>
          <w:lang w:val="en-GB"/>
        </w:rPr>
      </w:pPr>
      <w:r w:rsidRPr="005D0CCD">
        <w:rPr>
          <w:rFonts w:cs="Calibri"/>
          <w:b/>
          <w:lang w:val="en-GB"/>
        </w:rPr>
        <w:lastRenderedPageBreak/>
        <w:t xml:space="preserve">Specific objective IV – </w:t>
      </w:r>
      <w:r w:rsidRPr="005D0CCD">
        <w:rPr>
          <w:rFonts w:cs="Calibri"/>
          <w:lang w:val="en-GB"/>
        </w:rPr>
        <w:t>recommendation in the financial framework 2021-2027 of formulas for the implementation of interventions, including forms of support to be reasonably implemented in the Opole Province.</w:t>
      </w:r>
      <w:r w:rsidR="00EA6780" w:rsidRPr="005D0CCD">
        <w:rPr>
          <w:rFonts w:cs="Calibri"/>
          <w:lang w:val="en-GB"/>
        </w:rPr>
        <w:t xml:space="preserve"> </w:t>
      </w:r>
    </w:p>
    <w:p w:rsidR="000D1546" w:rsidRPr="009C2172" w:rsidRDefault="009C2172" w:rsidP="009C2172">
      <w:pPr>
        <w:keepNext/>
        <w:numPr>
          <w:ilvl w:val="1"/>
          <w:numId w:val="1"/>
        </w:numPr>
        <w:spacing w:line="280" w:lineRule="auto"/>
        <w:ind w:left="567" w:hanging="578"/>
        <w:jc w:val="both"/>
        <w:outlineLvl w:val="1"/>
        <w:rPr>
          <w:rFonts w:eastAsia="Times New Roman" w:cs="Calibri"/>
          <w:b/>
          <w:bCs/>
          <w:iCs/>
          <w:sz w:val="24"/>
          <w:szCs w:val="24"/>
          <w:lang w:val="pl-PL"/>
        </w:rPr>
      </w:pPr>
      <w:bookmarkStart w:id="6" w:name="_Toc76659271"/>
      <w:r w:rsidRPr="009C2172">
        <w:rPr>
          <w:rFonts w:eastAsia="Times New Roman" w:cs="Tahoma"/>
          <w:b/>
          <w:bCs/>
          <w:iCs/>
          <w:sz w:val="24"/>
          <w:szCs w:val="24"/>
          <w:lang w:val="pl-PL" w:eastAsia="pl-PL"/>
        </w:rPr>
        <w:t>Evaluation criteria applied</w:t>
      </w:r>
      <w:bookmarkEnd w:id="6"/>
      <w:r w:rsidR="000D1546" w:rsidRPr="009C2172">
        <w:rPr>
          <w:rFonts w:eastAsia="Times New Roman" w:cs="Calibri"/>
          <w:b/>
          <w:bCs/>
          <w:iCs/>
          <w:sz w:val="24"/>
          <w:szCs w:val="24"/>
          <w:lang w:val="pl-PL"/>
        </w:rPr>
        <w:t xml:space="preserve"> </w:t>
      </w:r>
    </w:p>
    <w:p w:rsidR="00C31269" w:rsidRPr="009C2172" w:rsidRDefault="009C2172" w:rsidP="009C2172">
      <w:pPr>
        <w:spacing w:line="280" w:lineRule="auto"/>
        <w:jc w:val="both"/>
        <w:rPr>
          <w:rFonts w:cs="Calibri"/>
          <w:lang w:val="en-GB"/>
        </w:rPr>
      </w:pPr>
      <w:r w:rsidRPr="005D0CCD">
        <w:rPr>
          <w:lang w:val="en-GB"/>
        </w:rPr>
        <w:t xml:space="preserve">The assessment of the forms of support provided under Measures 7.1, 7.2 and 7.3 concerned their </w:t>
      </w:r>
      <w:r w:rsidR="00A37F7C">
        <w:rPr>
          <w:lang w:val="en-GB"/>
        </w:rPr>
        <w:t>adequacy</w:t>
      </w:r>
      <w:r w:rsidRPr="005D0CCD">
        <w:rPr>
          <w:lang w:val="en-GB"/>
        </w:rPr>
        <w:t>, effectiveness, efficiency, usefulness, and durability.</w:t>
      </w:r>
      <w:r w:rsidR="00BE6F77" w:rsidRPr="009C2172">
        <w:rPr>
          <w:rFonts w:cs="Calibri"/>
          <w:lang w:val="en-GB"/>
        </w:rPr>
        <w:t xml:space="preserve"> </w:t>
      </w:r>
    </w:p>
    <w:p w:rsidR="00F04DEE" w:rsidRPr="005D0CCD" w:rsidRDefault="009C2172" w:rsidP="00E31E58">
      <w:pPr>
        <w:pStyle w:val="Akapitzlist"/>
        <w:numPr>
          <w:ilvl w:val="0"/>
          <w:numId w:val="37"/>
        </w:numPr>
        <w:spacing w:line="280" w:lineRule="auto"/>
        <w:jc w:val="both"/>
        <w:rPr>
          <w:rFonts w:cs="Calibri"/>
          <w:lang w:val="en-GB"/>
        </w:rPr>
      </w:pPr>
      <w:r w:rsidRPr="005D0CCD">
        <w:rPr>
          <w:b/>
          <w:lang w:val="en-GB"/>
        </w:rPr>
        <w:t xml:space="preserve">As </w:t>
      </w:r>
      <w:r w:rsidR="00E31E58" w:rsidRPr="005D0CCD">
        <w:rPr>
          <w:b/>
          <w:lang w:val="en-GB"/>
        </w:rPr>
        <w:t xml:space="preserve">for </w:t>
      </w:r>
      <w:r w:rsidR="00A37F7C">
        <w:rPr>
          <w:b/>
          <w:lang w:val="en-GB"/>
        </w:rPr>
        <w:t>adequacy</w:t>
      </w:r>
      <w:r w:rsidRPr="005D0CCD">
        <w:rPr>
          <w:b/>
          <w:lang w:val="en-GB"/>
        </w:rPr>
        <w:t xml:space="preserve"> </w:t>
      </w:r>
      <w:r w:rsidR="00E31E58" w:rsidRPr="005D0CCD">
        <w:rPr>
          <w:lang w:val="en-GB"/>
        </w:rPr>
        <w:t>–</w:t>
      </w:r>
      <w:r w:rsidRPr="005D0CCD">
        <w:rPr>
          <w:lang w:val="en-GB"/>
        </w:rPr>
        <w:t xml:space="preserve"> the degree of</w:t>
      </w:r>
      <w:r w:rsidR="00E31E58" w:rsidRPr="005D0CCD">
        <w:rPr>
          <w:lang w:val="en-GB"/>
        </w:rPr>
        <w:t xml:space="preserve"> alignment of </w:t>
      </w:r>
      <w:r w:rsidRPr="005D0CCD">
        <w:rPr>
          <w:lang w:val="en-GB"/>
        </w:rPr>
        <w:t>Measures 7.1, 7.2 and 7.3</w:t>
      </w:r>
      <w:r w:rsidR="00E31E58" w:rsidRPr="005D0CCD">
        <w:rPr>
          <w:lang w:val="en-GB"/>
        </w:rPr>
        <w:t xml:space="preserve"> objectives</w:t>
      </w:r>
      <w:r w:rsidRPr="005D0CCD">
        <w:rPr>
          <w:lang w:val="en-GB"/>
        </w:rPr>
        <w:t xml:space="preserve"> to the identified needs and problems of </w:t>
      </w:r>
      <w:r w:rsidR="00E31E58" w:rsidRPr="005D0CCD">
        <w:rPr>
          <w:lang w:val="en-GB"/>
        </w:rPr>
        <w:t xml:space="preserve">the </w:t>
      </w:r>
      <w:r w:rsidRPr="005D0CCD">
        <w:rPr>
          <w:lang w:val="en-GB"/>
        </w:rPr>
        <w:t>t</w:t>
      </w:r>
      <w:r w:rsidR="00E31E58" w:rsidRPr="005D0CCD">
        <w:rPr>
          <w:lang w:val="en-GB"/>
        </w:rPr>
        <w:t>arget groups and the specific characteristics</w:t>
      </w:r>
      <w:r w:rsidRPr="005D0CCD">
        <w:rPr>
          <w:lang w:val="en-GB"/>
        </w:rPr>
        <w:t xml:space="preserve"> of the Opole </w:t>
      </w:r>
      <w:r w:rsidR="004230E6">
        <w:rPr>
          <w:lang w:val="en-GB"/>
        </w:rPr>
        <w:t>labour</w:t>
      </w:r>
      <w:r w:rsidRPr="005D0CCD">
        <w:rPr>
          <w:lang w:val="en-GB"/>
        </w:rPr>
        <w:t xml:space="preserve"> market was verified.</w:t>
      </w:r>
    </w:p>
    <w:p w:rsidR="00F04DEE" w:rsidRPr="005D0CCD" w:rsidRDefault="00E31E58" w:rsidP="00E31E58">
      <w:pPr>
        <w:pStyle w:val="Akapitzlist"/>
        <w:numPr>
          <w:ilvl w:val="0"/>
          <w:numId w:val="37"/>
        </w:numPr>
        <w:spacing w:line="280" w:lineRule="auto"/>
        <w:jc w:val="both"/>
        <w:rPr>
          <w:rFonts w:cs="Calibri"/>
          <w:lang w:val="en-GB"/>
        </w:rPr>
      </w:pPr>
      <w:r w:rsidRPr="005D0CCD">
        <w:rPr>
          <w:b/>
          <w:lang w:val="en-GB"/>
        </w:rPr>
        <w:t xml:space="preserve">As for effectiveness </w:t>
      </w:r>
      <w:r w:rsidRPr="005D0CCD">
        <w:rPr>
          <w:lang w:val="en-GB"/>
        </w:rPr>
        <w:t xml:space="preserve">– the effects of Measures 7.1, 7.2 and 7.3 were assessed in terms of accomplishment of the adopted objectives. It was also verified whether the planned effects were achieved and the impact of these effects on the improvement in the situation on the Opole </w:t>
      </w:r>
      <w:r w:rsidR="004230E6">
        <w:rPr>
          <w:lang w:val="en-GB"/>
        </w:rPr>
        <w:t>labour</w:t>
      </w:r>
      <w:r w:rsidRPr="005D0CCD">
        <w:rPr>
          <w:lang w:val="en-GB"/>
        </w:rPr>
        <w:t xml:space="preserve"> market was identified.</w:t>
      </w:r>
    </w:p>
    <w:p w:rsidR="00F04DEE" w:rsidRPr="002D451A" w:rsidRDefault="00E31E58" w:rsidP="00E31E58">
      <w:pPr>
        <w:pStyle w:val="Akapitzlist"/>
        <w:numPr>
          <w:ilvl w:val="0"/>
          <w:numId w:val="37"/>
        </w:numPr>
        <w:spacing w:line="280" w:lineRule="auto"/>
        <w:jc w:val="both"/>
        <w:rPr>
          <w:rFonts w:cs="Calibri"/>
        </w:rPr>
      </w:pPr>
      <w:r w:rsidRPr="00E31E58">
        <w:rPr>
          <w:b/>
          <w:lang w:val="en-GB"/>
        </w:rPr>
        <w:t>As for efficiency</w:t>
      </w:r>
      <w:r w:rsidRPr="00E31E58">
        <w:rPr>
          <w:lang w:val="en-GB"/>
        </w:rPr>
        <w:t xml:space="preserve"> – the ratio of expenditure incurred for the implementation of Measures 7.1, 7.2 and 7.3 to the achieved results was analysed.</w:t>
      </w:r>
    </w:p>
    <w:p w:rsidR="00F04DEE" w:rsidRPr="005D0CCD" w:rsidRDefault="00E31E58" w:rsidP="00E31E58">
      <w:pPr>
        <w:pStyle w:val="Akapitzlist"/>
        <w:numPr>
          <w:ilvl w:val="0"/>
          <w:numId w:val="37"/>
        </w:numPr>
        <w:spacing w:line="280" w:lineRule="auto"/>
        <w:jc w:val="both"/>
        <w:rPr>
          <w:rFonts w:cs="Calibri"/>
          <w:lang w:val="en-GB"/>
        </w:rPr>
      </w:pPr>
      <w:r w:rsidRPr="005D0CCD">
        <w:rPr>
          <w:b/>
          <w:lang w:val="en-GB"/>
        </w:rPr>
        <w:t xml:space="preserve">As for usefulness </w:t>
      </w:r>
      <w:r w:rsidRPr="005D0CCD">
        <w:rPr>
          <w:lang w:val="en-GB"/>
        </w:rPr>
        <w:t xml:space="preserve">– it was determined to what extent the knowledge and skills acquired through participation in particular types of support are useful for the </w:t>
      </w:r>
      <w:r w:rsidR="00125147">
        <w:rPr>
          <w:lang w:val="en-GB"/>
        </w:rPr>
        <w:t>beneficiaries</w:t>
      </w:r>
      <w:r w:rsidRPr="005D0CCD">
        <w:rPr>
          <w:lang w:val="en-GB"/>
        </w:rPr>
        <w:t xml:space="preserve"> and used by them on the Opole </w:t>
      </w:r>
      <w:r w:rsidR="004230E6">
        <w:rPr>
          <w:lang w:val="en-GB"/>
        </w:rPr>
        <w:t>labour</w:t>
      </w:r>
      <w:r w:rsidRPr="005D0CCD">
        <w:rPr>
          <w:lang w:val="en-GB"/>
        </w:rPr>
        <w:t xml:space="preserve"> market.</w:t>
      </w:r>
    </w:p>
    <w:p w:rsidR="00F04DEE" w:rsidRPr="005D0CCD" w:rsidRDefault="00E31E58" w:rsidP="00E31E58">
      <w:pPr>
        <w:pStyle w:val="Akapitzlist"/>
        <w:numPr>
          <w:ilvl w:val="0"/>
          <w:numId w:val="37"/>
        </w:numPr>
        <w:spacing w:after="120" w:line="280" w:lineRule="auto"/>
        <w:contextualSpacing w:val="0"/>
        <w:jc w:val="both"/>
        <w:rPr>
          <w:lang w:val="en-GB"/>
        </w:rPr>
      </w:pPr>
      <w:r w:rsidRPr="005D0CCD">
        <w:rPr>
          <w:b/>
          <w:lang w:val="en-GB"/>
        </w:rPr>
        <w:t>As for durability</w:t>
      </w:r>
      <w:r w:rsidRPr="005D0CCD">
        <w:rPr>
          <w:lang w:val="en-GB"/>
        </w:rPr>
        <w:t xml:space="preserve"> – it was recognised whether the effects of Measures 7.1, 7.2, 7.3 prevail over time.</w:t>
      </w:r>
    </w:p>
    <w:p w:rsidR="00CB236B" w:rsidRPr="00E31E58" w:rsidRDefault="00E31E58" w:rsidP="00E31E58">
      <w:pPr>
        <w:keepNext/>
        <w:numPr>
          <w:ilvl w:val="1"/>
          <w:numId w:val="1"/>
        </w:numPr>
        <w:spacing w:line="280" w:lineRule="auto"/>
        <w:ind w:left="567" w:hanging="578"/>
        <w:jc w:val="both"/>
        <w:outlineLvl w:val="1"/>
        <w:rPr>
          <w:rFonts w:eastAsia="Times New Roman" w:cs="Calibri"/>
          <w:b/>
          <w:bCs/>
          <w:iCs/>
          <w:sz w:val="24"/>
          <w:szCs w:val="24"/>
          <w:lang w:val="en-GB"/>
        </w:rPr>
      </w:pPr>
      <w:bookmarkStart w:id="7" w:name="_Toc76659272"/>
      <w:r w:rsidRPr="00E31E58">
        <w:rPr>
          <w:rFonts w:eastAsia="Times New Roman" w:cs="Tahoma"/>
          <w:b/>
          <w:bCs/>
          <w:iCs/>
          <w:sz w:val="24"/>
          <w:szCs w:val="24"/>
          <w:lang w:val="en-GB" w:eastAsia="pl-PL"/>
        </w:rPr>
        <w:t>Research and analytical methods and techniques used</w:t>
      </w:r>
      <w:bookmarkEnd w:id="7"/>
      <w:r w:rsidR="00CB236B" w:rsidRPr="00E31E58">
        <w:rPr>
          <w:rFonts w:eastAsia="Times New Roman" w:cs="Calibri"/>
          <w:b/>
          <w:bCs/>
          <w:iCs/>
          <w:sz w:val="24"/>
          <w:szCs w:val="24"/>
          <w:lang w:val="en-GB"/>
        </w:rPr>
        <w:t xml:space="preserve"> </w:t>
      </w:r>
    </w:p>
    <w:p w:rsidR="00482F9A" w:rsidRPr="00E31E58" w:rsidRDefault="00E31E58" w:rsidP="00E31E58">
      <w:pPr>
        <w:spacing w:line="280" w:lineRule="auto"/>
        <w:jc w:val="both"/>
        <w:rPr>
          <w:rFonts w:eastAsia="Times New Roman" w:cs="Tahoma"/>
          <w:bCs/>
          <w:lang w:val="en-GB" w:eastAsia="pl-PL"/>
        </w:rPr>
      </w:pPr>
      <w:r w:rsidRPr="00E31E58">
        <w:rPr>
          <w:lang w:val="en-GB"/>
        </w:rPr>
        <w:t xml:space="preserve">The methodological grounds for the research were based on the triangulation of techniques, data sources, and research approaches. </w:t>
      </w:r>
      <w:r w:rsidRPr="005D0CCD">
        <w:rPr>
          <w:lang w:val="en-GB"/>
        </w:rPr>
        <w:t xml:space="preserve">The use of the triangulation approach allowed for collecting various data in the area being the subject of the research and resulted in their mutual verification and complementation at all levels of their collection and analysis. </w:t>
      </w:r>
      <w:r w:rsidRPr="00E31E58">
        <w:rPr>
          <w:lang w:val="en-GB"/>
        </w:rPr>
        <w:t>The following research and analytical methods and techniques were used to collect the necessary data:</w:t>
      </w:r>
    </w:p>
    <w:p w:rsidR="00592AD6" w:rsidRPr="005D0CCD" w:rsidRDefault="00E31E58" w:rsidP="00E31E58">
      <w:pPr>
        <w:pStyle w:val="Akapitzlist"/>
        <w:spacing w:line="280" w:lineRule="auto"/>
        <w:ind w:left="0"/>
        <w:jc w:val="both"/>
        <w:rPr>
          <w:b/>
          <w:bCs/>
          <w:lang w:val="en-GB"/>
        </w:rPr>
      </w:pPr>
      <w:r w:rsidRPr="005D0CCD">
        <w:rPr>
          <w:rFonts w:cs="Calibri"/>
          <w:b/>
          <w:bCs/>
          <w:lang w:val="en-GB"/>
        </w:rPr>
        <w:t>Desk Research</w:t>
      </w:r>
      <w:r w:rsidR="00592AD6" w:rsidRPr="005D0CCD">
        <w:rPr>
          <w:b/>
          <w:bCs/>
          <w:lang w:val="en-GB"/>
        </w:rPr>
        <w:t xml:space="preserve"> </w:t>
      </w:r>
    </w:p>
    <w:p w:rsidR="0079483A" w:rsidRPr="00FE1172" w:rsidRDefault="00E31E58" w:rsidP="00FE1172">
      <w:pPr>
        <w:pStyle w:val="Akapitzlist"/>
        <w:spacing w:after="120" w:line="280" w:lineRule="auto"/>
        <w:ind w:left="0"/>
        <w:jc w:val="both"/>
        <w:rPr>
          <w:lang w:val="en-GB"/>
        </w:rPr>
      </w:pPr>
      <w:r w:rsidRPr="005D0CCD">
        <w:rPr>
          <w:lang w:val="en-GB"/>
        </w:rPr>
        <w:t>The analysis was to compare the subject of training courses carried out under Measures 7.1 and 7.2 with the demand for professions reported by employers, and to determine whether – and to what extent – the economic activity profiles established with the use of subsidies (returnable and non-refundable) under Measures 7.1 and 7.3 are consistent with the regional specialisations of the Opole Province.</w:t>
      </w:r>
      <w:r w:rsidR="00C161B9" w:rsidRPr="005D0CCD">
        <w:rPr>
          <w:lang w:val="en-GB"/>
        </w:rPr>
        <w:t xml:space="preserve"> </w:t>
      </w:r>
      <w:r w:rsidR="00FE1172" w:rsidRPr="00FE1172">
        <w:rPr>
          <w:lang w:val="en-GB"/>
        </w:rPr>
        <w:t>The research also allowed for determining the degree of “cannibalisation of products and services” provided under Measures 7.1 and 7.2 of the Operational Programme for the Opole Province. The analysis was carried out based on data from the following sources:</w:t>
      </w:r>
      <w:r w:rsidR="00B1603F" w:rsidRPr="00FE1172">
        <w:rPr>
          <w:lang w:val="en-GB"/>
        </w:rPr>
        <w:t xml:space="preserve"> </w:t>
      </w:r>
    </w:p>
    <w:p w:rsidR="0079483A" w:rsidRPr="00FE1172" w:rsidRDefault="00FE1172" w:rsidP="00FE1172">
      <w:pPr>
        <w:pStyle w:val="Akapitzlist"/>
        <w:numPr>
          <w:ilvl w:val="0"/>
          <w:numId w:val="38"/>
        </w:numPr>
        <w:spacing w:line="280" w:lineRule="auto"/>
        <w:contextualSpacing w:val="0"/>
        <w:jc w:val="both"/>
        <w:rPr>
          <w:lang w:val="en-GB"/>
        </w:rPr>
      </w:pPr>
      <w:r w:rsidRPr="00FE1172">
        <w:rPr>
          <w:lang w:val="en-GB"/>
        </w:rPr>
        <w:t>Contracts for the implementation of projects under Measures 7.1, 7.2 and 7.3 signed as at 30 September 2019. (Measure 7.1 – 55 contracts, including 44 completed and 11 ongoing ones); (Measure 7.2 – 33 contracts, including 16 completed and 17 ongoing ones); (Measure 7.3 – 24 contracts, including 8 completed and 16 ongoing ones)</w:t>
      </w:r>
    </w:p>
    <w:p w:rsidR="0079483A" w:rsidRPr="005D0CCD" w:rsidRDefault="00FE1172" w:rsidP="002D3B02">
      <w:pPr>
        <w:pStyle w:val="Akapitzlist"/>
        <w:numPr>
          <w:ilvl w:val="0"/>
          <w:numId w:val="38"/>
        </w:numPr>
        <w:spacing w:line="280" w:lineRule="auto"/>
        <w:contextualSpacing w:val="0"/>
        <w:jc w:val="both"/>
        <w:rPr>
          <w:lang w:val="en-GB"/>
        </w:rPr>
      </w:pPr>
      <w:r w:rsidRPr="005D0CCD">
        <w:rPr>
          <w:lang w:val="en-GB"/>
        </w:rPr>
        <w:t xml:space="preserve">Reports on the monitoring of </w:t>
      </w:r>
      <w:r w:rsidR="00BD00D7" w:rsidRPr="005D0CCD">
        <w:rPr>
          <w:lang w:val="en-GB"/>
        </w:rPr>
        <w:t>scarce</w:t>
      </w:r>
      <w:r w:rsidRPr="005D0CCD">
        <w:rPr>
          <w:lang w:val="en-GB"/>
        </w:rPr>
        <w:t xml:space="preserve"> and redundant occupations prepared by </w:t>
      </w:r>
      <w:r w:rsidR="008D0C6B">
        <w:rPr>
          <w:lang w:val="en-GB"/>
        </w:rPr>
        <w:t>districts labour o</w:t>
      </w:r>
      <w:r w:rsidRPr="005D0CCD">
        <w:rPr>
          <w:lang w:val="en-GB"/>
        </w:rPr>
        <w:t>ffices and the Occupational Barometer survey carried out by the Ministry of Labour and Social Policy.</w:t>
      </w:r>
      <w:r w:rsidR="008F2297" w:rsidRPr="005D0CCD">
        <w:rPr>
          <w:lang w:val="en-GB"/>
        </w:rPr>
        <w:t xml:space="preserve"> </w:t>
      </w:r>
    </w:p>
    <w:p w:rsidR="0079483A" w:rsidRDefault="00FE1172" w:rsidP="002D3B02">
      <w:pPr>
        <w:pStyle w:val="Akapitzlist"/>
        <w:numPr>
          <w:ilvl w:val="0"/>
          <w:numId w:val="38"/>
        </w:numPr>
        <w:spacing w:line="280" w:lineRule="auto"/>
        <w:contextualSpacing w:val="0"/>
        <w:jc w:val="both"/>
      </w:pPr>
      <w:r w:rsidRPr="002D3B02">
        <w:rPr>
          <w:lang w:val="pl-PL"/>
        </w:rPr>
        <w:t xml:space="preserve">SL 2014 </w:t>
      </w:r>
      <w:r w:rsidR="00916308">
        <w:rPr>
          <w:lang w:val="pl-PL"/>
        </w:rPr>
        <w:t>d</w:t>
      </w:r>
      <w:r w:rsidR="002D3B02" w:rsidRPr="002D3B02">
        <w:rPr>
          <w:lang w:val="pl-PL"/>
        </w:rPr>
        <w:t>atab</w:t>
      </w:r>
      <w:r w:rsidRPr="002D3B02">
        <w:rPr>
          <w:lang w:val="pl-PL"/>
        </w:rPr>
        <w:t>ase</w:t>
      </w:r>
      <w:r w:rsidR="002D3B02" w:rsidRPr="002D3B02">
        <w:rPr>
          <w:lang w:val="pl-PL"/>
        </w:rPr>
        <w:t>.</w:t>
      </w:r>
      <w:r w:rsidR="00B1603F">
        <w:t xml:space="preserve"> </w:t>
      </w:r>
    </w:p>
    <w:p w:rsidR="0079483A" w:rsidRPr="005D0CCD" w:rsidRDefault="002D3B02" w:rsidP="002D3B02">
      <w:pPr>
        <w:pStyle w:val="Akapitzlist"/>
        <w:numPr>
          <w:ilvl w:val="0"/>
          <w:numId w:val="38"/>
        </w:numPr>
        <w:spacing w:line="280" w:lineRule="auto"/>
        <w:contextualSpacing w:val="0"/>
        <w:jc w:val="both"/>
        <w:rPr>
          <w:lang w:val="en-GB"/>
        </w:rPr>
      </w:pPr>
      <w:r w:rsidRPr="005D0CCD">
        <w:rPr>
          <w:lang w:val="en-GB"/>
        </w:rPr>
        <w:lastRenderedPageBreak/>
        <w:t>Strategic and operational regional documents, in particular the Regional Innovation Strategy for the Opole Province by 2020 and the draft Strategy by 2027.</w:t>
      </w:r>
      <w:r w:rsidR="00B1603F" w:rsidRPr="005D0CCD">
        <w:rPr>
          <w:lang w:val="en-GB"/>
        </w:rPr>
        <w:t xml:space="preserve"> </w:t>
      </w:r>
    </w:p>
    <w:p w:rsidR="00C161B9" w:rsidRPr="005D0CCD" w:rsidRDefault="002D3B02" w:rsidP="00AD1F15">
      <w:pPr>
        <w:pStyle w:val="Akapitzlist"/>
        <w:numPr>
          <w:ilvl w:val="0"/>
          <w:numId w:val="38"/>
        </w:numPr>
        <w:spacing w:after="120" w:line="280" w:lineRule="auto"/>
        <w:contextualSpacing w:val="0"/>
        <w:jc w:val="both"/>
        <w:rPr>
          <w:lang w:val="en-GB"/>
        </w:rPr>
      </w:pPr>
      <w:r w:rsidRPr="005D0CCD">
        <w:rPr>
          <w:lang w:val="en-GB"/>
        </w:rPr>
        <w:t>Literature on the subject and other studies and analyses carried out in the thematic area of this evaluation at the regional and national levels, including the final report on the study entitled</w:t>
      </w:r>
      <w:r w:rsidR="008F2297" w:rsidRPr="005D0CCD">
        <w:rPr>
          <w:lang w:val="en-GB"/>
        </w:rPr>
        <w:t xml:space="preserve"> </w:t>
      </w:r>
      <w:r w:rsidRPr="005D0CCD">
        <w:rPr>
          <w:i/>
          <w:lang w:val="en-GB"/>
        </w:rPr>
        <w:t xml:space="preserve">“Mid-Term Evaluation of the Material Progress in the Operational Programme for the Opole Province for 2014-2020 for the Purposes of a Mid-Term Review, Including the Fulfilment of the Provisions of the Implementation Frameworks and Reserve”, </w:t>
      </w:r>
      <w:r w:rsidRPr="005D0CCD">
        <w:rPr>
          <w:lang w:val="en-GB"/>
        </w:rPr>
        <w:t>Opole, March 2019.</w:t>
      </w:r>
    </w:p>
    <w:p w:rsidR="00335B61" w:rsidRPr="005D0CCD" w:rsidRDefault="00335B61" w:rsidP="007A2613">
      <w:pPr>
        <w:pStyle w:val="Akapitzlist"/>
        <w:spacing w:line="276" w:lineRule="auto"/>
        <w:ind w:left="0"/>
        <w:jc w:val="both"/>
        <w:rPr>
          <w:rFonts w:cs="Tahoma"/>
          <w:b/>
          <w:lang w:val="en-GB" w:eastAsia="pl-PL"/>
        </w:rPr>
      </w:pPr>
      <w:bookmarkStart w:id="8" w:name="_Toc22282573"/>
      <w:bookmarkStart w:id="9" w:name="_Toc24477959"/>
    </w:p>
    <w:bookmarkEnd w:id="8"/>
    <w:bookmarkEnd w:id="9"/>
    <w:p w:rsidR="00592AD6" w:rsidRPr="005D0CCD" w:rsidRDefault="004B3E9B" w:rsidP="00C26096">
      <w:pPr>
        <w:pStyle w:val="Akapitzlist"/>
        <w:spacing w:line="280" w:lineRule="auto"/>
        <w:ind w:left="0"/>
        <w:jc w:val="both"/>
        <w:rPr>
          <w:b/>
          <w:lang w:val="en-GB"/>
        </w:rPr>
      </w:pPr>
      <w:r w:rsidRPr="005D0CCD">
        <w:rPr>
          <w:rFonts w:cs="Tahoma"/>
          <w:b/>
          <w:lang w:val="en-GB" w:eastAsia="pl-PL"/>
        </w:rPr>
        <w:t>CATI</w:t>
      </w:r>
    </w:p>
    <w:p w:rsidR="00C161B9" w:rsidRPr="00C26096" w:rsidRDefault="00C26096" w:rsidP="00194E6C">
      <w:pPr>
        <w:pStyle w:val="Akapitzlist"/>
        <w:spacing w:after="120" w:line="280" w:lineRule="auto"/>
        <w:ind w:left="0"/>
        <w:contextualSpacing w:val="0"/>
        <w:jc w:val="both"/>
        <w:rPr>
          <w:rFonts w:cs="Tahoma"/>
          <w:lang w:val="en-GB"/>
        </w:rPr>
      </w:pPr>
      <w:r w:rsidRPr="00C26096">
        <w:rPr>
          <w:rFonts w:cs="Tahoma"/>
          <w:lang w:val="en-GB"/>
        </w:rPr>
        <w:t>Information</w:t>
      </w:r>
      <w:r w:rsidR="00AD1F15" w:rsidRPr="00C26096">
        <w:rPr>
          <w:rFonts w:cs="Tahoma"/>
          <w:lang w:val="en-GB"/>
        </w:rPr>
        <w:t xml:space="preserve"> collected</w:t>
      </w:r>
      <w:r w:rsidRPr="00C26096">
        <w:rPr>
          <w:rFonts w:cs="Tahoma"/>
          <w:lang w:val="en-GB"/>
        </w:rPr>
        <w:t xml:space="preserve"> as part of the survey</w:t>
      </w:r>
      <w:r w:rsidR="00AD1F15" w:rsidRPr="00C26096">
        <w:rPr>
          <w:rFonts w:cs="Tahoma"/>
          <w:lang w:val="en-GB"/>
        </w:rPr>
        <w:t xml:space="preserve"> was used to assess the </w:t>
      </w:r>
      <w:r w:rsidR="00A37F7C">
        <w:rPr>
          <w:rFonts w:cs="Tahoma"/>
          <w:lang w:val="en-GB"/>
        </w:rPr>
        <w:t>adequacy</w:t>
      </w:r>
      <w:r w:rsidR="00AD1F15" w:rsidRPr="00C26096">
        <w:rPr>
          <w:rFonts w:cs="Tahoma"/>
          <w:lang w:val="en-GB"/>
        </w:rPr>
        <w:t>, effectiveness, efficiency, usefulness</w:t>
      </w:r>
      <w:r w:rsidRPr="00C26096">
        <w:rPr>
          <w:rFonts w:cs="Tahoma"/>
          <w:lang w:val="en-GB"/>
        </w:rPr>
        <w:t>, and durability of particular</w:t>
      </w:r>
      <w:r w:rsidR="00AD1F15" w:rsidRPr="00C26096">
        <w:rPr>
          <w:rFonts w:cs="Tahoma"/>
          <w:lang w:val="en-GB"/>
        </w:rPr>
        <w:t xml:space="preserve"> forms of sup</w:t>
      </w:r>
      <w:r w:rsidRPr="00C26096">
        <w:rPr>
          <w:rFonts w:cs="Tahoma"/>
          <w:lang w:val="en-GB"/>
        </w:rPr>
        <w:t xml:space="preserve">port. </w:t>
      </w:r>
      <w:r w:rsidRPr="005D0CCD">
        <w:rPr>
          <w:rFonts w:cs="Tahoma"/>
          <w:lang w:val="en-GB"/>
        </w:rPr>
        <w:t>The survey was carried out among</w:t>
      </w:r>
      <w:r w:rsidR="00AD1F15" w:rsidRPr="005D0CCD">
        <w:rPr>
          <w:rFonts w:cs="Tahoma"/>
          <w:lang w:val="en-GB"/>
        </w:rPr>
        <w:t xml:space="preserve"> people who </w:t>
      </w:r>
      <w:r w:rsidRPr="005D0CCD">
        <w:rPr>
          <w:rFonts w:cs="Tahoma"/>
          <w:lang w:val="en-GB"/>
        </w:rPr>
        <w:t xml:space="preserve">have </w:t>
      </w:r>
      <w:r w:rsidR="00AD1F15" w:rsidRPr="005D0CCD">
        <w:rPr>
          <w:rFonts w:cs="Tahoma"/>
          <w:lang w:val="en-GB"/>
        </w:rPr>
        <w:t>completed</w:t>
      </w:r>
      <w:r w:rsidRPr="005D0CCD">
        <w:rPr>
          <w:rFonts w:cs="Tahoma"/>
          <w:lang w:val="en-GB"/>
        </w:rPr>
        <w:t xml:space="preserve"> participation of</w:t>
      </w:r>
      <w:r w:rsidR="00AD1F15" w:rsidRPr="005D0CCD">
        <w:rPr>
          <w:rFonts w:cs="Tahoma"/>
          <w:lang w:val="en-GB"/>
        </w:rPr>
        <w:t xml:space="preserve"> the support provided under Measures 7.1, 7.2 and 7.3.</w:t>
      </w:r>
      <w:r w:rsidR="008B58DF" w:rsidRPr="00AD1F15">
        <w:rPr>
          <w:rFonts w:cs="Tahoma"/>
          <w:lang w:val="en-GB"/>
        </w:rPr>
        <w:t xml:space="preserve"> </w:t>
      </w:r>
      <w:r w:rsidRPr="005D0CCD">
        <w:rPr>
          <w:rFonts w:cs="Tahoma"/>
          <w:lang w:val="en-GB"/>
        </w:rPr>
        <w:t>The survey was a quantitative one. The sample was representative and was randomly selected. The sample size was determined in accordance with the following criteria: estimation error of 5% with a confidence interval of 95% and a fraction of 0.5.</w:t>
      </w:r>
      <w:r w:rsidR="00DE7740" w:rsidRPr="005D0CCD">
        <w:rPr>
          <w:lang w:val="en-GB"/>
        </w:rPr>
        <w:t xml:space="preserve"> </w:t>
      </w:r>
      <w:r w:rsidRPr="005D0CCD">
        <w:rPr>
          <w:lang w:val="en-GB"/>
        </w:rPr>
        <w:t>A total of 719 interviews were carried out, including 372 interviews with participants of the following forms of support: internships/</w:t>
      </w:r>
      <w:r w:rsidR="00125147">
        <w:rPr>
          <w:lang w:val="en-GB"/>
        </w:rPr>
        <w:t>traineeship</w:t>
      </w:r>
      <w:r w:rsidRPr="005D0CCD">
        <w:rPr>
          <w:lang w:val="en-GB"/>
        </w:rPr>
        <w:t xml:space="preserve">s; training/course; equipping or </w:t>
      </w:r>
      <w:r w:rsidR="00194E6C" w:rsidRPr="005D0CCD">
        <w:rPr>
          <w:lang w:val="en-GB"/>
        </w:rPr>
        <w:t>further equipping</w:t>
      </w:r>
      <w:r w:rsidRPr="005D0CCD">
        <w:rPr>
          <w:lang w:val="en-GB"/>
        </w:rPr>
        <w:t xml:space="preserve"> of workstation</w:t>
      </w:r>
      <w:r w:rsidR="00194E6C" w:rsidRPr="005D0CCD">
        <w:rPr>
          <w:lang w:val="en-GB"/>
        </w:rPr>
        <w:t>s</w:t>
      </w:r>
      <w:r w:rsidRPr="005D0CCD">
        <w:rPr>
          <w:lang w:val="en-GB"/>
        </w:rPr>
        <w:t>, and 347 interviews with persons who have benefited from subsidies or loans for setting up a business.</w:t>
      </w:r>
      <w:r w:rsidR="00DE7740" w:rsidRPr="00C26096">
        <w:rPr>
          <w:rFonts w:cs="Tahoma"/>
          <w:lang w:val="en-GB"/>
        </w:rPr>
        <w:t xml:space="preserve"> </w:t>
      </w:r>
    </w:p>
    <w:p w:rsidR="00592AD6" w:rsidRPr="005D0CCD" w:rsidRDefault="00194E6C" w:rsidP="00194E6C">
      <w:pPr>
        <w:pStyle w:val="Akapitzlist"/>
        <w:spacing w:line="280" w:lineRule="auto"/>
        <w:ind w:left="0"/>
        <w:jc w:val="both"/>
        <w:rPr>
          <w:rFonts w:cs="Tahoma"/>
          <w:b/>
          <w:lang w:val="en-GB"/>
        </w:rPr>
      </w:pPr>
      <w:r w:rsidRPr="005D0CCD">
        <w:rPr>
          <w:rFonts w:eastAsia="Times New Roman" w:cs="Tahoma"/>
          <w:b/>
          <w:iCs/>
          <w:lang w:val="en-GB" w:eastAsia="pl-PL"/>
        </w:rPr>
        <w:t>Focus Group Interview</w:t>
      </w:r>
    </w:p>
    <w:p w:rsidR="002F00F3" w:rsidRPr="00194E6C" w:rsidRDefault="00194E6C" w:rsidP="00965641">
      <w:pPr>
        <w:pStyle w:val="Akapitzlist"/>
        <w:spacing w:after="120" w:line="280" w:lineRule="auto"/>
        <w:ind w:left="0"/>
        <w:contextualSpacing w:val="0"/>
        <w:jc w:val="both"/>
        <w:rPr>
          <w:lang w:val="en-GB"/>
        </w:rPr>
      </w:pPr>
      <w:r w:rsidRPr="005D0CCD">
        <w:rPr>
          <w:rFonts w:cs="Tahoma"/>
          <w:lang w:val="en-GB"/>
        </w:rPr>
        <w:t xml:space="preserve">The survey provided in-depth information on how to profile future types of interventions under Measures 7.1, 7.2 and 7.3 in order to increase the absorption capacity and effectiveness of projects implemented in changing </w:t>
      </w:r>
      <w:r w:rsidR="004230E6">
        <w:rPr>
          <w:rFonts w:cs="Tahoma"/>
          <w:lang w:val="en-GB"/>
        </w:rPr>
        <w:t>labour</w:t>
      </w:r>
      <w:r w:rsidRPr="005D0CCD">
        <w:rPr>
          <w:rFonts w:cs="Tahoma"/>
          <w:lang w:val="en-GB"/>
        </w:rPr>
        <w:t xml:space="preserve"> market conditions.</w:t>
      </w:r>
      <w:r w:rsidR="002A492C" w:rsidRPr="005D0CCD">
        <w:rPr>
          <w:lang w:val="en-GB"/>
        </w:rPr>
        <w:t xml:space="preserve"> </w:t>
      </w:r>
      <w:r w:rsidRPr="005D0CCD">
        <w:rPr>
          <w:lang w:val="en-GB"/>
        </w:rPr>
        <w:t>During its implementation, issues related to the usefulness and implementabili</w:t>
      </w:r>
      <w:r w:rsidR="00125147">
        <w:rPr>
          <w:lang w:val="en-GB"/>
        </w:rPr>
        <w:t>ty of the recommendations stemm</w:t>
      </w:r>
      <w:r w:rsidRPr="005D0CCD">
        <w:rPr>
          <w:lang w:val="en-GB"/>
        </w:rPr>
        <w:t>ing from the study entitled</w:t>
      </w:r>
      <w:r w:rsidR="002F00F3" w:rsidRPr="005D0CCD">
        <w:rPr>
          <w:lang w:val="en-GB"/>
        </w:rPr>
        <w:t xml:space="preserve"> </w:t>
      </w:r>
      <w:r w:rsidRPr="005D0CCD">
        <w:rPr>
          <w:i/>
          <w:lang w:val="en-GB"/>
        </w:rPr>
        <w:t xml:space="preserve">“Mid-Term Evaluation of the Material Progress in the Operational Programme for the Opole Province for 2014-2020 for the Purposes of a Mid-Term Review, Including the Fulfilment of the Provisions of the Implementation Frameworks and Reserve” </w:t>
      </w:r>
      <w:r w:rsidRPr="005D0CCD">
        <w:rPr>
          <w:lang w:val="en-GB"/>
        </w:rPr>
        <w:t>were discussed.</w:t>
      </w:r>
      <w:r w:rsidR="002F00F3" w:rsidRPr="005D0CCD">
        <w:rPr>
          <w:rFonts w:cs="Tahoma"/>
          <w:lang w:val="en-GB"/>
        </w:rPr>
        <w:t xml:space="preserve"> </w:t>
      </w:r>
      <w:r w:rsidRPr="005D0CCD">
        <w:rPr>
          <w:rFonts w:cs="Tahoma"/>
          <w:lang w:val="en-GB"/>
        </w:rPr>
        <w:t xml:space="preserve">The survey was a qualitative one. In total, two FGIs have been conducted. The first one with </w:t>
      </w:r>
      <w:r w:rsidR="00965641" w:rsidRPr="005D0CCD">
        <w:rPr>
          <w:rFonts w:cs="Tahoma"/>
          <w:lang w:val="en-GB"/>
        </w:rPr>
        <w:t>proponents</w:t>
      </w:r>
      <w:r w:rsidRPr="005D0CCD">
        <w:rPr>
          <w:rFonts w:cs="Tahoma"/>
          <w:lang w:val="en-GB"/>
        </w:rPr>
        <w:t xml:space="preserve"> of non-competition projects from </w:t>
      </w:r>
      <w:r w:rsidR="006D2904">
        <w:rPr>
          <w:rFonts w:cs="Tahoma"/>
          <w:lang w:val="en-GB"/>
        </w:rPr>
        <w:t>district labour office</w:t>
      </w:r>
      <w:r w:rsidRPr="005D0CCD">
        <w:rPr>
          <w:rFonts w:cs="Tahoma"/>
          <w:lang w:val="en-GB"/>
        </w:rPr>
        <w:t>s, and the other</w:t>
      </w:r>
      <w:r w:rsidR="00965641" w:rsidRPr="005D0CCD">
        <w:rPr>
          <w:rFonts w:cs="Tahoma"/>
          <w:lang w:val="en-GB"/>
        </w:rPr>
        <w:t xml:space="preserve"> with proponents</w:t>
      </w:r>
      <w:r w:rsidRPr="005D0CCD">
        <w:rPr>
          <w:rFonts w:cs="Tahoma"/>
          <w:lang w:val="en-GB"/>
        </w:rPr>
        <w:t xml:space="preserve"> of course projects from training companies, associations, and chambers of commerce.</w:t>
      </w:r>
    </w:p>
    <w:p w:rsidR="00592AD6" w:rsidRPr="00A02F37" w:rsidRDefault="00A02F37" w:rsidP="00A02F37">
      <w:pPr>
        <w:pStyle w:val="Akapitzlist"/>
        <w:spacing w:line="280" w:lineRule="auto"/>
        <w:ind w:left="0"/>
        <w:jc w:val="both"/>
        <w:rPr>
          <w:b/>
          <w:lang w:val="en-GB"/>
        </w:rPr>
      </w:pPr>
      <w:r w:rsidRPr="00A02F37">
        <w:rPr>
          <w:rFonts w:eastAsia="Times New Roman" w:cs="Tahoma"/>
          <w:b/>
          <w:iCs/>
          <w:lang w:val="en-GB" w:eastAsia="pl-PL"/>
        </w:rPr>
        <w:t>Individual In-Depth Interview</w:t>
      </w:r>
    </w:p>
    <w:p w:rsidR="003860A8" w:rsidRPr="00EC7CD2" w:rsidRDefault="003E43E7" w:rsidP="00E44FB0">
      <w:pPr>
        <w:pStyle w:val="Akapitzlist"/>
        <w:spacing w:after="120" w:line="280" w:lineRule="auto"/>
        <w:ind w:left="0"/>
        <w:contextualSpacing w:val="0"/>
        <w:jc w:val="both"/>
        <w:rPr>
          <w:lang w:val="en-GB"/>
        </w:rPr>
      </w:pPr>
      <w:r w:rsidRPr="00EC7CD2">
        <w:rPr>
          <w:lang w:val="en-GB"/>
        </w:rPr>
        <w:t xml:space="preserve">The interviews provided information sufficient to determine the level of interest in support under Measures 7.1 and 7.3 and the adequacy of this support to the needs of the target groups. </w:t>
      </w:r>
      <w:r w:rsidRPr="005D0CCD">
        <w:rPr>
          <w:lang w:val="en-GB"/>
        </w:rPr>
        <w:t>Furthermore, the conclusions derived from the study entitled</w:t>
      </w:r>
      <w:r w:rsidR="003860A8" w:rsidRPr="005D0CCD">
        <w:rPr>
          <w:lang w:val="en-GB"/>
        </w:rPr>
        <w:t xml:space="preserve"> </w:t>
      </w:r>
      <w:r w:rsidRPr="005D0CCD">
        <w:rPr>
          <w:i/>
          <w:lang w:val="en-GB"/>
        </w:rPr>
        <w:t xml:space="preserve">“Mid-Term Evaluation of the Material Progress in the Operational Programme for the Opole Province for 2014-2020 for the Purposes of a Mid-Term Review, Including the Fulfilment of the </w:t>
      </w:r>
      <w:r w:rsidR="00EC7CD2" w:rsidRPr="005D0CCD">
        <w:rPr>
          <w:i/>
          <w:lang w:val="en-GB"/>
        </w:rPr>
        <w:t xml:space="preserve">Provisions of the </w:t>
      </w:r>
      <w:r w:rsidRPr="005D0CCD">
        <w:rPr>
          <w:i/>
          <w:lang w:val="en-GB"/>
        </w:rPr>
        <w:t>Implementation Framework</w:t>
      </w:r>
      <w:r w:rsidR="00EC7CD2" w:rsidRPr="005D0CCD">
        <w:rPr>
          <w:i/>
          <w:lang w:val="en-GB"/>
        </w:rPr>
        <w:t>s</w:t>
      </w:r>
      <w:r w:rsidRPr="005D0CCD">
        <w:rPr>
          <w:i/>
          <w:lang w:val="en-GB"/>
        </w:rPr>
        <w:t xml:space="preserve"> and Reserve”</w:t>
      </w:r>
      <w:r w:rsidR="00EC7CD2" w:rsidRPr="005D0CCD">
        <w:rPr>
          <w:i/>
          <w:lang w:val="en-GB"/>
        </w:rPr>
        <w:t xml:space="preserve">, </w:t>
      </w:r>
      <w:r w:rsidR="00041371" w:rsidRPr="005D0CCD">
        <w:rPr>
          <w:lang w:val="en-GB"/>
        </w:rPr>
        <w:t xml:space="preserve">regarding </w:t>
      </w:r>
      <w:r w:rsidR="00EC7CD2" w:rsidRPr="005D0CCD">
        <w:rPr>
          <w:lang w:val="en-GB"/>
        </w:rPr>
        <w:t xml:space="preserve">the limited capacity to further absorb funds under Measure 7.3 and possible problems in achieving the assumed value of the indicator </w:t>
      </w:r>
      <w:r w:rsidR="00EC7CD2" w:rsidRPr="005D0CCD">
        <w:rPr>
          <w:i/>
          <w:lang w:val="en-GB"/>
        </w:rPr>
        <w:t xml:space="preserve">“the number of unemployed people who have benefited from the feedback instruments to start a business as part of the programme”, </w:t>
      </w:r>
      <w:r w:rsidR="00EC7CD2" w:rsidRPr="005D0CCD">
        <w:rPr>
          <w:lang w:val="en-GB"/>
        </w:rPr>
        <w:t>were discussed.</w:t>
      </w:r>
      <w:r w:rsidR="003860A8" w:rsidRPr="005D0CCD">
        <w:rPr>
          <w:lang w:val="en-GB"/>
        </w:rPr>
        <w:t xml:space="preserve"> </w:t>
      </w:r>
      <w:r w:rsidR="00EC7CD2" w:rsidRPr="005D0CCD">
        <w:rPr>
          <w:rFonts w:cs="Tahoma"/>
          <w:lang w:val="en-GB"/>
        </w:rPr>
        <w:t>The survey was a qualitative one.</w:t>
      </w:r>
      <w:r w:rsidR="006C06A6" w:rsidRPr="005D0CCD">
        <w:rPr>
          <w:lang w:val="en-GB"/>
        </w:rPr>
        <w:t xml:space="preserve"> </w:t>
      </w:r>
      <w:r w:rsidR="00EC7CD2" w:rsidRPr="00E44FB0">
        <w:rPr>
          <w:lang w:val="en-GB"/>
        </w:rPr>
        <w:t xml:space="preserve">In total, three interviews </w:t>
      </w:r>
      <w:r w:rsidR="00E44FB0" w:rsidRPr="00E44FB0">
        <w:rPr>
          <w:lang w:val="en-GB"/>
        </w:rPr>
        <w:t>have been</w:t>
      </w:r>
      <w:r w:rsidR="00EC7CD2" w:rsidRPr="00E44FB0">
        <w:rPr>
          <w:lang w:val="en-GB"/>
        </w:rPr>
        <w:t xml:space="preserve"> cond</w:t>
      </w:r>
      <w:r w:rsidR="00E44FB0" w:rsidRPr="00E44FB0">
        <w:rPr>
          <w:lang w:val="en-GB"/>
        </w:rPr>
        <w:t>ucted with</w:t>
      </w:r>
      <w:r w:rsidR="00EC7CD2" w:rsidRPr="00E44FB0">
        <w:rPr>
          <w:lang w:val="en-GB"/>
        </w:rPr>
        <w:t xml:space="preserve"> representatives of Bank Gospodarstwa Krajowego</w:t>
      </w:r>
      <w:r w:rsidR="00E44FB0" w:rsidRPr="00E44FB0">
        <w:rPr>
          <w:lang w:val="en-GB"/>
        </w:rPr>
        <w:t>,</w:t>
      </w:r>
      <w:r w:rsidR="00EC7CD2" w:rsidRPr="00E44FB0">
        <w:rPr>
          <w:lang w:val="en-GB"/>
        </w:rPr>
        <w:t xml:space="preserve"> acting as the manager of the Fund of Funds, the Polish </w:t>
      </w:r>
      <w:r w:rsidR="00E44FB0" w:rsidRPr="00E44FB0">
        <w:rPr>
          <w:lang w:val="en-GB"/>
        </w:rPr>
        <w:t>Entrepreneurs Foundation,</w:t>
      </w:r>
      <w:r w:rsidR="00EC7CD2" w:rsidRPr="00E44FB0">
        <w:rPr>
          <w:lang w:val="en-GB"/>
        </w:rPr>
        <w:t xml:space="preserve"> providing micro-loans for starting a business under Measure 7.3</w:t>
      </w:r>
      <w:r w:rsidR="00E44FB0" w:rsidRPr="00E44FB0">
        <w:rPr>
          <w:lang w:val="en-GB"/>
        </w:rPr>
        <w:t>,</w:t>
      </w:r>
      <w:r w:rsidR="00EC7CD2" w:rsidRPr="00E44FB0">
        <w:rPr>
          <w:lang w:val="en-GB"/>
        </w:rPr>
        <w:t xml:space="preserve"> and the Provinci</w:t>
      </w:r>
      <w:r w:rsidR="00E44FB0" w:rsidRPr="00E44FB0">
        <w:rPr>
          <w:lang w:val="en-GB"/>
        </w:rPr>
        <w:t>al Labor Office in Opole, acting</w:t>
      </w:r>
      <w:r w:rsidR="00EC7CD2" w:rsidRPr="00E44FB0">
        <w:rPr>
          <w:lang w:val="en-GB"/>
        </w:rPr>
        <w:t xml:space="preserve"> as an Intermediate Body for Measure 7.1.</w:t>
      </w:r>
    </w:p>
    <w:p w:rsidR="00592AD6" w:rsidRPr="005D0CCD" w:rsidRDefault="00E44FB0" w:rsidP="00E44FB0">
      <w:pPr>
        <w:pStyle w:val="Akapitzlist"/>
        <w:tabs>
          <w:tab w:val="left" w:pos="0"/>
        </w:tabs>
        <w:spacing w:line="280" w:lineRule="auto"/>
        <w:ind w:left="0"/>
        <w:jc w:val="both"/>
        <w:rPr>
          <w:rFonts w:cs="Calibri"/>
          <w:b/>
          <w:bCs/>
          <w:lang w:val="en-GB"/>
        </w:rPr>
      </w:pPr>
      <w:r w:rsidRPr="005D0CCD">
        <w:rPr>
          <w:rFonts w:eastAsia="Times New Roman"/>
          <w:b/>
          <w:bCs/>
          <w:iCs/>
          <w:lang w:val="en-GB"/>
        </w:rPr>
        <w:lastRenderedPageBreak/>
        <w:t>Interdependence Analysis</w:t>
      </w:r>
    </w:p>
    <w:p w:rsidR="006048E2" w:rsidRPr="00E44FB0" w:rsidRDefault="00934AA5" w:rsidP="00D711AA">
      <w:pPr>
        <w:pStyle w:val="Akapitzlist"/>
        <w:tabs>
          <w:tab w:val="left" w:pos="0"/>
        </w:tabs>
        <w:spacing w:after="120" w:line="280" w:lineRule="auto"/>
        <w:ind w:left="0"/>
        <w:contextualSpacing w:val="0"/>
        <w:jc w:val="both"/>
        <w:rPr>
          <w:rFonts w:cs="Calibri"/>
          <w:lang w:val="en-GB"/>
        </w:rPr>
      </w:pPr>
      <w:r w:rsidRPr="00D711AA">
        <w:rPr>
          <w:rFonts w:cs="Calibri"/>
          <w:lang w:val="en-GB"/>
        </w:rPr>
        <w:t>The analysis made it possible to estimate</w:t>
      </w:r>
      <w:r w:rsidR="00E44FB0" w:rsidRPr="00D711AA">
        <w:rPr>
          <w:rFonts w:cs="Calibri"/>
          <w:lang w:val="en-GB"/>
        </w:rPr>
        <w:t xml:space="preserve"> whet</w:t>
      </w:r>
      <w:r w:rsidRPr="00D711AA">
        <w:rPr>
          <w:rFonts w:cs="Calibri"/>
          <w:lang w:val="en-GB"/>
        </w:rPr>
        <w:t>her characteristics such as</w:t>
      </w:r>
      <w:r w:rsidR="00E44FB0" w:rsidRPr="00D711AA">
        <w:rPr>
          <w:rFonts w:cs="Calibri"/>
          <w:lang w:val="en-GB"/>
        </w:rPr>
        <w:t xml:space="preserve"> </w:t>
      </w:r>
      <w:r w:rsidRPr="00D711AA">
        <w:rPr>
          <w:rFonts w:cs="Calibri"/>
          <w:lang w:val="en-GB"/>
        </w:rPr>
        <w:t xml:space="preserve">the </w:t>
      </w:r>
      <w:r w:rsidR="00E44FB0" w:rsidRPr="00D711AA">
        <w:rPr>
          <w:rFonts w:cs="Calibri"/>
          <w:lang w:val="en-GB"/>
        </w:rPr>
        <w:t xml:space="preserve">social position (sex, age, education, place of residence) and </w:t>
      </w:r>
      <w:r w:rsidRPr="00D711AA">
        <w:rPr>
          <w:rFonts w:cs="Calibri"/>
          <w:lang w:val="en-GB"/>
        </w:rPr>
        <w:t xml:space="preserve">the </w:t>
      </w:r>
      <w:r w:rsidR="00E44FB0" w:rsidRPr="00D711AA">
        <w:rPr>
          <w:rFonts w:cs="Calibri"/>
          <w:lang w:val="en-GB"/>
        </w:rPr>
        <w:t>status on the labo</w:t>
      </w:r>
      <w:r w:rsidRPr="00D711AA">
        <w:rPr>
          <w:rFonts w:cs="Calibri"/>
          <w:lang w:val="en-GB"/>
        </w:rPr>
        <w:t>u</w:t>
      </w:r>
      <w:r w:rsidR="00E44FB0" w:rsidRPr="00D711AA">
        <w:rPr>
          <w:rFonts w:cs="Calibri"/>
          <w:lang w:val="en-GB"/>
        </w:rPr>
        <w:t xml:space="preserve">r market (unemployed, long-term unemployed, </w:t>
      </w:r>
      <w:r w:rsidR="00B71D40">
        <w:rPr>
          <w:rFonts w:cs="Calibri"/>
          <w:lang w:val="en-GB"/>
        </w:rPr>
        <w:t>economically inactive</w:t>
      </w:r>
      <w:r w:rsidRPr="00D711AA">
        <w:rPr>
          <w:rFonts w:cs="Calibri"/>
          <w:lang w:val="en-GB"/>
        </w:rPr>
        <w:t xml:space="preserve">) of </w:t>
      </w:r>
      <w:r w:rsidR="00125147">
        <w:rPr>
          <w:rFonts w:cs="Calibri"/>
          <w:lang w:val="en-GB"/>
        </w:rPr>
        <w:t>beneficiaries</w:t>
      </w:r>
      <w:r w:rsidRPr="00D711AA">
        <w:rPr>
          <w:rFonts w:cs="Calibri"/>
          <w:lang w:val="en-GB"/>
        </w:rPr>
        <w:t xml:space="preserve"> of support</w:t>
      </w:r>
      <w:r w:rsidR="00E44FB0" w:rsidRPr="00D711AA">
        <w:rPr>
          <w:rFonts w:cs="Calibri"/>
          <w:lang w:val="en-GB"/>
        </w:rPr>
        <w:t xml:space="preserve"> and the industry in which the</w:t>
      </w:r>
      <w:r w:rsidR="00D711AA" w:rsidRPr="00D711AA">
        <w:rPr>
          <w:rFonts w:cs="Calibri"/>
          <w:lang w:val="en-GB"/>
        </w:rPr>
        <w:t xml:space="preserve"> economic</w:t>
      </w:r>
      <w:r w:rsidR="00E44FB0" w:rsidRPr="00D711AA">
        <w:rPr>
          <w:rFonts w:cs="Calibri"/>
          <w:lang w:val="en-GB"/>
        </w:rPr>
        <w:t xml:space="preserve"> ac</w:t>
      </w:r>
      <w:r w:rsidR="00D711AA" w:rsidRPr="00D711AA">
        <w:rPr>
          <w:rFonts w:cs="Calibri"/>
          <w:lang w:val="en-GB"/>
        </w:rPr>
        <w:t>tivity was registered (PKD) increase the probability of remaining on the market by</w:t>
      </w:r>
      <w:r w:rsidR="00E44FB0" w:rsidRPr="00D711AA">
        <w:rPr>
          <w:rFonts w:cs="Calibri"/>
          <w:lang w:val="en-GB"/>
        </w:rPr>
        <w:t xml:space="preserve"> companies after the compulsory period of th</w:t>
      </w:r>
      <w:r w:rsidR="00D711AA" w:rsidRPr="00D711AA">
        <w:rPr>
          <w:rFonts w:cs="Calibri"/>
          <w:lang w:val="en-GB"/>
        </w:rPr>
        <w:t xml:space="preserve">eir operation. </w:t>
      </w:r>
      <w:r w:rsidR="00D711AA" w:rsidRPr="005D0CCD">
        <w:rPr>
          <w:rFonts w:cs="Calibri"/>
          <w:lang w:val="en-GB"/>
        </w:rPr>
        <w:t>The analysis was based on</w:t>
      </w:r>
      <w:r w:rsidR="00E44FB0" w:rsidRPr="005D0CCD">
        <w:rPr>
          <w:rFonts w:cs="Calibri"/>
          <w:lang w:val="en-GB"/>
        </w:rPr>
        <w:t xml:space="preserve"> data from the SL 2014 </w:t>
      </w:r>
      <w:r w:rsidR="00916308">
        <w:rPr>
          <w:rFonts w:cs="Calibri"/>
          <w:lang w:val="en-GB"/>
        </w:rPr>
        <w:t>d</w:t>
      </w:r>
      <w:r w:rsidR="00D711AA" w:rsidRPr="005D0CCD">
        <w:rPr>
          <w:rFonts w:cs="Calibri"/>
          <w:lang w:val="en-GB"/>
        </w:rPr>
        <w:t xml:space="preserve">atabase </w:t>
      </w:r>
      <w:r w:rsidR="00E44FB0" w:rsidRPr="005D0CCD">
        <w:rPr>
          <w:rFonts w:cs="Calibri"/>
          <w:lang w:val="en-GB"/>
        </w:rPr>
        <w:t xml:space="preserve">and </w:t>
      </w:r>
      <w:r w:rsidR="00D711AA" w:rsidRPr="005D0CCD">
        <w:rPr>
          <w:rFonts w:cs="Calibri"/>
          <w:lang w:val="en-GB"/>
        </w:rPr>
        <w:t xml:space="preserve">the </w:t>
      </w:r>
      <w:r w:rsidR="00E44FB0" w:rsidRPr="005D0CCD">
        <w:rPr>
          <w:rFonts w:cs="Calibri"/>
          <w:lang w:val="en-GB"/>
        </w:rPr>
        <w:t>CEDiG databases.</w:t>
      </w:r>
    </w:p>
    <w:p w:rsidR="00592AD6" w:rsidRPr="005D0CCD" w:rsidRDefault="00D711AA" w:rsidP="00D711AA">
      <w:pPr>
        <w:pStyle w:val="Akapitzlist"/>
        <w:tabs>
          <w:tab w:val="left" w:pos="0"/>
        </w:tabs>
        <w:spacing w:line="280" w:lineRule="auto"/>
        <w:ind w:left="0"/>
        <w:jc w:val="both"/>
        <w:rPr>
          <w:b/>
          <w:lang w:val="en-GB"/>
        </w:rPr>
      </w:pPr>
      <w:bookmarkStart w:id="10" w:name="_Hlk40526130"/>
      <w:r w:rsidRPr="005D0CCD">
        <w:rPr>
          <w:rFonts w:cs="Tahoma"/>
          <w:b/>
          <w:lang w:val="en-GB" w:eastAsia="pl-PL"/>
        </w:rPr>
        <w:t>Spatial analysis</w:t>
      </w:r>
    </w:p>
    <w:bookmarkEnd w:id="10"/>
    <w:p w:rsidR="00E92945" w:rsidRPr="002F1DDB" w:rsidRDefault="00D711AA" w:rsidP="002F1DDB">
      <w:pPr>
        <w:pStyle w:val="Akapitzlist"/>
        <w:tabs>
          <w:tab w:val="left" w:pos="0"/>
        </w:tabs>
        <w:spacing w:after="120" w:line="280" w:lineRule="auto"/>
        <w:ind w:left="0"/>
        <w:contextualSpacing w:val="0"/>
        <w:jc w:val="both"/>
        <w:rPr>
          <w:rFonts w:cs="Calibri"/>
          <w:bCs/>
          <w:lang w:val="en-GB"/>
        </w:rPr>
      </w:pPr>
      <w:r w:rsidRPr="005D0CCD">
        <w:rPr>
          <w:lang w:val="en-GB"/>
        </w:rPr>
        <w:t>The analysis resulted in the development of maps showing groups of districts that responded in a similar way (direct or indirect) to support provided under Measures 7.1, 7.2, 7.3. The analysis consisted in calculating the coefficients</w:t>
      </w:r>
      <w:r w:rsidR="002F1DDB" w:rsidRPr="005D0CCD">
        <w:rPr>
          <w:lang w:val="en-GB"/>
        </w:rPr>
        <w:t xml:space="preserve"> of dependence</w:t>
      </w:r>
      <w:r w:rsidRPr="005D0CCD">
        <w:rPr>
          <w:lang w:val="en-GB"/>
        </w:rPr>
        <w:t xml:space="preserve"> between the d</w:t>
      </w:r>
      <w:r w:rsidR="002F1DDB" w:rsidRPr="005D0CCD">
        <w:rPr>
          <w:lang w:val="en-GB"/>
        </w:rPr>
        <w:t>ata characteris</w:t>
      </w:r>
      <w:r w:rsidRPr="005D0CCD">
        <w:rPr>
          <w:lang w:val="en-GB"/>
        </w:rPr>
        <w:t>ing the effects of implemented projects (the amount of funds allocated for activation, types of support granted</w:t>
      </w:r>
      <w:r w:rsidR="002F1DDB" w:rsidRPr="005D0CCD">
        <w:rPr>
          <w:lang w:val="en-GB"/>
        </w:rPr>
        <w:t>,</w:t>
      </w:r>
      <w:r w:rsidRPr="005D0CCD">
        <w:rPr>
          <w:lang w:val="en-GB"/>
        </w:rPr>
        <w:t xml:space="preserve"> and the number of </w:t>
      </w:r>
      <w:r w:rsidR="00125147">
        <w:rPr>
          <w:lang w:val="en-GB"/>
        </w:rPr>
        <w:t>support beneficiaries</w:t>
      </w:r>
      <w:r w:rsidRPr="005D0CCD">
        <w:rPr>
          <w:lang w:val="en-GB"/>
        </w:rPr>
        <w:t xml:space="preserve"> broken down by sex, age, education</w:t>
      </w:r>
      <w:r w:rsidR="002F1DDB" w:rsidRPr="005D0CCD">
        <w:rPr>
          <w:lang w:val="en-GB"/>
        </w:rPr>
        <w:t>,</w:t>
      </w:r>
      <w:r w:rsidRPr="005D0CCD">
        <w:rPr>
          <w:lang w:val="en-GB"/>
        </w:rPr>
        <w:t xml:space="preserve"> and </w:t>
      </w:r>
      <w:r w:rsidR="002F1DDB" w:rsidRPr="005D0CCD">
        <w:rPr>
          <w:lang w:val="en-GB"/>
        </w:rPr>
        <w:t xml:space="preserve">the situation on the </w:t>
      </w:r>
      <w:r w:rsidR="004230E6">
        <w:rPr>
          <w:lang w:val="en-GB"/>
        </w:rPr>
        <w:t>labour</w:t>
      </w:r>
      <w:r w:rsidR="002F1DDB" w:rsidRPr="005D0CCD">
        <w:rPr>
          <w:lang w:val="en-GB"/>
        </w:rPr>
        <w:t xml:space="preserve"> market</w:t>
      </w:r>
      <w:r w:rsidRPr="005D0CCD">
        <w:rPr>
          <w:lang w:val="en-GB"/>
        </w:rPr>
        <w:t>) in spatial terms, i.e. within t</w:t>
      </w:r>
      <w:r w:rsidR="002F1DDB" w:rsidRPr="005D0CCD">
        <w:rPr>
          <w:lang w:val="en-GB"/>
        </w:rPr>
        <w:t>he borders of particular districts</w:t>
      </w:r>
      <w:r w:rsidRPr="005D0CCD">
        <w:rPr>
          <w:lang w:val="en-GB"/>
        </w:rPr>
        <w:t>, and the change in the value of economic development indicators (registered unemployment rate, percentage of long-term unemployed</w:t>
      </w:r>
      <w:r w:rsidR="002F1DDB" w:rsidRPr="005D0CCD">
        <w:rPr>
          <w:lang w:val="en-GB"/>
        </w:rPr>
        <w:t xml:space="preserve"> people</w:t>
      </w:r>
      <w:r w:rsidRPr="005D0CCD">
        <w:rPr>
          <w:lang w:val="en-GB"/>
        </w:rPr>
        <w:t>, number of newly registered entities per 10,0</w:t>
      </w:r>
      <w:r w:rsidR="002F1DDB" w:rsidRPr="005D0CCD">
        <w:rPr>
          <w:lang w:val="en-GB"/>
        </w:rPr>
        <w:t>00 inhabitants) in these districts</w:t>
      </w:r>
      <w:r w:rsidRPr="005D0CCD">
        <w:rPr>
          <w:lang w:val="en-GB"/>
        </w:rPr>
        <w:t xml:space="preserve"> in 2014-2018.</w:t>
      </w:r>
      <w:r w:rsidR="002F1DDB" w:rsidRPr="005D0CCD">
        <w:rPr>
          <w:lang w:val="en-GB"/>
        </w:rPr>
        <w:t xml:space="preserve"> The analysis was performed in accordance with Cramér’s V formula (called Cramér correlation).</w:t>
      </w:r>
      <w:r w:rsidR="00F27DE3" w:rsidRPr="005D0CCD">
        <w:rPr>
          <w:rFonts w:cs="Calibri"/>
          <w:bCs/>
          <w:lang w:val="en-GB"/>
        </w:rPr>
        <w:t xml:space="preserve"> </w:t>
      </w:r>
      <w:r w:rsidR="002F1DDB" w:rsidRPr="005D0CCD">
        <w:rPr>
          <w:rFonts w:cs="Calibri"/>
          <w:bCs/>
          <w:lang w:val="en-GB"/>
        </w:rPr>
        <w:t>The statistically significant coefficient value was the basis for classifying the variable to the object grouping procedure in accordance with the k-means method (minimising the distances between similar objects and maximi</w:t>
      </w:r>
      <w:r w:rsidR="00A66698">
        <w:rPr>
          <w:rFonts w:cs="Calibri"/>
          <w:bCs/>
          <w:lang w:val="en-GB"/>
        </w:rPr>
        <w:t>sing</w:t>
      </w:r>
      <w:r w:rsidR="002F1DDB" w:rsidRPr="005D0CCD">
        <w:rPr>
          <w:rFonts w:cs="Calibri"/>
          <w:bCs/>
          <w:lang w:val="en-GB"/>
        </w:rPr>
        <w:t xml:space="preserve"> that between the distinguished groups).</w:t>
      </w:r>
    </w:p>
    <w:p w:rsidR="007A2613" w:rsidRPr="005D0CCD" w:rsidRDefault="002F1DDB" w:rsidP="006468BD">
      <w:pPr>
        <w:pStyle w:val="Akapitzlist"/>
        <w:tabs>
          <w:tab w:val="left" w:pos="0"/>
        </w:tabs>
        <w:spacing w:line="280" w:lineRule="auto"/>
        <w:ind w:left="0"/>
        <w:jc w:val="both"/>
        <w:rPr>
          <w:b/>
          <w:lang w:val="en-GB"/>
        </w:rPr>
      </w:pPr>
      <w:r w:rsidRPr="005D0CCD">
        <w:rPr>
          <w:rFonts w:cs="Tahoma"/>
          <w:b/>
          <w:lang w:val="en-GB" w:eastAsia="pl-PL"/>
        </w:rPr>
        <w:t>Forecast analysis</w:t>
      </w:r>
    </w:p>
    <w:p w:rsidR="00D950CA" w:rsidRPr="006468BD" w:rsidRDefault="006468BD" w:rsidP="006468BD">
      <w:pPr>
        <w:pStyle w:val="Akapitzlist"/>
        <w:tabs>
          <w:tab w:val="left" w:pos="0"/>
        </w:tabs>
        <w:spacing w:after="120" w:line="280" w:lineRule="auto"/>
        <w:ind w:left="0"/>
        <w:contextualSpacing w:val="0"/>
        <w:jc w:val="both"/>
        <w:rPr>
          <w:rFonts w:cs="Calibri"/>
          <w:bCs/>
          <w:lang w:val="en-GB"/>
        </w:rPr>
      </w:pPr>
      <w:r w:rsidRPr="006468BD">
        <w:rPr>
          <w:rFonts w:cs="Calibri"/>
          <w:bCs/>
          <w:lang w:val="en-GB"/>
        </w:rPr>
        <w:t xml:space="preserve">The forecasts were made based on the average annual growth using data of Statistics Poland (Local Data Bank). </w:t>
      </w:r>
      <w:r w:rsidRPr="005D0CCD">
        <w:rPr>
          <w:rFonts w:cs="Calibri"/>
          <w:bCs/>
          <w:lang w:val="en-GB"/>
        </w:rPr>
        <w:t xml:space="preserve">The implementation of the forecasts made it possible to estimate the changes in the population of the target group of </w:t>
      </w:r>
      <w:r w:rsidR="00125147">
        <w:rPr>
          <w:rFonts w:cs="Calibri"/>
          <w:bCs/>
          <w:lang w:val="en-GB"/>
        </w:rPr>
        <w:t>support beneficiaries</w:t>
      </w:r>
      <w:r w:rsidRPr="005D0CCD">
        <w:rPr>
          <w:rFonts w:cs="Calibri"/>
          <w:bCs/>
          <w:lang w:val="en-GB"/>
        </w:rPr>
        <w:t xml:space="preserve"> under Measures 7.1, 7.2 and 7.3 in 2021-2027.</w:t>
      </w:r>
    </w:p>
    <w:p w:rsidR="00592AD6" w:rsidRPr="005D0CCD" w:rsidRDefault="006468BD" w:rsidP="006468BD">
      <w:pPr>
        <w:pStyle w:val="Akapitzlist"/>
        <w:spacing w:line="280" w:lineRule="auto"/>
        <w:ind w:left="0"/>
        <w:jc w:val="both"/>
        <w:rPr>
          <w:rFonts w:cs="Calibri"/>
          <w:b/>
          <w:bCs/>
          <w:lang w:val="en-GB"/>
        </w:rPr>
      </w:pPr>
      <w:r w:rsidRPr="005D0CCD">
        <w:rPr>
          <w:rFonts w:cs="Calibri"/>
          <w:b/>
          <w:bCs/>
          <w:lang w:val="en-GB"/>
        </w:rPr>
        <w:t>Expert panel</w:t>
      </w:r>
    </w:p>
    <w:p w:rsidR="00D11960" w:rsidRPr="006468BD" w:rsidRDefault="006468BD" w:rsidP="006468BD">
      <w:pPr>
        <w:pStyle w:val="Akapitzlist"/>
        <w:spacing w:after="120" w:line="280" w:lineRule="auto"/>
        <w:ind w:left="0"/>
        <w:contextualSpacing w:val="0"/>
        <w:jc w:val="both"/>
        <w:rPr>
          <w:rFonts w:cs="Tahoma"/>
          <w:lang w:val="en-GB"/>
        </w:rPr>
      </w:pPr>
      <w:r w:rsidRPr="005D0CCD">
        <w:rPr>
          <w:rFonts w:cs="Calibri"/>
          <w:bCs/>
          <w:lang w:val="en-GB"/>
        </w:rPr>
        <w:t xml:space="preserve">As part of the panel, conclusions from the study were discussed. The meeting was aimed at developing final recommendations and delivering opinions on how to implement them. </w:t>
      </w:r>
      <w:r w:rsidRPr="006468BD">
        <w:rPr>
          <w:rFonts w:cs="Calibri"/>
          <w:bCs/>
          <w:lang w:val="en-GB"/>
        </w:rPr>
        <w:t>The panel was attended by experts representing the following institutions:</w:t>
      </w:r>
      <w:r w:rsidR="00D11960" w:rsidRPr="006468BD">
        <w:rPr>
          <w:rFonts w:cs="Tahoma"/>
          <w:lang w:val="en-GB"/>
        </w:rPr>
        <w:t xml:space="preserve"> </w:t>
      </w:r>
      <w:r w:rsidRPr="005D0CCD">
        <w:rPr>
          <w:lang w:val="en-GB"/>
        </w:rPr>
        <w:t>the Department of Coordination of Operational Programmes and the Department of Regional and Spatial Policy at the Marshal Office of the Opole Province; Opole Centre for Economic Development; Provincial Labour Office in Opole; Opole University of Technology; University of Opole, and the University of Economics in Katowice.</w:t>
      </w:r>
    </w:p>
    <w:p w:rsidR="00B1603F" w:rsidRPr="006468BD" w:rsidRDefault="006468BD" w:rsidP="006468BD">
      <w:pPr>
        <w:pStyle w:val="Akapitzlist"/>
        <w:autoSpaceDE w:val="0"/>
        <w:autoSpaceDN w:val="0"/>
        <w:adjustRightInd w:val="0"/>
        <w:spacing w:after="120" w:line="280" w:lineRule="auto"/>
        <w:ind w:left="0"/>
        <w:jc w:val="both"/>
        <w:rPr>
          <w:rFonts w:eastAsia="Times New Roman" w:cs="Tahoma"/>
          <w:bCs/>
          <w:lang w:val="en-GB" w:eastAsia="pl-PL"/>
        </w:rPr>
      </w:pPr>
      <w:r w:rsidRPr="005D0CCD">
        <w:rPr>
          <w:rFonts w:eastAsia="Times New Roman" w:cs="Tahoma"/>
          <w:bCs/>
          <w:lang w:val="en-GB" w:eastAsia="pl-PL"/>
        </w:rPr>
        <w:t>The methodology used by the contractors made it possible to carry out a reliable and exhaustive analysis, and thus to provide full and finding-based answers to the research questions and formulate adequate conclusions and recommendations.</w:t>
      </w:r>
      <w:r w:rsidR="00B1603F" w:rsidRPr="006468BD">
        <w:rPr>
          <w:rFonts w:eastAsia="Times New Roman" w:cs="Tahoma"/>
          <w:bCs/>
          <w:lang w:val="en-GB" w:eastAsia="pl-PL"/>
        </w:rPr>
        <w:t xml:space="preserve"> </w:t>
      </w:r>
    </w:p>
    <w:p w:rsidR="00B1603F" w:rsidRPr="005D0CCD" w:rsidRDefault="006468BD" w:rsidP="006427E2">
      <w:pPr>
        <w:pStyle w:val="Akapitzlist"/>
        <w:spacing w:after="120" w:line="280" w:lineRule="auto"/>
        <w:ind w:left="0"/>
        <w:contextualSpacing w:val="0"/>
        <w:jc w:val="both"/>
        <w:rPr>
          <w:rFonts w:cs="Calibri"/>
          <w:lang w:val="en-GB"/>
        </w:rPr>
      </w:pPr>
      <w:r w:rsidRPr="005D0CCD">
        <w:rPr>
          <w:rFonts w:cs="Calibri"/>
          <w:lang w:val="en-GB"/>
        </w:rPr>
        <w:t>Conducting empirical research, the contractor adhered to both the internat</w:t>
      </w:r>
      <w:r w:rsidR="006427E2" w:rsidRPr="005D0CCD">
        <w:rPr>
          <w:rFonts w:cs="Calibri"/>
          <w:lang w:val="en-GB"/>
        </w:rPr>
        <w:t>ional standards contained in</w:t>
      </w:r>
      <w:r w:rsidRPr="005D0CCD">
        <w:rPr>
          <w:rFonts w:cs="Calibri"/>
          <w:lang w:val="en-GB"/>
        </w:rPr>
        <w:t xml:space="preserve"> </w:t>
      </w:r>
      <w:r w:rsidR="006427E2" w:rsidRPr="005D0CCD">
        <w:rPr>
          <w:rFonts w:cs="Calibri"/>
          <w:lang w:val="en-GB"/>
        </w:rPr>
        <w:t>ESOMAR International Code of Marketing and Social Research Practice</w:t>
      </w:r>
      <w:r w:rsidRPr="005D0CCD">
        <w:rPr>
          <w:rFonts w:cs="Calibri"/>
          <w:lang w:val="en-GB"/>
        </w:rPr>
        <w:t xml:space="preserve"> and the Polish quality standards for the implementation of market and public opinion research contained in the Interviewer Quality Control Programme</w:t>
      </w:r>
      <w:r w:rsidR="006427E2" w:rsidRPr="005D0CCD">
        <w:rPr>
          <w:lang w:val="en-GB"/>
        </w:rPr>
        <w:t xml:space="preserve"> (</w:t>
      </w:r>
      <w:r w:rsidR="006427E2" w:rsidRPr="005D0CCD">
        <w:rPr>
          <w:rFonts w:cs="Calibri"/>
          <w:lang w:val="en-GB"/>
        </w:rPr>
        <w:t>PKJPA)</w:t>
      </w:r>
      <w:r w:rsidRPr="005D0CCD">
        <w:rPr>
          <w:rFonts w:cs="Calibri"/>
          <w:lang w:val="en-GB"/>
        </w:rPr>
        <w:t>.</w:t>
      </w:r>
      <w:r w:rsidR="00B1603F" w:rsidRPr="005D0CCD">
        <w:rPr>
          <w:rFonts w:cs="Calibri"/>
          <w:lang w:val="en-GB"/>
        </w:rPr>
        <w:t xml:space="preserve"> </w:t>
      </w:r>
    </w:p>
    <w:p w:rsidR="008832C3" w:rsidRPr="005D0CCD" w:rsidRDefault="008832C3" w:rsidP="006B7A49">
      <w:pPr>
        <w:pStyle w:val="Akapitzlist"/>
        <w:spacing w:after="120" w:line="276" w:lineRule="auto"/>
        <w:ind w:left="0"/>
        <w:contextualSpacing w:val="0"/>
        <w:jc w:val="both"/>
        <w:rPr>
          <w:rFonts w:cs="Calibri"/>
          <w:lang w:val="en-GB"/>
        </w:rPr>
      </w:pPr>
    </w:p>
    <w:p w:rsidR="008D76E8" w:rsidRPr="005D0CCD" w:rsidRDefault="008D76E8" w:rsidP="006B7A49">
      <w:pPr>
        <w:pStyle w:val="Akapitzlist"/>
        <w:spacing w:after="120" w:line="276" w:lineRule="auto"/>
        <w:ind w:left="0"/>
        <w:contextualSpacing w:val="0"/>
        <w:jc w:val="both"/>
        <w:rPr>
          <w:rFonts w:cs="Calibri"/>
          <w:lang w:val="en-GB"/>
        </w:rPr>
      </w:pPr>
    </w:p>
    <w:p w:rsidR="008D76E8" w:rsidRPr="005D0CCD" w:rsidRDefault="008D76E8" w:rsidP="006B7A49">
      <w:pPr>
        <w:pStyle w:val="Akapitzlist"/>
        <w:spacing w:after="120" w:line="276" w:lineRule="auto"/>
        <w:ind w:left="0"/>
        <w:contextualSpacing w:val="0"/>
        <w:jc w:val="both"/>
        <w:rPr>
          <w:rFonts w:cs="Calibri"/>
          <w:lang w:val="en-GB"/>
        </w:rPr>
      </w:pPr>
    </w:p>
    <w:p w:rsidR="008D76E8" w:rsidRPr="005D0CCD" w:rsidRDefault="008D76E8" w:rsidP="006B7A49">
      <w:pPr>
        <w:pStyle w:val="Akapitzlist"/>
        <w:spacing w:after="120" w:line="276" w:lineRule="auto"/>
        <w:ind w:left="0"/>
        <w:contextualSpacing w:val="0"/>
        <w:jc w:val="both"/>
        <w:rPr>
          <w:rFonts w:cs="Calibri"/>
          <w:lang w:val="en-GB"/>
        </w:rPr>
      </w:pPr>
    </w:p>
    <w:p w:rsidR="006B7A49" w:rsidRPr="006427E2" w:rsidRDefault="006427E2" w:rsidP="006427E2">
      <w:pPr>
        <w:pStyle w:val="Nagwek1"/>
        <w:spacing w:before="0" w:line="280" w:lineRule="auto"/>
        <w:ind w:left="431" w:hanging="431"/>
        <w:jc w:val="both"/>
        <w:rPr>
          <w:rFonts w:ascii="Calibri" w:hAnsi="Calibri" w:cs="Calibri"/>
          <w:color w:val="auto"/>
          <w:lang w:val="en-GB"/>
        </w:rPr>
      </w:pPr>
      <w:bookmarkStart w:id="11" w:name="_Toc76659273"/>
      <w:bookmarkStart w:id="12" w:name="_Hlk40769733"/>
      <w:r w:rsidRPr="006427E2">
        <w:rPr>
          <w:rFonts w:ascii="Calibri" w:hAnsi="Calibri" w:cs="Calibri"/>
          <w:color w:val="auto"/>
          <w:lang w:val="en-GB"/>
        </w:rPr>
        <w:t>ASSESSMENT OF THE ADEQUACY OF SUPPORT TO THE NEEDS OF THE OPOLE LABOUR MARKET AND CHALLENGES FACED BY IT</w:t>
      </w:r>
      <w:bookmarkEnd w:id="11"/>
    </w:p>
    <w:p w:rsidR="006B7A49" w:rsidRPr="00666E08" w:rsidRDefault="006427E2" w:rsidP="006427E2">
      <w:pPr>
        <w:pStyle w:val="Nagwek2"/>
        <w:spacing w:before="0" w:after="0" w:line="280" w:lineRule="auto"/>
        <w:ind w:left="567" w:hanging="578"/>
        <w:jc w:val="both"/>
        <w:rPr>
          <w:rFonts w:ascii="Calibri" w:hAnsi="Calibri" w:cs="Calibri"/>
          <w:color w:val="auto"/>
          <w:szCs w:val="24"/>
        </w:rPr>
      </w:pPr>
      <w:bookmarkStart w:id="13" w:name="_Toc76659274"/>
      <w:bookmarkStart w:id="14" w:name="_Hlk37746274"/>
      <w:bookmarkEnd w:id="12"/>
      <w:r w:rsidRPr="006427E2">
        <w:rPr>
          <w:rFonts w:ascii="Calibri" w:hAnsi="Calibri" w:cs="Calibri"/>
          <w:color w:val="auto"/>
          <w:szCs w:val="24"/>
          <w:lang w:val="en-GB"/>
        </w:rPr>
        <w:t>Assessment of the adequacy of support forms</w:t>
      </w:r>
      <w:bookmarkEnd w:id="13"/>
      <w:r w:rsidR="006B7A49" w:rsidRPr="00666E08">
        <w:rPr>
          <w:rFonts w:ascii="Calibri" w:hAnsi="Calibri" w:cs="Calibri"/>
          <w:color w:val="auto"/>
          <w:szCs w:val="24"/>
        </w:rPr>
        <w:t xml:space="preserve"> </w:t>
      </w:r>
    </w:p>
    <w:bookmarkEnd w:id="14"/>
    <w:p w:rsidR="007775B3" w:rsidRPr="006427E2" w:rsidRDefault="006427E2" w:rsidP="0052286E">
      <w:pPr>
        <w:spacing w:after="120" w:line="280" w:lineRule="auto"/>
        <w:jc w:val="both"/>
        <w:rPr>
          <w:rFonts w:cs="Calibri"/>
          <w:lang w:val="en-GB"/>
        </w:rPr>
      </w:pPr>
      <w:r w:rsidRPr="005D0CCD">
        <w:rPr>
          <w:rFonts w:cs="Helvetica"/>
          <w:lang w:val="en-GB"/>
        </w:rPr>
        <w:t>Looking from the perspective of the period of the “long duration” of the situation that prevailed on the regional labour market in the Opole Province at the time of the launch of the Operational Programme for the Opole Province for 2014-2020, it should be stated that it was the result of the ongoing processes of system transformation and progressing globali</w:t>
      </w:r>
      <w:r w:rsidR="00A66698">
        <w:rPr>
          <w:rFonts w:cs="Helvetica"/>
          <w:lang w:val="en-GB"/>
        </w:rPr>
        <w:t>sation</w:t>
      </w:r>
      <w:r w:rsidRPr="005D0CCD">
        <w:rPr>
          <w:rFonts w:cs="Helvetica"/>
          <w:lang w:val="en-GB"/>
        </w:rPr>
        <w:t xml:space="preserve"> processes manifested in the internationalisation of labour markets in Europe and worldwide.</w:t>
      </w:r>
      <w:r w:rsidR="007775B3" w:rsidRPr="005D0CCD">
        <w:rPr>
          <w:rFonts w:cs="Helvetica"/>
          <w:lang w:val="en-GB"/>
        </w:rPr>
        <w:t xml:space="preserve"> </w:t>
      </w:r>
      <w:r w:rsidRPr="005D0CCD">
        <w:rPr>
          <w:rFonts w:cs="Calibri"/>
          <w:lang w:val="en-GB"/>
        </w:rPr>
        <w:t xml:space="preserve">In the </w:t>
      </w:r>
      <w:r w:rsidR="006D2904">
        <w:rPr>
          <w:rFonts w:cs="Calibri"/>
          <w:lang w:val="en-GB"/>
        </w:rPr>
        <w:t>Opole region</w:t>
      </w:r>
      <w:r w:rsidRPr="005D0CCD">
        <w:rPr>
          <w:rFonts w:cs="Calibri"/>
          <w:lang w:val="en-GB"/>
        </w:rPr>
        <w:t>, both in</w:t>
      </w:r>
      <w:r w:rsidR="0052286E" w:rsidRPr="005D0CCD">
        <w:rPr>
          <w:rFonts w:cs="Calibri"/>
          <w:lang w:val="en-GB"/>
        </w:rPr>
        <w:t xml:space="preserve"> the economic and social aspects</w:t>
      </w:r>
      <w:r w:rsidRPr="005D0CCD">
        <w:rPr>
          <w:rFonts w:cs="Calibri"/>
          <w:lang w:val="en-GB"/>
        </w:rPr>
        <w:t>, the negative effects of the transformation, related to, among others, the emergence of un</w:t>
      </w:r>
      <w:r w:rsidR="0052286E" w:rsidRPr="005D0CCD">
        <w:rPr>
          <w:rFonts w:cs="Calibri"/>
          <w:lang w:val="en-GB"/>
        </w:rPr>
        <w:t xml:space="preserve">employment, </w:t>
      </w:r>
      <w:r w:rsidRPr="005D0CCD">
        <w:rPr>
          <w:rFonts w:cs="Calibri"/>
          <w:lang w:val="en-GB"/>
        </w:rPr>
        <w:t>collapse of a number of industrial plants, and ownership transformations in the public agricultural sector, became clearly visible.</w:t>
      </w:r>
      <w:r w:rsidR="007775B3" w:rsidRPr="006427E2">
        <w:rPr>
          <w:rFonts w:cs="Calibri"/>
          <w:lang w:val="en-GB"/>
        </w:rPr>
        <w:t xml:space="preserve"> </w:t>
      </w:r>
    </w:p>
    <w:p w:rsidR="006B7A49" w:rsidRPr="0052286E" w:rsidRDefault="0052286E" w:rsidP="00B57FD4">
      <w:pPr>
        <w:spacing w:line="280" w:lineRule="auto"/>
        <w:jc w:val="both"/>
        <w:rPr>
          <w:lang w:val="en-GB"/>
        </w:rPr>
      </w:pPr>
      <w:r w:rsidRPr="00B57FD4">
        <w:rPr>
          <w:lang w:val="en-GB"/>
        </w:rPr>
        <w:t xml:space="preserve">In this subchapter, the degree of the alignment of the objectives of Measures 7.1, 7.2 and 7.3 with the past (prevailing at the time of the launch of the programme), present and future realities that will prevail on the </w:t>
      </w:r>
      <w:r w:rsidR="004230E6">
        <w:rPr>
          <w:lang w:val="en-GB"/>
        </w:rPr>
        <w:t>labour</w:t>
      </w:r>
      <w:r w:rsidRPr="00B57FD4">
        <w:rPr>
          <w:lang w:val="en-GB"/>
        </w:rPr>
        <w:t xml:space="preserve"> market in the Opole Province was assessed. When analysing the issue in question, particular focus was on the following aspects:</w:t>
      </w:r>
    </w:p>
    <w:p w:rsidR="00904CBE" w:rsidRPr="005D0CCD" w:rsidRDefault="00B57FD4" w:rsidP="00B57FD4">
      <w:pPr>
        <w:pStyle w:val="NormalnyWeb"/>
        <w:numPr>
          <w:ilvl w:val="0"/>
          <w:numId w:val="39"/>
        </w:numPr>
        <w:spacing w:before="0" w:beforeAutospacing="0" w:after="0" w:afterAutospacing="0" w:line="280" w:lineRule="auto"/>
        <w:jc w:val="both"/>
        <w:rPr>
          <w:rFonts w:ascii="Calibri" w:hAnsi="Calibri" w:cs="Calibri"/>
          <w:sz w:val="22"/>
          <w:szCs w:val="22"/>
          <w:lang w:val="en-GB"/>
        </w:rPr>
      </w:pPr>
      <w:r w:rsidRPr="005D0CCD">
        <w:rPr>
          <w:rFonts w:ascii="Calibri" w:hAnsi="Calibri" w:cs="Calibri"/>
          <w:sz w:val="22"/>
          <w:szCs w:val="22"/>
          <w:lang w:val="en-GB"/>
        </w:rPr>
        <w:t>Have the distribution and intensity of support in the area of the Opole Province been properly targeted?</w:t>
      </w:r>
    </w:p>
    <w:p w:rsidR="00904CBE" w:rsidRPr="005D0CCD" w:rsidRDefault="00B57FD4" w:rsidP="00B57FD4">
      <w:pPr>
        <w:pStyle w:val="NormalnyWeb"/>
        <w:numPr>
          <w:ilvl w:val="0"/>
          <w:numId w:val="39"/>
        </w:numPr>
        <w:spacing w:before="0" w:beforeAutospacing="0" w:after="0" w:afterAutospacing="0" w:line="280" w:lineRule="auto"/>
        <w:jc w:val="both"/>
        <w:rPr>
          <w:rFonts w:ascii="Calibri" w:hAnsi="Calibri" w:cs="Calibri"/>
          <w:sz w:val="22"/>
          <w:szCs w:val="22"/>
          <w:lang w:val="en-GB"/>
        </w:rPr>
      </w:pPr>
      <w:r w:rsidRPr="005D0CCD">
        <w:rPr>
          <w:rFonts w:ascii="Calibri" w:hAnsi="Calibri" w:cs="Calibri"/>
          <w:sz w:val="22"/>
          <w:szCs w:val="22"/>
          <w:lang w:val="en-GB"/>
        </w:rPr>
        <w:t>Have the target groups (</w:t>
      </w:r>
      <w:r w:rsidR="00125147">
        <w:rPr>
          <w:rFonts w:ascii="Calibri" w:hAnsi="Calibri" w:cs="Calibri"/>
          <w:sz w:val="22"/>
          <w:szCs w:val="22"/>
          <w:lang w:val="en-GB"/>
        </w:rPr>
        <w:t>beneficiaries</w:t>
      </w:r>
      <w:r w:rsidRPr="005D0CCD">
        <w:rPr>
          <w:rFonts w:ascii="Calibri" w:hAnsi="Calibri" w:cs="Calibri"/>
          <w:sz w:val="22"/>
          <w:szCs w:val="22"/>
          <w:lang w:val="en-GB"/>
        </w:rPr>
        <w:t xml:space="preserve"> of support) been correctly defined?</w:t>
      </w:r>
    </w:p>
    <w:p w:rsidR="00904CBE" w:rsidRPr="005D0CCD" w:rsidRDefault="00B57FD4" w:rsidP="00B57FD4">
      <w:pPr>
        <w:pStyle w:val="NormalnyWeb"/>
        <w:numPr>
          <w:ilvl w:val="0"/>
          <w:numId w:val="39"/>
        </w:numPr>
        <w:spacing w:before="0" w:beforeAutospacing="0" w:after="0" w:afterAutospacing="0" w:line="280" w:lineRule="auto"/>
        <w:jc w:val="both"/>
        <w:rPr>
          <w:rFonts w:ascii="Calibri" w:hAnsi="Calibri" w:cs="Calibri"/>
          <w:sz w:val="22"/>
          <w:szCs w:val="22"/>
          <w:lang w:val="en-GB"/>
        </w:rPr>
      </w:pPr>
      <w:r w:rsidRPr="005D0CCD">
        <w:rPr>
          <w:rFonts w:ascii="Calibri" w:hAnsi="Calibri" w:cs="Calibri"/>
          <w:sz w:val="22"/>
          <w:szCs w:val="22"/>
          <w:lang w:val="en-GB"/>
        </w:rPr>
        <w:t>Have the kinds (types and the subject matter) of the forms of support been properly defined?</w:t>
      </w:r>
      <w:r w:rsidR="00904CBE" w:rsidRPr="005D0CCD">
        <w:rPr>
          <w:rFonts w:ascii="Calibri" w:hAnsi="Calibri" w:cs="Calibri"/>
          <w:sz w:val="22"/>
          <w:szCs w:val="22"/>
          <w:lang w:val="en-GB"/>
        </w:rPr>
        <w:t xml:space="preserve"> </w:t>
      </w:r>
    </w:p>
    <w:p w:rsidR="00904CBE" w:rsidRPr="005D0CCD" w:rsidRDefault="00B57FD4" w:rsidP="00B57FD4">
      <w:pPr>
        <w:pStyle w:val="NormalnyWeb"/>
        <w:numPr>
          <w:ilvl w:val="0"/>
          <w:numId w:val="39"/>
        </w:numPr>
        <w:spacing w:before="0" w:beforeAutospacing="0" w:after="120" w:afterAutospacing="0" w:line="280" w:lineRule="auto"/>
        <w:jc w:val="both"/>
        <w:rPr>
          <w:rFonts w:ascii="Calibri" w:hAnsi="Calibri" w:cs="Calibri"/>
          <w:sz w:val="22"/>
          <w:szCs w:val="22"/>
          <w:lang w:val="en-GB"/>
        </w:rPr>
      </w:pPr>
      <w:r w:rsidRPr="005D0CCD">
        <w:rPr>
          <w:rFonts w:ascii="Calibri" w:hAnsi="Calibri" w:cs="Calibri"/>
          <w:sz w:val="22"/>
          <w:szCs w:val="22"/>
          <w:lang w:val="en-GB"/>
        </w:rPr>
        <w:t>Are the assumptions related to the spatial orientation of support, selection of target groups, and the catalogue of support forms provided still valid and will be valid in the future, and what changes, if any, should be made?</w:t>
      </w:r>
      <w:r w:rsidR="00904CBE" w:rsidRPr="005D0CCD">
        <w:rPr>
          <w:rFonts w:ascii="Calibri" w:hAnsi="Calibri" w:cs="Calibri"/>
          <w:sz w:val="22"/>
          <w:szCs w:val="22"/>
          <w:lang w:val="en-GB"/>
        </w:rPr>
        <w:t xml:space="preserve"> </w:t>
      </w:r>
    </w:p>
    <w:p w:rsidR="006B7A49" w:rsidRPr="00251BF1" w:rsidRDefault="00B57FD4" w:rsidP="00B57FD4">
      <w:pPr>
        <w:pStyle w:val="Nagwek3"/>
        <w:spacing w:after="0" w:line="280" w:lineRule="auto"/>
        <w:rPr>
          <w:rFonts w:ascii="Calibri" w:hAnsi="Calibri" w:cs="Calibri"/>
          <w:color w:val="auto"/>
          <w:sz w:val="22"/>
          <w:szCs w:val="22"/>
        </w:rPr>
      </w:pPr>
      <w:bookmarkStart w:id="15" w:name="_Toc76659275"/>
      <w:bookmarkStart w:id="16" w:name="_Hlk37505993"/>
      <w:r w:rsidRPr="00B57FD4">
        <w:rPr>
          <w:rFonts w:ascii="Calibri" w:hAnsi="Calibri" w:cs="Calibri"/>
          <w:color w:val="auto"/>
          <w:sz w:val="22"/>
          <w:szCs w:val="22"/>
          <w:lang w:val="en-GB"/>
        </w:rPr>
        <w:t>Spatial distribution of support</w:t>
      </w:r>
      <w:bookmarkEnd w:id="15"/>
    </w:p>
    <w:bookmarkEnd w:id="16"/>
    <w:p w:rsidR="00E875E2" w:rsidRPr="005D0CCD" w:rsidRDefault="00B57FD4" w:rsidP="00EE116E">
      <w:pPr>
        <w:spacing w:after="120" w:line="280" w:lineRule="auto"/>
        <w:jc w:val="both"/>
        <w:rPr>
          <w:rFonts w:cs="Helvetica"/>
          <w:lang w:val="en-GB"/>
        </w:rPr>
      </w:pPr>
      <w:r w:rsidRPr="005D0CCD">
        <w:rPr>
          <w:rFonts w:cs="Calibri"/>
          <w:i/>
          <w:lang w:val="en-GB"/>
        </w:rPr>
        <w:t>“Diagnosis of Challenges, Needs and Capacities of the Areas/Sectors Covered by the Operational Programme for the Opole Province for 2014-2020”</w:t>
      </w:r>
      <w:r w:rsidRPr="005D0CCD">
        <w:rPr>
          <w:rFonts w:cs="Calibri"/>
          <w:lang w:val="en-GB"/>
        </w:rPr>
        <w:t xml:space="preserve"> </w:t>
      </w:r>
      <w:r w:rsidR="009A1F40">
        <w:rPr>
          <w:rFonts w:cs="Calibri"/>
          <w:lang w:val="en-GB"/>
        </w:rPr>
        <w:t xml:space="preserve">(pl. </w:t>
      </w:r>
      <w:r w:rsidR="009A1F40" w:rsidRPr="009A1F40">
        <w:rPr>
          <w:rFonts w:cs="Calibri"/>
          <w:i/>
          <w:lang w:val="en-GB"/>
        </w:rPr>
        <w:t>Diagnoza wyzwań, potrzeb i potencjałów obszarów/sektorów objętych RPOWO 2014-2020</w:t>
      </w:r>
      <w:r w:rsidR="009A1F40">
        <w:rPr>
          <w:rFonts w:cs="Calibri"/>
          <w:lang w:val="en-GB"/>
        </w:rPr>
        <w:t xml:space="preserve">) </w:t>
      </w:r>
      <w:r w:rsidRPr="005D0CCD">
        <w:rPr>
          <w:rFonts w:cs="Calibri"/>
          <w:lang w:val="en-GB"/>
        </w:rPr>
        <w:t>developed for the purposes of the implementation of this programme shows that what is characteristic of the Opole Province is an unemployment level that is statistically higher than the average for Poland.</w:t>
      </w:r>
      <w:r w:rsidR="00E875E2" w:rsidRPr="005D0CCD">
        <w:rPr>
          <w:rFonts w:cs="Calibri"/>
          <w:iCs/>
          <w:lang w:val="en-GB"/>
        </w:rPr>
        <w:t xml:space="preserve"> </w:t>
      </w:r>
      <w:r w:rsidRPr="005D0CCD">
        <w:rPr>
          <w:rFonts w:cs="Calibri"/>
          <w:iCs/>
          <w:lang w:val="en-GB"/>
        </w:rPr>
        <w:t>Over the last 12 years, the registered unemployment rate in the region has been lower than the average for Poland only twice</w:t>
      </w:r>
      <w:r w:rsidRPr="00EE116E">
        <w:rPr>
          <w:rStyle w:val="Odwoanieprzypisudolnego"/>
          <w:rFonts w:cs="Calibri"/>
          <w:iCs/>
          <w:lang w:val="pl-PL"/>
        </w:rPr>
        <w:footnoteReference w:id="11"/>
      </w:r>
      <w:r w:rsidRPr="005D0CCD">
        <w:rPr>
          <w:rFonts w:cs="Calibri"/>
          <w:iCs/>
          <w:lang w:val="en-GB"/>
        </w:rPr>
        <w:t>, and at the time of the first recruitment (end of December 2015), it was 10.1%, i.e. 104.0% of the average for Poland</w:t>
      </w:r>
      <w:r w:rsidRPr="005D0CCD">
        <w:rPr>
          <w:rStyle w:val="Odwoanieprzypisudolnego"/>
          <w:rFonts w:cs="Calibri"/>
          <w:iCs/>
          <w:lang w:val="en-GB"/>
        </w:rPr>
        <w:t xml:space="preserve"> </w:t>
      </w:r>
      <w:r w:rsidRPr="00EE116E">
        <w:rPr>
          <w:rStyle w:val="Odwoanieprzypisudolnego"/>
          <w:rFonts w:cs="Calibri"/>
          <w:iCs/>
          <w:lang w:val="pl-PL"/>
        </w:rPr>
        <w:footnoteReference w:id="12"/>
      </w:r>
      <w:r w:rsidRPr="005D0CCD">
        <w:rPr>
          <w:rFonts w:cs="Calibri"/>
          <w:iCs/>
          <w:lang w:val="en-GB"/>
        </w:rPr>
        <w:t>.</w:t>
      </w:r>
      <w:r w:rsidR="001E302F" w:rsidRPr="005D0CCD">
        <w:rPr>
          <w:rFonts w:cs="Calibri"/>
          <w:iCs/>
          <w:lang w:val="en-GB"/>
        </w:rPr>
        <w:t xml:space="preserve"> </w:t>
      </w:r>
      <w:r w:rsidR="00EE116E" w:rsidRPr="005D0CCD">
        <w:rPr>
          <w:rFonts w:cs="Helvetica"/>
          <w:lang w:val="en-GB"/>
        </w:rPr>
        <w:t>What was important to the spatial differentiation of the intensity of support provided for in the Programme was also its significant intra-regional differentiation.</w:t>
      </w:r>
      <w:r w:rsidR="00E875E2" w:rsidRPr="005D0CCD">
        <w:rPr>
          <w:rFonts w:cs="Calibri"/>
          <w:lang w:val="en-GB"/>
        </w:rPr>
        <w:t xml:space="preserve"> </w:t>
      </w:r>
      <w:r w:rsidR="00EE116E" w:rsidRPr="005D0CCD">
        <w:rPr>
          <w:rFonts w:cs="Calibri"/>
          <w:lang w:val="en-GB"/>
        </w:rPr>
        <w:t>As at the end of December 2015, the highest unemployment rates were recorded in the districts of Prudnik (15.2%), Nysa (14.3%), Głubczyce (14.1%), Brzeg (13.8%), and Namysłów (12.4%)</w:t>
      </w:r>
      <w:r w:rsidR="00EE116E" w:rsidRPr="00EE116E">
        <w:rPr>
          <w:rStyle w:val="Odwoanieprzypisudolnego"/>
          <w:rFonts w:cs="Calibri"/>
          <w:lang w:val="pl-PL"/>
        </w:rPr>
        <w:footnoteReference w:id="13"/>
      </w:r>
      <w:r w:rsidR="00EE116E" w:rsidRPr="005D0CCD">
        <w:rPr>
          <w:rFonts w:cs="Calibri"/>
          <w:color w:val="0070C0"/>
          <w:lang w:val="en-GB"/>
        </w:rPr>
        <w:t>.</w:t>
      </w:r>
    </w:p>
    <w:p w:rsidR="002B4722" w:rsidRPr="00EE116E" w:rsidRDefault="00EE116E" w:rsidP="00EE116E">
      <w:pPr>
        <w:tabs>
          <w:tab w:val="left" w:pos="8357"/>
        </w:tabs>
        <w:spacing w:after="120" w:line="280" w:lineRule="auto"/>
        <w:jc w:val="both"/>
        <w:rPr>
          <w:rFonts w:cs="Helvetica"/>
          <w:lang w:val="en-GB"/>
        </w:rPr>
      </w:pPr>
      <w:r w:rsidRPr="005D0CCD">
        <w:rPr>
          <w:rFonts w:cs="Helvetica"/>
          <w:lang w:val="en-GB"/>
        </w:rPr>
        <w:lastRenderedPageBreak/>
        <w:t>Conducted research revealed the relative adequacy of the distribution and intensity of support provided under Measures 7.1 and 7.2</w:t>
      </w:r>
      <w:r w:rsidRPr="00EE116E">
        <w:rPr>
          <w:rStyle w:val="Odwoanieprzypisudolnego"/>
          <w:rFonts w:cs="Helvetica"/>
          <w:lang w:val="pl-PL"/>
        </w:rPr>
        <w:footnoteReference w:id="14"/>
      </w:r>
      <w:r w:rsidRPr="005D0CCD">
        <w:rPr>
          <w:rFonts w:cs="Helvetica"/>
          <w:lang w:val="en-GB"/>
        </w:rPr>
        <w:t xml:space="preserve"> in the Opole Province, as illustrated by the distribution of the number of people covered by support in particular districts in 2015-2019.</w:t>
      </w:r>
      <w:r w:rsidR="002B4722" w:rsidRPr="00EE116E">
        <w:rPr>
          <w:rFonts w:cs="Helvetica"/>
          <w:lang w:val="en-GB"/>
        </w:rPr>
        <w:t xml:space="preserve"> </w:t>
      </w:r>
    </w:p>
    <w:p w:rsidR="002B47B5" w:rsidRPr="00EE116E" w:rsidRDefault="00EE116E" w:rsidP="00F575D4">
      <w:pPr>
        <w:pStyle w:val="Legenda"/>
        <w:spacing w:after="0"/>
        <w:jc w:val="both"/>
        <w:rPr>
          <w:b w:val="0"/>
          <w:bCs w:val="0"/>
          <w:color w:val="auto"/>
          <w:sz w:val="22"/>
          <w:szCs w:val="22"/>
          <w:lang w:val="en-GB"/>
        </w:rPr>
      </w:pPr>
      <w:r w:rsidRPr="005D0CCD">
        <w:rPr>
          <w:color w:val="auto"/>
          <w:sz w:val="22"/>
          <w:szCs w:val="22"/>
          <w:lang w:val="en-GB"/>
        </w:rPr>
        <w:t xml:space="preserve">Figure 2. </w:t>
      </w:r>
      <w:r w:rsidRPr="00EE116E">
        <w:rPr>
          <w:b w:val="0"/>
          <w:color w:val="auto"/>
          <w:sz w:val="22"/>
          <w:szCs w:val="22"/>
          <w:lang w:val="en-GB"/>
        </w:rPr>
        <w:t>The number of people covered by support under Measures 7.1 and 7.2 in the Opole Province districts in 2015-2019</w:t>
      </w:r>
    </w:p>
    <w:p w:rsidR="00F575D4" w:rsidRPr="00F575D4" w:rsidRDefault="00EB5031" w:rsidP="00F575D4">
      <w:r>
        <w:rPr>
          <w:noProof/>
          <w:lang w:val="pl-PL" w:eastAsia="pl-PL"/>
        </w:rPr>
        <w:lastRenderedPageBreak/>
        <w:drawing>
          <wp:inline distT="0" distB="0" distL="0" distR="0" wp14:anchorId="2F1EC50A" wp14:editId="4A79DCAF">
            <wp:extent cx="5771515" cy="7933055"/>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1515" cy="7933055"/>
                    </a:xfrm>
                    <a:prstGeom prst="rect">
                      <a:avLst/>
                    </a:prstGeom>
                    <a:noFill/>
                  </pic:spPr>
                </pic:pic>
              </a:graphicData>
            </a:graphic>
          </wp:inline>
        </w:drawing>
      </w:r>
    </w:p>
    <w:p w:rsidR="002B47B5" w:rsidRPr="005D0CCD" w:rsidRDefault="00EE116E" w:rsidP="00EE116E">
      <w:pPr>
        <w:tabs>
          <w:tab w:val="left" w:pos="8357"/>
        </w:tabs>
        <w:spacing w:after="120"/>
        <w:jc w:val="both"/>
        <w:rPr>
          <w:rFonts w:cs="Calibri"/>
          <w:sz w:val="18"/>
          <w:szCs w:val="18"/>
          <w:lang w:val="en-GB"/>
        </w:rPr>
      </w:pPr>
      <w:r w:rsidRPr="005D0CCD">
        <w:rPr>
          <w:rFonts w:cs="Calibri"/>
          <w:sz w:val="18"/>
          <w:szCs w:val="18"/>
          <w:lang w:val="en-GB"/>
        </w:rPr>
        <w:t>Source:</w:t>
      </w:r>
      <w:r w:rsidR="00B07E4E" w:rsidRPr="005D0CCD">
        <w:rPr>
          <w:rFonts w:cs="Calibri"/>
          <w:sz w:val="18"/>
          <w:szCs w:val="18"/>
          <w:lang w:val="en-GB"/>
        </w:rPr>
        <w:t xml:space="preserve"> </w:t>
      </w:r>
      <w:r w:rsidRPr="005D0CCD">
        <w:rPr>
          <w:rFonts w:cs="Calibri"/>
          <w:sz w:val="18"/>
          <w:szCs w:val="18"/>
          <w:lang w:val="en-GB"/>
        </w:rPr>
        <w:t>own s</w:t>
      </w:r>
      <w:r w:rsidR="00AF0557" w:rsidRPr="005D0CCD">
        <w:rPr>
          <w:rFonts w:cs="Calibri"/>
          <w:sz w:val="18"/>
          <w:szCs w:val="18"/>
          <w:lang w:val="en-GB"/>
        </w:rPr>
        <w:t>tudy based on data from the SL d</w:t>
      </w:r>
      <w:r w:rsidRPr="005D0CCD">
        <w:rPr>
          <w:rFonts w:cs="Calibri"/>
          <w:sz w:val="18"/>
          <w:szCs w:val="18"/>
          <w:lang w:val="en-GB"/>
        </w:rPr>
        <w:t>atabase.</w:t>
      </w:r>
    </w:p>
    <w:p w:rsidR="00EE5BEC" w:rsidRPr="005D0CCD" w:rsidRDefault="00EE5BEC" w:rsidP="00C03014">
      <w:pPr>
        <w:tabs>
          <w:tab w:val="left" w:pos="8357"/>
        </w:tabs>
        <w:spacing w:after="120" w:line="276" w:lineRule="auto"/>
        <w:jc w:val="both"/>
        <w:rPr>
          <w:rFonts w:cs="Helvetica"/>
          <w:lang w:val="en-GB"/>
        </w:rPr>
      </w:pPr>
    </w:p>
    <w:p w:rsidR="005A2AF5" w:rsidRPr="005D0CCD" w:rsidRDefault="00263209" w:rsidP="00BA1A8C">
      <w:pPr>
        <w:tabs>
          <w:tab w:val="left" w:pos="8357"/>
        </w:tabs>
        <w:spacing w:after="120" w:line="280" w:lineRule="auto"/>
        <w:jc w:val="both"/>
        <w:rPr>
          <w:rFonts w:cs="Helvetica"/>
          <w:lang w:val="en-GB"/>
        </w:rPr>
      </w:pPr>
      <w:r w:rsidRPr="00263209">
        <w:rPr>
          <w:rFonts w:cs="Helvetica"/>
          <w:lang w:val="en-GB"/>
        </w:rPr>
        <w:t>The largest numbers of people covered by support were recorded in the districts of</w:t>
      </w:r>
      <w:r w:rsidR="00154FDC" w:rsidRPr="00263209">
        <w:rPr>
          <w:rFonts w:cs="Helvetica"/>
          <w:lang w:val="en-GB"/>
        </w:rPr>
        <w:t xml:space="preserve"> </w:t>
      </w:r>
      <w:r w:rsidRPr="005D0CCD">
        <w:rPr>
          <w:rFonts w:cs="Helvetica"/>
          <w:lang w:val="en-GB"/>
        </w:rPr>
        <w:t>Nysa (2,512</w:t>
      </w:r>
      <w:r w:rsidR="006A4EEB" w:rsidRPr="005D0CCD">
        <w:rPr>
          <w:rFonts w:cs="Helvetica"/>
          <w:lang w:val="en-GB"/>
        </w:rPr>
        <w:t xml:space="preserve"> people</w:t>
      </w:r>
      <w:r w:rsidRPr="005D0CCD">
        <w:rPr>
          <w:rFonts w:cs="Helvetica"/>
          <w:lang w:val="en-GB"/>
        </w:rPr>
        <w:t>) and Brzeg (2,002</w:t>
      </w:r>
      <w:r w:rsidR="006A4EEB" w:rsidRPr="005D0CCD">
        <w:rPr>
          <w:rFonts w:cs="Helvetica"/>
          <w:lang w:val="en-GB"/>
        </w:rPr>
        <w:t xml:space="preserve"> people</w:t>
      </w:r>
      <w:r w:rsidRPr="005D0CCD">
        <w:rPr>
          <w:rFonts w:cs="Helvetica"/>
          <w:lang w:val="en-GB"/>
        </w:rPr>
        <w:t>), followed by the city of Opole (1,450</w:t>
      </w:r>
      <w:r w:rsidR="006A4EEB" w:rsidRPr="005D0CCD">
        <w:rPr>
          <w:rFonts w:cs="Helvetica"/>
          <w:lang w:val="en-GB"/>
        </w:rPr>
        <w:t xml:space="preserve"> people</w:t>
      </w:r>
      <w:r w:rsidRPr="005D0CCD">
        <w:rPr>
          <w:rFonts w:cs="Helvetica"/>
          <w:lang w:val="en-GB"/>
        </w:rPr>
        <w:t xml:space="preserve">), and the districts of </w:t>
      </w:r>
      <w:r w:rsidRPr="005D0CCD">
        <w:rPr>
          <w:rFonts w:cs="Helvetica"/>
          <w:lang w:val="en-GB"/>
        </w:rPr>
        <w:lastRenderedPageBreak/>
        <w:t>Opole (1,109</w:t>
      </w:r>
      <w:r w:rsidR="006A4EEB" w:rsidRPr="005D0CCD">
        <w:rPr>
          <w:rFonts w:cs="Helvetica"/>
          <w:lang w:val="en-GB"/>
        </w:rPr>
        <w:t xml:space="preserve"> people</w:t>
      </w:r>
      <w:r w:rsidRPr="005D0CCD">
        <w:rPr>
          <w:rFonts w:cs="Helvetica"/>
          <w:lang w:val="en-GB"/>
        </w:rPr>
        <w:t>) and Kędzierzyn-Koźle (1,095</w:t>
      </w:r>
      <w:r w:rsidR="006A4EEB" w:rsidRPr="005D0CCD">
        <w:rPr>
          <w:rFonts w:cs="Helvetica"/>
          <w:lang w:val="en-GB"/>
        </w:rPr>
        <w:t xml:space="preserve"> people</w:t>
      </w:r>
      <w:r w:rsidRPr="005D0CCD">
        <w:rPr>
          <w:rFonts w:cs="Helvetica"/>
          <w:lang w:val="en-GB"/>
        </w:rPr>
        <w:t>).</w:t>
      </w:r>
      <w:r w:rsidR="00EF2AD7" w:rsidRPr="005D0CCD">
        <w:rPr>
          <w:rFonts w:cs="Helvetica"/>
          <w:lang w:val="en-GB"/>
        </w:rPr>
        <w:t xml:space="preserve"> </w:t>
      </w:r>
      <w:r w:rsidR="007B2BA6" w:rsidRPr="005D0CCD">
        <w:rPr>
          <w:rFonts w:cs="Helvetica"/>
          <w:lang w:val="en-GB"/>
        </w:rPr>
        <w:t>This means that the support was generally directed to the districts with the highest number of the unemployed (Nysa and Brzeg).</w:t>
      </w:r>
      <w:r w:rsidR="00CF3F20" w:rsidRPr="005D0CCD">
        <w:rPr>
          <w:rFonts w:cs="Helvetica"/>
          <w:lang w:val="en-GB"/>
        </w:rPr>
        <w:t xml:space="preserve"> </w:t>
      </w:r>
      <w:r w:rsidR="006A4EEB" w:rsidRPr="005D0CCD">
        <w:rPr>
          <w:rFonts w:cs="Helvetica"/>
          <w:lang w:val="en-GB"/>
        </w:rPr>
        <w:t>It should be noted, however, that support – slightly less intensive than that presented in the statistics – was directed to the following districts: Prudnik (1,030 people), Namysłów (853 people), and Kluczbork (837 people).</w:t>
      </w:r>
      <w:r w:rsidR="00EF0C41" w:rsidRPr="005D0CCD">
        <w:rPr>
          <w:rFonts w:cs="Helvetica"/>
          <w:lang w:val="en-GB"/>
        </w:rPr>
        <w:t xml:space="preserve"> </w:t>
      </w:r>
      <w:r w:rsidR="006A4EEB" w:rsidRPr="005D0CCD">
        <w:rPr>
          <w:rFonts w:cs="Helvetica"/>
          <w:lang w:val="en-GB"/>
        </w:rPr>
        <w:t>Relatively low support was directed to the Głubczyce district, despite a high unemployment rate recorded there in 2015, i.e. at the time of the first recruitments to the Operational Programme for the Opole Province.</w:t>
      </w:r>
    </w:p>
    <w:p w:rsidR="008C73C8" w:rsidRPr="005D0CCD" w:rsidRDefault="00BA1A8C" w:rsidP="00BA1A8C">
      <w:pPr>
        <w:spacing w:after="120" w:line="280" w:lineRule="auto"/>
        <w:jc w:val="both"/>
        <w:rPr>
          <w:rFonts w:cs="Helvetica"/>
          <w:lang w:val="en-GB"/>
        </w:rPr>
      </w:pPr>
      <w:r w:rsidRPr="005D0CCD">
        <w:rPr>
          <w:rFonts w:cs="Helvetica"/>
          <w:lang w:val="en-GB"/>
        </w:rPr>
        <w:t>Both in the light of national studies and regional analyses, the level of entrepreneurship of the inhabitants of the Opole Province is relatively low.</w:t>
      </w:r>
      <w:r w:rsidR="00737AF1" w:rsidRPr="005D0CCD">
        <w:rPr>
          <w:rFonts w:cs="Helvetica"/>
          <w:lang w:val="en-GB"/>
        </w:rPr>
        <w:t xml:space="preserve"> </w:t>
      </w:r>
      <w:r w:rsidRPr="005D0CCD">
        <w:rPr>
          <w:rFonts w:cs="Helvetica"/>
          <w:lang w:val="en-GB"/>
        </w:rPr>
        <w:t>The Polish Agency for Enterprise Development research shows that the region is in the group of 8 provinces with the lowest levels of entrepreneurship. In 2015, at the time of announcing the first recruitments for the Operational Programme for the Opole Province for 2014-2020, the number of national economy entities in the Opole Province per 10 thousand inhabitant</w:t>
      </w:r>
      <w:r w:rsidR="00F0487E">
        <w:rPr>
          <w:rFonts w:cs="Helvetica"/>
          <w:lang w:val="en-GB"/>
        </w:rPr>
        <w:t>s</w:t>
      </w:r>
      <w:r w:rsidRPr="005D0CCD">
        <w:rPr>
          <w:rFonts w:cs="Helvetica"/>
          <w:lang w:val="en-GB"/>
        </w:rPr>
        <w:t xml:space="preserve"> was 962, compared to the average for Poland of 1,004.</w:t>
      </w:r>
      <w:r w:rsidR="00737AF1" w:rsidRPr="005D0CCD">
        <w:rPr>
          <w:rFonts w:cs="Helvetica"/>
          <w:lang w:val="en-GB"/>
        </w:rPr>
        <w:t xml:space="preserve"> </w:t>
      </w:r>
      <w:r w:rsidRPr="00BA1A8C">
        <w:rPr>
          <w:rFonts w:cs="Helvetica"/>
          <w:lang w:val="en-GB"/>
        </w:rPr>
        <w:t xml:space="preserve">The Opole Province was also characterised by a lower entrepreneurship rate, measured by the number of entities entered in the REGON statistical register per the number of inhabitants, than the average for Poland. </w:t>
      </w:r>
      <w:r w:rsidRPr="005D0CCD">
        <w:rPr>
          <w:rFonts w:cs="Helvetica"/>
          <w:lang w:val="en-GB"/>
        </w:rPr>
        <w:t>In rural areas, this ratio was even lower and was 62.0% of the average for the entire province</w:t>
      </w:r>
      <w:r w:rsidRPr="00BA1A8C">
        <w:rPr>
          <w:rStyle w:val="Odwoanieprzypisudolnego"/>
          <w:rFonts w:cs="Helvetica"/>
          <w:lang w:val="pl-PL"/>
        </w:rPr>
        <w:footnoteReference w:id="15"/>
      </w:r>
      <w:r w:rsidRPr="005D0CCD">
        <w:rPr>
          <w:rFonts w:cs="Helvetica"/>
          <w:lang w:val="en-GB"/>
        </w:rPr>
        <w:t>.</w:t>
      </w:r>
      <w:r w:rsidR="00737AF1" w:rsidRPr="005D0CCD">
        <w:rPr>
          <w:rFonts w:cs="Helvetica"/>
          <w:lang w:val="en-GB"/>
        </w:rPr>
        <w:t xml:space="preserve"> </w:t>
      </w:r>
      <w:r w:rsidRPr="005D0CCD">
        <w:rPr>
          <w:rFonts w:cs="Helvetica"/>
          <w:lang w:val="en-GB"/>
        </w:rPr>
        <w:t>Moreover, the number of newly registered entities per 10 thousand inhabitants was 67.6 with intra-regional differences in this respect. The highest value of this ratio was recorded in the Opole district (111.7), followed by the districts of Brzeg (77.9), Namysłów (74.6), and Nysa (70.7). The lowest values of this ratio were recorded in the districts of Strzelce (39.4), Krapkowice (49.2), and Głubczyce (55.7).</w:t>
      </w:r>
      <w:r w:rsidR="00BC13F5" w:rsidRPr="005D0CCD">
        <w:rPr>
          <w:rFonts w:cs="Helvetica"/>
          <w:lang w:val="en-GB"/>
        </w:rPr>
        <w:t xml:space="preserve"> </w:t>
      </w:r>
    </w:p>
    <w:p w:rsidR="00A95278" w:rsidRPr="005D0CCD" w:rsidRDefault="00AF0557" w:rsidP="00AF0557">
      <w:pPr>
        <w:spacing w:after="120" w:line="280" w:lineRule="auto"/>
        <w:jc w:val="both"/>
        <w:rPr>
          <w:lang w:val="en-GB"/>
        </w:rPr>
      </w:pPr>
      <w:r w:rsidRPr="005D0CCD">
        <w:rPr>
          <w:rFonts w:cs="Arial"/>
          <w:lang w:val="en-GB"/>
        </w:rPr>
        <w:t>The spatial distribution of support for setting up a business presented in the figures, clearly shows that stimulating the development of entrepreneurship by granting subsidies took place to the greatest extent in the Nysa district (400 people), the city of Opole (348 people), the Brzeg district (318 people), and the Opole district (296 people). On the other hand, the smallest number of people received funds for this purpose in the districts of Prudnik (93 people), Głubczyce (98 people), and Krapkowice (104 people).</w:t>
      </w:r>
    </w:p>
    <w:p w:rsidR="00634E4F" w:rsidRPr="005D0CCD" w:rsidRDefault="00AF0557" w:rsidP="00AF0557">
      <w:pPr>
        <w:spacing w:after="120" w:line="280" w:lineRule="auto"/>
        <w:jc w:val="both"/>
        <w:rPr>
          <w:lang w:val="en-GB"/>
        </w:rPr>
      </w:pPr>
      <w:r w:rsidRPr="005D0CCD">
        <w:rPr>
          <w:lang w:val="en-GB"/>
        </w:rPr>
        <w:t>Stimulating the development of entrepreneurship by granting loans took place primarily in the districts of Nysa (10 people), Strzelce (6 people), and the city of Opole (5 people).</w:t>
      </w:r>
    </w:p>
    <w:p w:rsidR="001230EB" w:rsidRPr="005D0CCD" w:rsidRDefault="00AF0557" w:rsidP="00AF0557">
      <w:pPr>
        <w:spacing w:line="280" w:lineRule="auto"/>
        <w:jc w:val="both"/>
        <w:rPr>
          <w:rFonts w:cs="Helvetica"/>
          <w:lang w:val="en-GB"/>
        </w:rPr>
      </w:pPr>
      <w:r w:rsidRPr="005D0CCD">
        <w:rPr>
          <w:lang w:val="en-GB"/>
        </w:rPr>
        <w:t xml:space="preserve">Taking into account the situation on the </w:t>
      </w:r>
      <w:r w:rsidR="004230E6">
        <w:rPr>
          <w:lang w:val="en-GB"/>
        </w:rPr>
        <w:t>labour</w:t>
      </w:r>
      <w:r w:rsidRPr="005D0CCD">
        <w:rPr>
          <w:lang w:val="en-GB"/>
        </w:rPr>
        <w:t xml:space="preserve"> market in Opole at that time, it should be concluded that the assumptions adopted for Measures 7.1 and 7.3 relatively adequately directed the intensity and power of the distribution of support in the Opole Province, because this type of support was directed to only two districts with relatively low entrepreneurship rates and high unemployment rates (Nysa and Brzeg).</w:t>
      </w:r>
      <w:r w:rsidR="009741F7" w:rsidRPr="005D0CCD">
        <w:rPr>
          <w:rFonts w:cs="Helvetica"/>
          <w:lang w:val="en-GB"/>
        </w:rPr>
        <w:t xml:space="preserve"> </w:t>
      </w:r>
      <w:r w:rsidRPr="005D0CCD">
        <w:rPr>
          <w:rFonts w:cs="Helvetica"/>
          <w:lang w:val="en-GB"/>
        </w:rPr>
        <w:t>It should be noted, however, that support, much lower than it would appear from the entrepreneurship development ratios, was directed to the remaining districts with high unemployment rates in 2015, at the time of the launch of the Operational Programme for the Opole Province.</w:t>
      </w:r>
    </w:p>
    <w:p w:rsidR="001230EB" w:rsidRPr="005D0CCD" w:rsidRDefault="001230EB" w:rsidP="00BC13F5">
      <w:pPr>
        <w:pStyle w:val="Legenda"/>
        <w:spacing w:after="0"/>
        <w:rPr>
          <w:color w:val="auto"/>
          <w:sz w:val="22"/>
          <w:szCs w:val="22"/>
          <w:lang w:val="en-GB"/>
        </w:rPr>
      </w:pPr>
    </w:p>
    <w:p w:rsidR="00021017" w:rsidRPr="005D0CCD" w:rsidRDefault="00021017" w:rsidP="00BC13F5">
      <w:pPr>
        <w:pStyle w:val="Legenda"/>
        <w:spacing w:after="0"/>
        <w:rPr>
          <w:color w:val="auto"/>
          <w:sz w:val="22"/>
          <w:szCs w:val="22"/>
          <w:lang w:val="en-GB"/>
        </w:rPr>
        <w:sectPr w:rsidR="00021017" w:rsidRPr="005D0CCD" w:rsidSect="003F23CF">
          <w:footerReference w:type="even" r:id="rId13"/>
          <w:footerReference w:type="default" r:id="rId14"/>
          <w:pgSz w:w="11906" w:h="16838"/>
          <w:pgMar w:top="1417" w:right="1417" w:bottom="1417" w:left="1417" w:header="708" w:footer="708" w:gutter="0"/>
          <w:cols w:space="708"/>
          <w:titlePg/>
          <w:docGrid w:linePitch="360"/>
        </w:sectPr>
      </w:pPr>
    </w:p>
    <w:tbl>
      <w:tblPr>
        <w:tblW w:w="0" w:type="auto"/>
        <w:tblInd w:w="1188" w:type="dxa"/>
        <w:tblLook w:val="04A0" w:firstRow="1" w:lastRow="0" w:firstColumn="1" w:lastColumn="0" w:noHBand="0" w:noVBand="1"/>
      </w:tblPr>
      <w:tblGrid>
        <w:gridCol w:w="5989"/>
        <w:gridCol w:w="5991"/>
      </w:tblGrid>
      <w:tr w:rsidR="00602125" w:rsidRPr="00786FEC" w:rsidTr="00AF0557">
        <w:trPr>
          <w:trHeight w:val="567"/>
        </w:trPr>
        <w:tc>
          <w:tcPr>
            <w:tcW w:w="5975" w:type="dxa"/>
            <w:shd w:val="clear" w:color="auto" w:fill="auto"/>
          </w:tcPr>
          <w:p w:rsidR="00266019" w:rsidRPr="005D0CCD" w:rsidRDefault="00AF0557" w:rsidP="00F1796C">
            <w:pPr>
              <w:pStyle w:val="Legenda"/>
              <w:spacing w:after="0"/>
              <w:ind w:left="75" w:right="345"/>
              <w:jc w:val="both"/>
              <w:rPr>
                <w:b w:val="0"/>
                <w:bCs w:val="0"/>
                <w:color w:val="auto"/>
                <w:sz w:val="22"/>
                <w:szCs w:val="22"/>
                <w:lang w:val="en-GB"/>
              </w:rPr>
            </w:pPr>
            <w:r w:rsidRPr="005D0CCD">
              <w:rPr>
                <w:color w:val="auto"/>
                <w:sz w:val="22"/>
                <w:szCs w:val="22"/>
                <w:lang w:val="en-GB"/>
              </w:rPr>
              <w:lastRenderedPageBreak/>
              <w:t xml:space="preserve">Figure 3. </w:t>
            </w:r>
            <w:r w:rsidRPr="005D0CCD">
              <w:rPr>
                <w:b w:val="0"/>
                <w:color w:val="auto"/>
                <w:sz w:val="22"/>
                <w:szCs w:val="22"/>
                <w:lang w:val="en-GB"/>
              </w:rPr>
              <w:t>The number of people covered by support under Measures 7.1 and 7.3 who received subsidies for setting up a business in the Opole Province districts in 2016-2019</w:t>
            </w:r>
          </w:p>
        </w:tc>
        <w:tc>
          <w:tcPr>
            <w:tcW w:w="5917" w:type="dxa"/>
            <w:shd w:val="clear" w:color="auto" w:fill="auto"/>
          </w:tcPr>
          <w:p w:rsidR="00266019" w:rsidRPr="005D0CCD" w:rsidRDefault="00AF0557" w:rsidP="00F1796C">
            <w:pPr>
              <w:pStyle w:val="Legenda"/>
              <w:keepNext/>
              <w:tabs>
                <w:tab w:val="left" w:pos="6376"/>
              </w:tabs>
              <w:spacing w:after="0"/>
              <w:ind w:left="256" w:right="106"/>
              <w:jc w:val="both"/>
              <w:rPr>
                <w:color w:val="auto"/>
                <w:sz w:val="22"/>
                <w:szCs w:val="22"/>
                <w:lang w:val="en-GB"/>
              </w:rPr>
            </w:pPr>
            <w:r w:rsidRPr="005D0CCD">
              <w:rPr>
                <w:color w:val="auto"/>
                <w:sz w:val="22"/>
                <w:szCs w:val="22"/>
                <w:lang w:val="en-GB"/>
              </w:rPr>
              <w:t xml:space="preserve">Figure 4. </w:t>
            </w:r>
            <w:r w:rsidRPr="005D0CCD">
              <w:rPr>
                <w:b w:val="0"/>
                <w:color w:val="auto"/>
                <w:sz w:val="22"/>
                <w:szCs w:val="22"/>
                <w:lang w:val="en-GB"/>
              </w:rPr>
              <w:t>The number of people covered by support under Measures 7.1 and 7.3 who received loans for setting up a business in the Opole Province districts in 2018-2019</w:t>
            </w:r>
          </w:p>
        </w:tc>
      </w:tr>
      <w:tr w:rsidR="00602125" w:rsidRPr="00666E08" w:rsidTr="00AF0557">
        <w:tblPrEx>
          <w:tblCellMar>
            <w:left w:w="70" w:type="dxa"/>
            <w:right w:w="70" w:type="dxa"/>
          </w:tblCellMar>
        </w:tblPrEx>
        <w:trPr>
          <w:trHeight w:val="6673"/>
        </w:trPr>
        <w:tc>
          <w:tcPr>
            <w:tcW w:w="5975" w:type="dxa"/>
            <w:shd w:val="clear" w:color="auto" w:fill="auto"/>
          </w:tcPr>
          <w:p w:rsidR="00266019" w:rsidRPr="00666E08" w:rsidRDefault="00EB5031" w:rsidP="00602125">
            <w:pPr>
              <w:ind w:left="105" w:right="285"/>
              <w:jc w:val="center"/>
            </w:pPr>
            <w:r>
              <w:rPr>
                <w:noProof/>
                <w:lang w:val="pl-PL" w:eastAsia="pl-PL"/>
              </w:rPr>
              <w:drawing>
                <wp:inline distT="0" distB="0" distL="0" distR="0" wp14:anchorId="40140D6D" wp14:editId="5C53DEFF">
                  <wp:extent cx="3466465" cy="4761865"/>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6465" cy="4761865"/>
                          </a:xfrm>
                          <a:prstGeom prst="rect">
                            <a:avLst/>
                          </a:prstGeom>
                          <a:noFill/>
                        </pic:spPr>
                      </pic:pic>
                    </a:graphicData>
                  </a:graphic>
                </wp:inline>
              </w:drawing>
            </w:r>
          </w:p>
        </w:tc>
        <w:tc>
          <w:tcPr>
            <w:tcW w:w="5917" w:type="dxa"/>
            <w:shd w:val="clear" w:color="auto" w:fill="auto"/>
          </w:tcPr>
          <w:p w:rsidR="00266019" w:rsidRPr="00666E08" w:rsidRDefault="00EB5031" w:rsidP="00602125">
            <w:pPr>
              <w:ind w:left="286" w:right="106"/>
            </w:pPr>
            <w:r>
              <w:rPr>
                <w:noProof/>
                <w:lang w:val="pl-PL" w:eastAsia="pl-PL"/>
              </w:rPr>
              <w:drawing>
                <wp:inline distT="0" distB="0" distL="0" distR="0" wp14:anchorId="189EB2A8" wp14:editId="1B389E97">
                  <wp:extent cx="3466465" cy="4761865"/>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6465" cy="4761865"/>
                          </a:xfrm>
                          <a:prstGeom prst="rect">
                            <a:avLst/>
                          </a:prstGeom>
                          <a:noFill/>
                        </pic:spPr>
                      </pic:pic>
                    </a:graphicData>
                  </a:graphic>
                </wp:inline>
              </w:drawing>
            </w:r>
          </w:p>
        </w:tc>
      </w:tr>
      <w:tr w:rsidR="00602125" w:rsidRPr="00786FEC" w:rsidTr="00AF0557">
        <w:trPr>
          <w:trHeight w:val="70"/>
        </w:trPr>
        <w:tc>
          <w:tcPr>
            <w:tcW w:w="5975" w:type="dxa"/>
            <w:shd w:val="clear" w:color="auto" w:fill="auto"/>
          </w:tcPr>
          <w:p w:rsidR="00266019" w:rsidRPr="005D0CCD" w:rsidRDefault="00AF0557" w:rsidP="00F1796C">
            <w:pPr>
              <w:tabs>
                <w:tab w:val="left" w:pos="8357"/>
              </w:tabs>
              <w:ind w:left="75"/>
              <w:jc w:val="both"/>
              <w:rPr>
                <w:rFonts w:cs="Helvetica"/>
                <w:sz w:val="18"/>
                <w:szCs w:val="18"/>
                <w:lang w:val="en-GB"/>
              </w:rPr>
            </w:pPr>
            <w:r w:rsidRPr="005D0CCD">
              <w:rPr>
                <w:rFonts w:cs="Calibri"/>
                <w:sz w:val="18"/>
                <w:szCs w:val="18"/>
                <w:lang w:val="en-GB"/>
              </w:rPr>
              <w:t>Source:</w:t>
            </w:r>
            <w:r w:rsidR="00266019" w:rsidRPr="005D0CCD">
              <w:rPr>
                <w:rFonts w:cs="Calibri"/>
                <w:sz w:val="18"/>
                <w:szCs w:val="18"/>
                <w:lang w:val="en-GB"/>
              </w:rPr>
              <w:t xml:space="preserve"> </w:t>
            </w:r>
            <w:r w:rsidRPr="005D0CCD">
              <w:rPr>
                <w:rFonts w:cs="Calibri"/>
                <w:sz w:val="18"/>
                <w:szCs w:val="18"/>
                <w:lang w:val="en-GB"/>
              </w:rPr>
              <w:t>own study based on data from the SL database.</w:t>
            </w:r>
          </w:p>
        </w:tc>
        <w:tc>
          <w:tcPr>
            <w:tcW w:w="5917" w:type="dxa"/>
            <w:shd w:val="clear" w:color="auto" w:fill="auto"/>
          </w:tcPr>
          <w:p w:rsidR="00266019" w:rsidRPr="005D0CCD" w:rsidRDefault="00AF0557" w:rsidP="00F1796C">
            <w:pPr>
              <w:tabs>
                <w:tab w:val="left" w:pos="8357"/>
              </w:tabs>
              <w:ind w:left="256"/>
              <w:jc w:val="both"/>
              <w:rPr>
                <w:rFonts w:cs="Helvetica"/>
                <w:sz w:val="18"/>
                <w:szCs w:val="18"/>
                <w:lang w:val="en-GB"/>
              </w:rPr>
            </w:pPr>
            <w:r w:rsidRPr="005D0CCD">
              <w:rPr>
                <w:rFonts w:cs="Calibri"/>
                <w:sz w:val="18"/>
                <w:szCs w:val="18"/>
                <w:lang w:val="en-GB"/>
              </w:rPr>
              <w:t>Source:</w:t>
            </w:r>
            <w:r w:rsidR="00266019" w:rsidRPr="005D0CCD">
              <w:rPr>
                <w:rFonts w:cs="Calibri"/>
                <w:sz w:val="18"/>
                <w:szCs w:val="18"/>
                <w:lang w:val="en-GB"/>
              </w:rPr>
              <w:t xml:space="preserve"> </w:t>
            </w:r>
            <w:r w:rsidRPr="005D0CCD">
              <w:rPr>
                <w:rFonts w:cs="Calibri"/>
                <w:sz w:val="18"/>
                <w:szCs w:val="18"/>
                <w:lang w:val="en-GB"/>
              </w:rPr>
              <w:t>own study based on data from the SL database.</w:t>
            </w:r>
          </w:p>
        </w:tc>
      </w:tr>
    </w:tbl>
    <w:p w:rsidR="00266019" w:rsidRPr="005D0CCD" w:rsidRDefault="00266019" w:rsidP="00266019">
      <w:pPr>
        <w:rPr>
          <w:lang w:val="en-GB"/>
        </w:rPr>
        <w:sectPr w:rsidR="00266019" w:rsidRPr="005D0CCD" w:rsidSect="00EF790A">
          <w:pgSz w:w="16838" w:h="11906" w:orient="landscape"/>
          <w:pgMar w:top="1417" w:right="1417" w:bottom="1417" w:left="1417" w:header="708" w:footer="708" w:gutter="0"/>
          <w:cols w:space="708"/>
          <w:docGrid w:linePitch="360"/>
        </w:sectPr>
      </w:pPr>
    </w:p>
    <w:p w:rsidR="007775B3" w:rsidRPr="00D30C55" w:rsidRDefault="00A07DA2" w:rsidP="00A07DA2">
      <w:pPr>
        <w:pStyle w:val="Nagwek3"/>
        <w:spacing w:after="0" w:line="280" w:lineRule="auto"/>
        <w:rPr>
          <w:rFonts w:ascii="Calibri" w:hAnsi="Calibri" w:cs="Calibri"/>
          <w:color w:val="auto"/>
          <w:sz w:val="22"/>
          <w:szCs w:val="22"/>
        </w:rPr>
      </w:pPr>
      <w:bookmarkStart w:id="17" w:name="_Toc76659276"/>
      <w:r w:rsidRPr="00125147">
        <w:rPr>
          <w:rFonts w:ascii="Calibri" w:hAnsi="Calibri" w:cs="Calibri"/>
          <w:color w:val="auto"/>
          <w:sz w:val="22"/>
          <w:szCs w:val="22"/>
          <w:lang w:val="en-GB"/>
        </w:rPr>
        <w:lastRenderedPageBreak/>
        <w:t xml:space="preserve">Target groups of </w:t>
      </w:r>
      <w:r w:rsidR="00125147" w:rsidRPr="00125147">
        <w:rPr>
          <w:rFonts w:ascii="Calibri" w:hAnsi="Calibri" w:cs="Calibri"/>
          <w:color w:val="auto"/>
          <w:sz w:val="22"/>
          <w:szCs w:val="22"/>
          <w:lang w:val="en-GB"/>
        </w:rPr>
        <w:t>support beneficiaries</w:t>
      </w:r>
      <w:bookmarkEnd w:id="17"/>
    </w:p>
    <w:p w:rsidR="007D39C1" w:rsidRPr="005D0CCD" w:rsidRDefault="00A07DA2" w:rsidP="008953E8">
      <w:pPr>
        <w:tabs>
          <w:tab w:val="left" w:pos="8357"/>
        </w:tabs>
        <w:spacing w:after="120" w:line="280" w:lineRule="auto"/>
        <w:jc w:val="both"/>
        <w:rPr>
          <w:lang w:val="en-GB"/>
        </w:rPr>
      </w:pPr>
      <w:r w:rsidRPr="005D0CCD">
        <w:rPr>
          <w:rFonts w:cs="Helvetica"/>
          <w:lang w:val="en-GB"/>
        </w:rPr>
        <w:t>According to the detailed description of the target groups under PA VII, the criteria for selecting project participants include, first of all, the status on the labour market, sex, age, disability, and the level of qualifications</w:t>
      </w:r>
      <w:r w:rsidRPr="00A07DA2">
        <w:rPr>
          <w:rStyle w:val="Odwoanieprzypisudolnego"/>
          <w:rFonts w:cs="Helvetica"/>
          <w:i/>
          <w:lang w:val="pl-PL"/>
        </w:rPr>
        <w:footnoteReference w:id="16"/>
      </w:r>
      <w:r w:rsidRPr="005D0CCD">
        <w:rPr>
          <w:rFonts w:cs="Helvetica"/>
          <w:lang w:val="en-GB"/>
        </w:rPr>
        <w:t>.</w:t>
      </w:r>
      <w:r w:rsidR="00003ACB" w:rsidRPr="005D0CCD">
        <w:rPr>
          <w:lang w:val="en-GB"/>
        </w:rPr>
        <w:t xml:space="preserve"> </w:t>
      </w:r>
      <w:r w:rsidRPr="005D0CCD">
        <w:rPr>
          <w:lang w:val="en-GB"/>
        </w:rPr>
        <w:t xml:space="preserve">The criteria for selecting final </w:t>
      </w:r>
      <w:r w:rsidR="00125147">
        <w:rPr>
          <w:lang w:val="en-GB"/>
        </w:rPr>
        <w:t>beneficiaries</w:t>
      </w:r>
      <w:r w:rsidRPr="005D0CCD">
        <w:rPr>
          <w:lang w:val="en-GB"/>
        </w:rPr>
        <w:t xml:space="preserve"> of support were, therefore, based on a set of characteristics of people included in the group defined as dis</w:t>
      </w:r>
      <w:r w:rsidR="008953E8" w:rsidRPr="005D0CCD">
        <w:rPr>
          <w:lang w:val="en-GB"/>
        </w:rPr>
        <w:t>advantaged</w:t>
      </w:r>
      <w:r w:rsidRPr="008953E8">
        <w:rPr>
          <w:rStyle w:val="Odwoanieprzypisudolnego"/>
          <w:rFonts w:cs="Helvetica"/>
          <w:lang w:val="pl-PL"/>
        </w:rPr>
        <w:footnoteReference w:id="17"/>
      </w:r>
      <w:r w:rsidRPr="005D0CCD">
        <w:rPr>
          <w:lang w:val="en-GB"/>
        </w:rPr>
        <w:t xml:space="preserve"> and corresponded to the findings of </w:t>
      </w:r>
      <w:r w:rsidRPr="005D0CCD">
        <w:rPr>
          <w:i/>
          <w:lang w:val="en-GB"/>
        </w:rPr>
        <w:t>Diagnosis of Challenges, Needs, and Capacities of Areas/Sectors Covered by the Operational Programme for the Opole Province for 2014-2020</w:t>
      </w:r>
      <w:r w:rsidRPr="005D0CCD">
        <w:rPr>
          <w:lang w:val="en-GB"/>
        </w:rPr>
        <w:t xml:space="preserve">, which indicated that at the time of launching the Programme, the group of all unemployed people registered in the Opole Province included a significant number of people in a </w:t>
      </w:r>
      <w:r w:rsidR="008953E8" w:rsidRPr="005D0CCD">
        <w:rPr>
          <w:lang w:val="en-GB"/>
        </w:rPr>
        <w:t>disadvantaged</w:t>
      </w:r>
      <w:r w:rsidRPr="005D0CCD">
        <w:rPr>
          <w:lang w:val="en-GB"/>
        </w:rPr>
        <w:t xml:space="preserve"> situation on the </w:t>
      </w:r>
      <w:r w:rsidR="004230E6">
        <w:rPr>
          <w:lang w:val="en-GB"/>
        </w:rPr>
        <w:t>labour</w:t>
      </w:r>
      <w:r w:rsidRPr="005D0CCD">
        <w:rPr>
          <w:lang w:val="en-GB"/>
        </w:rPr>
        <w:t xml:space="preserve"> market.</w:t>
      </w:r>
      <w:r w:rsidR="00924698" w:rsidRPr="005D0CCD">
        <w:rPr>
          <w:rFonts w:cs="Helvetica"/>
          <w:iCs/>
          <w:lang w:val="en-GB"/>
        </w:rPr>
        <w:t xml:space="preserve"> </w:t>
      </w:r>
    </w:p>
    <w:p w:rsidR="00795F48" w:rsidRPr="005D0CCD" w:rsidRDefault="008953E8" w:rsidP="008953E8">
      <w:pPr>
        <w:tabs>
          <w:tab w:val="left" w:pos="8357"/>
        </w:tabs>
        <w:spacing w:after="120" w:line="280" w:lineRule="auto"/>
        <w:jc w:val="both"/>
        <w:rPr>
          <w:rFonts w:cs="Helvetica"/>
          <w:lang w:val="en-GB"/>
        </w:rPr>
      </w:pPr>
      <w:r w:rsidRPr="005D0CCD">
        <w:rPr>
          <w:rFonts w:cs="Helvetica"/>
          <w:lang w:val="en-GB"/>
        </w:rPr>
        <w:t>As shown in the chart below, the group of the unemployed</w:t>
      </w:r>
      <w:r w:rsidRPr="005D0CCD">
        <w:rPr>
          <w:lang w:val="en-GB"/>
        </w:rPr>
        <w:t xml:space="preserve"> covered by </w:t>
      </w:r>
      <w:r w:rsidRPr="005D0CCD">
        <w:rPr>
          <w:rFonts w:cs="Helvetica"/>
          <w:lang w:val="en-GB"/>
        </w:rPr>
        <w:t>Measures 7.1, 7.2, 7.3 was distributed as follows: the long-term unemployed – 30.7%; the unemployed – 62.8%; the economically inactive – 6.0%. Thus, in the analysed period, the support was primarily used by people who had remained unemployed for less than 12 months, followed by the long-term unemployed and, to the least extent, economically inactive people.</w:t>
      </w:r>
      <w:r w:rsidR="00795F48" w:rsidRPr="005D0CCD">
        <w:rPr>
          <w:rFonts w:cs="Helvetica"/>
          <w:lang w:val="en-GB"/>
        </w:rPr>
        <w:t xml:space="preserve"> </w:t>
      </w:r>
    </w:p>
    <w:p w:rsidR="00795F48" w:rsidRPr="005D0CCD" w:rsidRDefault="008953E8" w:rsidP="008953E8">
      <w:pPr>
        <w:tabs>
          <w:tab w:val="left" w:pos="8357"/>
        </w:tabs>
        <w:spacing w:after="120" w:line="280" w:lineRule="auto"/>
        <w:jc w:val="both"/>
        <w:rPr>
          <w:rFonts w:cs="Helvetica"/>
          <w:lang w:val="en-GB"/>
        </w:rPr>
      </w:pPr>
      <w:r w:rsidRPr="005D0CCD">
        <w:rPr>
          <w:rFonts w:cs="Helvetica"/>
          <w:lang w:val="en-GB"/>
        </w:rPr>
        <w:t xml:space="preserve">Therefore, it should be stated that in terms of the status on the labour market, the structure of </w:t>
      </w:r>
      <w:r w:rsidR="00125147">
        <w:rPr>
          <w:rFonts w:cs="Helvetica"/>
          <w:lang w:val="en-GB"/>
        </w:rPr>
        <w:t>support beneficiaries</w:t>
      </w:r>
      <w:r w:rsidRPr="005D0CCD">
        <w:rPr>
          <w:rFonts w:cs="Helvetica"/>
          <w:lang w:val="en-GB"/>
        </w:rPr>
        <w:t xml:space="preserve"> under particular Measures corresponds to the structure of the unemployed, the long-term unemployed, and unemployed people encountering the greatest barriers to taking up and maintaining employment on the regional </w:t>
      </w:r>
      <w:r w:rsidR="004230E6">
        <w:rPr>
          <w:rFonts w:cs="Helvetica"/>
          <w:lang w:val="en-GB"/>
        </w:rPr>
        <w:t>labour</w:t>
      </w:r>
      <w:r w:rsidRPr="005D0CCD">
        <w:rPr>
          <w:rFonts w:cs="Helvetica"/>
          <w:lang w:val="en-GB"/>
        </w:rPr>
        <w:t xml:space="preserve"> market.</w:t>
      </w:r>
      <w:r w:rsidR="00B77323" w:rsidRPr="005D0CCD">
        <w:rPr>
          <w:rFonts w:cs="Helvetica"/>
          <w:lang w:val="en-GB"/>
        </w:rPr>
        <w:t xml:space="preserve"> </w:t>
      </w:r>
    </w:p>
    <w:p w:rsidR="00232D40" w:rsidRPr="005D0CCD" w:rsidRDefault="008953E8" w:rsidP="00EB2FFA">
      <w:pPr>
        <w:pStyle w:val="Legenda"/>
        <w:keepNext/>
        <w:spacing w:after="0"/>
        <w:jc w:val="both"/>
        <w:rPr>
          <w:rFonts w:cs="Calibri"/>
          <w:b w:val="0"/>
          <w:bCs w:val="0"/>
          <w:color w:val="auto"/>
          <w:sz w:val="22"/>
          <w:szCs w:val="22"/>
          <w:lang w:val="en-GB"/>
        </w:rPr>
      </w:pPr>
      <w:r w:rsidRPr="005D0CCD">
        <w:rPr>
          <w:color w:val="auto"/>
          <w:sz w:val="22"/>
          <w:szCs w:val="22"/>
          <w:lang w:val="en-GB"/>
        </w:rPr>
        <w:t xml:space="preserve">Chart 2. </w:t>
      </w:r>
      <w:r w:rsidRPr="005D0CCD">
        <w:rPr>
          <w:b w:val="0"/>
          <w:color w:val="auto"/>
          <w:sz w:val="22"/>
          <w:szCs w:val="22"/>
          <w:lang w:val="en-GB"/>
        </w:rPr>
        <w:t xml:space="preserve">Structure of </w:t>
      </w:r>
      <w:r w:rsidR="00125147">
        <w:rPr>
          <w:b w:val="0"/>
          <w:color w:val="auto"/>
          <w:sz w:val="22"/>
          <w:szCs w:val="22"/>
          <w:lang w:val="en-GB"/>
        </w:rPr>
        <w:t>support beneficiaries</w:t>
      </w:r>
      <w:r w:rsidRPr="005D0CCD">
        <w:rPr>
          <w:b w:val="0"/>
          <w:color w:val="auto"/>
          <w:sz w:val="22"/>
          <w:szCs w:val="22"/>
          <w:lang w:val="en-GB"/>
        </w:rPr>
        <w:t xml:space="preserve"> under Measures 7.1, 7.2 and 7.3 in terms of their status on the </w:t>
      </w:r>
      <w:r w:rsidR="004230E6">
        <w:rPr>
          <w:b w:val="0"/>
          <w:color w:val="auto"/>
          <w:sz w:val="22"/>
          <w:szCs w:val="22"/>
          <w:lang w:val="en-GB"/>
        </w:rPr>
        <w:t>labour</w:t>
      </w:r>
      <w:r w:rsidRPr="005D0CCD">
        <w:rPr>
          <w:b w:val="0"/>
          <w:color w:val="auto"/>
          <w:sz w:val="22"/>
          <w:szCs w:val="22"/>
          <w:lang w:val="en-GB"/>
        </w:rPr>
        <w:t xml:space="preserve"> market</w:t>
      </w:r>
    </w:p>
    <w:p w:rsidR="00627F24" w:rsidRDefault="00EB5031" w:rsidP="00627F24">
      <w:pPr>
        <w:tabs>
          <w:tab w:val="left" w:pos="8357"/>
        </w:tabs>
        <w:jc w:val="both"/>
      </w:pPr>
      <w:r>
        <w:rPr>
          <w:noProof/>
          <w:lang w:val="pl-PL" w:eastAsia="pl-PL"/>
        </w:rPr>
        <w:drawing>
          <wp:inline distT="0" distB="0" distL="0" distR="0" wp14:anchorId="6628CC3D" wp14:editId="463021A4">
            <wp:extent cx="5781040" cy="2181225"/>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1040" cy="2181225"/>
                    </a:xfrm>
                    <a:prstGeom prst="rect">
                      <a:avLst/>
                    </a:prstGeom>
                    <a:noFill/>
                  </pic:spPr>
                </pic:pic>
              </a:graphicData>
            </a:graphic>
          </wp:inline>
        </w:drawing>
      </w:r>
    </w:p>
    <w:p w:rsidR="00A8193B" w:rsidRDefault="004D2344" w:rsidP="00627F24">
      <w:pPr>
        <w:tabs>
          <w:tab w:val="left" w:pos="8357"/>
        </w:tabs>
        <w:jc w:val="both"/>
        <w:rPr>
          <w:i/>
          <w:sz w:val="20"/>
          <w:szCs w:val="20"/>
        </w:rPr>
      </w:pPr>
      <w:r w:rsidRPr="004D2344">
        <w:rPr>
          <w:i/>
          <w:sz w:val="20"/>
          <w:szCs w:val="20"/>
        </w:rPr>
        <w:t>u</w:t>
      </w:r>
      <w:r w:rsidR="00A8193B" w:rsidRPr="004D2344">
        <w:rPr>
          <w:i/>
          <w:sz w:val="20"/>
          <w:szCs w:val="20"/>
        </w:rPr>
        <w:t xml:space="preserve">nemployed for </w:t>
      </w:r>
      <w:r w:rsidRPr="004D2344">
        <w:rPr>
          <w:i/>
          <w:sz w:val="20"/>
          <w:szCs w:val="20"/>
        </w:rPr>
        <w:t>less than 12 months   unemployed for more than 12 months   economically inactive   other</w:t>
      </w:r>
    </w:p>
    <w:p w:rsidR="004D2344" w:rsidRPr="004D2344" w:rsidRDefault="004D2344" w:rsidP="00627F24">
      <w:pPr>
        <w:tabs>
          <w:tab w:val="left" w:pos="8357"/>
        </w:tabs>
        <w:jc w:val="both"/>
        <w:rPr>
          <w:i/>
          <w:sz w:val="20"/>
          <w:szCs w:val="20"/>
        </w:rPr>
      </w:pPr>
    </w:p>
    <w:p w:rsidR="00232D40" w:rsidRPr="005D0CCD" w:rsidRDefault="008953E8" w:rsidP="008953E8">
      <w:pPr>
        <w:tabs>
          <w:tab w:val="left" w:pos="8357"/>
        </w:tabs>
        <w:spacing w:after="120"/>
        <w:jc w:val="both"/>
        <w:rPr>
          <w:rFonts w:cs="Helvetica"/>
          <w:lang w:val="en-GB"/>
        </w:rPr>
      </w:pPr>
      <w:r w:rsidRPr="005D0CCD">
        <w:rPr>
          <w:rFonts w:cs="Calibri"/>
          <w:sz w:val="18"/>
          <w:szCs w:val="18"/>
          <w:lang w:val="en-GB"/>
        </w:rPr>
        <w:t>Source:</w:t>
      </w:r>
      <w:r w:rsidR="00232D40" w:rsidRPr="005D0CCD">
        <w:rPr>
          <w:rFonts w:cs="Calibri"/>
          <w:sz w:val="18"/>
          <w:szCs w:val="18"/>
          <w:lang w:val="en-GB"/>
        </w:rPr>
        <w:t xml:space="preserve"> </w:t>
      </w:r>
      <w:r w:rsidRPr="005D0CCD">
        <w:rPr>
          <w:rFonts w:cs="Calibri"/>
          <w:sz w:val="18"/>
          <w:szCs w:val="18"/>
          <w:lang w:val="en-GB"/>
        </w:rPr>
        <w:t>own study based on data from the SL database.</w:t>
      </w:r>
    </w:p>
    <w:p w:rsidR="00EC6D1E" w:rsidRPr="005D0CCD" w:rsidRDefault="008953E8" w:rsidP="008624BD">
      <w:pPr>
        <w:spacing w:before="120" w:after="120" w:line="280" w:lineRule="auto"/>
        <w:jc w:val="both"/>
        <w:rPr>
          <w:lang w:val="en-GB"/>
        </w:rPr>
      </w:pPr>
      <w:r w:rsidRPr="005D0CCD">
        <w:rPr>
          <w:lang w:val="en-GB"/>
        </w:rPr>
        <w:t xml:space="preserve">Nevertheless, based on the findings of qualitative research, it should be stated that, in the light of the available analyses and statistics, </w:t>
      </w:r>
      <w:r w:rsidR="008624BD" w:rsidRPr="005D0CCD">
        <w:rPr>
          <w:lang w:val="en-GB"/>
        </w:rPr>
        <w:t>when asked for their opinions,</w:t>
      </w:r>
      <w:r w:rsidRPr="005D0CCD">
        <w:rPr>
          <w:lang w:val="en-GB"/>
        </w:rPr>
        <w:t xml:space="preserve"> </w:t>
      </w:r>
      <w:r w:rsidR="008624BD" w:rsidRPr="005D0CCD">
        <w:rPr>
          <w:lang w:val="en-GB"/>
        </w:rPr>
        <w:t xml:space="preserve">the </w:t>
      </w:r>
      <w:r w:rsidRPr="005D0CCD">
        <w:rPr>
          <w:lang w:val="en-GB"/>
        </w:rPr>
        <w:t xml:space="preserve">experts </w:t>
      </w:r>
      <w:r w:rsidR="008624BD" w:rsidRPr="005D0CCD">
        <w:rPr>
          <w:lang w:val="en-GB"/>
        </w:rPr>
        <w:t>emphasised</w:t>
      </w:r>
      <w:r w:rsidRPr="005D0CCD">
        <w:rPr>
          <w:lang w:val="en-GB"/>
        </w:rPr>
        <w:t>, among others, a</w:t>
      </w:r>
      <w:r w:rsidR="008624BD" w:rsidRPr="005D0CCD">
        <w:rPr>
          <w:lang w:val="en-GB"/>
        </w:rPr>
        <w:t xml:space="preserve"> definite </w:t>
      </w:r>
      <w:r w:rsidRPr="005D0CCD">
        <w:rPr>
          <w:lang w:val="en-GB"/>
        </w:rPr>
        <w:t>need to continue support for economically inactive people (Measure 7.2).</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EEECE1"/>
        <w:tblLook w:val="04A0" w:firstRow="1" w:lastRow="0" w:firstColumn="1" w:lastColumn="0" w:noHBand="0" w:noVBand="1"/>
      </w:tblPr>
      <w:tblGrid>
        <w:gridCol w:w="9072"/>
      </w:tblGrid>
      <w:tr w:rsidR="00EC6D1E" w:rsidRPr="00CC3100" w:rsidTr="008624BD">
        <w:trPr>
          <w:jc w:val="center"/>
        </w:trPr>
        <w:tc>
          <w:tcPr>
            <w:tcW w:w="9072" w:type="dxa"/>
            <w:shd w:val="clear" w:color="auto" w:fill="EEECE1"/>
          </w:tcPr>
          <w:p w:rsidR="00EC6D1E" w:rsidRPr="00CC3100" w:rsidRDefault="008624BD" w:rsidP="00F1796C">
            <w:pPr>
              <w:tabs>
                <w:tab w:val="left" w:pos="0"/>
              </w:tabs>
              <w:spacing w:before="120" w:after="120" w:line="280" w:lineRule="auto"/>
              <w:ind w:left="57" w:right="57"/>
              <w:jc w:val="both"/>
              <w:rPr>
                <w:sz w:val="20"/>
                <w:szCs w:val="20"/>
              </w:rPr>
            </w:pPr>
            <w:r w:rsidRPr="005D0CCD">
              <w:rPr>
                <w:i/>
                <w:sz w:val="20"/>
                <w:szCs w:val="20"/>
                <w:lang w:val="en-GB"/>
              </w:rPr>
              <w:t xml:space="preserve">(...) when analysing </w:t>
            </w:r>
            <w:r w:rsidR="004230E6">
              <w:rPr>
                <w:i/>
                <w:sz w:val="20"/>
                <w:szCs w:val="20"/>
                <w:lang w:val="en-GB"/>
              </w:rPr>
              <w:t>labour</w:t>
            </w:r>
            <w:r w:rsidRPr="005D0CCD">
              <w:rPr>
                <w:i/>
                <w:sz w:val="20"/>
                <w:szCs w:val="20"/>
                <w:lang w:val="en-GB"/>
              </w:rPr>
              <w:t xml:space="preserve"> market statistics, entering this higher level, not the implementation one, we say that economically inactive people still require support.</w:t>
            </w:r>
            <w:r w:rsidR="00EC6D1E" w:rsidRPr="005D0CCD">
              <w:rPr>
                <w:i/>
                <w:sz w:val="20"/>
                <w:szCs w:val="20"/>
                <w:lang w:val="en-GB"/>
              </w:rPr>
              <w:t xml:space="preserve"> </w:t>
            </w:r>
            <w:r w:rsidRPr="005D0CCD">
              <w:rPr>
                <w:i/>
                <w:sz w:val="20"/>
                <w:szCs w:val="20"/>
                <w:lang w:val="en-GB"/>
              </w:rPr>
              <w:t xml:space="preserve">Statistics show that if there are about 6% of </w:t>
            </w:r>
            <w:r w:rsidRPr="005D0CCD">
              <w:rPr>
                <w:i/>
                <w:sz w:val="20"/>
                <w:szCs w:val="20"/>
                <w:lang w:val="en-GB"/>
              </w:rPr>
              <w:lastRenderedPageBreak/>
              <w:t xml:space="preserve">unemployed people in the economically active population, this is this rate, more or less at the moment, there are 3 or 4 times more economically inactive people in the region. </w:t>
            </w:r>
            <w:r w:rsidRPr="004D2344">
              <w:rPr>
                <w:i/>
                <w:sz w:val="20"/>
                <w:szCs w:val="20"/>
                <w:lang w:val="pl-PL"/>
              </w:rPr>
              <w:t>This is what</w:t>
            </w:r>
            <w:r w:rsidRPr="008624BD">
              <w:rPr>
                <w:i/>
                <w:sz w:val="20"/>
                <w:szCs w:val="20"/>
                <w:lang w:val="pl-PL"/>
              </w:rPr>
              <w:t xml:space="preserve"> statistics tell us [U3].</w:t>
            </w:r>
          </w:p>
        </w:tc>
      </w:tr>
    </w:tbl>
    <w:p w:rsidR="00A15E2C" w:rsidRPr="005D0CCD" w:rsidRDefault="008624BD" w:rsidP="008624BD">
      <w:pPr>
        <w:spacing w:before="120" w:after="120" w:line="280" w:lineRule="auto"/>
        <w:jc w:val="both"/>
        <w:rPr>
          <w:rFonts w:cs="Helvetica"/>
          <w:lang w:val="en-GB"/>
        </w:rPr>
      </w:pPr>
      <w:r w:rsidRPr="005D0CCD">
        <w:rPr>
          <w:rFonts w:cs="Helvetica"/>
          <w:lang w:val="en-GB"/>
        </w:rPr>
        <w:lastRenderedPageBreak/>
        <w:t>The empirical research conducted in the region</w:t>
      </w:r>
      <w:r w:rsidRPr="008624BD">
        <w:rPr>
          <w:rStyle w:val="Odwoanieprzypisudolnego"/>
          <w:rFonts w:cs="Helvetica"/>
          <w:lang w:val="pl-PL"/>
        </w:rPr>
        <w:footnoteReference w:id="18"/>
      </w:r>
      <w:r w:rsidRPr="005D0CCD">
        <w:rPr>
          <w:rFonts w:cs="Helvetica"/>
          <w:lang w:val="en-GB"/>
        </w:rPr>
        <w:t xml:space="preserve"> clearly indicates lower </w:t>
      </w:r>
      <w:r w:rsidR="00733C8A">
        <w:rPr>
          <w:rFonts w:cs="Helvetica"/>
          <w:lang w:val="en-GB"/>
        </w:rPr>
        <w:t>economic</w:t>
      </w:r>
      <w:r w:rsidRPr="005D0CCD">
        <w:rPr>
          <w:rFonts w:cs="Helvetica"/>
          <w:lang w:val="en-GB"/>
        </w:rPr>
        <w:t xml:space="preserve"> activity of women compared to men, a statistically higher unemployment rate among women, lower average age of </w:t>
      </w:r>
      <w:r w:rsidR="00733C8A">
        <w:rPr>
          <w:rFonts w:cs="Helvetica"/>
          <w:lang w:val="en-GB"/>
        </w:rPr>
        <w:t>economic</w:t>
      </w:r>
      <w:r w:rsidRPr="005D0CCD">
        <w:rPr>
          <w:rFonts w:cs="Helvetica"/>
          <w:lang w:val="en-GB"/>
        </w:rPr>
        <w:t xml:space="preserve"> deactivation, lower entrepreneurship, more frequent part-time employment, and a higher share of order contracts</w:t>
      </w:r>
      <w:r w:rsidRPr="008624BD">
        <w:rPr>
          <w:rStyle w:val="Odwoanieprzypisudolnego"/>
          <w:rFonts w:cs="Helvetica"/>
          <w:lang w:val="pl-PL"/>
        </w:rPr>
        <w:footnoteReference w:id="19"/>
      </w:r>
      <w:r w:rsidRPr="005D0CCD">
        <w:rPr>
          <w:rFonts w:cs="Helvetica"/>
          <w:lang w:val="en-GB"/>
        </w:rPr>
        <w:t>.</w:t>
      </w:r>
      <w:r w:rsidR="00A15E2C" w:rsidRPr="005D0CCD">
        <w:rPr>
          <w:rFonts w:cs="Helvetica"/>
          <w:lang w:val="en-GB"/>
        </w:rPr>
        <w:t xml:space="preserve"> </w:t>
      </w:r>
      <w:r w:rsidRPr="005D0CCD">
        <w:rPr>
          <w:rFonts w:cs="Helvetica"/>
          <w:lang w:val="en-GB"/>
        </w:rPr>
        <w:t>In the structure of the registered unemployed, there is also a high percentage of women who have not taken up employment after giving birth</w:t>
      </w:r>
      <w:r w:rsidRPr="008624BD">
        <w:rPr>
          <w:rStyle w:val="Odwoanieprzypisudolnego"/>
          <w:rFonts w:cs="Helvetica"/>
          <w:i/>
          <w:lang w:val="pl-PL"/>
        </w:rPr>
        <w:footnoteReference w:id="20"/>
      </w:r>
      <w:r w:rsidRPr="005D0CCD">
        <w:rPr>
          <w:rFonts w:cs="Helvetica"/>
          <w:lang w:val="en-GB"/>
        </w:rPr>
        <w:t>.</w:t>
      </w:r>
      <w:r w:rsidR="00A15E2C" w:rsidRPr="005D0CCD">
        <w:rPr>
          <w:rFonts w:cs="Helvetica"/>
          <w:lang w:val="en-GB"/>
        </w:rPr>
        <w:t xml:space="preserve"> </w:t>
      </w:r>
    </w:p>
    <w:p w:rsidR="00A15E2C" w:rsidRPr="005D0CCD" w:rsidRDefault="008624BD" w:rsidP="008624BD">
      <w:pPr>
        <w:spacing w:after="120" w:line="280" w:lineRule="auto"/>
        <w:jc w:val="both"/>
        <w:rPr>
          <w:rFonts w:cs="Helvetica"/>
          <w:lang w:val="en-GB"/>
        </w:rPr>
      </w:pPr>
      <w:r w:rsidRPr="005D0CCD">
        <w:rPr>
          <w:rFonts w:cs="Helvetica"/>
          <w:lang w:val="en-GB"/>
        </w:rPr>
        <w:t xml:space="preserve">In the light of the obtained data, women’s share in the structure of the </w:t>
      </w:r>
      <w:r w:rsidR="00125147">
        <w:rPr>
          <w:rFonts w:cs="Helvetica"/>
          <w:lang w:val="en-GB"/>
        </w:rPr>
        <w:t>support beneficiaries</w:t>
      </w:r>
      <w:r w:rsidRPr="005D0CCD">
        <w:rPr>
          <w:rFonts w:cs="Helvetica"/>
          <w:lang w:val="en-GB"/>
        </w:rPr>
        <w:t xml:space="preserve"> under Measures 7.1, 7.2, 7.3 was 55.6%. Therefore, it should be stated that the sex structure of people supported under the Programme corresponded to the general findings that sex largely determines the social position on the </w:t>
      </w:r>
      <w:r w:rsidR="004230E6">
        <w:rPr>
          <w:rFonts w:cs="Helvetica"/>
          <w:lang w:val="en-GB"/>
        </w:rPr>
        <w:t>labour</w:t>
      </w:r>
      <w:r w:rsidRPr="005D0CCD">
        <w:rPr>
          <w:rFonts w:cs="Helvetica"/>
          <w:lang w:val="en-GB"/>
        </w:rPr>
        <w:t xml:space="preserve"> market, and the situation of women in this respect is particularly unfavourable.</w:t>
      </w:r>
    </w:p>
    <w:p w:rsidR="001541E8" w:rsidRPr="005D0CCD" w:rsidRDefault="008624BD" w:rsidP="00EB2FFA">
      <w:pPr>
        <w:pStyle w:val="Legenda"/>
        <w:keepNext/>
        <w:tabs>
          <w:tab w:val="left" w:pos="8357"/>
        </w:tabs>
        <w:spacing w:after="0"/>
        <w:jc w:val="both"/>
        <w:rPr>
          <w:rFonts w:cs="Calibri"/>
          <w:color w:val="auto"/>
          <w:sz w:val="22"/>
          <w:szCs w:val="22"/>
          <w:lang w:val="en-GB"/>
        </w:rPr>
      </w:pPr>
      <w:r w:rsidRPr="005D0CCD">
        <w:rPr>
          <w:color w:val="auto"/>
          <w:sz w:val="22"/>
          <w:szCs w:val="22"/>
          <w:lang w:val="en-GB"/>
        </w:rPr>
        <w:t xml:space="preserve">Chart 3. </w:t>
      </w:r>
      <w:r w:rsidRPr="005D0CCD">
        <w:rPr>
          <w:b w:val="0"/>
          <w:color w:val="auto"/>
          <w:sz w:val="22"/>
          <w:szCs w:val="22"/>
          <w:lang w:val="en-GB"/>
        </w:rPr>
        <w:t xml:space="preserve">Structure of </w:t>
      </w:r>
      <w:r w:rsidR="00125147">
        <w:rPr>
          <w:b w:val="0"/>
          <w:color w:val="auto"/>
          <w:sz w:val="22"/>
          <w:szCs w:val="22"/>
          <w:lang w:val="en-GB"/>
        </w:rPr>
        <w:t>support beneficiaries</w:t>
      </w:r>
      <w:r w:rsidRPr="005D0CCD">
        <w:rPr>
          <w:b w:val="0"/>
          <w:color w:val="auto"/>
          <w:sz w:val="22"/>
          <w:szCs w:val="22"/>
          <w:lang w:val="en-GB"/>
        </w:rPr>
        <w:t xml:space="preserve"> under Measures 7.1, 7.2 and 7.3 by sex</w:t>
      </w:r>
    </w:p>
    <w:p w:rsidR="004D2344" w:rsidRDefault="008624BD" w:rsidP="00A92104">
      <w:pPr>
        <w:spacing w:after="120" w:line="280" w:lineRule="auto"/>
        <w:jc w:val="both"/>
        <w:rPr>
          <w:rStyle w:val="tw4winMark"/>
        </w:rPr>
      </w:pPr>
      <w:r w:rsidRPr="008624BD">
        <w:rPr>
          <w:rStyle w:val="tw4winMark"/>
        </w:rPr>
        <w:t>{0&gt;</w:t>
      </w:r>
      <w:bookmarkStart w:id="18" w:name="WfSource"/>
      <w:r w:rsidR="00EB5031" w:rsidRPr="008624BD">
        <w:rPr>
          <w:rFonts w:cs="Calibri"/>
          <w:noProof/>
          <w:vanish/>
          <w:sz w:val="18"/>
          <w:szCs w:val="18"/>
          <w:lang w:val="pl-PL" w:eastAsia="pl-PL"/>
        </w:rPr>
        <w:drawing>
          <wp:inline distT="0" distB="0" distL="0" distR="0" wp14:anchorId="3F87767B" wp14:editId="4AD927B9">
            <wp:extent cx="5781040" cy="2181225"/>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81040" cy="2181225"/>
                    </a:xfrm>
                    <a:prstGeom prst="rect">
                      <a:avLst/>
                    </a:prstGeom>
                    <a:noFill/>
                  </pic:spPr>
                </pic:pic>
              </a:graphicData>
            </a:graphic>
          </wp:inline>
        </w:drawing>
      </w:r>
    </w:p>
    <w:p w:rsidR="004D2344" w:rsidRPr="004D2344" w:rsidRDefault="004D2344" w:rsidP="004D2344">
      <w:pPr>
        <w:spacing w:after="120" w:line="280" w:lineRule="auto"/>
        <w:ind w:left="2832" w:firstLine="708"/>
        <w:jc w:val="both"/>
        <w:rPr>
          <w:rStyle w:val="tw4winMark"/>
          <w:i/>
        </w:rPr>
      </w:pPr>
      <w:r w:rsidRPr="005D0CCD">
        <w:rPr>
          <w:rFonts w:cs="Calibri"/>
          <w:i/>
          <w:sz w:val="18"/>
          <w:szCs w:val="18"/>
          <w:lang w:val="en-GB"/>
        </w:rPr>
        <w:t>woman</w:t>
      </w:r>
      <w:r w:rsidRPr="005D0CCD">
        <w:rPr>
          <w:rFonts w:cs="Calibri"/>
          <w:i/>
          <w:sz w:val="18"/>
          <w:szCs w:val="18"/>
          <w:lang w:val="en-GB"/>
        </w:rPr>
        <w:tab/>
      </w:r>
      <w:r w:rsidRPr="005D0CCD">
        <w:rPr>
          <w:rFonts w:cs="Calibri"/>
          <w:i/>
          <w:sz w:val="18"/>
          <w:szCs w:val="18"/>
          <w:lang w:val="en-GB"/>
        </w:rPr>
        <w:tab/>
      </w:r>
      <w:r w:rsidRPr="005D0CCD">
        <w:rPr>
          <w:rFonts w:cs="Calibri"/>
          <w:i/>
          <w:sz w:val="18"/>
          <w:szCs w:val="18"/>
          <w:lang w:val="en-GB"/>
        </w:rPr>
        <w:tab/>
        <w:t>man</w:t>
      </w:r>
    </w:p>
    <w:p w:rsidR="001541E8" w:rsidRPr="005D0CCD" w:rsidRDefault="008624BD" w:rsidP="00A92104">
      <w:pPr>
        <w:spacing w:after="120" w:line="280" w:lineRule="auto"/>
        <w:jc w:val="both"/>
        <w:rPr>
          <w:rFonts w:cs="Helvetica"/>
          <w:lang w:val="en-GB"/>
        </w:rPr>
      </w:pPr>
      <w:bookmarkStart w:id="19" w:name="WfTarget"/>
      <w:bookmarkEnd w:id="18"/>
      <w:r w:rsidRPr="005D0CCD">
        <w:rPr>
          <w:rFonts w:cs="Calibri"/>
          <w:sz w:val="18"/>
          <w:szCs w:val="18"/>
          <w:lang w:val="en-GB"/>
        </w:rPr>
        <w:t>Source:</w:t>
      </w:r>
      <w:bookmarkEnd w:id="19"/>
      <w:r w:rsidR="001541E8" w:rsidRPr="005D0CCD">
        <w:rPr>
          <w:rFonts w:cs="Calibri"/>
          <w:sz w:val="18"/>
          <w:szCs w:val="18"/>
          <w:lang w:val="en-GB"/>
        </w:rPr>
        <w:t xml:space="preserve"> </w:t>
      </w:r>
      <w:r w:rsidRPr="005D0CCD">
        <w:rPr>
          <w:rFonts w:cs="Calibri"/>
          <w:sz w:val="18"/>
          <w:szCs w:val="18"/>
          <w:lang w:val="en-GB"/>
        </w:rPr>
        <w:t>own study based on data from the SL database</w:t>
      </w:r>
    </w:p>
    <w:p w:rsidR="004E09F2" w:rsidRPr="005F4825" w:rsidRDefault="008624BD" w:rsidP="00A92104">
      <w:pPr>
        <w:jc w:val="both"/>
        <w:rPr>
          <w:rFonts w:ascii="Courier New" w:hAnsi="Courier New" w:cs="Courier New"/>
          <w:noProof/>
          <w:vanish/>
          <w:color w:val="FFFFFF"/>
          <w:sz w:val="2"/>
          <w:szCs w:val="24"/>
          <w:vertAlign w:val="subscript"/>
        </w:rPr>
      </w:pPr>
      <w:r w:rsidRPr="005D0CCD">
        <w:rPr>
          <w:rFonts w:cs="Helvetica"/>
          <w:lang w:val="en-GB"/>
        </w:rPr>
        <w:t xml:space="preserve">Age is </w:t>
      </w:r>
      <w:r w:rsidRPr="005F4825">
        <w:rPr>
          <w:rFonts w:cs="Helvetica"/>
          <w:lang w:val="en-GB"/>
        </w:rPr>
        <w:t xml:space="preserve">another important determinant of employment. Age is particularly important, because the problem of being unemployed often </w:t>
      </w:r>
      <w:r w:rsidR="00A92104" w:rsidRPr="005F4825">
        <w:rPr>
          <w:rFonts w:cs="Helvetica"/>
          <w:lang w:val="en-GB"/>
        </w:rPr>
        <w:t xml:space="preserve">affects </w:t>
      </w:r>
      <w:r w:rsidRPr="005F4825">
        <w:rPr>
          <w:rFonts w:cs="Helvetica"/>
          <w:lang w:val="en-GB"/>
        </w:rPr>
        <w:t>people from specific age group</w:t>
      </w:r>
      <w:r w:rsidR="005F4825" w:rsidRPr="005F4825">
        <w:rPr>
          <w:rFonts w:cs="Helvetica"/>
          <w:lang w:val="en-GB"/>
        </w:rPr>
        <w:t xml:space="preserve">s, e.g. young people or seniors. </w:t>
      </w:r>
      <w:r w:rsidR="00A92104" w:rsidRPr="005F4825">
        <w:rPr>
          <w:rFonts w:cs="Helvetica"/>
          <w:lang w:val="en-GB"/>
        </w:rPr>
        <w:t xml:space="preserve">As indicated in the </w:t>
      </w:r>
      <w:r w:rsidR="00A92104" w:rsidRPr="005F4825">
        <w:rPr>
          <w:rFonts w:cs="Helvetica"/>
          <w:i/>
          <w:lang w:val="en-GB"/>
        </w:rPr>
        <w:t>Diagnosis of Challenges, Needs and Capacities of the Areas/Sectors Covered by the Operational Programme for the Opole Province for 2014-2020</w:t>
      </w:r>
      <w:r w:rsidR="00A92104" w:rsidRPr="005F4825">
        <w:rPr>
          <w:rFonts w:cs="Helvetica"/>
          <w:lang w:val="en-GB"/>
        </w:rPr>
        <w:t xml:space="preserve">, 30.0% of all registered unemployed in the </w:t>
      </w:r>
      <w:r w:rsidR="006D2904">
        <w:rPr>
          <w:rFonts w:cs="Helvetica"/>
          <w:lang w:val="en-GB"/>
        </w:rPr>
        <w:t>Opole region</w:t>
      </w:r>
      <w:r w:rsidR="00A92104" w:rsidRPr="005F4825">
        <w:rPr>
          <w:rFonts w:cs="Helvetica"/>
          <w:lang w:val="en-GB"/>
        </w:rPr>
        <w:t xml:space="preserve"> were over 50 years old. Another large group comprised people under </w:t>
      </w:r>
      <w:r w:rsidR="005F4825" w:rsidRPr="005F4825">
        <w:rPr>
          <w:rFonts w:cs="Helvetica"/>
          <w:lang w:val="en-GB"/>
        </w:rPr>
        <w:t xml:space="preserve">the age of </w:t>
      </w:r>
      <w:r w:rsidR="00A92104" w:rsidRPr="005F4825">
        <w:rPr>
          <w:rFonts w:cs="Helvetica"/>
          <w:lang w:val="en-GB"/>
        </w:rPr>
        <w:t>30</w:t>
      </w:r>
      <w:r w:rsidR="00A92104" w:rsidRPr="005F4825">
        <w:rPr>
          <w:rStyle w:val="Odwoanieprzypisudolnego"/>
          <w:rFonts w:cs="Helvetica"/>
          <w:lang w:val="pl-PL"/>
        </w:rPr>
        <w:footnoteReference w:id="21"/>
      </w:r>
      <w:r w:rsidR="00A92104" w:rsidRPr="005F4825">
        <w:rPr>
          <w:rFonts w:cs="Helvetica"/>
          <w:lang w:val="en-GB"/>
        </w:rPr>
        <w:t>, covered by support under the OP Knowledge Education Deve</w:t>
      </w:r>
      <w:r w:rsidR="005F4825" w:rsidRPr="005F4825">
        <w:rPr>
          <w:rFonts w:cs="Helvetica"/>
          <w:lang w:val="en-GB"/>
        </w:rPr>
        <w:t>lopment.</w:t>
      </w:r>
      <w:r w:rsidR="00B077F1" w:rsidRPr="005F4825">
        <w:rPr>
          <w:rFonts w:cs="Helvetica"/>
          <w:lang w:val="en-GB"/>
        </w:rPr>
        <w:t xml:space="preserve"> </w:t>
      </w:r>
      <w:r w:rsidR="00A92104" w:rsidRPr="005F4825">
        <w:rPr>
          <w:rFonts w:cs="Helvetica"/>
          <w:lang w:val="en-GB"/>
        </w:rPr>
        <w:t xml:space="preserve">Considering the group of </w:t>
      </w:r>
      <w:r w:rsidR="00125147" w:rsidRPr="005F4825">
        <w:rPr>
          <w:rFonts w:cs="Helvetica"/>
          <w:lang w:val="en-GB"/>
        </w:rPr>
        <w:t>beneficiaries</w:t>
      </w:r>
      <w:r w:rsidR="00A92104" w:rsidRPr="005F4825">
        <w:rPr>
          <w:rFonts w:cs="Helvetica"/>
          <w:lang w:val="en-GB"/>
        </w:rPr>
        <w:t xml:space="preserve"> of support under PA VII of the Operational Programme for the Opole Province, it should be noted</w:t>
      </w:r>
      <w:r w:rsidR="00A92104" w:rsidRPr="005D0CCD">
        <w:rPr>
          <w:rFonts w:cs="Helvetica"/>
          <w:lang w:val="en-GB"/>
        </w:rPr>
        <w:t xml:space="preserve"> that it was dominated by people aged 35-49, constituting 48.6% of the total. The percentage of young people (30-34 years old) was not very high and amounted to 28.0%, so was the percentage of people over 50 years old – 19.5%.</w:t>
      </w:r>
      <w:r w:rsidR="00556FE9" w:rsidRPr="005D0CCD">
        <w:rPr>
          <w:rFonts w:cs="Helvetica"/>
          <w:lang w:val="en-GB"/>
        </w:rPr>
        <w:t xml:space="preserve"> </w:t>
      </w:r>
      <w:r w:rsidR="00A92104" w:rsidRPr="005D0CCD">
        <w:rPr>
          <w:rFonts w:cs="Helvetica"/>
          <w:lang w:val="en-GB"/>
        </w:rPr>
        <w:t xml:space="preserve">The structure of </w:t>
      </w:r>
      <w:r w:rsidR="00125147">
        <w:rPr>
          <w:rFonts w:cs="Helvetica"/>
          <w:lang w:val="en-GB"/>
        </w:rPr>
        <w:t>support beneficiaries</w:t>
      </w:r>
      <w:r w:rsidR="00A92104" w:rsidRPr="005D0CCD">
        <w:rPr>
          <w:rFonts w:cs="Helvetica"/>
          <w:lang w:val="en-GB"/>
        </w:rPr>
        <w:t xml:space="preserve"> by age correspo</w:t>
      </w:r>
      <w:r w:rsidR="009E4ECC">
        <w:rPr>
          <w:rFonts w:cs="Helvetica"/>
          <w:lang w:val="en-GB"/>
        </w:rPr>
        <w:t>nded to a sufficient extent to</w:t>
      </w:r>
      <w:r w:rsidR="00A92104" w:rsidRPr="005D0CCD">
        <w:rPr>
          <w:rFonts w:cs="Helvetica"/>
          <w:lang w:val="en-GB"/>
        </w:rPr>
        <w:t xml:space="preserve"> the characteristics of disadvantaged groups on the regional </w:t>
      </w:r>
      <w:r w:rsidR="004230E6">
        <w:rPr>
          <w:rFonts w:cs="Helvetica"/>
          <w:lang w:val="en-GB"/>
        </w:rPr>
        <w:t>labour</w:t>
      </w:r>
      <w:r w:rsidR="00A92104" w:rsidRPr="005D0CCD">
        <w:rPr>
          <w:rFonts w:cs="Helvetica"/>
          <w:lang w:val="en-GB"/>
        </w:rPr>
        <w:t xml:space="preserve"> market.</w:t>
      </w:r>
    </w:p>
    <w:p w:rsidR="005F4825" w:rsidRPr="005D0CCD" w:rsidRDefault="005F4825" w:rsidP="00A92104">
      <w:pPr>
        <w:jc w:val="both"/>
        <w:rPr>
          <w:rFonts w:cs="Helvetica"/>
          <w:lang w:val="en-GB"/>
        </w:rPr>
      </w:pPr>
    </w:p>
    <w:p w:rsidR="00084722" w:rsidRPr="005D0CCD" w:rsidRDefault="00A92104" w:rsidP="00EB2FFA">
      <w:pPr>
        <w:pStyle w:val="Legenda"/>
        <w:keepNext/>
        <w:tabs>
          <w:tab w:val="left" w:pos="8357"/>
        </w:tabs>
        <w:spacing w:after="0"/>
        <w:jc w:val="both"/>
        <w:rPr>
          <w:rFonts w:cs="Calibri"/>
          <w:color w:val="auto"/>
          <w:sz w:val="22"/>
          <w:szCs w:val="22"/>
          <w:lang w:val="en-GB"/>
        </w:rPr>
      </w:pPr>
      <w:r w:rsidRPr="005D0CCD">
        <w:rPr>
          <w:color w:val="auto"/>
          <w:sz w:val="22"/>
          <w:szCs w:val="22"/>
          <w:lang w:val="en-GB"/>
        </w:rPr>
        <w:t xml:space="preserve">Chart 4. </w:t>
      </w:r>
      <w:r w:rsidRPr="005D0CCD">
        <w:rPr>
          <w:b w:val="0"/>
          <w:color w:val="auto"/>
          <w:sz w:val="22"/>
          <w:szCs w:val="22"/>
          <w:lang w:val="en-GB"/>
        </w:rPr>
        <w:t xml:space="preserve">Structure of </w:t>
      </w:r>
      <w:r w:rsidR="00125147">
        <w:rPr>
          <w:b w:val="0"/>
          <w:color w:val="auto"/>
          <w:sz w:val="22"/>
          <w:szCs w:val="22"/>
          <w:lang w:val="en-GB"/>
        </w:rPr>
        <w:t>support beneficiaries</w:t>
      </w:r>
      <w:r w:rsidRPr="005D0CCD">
        <w:rPr>
          <w:b w:val="0"/>
          <w:color w:val="auto"/>
          <w:sz w:val="22"/>
          <w:szCs w:val="22"/>
          <w:lang w:val="en-GB"/>
        </w:rPr>
        <w:t xml:space="preserve"> under Measures 7.1, 7.2 and 7.3 by age</w:t>
      </w:r>
    </w:p>
    <w:p w:rsidR="004D2344" w:rsidRDefault="00EB5031" w:rsidP="00A92104">
      <w:pPr>
        <w:spacing w:after="120" w:line="280" w:lineRule="auto"/>
        <w:jc w:val="both"/>
        <w:rPr>
          <w:rStyle w:val="tw4winMark"/>
        </w:rPr>
      </w:pPr>
      <w:r w:rsidRPr="00A92104">
        <w:rPr>
          <w:rFonts w:cs="Calibri"/>
          <w:noProof/>
          <w:vanish/>
          <w:sz w:val="18"/>
          <w:szCs w:val="18"/>
          <w:lang w:val="pl-PL" w:eastAsia="pl-PL"/>
        </w:rPr>
        <w:drawing>
          <wp:inline distT="0" distB="0" distL="0" distR="0" wp14:anchorId="07D5B249" wp14:editId="2C255856">
            <wp:extent cx="5781040" cy="2181225"/>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1040" cy="2181225"/>
                    </a:xfrm>
                    <a:prstGeom prst="rect">
                      <a:avLst/>
                    </a:prstGeom>
                    <a:noFill/>
                  </pic:spPr>
                </pic:pic>
              </a:graphicData>
            </a:graphic>
          </wp:inline>
        </w:drawing>
      </w:r>
    </w:p>
    <w:p w:rsidR="004D2344" w:rsidRPr="004D2344" w:rsidRDefault="004D2344" w:rsidP="004D2344">
      <w:pPr>
        <w:spacing w:after="120" w:line="280" w:lineRule="auto"/>
        <w:ind w:left="708" w:firstLine="708"/>
        <w:jc w:val="both"/>
        <w:rPr>
          <w:rStyle w:val="tw4winMark"/>
          <w:i/>
        </w:rPr>
      </w:pPr>
      <w:r w:rsidRPr="005D0CCD">
        <w:rPr>
          <w:rFonts w:cs="Calibri"/>
          <w:i/>
          <w:sz w:val="18"/>
          <w:szCs w:val="18"/>
          <w:lang w:val="en-GB"/>
        </w:rPr>
        <w:t>30-34 years</w:t>
      </w:r>
      <w:r w:rsidRPr="005D0CCD">
        <w:rPr>
          <w:rFonts w:cs="Calibri"/>
          <w:i/>
          <w:sz w:val="18"/>
          <w:szCs w:val="18"/>
          <w:lang w:val="en-GB"/>
        </w:rPr>
        <w:tab/>
        <w:t>35-49 years</w:t>
      </w:r>
      <w:r w:rsidRPr="005D0CCD">
        <w:rPr>
          <w:rFonts w:cs="Calibri"/>
          <w:i/>
          <w:sz w:val="18"/>
          <w:szCs w:val="18"/>
          <w:lang w:val="en-GB"/>
        </w:rPr>
        <w:tab/>
        <w:t>50-59 years</w:t>
      </w:r>
      <w:r w:rsidRPr="005D0CCD">
        <w:rPr>
          <w:rFonts w:cs="Calibri"/>
          <w:i/>
          <w:sz w:val="18"/>
          <w:szCs w:val="18"/>
          <w:lang w:val="en-GB"/>
        </w:rPr>
        <w:tab/>
        <w:t>60-64 years</w:t>
      </w:r>
      <w:r w:rsidRPr="005D0CCD">
        <w:rPr>
          <w:rFonts w:cs="Calibri"/>
          <w:i/>
          <w:sz w:val="18"/>
          <w:szCs w:val="18"/>
          <w:lang w:val="en-GB"/>
        </w:rPr>
        <w:tab/>
        <w:t>65 and more years</w:t>
      </w:r>
    </w:p>
    <w:p w:rsidR="00084722" w:rsidRPr="005D0CCD" w:rsidRDefault="00A92104" w:rsidP="00A92104">
      <w:pPr>
        <w:spacing w:after="120" w:line="280" w:lineRule="auto"/>
        <w:jc w:val="both"/>
        <w:rPr>
          <w:rFonts w:cs="Helvetica"/>
          <w:sz w:val="18"/>
          <w:szCs w:val="18"/>
          <w:lang w:val="en-GB"/>
        </w:rPr>
      </w:pPr>
      <w:r w:rsidRPr="005D0CCD">
        <w:rPr>
          <w:rFonts w:cs="Calibri"/>
          <w:sz w:val="18"/>
          <w:szCs w:val="18"/>
          <w:lang w:val="en-GB"/>
        </w:rPr>
        <w:t>Source</w:t>
      </w:r>
      <w:r w:rsidR="00417707">
        <w:rPr>
          <w:rFonts w:cs="Calibri"/>
          <w:sz w:val="18"/>
          <w:szCs w:val="18"/>
          <w:lang w:val="en-GB"/>
        </w:rPr>
        <w:t>:</w:t>
      </w:r>
      <w:r w:rsidR="00084722" w:rsidRPr="005D0CCD">
        <w:rPr>
          <w:rFonts w:cs="Calibri"/>
          <w:sz w:val="18"/>
          <w:szCs w:val="18"/>
          <w:lang w:val="en-GB"/>
        </w:rPr>
        <w:t xml:space="preserve"> </w:t>
      </w:r>
      <w:r w:rsidRPr="005D0CCD">
        <w:rPr>
          <w:rFonts w:cs="Calibri"/>
          <w:sz w:val="18"/>
          <w:szCs w:val="18"/>
          <w:lang w:val="en-GB"/>
        </w:rPr>
        <w:t>own study based on data from the SL database</w:t>
      </w:r>
    </w:p>
    <w:p w:rsidR="00E94200" w:rsidRPr="005D0CCD" w:rsidRDefault="00A92104" w:rsidP="008165AA">
      <w:pPr>
        <w:tabs>
          <w:tab w:val="left" w:pos="8357"/>
        </w:tabs>
        <w:spacing w:after="120" w:line="280" w:lineRule="auto"/>
        <w:jc w:val="both"/>
        <w:rPr>
          <w:rFonts w:cs="Helvetica"/>
          <w:lang w:val="en-GB"/>
        </w:rPr>
      </w:pPr>
      <w:r w:rsidRPr="005D0CCD">
        <w:rPr>
          <w:rFonts w:cs="Helvetica"/>
          <w:lang w:val="en-GB"/>
        </w:rPr>
        <w:t xml:space="preserve">The </w:t>
      </w:r>
      <w:r w:rsidR="006D2904">
        <w:rPr>
          <w:rFonts w:cs="Helvetica"/>
          <w:lang w:val="en-GB"/>
        </w:rPr>
        <w:t>Opole region</w:t>
      </w:r>
      <w:r w:rsidRPr="005D0CCD">
        <w:rPr>
          <w:rFonts w:cs="Helvetica"/>
          <w:lang w:val="en-GB"/>
        </w:rPr>
        <w:t xml:space="preserve"> is also characterised by a low level of education of its inhabitants, which is why the issue of education is of particular importance there. The highest employment rate is reported for people with </w:t>
      </w:r>
      <w:r w:rsidR="00F3537E" w:rsidRPr="005D0CCD">
        <w:rPr>
          <w:rFonts w:cs="Helvetica"/>
          <w:lang w:val="en-GB"/>
        </w:rPr>
        <w:t>tertiary education</w:t>
      </w:r>
      <w:r w:rsidRPr="005D0CCD">
        <w:rPr>
          <w:rFonts w:cs="Helvetica"/>
          <w:lang w:val="en-GB"/>
        </w:rPr>
        <w:t>, the l</w:t>
      </w:r>
      <w:r w:rsidR="00F3537E" w:rsidRPr="005D0CCD">
        <w:rPr>
          <w:rFonts w:cs="Helvetica"/>
          <w:lang w:val="en-GB"/>
        </w:rPr>
        <w:t>owest one for people with lower secondary</w:t>
      </w:r>
      <w:r w:rsidRPr="005D0CCD">
        <w:rPr>
          <w:rFonts w:cs="Helvetica"/>
          <w:lang w:val="en-GB"/>
        </w:rPr>
        <w:t xml:space="preserve"> a</w:t>
      </w:r>
      <w:r w:rsidR="00F3537E" w:rsidRPr="005D0CCD">
        <w:rPr>
          <w:rFonts w:cs="Helvetica"/>
          <w:lang w:val="en-GB"/>
        </w:rPr>
        <w:t>nd even lower</w:t>
      </w:r>
      <w:r w:rsidRPr="005D0CCD">
        <w:rPr>
          <w:rFonts w:cs="Helvetica"/>
          <w:lang w:val="en-GB"/>
        </w:rPr>
        <w:t xml:space="preserve"> education, and the majority of unemployed people do not have professional qualifications.</w:t>
      </w:r>
      <w:r w:rsidR="00794A43" w:rsidRPr="005D0CCD">
        <w:rPr>
          <w:rFonts w:cs="Helvetica"/>
          <w:i/>
          <w:lang w:val="en-GB"/>
        </w:rPr>
        <w:t xml:space="preserve"> </w:t>
      </w:r>
      <w:r w:rsidRPr="005D0CCD">
        <w:rPr>
          <w:rFonts w:cs="Helvetica"/>
          <w:iCs/>
          <w:lang w:val="en-GB"/>
        </w:rPr>
        <w:t>As indicated in the</w:t>
      </w:r>
      <w:r w:rsidRPr="005D0CCD">
        <w:rPr>
          <w:rFonts w:cs="Helvetica"/>
          <w:i/>
          <w:lang w:val="en-GB"/>
        </w:rPr>
        <w:t xml:space="preserve"> Diagnosis of Challenges, Needs and Capacities of the Areas/Sectors Covered by the Operational Programme for the Opole Province for 2014-2020</w:t>
      </w:r>
      <w:r w:rsidRPr="005D0CCD">
        <w:rPr>
          <w:rFonts w:cs="Helvetica"/>
          <w:lang w:val="en-GB"/>
        </w:rPr>
        <w:t>, “every third unemployed person in the region has no professional qualifications, and every fifth person has no professional experience”</w:t>
      </w:r>
      <w:r w:rsidR="008165AA" w:rsidRPr="005D0CCD">
        <w:rPr>
          <w:rStyle w:val="Odwoanieprzypisudolnego"/>
          <w:rFonts w:cs="Helvetica"/>
          <w:iCs/>
          <w:lang w:val="en-GB"/>
        </w:rPr>
        <w:t xml:space="preserve"> </w:t>
      </w:r>
      <w:r w:rsidR="008165AA" w:rsidRPr="008165AA">
        <w:rPr>
          <w:rStyle w:val="Odwoanieprzypisudolnego"/>
          <w:rFonts w:cs="Helvetica"/>
          <w:iCs/>
          <w:lang w:val="pl-PL"/>
        </w:rPr>
        <w:footnoteReference w:id="22"/>
      </w:r>
      <w:r w:rsidRPr="005D0CCD">
        <w:rPr>
          <w:rFonts w:cs="Helvetica"/>
          <w:lang w:val="en-GB"/>
        </w:rPr>
        <w:t>.</w:t>
      </w:r>
      <w:r w:rsidR="004F57D9" w:rsidRPr="005D0CCD">
        <w:rPr>
          <w:rFonts w:cs="Helvetica"/>
          <w:lang w:val="en-GB"/>
        </w:rPr>
        <w:t xml:space="preserve"> </w:t>
      </w:r>
    </w:p>
    <w:p w:rsidR="00794A43" w:rsidRPr="005D0CCD" w:rsidRDefault="008165AA" w:rsidP="008165AA">
      <w:pPr>
        <w:tabs>
          <w:tab w:val="left" w:pos="8357"/>
        </w:tabs>
        <w:spacing w:after="120" w:line="280" w:lineRule="auto"/>
        <w:jc w:val="both"/>
        <w:rPr>
          <w:rFonts w:cs="Helvetica"/>
          <w:lang w:val="en-GB"/>
        </w:rPr>
      </w:pPr>
      <w:r w:rsidRPr="005D0CCD">
        <w:rPr>
          <w:rFonts w:cs="Helvetica"/>
          <w:lang w:val="en-GB"/>
        </w:rPr>
        <w:t xml:space="preserve">In the target group of </w:t>
      </w:r>
      <w:r w:rsidR="00125147">
        <w:rPr>
          <w:rFonts w:cs="Helvetica"/>
          <w:lang w:val="en-GB"/>
        </w:rPr>
        <w:t>beneficiaries</w:t>
      </w:r>
      <w:r w:rsidRPr="005D0CCD">
        <w:rPr>
          <w:rFonts w:cs="Helvetica"/>
          <w:lang w:val="en-GB"/>
        </w:rPr>
        <w:t xml:space="preserve"> of support under PA VII, a high percentage of people had upper secondary (56.6%) and primary (14.6%) education, probably without specific professional qualifications or with low qualifications. The high percentage of people with </w:t>
      </w:r>
      <w:r w:rsidR="00F3537E" w:rsidRPr="005D0CCD">
        <w:rPr>
          <w:rFonts w:cs="Helvetica"/>
          <w:lang w:val="en-GB"/>
        </w:rPr>
        <w:t>tertiary education</w:t>
      </w:r>
      <w:r w:rsidRPr="005D0CCD">
        <w:rPr>
          <w:rFonts w:cs="Helvetica"/>
          <w:lang w:val="en-GB"/>
        </w:rPr>
        <w:t xml:space="preserve"> (19.2%) whose situation on the </w:t>
      </w:r>
      <w:r w:rsidR="004230E6">
        <w:rPr>
          <w:rFonts w:cs="Helvetica"/>
          <w:lang w:val="en-GB"/>
        </w:rPr>
        <w:t>labour</w:t>
      </w:r>
      <w:r w:rsidRPr="005D0CCD">
        <w:rPr>
          <w:rFonts w:cs="Helvetica"/>
          <w:lang w:val="en-GB"/>
        </w:rPr>
        <w:t xml:space="preserve"> market prompted them to take advantage of support, and whose share in the structure of the unemployed increased from 11.0% in 2014 to 12.2% in 2019, is </w:t>
      </w:r>
      <w:r w:rsidR="004D2344" w:rsidRPr="005D0CCD">
        <w:rPr>
          <w:rFonts w:cs="Helvetica"/>
          <w:lang w:val="en-GB"/>
        </w:rPr>
        <w:t>disturbin</w:t>
      </w:r>
      <w:r w:rsidRPr="005D0CCD">
        <w:rPr>
          <w:rFonts w:cs="Helvetica"/>
          <w:lang w:val="en-GB"/>
        </w:rPr>
        <w:t>g.</w:t>
      </w:r>
      <w:r w:rsidR="00E572BF" w:rsidRPr="005D0CCD">
        <w:rPr>
          <w:rFonts w:cs="Helvetica"/>
          <w:lang w:val="en-GB"/>
        </w:rPr>
        <w:t xml:space="preserve"> </w:t>
      </w:r>
      <w:r w:rsidRPr="005D0CCD">
        <w:rPr>
          <w:rFonts w:cs="Helvetica"/>
          <w:lang w:val="en-GB"/>
        </w:rPr>
        <w:t xml:space="preserve">Taking into account the individual needs of the </w:t>
      </w:r>
      <w:r w:rsidR="00125147">
        <w:rPr>
          <w:rFonts w:cs="Helvetica"/>
          <w:lang w:val="en-GB"/>
        </w:rPr>
        <w:t>support beneficiaries</w:t>
      </w:r>
      <w:r w:rsidRPr="005D0CCD">
        <w:rPr>
          <w:rFonts w:cs="Helvetica"/>
          <w:lang w:val="en-GB"/>
        </w:rPr>
        <w:t xml:space="preserve">, related to acquiring, supplementing, and improving qualifications, the need for permanent learning, and the demand for qualified employees on the Opole </w:t>
      </w:r>
      <w:r w:rsidR="004230E6">
        <w:rPr>
          <w:rFonts w:cs="Helvetica"/>
          <w:lang w:val="en-GB"/>
        </w:rPr>
        <w:t>labour</w:t>
      </w:r>
      <w:r w:rsidRPr="005D0CCD">
        <w:rPr>
          <w:rFonts w:cs="Helvetica"/>
          <w:lang w:val="en-GB"/>
        </w:rPr>
        <w:t xml:space="preserve"> market, the selection of the support participants was adequate.</w:t>
      </w:r>
    </w:p>
    <w:p w:rsidR="008F3192" w:rsidRPr="005D0CCD" w:rsidRDefault="008165AA" w:rsidP="00EB2FFA">
      <w:pPr>
        <w:pStyle w:val="Legenda"/>
        <w:keepNext/>
        <w:tabs>
          <w:tab w:val="left" w:pos="8357"/>
        </w:tabs>
        <w:spacing w:after="0"/>
        <w:jc w:val="both"/>
        <w:rPr>
          <w:rFonts w:cs="Calibri"/>
          <w:color w:val="auto"/>
          <w:sz w:val="22"/>
          <w:szCs w:val="22"/>
          <w:lang w:val="en-GB"/>
        </w:rPr>
      </w:pPr>
      <w:bookmarkStart w:id="20" w:name="_Hlk38450105"/>
      <w:r w:rsidRPr="005D0CCD">
        <w:rPr>
          <w:color w:val="auto"/>
          <w:sz w:val="22"/>
          <w:szCs w:val="22"/>
          <w:lang w:val="en-GB"/>
        </w:rPr>
        <w:lastRenderedPageBreak/>
        <w:t xml:space="preserve">Chart 5. </w:t>
      </w:r>
      <w:r w:rsidRPr="005D0CCD">
        <w:rPr>
          <w:b w:val="0"/>
          <w:color w:val="auto"/>
          <w:sz w:val="22"/>
          <w:szCs w:val="22"/>
          <w:lang w:val="en-GB"/>
        </w:rPr>
        <w:t xml:space="preserve">Structure of </w:t>
      </w:r>
      <w:r w:rsidR="00125147">
        <w:rPr>
          <w:b w:val="0"/>
          <w:color w:val="auto"/>
          <w:sz w:val="22"/>
          <w:szCs w:val="22"/>
          <w:lang w:val="en-GB"/>
        </w:rPr>
        <w:t>support beneficiaries</w:t>
      </w:r>
      <w:r w:rsidRPr="005D0CCD">
        <w:rPr>
          <w:b w:val="0"/>
          <w:color w:val="auto"/>
          <w:sz w:val="22"/>
          <w:szCs w:val="22"/>
          <w:lang w:val="en-GB"/>
        </w:rPr>
        <w:t xml:space="preserve"> under Measures 7.1, 7.2 and 7.3 by education</w:t>
      </w:r>
    </w:p>
    <w:p w:rsidR="004D2344" w:rsidRDefault="00EB5031" w:rsidP="008165AA">
      <w:pPr>
        <w:spacing w:after="120"/>
        <w:jc w:val="both"/>
        <w:rPr>
          <w:rStyle w:val="tw4winMark"/>
        </w:rPr>
      </w:pPr>
      <w:r w:rsidRPr="008165AA">
        <w:rPr>
          <w:rFonts w:cs="Calibri"/>
          <w:noProof/>
          <w:vanish/>
          <w:sz w:val="18"/>
          <w:szCs w:val="18"/>
          <w:lang w:val="pl-PL" w:eastAsia="pl-PL"/>
        </w:rPr>
        <w:drawing>
          <wp:inline distT="0" distB="0" distL="0" distR="0" wp14:anchorId="2FBAAF77" wp14:editId="27EA2201">
            <wp:extent cx="5781040" cy="2085975"/>
            <wp:effectExtent l="0" t="0" r="0" b="9525"/>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1040" cy="2085975"/>
                    </a:xfrm>
                    <a:prstGeom prst="rect">
                      <a:avLst/>
                    </a:prstGeom>
                    <a:noFill/>
                  </pic:spPr>
                </pic:pic>
              </a:graphicData>
            </a:graphic>
          </wp:inline>
        </w:drawing>
      </w:r>
    </w:p>
    <w:p w:rsidR="004D2344" w:rsidRPr="005D0CCD" w:rsidRDefault="00B4588D" w:rsidP="008165AA">
      <w:pPr>
        <w:spacing w:after="120"/>
        <w:jc w:val="both"/>
        <w:rPr>
          <w:rFonts w:cs="Calibri"/>
          <w:sz w:val="18"/>
          <w:szCs w:val="18"/>
          <w:lang w:val="en-GB"/>
        </w:rPr>
      </w:pPr>
      <w:r w:rsidRPr="005D0CCD">
        <w:rPr>
          <w:rFonts w:cs="Calibri"/>
          <w:sz w:val="18"/>
          <w:szCs w:val="18"/>
          <w:lang w:val="en-GB"/>
        </w:rPr>
        <w:t>pre-</w:t>
      </w:r>
      <w:r w:rsidR="004D2344" w:rsidRPr="005D0CCD">
        <w:rPr>
          <w:rFonts w:cs="Calibri"/>
          <w:sz w:val="18"/>
          <w:szCs w:val="18"/>
          <w:lang w:val="en-GB"/>
        </w:rPr>
        <w:t>primary</w:t>
      </w:r>
      <w:r w:rsidR="00BC642C" w:rsidRPr="005D0CCD">
        <w:rPr>
          <w:rFonts w:cs="Calibri"/>
          <w:sz w:val="18"/>
          <w:szCs w:val="18"/>
          <w:lang w:val="en-GB"/>
        </w:rPr>
        <w:t xml:space="preserve"> (ISCED 0)</w:t>
      </w:r>
      <w:r w:rsidR="004D2344" w:rsidRPr="005D0CCD">
        <w:rPr>
          <w:rFonts w:cs="Calibri"/>
          <w:sz w:val="18"/>
          <w:szCs w:val="18"/>
          <w:lang w:val="en-GB"/>
        </w:rPr>
        <w:tab/>
      </w:r>
      <w:r w:rsidR="004D2344" w:rsidRPr="005D0CCD">
        <w:rPr>
          <w:rFonts w:cs="Calibri"/>
          <w:sz w:val="18"/>
          <w:szCs w:val="18"/>
          <w:lang w:val="en-GB"/>
        </w:rPr>
        <w:tab/>
      </w:r>
      <w:r w:rsidR="004D2344" w:rsidRPr="005D0CCD">
        <w:rPr>
          <w:rFonts w:cs="Calibri"/>
          <w:sz w:val="18"/>
          <w:szCs w:val="18"/>
          <w:lang w:val="en-GB"/>
        </w:rPr>
        <w:tab/>
      </w:r>
      <w:r w:rsidR="004D2344" w:rsidRPr="005D0CCD">
        <w:rPr>
          <w:rFonts w:cs="Calibri"/>
          <w:sz w:val="18"/>
          <w:szCs w:val="18"/>
          <w:lang w:val="en-GB"/>
        </w:rPr>
        <w:tab/>
      </w:r>
      <w:r w:rsidR="00F3537E" w:rsidRPr="005D0CCD">
        <w:rPr>
          <w:rFonts w:cs="Calibri"/>
          <w:sz w:val="18"/>
          <w:szCs w:val="18"/>
          <w:lang w:val="en-GB"/>
        </w:rPr>
        <w:t>lower secondary</w:t>
      </w:r>
      <w:r w:rsidR="00BC642C" w:rsidRPr="005D0CCD">
        <w:rPr>
          <w:rFonts w:cs="Calibri"/>
          <w:sz w:val="18"/>
          <w:szCs w:val="18"/>
          <w:lang w:val="en-GB"/>
        </w:rPr>
        <w:t xml:space="preserve"> (ISCED 2)</w:t>
      </w:r>
    </w:p>
    <w:p w:rsidR="00B4588D" w:rsidRPr="005D0CCD" w:rsidRDefault="00B4588D" w:rsidP="008165AA">
      <w:pPr>
        <w:spacing w:after="120"/>
        <w:jc w:val="both"/>
        <w:rPr>
          <w:rFonts w:cs="Calibri"/>
          <w:sz w:val="18"/>
          <w:szCs w:val="18"/>
          <w:lang w:val="en-GB"/>
        </w:rPr>
      </w:pPr>
      <w:r w:rsidRPr="005D0CCD">
        <w:rPr>
          <w:rFonts w:cs="Calibri"/>
          <w:sz w:val="18"/>
          <w:szCs w:val="18"/>
          <w:lang w:val="en-GB"/>
        </w:rPr>
        <w:t>post-secondary non-tertiary education</w:t>
      </w:r>
      <w:r w:rsidRPr="005D0CCD">
        <w:rPr>
          <w:rFonts w:cs="Calibri"/>
          <w:sz w:val="18"/>
          <w:szCs w:val="18"/>
          <w:lang w:val="en-GB"/>
        </w:rPr>
        <w:tab/>
      </w:r>
      <w:r w:rsidR="00BC642C" w:rsidRPr="005D0CCD">
        <w:rPr>
          <w:rFonts w:cs="Calibri"/>
          <w:sz w:val="18"/>
          <w:szCs w:val="18"/>
          <w:lang w:val="en-GB"/>
        </w:rPr>
        <w:t xml:space="preserve"> (ISCED 4)</w:t>
      </w:r>
      <w:r w:rsidR="00BC642C" w:rsidRPr="005D0CCD">
        <w:rPr>
          <w:rFonts w:cs="Calibri"/>
          <w:sz w:val="18"/>
          <w:szCs w:val="18"/>
          <w:lang w:val="en-GB"/>
        </w:rPr>
        <w:tab/>
      </w:r>
      <w:r w:rsidRPr="005D0CCD">
        <w:rPr>
          <w:rFonts w:cs="Calibri"/>
          <w:sz w:val="18"/>
          <w:szCs w:val="18"/>
          <w:lang w:val="en-GB"/>
        </w:rPr>
        <w:tab/>
        <w:t>primary</w:t>
      </w:r>
      <w:r w:rsidR="00BC642C" w:rsidRPr="005D0CCD">
        <w:rPr>
          <w:rFonts w:cs="Calibri"/>
          <w:sz w:val="18"/>
          <w:szCs w:val="18"/>
          <w:lang w:val="en-GB"/>
        </w:rPr>
        <w:t xml:space="preserve"> (ISCED 1)</w:t>
      </w:r>
    </w:p>
    <w:p w:rsidR="00B4588D" w:rsidRPr="005D0CCD" w:rsidRDefault="00BC642C" w:rsidP="008165AA">
      <w:pPr>
        <w:spacing w:after="120"/>
        <w:jc w:val="both"/>
        <w:rPr>
          <w:rFonts w:cs="Calibri"/>
          <w:sz w:val="18"/>
          <w:szCs w:val="18"/>
          <w:lang w:val="en-GB"/>
        </w:rPr>
      </w:pPr>
      <w:r w:rsidRPr="005D0CCD">
        <w:rPr>
          <w:rFonts w:cs="Calibri"/>
          <w:sz w:val="18"/>
          <w:szCs w:val="18"/>
          <w:lang w:val="en-GB"/>
        </w:rPr>
        <w:t>tertiary (ISCED 5-8)</w:t>
      </w:r>
      <w:r w:rsidR="00B4588D" w:rsidRPr="005D0CCD">
        <w:rPr>
          <w:rFonts w:cs="Calibri"/>
          <w:sz w:val="18"/>
          <w:szCs w:val="18"/>
          <w:lang w:val="en-GB"/>
        </w:rPr>
        <w:tab/>
      </w:r>
      <w:r w:rsidR="00B4588D" w:rsidRPr="005D0CCD">
        <w:rPr>
          <w:rFonts w:cs="Calibri"/>
          <w:sz w:val="18"/>
          <w:szCs w:val="18"/>
          <w:lang w:val="en-GB"/>
        </w:rPr>
        <w:tab/>
      </w:r>
      <w:r w:rsidR="00B4588D" w:rsidRPr="005D0CCD">
        <w:rPr>
          <w:rFonts w:cs="Calibri"/>
          <w:sz w:val="18"/>
          <w:szCs w:val="18"/>
          <w:lang w:val="en-GB"/>
        </w:rPr>
        <w:tab/>
      </w:r>
      <w:r w:rsidR="00B4588D" w:rsidRPr="005D0CCD">
        <w:rPr>
          <w:rFonts w:cs="Calibri"/>
          <w:sz w:val="18"/>
          <w:szCs w:val="18"/>
          <w:lang w:val="en-GB"/>
        </w:rPr>
        <w:tab/>
      </w:r>
      <w:r w:rsidRPr="005D0CCD">
        <w:rPr>
          <w:rFonts w:cs="Calibri"/>
          <w:sz w:val="18"/>
          <w:szCs w:val="18"/>
          <w:lang w:val="en-GB"/>
        </w:rPr>
        <w:tab/>
      </w:r>
      <w:r w:rsidR="00F3537E" w:rsidRPr="005D0CCD">
        <w:rPr>
          <w:rFonts w:cs="Calibri"/>
          <w:sz w:val="18"/>
          <w:szCs w:val="18"/>
          <w:lang w:val="en-GB"/>
        </w:rPr>
        <w:t>upper secondary</w:t>
      </w:r>
      <w:r w:rsidRPr="005D0CCD">
        <w:rPr>
          <w:rFonts w:cs="Calibri"/>
          <w:sz w:val="18"/>
          <w:szCs w:val="18"/>
          <w:lang w:val="en-GB"/>
        </w:rPr>
        <w:t xml:space="preserve"> (ISCED 3)</w:t>
      </w:r>
    </w:p>
    <w:p w:rsidR="004D2344" w:rsidRDefault="004D2344" w:rsidP="008165AA">
      <w:pPr>
        <w:spacing w:after="120"/>
        <w:jc w:val="both"/>
        <w:rPr>
          <w:rStyle w:val="tw4winMark"/>
        </w:rPr>
      </w:pPr>
    </w:p>
    <w:p w:rsidR="00794A43" w:rsidRPr="005D0CCD" w:rsidRDefault="008165AA" w:rsidP="008165AA">
      <w:pPr>
        <w:spacing w:after="120"/>
        <w:jc w:val="both"/>
        <w:rPr>
          <w:rFonts w:cs="Helvetica"/>
          <w:lang w:val="en-GB"/>
        </w:rPr>
      </w:pPr>
      <w:r w:rsidRPr="005D0CCD">
        <w:rPr>
          <w:rFonts w:cs="Calibri"/>
          <w:sz w:val="18"/>
          <w:szCs w:val="18"/>
          <w:lang w:val="en-GB"/>
        </w:rPr>
        <w:t>Source</w:t>
      </w:r>
      <w:r w:rsidR="00417707">
        <w:rPr>
          <w:rFonts w:cs="Calibri"/>
          <w:sz w:val="18"/>
          <w:szCs w:val="18"/>
          <w:lang w:val="en-GB"/>
        </w:rPr>
        <w:t>:</w:t>
      </w:r>
      <w:r w:rsidR="008F3192" w:rsidRPr="005D0CCD">
        <w:rPr>
          <w:rFonts w:cs="Calibri"/>
          <w:sz w:val="18"/>
          <w:szCs w:val="18"/>
          <w:lang w:val="en-GB"/>
        </w:rPr>
        <w:t xml:space="preserve"> </w:t>
      </w:r>
      <w:r w:rsidRPr="005D0CCD">
        <w:rPr>
          <w:rFonts w:cs="Calibri"/>
          <w:sz w:val="18"/>
          <w:szCs w:val="18"/>
          <w:lang w:val="en-GB"/>
        </w:rPr>
        <w:t>own study based on data from the SL database</w:t>
      </w:r>
    </w:p>
    <w:bookmarkEnd w:id="20"/>
    <w:p w:rsidR="00FD2A8E" w:rsidRPr="005D0CCD" w:rsidRDefault="008165AA" w:rsidP="0030607C">
      <w:pPr>
        <w:tabs>
          <w:tab w:val="left" w:pos="8357"/>
        </w:tabs>
        <w:spacing w:after="120" w:line="280" w:lineRule="auto"/>
        <w:jc w:val="both"/>
        <w:rPr>
          <w:rFonts w:cs="Helvetica"/>
          <w:lang w:val="en-GB"/>
        </w:rPr>
      </w:pPr>
      <w:r w:rsidRPr="005D0CCD">
        <w:rPr>
          <w:rFonts w:cs="Helvetica"/>
          <w:lang w:val="en-GB"/>
        </w:rPr>
        <w:t xml:space="preserve">At the same time – as shown by qualitative research – it should be remembered that the proper identification of target groups should take into account the current phenomena that are of importance to the </w:t>
      </w:r>
      <w:r w:rsidR="004230E6">
        <w:rPr>
          <w:rFonts w:cs="Helvetica"/>
          <w:lang w:val="en-GB"/>
        </w:rPr>
        <w:t>labour</w:t>
      </w:r>
      <w:r w:rsidRPr="005D0CCD">
        <w:rPr>
          <w:rFonts w:cs="Helvetica"/>
          <w:lang w:val="en-GB"/>
        </w:rPr>
        <w:t xml:space="preserve"> market. According to the competition </w:t>
      </w:r>
      <w:r w:rsidR="00F7608C" w:rsidRPr="005D0CCD">
        <w:rPr>
          <w:rFonts w:cs="Helvetica"/>
          <w:lang w:val="en-GB"/>
        </w:rPr>
        <w:t>proponents</w:t>
      </w:r>
      <w:r w:rsidRPr="005D0CCD">
        <w:rPr>
          <w:rFonts w:cs="Helvetica"/>
          <w:lang w:val="en-GB"/>
        </w:rPr>
        <w:t xml:space="preserve">, it is crucial that the competent authorities consider the current needs of the </w:t>
      </w:r>
      <w:r w:rsidR="004230E6">
        <w:rPr>
          <w:rFonts w:cs="Helvetica"/>
          <w:lang w:val="en-GB"/>
        </w:rPr>
        <w:t>labour</w:t>
      </w:r>
      <w:r w:rsidRPr="005D0CCD">
        <w:rPr>
          <w:rFonts w:cs="Helvetica"/>
          <w:lang w:val="en-GB"/>
        </w:rPr>
        <w:t xml:space="preserve"> market, e.g. in the context of such problems as depopulation or the need for further development of entrepreneurship in the region (and now, above all, the pandemic).</w:t>
      </w:r>
      <w:r w:rsidR="00FD2A8E" w:rsidRPr="005D0CCD">
        <w:rPr>
          <w:lang w:val="en-GB"/>
        </w:rPr>
        <w:t xml:space="preserve"> </w:t>
      </w:r>
      <w:r w:rsidRPr="005D0CCD">
        <w:rPr>
          <w:lang w:val="en-GB"/>
        </w:rPr>
        <w:t>Temporary “</w:t>
      </w:r>
      <w:r w:rsidR="00F7608C" w:rsidRPr="005D0CCD">
        <w:rPr>
          <w:lang w:val="en-GB"/>
        </w:rPr>
        <w:t>keeping</w:t>
      </w:r>
      <w:r w:rsidRPr="005D0CCD">
        <w:rPr>
          <w:lang w:val="en-GB"/>
        </w:rPr>
        <w:t>” by subsidies (u</w:t>
      </w:r>
      <w:r w:rsidR="00417707">
        <w:rPr>
          <w:lang w:val="en-GB"/>
        </w:rPr>
        <w:t>nder Measure 7.3) the unemploye</w:t>
      </w:r>
      <w:r w:rsidRPr="005D0CCD">
        <w:rPr>
          <w:lang w:val="en-GB"/>
        </w:rPr>
        <w:t>d who will, indeed, set up a business only to wind it up after a short period, is not, in their opinion, the solution to the problem. It is necessary to consider extending the target group and increasing funds for this purpose:</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EEECE1"/>
        <w:tblLook w:val="04A0" w:firstRow="1" w:lastRow="0" w:firstColumn="1" w:lastColumn="0" w:noHBand="0" w:noVBand="1"/>
      </w:tblPr>
      <w:tblGrid>
        <w:gridCol w:w="9072"/>
      </w:tblGrid>
      <w:tr w:rsidR="00FD2A8E" w:rsidRPr="00786FEC" w:rsidTr="00F7608C">
        <w:trPr>
          <w:jc w:val="center"/>
        </w:trPr>
        <w:tc>
          <w:tcPr>
            <w:tcW w:w="9072" w:type="dxa"/>
            <w:shd w:val="clear" w:color="auto" w:fill="EEECE1"/>
          </w:tcPr>
          <w:p w:rsidR="00FD2A8E" w:rsidRPr="005D0CCD" w:rsidRDefault="0030607C" w:rsidP="00F1796C">
            <w:pPr>
              <w:tabs>
                <w:tab w:val="left" w:pos="0"/>
              </w:tabs>
              <w:spacing w:before="120" w:after="120" w:line="280" w:lineRule="auto"/>
              <w:ind w:left="57" w:right="57"/>
              <w:jc w:val="both"/>
              <w:rPr>
                <w:i/>
                <w:sz w:val="20"/>
                <w:szCs w:val="20"/>
                <w:lang w:val="en-GB"/>
              </w:rPr>
            </w:pPr>
            <w:r w:rsidRPr="005D0CCD">
              <w:rPr>
                <w:i/>
                <w:sz w:val="20"/>
                <w:szCs w:val="20"/>
                <w:lang w:val="en-GB"/>
              </w:rPr>
              <w:t xml:space="preserve"> (...) we are facing depopulation and a problem with keeping unemployed people, who set up a company only to wind it up soon, this is not the solution. That's my opinion. However, if we focus on the development of entrepreneurship, for all inhabitants of the </w:t>
            </w:r>
            <w:r w:rsidR="006D2904">
              <w:rPr>
                <w:i/>
                <w:sz w:val="20"/>
                <w:szCs w:val="20"/>
                <w:lang w:val="en-GB"/>
              </w:rPr>
              <w:t>Opole region</w:t>
            </w:r>
            <w:r w:rsidRPr="005D0CCD">
              <w:rPr>
                <w:i/>
                <w:sz w:val="20"/>
                <w:szCs w:val="20"/>
                <w:lang w:val="en-GB"/>
              </w:rPr>
              <w:t>, th</w:t>
            </w:r>
            <w:r w:rsidR="00F7608C" w:rsidRPr="005D0CCD">
              <w:rPr>
                <w:i/>
                <w:sz w:val="20"/>
                <w:szCs w:val="20"/>
                <w:lang w:val="en-GB"/>
              </w:rPr>
              <w:t>ere is a greater chance that a</w:t>
            </w:r>
            <w:r w:rsidRPr="005D0CCD">
              <w:rPr>
                <w:i/>
                <w:sz w:val="20"/>
                <w:szCs w:val="20"/>
                <w:lang w:val="en-GB"/>
              </w:rPr>
              <w:t xml:space="preserve"> student will not leave after graduation, but will think about starting a company, that someone, e.g. dismissed from work, will not leave</w:t>
            </w:r>
            <w:r w:rsidR="00F7608C" w:rsidRPr="005D0CCD">
              <w:rPr>
                <w:i/>
                <w:sz w:val="20"/>
                <w:szCs w:val="20"/>
                <w:lang w:val="en-GB"/>
              </w:rPr>
              <w:t>, but will consider starting a business,</w:t>
            </w:r>
            <w:r w:rsidRPr="005D0CCD">
              <w:rPr>
                <w:i/>
                <w:sz w:val="20"/>
                <w:szCs w:val="20"/>
                <w:lang w:val="en-GB"/>
              </w:rPr>
              <w:t xml:space="preserve"> and, of course, money</w:t>
            </w:r>
            <w:r w:rsidR="00F7608C" w:rsidRPr="005D0CCD">
              <w:rPr>
                <w:i/>
                <w:sz w:val="20"/>
                <w:szCs w:val="20"/>
                <w:lang w:val="en-GB"/>
              </w:rPr>
              <w:t xml:space="preserve"> for</w:t>
            </w:r>
            <w:r w:rsidRPr="005D0CCD">
              <w:rPr>
                <w:i/>
                <w:sz w:val="20"/>
                <w:szCs w:val="20"/>
                <w:lang w:val="en-GB"/>
              </w:rPr>
              <w:t xml:space="preserve"> start</w:t>
            </w:r>
            <w:r w:rsidR="00F7608C" w:rsidRPr="005D0CCD">
              <w:rPr>
                <w:i/>
                <w:sz w:val="20"/>
                <w:szCs w:val="20"/>
                <w:lang w:val="en-GB"/>
              </w:rPr>
              <w:t>ing</w:t>
            </w:r>
            <w:r w:rsidRPr="005D0CCD">
              <w:rPr>
                <w:i/>
                <w:sz w:val="20"/>
                <w:szCs w:val="20"/>
                <w:lang w:val="en-GB"/>
              </w:rPr>
              <w:t xml:space="preserve"> a bus</w:t>
            </w:r>
            <w:r w:rsidR="00F7608C" w:rsidRPr="005D0CCD">
              <w:rPr>
                <w:i/>
                <w:sz w:val="20"/>
                <w:szCs w:val="20"/>
                <w:lang w:val="en-GB"/>
              </w:rPr>
              <w:t>iness cannot be at the present level</w:t>
            </w:r>
            <w:r w:rsidRPr="005D0CCD">
              <w:rPr>
                <w:i/>
                <w:sz w:val="20"/>
                <w:szCs w:val="20"/>
                <w:lang w:val="en-GB"/>
              </w:rPr>
              <w:t xml:space="preserve"> [K15]. </w:t>
            </w:r>
          </w:p>
        </w:tc>
      </w:tr>
    </w:tbl>
    <w:p w:rsidR="00FD2A8E" w:rsidRPr="005D0CCD" w:rsidRDefault="00F7608C" w:rsidP="00F7608C">
      <w:pPr>
        <w:tabs>
          <w:tab w:val="left" w:pos="426"/>
        </w:tabs>
        <w:spacing w:before="240" w:after="120" w:line="280" w:lineRule="auto"/>
        <w:jc w:val="both"/>
        <w:rPr>
          <w:lang w:val="en-GB"/>
        </w:rPr>
      </w:pPr>
      <w:r w:rsidRPr="005D0CCD">
        <w:rPr>
          <w:lang w:val="en-GB"/>
        </w:rPr>
        <w:t xml:space="preserve">The research also reveals considerable </w:t>
      </w:r>
      <w:r w:rsidR="00417707" w:rsidRPr="005D0CCD">
        <w:rPr>
          <w:lang w:val="en-GB"/>
        </w:rPr>
        <w:t>scepticism</w:t>
      </w:r>
      <w:r w:rsidRPr="005D0CCD">
        <w:rPr>
          <w:lang w:val="en-GB"/>
        </w:rPr>
        <w:t xml:space="preserve"> of the competition proponents as to the expected effectiveness of developing entrepreneurship in the region based on the target group narrowed down to, for example, the long-term unemployed:</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EEECE1"/>
        <w:tblLook w:val="04A0" w:firstRow="1" w:lastRow="0" w:firstColumn="1" w:lastColumn="0" w:noHBand="0" w:noVBand="1"/>
      </w:tblPr>
      <w:tblGrid>
        <w:gridCol w:w="9072"/>
      </w:tblGrid>
      <w:tr w:rsidR="00FD2A8E" w:rsidRPr="00786FEC" w:rsidTr="00F7608C">
        <w:trPr>
          <w:jc w:val="center"/>
        </w:trPr>
        <w:tc>
          <w:tcPr>
            <w:tcW w:w="9072" w:type="dxa"/>
            <w:shd w:val="clear" w:color="auto" w:fill="EEECE1"/>
          </w:tcPr>
          <w:p w:rsidR="00FD2A8E" w:rsidRPr="005D0CCD" w:rsidRDefault="00F7608C" w:rsidP="00F1796C">
            <w:pPr>
              <w:tabs>
                <w:tab w:val="left" w:pos="0"/>
              </w:tabs>
              <w:spacing w:before="120" w:after="120" w:line="280" w:lineRule="auto"/>
              <w:ind w:left="57" w:right="57"/>
              <w:jc w:val="both"/>
              <w:rPr>
                <w:i/>
                <w:sz w:val="20"/>
                <w:szCs w:val="20"/>
                <w:lang w:val="en-GB"/>
              </w:rPr>
            </w:pPr>
            <w:r w:rsidRPr="005D0CCD">
              <w:rPr>
                <w:i/>
                <w:sz w:val="20"/>
                <w:szCs w:val="20"/>
                <w:lang w:val="en-GB"/>
              </w:rPr>
              <w:t>(…) it is a misunderstanding to encourage a long-term unemployed to start a business”.</w:t>
            </w:r>
            <w:r w:rsidR="00FD2A8E" w:rsidRPr="005D0CCD">
              <w:rPr>
                <w:i/>
                <w:sz w:val="20"/>
                <w:szCs w:val="20"/>
                <w:lang w:val="en-GB"/>
              </w:rPr>
              <w:t xml:space="preserve"> </w:t>
            </w:r>
            <w:r w:rsidRPr="005D0CCD">
              <w:rPr>
                <w:i/>
                <w:sz w:val="20"/>
                <w:szCs w:val="20"/>
                <w:lang w:val="en-GB"/>
              </w:rPr>
              <w:t>[K17]; “You cannot, just like that, turn an unemployed person who is, for example, long-term unemployed, into a brilliant entrepreneur. Such a person must have certain characteristics (...).</w:t>
            </w:r>
            <w:r w:rsidR="00FD2A8E" w:rsidRPr="005D0CCD">
              <w:rPr>
                <w:i/>
                <w:sz w:val="20"/>
                <w:szCs w:val="20"/>
                <w:lang w:val="en-GB"/>
              </w:rPr>
              <w:t xml:space="preserve"> </w:t>
            </w:r>
            <w:r w:rsidRPr="005D0CCD">
              <w:rPr>
                <w:i/>
                <w:sz w:val="20"/>
                <w:szCs w:val="20"/>
                <w:lang w:val="en-GB"/>
              </w:rPr>
              <w:t>Projects under 7.3 should be primarily for people who are willing, have a concept, are creative, sometimes have really great predispositions, high skills, but they do not have this something that is necessary to start their own business, so it is enough to work with these people a little bit.</w:t>
            </w:r>
            <w:r w:rsidR="00FD2A8E" w:rsidRPr="005D0CCD">
              <w:rPr>
                <w:i/>
                <w:sz w:val="20"/>
                <w:szCs w:val="20"/>
                <w:lang w:val="en-GB"/>
              </w:rPr>
              <w:t xml:space="preserve"> </w:t>
            </w:r>
            <w:r w:rsidRPr="005D0CCD">
              <w:rPr>
                <w:i/>
                <w:sz w:val="20"/>
                <w:szCs w:val="20"/>
                <w:lang w:val="en-GB"/>
              </w:rPr>
              <w:t>People who choose to be long-term unemployed, even if they start their own business, this business is just for the indicator [K18].</w:t>
            </w:r>
          </w:p>
        </w:tc>
      </w:tr>
    </w:tbl>
    <w:p w:rsidR="001A62CC" w:rsidRPr="005D0CCD" w:rsidRDefault="00F7608C" w:rsidP="00E2736B">
      <w:pPr>
        <w:tabs>
          <w:tab w:val="left" w:pos="426"/>
        </w:tabs>
        <w:spacing w:before="120" w:after="120" w:line="280" w:lineRule="auto"/>
        <w:jc w:val="both"/>
        <w:rPr>
          <w:lang w:val="en-GB"/>
        </w:rPr>
      </w:pPr>
      <w:r w:rsidRPr="005D0CCD">
        <w:rPr>
          <w:lang w:val="en-GB"/>
        </w:rPr>
        <w:lastRenderedPageBreak/>
        <w:t xml:space="preserve">Analyses of the </w:t>
      </w:r>
      <w:r w:rsidR="004230E6">
        <w:rPr>
          <w:lang w:val="en-GB"/>
        </w:rPr>
        <w:t>labour</w:t>
      </w:r>
      <w:r w:rsidRPr="005D0CCD">
        <w:rPr>
          <w:lang w:val="en-GB"/>
        </w:rPr>
        <w:t xml:space="preserve"> market needs should verify further relevance of, among others, such identified target groups as: the unemployed/economically inactive people over 50, unemployed women, inhabitants of rural areas or marginalised urban areas, especially in the context of the social consequences of the pandemic. Future activities in these and other difficult areas will require very intensive work, perhaps often focused on social support rather than </w:t>
      </w:r>
      <w:r w:rsidR="00E2736B" w:rsidRPr="005D0CCD">
        <w:rPr>
          <w:lang w:val="en-GB"/>
        </w:rPr>
        <w:t xml:space="preserve">encouraging </w:t>
      </w:r>
      <w:r w:rsidRPr="005D0CCD">
        <w:rPr>
          <w:lang w:val="en-GB"/>
        </w:rPr>
        <w:t>employment:</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EEECE1"/>
        <w:tblLook w:val="04A0" w:firstRow="1" w:lastRow="0" w:firstColumn="1" w:lastColumn="0" w:noHBand="0" w:noVBand="1"/>
      </w:tblPr>
      <w:tblGrid>
        <w:gridCol w:w="9072"/>
      </w:tblGrid>
      <w:tr w:rsidR="001A62CC" w:rsidRPr="00786FEC" w:rsidTr="00E2736B">
        <w:trPr>
          <w:jc w:val="center"/>
        </w:trPr>
        <w:tc>
          <w:tcPr>
            <w:tcW w:w="9072" w:type="dxa"/>
            <w:shd w:val="clear" w:color="auto" w:fill="EEECE1"/>
          </w:tcPr>
          <w:p w:rsidR="001A62CC" w:rsidRPr="00786FEC" w:rsidRDefault="00F7608C" w:rsidP="00F1796C">
            <w:pPr>
              <w:tabs>
                <w:tab w:val="left" w:pos="0"/>
              </w:tabs>
              <w:spacing w:before="120" w:after="120" w:line="280" w:lineRule="auto"/>
              <w:ind w:left="57" w:right="57"/>
              <w:jc w:val="both"/>
              <w:rPr>
                <w:i/>
                <w:sz w:val="20"/>
                <w:szCs w:val="20"/>
                <w:lang w:val="pl-PL"/>
              </w:rPr>
            </w:pPr>
            <w:r w:rsidRPr="005D0CCD">
              <w:rPr>
                <w:i/>
                <w:sz w:val="20"/>
                <w:szCs w:val="20"/>
                <w:lang w:val="en-GB"/>
              </w:rPr>
              <w:t>These are d</w:t>
            </w:r>
            <w:r w:rsidR="00E2736B" w:rsidRPr="005D0CCD">
              <w:rPr>
                <w:i/>
                <w:sz w:val="20"/>
                <w:szCs w:val="20"/>
                <w:lang w:val="en-GB"/>
              </w:rPr>
              <w:t>ifficult groups, firstly, these people have already turned 30 (which is</w:t>
            </w:r>
            <w:r w:rsidRPr="005D0CCD">
              <w:rPr>
                <w:i/>
                <w:sz w:val="20"/>
                <w:szCs w:val="20"/>
                <w:lang w:val="en-GB"/>
              </w:rPr>
              <w:t xml:space="preserve"> a defini</w:t>
            </w:r>
            <w:r w:rsidR="00E2736B" w:rsidRPr="005D0CCD">
              <w:rPr>
                <w:i/>
                <w:sz w:val="20"/>
                <w:szCs w:val="20"/>
                <w:lang w:val="en-GB"/>
              </w:rPr>
              <w:t>tion and demarcation line for the purposes of the Regional Operational Programme</w:t>
            </w:r>
            <w:r w:rsidRPr="005D0CCD">
              <w:rPr>
                <w:i/>
                <w:sz w:val="20"/>
                <w:szCs w:val="20"/>
                <w:lang w:val="en-GB"/>
              </w:rPr>
              <w:t>), secondly (...) people from the most difficult groups, such as 50+, such as women, such as</w:t>
            </w:r>
            <w:r w:rsidR="00E2736B" w:rsidRPr="005D0CCD">
              <w:rPr>
                <w:i/>
                <w:sz w:val="20"/>
                <w:szCs w:val="20"/>
                <w:lang w:val="en-GB"/>
              </w:rPr>
              <w:t xml:space="preserve"> people</w:t>
            </w:r>
            <w:r w:rsidRPr="005D0CCD">
              <w:rPr>
                <w:i/>
                <w:sz w:val="20"/>
                <w:szCs w:val="20"/>
                <w:lang w:val="en-GB"/>
              </w:rPr>
              <w:t xml:space="preserve"> from rura</w:t>
            </w:r>
            <w:r w:rsidR="00E2736B" w:rsidRPr="005D0CCD">
              <w:rPr>
                <w:i/>
                <w:sz w:val="20"/>
                <w:szCs w:val="20"/>
                <w:lang w:val="en-GB"/>
              </w:rPr>
              <w:t>l areas or those from marginalis</w:t>
            </w:r>
            <w:r w:rsidRPr="005D0CCD">
              <w:rPr>
                <w:i/>
                <w:sz w:val="20"/>
                <w:szCs w:val="20"/>
                <w:lang w:val="en-GB"/>
              </w:rPr>
              <w:t>ed urban areas</w:t>
            </w:r>
            <w:r w:rsidR="00E2736B" w:rsidRPr="005D0CCD">
              <w:rPr>
                <w:i/>
                <w:sz w:val="20"/>
                <w:szCs w:val="20"/>
                <w:lang w:val="en-GB"/>
              </w:rPr>
              <w:t>, such people, u</w:t>
            </w:r>
            <w:r w:rsidRPr="005D0CCD">
              <w:rPr>
                <w:i/>
                <w:sz w:val="20"/>
                <w:szCs w:val="20"/>
                <w:lang w:val="en-GB"/>
              </w:rPr>
              <w:t xml:space="preserve">nfortunately, require a lot of work </w:t>
            </w:r>
            <w:r w:rsidR="00E2736B" w:rsidRPr="005D0CCD">
              <w:rPr>
                <w:i/>
                <w:sz w:val="20"/>
                <w:szCs w:val="20"/>
                <w:lang w:val="en-GB"/>
              </w:rPr>
              <w:t xml:space="preserve">to be introduced onto the open labour market. </w:t>
            </w:r>
            <w:r w:rsidR="00E2736B" w:rsidRPr="00E2736B">
              <w:rPr>
                <w:i/>
                <w:sz w:val="20"/>
                <w:szCs w:val="20"/>
                <w:lang w:val="pl-PL"/>
              </w:rPr>
              <w:t>T</w:t>
            </w:r>
            <w:r w:rsidRPr="00E2736B">
              <w:rPr>
                <w:i/>
                <w:sz w:val="20"/>
                <w:szCs w:val="20"/>
                <w:lang w:val="pl-PL"/>
              </w:rPr>
              <w:t xml:space="preserve">hey </w:t>
            </w:r>
            <w:r w:rsidR="00E2736B" w:rsidRPr="00E2736B">
              <w:rPr>
                <w:i/>
                <w:sz w:val="20"/>
                <w:szCs w:val="20"/>
                <w:lang w:val="pl-PL"/>
              </w:rPr>
              <w:t xml:space="preserve">require rather social than </w:t>
            </w:r>
            <w:r w:rsidRPr="00E2736B">
              <w:rPr>
                <w:i/>
                <w:sz w:val="20"/>
                <w:szCs w:val="20"/>
                <w:lang w:val="pl-PL"/>
              </w:rPr>
              <w:t xml:space="preserve">employment </w:t>
            </w:r>
            <w:r w:rsidR="00E2736B" w:rsidRPr="00E2736B">
              <w:rPr>
                <w:i/>
                <w:sz w:val="20"/>
                <w:szCs w:val="20"/>
                <w:lang w:val="pl-PL"/>
              </w:rPr>
              <w:t xml:space="preserve">encouraging </w:t>
            </w:r>
            <w:r w:rsidRPr="00E2736B">
              <w:rPr>
                <w:i/>
                <w:sz w:val="20"/>
                <w:szCs w:val="20"/>
                <w:lang w:val="pl-PL"/>
              </w:rPr>
              <w:t>support [U2].</w:t>
            </w:r>
          </w:p>
        </w:tc>
      </w:tr>
    </w:tbl>
    <w:p w:rsidR="001A62CC" w:rsidRPr="005D0CCD" w:rsidRDefault="00E2736B" w:rsidP="00360B5C">
      <w:pPr>
        <w:tabs>
          <w:tab w:val="left" w:pos="426"/>
        </w:tabs>
        <w:spacing w:before="120" w:line="280" w:lineRule="auto"/>
        <w:jc w:val="both"/>
        <w:rPr>
          <w:lang w:val="en-GB"/>
        </w:rPr>
      </w:pPr>
      <w:r w:rsidRPr="005D0CCD">
        <w:rPr>
          <w:rFonts w:cs="Helvetica"/>
          <w:lang w:val="en-GB"/>
        </w:rPr>
        <w:t>Summing up:</w:t>
      </w:r>
      <w:r w:rsidR="001A62CC" w:rsidRPr="005D0CCD">
        <w:rPr>
          <w:rFonts w:cs="Helvetica"/>
          <w:lang w:val="en-GB"/>
        </w:rPr>
        <w:t xml:space="preserve"> </w:t>
      </w:r>
      <w:r w:rsidRPr="005D0CCD">
        <w:rPr>
          <w:rFonts w:cs="Helvetica"/>
          <w:lang w:val="en-GB"/>
        </w:rPr>
        <w:t xml:space="preserve">taking into account the </w:t>
      </w:r>
      <w:r w:rsidR="00360B5C" w:rsidRPr="005D0CCD">
        <w:rPr>
          <w:rFonts w:cs="Helvetica"/>
          <w:lang w:val="en-GB"/>
        </w:rPr>
        <w:t>characteristics</w:t>
      </w:r>
      <w:r w:rsidRPr="005D0CCD">
        <w:rPr>
          <w:rFonts w:cs="Helvetica"/>
          <w:lang w:val="en-GB"/>
        </w:rPr>
        <w:t xml:space="preserve"> of the social situation of the unemployed in the </w:t>
      </w:r>
      <w:r w:rsidR="00360B5C" w:rsidRPr="005D0CCD">
        <w:rPr>
          <w:rFonts w:cs="Helvetica"/>
          <w:lang w:val="en-GB"/>
        </w:rPr>
        <w:t>Opole Province, the adequacy</w:t>
      </w:r>
      <w:r w:rsidRPr="005D0CCD">
        <w:rPr>
          <w:rFonts w:cs="Helvetica"/>
          <w:lang w:val="en-GB"/>
        </w:rPr>
        <w:t xml:space="preserve"> of the selection of target groups </w:t>
      </w:r>
      <w:r w:rsidR="00360B5C" w:rsidRPr="005D0CCD">
        <w:rPr>
          <w:rFonts w:cs="Helvetica"/>
          <w:lang w:val="en-GB"/>
        </w:rPr>
        <w:t>covered by support provided under PA VII of the Operational Programme for the Opole Province</w:t>
      </w:r>
      <w:r w:rsidRPr="005D0CCD">
        <w:rPr>
          <w:rFonts w:cs="Helvetica"/>
          <w:lang w:val="en-GB"/>
        </w:rPr>
        <w:t xml:space="preserve"> to the situation on the </w:t>
      </w:r>
      <w:r w:rsidR="004230E6">
        <w:rPr>
          <w:rFonts w:cs="Helvetica"/>
          <w:lang w:val="en-GB"/>
        </w:rPr>
        <w:t>labour</w:t>
      </w:r>
      <w:r w:rsidRPr="005D0CCD">
        <w:rPr>
          <w:rFonts w:cs="Helvetica"/>
          <w:lang w:val="en-GB"/>
        </w:rPr>
        <w:t xml:space="preserve"> market in Opole at that time should be ass</w:t>
      </w:r>
      <w:r w:rsidR="00360B5C" w:rsidRPr="005D0CCD">
        <w:rPr>
          <w:rFonts w:cs="Helvetica"/>
          <w:lang w:val="en-GB"/>
        </w:rPr>
        <w:t>essed as high. Thus, as regards general issues regarding support adequacy</w:t>
      </w:r>
      <w:r w:rsidRPr="005D0CCD">
        <w:rPr>
          <w:rFonts w:cs="Helvetica"/>
          <w:lang w:val="en-GB"/>
        </w:rPr>
        <w:t>, it should be stated that:</w:t>
      </w:r>
    </w:p>
    <w:p w:rsidR="00875E3C" w:rsidRPr="005D0CCD" w:rsidRDefault="00360B5C" w:rsidP="00360B5C">
      <w:pPr>
        <w:numPr>
          <w:ilvl w:val="0"/>
          <w:numId w:val="40"/>
        </w:numPr>
        <w:tabs>
          <w:tab w:val="left" w:pos="426"/>
        </w:tabs>
        <w:spacing w:after="120" w:line="280" w:lineRule="auto"/>
        <w:jc w:val="both"/>
        <w:rPr>
          <w:lang w:val="en-GB"/>
        </w:rPr>
      </w:pPr>
      <w:r w:rsidRPr="005D0CCD">
        <w:rPr>
          <w:i/>
          <w:lang w:val="en-GB"/>
        </w:rPr>
        <w:t>firstly:</w:t>
      </w:r>
      <w:r w:rsidR="00503196" w:rsidRPr="005D0CCD">
        <w:rPr>
          <w:lang w:val="en-GB"/>
        </w:rPr>
        <w:t xml:space="preserve"> </w:t>
      </w:r>
      <w:r w:rsidRPr="005D0CCD">
        <w:rPr>
          <w:lang w:val="en-GB"/>
        </w:rPr>
        <w:t xml:space="preserve">the intensity of the support offered corresponded to the spatial differences in the unemployment level, i.e. it was directed to those local </w:t>
      </w:r>
      <w:r w:rsidR="004230E6">
        <w:rPr>
          <w:lang w:val="en-GB"/>
        </w:rPr>
        <w:t>labour</w:t>
      </w:r>
      <w:r w:rsidRPr="005D0CCD">
        <w:rPr>
          <w:lang w:val="en-GB"/>
        </w:rPr>
        <w:t xml:space="preserve"> markets where the greatest needs in this regard were identified (high numbers of people without work: unemployed, long-term unemployed, and economically inactive), with a slower increase in the number of jobs, insufficient to the existing needs (districts of Prudnik, Nysa and Głubczyce</w:t>
      </w:r>
      <w:r w:rsidRPr="005D0CCD">
        <w:rPr>
          <w:rFonts w:cs="Helvetica"/>
          <w:lang w:val="en-GB"/>
        </w:rPr>
        <w:t>)</w:t>
      </w:r>
      <w:r w:rsidRPr="00360B5C">
        <w:rPr>
          <w:rStyle w:val="Odwoanieprzypisudolnego"/>
          <w:rFonts w:cs="Helvetica"/>
          <w:lang w:val="pl-PL"/>
        </w:rPr>
        <w:footnoteReference w:id="23"/>
      </w:r>
      <w:r w:rsidRPr="005D0CCD">
        <w:rPr>
          <w:rFonts w:cs="Helvetica"/>
          <w:lang w:val="en-GB"/>
        </w:rPr>
        <w:t>;</w:t>
      </w:r>
      <w:r w:rsidR="001A6930" w:rsidRPr="005D0CCD">
        <w:rPr>
          <w:rFonts w:cs="Helvetica"/>
          <w:lang w:val="en-GB"/>
        </w:rPr>
        <w:t xml:space="preserve"> </w:t>
      </w:r>
    </w:p>
    <w:p w:rsidR="00875E3C" w:rsidRPr="005D0CCD" w:rsidRDefault="00360B5C" w:rsidP="00360B5C">
      <w:pPr>
        <w:numPr>
          <w:ilvl w:val="0"/>
          <w:numId w:val="40"/>
        </w:numPr>
        <w:tabs>
          <w:tab w:val="left" w:pos="426"/>
        </w:tabs>
        <w:spacing w:after="120" w:line="280" w:lineRule="auto"/>
        <w:jc w:val="both"/>
        <w:rPr>
          <w:lang w:val="en-GB"/>
        </w:rPr>
      </w:pPr>
      <w:r w:rsidRPr="005D0CCD">
        <w:rPr>
          <w:rFonts w:cs="Helvetica"/>
          <w:i/>
          <w:lang w:val="en-GB"/>
        </w:rPr>
        <w:t>secondly:</w:t>
      </w:r>
      <w:r w:rsidR="004F57D9" w:rsidRPr="005D0CCD">
        <w:rPr>
          <w:rFonts w:cs="Helvetica"/>
          <w:lang w:val="en-GB"/>
        </w:rPr>
        <w:t xml:space="preserve"> </w:t>
      </w:r>
      <w:r w:rsidRPr="005D0CCD">
        <w:rPr>
          <w:rFonts w:cs="Helvetica"/>
          <w:lang w:val="en-GB"/>
        </w:rPr>
        <w:t xml:space="preserve">the characteristics of the social and demographic and social situation (sex, age and education) of people covered by the support corresponded to the characteristics of people in a particularly difficult situation on the regional </w:t>
      </w:r>
      <w:r w:rsidR="004230E6">
        <w:rPr>
          <w:rFonts w:cs="Helvetica"/>
          <w:lang w:val="en-GB"/>
        </w:rPr>
        <w:t>labour</w:t>
      </w:r>
      <w:r w:rsidRPr="005D0CCD">
        <w:rPr>
          <w:rFonts w:cs="Helvetica"/>
          <w:lang w:val="en-GB"/>
        </w:rPr>
        <w:t xml:space="preserve"> market, i.e. members of disadvantaged groups (women, the disabled, the long-term unemployed), and it was them who received the support, as they were constituted significant subgroups among the unemployed participating in the support, as evidenced also by the findings of qualitative research;</w:t>
      </w:r>
    </w:p>
    <w:p w:rsidR="00875E3C" w:rsidRPr="005D0CCD" w:rsidRDefault="00417707" w:rsidP="006A75AE">
      <w:pPr>
        <w:numPr>
          <w:ilvl w:val="0"/>
          <w:numId w:val="40"/>
        </w:numPr>
        <w:tabs>
          <w:tab w:val="left" w:pos="426"/>
        </w:tabs>
        <w:spacing w:after="120" w:line="280" w:lineRule="auto"/>
        <w:jc w:val="both"/>
        <w:rPr>
          <w:lang w:val="en-GB"/>
        </w:rPr>
      </w:pPr>
      <w:r w:rsidRPr="005D0CCD">
        <w:rPr>
          <w:rFonts w:cs="Helvetica"/>
          <w:i/>
          <w:lang w:val="en-GB"/>
        </w:rPr>
        <w:t>thirdly</w:t>
      </w:r>
      <w:r w:rsidR="006A75AE" w:rsidRPr="005D0CCD">
        <w:rPr>
          <w:rFonts w:cs="Helvetica"/>
          <w:i/>
          <w:lang w:val="en-GB"/>
        </w:rPr>
        <w:t>:</w:t>
      </w:r>
      <w:r w:rsidR="00503196" w:rsidRPr="005D0CCD">
        <w:rPr>
          <w:rFonts w:cs="Helvetica"/>
          <w:lang w:val="en-GB"/>
        </w:rPr>
        <w:t xml:space="preserve"> </w:t>
      </w:r>
      <w:r w:rsidR="006A75AE" w:rsidRPr="005D0CCD">
        <w:rPr>
          <w:rFonts w:cs="Helvetica"/>
          <w:lang w:val="en-GB"/>
        </w:rPr>
        <w:t xml:space="preserve">the Opole </w:t>
      </w:r>
      <w:r w:rsidR="004230E6">
        <w:rPr>
          <w:rFonts w:cs="Helvetica"/>
          <w:lang w:val="en-GB"/>
        </w:rPr>
        <w:t>labour</w:t>
      </w:r>
      <w:r w:rsidR="006A75AE" w:rsidRPr="005D0CCD">
        <w:rPr>
          <w:rFonts w:cs="Helvetica"/>
          <w:lang w:val="en-GB"/>
        </w:rPr>
        <w:t xml:space="preserve"> market also struggled with a shortage of qualified employees, and targeting support mainly at people without specific professional qualifications or with low qualifications increased the prospects for meeting employers’ needs, while reducing the “gap” between demand and supply on the </w:t>
      </w:r>
      <w:r w:rsidR="004230E6">
        <w:rPr>
          <w:rFonts w:cs="Helvetica"/>
          <w:lang w:val="en-GB"/>
        </w:rPr>
        <w:t>labour</w:t>
      </w:r>
      <w:r w:rsidR="006A75AE" w:rsidRPr="005D0CCD">
        <w:rPr>
          <w:rFonts w:cs="Helvetica"/>
          <w:lang w:val="en-GB"/>
        </w:rPr>
        <w:t xml:space="preserve"> market;</w:t>
      </w:r>
    </w:p>
    <w:p w:rsidR="00487ABC" w:rsidRPr="005D0CCD" w:rsidRDefault="006A75AE" w:rsidP="006A75AE">
      <w:pPr>
        <w:numPr>
          <w:ilvl w:val="0"/>
          <w:numId w:val="40"/>
        </w:numPr>
        <w:tabs>
          <w:tab w:val="left" w:pos="426"/>
        </w:tabs>
        <w:spacing w:after="120" w:line="280" w:lineRule="auto"/>
        <w:jc w:val="both"/>
        <w:rPr>
          <w:lang w:val="en-GB"/>
        </w:rPr>
      </w:pPr>
      <w:r w:rsidRPr="005D0CCD">
        <w:rPr>
          <w:rFonts w:cs="Helvetica"/>
          <w:i/>
          <w:lang w:val="en-GB"/>
        </w:rPr>
        <w:t>fourthly:</w:t>
      </w:r>
      <w:r w:rsidR="00503196" w:rsidRPr="005D0CCD">
        <w:rPr>
          <w:rFonts w:cs="Helvetica"/>
          <w:lang w:val="en-GB"/>
        </w:rPr>
        <w:t xml:space="preserve"> </w:t>
      </w:r>
      <w:r w:rsidRPr="005D0CCD">
        <w:rPr>
          <w:rFonts w:cs="Helvetica"/>
          <w:lang w:val="en-GB"/>
        </w:rPr>
        <w:t xml:space="preserve">the demographic crisis, enhanced migrations, and depopulation processes in the Opole </w:t>
      </w:r>
      <w:r w:rsidR="004230E6">
        <w:rPr>
          <w:rFonts w:cs="Helvetica"/>
          <w:lang w:val="en-GB"/>
        </w:rPr>
        <w:t>labour</w:t>
      </w:r>
      <w:r w:rsidRPr="005D0CCD">
        <w:rPr>
          <w:rFonts w:cs="Helvetica"/>
          <w:lang w:val="en-GB"/>
        </w:rPr>
        <w:t xml:space="preserve"> market where accompanied by intensive processes of declining and aging of </w:t>
      </w:r>
      <w:r w:rsidR="004230E6">
        <w:rPr>
          <w:rFonts w:cs="Helvetica"/>
          <w:lang w:val="en-GB"/>
        </w:rPr>
        <w:t>labour</w:t>
      </w:r>
      <w:r w:rsidRPr="005D0CCD">
        <w:rPr>
          <w:rFonts w:cs="Helvetica"/>
          <w:lang w:val="en-GB"/>
        </w:rPr>
        <w:t xml:space="preserve"> resources, therefore, it was crucial to target the support to the age group with the highest </w:t>
      </w:r>
      <w:r w:rsidR="00733C8A">
        <w:rPr>
          <w:rFonts w:cs="Helvetica"/>
          <w:lang w:val="en-GB"/>
        </w:rPr>
        <w:t>economic</w:t>
      </w:r>
      <w:r w:rsidRPr="005D0CCD">
        <w:rPr>
          <w:rFonts w:cs="Helvetica"/>
          <w:lang w:val="en-GB"/>
        </w:rPr>
        <w:t xml:space="preserve"> activity, that can and should work, i.e. people between 30 and 50 years of age, which was done by providing support primarily to people in this age category. The support was also directed, though to a lesser extent, to people over </w:t>
      </w:r>
      <w:r w:rsidR="00417707">
        <w:rPr>
          <w:rFonts w:cs="Helvetica"/>
          <w:lang w:val="en-GB"/>
        </w:rPr>
        <w:t xml:space="preserve">the age of </w:t>
      </w:r>
      <w:r w:rsidRPr="005D0CCD">
        <w:rPr>
          <w:rFonts w:cs="Helvetica"/>
          <w:lang w:val="en-GB"/>
        </w:rPr>
        <w:t xml:space="preserve">50, whose share in the structure of the unemployed was relatively high, and who should remain </w:t>
      </w:r>
      <w:r w:rsidR="00B71D40" w:rsidRPr="005D0CCD">
        <w:rPr>
          <w:rFonts w:cs="Helvetica"/>
          <w:lang w:val="en-GB"/>
        </w:rPr>
        <w:t>economically active</w:t>
      </w:r>
      <w:r w:rsidRPr="005D0CCD">
        <w:rPr>
          <w:rFonts w:cs="Helvetica"/>
          <w:lang w:val="en-GB"/>
        </w:rPr>
        <w:t xml:space="preserve"> due to not being eligible for retirement benefits.</w:t>
      </w:r>
      <w:r w:rsidR="00994E54" w:rsidRPr="005D0CCD">
        <w:rPr>
          <w:rFonts w:cs="Helvetica"/>
          <w:lang w:val="en-GB"/>
        </w:rPr>
        <w:t xml:space="preserve"> </w:t>
      </w:r>
    </w:p>
    <w:p w:rsidR="00CB658F" w:rsidRPr="005D0CCD" w:rsidRDefault="006A75AE" w:rsidP="006A75AE">
      <w:pPr>
        <w:spacing w:after="120"/>
        <w:jc w:val="both"/>
        <w:rPr>
          <w:rFonts w:cs="Calibri"/>
          <w:b/>
          <w:lang w:val="en-GB"/>
        </w:rPr>
      </w:pPr>
      <w:r w:rsidRPr="005D0CCD">
        <w:rPr>
          <w:rFonts w:cs="Calibri"/>
          <w:b/>
          <w:lang w:val="en-GB"/>
        </w:rPr>
        <w:t>The quantitative and qualitative analysis of the research findings allows for drawing the following conclusions:</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DEEAF6"/>
        <w:tblLook w:val="04A0" w:firstRow="1" w:lastRow="0" w:firstColumn="1" w:lastColumn="0" w:noHBand="0" w:noVBand="1"/>
      </w:tblPr>
      <w:tblGrid>
        <w:gridCol w:w="9072"/>
      </w:tblGrid>
      <w:tr w:rsidR="00A62974" w:rsidRPr="00786FEC" w:rsidTr="00FA3912">
        <w:trPr>
          <w:jc w:val="center"/>
        </w:trPr>
        <w:tc>
          <w:tcPr>
            <w:tcW w:w="9072" w:type="dxa"/>
            <w:shd w:val="clear" w:color="auto" w:fill="DEEAF6"/>
          </w:tcPr>
          <w:p w:rsidR="00A62974" w:rsidRPr="005D0CCD" w:rsidRDefault="006A75AE" w:rsidP="006A75AE">
            <w:pPr>
              <w:tabs>
                <w:tab w:val="left" w:pos="0"/>
              </w:tabs>
              <w:spacing w:before="120" w:after="120" w:line="280" w:lineRule="auto"/>
              <w:ind w:left="181" w:right="181"/>
              <w:jc w:val="both"/>
              <w:rPr>
                <w:rFonts w:cs="Calibri"/>
                <w:lang w:val="en-GB"/>
              </w:rPr>
            </w:pPr>
            <w:bookmarkStart w:id="21" w:name="_Hlk40533353"/>
            <w:r w:rsidRPr="005D0CCD">
              <w:rPr>
                <w:rFonts w:cs="Calibri"/>
                <w:lang w:val="en-GB"/>
              </w:rPr>
              <w:lastRenderedPageBreak/>
              <w:t>Due to the persistently high percentage of unemployed people over 50 years of age, it is necessary to extend the measures supporting this group under the Operational Programme for the Opole Province for 2021-2027. It needs to be considered that due to the economic crisis caused by COVID-19, people aged 50+ may be more exposed to loss of employment, having much lower chances of resuming employment than people from other age categories.</w:t>
            </w:r>
            <w:r w:rsidR="00A62974" w:rsidRPr="005D0CCD">
              <w:rPr>
                <w:rFonts w:eastAsia="Times New Roman" w:cs="Calibri"/>
                <w:lang w:val="en-GB"/>
              </w:rPr>
              <w:t xml:space="preserve"> </w:t>
            </w:r>
            <w:r w:rsidRPr="005D0CCD">
              <w:rPr>
                <w:rFonts w:eastAsia="Times New Roman" w:cs="Calibri"/>
                <w:lang w:val="en-GB" w:eastAsia="pl-PL"/>
              </w:rPr>
              <w:t xml:space="preserve">Their </w:t>
            </w:r>
            <w:r w:rsidR="00733C8A">
              <w:rPr>
                <w:rFonts w:eastAsia="Times New Roman" w:cs="Calibri"/>
                <w:lang w:val="en-GB" w:eastAsia="pl-PL"/>
              </w:rPr>
              <w:t>economic</w:t>
            </w:r>
            <w:r w:rsidRPr="005D0CCD">
              <w:rPr>
                <w:rFonts w:eastAsia="Times New Roman" w:cs="Calibri"/>
                <w:lang w:val="en-GB" w:eastAsia="pl-PL"/>
              </w:rPr>
              <w:t xml:space="preserve"> activation is complex, but necessary, especially from the perspective of the demographic constraints on the regional </w:t>
            </w:r>
            <w:r w:rsidR="004230E6">
              <w:rPr>
                <w:rFonts w:eastAsia="Times New Roman" w:cs="Calibri"/>
                <w:lang w:val="en-GB" w:eastAsia="pl-PL"/>
              </w:rPr>
              <w:t>labour</w:t>
            </w:r>
            <w:r w:rsidRPr="005D0CCD">
              <w:rPr>
                <w:rFonts w:eastAsia="Times New Roman" w:cs="Calibri"/>
                <w:lang w:val="en-GB" w:eastAsia="pl-PL"/>
              </w:rPr>
              <w:t xml:space="preserve"> market.</w:t>
            </w:r>
          </w:p>
          <w:p w:rsidR="002F2313" w:rsidRPr="005D0CCD" w:rsidRDefault="006A75AE" w:rsidP="00F1796C">
            <w:pPr>
              <w:tabs>
                <w:tab w:val="left" w:pos="0"/>
              </w:tabs>
              <w:spacing w:before="120" w:after="120" w:line="280" w:lineRule="auto"/>
              <w:ind w:left="181" w:right="181"/>
              <w:jc w:val="both"/>
              <w:rPr>
                <w:i/>
                <w:sz w:val="20"/>
                <w:szCs w:val="20"/>
                <w:lang w:val="en-GB"/>
              </w:rPr>
            </w:pPr>
            <w:r w:rsidRPr="005D0CCD">
              <w:rPr>
                <w:rFonts w:cs="Calibri"/>
                <w:lang w:val="en-GB"/>
              </w:rPr>
              <w:t xml:space="preserve">The percentage of unemployed and </w:t>
            </w:r>
            <w:r w:rsidR="00B71D40" w:rsidRPr="005D0CCD">
              <w:rPr>
                <w:rFonts w:cs="Calibri"/>
                <w:lang w:val="en-GB"/>
              </w:rPr>
              <w:t>economically inactive</w:t>
            </w:r>
            <w:r w:rsidRPr="005D0CCD">
              <w:rPr>
                <w:rFonts w:cs="Calibri"/>
                <w:lang w:val="en-GB"/>
              </w:rPr>
              <w:t xml:space="preserve"> women remains at a high level (increasing during the implementation of the Operational Programme for the Opole Province for 2014-2020).</w:t>
            </w:r>
            <w:r w:rsidR="002F2313" w:rsidRPr="005D0CCD">
              <w:rPr>
                <w:rFonts w:cs="Calibri"/>
                <w:lang w:val="en-GB"/>
              </w:rPr>
              <w:t xml:space="preserve"> </w:t>
            </w:r>
            <w:r w:rsidR="00FA3912" w:rsidRPr="005D0CCD">
              <w:rPr>
                <w:rFonts w:cs="Calibri"/>
                <w:lang w:val="en-GB"/>
              </w:rPr>
              <w:t>The effects of the forecast crisis caused by COVID-19 will be particularly acute for women (e.g. due to the significant share of women in the employment structure in industries most affected by the crisis, e.g. retail</w:t>
            </w:r>
            <w:r w:rsidR="008D0C6B">
              <w:rPr>
                <w:rFonts w:cs="Calibri"/>
                <w:lang w:val="en-GB"/>
              </w:rPr>
              <w:t>ing</w:t>
            </w:r>
            <w:r w:rsidR="00FA3912" w:rsidRPr="005D0CCD">
              <w:rPr>
                <w:rFonts w:cs="Calibri"/>
                <w:lang w:val="en-GB"/>
              </w:rPr>
              <w:t>, HoReCa).</w:t>
            </w:r>
          </w:p>
        </w:tc>
      </w:tr>
    </w:tbl>
    <w:p w:rsidR="00515822" w:rsidRPr="005D0CCD" w:rsidRDefault="00FA3912" w:rsidP="00FA3912">
      <w:pPr>
        <w:pStyle w:val="Nagwek3"/>
        <w:spacing w:before="120" w:after="0" w:line="280" w:lineRule="auto"/>
        <w:rPr>
          <w:rFonts w:ascii="Calibri" w:hAnsi="Calibri" w:cs="Calibri"/>
          <w:color w:val="auto"/>
          <w:sz w:val="22"/>
          <w:szCs w:val="22"/>
          <w:lang w:val="en-GB"/>
        </w:rPr>
      </w:pPr>
      <w:bookmarkStart w:id="22" w:name="_Toc76659277"/>
      <w:bookmarkEnd w:id="21"/>
      <w:r w:rsidRPr="005D0CCD">
        <w:rPr>
          <w:rFonts w:ascii="Calibri" w:hAnsi="Calibri" w:cs="Calibri"/>
          <w:color w:val="auto"/>
          <w:sz w:val="22"/>
          <w:szCs w:val="22"/>
          <w:lang w:val="en-GB"/>
        </w:rPr>
        <w:t>Spatial distribution of support in the future financial framework</w:t>
      </w:r>
      <w:bookmarkEnd w:id="22"/>
    </w:p>
    <w:p w:rsidR="009875F0" w:rsidRPr="005D0CCD" w:rsidRDefault="00FA3912" w:rsidP="00FA3912">
      <w:pPr>
        <w:spacing w:after="120" w:line="280" w:lineRule="auto"/>
        <w:jc w:val="both"/>
        <w:rPr>
          <w:rFonts w:cs="Calibri"/>
          <w:lang w:val="en-GB"/>
        </w:rPr>
      </w:pPr>
      <w:r w:rsidRPr="005D0CCD">
        <w:rPr>
          <w:rFonts w:cs="Calibri"/>
          <w:lang w:val="en-GB"/>
        </w:rPr>
        <w:t xml:space="preserve">The analysis and forecast of the spatial distribution of support presented in this chapter were based on the situation on the </w:t>
      </w:r>
      <w:r w:rsidR="004230E6">
        <w:rPr>
          <w:rFonts w:cs="Calibri"/>
          <w:lang w:val="en-GB"/>
        </w:rPr>
        <w:t>labour</w:t>
      </w:r>
      <w:r w:rsidRPr="005D0CCD">
        <w:rPr>
          <w:rFonts w:cs="Calibri"/>
          <w:lang w:val="en-GB"/>
        </w:rPr>
        <w:t xml:space="preserve"> market in 2014-2019. For obvious reasons, it was not possible to take into account the situation on local </w:t>
      </w:r>
      <w:r w:rsidR="004230E6">
        <w:rPr>
          <w:rFonts w:cs="Calibri"/>
          <w:lang w:val="en-GB"/>
        </w:rPr>
        <w:t>labour</w:t>
      </w:r>
      <w:r w:rsidRPr="005D0CCD">
        <w:rPr>
          <w:rFonts w:cs="Calibri"/>
          <w:lang w:val="en-GB"/>
        </w:rPr>
        <w:t xml:space="preserve"> markets </w:t>
      </w:r>
      <w:r w:rsidRPr="00417707">
        <w:rPr>
          <w:rFonts w:cs="Calibri"/>
          <w:lang w:val="en-GB"/>
        </w:rPr>
        <w:t xml:space="preserve">resulting from the COVID-19 pandemic. Therefore, the presented forecast and the summarising commentary in this chapter should be read in the context of the processes described in the chapter </w:t>
      </w:r>
      <w:r w:rsidRPr="00417707">
        <w:rPr>
          <w:rFonts w:cs="Calibri"/>
          <w:i/>
          <w:lang w:val="en-GB"/>
        </w:rPr>
        <w:t xml:space="preserve">Situation of the pandemic and its impact on the </w:t>
      </w:r>
      <w:r w:rsidR="004230E6">
        <w:rPr>
          <w:rFonts w:cs="Calibri"/>
          <w:i/>
          <w:lang w:val="en-GB"/>
        </w:rPr>
        <w:t>labour</w:t>
      </w:r>
      <w:r w:rsidRPr="00417707">
        <w:rPr>
          <w:rFonts w:cs="Calibri"/>
          <w:i/>
          <w:lang w:val="en-GB"/>
        </w:rPr>
        <w:t xml:space="preserve"> market.</w:t>
      </w:r>
      <w:r w:rsidR="009875F0" w:rsidRPr="00417707">
        <w:rPr>
          <w:rFonts w:cs="Calibri"/>
          <w:i/>
          <w:lang w:val="en-GB"/>
        </w:rPr>
        <w:t xml:space="preserve"> </w:t>
      </w:r>
      <w:r w:rsidRPr="00417707">
        <w:rPr>
          <w:rFonts w:cs="Calibri"/>
          <w:lang w:val="en-GB"/>
        </w:rPr>
        <w:t>Therefore, in the next financial framework</w:t>
      </w:r>
      <w:r w:rsidRPr="005D0CCD">
        <w:rPr>
          <w:rFonts w:cs="Calibri"/>
          <w:lang w:val="en-GB"/>
        </w:rPr>
        <w:t xml:space="preserve"> under the Operational Programme for the Opole Province for 2021-2027, it may be necessary to adjust the spatial distribution of support due to the currently unknown situation as regards unemployment and entrepreneurship in particular districts.</w:t>
      </w:r>
    </w:p>
    <w:p w:rsidR="00036E9C" w:rsidRPr="005D0CCD" w:rsidRDefault="00FA3912" w:rsidP="00FA3912">
      <w:pPr>
        <w:spacing w:after="120" w:line="280" w:lineRule="auto"/>
        <w:jc w:val="both"/>
        <w:rPr>
          <w:rFonts w:cs="Helvetica"/>
          <w:lang w:val="en-GB"/>
        </w:rPr>
      </w:pPr>
      <w:r w:rsidRPr="005D0CCD">
        <w:rPr>
          <w:rFonts w:cs="Helvetica"/>
          <w:lang w:val="en-GB"/>
        </w:rPr>
        <w:t xml:space="preserve">Considering the situation on the Opole </w:t>
      </w:r>
      <w:r w:rsidR="004230E6">
        <w:rPr>
          <w:rFonts w:cs="Helvetica"/>
          <w:lang w:val="en-GB"/>
        </w:rPr>
        <w:t>labour</w:t>
      </w:r>
      <w:r w:rsidRPr="005D0CCD">
        <w:rPr>
          <w:rFonts w:cs="Helvetica"/>
          <w:lang w:val="en-GB"/>
        </w:rPr>
        <w:t xml:space="preserve"> market in terms of the unemployment rate, it should be stated that there has been an improvement in this respect. During the current implementation period of the Operational Programme for the Opole Province for 2014-2020, there was a significant decrease in the unemployment rate from 11.8% in 2014 to 5.8% in 2019.</w:t>
      </w:r>
    </w:p>
    <w:p w:rsidR="006241B2" w:rsidRPr="005D0CCD" w:rsidRDefault="00FA3912" w:rsidP="00E42187">
      <w:pPr>
        <w:pStyle w:val="Legenda"/>
        <w:keepNext/>
        <w:spacing w:after="0"/>
        <w:jc w:val="both"/>
        <w:rPr>
          <w:b w:val="0"/>
          <w:bCs w:val="0"/>
          <w:color w:val="auto"/>
          <w:sz w:val="22"/>
          <w:szCs w:val="22"/>
          <w:lang w:val="en-GB"/>
        </w:rPr>
      </w:pPr>
      <w:r w:rsidRPr="005D0CCD">
        <w:rPr>
          <w:color w:val="auto"/>
          <w:sz w:val="22"/>
          <w:szCs w:val="22"/>
          <w:lang w:val="en-GB"/>
        </w:rPr>
        <w:t>Table 3.</w:t>
      </w:r>
      <w:r w:rsidRPr="005D0CCD">
        <w:rPr>
          <w:b w:val="0"/>
          <w:color w:val="auto"/>
          <w:sz w:val="22"/>
          <w:szCs w:val="22"/>
          <w:lang w:val="en-GB"/>
        </w:rPr>
        <w:t xml:space="preserve"> Unemployment rate: total and by districts of the Opole Province in </w:t>
      </w:r>
      <w:r w:rsidR="00BF2144" w:rsidRPr="005D0CCD">
        <w:rPr>
          <w:b w:val="0"/>
          <w:bCs w:val="0"/>
          <w:color w:val="auto"/>
          <w:sz w:val="22"/>
          <w:szCs w:val="22"/>
          <w:lang w:val="en-GB"/>
        </w:rPr>
        <w:t>2004-2019</w:t>
      </w:r>
    </w:p>
    <w:tbl>
      <w:tblPr>
        <w:tblW w:w="492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4"/>
        <w:gridCol w:w="571"/>
        <w:gridCol w:w="575"/>
        <w:gridCol w:w="579"/>
        <w:gridCol w:w="579"/>
        <w:gridCol w:w="579"/>
        <w:gridCol w:w="505"/>
      </w:tblGrid>
      <w:tr w:rsidR="00A86AB7" w:rsidRPr="00CF4D08" w:rsidTr="00DA4D07">
        <w:trPr>
          <w:trHeight w:val="340"/>
        </w:trPr>
        <w:tc>
          <w:tcPr>
            <w:tcW w:w="3133" w:type="pct"/>
            <w:vMerge w:val="restart"/>
            <w:shd w:val="clear" w:color="auto" w:fill="auto"/>
            <w:noWrap/>
            <w:vAlign w:val="center"/>
          </w:tcPr>
          <w:p w:rsidR="00A86AB7" w:rsidRPr="00CF4D08" w:rsidRDefault="00FA3912" w:rsidP="00F1796C">
            <w:pPr>
              <w:spacing w:line="280" w:lineRule="auto"/>
              <w:rPr>
                <w:rFonts w:eastAsia="Times New Roman" w:cs="Calibri"/>
                <w:b/>
                <w:bCs/>
                <w:sz w:val="18"/>
                <w:szCs w:val="18"/>
                <w:lang w:eastAsia="pl-PL"/>
              </w:rPr>
            </w:pPr>
            <w:r w:rsidRPr="00FA3912">
              <w:rPr>
                <w:rFonts w:eastAsia="Times New Roman" w:cs="Calibri"/>
                <w:b/>
                <w:bCs/>
                <w:sz w:val="18"/>
                <w:szCs w:val="18"/>
                <w:lang w:val="pl-PL" w:eastAsia="pl-PL"/>
              </w:rPr>
              <w:t>District</w:t>
            </w:r>
          </w:p>
        </w:tc>
        <w:tc>
          <w:tcPr>
            <w:tcW w:w="1867" w:type="pct"/>
            <w:gridSpan w:val="6"/>
            <w:shd w:val="clear" w:color="auto" w:fill="auto"/>
            <w:noWrap/>
            <w:vAlign w:val="center"/>
          </w:tcPr>
          <w:p w:rsidR="00A86AB7" w:rsidRPr="00CF4D08" w:rsidRDefault="00FA3912" w:rsidP="00F1796C">
            <w:pPr>
              <w:spacing w:line="280" w:lineRule="auto"/>
              <w:jc w:val="center"/>
              <w:rPr>
                <w:rFonts w:eastAsia="Times New Roman" w:cs="Calibri"/>
                <w:b/>
                <w:bCs/>
                <w:sz w:val="18"/>
                <w:szCs w:val="18"/>
                <w:lang w:eastAsia="pl-PL"/>
              </w:rPr>
            </w:pPr>
            <w:r w:rsidRPr="00FA3912">
              <w:rPr>
                <w:rFonts w:eastAsia="Times New Roman" w:cs="Calibri"/>
                <w:b/>
                <w:bCs/>
                <w:sz w:val="18"/>
                <w:szCs w:val="18"/>
                <w:lang w:val="pl-PL" w:eastAsia="pl-PL"/>
              </w:rPr>
              <w:t>Years</w:t>
            </w:r>
          </w:p>
        </w:tc>
      </w:tr>
      <w:tr w:rsidR="00A86AB7" w:rsidRPr="00CF4D08" w:rsidTr="00DA4D07">
        <w:trPr>
          <w:trHeight w:val="340"/>
        </w:trPr>
        <w:tc>
          <w:tcPr>
            <w:tcW w:w="3133" w:type="pct"/>
            <w:vMerge/>
            <w:shd w:val="clear" w:color="auto" w:fill="auto"/>
            <w:noWrap/>
            <w:vAlign w:val="center"/>
            <w:hideMark/>
          </w:tcPr>
          <w:p w:rsidR="00A86AB7" w:rsidRPr="00CF4D08" w:rsidRDefault="00A86AB7" w:rsidP="00370825">
            <w:pPr>
              <w:spacing w:line="276" w:lineRule="auto"/>
              <w:rPr>
                <w:rFonts w:eastAsia="Times New Roman" w:cs="Calibri"/>
                <w:b/>
                <w:bCs/>
                <w:sz w:val="18"/>
                <w:szCs w:val="18"/>
                <w:lang w:eastAsia="pl-PL"/>
              </w:rPr>
            </w:pPr>
          </w:p>
        </w:tc>
        <w:tc>
          <w:tcPr>
            <w:tcW w:w="315" w:type="pct"/>
            <w:shd w:val="clear" w:color="auto" w:fill="auto"/>
            <w:noWrap/>
            <w:vAlign w:val="center"/>
            <w:hideMark/>
          </w:tcPr>
          <w:p w:rsidR="00A86AB7" w:rsidRPr="00CF4D08" w:rsidRDefault="00A86AB7" w:rsidP="00E506B5">
            <w:pPr>
              <w:spacing w:line="276" w:lineRule="auto"/>
              <w:jc w:val="center"/>
              <w:rPr>
                <w:rFonts w:eastAsia="Times New Roman" w:cs="Calibri"/>
                <w:b/>
                <w:bCs/>
                <w:sz w:val="18"/>
                <w:szCs w:val="18"/>
                <w:lang w:eastAsia="pl-PL"/>
              </w:rPr>
            </w:pPr>
            <w:r w:rsidRPr="00CF4D08">
              <w:rPr>
                <w:rFonts w:eastAsia="Times New Roman" w:cs="Calibri"/>
                <w:b/>
                <w:bCs/>
                <w:sz w:val="18"/>
                <w:szCs w:val="18"/>
                <w:lang w:eastAsia="pl-PL"/>
              </w:rPr>
              <w:t>2014</w:t>
            </w:r>
          </w:p>
        </w:tc>
        <w:tc>
          <w:tcPr>
            <w:tcW w:w="317" w:type="pct"/>
            <w:shd w:val="clear" w:color="auto" w:fill="auto"/>
            <w:noWrap/>
            <w:vAlign w:val="center"/>
            <w:hideMark/>
          </w:tcPr>
          <w:p w:rsidR="00A86AB7" w:rsidRPr="00CF4D08" w:rsidRDefault="00A86AB7" w:rsidP="00E506B5">
            <w:pPr>
              <w:spacing w:line="276" w:lineRule="auto"/>
              <w:jc w:val="center"/>
              <w:rPr>
                <w:rFonts w:eastAsia="Times New Roman" w:cs="Calibri"/>
                <w:b/>
                <w:bCs/>
                <w:sz w:val="18"/>
                <w:szCs w:val="18"/>
                <w:lang w:eastAsia="pl-PL"/>
              </w:rPr>
            </w:pPr>
            <w:r w:rsidRPr="00CF4D08">
              <w:rPr>
                <w:rFonts w:eastAsia="Times New Roman" w:cs="Calibri"/>
                <w:b/>
                <w:bCs/>
                <w:sz w:val="18"/>
                <w:szCs w:val="18"/>
                <w:lang w:eastAsia="pl-PL"/>
              </w:rPr>
              <w:t>2015</w:t>
            </w:r>
          </w:p>
        </w:tc>
        <w:tc>
          <w:tcPr>
            <w:tcW w:w="319" w:type="pct"/>
            <w:shd w:val="clear" w:color="auto" w:fill="auto"/>
            <w:noWrap/>
            <w:vAlign w:val="center"/>
            <w:hideMark/>
          </w:tcPr>
          <w:p w:rsidR="00A86AB7" w:rsidRPr="00CF4D08" w:rsidRDefault="00A86AB7" w:rsidP="00E506B5">
            <w:pPr>
              <w:spacing w:line="276" w:lineRule="auto"/>
              <w:jc w:val="center"/>
              <w:rPr>
                <w:rFonts w:eastAsia="Times New Roman" w:cs="Calibri"/>
                <w:b/>
                <w:bCs/>
                <w:sz w:val="18"/>
                <w:szCs w:val="18"/>
                <w:lang w:eastAsia="pl-PL"/>
              </w:rPr>
            </w:pPr>
            <w:r w:rsidRPr="00CF4D08">
              <w:rPr>
                <w:rFonts w:eastAsia="Times New Roman" w:cs="Calibri"/>
                <w:b/>
                <w:bCs/>
                <w:sz w:val="18"/>
                <w:szCs w:val="18"/>
                <w:lang w:eastAsia="pl-PL"/>
              </w:rPr>
              <w:t>2016</w:t>
            </w:r>
          </w:p>
        </w:tc>
        <w:tc>
          <w:tcPr>
            <w:tcW w:w="319" w:type="pct"/>
            <w:shd w:val="clear" w:color="auto" w:fill="auto"/>
            <w:noWrap/>
            <w:vAlign w:val="center"/>
            <w:hideMark/>
          </w:tcPr>
          <w:p w:rsidR="00A86AB7" w:rsidRPr="00CF4D08" w:rsidRDefault="00A86AB7" w:rsidP="00E506B5">
            <w:pPr>
              <w:spacing w:line="276" w:lineRule="auto"/>
              <w:jc w:val="center"/>
              <w:rPr>
                <w:rFonts w:eastAsia="Times New Roman" w:cs="Calibri"/>
                <w:b/>
                <w:bCs/>
                <w:sz w:val="18"/>
                <w:szCs w:val="18"/>
                <w:lang w:eastAsia="pl-PL"/>
              </w:rPr>
            </w:pPr>
            <w:r w:rsidRPr="00CF4D08">
              <w:rPr>
                <w:rFonts w:eastAsia="Times New Roman" w:cs="Calibri"/>
                <w:b/>
                <w:bCs/>
                <w:sz w:val="18"/>
                <w:szCs w:val="18"/>
                <w:lang w:eastAsia="pl-PL"/>
              </w:rPr>
              <w:t>2017</w:t>
            </w:r>
          </w:p>
        </w:tc>
        <w:tc>
          <w:tcPr>
            <w:tcW w:w="319" w:type="pct"/>
            <w:shd w:val="clear" w:color="auto" w:fill="auto"/>
            <w:noWrap/>
            <w:vAlign w:val="center"/>
            <w:hideMark/>
          </w:tcPr>
          <w:p w:rsidR="00A86AB7" w:rsidRPr="00CF4D08" w:rsidRDefault="00A86AB7" w:rsidP="00E506B5">
            <w:pPr>
              <w:spacing w:line="276" w:lineRule="auto"/>
              <w:jc w:val="center"/>
              <w:rPr>
                <w:rFonts w:eastAsia="Times New Roman" w:cs="Calibri"/>
                <w:b/>
                <w:bCs/>
                <w:sz w:val="18"/>
                <w:szCs w:val="18"/>
                <w:lang w:eastAsia="pl-PL"/>
              </w:rPr>
            </w:pPr>
            <w:r w:rsidRPr="00CF4D08">
              <w:rPr>
                <w:rFonts w:eastAsia="Times New Roman" w:cs="Calibri"/>
                <w:b/>
                <w:bCs/>
                <w:sz w:val="18"/>
                <w:szCs w:val="18"/>
                <w:lang w:eastAsia="pl-PL"/>
              </w:rPr>
              <w:t>2018</w:t>
            </w:r>
          </w:p>
        </w:tc>
        <w:tc>
          <w:tcPr>
            <w:tcW w:w="278" w:type="pct"/>
            <w:shd w:val="clear" w:color="auto" w:fill="auto"/>
            <w:noWrap/>
            <w:vAlign w:val="center"/>
            <w:hideMark/>
          </w:tcPr>
          <w:p w:rsidR="00A86AB7" w:rsidRPr="00CF4D08" w:rsidRDefault="00A86AB7" w:rsidP="00E506B5">
            <w:pPr>
              <w:spacing w:line="276" w:lineRule="auto"/>
              <w:jc w:val="center"/>
              <w:rPr>
                <w:rFonts w:eastAsia="Times New Roman" w:cs="Calibri"/>
                <w:b/>
                <w:bCs/>
                <w:sz w:val="18"/>
                <w:szCs w:val="18"/>
                <w:lang w:eastAsia="pl-PL"/>
              </w:rPr>
            </w:pPr>
            <w:r w:rsidRPr="00CF4D08">
              <w:rPr>
                <w:rFonts w:eastAsia="Times New Roman" w:cs="Calibri"/>
                <w:b/>
                <w:bCs/>
                <w:sz w:val="18"/>
                <w:szCs w:val="18"/>
                <w:lang w:eastAsia="pl-PL"/>
              </w:rPr>
              <w:t>2019</w:t>
            </w:r>
          </w:p>
        </w:tc>
      </w:tr>
      <w:tr w:rsidR="002824CF" w:rsidRPr="00CF4D08" w:rsidTr="00DA4D07">
        <w:trPr>
          <w:trHeight w:val="340"/>
        </w:trPr>
        <w:tc>
          <w:tcPr>
            <w:tcW w:w="3133" w:type="pct"/>
            <w:shd w:val="clear" w:color="auto" w:fill="auto"/>
            <w:noWrap/>
            <w:vAlign w:val="center"/>
            <w:hideMark/>
          </w:tcPr>
          <w:p w:rsidR="006241B2" w:rsidRPr="00CF4D08" w:rsidRDefault="00FA3912" w:rsidP="00F1796C">
            <w:pPr>
              <w:spacing w:line="280" w:lineRule="auto"/>
              <w:rPr>
                <w:rFonts w:eastAsia="Times New Roman" w:cs="Calibri"/>
                <w:sz w:val="18"/>
                <w:szCs w:val="18"/>
                <w:lang w:eastAsia="pl-PL"/>
              </w:rPr>
            </w:pPr>
            <w:bookmarkStart w:id="23" w:name="_Hlk37522691"/>
            <w:r w:rsidRPr="00FA3912">
              <w:rPr>
                <w:rFonts w:eastAsia="Times New Roman" w:cs="Calibri"/>
                <w:sz w:val="18"/>
                <w:szCs w:val="18"/>
                <w:lang w:val="pl-PL" w:eastAsia="pl-PL"/>
              </w:rPr>
              <w:t>Brzeg</w:t>
            </w:r>
          </w:p>
        </w:tc>
        <w:tc>
          <w:tcPr>
            <w:tcW w:w="315"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17</w:t>
            </w:r>
            <w:r w:rsidR="00BC642C">
              <w:rPr>
                <w:rFonts w:cs="Calibri"/>
                <w:sz w:val="18"/>
                <w:szCs w:val="18"/>
              </w:rPr>
              <w:t>.</w:t>
            </w:r>
            <w:r w:rsidRPr="00CF4D08">
              <w:rPr>
                <w:rFonts w:cs="Calibri"/>
                <w:sz w:val="18"/>
                <w:szCs w:val="18"/>
              </w:rPr>
              <w:t>2</w:t>
            </w:r>
          </w:p>
        </w:tc>
        <w:tc>
          <w:tcPr>
            <w:tcW w:w="317"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13.8</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12.6</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10.4</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8.9</w:t>
            </w:r>
          </w:p>
        </w:tc>
        <w:tc>
          <w:tcPr>
            <w:tcW w:w="278"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7</w:t>
            </w:r>
            <w:r w:rsidR="00BC642C">
              <w:rPr>
                <w:rFonts w:cs="Calibri"/>
                <w:sz w:val="18"/>
                <w:szCs w:val="18"/>
              </w:rPr>
              <w:t>.</w:t>
            </w:r>
            <w:r w:rsidRPr="00CF4D08">
              <w:rPr>
                <w:rFonts w:cs="Calibri"/>
                <w:sz w:val="18"/>
                <w:szCs w:val="18"/>
              </w:rPr>
              <w:t>7</w:t>
            </w:r>
          </w:p>
        </w:tc>
      </w:tr>
      <w:tr w:rsidR="002824CF" w:rsidRPr="00CF4D08" w:rsidTr="00DA4D07">
        <w:trPr>
          <w:trHeight w:val="340"/>
        </w:trPr>
        <w:tc>
          <w:tcPr>
            <w:tcW w:w="3133" w:type="pct"/>
            <w:shd w:val="clear" w:color="auto" w:fill="auto"/>
            <w:noWrap/>
            <w:vAlign w:val="center"/>
            <w:hideMark/>
          </w:tcPr>
          <w:p w:rsidR="006241B2" w:rsidRPr="00CF4D08" w:rsidRDefault="00FA3912" w:rsidP="00F1796C">
            <w:pPr>
              <w:spacing w:line="280" w:lineRule="auto"/>
              <w:rPr>
                <w:rFonts w:eastAsia="Times New Roman" w:cs="Calibri"/>
                <w:sz w:val="18"/>
                <w:szCs w:val="18"/>
                <w:lang w:eastAsia="pl-PL"/>
              </w:rPr>
            </w:pPr>
            <w:r w:rsidRPr="00FA3912">
              <w:rPr>
                <w:rFonts w:eastAsia="Times New Roman" w:cs="Calibri"/>
                <w:sz w:val="18"/>
                <w:szCs w:val="18"/>
                <w:lang w:val="pl-PL" w:eastAsia="pl-PL"/>
              </w:rPr>
              <w:t>Głubczyce</w:t>
            </w:r>
          </w:p>
        </w:tc>
        <w:tc>
          <w:tcPr>
            <w:tcW w:w="315"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16</w:t>
            </w:r>
            <w:r w:rsidR="00BC642C">
              <w:rPr>
                <w:rFonts w:cs="Calibri"/>
                <w:sz w:val="18"/>
                <w:szCs w:val="18"/>
              </w:rPr>
              <w:t>.</w:t>
            </w:r>
            <w:r w:rsidRPr="00CF4D08">
              <w:rPr>
                <w:rFonts w:cs="Calibri"/>
                <w:sz w:val="18"/>
                <w:szCs w:val="18"/>
              </w:rPr>
              <w:t>7</w:t>
            </w:r>
          </w:p>
        </w:tc>
        <w:tc>
          <w:tcPr>
            <w:tcW w:w="317"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14.1</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13.4</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11.1</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9.5</w:t>
            </w:r>
          </w:p>
        </w:tc>
        <w:tc>
          <w:tcPr>
            <w:tcW w:w="278"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8</w:t>
            </w:r>
            <w:r w:rsidR="00BC642C">
              <w:rPr>
                <w:rFonts w:cs="Calibri"/>
                <w:sz w:val="18"/>
                <w:szCs w:val="18"/>
              </w:rPr>
              <w:t>.</w:t>
            </w:r>
            <w:r w:rsidRPr="00CF4D08">
              <w:rPr>
                <w:rFonts w:cs="Calibri"/>
                <w:sz w:val="18"/>
                <w:szCs w:val="18"/>
              </w:rPr>
              <w:t>9</w:t>
            </w:r>
          </w:p>
        </w:tc>
      </w:tr>
      <w:tr w:rsidR="002824CF" w:rsidRPr="00CF4D08" w:rsidTr="00DA4D07">
        <w:trPr>
          <w:trHeight w:val="340"/>
        </w:trPr>
        <w:tc>
          <w:tcPr>
            <w:tcW w:w="3133" w:type="pct"/>
            <w:shd w:val="clear" w:color="auto" w:fill="auto"/>
            <w:noWrap/>
            <w:vAlign w:val="center"/>
            <w:hideMark/>
          </w:tcPr>
          <w:p w:rsidR="006241B2" w:rsidRPr="00CF4D08" w:rsidRDefault="00FA3912" w:rsidP="00F1796C">
            <w:pPr>
              <w:spacing w:line="280" w:lineRule="auto"/>
              <w:rPr>
                <w:rFonts w:eastAsia="Times New Roman" w:cs="Calibri"/>
                <w:sz w:val="18"/>
                <w:szCs w:val="18"/>
                <w:lang w:eastAsia="pl-PL"/>
              </w:rPr>
            </w:pPr>
            <w:r w:rsidRPr="00FA3912">
              <w:rPr>
                <w:rFonts w:eastAsia="Times New Roman" w:cs="Calibri"/>
                <w:sz w:val="18"/>
                <w:szCs w:val="18"/>
                <w:lang w:val="pl-PL" w:eastAsia="pl-PL"/>
              </w:rPr>
              <w:t>Kędzierzyn-Koźle</w:t>
            </w:r>
          </w:p>
        </w:tc>
        <w:tc>
          <w:tcPr>
            <w:tcW w:w="315"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12</w:t>
            </w:r>
            <w:r w:rsidR="00BC642C">
              <w:rPr>
                <w:rFonts w:cs="Calibri"/>
                <w:sz w:val="18"/>
                <w:szCs w:val="18"/>
              </w:rPr>
              <w:t>.</w:t>
            </w:r>
            <w:r w:rsidRPr="00CF4D08">
              <w:rPr>
                <w:rFonts w:cs="Calibri"/>
                <w:sz w:val="18"/>
                <w:szCs w:val="18"/>
              </w:rPr>
              <w:t>3</w:t>
            </w:r>
          </w:p>
        </w:tc>
        <w:tc>
          <w:tcPr>
            <w:tcW w:w="317"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11.8</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10.2</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9.1</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8.1</w:t>
            </w:r>
          </w:p>
        </w:tc>
        <w:tc>
          <w:tcPr>
            <w:tcW w:w="278"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7</w:t>
            </w:r>
            <w:r w:rsidR="00BC642C">
              <w:rPr>
                <w:rFonts w:cs="Calibri"/>
                <w:sz w:val="18"/>
                <w:szCs w:val="18"/>
              </w:rPr>
              <w:t>.</w:t>
            </w:r>
            <w:r w:rsidRPr="00CF4D08">
              <w:rPr>
                <w:rFonts w:cs="Calibri"/>
                <w:sz w:val="18"/>
                <w:szCs w:val="18"/>
              </w:rPr>
              <w:t>3</w:t>
            </w:r>
          </w:p>
        </w:tc>
      </w:tr>
      <w:tr w:rsidR="002824CF" w:rsidRPr="00CF4D08" w:rsidTr="00DA4D07">
        <w:trPr>
          <w:trHeight w:val="340"/>
        </w:trPr>
        <w:tc>
          <w:tcPr>
            <w:tcW w:w="3133" w:type="pct"/>
            <w:shd w:val="clear" w:color="auto" w:fill="auto"/>
            <w:noWrap/>
            <w:vAlign w:val="center"/>
            <w:hideMark/>
          </w:tcPr>
          <w:p w:rsidR="006241B2" w:rsidRPr="00CF4D08" w:rsidRDefault="00FA3912" w:rsidP="00F1796C">
            <w:pPr>
              <w:spacing w:line="280" w:lineRule="auto"/>
              <w:rPr>
                <w:rFonts w:eastAsia="Times New Roman" w:cs="Calibri"/>
                <w:sz w:val="18"/>
                <w:szCs w:val="18"/>
                <w:lang w:eastAsia="pl-PL"/>
              </w:rPr>
            </w:pPr>
            <w:r w:rsidRPr="00FA3912">
              <w:rPr>
                <w:rFonts w:eastAsia="Times New Roman" w:cs="Calibri"/>
                <w:sz w:val="18"/>
                <w:szCs w:val="18"/>
                <w:lang w:val="pl-PL" w:eastAsia="pl-PL"/>
              </w:rPr>
              <w:t>Kluczbork</w:t>
            </w:r>
          </w:p>
        </w:tc>
        <w:tc>
          <w:tcPr>
            <w:tcW w:w="315"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12</w:t>
            </w:r>
            <w:r w:rsidR="00BC642C">
              <w:rPr>
                <w:rFonts w:cs="Calibri"/>
                <w:sz w:val="18"/>
                <w:szCs w:val="18"/>
              </w:rPr>
              <w:t>.</w:t>
            </w:r>
            <w:r w:rsidRPr="00CF4D08">
              <w:rPr>
                <w:rFonts w:cs="Calibri"/>
                <w:sz w:val="18"/>
                <w:szCs w:val="18"/>
              </w:rPr>
              <w:t>3</w:t>
            </w:r>
          </w:p>
        </w:tc>
        <w:tc>
          <w:tcPr>
            <w:tcW w:w="317"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10.7</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9.6</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8.1</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7.6</w:t>
            </w:r>
          </w:p>
        </w:tc>
        <w:tc>
          <w:tcPr>
            <w:tcW w:w="278"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7</w:t>
            </w:r>
            <w:r w:rsidR="00BC642C">
              <w:rPr>
                <w:rFonts w:cs="Calibri"/>
                <w:sz w:val="18"/>
                <w:szCs w:val="18"/>
              </w:rPr>
              <w:t>.</w:t>
            </w:r>
            <w:r w:rsidRPr="00CF4D08">
              <w:rPr>
                <w:rFonts w:cs="Calibri"/>
                <w:sz w:val="18"/>
                <w:szCs w:val="18"/>
              </w:rPr>
              <w:t>1</w:t>
            </w:r>
          </w:p>
        </w:tc>
      </w:tr>
      <w:tr w:rsidR="002824CF" w:rsidRPr="00CF4D08" w:rsidTr="00DA4D07">
        <w:trPr>
          <w:trHeight w:val="340"/>
        </w:trPr>
        <w:tc>
          <w:tcPr>
            <w:tcW w:w="3133" w:type="pct"/>
            <w:shd w:val="clear" w:color="auto" w:fill="auto"/>
            <w:noWrap/>
            <w:vAlign w:val="center"/>
            <w:hideMark/>
          </w:tcPr>
          <w:p w:rsidR="006241B2" w:rsidRPr="00CF4D08" w:rsidRDefault="00FA3912" w:rsidP="00F1796C">
            <w:pPr>
              <w:spacing w:line="280" w:lineRule="auto"/>
              <w:rPr>
                <w:rFonts w:eastAsia="Times New Roman" w:cs="Calibri"/>
                <w:sz w:val="18"/>
                <w:szCs w:val="18"/>
                <w:lang w:eastAsia="pl-PL"/>
              </w:rPr>
            </w:pPr>
            <w:r w:rsidRPr="00FA3912">
              <w:rPr>
                <w:rFonts w:eastAsia="Times New Roman" w:cs="Calibri"/>
                <w:sz w:val="18"/>
                <w:szCs w:val="18"/>
                <w:lang w:val="pl-PL" w:eastAsia="pl-PL"/>
              </w:rPr>
              <w:t>Krapkowice</w:t>
            </w:r>
          </w:p>
        </w:tc>
        <w:tc>
          <w:tcPr>
            <w:tcW w:w="315"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8</w:t>
            </w:r>
            <w:r w:rsidR="00BC642C">
              <w:rPr>
                <w:rFonts w:cs="Calibri"/>
                <w:sz w:val="18"/>
                <w:szCs w:val="18"/>
              </w:rPr>
              <w:t>.</w:t>
            </w:r>
            <w:r w:rsidRPr="00CF4D08">
              <w:rPr>
                <w:rFonts w:cs="Calibri"/>
                <w:sz w:val="18"/>
                <w:szCs w:val="18"/>
              </w:rPr>
              <w:t>6</w:t>
            </w:r>
          </w:p>
        </w:tc>
        <w:tc>
          <w:tcPr>
            <w:tcW w:w="317"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7.9</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6.8</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5.5</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5.4</w:t>
            </w:r>
          </w:p>
        </w:tc>
        <w:tc>
          <w:tcPr>
            <w:tcW w:w="278"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5</w:t>
            </w:r>
            <w:r w:rsidR="00BC642C">
              <w:rPr>
                <w:rFonts w:cs="Calibri"/>
                <w:sz w:val="18"/>
                <w:szCs w:val="18"/>
              </w:rPr>
              <w:t>.</w:t>
            </w:r>
            <w:r w:rsidRPr="00CF4D08">
              <w:rPr>
                <w:rFonts w:cs="Calibri"/>
                <w:sz w:val="18"/>
                <w:szCs w:val="18"/>
              </w:rPr>
              <w:t>4</w:t>
            </w:r>
          </w:p>
        </w:tc>
      </w:tr>
      <w:tr w:rsidR="002824CF" w:rsidRPr="00CF4D08" w:rsidTr="00DA4D07">
        <w:trPr>
          <w:trHeight w:val="340"/>
        </w:trPr>
        <w:tc>
          <w:tcPr>
            <w:tcW w:w="3133" w:type="pct"/>
            <w:shd w:val="clear" w:color="auto" w:fill="auto"/>
            <w:noWrap/>
            <w:vAlign w:val="center"/>
            <w:hideMark/>
          </w:tcPr>
          <w:p w:rsidR="006241B2" w:rsidRPr="00CF4D08" w:rsidRDefault="00FA3912" w:rsidP="00F1796C">
            <w:pPr>
              <w:spacing w:line="280" w:lineRule="auto"/>
              <w:rPr>
                <w:rFonts w:eastAsia="Times New Roman" w:cs="Calibri"/>
                <w:sz w:val="18"/>
                <w:szCs w:val="18"/>
                <w:lang w:eastAsia="pl-PL"/>
              </w:rPr>
            </w:pPr>
            <w:r w:rsidRPr="00FA3912">
              <w:rPr>
                <w:rFonts w:eastAsia="Times New Roman" w:cs="Calibri"/>
                <w:sz w:val="18"/>
                <w:szCs w:val="18"/>
                <w:lang w:val="pl-PL" w:eastAsia="pl-PL"/>
              </w:rPr>
              <w:t>Namysłów</w:t>
            </w:r>
          </w:p>
        </w:tc>
        <w:tc>
          <w:tcPr>
            <w:tcW w:w="315"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17</w:t>
            </w:r>
            <w:r w:rsidR="00BC642C">
              <w:rPr>
                <w:rFonts w:cs="Calibri"/>
                <w:sz w:val="18"/>
                <w:szCs w:val="18"/>
              </w:rPr>
              <w:t>.</w:t>
            </w:r>
            <w:r w:rsidRPr="00CF4D08">
              <w:rPr>
                <w:rFonts w:cs="Calibri"/>
                <w:sz w:val="18"/>
                <w:szCs w:val="18"/>
              </w:rPr>
              <w:t>0</w:t>
            </w:r>
          </w:p>
        </w:tc>
        <w:tc>
          <w:tcPr>
            <w:tcW w:w="317"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12.4</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11.6</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9.1</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7.8</w:t>
            </w:r>
          </w:p>
        </w:tc>
        <w:tc>
          <w:tcPr>
            <w:tcW w:w="278"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8</w:t>
            </w:r>
            <w:r w:rsidR="00BC642C">
              <w:rPr>
                <w:rFonts w:cs="Calibri"/>
                <w:sz w:val="18"/>
                <w:szCs w:val="18"/>
              </w:rPr>
              <w:t>.</w:t>
            </w:r>
            <w:r w:rsidRPr="00CF4D08">
              <w:rPr>
                <w:rFonts w:cs="Calibri"/>
                <w:sz w:val="18"/>
                <w:szCs w:val="18"/>
              </w:rPr>
              <w:t>0</w:t>
            </w:r>
          </w:p>
        </w:tc>
      </w:tr>
      <w:tr w:rsidR="002824CF" w:rsidRPr="00CF4D08" w:rsidTr="00DA4D07">
        <w:trPr>
          <w:trHeight w:val="340"/>
        </w:trPr>
        <w:tc>
          <w:tcPr>
            <w:tcW w:w="3133" w:type="pct"/>
            <w:shd w:val="clear" w:color="auto" w:fill="auto"/>
            <w:noWrap/>
            <w:vAlign w:val="center"/>
            <w:hideMark/>
          </w:tcPr>
          <w:p w:rsidR="006241B2" w:rsidRPr="00CF4D08" w:rsidRDefault="00FA3912" w:rsidP="00F1796C">
            <w:pPr>
              <w:spacing w:line="280" w:lineRule="auto"/>
              <w:rPr>
                <w:rFonts w:eastAsia="Times New Roman" w:cs="Calibri"/>
                <w:sz w:val="18"/>
                <w:szCs w:val="18"/>
                <w:lang w:eastAsia="pl-PL"/>
              </w:rPr>
            </w:pPr>
            <w:r w:rsidRPr="00FA3912">
              <w:rPr>
                <w:rFonts w:eastAsia="Times New Roman" w:cs="Calibri"/>
                <w:sz w:val="18"/>
                <w:szCs w:val="18"/>
                <w:lang w:val="pl-PL" w:eastAsia="pl-PL"/>
              </w:rPr>
              <w:t>Nysa</w:t>
            </w:r>
          </w:p>
        </w:tc>
        <w:tc>
          <w:tcPr>
            <w:tcW w:w="315"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16</w:t>
            </w:r>
            <w:r w:rsidR="00BC642C">
              <w:rPr>
                <w:rFonts w:cs="Calibri"/>
                <w:sz w:val="18"/>
                <w:szCs w:val="18"/>
              </w:rPr>
              <w:t>.</w:t>
            </w:r>
            <w:r w:rsidRPr="00CF4D08">
              <w:rPr>
                <w:rFonts w:cs="Calibri"/>
                <w:sz w:val="18"/>
                <w:szCs w:val="18"/>
              </w:rPr>
              <w:t>8</w:t>
            </w:r>
          </w:p>
        </w:tc>
        <w:tc>
          <w:tcPr>
            <w:tcW w:w="317"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14.3</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12.0</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9.4</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7.8</w:t>
            </w:r>
          </w:p>
        </w:tc>
        <w:tc>
          <w:tcPr>
            <w:tcW w:w="278"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7</w:t>
            </w:r>
            <w:r w:rsidR="00BC642C">
              <w:rPr>
                <w:rFonts w:cs="Calibri"/>
                <w:sz w:val="18"/>
                <w:szCs w:val="18"/>
              </w:rPr>
              <w:t>.</w:t>
            </w:r>
            <w:r w:rsidRPr="00CF4D08">
              <w:rPr>
                <w:rFonts w:cs="Calibri"/>
                <w:sz w:val="18"/>
                <w:szCs w:val="18"/>
              </w:rPr>
              <w:t>2</w:t>
            </w:r>
          </w:p>
        </w:tc>
      </w:tr>
      <w:tr w:rsidR="002824CF" w:rsidRPr="00CF4D08" w:rsidTr="00DA4D07">
        <w:trPr>
          <w:trHeight w:val="340"/>
        </w:trPr>
        <w:tc>
          <w:tcPr>
            <w:tcW w:w="3133" w:type="pct"/>
            <w:shd w:val="clear" w:color="auto" w:fill="auto"/>
            <w:noWrap/>
            <w:vAlign w:val="center"/>
            <w:hideMark/>
          </w:tcPr>
          <w:p w:rsidR="006241B2" w:rsidRPr="00CF4D08" w:rsidRDefault="00FA3912" w:rsidP="00F1796C">
            <w:pPr>
              <w:spacing w:line="280" w:lineRule="auto"/>
              <w:rPr>
                <w:rFonts w:eastAsia="Times New Roman" w:cs="Calibri"/>
                <w:sz w:val="18"/>
                <w:szCs w:val="18"/>
                <w:lang w:eastAsia="pl-PL"/>
              </w:rPr>
            </w:pPr>
            <w:r w:rsidRPr="00DA4D07">
              <w:rPr>
                <w:rFonts w:eastAsia="Times New Roman" w:cs="Calibri"/>
                <w:sz w:val="18"/>
                <w:szCs w:val="18"/>
                <w:lang w:val="pl-PL" w:eastAsia="pl-PL"/>
              </w:rPr>
              <w:t>Olesno</w:t>
            </w:r>
          </w:p>
        </w:tc>
        <w:tc>
          <w:tcPr>
            <w:tcW w:w="315"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8</w:t>
            </w:r>
            <w:r w:rsidR="00BC642C">
              <w:rPr>
                <w:rFonts w:cs="Calibri"/>
                <w:sz w:val="18"/>
                <w:szCs w:val="18"/>
              </w:rPr>
              <w:t>.</w:t>
            </w:r>
            <w:r w:rsidRPr="00CF4D08">
              <w:rPr>
                <w:rFonts w:cs="Calibri"/>
                <w:sz w:val="18"/>
                <w:szCs w:val="18"/>
              </w:rPr>
              <w:t>6</w:t>
            </w:r>
          </w:p>
        </w:tc>
        <w:tc>
          <w:tcPr>
            <w:tcW w:w="317"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7.4</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6.5</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4.9</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4.1</w:t>
            </w:r>
          </w:p>
        </w:tc>
        <w:tc>
          <w:tcPr>
            <w:tcW w:w="278"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4</w:t>
            </w:r>
            <w:r w:rsidR="00BC642C">
              <w:rPr>
                <w:rFonts w:cs="Calibri"/>
                <w:sz w:val="18"/>
                <w:szCs w:val="18"/>
              </w:rPr>
              <w:t>.</w:t>
            </w:r>
            <w:r w:rsidRPr="00CF4D08">
              <w:rPr>
                <w:rFonts w:cs="Calibri"/>
                <w:sz w:val="18"/>
                <w:szCs w:val="18"/>
              </w:rPr>
              <w:t>0</w:t>
            </w:r>
          </w:p>
        </w:tc>
      </w:tr>
      <w:tr w:rsidR="002824CF" w:rsidRPr="00CF4D08" w:rsidTr="00DA4D07">
        <w:trPr>
          <w:trHeight w:val="340"/>
        </w:trPr>
        <w:tc>
          <w:tcPr>
            <w:tcW w:w="3133" w:type="pct"/>
            <w:shd w:val="clear" w:color="auto" w:fill="auto"/>
            <w:noWrap/>
            <w:vAlign w:val="center"/>
            <w:hideMark/>
          </w:tcPr>
          <w:p w:rsidR="006241B2" w:rsidRPr="00CF4D08" w:rsidRDefault="00DA4D07" w:rsidP="00F1796C">
            <w:pPr>
              <w:spacing w:line="280" w:lineRule="auto"/>
              <w:rPr>
                <w:rFonts w:eastAsia="Times New Roman" w:cs="Calibri"/>
                <w:sz w:val="18"/>
                <w:szCs w:val="18"/>
                <w:lang w:eastAsia="pl-PL"/>
              </w:rPr>
            </w:pPr>
            <w:r w:rsidRPr="00DA4D07">
              <w:rPr>
                <w:rFonts w:eastAsia="Times New Roman" w:cs="Calibri"/>
                <w:sz w:val="18"/>
                <w:szCs w:val="18"/>
                <w:lang w:val="pl-PL" w:eastAsia="pl-PL"/>
              </w:rPr>
              <w:t>Opole</w:t>
            </w:r>
          </w:p>
        </w:tc>
        <w:tc>
          <w:tcPr>
            <w:tcW w:w="315"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11</w:t>
            </w:r>
            <w:r w:rsidR="00BC642C">
              <w:rPr>
                <w:rFonts w:cs="Calibri"/>
                <w:sz w:val="18"/>
                <w:szCs w:val="18"/>
              </w:rPr>
              <w:t>.</w:t>
            </w:r>
            <w:r w:rsidRPr="00CF4D08">
              <w:rPr>
                <w:rFonts w:cs="Calibri"/>
                <w:sz w:val="18"/>
                <w:szCs w:val="18"/>
              </w:rPr>
              <w:t>7</w:t>
            </w:r>
          </w:p>
        </w:tc>
        <w:tc>
          <w:tcPr>
            <w:tcW w:w="317"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10.2</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9.1</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7.8</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6.4</w:t>
            </w:r>
          </w:p>
        </w:tc>
        <w:tc>
          <w:tcPr>
            <w:tcW w:w="278"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5</w:t>
            </w:r>
            <w:r w:rsidR="00BC642C">
              <w:rPr>
                <w:rFonts w:cs="Calibri"/>
                <w:sz w:val="18"/>
                <w:szCs w:val="18"/>
              </w:rPr>
              <w:t>.</w:t>
            </w:r>
            <w:r w:rsidRPr="00CF4D08">
              <w:rPr>
                <w:rFonts w:cs="Calibri"/>
                <w:sz w:val="18"/>
                <w:szCs w:val="18"/>
              </w:rPr>
              <w:t>5</w:t>
            </w:r>
          </w:p>
        </w:tc>
      </w:tr>
      <w:tr w:rsidR="002824CF" w:rsidRPr="00CF4D08" w:rsidTr="00DA4D07">
        <w:trPr>
          <w:trHeight w:val="340"/>
        </w:trPr>
        <w:tc>
          <w:tcPr>
            <w:tcW w:w="3133" w:type="pct"/>
            <w:shd w:val="clear" w:color="auto" w:fill="auto"/>
            <w:noWrap/>
            <w:vAlign w:val="center"/>
            <w:hideMark/>
          </w:tcPr>
          <w:p w:rsidR="006241B2" w:rsidRPr="00CF4D08" w:rsidRDefault="00DA4D07" w:rsidP="00F1796C">
            <w:pPr>
              <w:spacing w:line="280" w:lineRule="auto"/>
              <w:rPr>
                <w:rFonts w:eastAsia="Times New Roman" w:cs="Calibri"/>
                <w:sz w:val="18"/>
                <w:szCs w:val="18"/>
                <w:lang w:eastAsia="pl-PL"/>
              </w:rPr>
            </w:pPr>
            <w:r w:rsidRPr="00DA4D07">
              <w:rPr>
                <w:rFonts w:eastAsia="Times New Roman" w:cs="Calibri"/>
                <w:sz w:val="18"/>
                <w:szCs w:val="18"/>
                <w:lang w:val="pl-PL" w:eastAsia="pl-PL"/>
              </w:rPr>
              <w:t>Prudnik</w:t>
            </w:r>
          </w:p>
        </w:tc>
        <w:tc>
          <w:tcPr>
            <w:tcW w:w="315"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17</w:t>
            </w:r>
            <w:r w:rsidR="00BC642C">
              <w:rPr>
                <w:rFonts w:cs="Calibri"/>
                <w:sz w:val="18"/>
                <w:szCs w:val="18"/>
              </w:rPr>
              <w:t>.</w:t>
            </w:r>
            <w:r w:rsidRPr="00CF4D08">
              <w:rPr>
                <w:rFonts w:cs="Calibri"/>
                <w:sz w:val="18"/>
                <w:szCs w:val="18"/>
              </w:rPr>
              <w:t>8</w:t>
            </w:r>
          </w:p>
        </w:tc>
        <w:tc>
          <w:tcPr>
            <w:tcW w:w="317"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15.2</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13.5</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10.1</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9.9</w:t>
            </w:r>
          </w:p>
        </w:tc>
        <w:tc>
          <w:tcPr>
            <w:tcW w:w="278"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8</w:t>
            </w:r>
            <w:r w:rsidR="00BC642C">
              <w:rPr>
                <w:rFonts w:cs="Calibri"/>
                <w:sz w:val="18"/>
                <w:szCs w:val="18"/>
              </w:rPr>
              <w:t>.</w:t>
            </w:r>
            <w:r w:rsidRPr="00CF4D08">
              <w:rPr>
                <w:rFonts w:cs="Calibri"/>
                <w:sz w:val="18"/>
                <w:szCs w:val="18"/>
              </w:rPr>
              <w:t>9</w:t>
            </w:r>
          </w:p>
        </w:tc>
      </w:tr>
      <w:tr w:rsidR="002824CF" w:rsidRPr="00CF4D08" w:rsidTr="00DA4D07">
        <w:trPr>
          <w:trHeight w:val="340"/>
        </w:trPr>
        <w:tc>
          <w:tcPr>
            <w:tcW w:w="3133" w:type="pct"/>
            <w:shd w:val="clear" w:color="auto" w:fill="auto"/>
            <w:noWrap/>
            <w:vAlign w:val="center"/>
            <w:hideMark/>
          </w:tcPr>
          <w:p w:rsidR="006241B2" w:rsidRPr="00CF4D08" w:rsidRDefault="00DA4D07" w:rsidP="00F1796C">
            <w:pPr>
              <w:spacing w:line="280" w:lineRule="auto"/>
              <w:rPr>
                <w:rFonts w:eastAsia="Times New Roman" w:cs="Calibri"/>
                <w:sz w:val="18"/>
                <w:szCs w:val="18"/>
                <w:lang w:eastAsia="pl-PL"/>
              </w:rPr>
            </w:pPr>
            <w:r w:rsidRPr="00DA4D07">
              <w:rPr>
                <w:rFonts w:eastAsia="Times New Roman" w:cs="Calibri"/>
                <w:sz w:val="18"/>
                <w:szCs w:val="18"/>
                <w:lang w:val="pl-PL" w:eastAsia="pl-PL"/>
              </w:rPr>
              <w:t>Strzelce</w:t>
            </w:r>
          </w:p>
        </w:tc>
        <w:tc>
          <w:tcPr>
            <w:tcW w:w="315"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8</w:t>
            </w:r>
            <w:r w:rsidR="00BC642C">
              <w:rPr>
                <w:rFonts w:cs="Calibri"/>
                <w:sz w:val="18"/>
                <w:szCs w:val="18"/>
              </w:rPr>
              <w:t>.</w:t>
            </w:r>
            <w:r w:rsidRPr="00CF4D08">
              <w:rPr>
                <w:rFonts w:cs="Calibri"/>
                <w:sz w:val="18"/>
                <w:szCs w:val="18"/>
              </w:rPr>
              <w:t>2</w:t>
            </w:r>
          </w:p>
        </w:tc>
        <w:tc>
          <w:tcPr>
            <w:tcW w:w="317"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7.4</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6.6</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5.6</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5.1</w:t>
            </w:r>
          </w:p>
        </w:tc>
        <w:tc>
          <w:tcPr>
            <w:tcW w:w="278"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5</w:t>
            </w:r>
            <w:r w:rsidR="00BC642C">
              <w:rPr>
                <w:rFonts w:cs="Calibri"/>
                <w:sz w:val="18"/>
                <w:szCs w:val="18"/>
              </w:rPr>
              <w:t>.</w:t>
            </w:r>
            <w:r w:rsidRPr="00CF4D08">
              <w:rPr>
                <w:rFonts w:cs="Calibri"/>
                <w:sz w:val="18"/>
                <w:szCs w:val="18"/>
              </w:rPr>
              <w:t>1</w:t>
            </w:r>
          </w:p>
        </w:tc>
      </w:tr>
      <w:tr w:rsidR="00A36FC8" w:rsidRPr="00CF4D08" w:rsidTr="00DA4D07">
        <w:trPr>
          <w:trHeight w:val="340"/>
        </w:trPr>
        <w:tc>
          <w:tcPr>
            <w:tcW w:w="3133" w:type="pct"/>
            <w:shd w:val="clear" w:color="auto" w:fill="auto"/>
            <w:noWrap/>
            <w:vAlign w:val="center"/>
            <w:hideMark/>
          </w:tcPr>
          <w:p w:rsidR="006241B2" w:rsidRPr="00CF4D08" w:rsidRDefault="00DA4D07" w:rsidP="00F1796C">
            <w:pPr>
              <w:spacing w:line="280" w:lineRule="auto"/>
              <w:rPr>
                <w:rFonts w:eastAsia="Times New Roman" w:cs="Calibri"/>
                <w:sz w:val="18"/>
                <w:szCs w:val="18"/>
                <w:lang w:eastAsia="pl-PL"/>
              </w:rPr>
            </w:pPr>
            <w:r w:rsidRPr="00DA4D07">
              <w:rPr>
                <w:rFonts w:eastAsia="Times New Roman" w:cs="Calibri"/>
                <w:sz w:val="18"/>
                <w:szCs w:val="18"/>
                <w:lang w:val="pl-PL" w:eastAsia="pl-PL"/>
              </w:rPr>
              <w:lastRenderedPageBreak/>
              <w:t>city of Opole</w:t>
            </w:r>
          </w:p>
        </w:tc>
        <w:tc>
          <w:tcPr>
            <w:tcW w:w="315"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6</w:t>
            </w:r>
            <w:r w:rsidR="00BC642C">
              <w:rPr>
                <w:rFonts w:cs="Calibri"/>
                <w:sz w:val="18"/>
                <w:szCs w:val="18"/>
              </w:rPr>
              <w:t>.</w:t>
            </w:r>
            <w:r w:rsidRPr="00CF4D08">
              <w:rPr>
                <w:rFonts w:cs="Calibri"/>
                <w:sz w:val="18"/>
                <w:szCs w:val="18"/>
              </w:rPr>
              <w:t>0</w:t>
            </w:r>
          </w:p>
        </w:tc>
        <w:tc>
          <w:tcPr>
            <w:tcW w:w="317"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5.3</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4.9</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3.9</w:t>
            </w:r>
          </w:p>
        </w:tc>
        <w:tc>
          <w:tcPr>
            <w:tcW w:w="319"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3.2</w:t>
            </w:r>
          </w:p>
        </w:tc>
        <w:tc>
          <w:tcPr>
            <w:tcW w:w="278" w:type="pct"/>
            <w:shd w:val="clear" w:color="auto" w:fill="auto"/>
            <w:noWrap/>
            <w:vAlign w:val="center"/>
            <w:hideMark/>
          </w:tcPr>
          <w:p w:rsidR="006241B2" w:rsidRPr="00CF4D08" w:rsidRDefault="006241B2" w:rsidP="00E506B5">
            <w:pPr>
              <w:spacing w:line="276" w:lineRule="auto"/>
              <w:jc w:val="center"/>
              <w:rPr>
                <w:rFonts w:cs="Calibri"/>
                <w:sz w:val="18"/>
                <w:szCs w:val="18"/>
              </w:rPr>
            </w:pPr>
            <w:r w:rsidRPr="00CF4D08">
              <w:rPr>
                <w:rFonts w:cs="Calibri"/>
                <w:sz w:val="18"/>
                <w:szCs w:val="18"/>
              </w:rPr>
              <w:t>2</w:t>
            </w:r>
            <w:r w:rsidR="00BC642C">
              <w:rPr>
                <w:rFonts w:cs="Calibri"/>
                <w:sz w:val="18"/>
                <w:szCs w:val="18"/>
              </w:rPr>
              <w:t>.</w:t>
            </w:r>
            <w:r w:rsidRPr="00CF4D08">
              <w:rPr>
                <w:rFonts w:cs="Calibri"/>
                <w:sz w:val="18"/>
                <w:szCs w:val="18"/>
              </w:rPr>
              <w:t>7</w:t>
            </w:r>
          </w:p>
        </w:tc>
      </w:tr>
      <w:tr w:rsidR="002824CF" w:rsidRPr="00CF4D08" w:rsidTr="00DA4D07">
        <w:trPr>
          <w:trHeight w:val="340"/>
        </w:trPr>
        <w:tc>
          <w:tcPr>
            <w:tcW w:w="3133" w:type="pct"/>
            <w:shd w:val="clear" w:color="auto" w:fill="auto"/>
            <w:noWrap/>
            <w:vAlign w:val="center"/>
          </w:tcPr>
          <w:p w:rsidR="002824CF" w:rsidRPr="00CF4D08" w:rsidRDefault="00DA4D07" w:rsidP="00F1796C">
            <w:pPr>
              <w:spacing w:line="280" w:lineRule="auto"/>
              <w:jc w:val="center"/>
              <w:rPr>
                <w:rFonts w:eastAsia="Times New Roman" w:cs="Calibri"/>
                <w:b/>
                <w:bCs/>
                <w:sz w:val="18"/>
                <w:szCs w:val="18"/>
                <w:lang w:eastAsia="pl-PL"/>
              </w:rPr>
            </w:pPr>
            <w:r w:rsidRPr="00DA4D07">
              <w:rPr>
                <w:rFonts w:eastAsia="Times New Roman" w:cs="Calibri"/>
                <w:b/>
                <w:bCs/>
                <w:sz w:val="18"/>
                <w:szCs w:val="18"/>
                <w:lang w:val="pl-PL" w:eastAsia="pl-PL"/>
              </w:rPr>
              <w:t>OPOLE PROVINCE</w:t>
            </w:r>
          </w:p>
        </w:tc>
        <w:tc>
          <w:tcPr>
            <w:tcW w:w="315" w:type="pct"/>
            <w:shd w:val="clear" w:color="auto" w:fill="auto"/>
            <w:noWrap/>
            <w:vAlign w:val="center"/>
          </w:tcPr>
          <w:p w:rsidR="002824CF" w:rsidRPr="00CF4D08" w:rsidRDefault="002824CF" w:rsidP="002824CF">
            <w:pPr>
              <w:spacing w:line="276" w:lineRule="auto"/>
              <w:jc w:val="center"/>
              <w:rPr>
                <w:rFonts w:cs="Calibri"/>
                <w:b/>
                <w:bCs/>
                <w:sz w:val="18"/>
                <w:szCs w:val="18"/>
              </w:rPr>
            </w:pPr>
            <w:r w:rsidRPr="00CF4D08">
              <w:rPr>
                <w:rFonts w:cs="Calibri"/>
                <w:b/>
                <w:bCs/>
                <w:sz w:val="18"/>
                <w:szCs w:val="18"/>
              </w:rPr>
              <w:t>11</w:t>
            </w:r>
            <w:r w:rsidR="00BC642C">
              <w:rPr>
                <w:rFonts w:cs="Calibri"/>
                <w:b/>
                <w:bCs/>
                <w:sz w:val="18"/>
                <w:szCs w:val="18"/>
              </w:rPr>
              <w:t>.</w:t>
            </w:r>
            <w:r w:rsidRPr="00CF4D08">
              <w:rPr>
                <w:rFonts w:cs="Calibri"/>
                <w:b/>
                <w:bCs/>
                <w:sz w:val="18"/>
                <w:szCs w:val="18"/>
              </w:rPr>
              <w:t>8</w:t>
            </w:r>
          </w:p>
        </w:tc>
        <w:tc>
          <w:tcPr>
            <w:tcW w:w="317" w:type="pct"/>
            <w:shd w:val="clear" w:color="auto" w:fill="auto"/>
            <w:noWrap/>
            <w:vAlign w:val="center"/>
          </w:tcPr>
          <w:p w:rsidR="002824CF" w:rsidRPr="00CF4D08" w:rsidRDefault="002824CF" w:rsidP="002824CF">
            <w:pPr>
              <w:spacing w:line="276" w:lineRule="auto"/>
              <w:jc w:val="center"/>
              <w:rPr>
                <w:rFonts w:cs="Calibri"/>
                <w:b/>
                <w:bCs/>
                <w:sz w:val="18"/>
                <w:szCs w:val="18"/>
              </w:rPr>
            </w:pPr>
            <w:r w:rsidRPr="00CF4D08">
              <w:rPr>
                <w:rFonts w:cs="Calibri"/>
                <w:b/>
                <w:bCs/>
                <w:sz w:val="18"/>
                <w:szCs w:val="18"/>
              </w:rPr>
              <w:t>10.1</w:t>
            </w:r>
          </w:p>
        </w:tc>
        <w:tc>
          <w:tcPr>
            <w:tcW w:w="319" w:type="pct"/>
            <w:shd w:val="clear" w:color="auto" w:fill="auto"/>
            <w:noWrap/>
            <w:vAlign w:val="center"/>
          </w:tcPr>
          <w:p w:rsidR="002824CF" w:rsidRPr="00CF4D08" w:rsidRDefault="002824CF" w:rsidP="002824CF">
            <w:pPr>
              <w:spacing w:line="276" w:lineRule="auto"/>
              <w:jc w:val="center"/>
              <w:rPr>
                <w:rFonts w:cs="Calibri"/>
                <w:b/>
                <w:bCs/>
                <w:sz w:val="18"/>
                <w:szCs w:val="18"/>
              </w:rPr>
            </w:pPr>
            <w:r w:rsidRPr="00CF4D08">
              <w:rPr>
                <w:rFonts w:cs="Calibri"/>
                <w:b/>
                <w:bCs/>
                <w:sz w:val="18"/>
                <w:szCs w:val="18"/>
              </w:rPr>
              <w:t>9.0</w:t>
            </w:r>
          </w:p>
        </w:tc>
        <w:tc>
          <w:tcPr>
            <w:tcW w:w="319" w:type="pct"/>
            <w:shd w:val="clear" w:color="auto" w:fill="auto"/>
            <w:noWrap/>
            <w:vAlign w:val="center"/>
          </w:tcPr>
          <w:p w:rsidR="002824CF" w:rsidRPr="00CF4D08" w:rsidRDefault="002824CF" w:rsidP="002824CF">
            <w:pPr>
              <w:spacing w:line="276" w:lineRule="auto"/>
              <w:jc w:val="center"/>
              <w:rPr>
                <w:rFonts w:cs="Calibri"/>
                <w:b/>
                <w:bCs/>
                <w:sz w:val="18"/>
                <w:szCs w:val="18"/>
              </w:rPr>
            </w:pPr>
            <w:r w:rsidRPr="00CF4D08">
              <w:rPr>
                <w:rFonts w:cs="Calibri"/>
                <w:b/>
                <w:bCs/>
                <w:sz w:val="18"/>
                <w:szCs w:val="18"/>
              </w:rPr>
              <w:t>7.3</w:t>
            </w:r>
          </w:p>
        </w:tc>
        <w:tc>
          <w:tcPr>
            <w:tcW w:w="319" w:type="pct"/>
            <w:shd w:val="clear" w:color="auto" w:fill="auto"/>
            <w:noWrap/>
            <w:vAlign w:val="center"/>
          </w:tcPr>
          <w:p w:rsidR="002824CF" w:rsidRPr="00CF4D08" w:rsidRDefault="002824CF" w:rsidP="002824CF">
            <w:pPr>
              <w:spacing w:line="276" w:lineRule="auto"/>
              <w:jc w:val="center"/>
              <w:rPr>
                <w:rFonts w:cs="Calibri"/>
                <w:b/>
                <w:bCs/>
                <w:sz w:val="18"/>
                <w:szCs w:val="18"/>
              </w:rPr>
            </w:pPr>
            <w:r w:rsidRPr="00CF4D08">
              <w:rPr>
                <w:rFonts w:cs="Calibri"/>
                <w:b/>
                <w:bCs/>
                <w:sz w:val="18"/>
                <w:szCs w:val="18"/>
              </w:rPr>
              <w:t>6.3</w:t>
            </w:r>
          </w:p>
        </w:tc>
        <w:tc>
          <w:tcPr>
            <w:tcW w:w="278" w:type="pct"/>
            <w:shd w:val="clear" w:color="auto" w:fill="auto"/>
            <w:noWrap/>
            <w:vAlign w:val="center"/>
          </w:tcPr>
          <w:p w:rsidR="002824CF" w:rsidRPr="00CF4D08" w:rsidRDefault="002824CF" w:rsidP="002824CF">
            <w:pPr>
              <w:spacing w:line="276" w:lineRule="auto"/>
              <w:jc w:val="center"/>
              <w:rPr>
                <w:rFonts w:cs="Calibri"/>
                <w:b/>
                <w:bCs/>
                <w:sz w:val="18"/>
                <w:szCs w:val="18"/>
              </w:rPr>
            </w:pPr>
            <w:r w:rsidRPr="00CF4D08">
              <w:rPr>
                <w:rFonts w:cs="Calibri"/>
                <w:b/>
                <w:bCs/>
                <w:sz w:val="18"/>
                <w:szCs w:val="18"/>
              </w:rPr>
              <w:t>5</w:t>
            </w:r>
            <w:r w:rsidR="00BC642C">
              <w:rPr>
                <w:rFonts w:cs="Calibri"/>
                <w:b/>
                <w:bCs/>
                <w:sz w:val="18"/>
                <w:szCs w:val="18"/>
              </w:rPr>
              <w:t>.</w:t>
            </w:r>
            <w:r w:rsidRPr="00CF4D08">
              <w:rPr>
                <w:rFonts w:cs="Calibri"/>
                <w:b/>
                <w:bCs/>
                <w:sz w:val="18"/>
                <w:szCs w:val="18"/>
              </w:rPr>
              <w:t>8</w:t>
            </w:r>
          </w:p>
        </w:tc>
      </w:tr>
    </w:tbl>
    <w:bookmarkEnd w:id="23"/>
    <w:p w:rsidR="006241B2" w:rsidRPr="005D0CCD" w:rsidRDefault="00DA4D07" w:rsidP="00DA4D07">
      <w:pPr>
        <w:spacing w:after="120" w:line="280" w:lineRule="auto"/>
        <w:jc w:val="both"/>
        <w:rPr>
          <w:rFonts w:cs="Helvetica"/>
          <w:lang w:val="en-GB"/>
        </w:rPr>
      </w:pPr>
      <w:r w:rsidRPr="005D0CCD">
        <w:rPr>
          <w:rFonts w:cs="Calibri"/>
          <w:sz w:val="18"/>
          <w:szCs w:val="18"/>
          <w:lang w:val="en-GB"/>
        </w:rPr>
        <w:t>Source:</w:t>
      </w:r>
      <w:r w:rsidR="00A639F7" w:rsidRPr="005D0CCD">
        <w:rPr>
          <w:rFonts w:cs="Calibri"/>
          <w:sz w:val="18"/>
          <w:szCs w:val="18"/>
          <w:lang w:val="en-GB"/>
        </w:rPr>
        <w:t xml:space="preserve"> </w:t>
      </w:r>
      <w:r w:rsidRPr="005D0CCD">
        <w:rPr>
          <w:rFonts w:cs="Calibri"/>
          <w:sz w:val="18"/>
          <w:szCs w:val="18"/>
          <w:lang w:val="en-GB"/>
        </w:rPr>
        <w:t>own study based on the Local Data Bank of Statistics Poland</w:t>
      </w:r>
    </w:p>
    <w:p w:rsidR="00B65543" w:rsidRPr="005D0CCD" w:rsidRDefault="00DA4D07" w:rsidP="00DA4D07">
      <w:pPr>
        <w:spacing w:after="120" w:line="280" w:lineRule="auto"/>
        <w:jc w:val="both"/>
        <w:rPr>
          <w:rFonts w:cs="Helvetica"/>
          <w:lang w:val="en-GB"/>
        </w:rPr>
      </w:pPr>
      <w:r w:rsidRPr="005D0CCD">
        <w:rPr>
          <w:rFonts w:cs="Helvetica"/>
          <w:lang w:val="en-GB"/>
        </w:rPr>
        <w:t xml:space="preserve">The spatial analysis of the above data shows, however, that there was no significant change in the spatial distribution of unemployment on the local </w:t>
      </w:r>
      <w:r w:rsidR="004230E6">
        <w:rPr>
          <w:rFonts w:cs="Helvetica"/>
          <w:lang w:val="en-GB"/>
        </w:rPr>
        <w:t>labour</w:t>
      </w:r>
      <w:r w:rsidRPr="005D0CCD">
        <w:rPr>
          <w:rFonts w:cs="Helvetica"/>
          <w:lang w:val="en-GB"/>
        </w:rPr>
        <w:t xml:space="preserve"> markets in the discussed period.</w:t>
      </w:r>
      <w:r w:rsidR="00B65543" w:rsidRPr="005D0CCD">
        <w:rPr>
          <w:rFonts w:cs="Helvetica"/>
          <w:lang w:val="en-GB"/>
        </w:rPr>
        <w:t xml:space="preserve"> </w:t>
      </w:r>
      <w:r w:rsidRPr="005D0CCD">
        <w:rPr>
          <w:rFonts w:cs="Helvetica"/>
          <w:lang w:val="en-GB"/>
        </w:rPr>
        <w:t>With the exception of the Nysa district, both in 2014 and 2019, the highest unemployment rates were recorded in the districts of Głubczyce (16.7 and 8.9), Prudnik (17.8 and 8.9), Namysłów (17.0 and 8.0), and Brzeg (17.2 and 7.7).</w:t>
      </w:r>
    </w:p>
    <w:p w:rsidR="00036E9C" w:rsidRPr="005D0CCD" w:rsidRDefault="00DA4D07" w:rsidP="00DA4D07">
      <w:pPr>
        <w:tabs>
          <w:tab w:val="left" w:pos="8357"/>
        </w:tabs>
        <w:spacing w:after="120" w:line="280" w:lineRule="auto"/>
        <w:jc w:val="both"/>
        <w:rPr>
          <w:rFonts w:cs="Calibri"/>
          <w:lang w:val="en-GB"/>
        </w:rPr>
      </w:pPr>
      <w:r w:rsidRPr="005D0CCD">
        <w:rPr>
          <w:rFonts w:cs="Calibri"/>
          <w:lang w:val="en-GB"/>
        </w:rPr>
        <w:t>According to the developed forecast, the trend observed in 2014-2019 will not change significantly</w:t>
      </w:r>
      <w:r w:rsidRPr="005D0CCD">
        <w:rPr>
          <w:lang w:val="en-GB"/>
        </w:rPr>
        <w:t xml:space="preserve"> </w:t>
      </w:r>
      <w:r w:rsidRPr="005D0CCD">
        <w:rPr>
          <w:rFonts w:cs="Calibri"/>
          <w:lang w:val="en-GB"/>
        </w:rPr>
        <w:t>in the new programming period 2021-2027. The unemployment rate in the region will gradually decrease to 4.9% in 2021 and approximately 3.0% in 2027.</w:t>
      </w:r>
      <w:r w:rsidR="00D6536F" w:rsidRPr="005D0CCD">
        <w:rPr>
          <w:rFonts w:cs="Calibri"/>
          <w:lang w:val="en-GB"/>
        </w:rPr>
        <w:t xml:space="preserve"> </w:t>
      </w:r>
    </w:p>
    <w:p w:rsidR="00A639F7" w:rsidRPr="005D0CCD" w:rsidRDefault="00DA4D07" w:rsidP="00E42187">
      <w:pPr>
        <w:pStyle w:val="Legenda"/>
        <w:keepNext/>
        <w:spacing w:after="0"/>
        <w:jc w:val="both"/>
        <w:rPr>
          <w:b w:val="0"/>
          <w:bCs w:val="0"/>
          <w:color w:val="auto"/>
          <w:sz w:val="22"/>
          <w:szCs w:val="22"/>
          <w:lang w:val="en-GB"/>
        </w:rPr>
      </w:pPr>
      <w:r w:rsidRPr="005D0CCD">
        <w:rPr>
          <w:color w:val="auto"/>
          <w:sz w:val="22"/>
          <w:szCs w:val="22"/>
          <w:lang w:val="en-GB"/>
        </w:rPr>
        <w:t xml:space="preserve">Table 4. </w:t>
      </w:r>
      <w:r w:rsidRPr="005D0CCD">
        <w:rPr>
          <w:b w:val="0"/>
          <w:color w:val="auto"/>
          <w:sz w:val="22"/>
          <w:szCs w:val="22"/>
          <w:lang w:val="en-GB"/>
        </w:rPr>
        <w:t>Forecast unemployment rate: total and by districts of the Opole Province in 2020-2027</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726"/>
        <w:gridCol w:w="827"/>
        <w:gridCol w:w="789"/>
        <w:gridCol w:w="757"/>
        <w:gridCol w:w="722"/>
        <w:gridCol w:w="699"/>
        <w:gridCol w:w="670"/>
        <w:gridCol w:w="651"/>
      </w:tblGrid>
      <w:tr w:rsidR="00A86AB7" w:rsidRPr="00E97682" w:rsidTr="00BF2144">
        <w:trPr>
          <w:trHeight w:val="340"/>
        </w:trPr>
        <w:tc>
          <w:tcPr>
            <w:tcW w:w="1781" w:type="pct"/>
            <w:vMerge w:val="restart"/>
            <w:shd w:val="clear" w:color="auto" w:fill="auto"/>
            <w:noWrap/>
            <w:vAlign w:val="center"/>
          </w:tcPr>
          <w:p w:rsidR="00A86AB7" w:rsidRPr="00E97682" w:rsidRDefault="00BF2144" w:rsidP="00F1796C">
            <w:pPr>
              <w:spacing w:line="280" w:lineRule="auto"/>
              <w:rPr>
                <w:rFonts w:eastAsia="Times New Roman" w:cs="Calibri"/>
                <w:b/>
                <w:bCs/>
                <w:sz w:val="18"/>
                <w:szCs w:val="18"/>
                <w:lang w:eastAsia="pl-PL"/>
              </w:rPr>
            </w:pPr>
            <w:r w:rsidRPr="00BF2144">
              <w:rPr>
                <w:rFonts w:eastAsia="Times New Roman" w:cs="Calibri"/>
                <w:b/>
                <w:bCs/>
                <w:sz w:val="18"/>
                <w:szCs w:val="18"/>
                <w:lang w:val="pl-PL" w:eastAsia="pl-PL"/>
              </w:rPr>
              <w:t>District</w:t>
            </w:r>
          </w:p>
        </w:tc>
        <w:tc>
          <w:tcPr>
            <w:tcW w:w="3219" w:type="pct"/>
            <w:gridSpan w:val="8"/>
            <w:shd w:val="clear" w:color="auto" w:fill="auto"/>
            <w:noWrap/>
            <w:vAlign w:val="center"/>
          </w:tcPr>
          <w:p w:rsidR="00A86AB7" w:rsidRPr="00E97682" w:rsidRDefault="00BF2144" w:rsidP="00F1796C">
            <w:pPr>
              <w:spacing w:line="280" w:lineRule="auto"/>
              <w:jc w:val="center"/>
              <w:rPr>
                <w:rFonts w:eastAsia="Times New Roman" w:cs="Calibri"/>
                <w:b/>
                <w:bCs/>
                <w:sz w:val="18"/>
                <w:szCs w:val="18"/>
                <w:lang w:eastAsia="pl-PL"/>
              </w:rPr>
            </w:pPr>
            <w:r w:rsidRPr="00BF2144">
              <w:rPr>
                <w:rFonts w:eastAsia="Times New Roman" w:cs="Calibri"/>
                <w:b/>
                <w:bCs/>
                <w:sz w:val="18"/>
                <w:szCs w:val="18"/>
                <w:lang w:val="pl-PL" w:eastAsia="pl-PL"/>
              </w:rPr>
              <w:t>Years</w:t>
            </w:r>
          </w:p>
        </w:tc>
      </w:tr>
      <w:tr w:rsidR="00A86AB7" w:rsidRPr="00E97682" w:rsidTr="00BF2144">
        <w:trPr>
          <w:trHeight w:val="340"/>
        </w:trPr>
        <w:tc>
          <w:tcPr>
            <w:tcW w:w="1781" w:type="pct"/>
            <w:vMerge/>
            <w:shd w:val="clear" w:color="auto" w:fill="auto"/>
            <w:noWrap/>
            <w:vAlign w:val="center"/>
            <w:hideMark/>
          </w:tcPr>
          <w:p w:rsidR="00A86AB7" w:rsidRPr="00E97682" w:rsidRDefault="00A86AB7" w:rsidP="00370825">
            <w:pPr>
              <w:spacing w:line="276" w:lineRule="auto"/>
              <w:rPr>
                <w:rFonts w:eastAsia="Times New Roman" w:cs="Calibri"/>
                <w:b/>
                <w:bCs/>
                <w:sz w:val="18"/>
                <w:szCs w:val="18"/>
                <w:lang w:eastAsia="pl-PL"/>
              </w:rPr>
            </w:pPr>
          </w:p>
        </w:tc>
        <w:tc>
          <w:tcPr>
            <w:tcW w:w="400" w:type="pct"/>
            <w:shd w:val="clear" w:color="auto" w:fill="auto"/>
            <w:noWrap/>
            <w:vAlign w:val="center"/>
            <w:hideMark/>
          </w:tcPr>
          <w:p w:rsidR="00A86AB7" w:rsidRPr="00CF4D08" w:rsidRDefault="00A86AB7" w:rsidP="00E97682">
            <w:pPr>
              <w:spacing w:line="276" w:lineRule="auto"/>
              <w:jc w:val="center"/>
              <w:rPr>
                <w:rFonts w:eastAsia="Times New Roman" w:cs="Calibri"/>
                <w:b/>
                <w:bCs/>
                <w:sz w:val="18"/>
                <w:szCs w:val="18"/>
                <w:lang w:eastAsia="pl-PL"/>
              </w:rPr>
            </w:pPr>
            <w:r w:rsidRPr="00CF4D08">
              <w:rPr>
                <w:rFonts w:eastAsia="Times New Roman" w:cs="Calibri"/>
                <w:b/>
                <w:bCs/>
                <w:sz w:val="18"/>
                <w:szCs w:val="18"/>
                <w:lang w:eastAsia="pl-PL"/>
              </w:rPr>
              <w:t>2020</w:t>
            </w:r>
          </w:p>
        </w:tc>
        <w:tc>
          <w:tcPr>
            <w:tcW w:w="456" w:type="pct"/>
            <w:shd w:val="clear" w:color="auto" w:fill="auto"/>
            <w:noWrap/>
            <w:vAlign w:val="center"/>
            <w:hideMark/>
          </w:tcPr>
          <w:p w:rsidR="00A86AB7" w:rsidRPr="00CF4D08" w:rsidRDefault="00A86AB7" w:rsidP="00E97682">
            <w:pPr>
              <w:spacing w:line="276" w:lineRule="auto"/>
              <w:jc w:val="center"/>
              <w:rPr>
                <w:rFonts w:eastAsia="Times New Roman" w:cs="Calibri"/>
                <w:b/>
                <w:bCs/>
                <w:sz w:val="18"/>
                <w:szCs w:val="18"/>
                <w:lang w:eastAsia="pl-PL"/>
              </w:rPr>
            </w:pPr>
            <w:r w:rsidRPr="00CF4D08">
              <w:rPr>
                <w:rFonts w:eastAsia="Times New Roman" w:cs="Calibri"/>
                <w:b/>
                <w:bCs/>
                <w:sz w:val="18"/>
                <w:szCs w:val="18"/>
                <w:lang w:eastAsia="pl-PL"/>
              </w:rPr>
              <w:t>2021</w:t>
            </w:r>
          </w:p>
        </w:tc>
        <w:tc>
          <w:tcPr>
            <w:tcW w:w="435" w:type="pct"/>
            <w:shd w:val="clear" w:color="auto" w:fill="auto"/>
            <w:noWrap/>
            <w:vAlign w:val="center"/>
            <w:hideMark/>
          </w:tcPr>
          <w:p w:rsidR="00A86AB7" w:rsidRPr="00CF4D08" w:rsidRDefault="00A86AB7" w:rsidP="00E97682">
            <w:pPr>
              <w:spacing w:line="276" w:lineRule="auto"/>
              <w:jc w:val="center"/>
              <w:rPr>
                <w:rFonts w:eastAsia="Times New Roman" w:cs="Calibri"/>
                <w:b/>
                <w:bCs/>
                <w:sz w:val="18"/>
                <w:szCs w:val="18"/>
                <w:lang w:eastAsia="pl-PL"/>
              </w:rPr>
            </w:pPr>
            <w:r w:rsidRPr="00CF4D08">
              <w:rPr>
                <w:rFonts w:eastAsia="Times New Roman" w:cs="Calibri"/>
                <w:b/>
                <w:bCs/>
                <w:sz w:val="18"/>
                <w:szCs w:val="18"/>
                <w:lang w:eastAsia="pl-PL"/>
              </w:rPr>
              <w:t>2022</w:t>
            </w:r>
          </w:p>
        </w:tc>
        <w:tc>
          <w:tcPr>
            <w:tcW w:w="417" w:type="pct"/>
            <w:shd w:val="clear" w:color="auto" w:fill="auto"/>
            <w:noWrap/>
            <w:vAlign w:val="center"/>
            <w:hideMark/>
          </w:tcPr>
          <w:p w:rsidR="00A86AB7" w:rsidRPr="00CF4D08" w:rsidRDefault="00A86AB7" w:rsidP="00E97682">
            <w:pPr>
              <w:spacing w:line="276" w:lineRule="auto"/>
              <w:jc w:val="center"/>
              <w:rPr>
                <w:rFonts w:eastAsia="Times New Roman" w:cs="Calibri"/>
                <w:b/>
                <w:bCs/>
                <w:sz w:val="18"/>
                <w:szCs w:val="18"/>
                <w:lang w:eastAsia="pl-PL"/>
              </w:rPr>
            </w:pPr>
            <w:r w:rsidRPr="00CF4D08">
              <w:rPr>
                <w:rFonts w:eastAsia="Times New Roman" w:cs="Calibri"/>
                <w:b/>
                <w:bCs/>
                <w:sz w:val="18"/>
                <w:szCs w:val="18"/>
                <w:lang w:eastAsia="pl-PL"/>
              </w:rPr>
              <w:t>2023</w:t>
            </w:r>
          </w:p>
        </w:tc>
        <w:tc>
          <w:tcPr>
            <w:tcW w:w="398" w:type="pct"/>
            <w:shd w:val="clear" w:color="auto" w:fill="auto"/>
            <w:noWrap/>
            <w:vAlign w:val="center"/>
            <w:hideMark/>
          </w:tcPr>
          <w:p w:rsidR="00A86AB7" w:rsidRPr="00CF4D08" w:rsidRDefault="00A86AB7" w:rsidP="00E97682">
            <w:pPr>
              <w:spacing w:line="276" w:lineRule="auto"/>
              <w:jc w:val="center"/>
              <w:rPr>
                <w:rFonts w:eastAsia="Times New Roman" w:cs="Calibri"/>
                <w:b/>
                <w:bCs/>
                <w:sz w:val="18"/>
                <w:szCs w:val="18"/>
                <w:lang w:eastAsia="pl-PL"/>
              </w:rPr>
            </w:pPr>
            <w:r w:rsidRPr="00CF4D08">
              <w:rPr>
                <w:rFonts w:eastAsia="Times New Roman" w:cs="Calibri"/>
                <w:b/>
                <w:bCs/>
                <w:sz w:val="18"/>
                <w:szCs w:val="18"/>
                <w:lang w:eastAsia="pl-PL"/>
              </w:rPr>
              <w:t>2024</w:t>
            </w:r>
          </w:p>
        </w:tc>
        <w:tc>
          <w:tcPr>
            <w:tcW w:w="385" w:type="pct"/>
            <w:shd w:val="clear" w:color="auto" w:fill="auto"/>
            <w:noWrap/>
            <w:vAlign w:val="center"/>
            <w:hideMark/>
          </w:tcPr>
          <w:p w:rsidR="00A86AB7" w:rsidRPr="00CF4D08" w:rsidRDefault="00A86AB7" w:rsidP="00E97682">
            <w:pPr>
              <w:spacing w:line="276" w:lineRule="auto"/>
              <w:jc w:val="center"/>
              <w:rPr>
                <w:rFonts w:eastAsia="Times New Roman" w:cs="Calibri"/>
                <w:b/>
                <w:bCs/>
                <w:sz w:val="18"/>
                <w:szCs w:val="18"/>
                <w:lang w:eastAsia="pl-PL"/>
              </w:rPr>
            </w:pPr>
            <w:r w:rsidRPr="00CF4D08">
              <w:rPr>
                <w:rFonts w:eastAsia="Times New Roman" w:cs="Calibri"/>
                <w:b/>
                <w:bCs/>
                <w:sz w:val="18"/>
                <w:szCs w:val="18"/>
                <w:lang w:eastAsia="pl-PL"/>
              </w:rPr>
              <w:t>2025</w:t>
            </w:r>
          </w:p>
        </w:tc>
        <w:tc>
          <w:tcPr>
            <w:tcW w:w="369" w:type="pct"/>
            <w:shd w:val="clear" w:color="auto" w:fill="auto"/>
            <w:noWrap/>
            <w:vAlign w:val="center"/>
            <w:hideMark/>
          </w:tcPr>
          <w:p w:rsidR="00A86AB7" w:rsidRPr="00CF4D08" w:rsidRDefault="00A86AB7" w:rsidP="00E97682">
            <w:pPr>
              <w:spacing w:line="276" w:lineRule="auto"/>
              <w:jc w:val="center"/>
              <w:rPr>
                <w:rFonts w:eastAsia="Times New Roman" w:cs="Calibri"/>
                <w:b/>
                <w:bCs/>
                <w:sz w:val="18"/>
                <w:szCs w:val="18"/>
                <w:lang w:eastAsia="pl-PL"/>
              </w:rPr>
            </w:pPr>
            <w:r w:rsidRPr="00CF4D08">
              <w:rPr>
                <w:rFonts w:eastAsia="Times New Roman" w:cs="Calibri"/>
                <w:b/>
                <w:bCs/>
                <w:sz w:val="18"/>
                <w:szCs w:val="18"/>
                <w:lang w:eastAsia="pl-PL"/>
              </w:rPr>
              <w:t>2026</w:t>
            </w:r>
          </w:p>
        </w:tc>
        <w:tc>
          <w:tcPr>
            <w:tcW w:w="359" w:type="pct"/>
            <w:shd w:val="clear" w:color="auto" w:fill="auto"/>
            <w:noWrap/>
            <w:vAlign w:val="center"/>
            <w:hideMark/>
          </w:tcPr>
          <w:p w:rsidR="00A86AB7" w:rsidRPr="00CF4D08" w:rsidRDefault="00A86AB7" w:rsidP="00E97682">
            <w:pPr>
              <w:spacing w:line="276" w:lineRule="auto"/>
              <w:jc w:val="center"/>
              <w:rPr>
                <w:rFonts w:eastAsia="Times New Roman" w:cs="Calibri"/>
                <w:b/>
                <w:bCs/>
                <w:sz w:val="18"/>
                <w:szCs w:val="18"/>
                <w:lang w:eastAsia="pl-PL"/>
              </w:rPr>
            </w:pPr>
            <w:r w:rsidRPr="00CF4D08">
              <w:rPr>
                <w:rFonts w:eastAsia="Times New Roman" w:cs="Calibri"/>
                <w:b/>
                <w:bCs/>
                <w:sz w:val="18"/>
                <w:szCs w:val="18"/>
                <w:lang w:eastAsia="pl-PL"/>
              </w:rPr>
              <w:t>2027</w:t>
            </w:r>
          </w:p>
        </w:tc>
      </w:tr>
      <w:tr w:rsidR="00A639F7" w:rsidRPr="00E97682" w:rsidTr="00BF2144">
        <w:trPr>
          <w:trHeight w:val="340"/>
        </w:trPr>
        <w:tc>
          <w:tcPr>
            <w:tcW w:w="1781" w:type="pct"/>
            <w:shd w:val="clear" w:color="auto" w:fill="auto"/>
            <w:noWrap/>
            <w:vAlign w:val="center"/>
            <w:hideMark/>
          </w:tcPr>
          <w:p w:rsidR="00A639F7" w:rsidRPr="00E97682" w:rsidRDefault="00BF2144" w:rsidP="00F1796C">
            <w:pPr>
              <w:spacing w:line="280" w:lineRule="auto"/>
              <w:rPr>
                <w:rFonts w:eastAsia="Times New Roman" w:cs="Calibri"/>
                <w:sz w:val="18"/>
                <w:szCs w:val="18"/>
                <w:lang w:eastAsia="pl-PL"/>
              </w:rPr>
            </w:pPr>
            <w:r w:rsidRPr="00BF2144">
              <w:rPr>
                <w:rFonts w:eastAsia="Times New Roman" w:cs="Calibri"/>
                <w:sz w:val="18"/>
                <w:szCs w:val="18"/>
                <w:lang w:val="pl-PL" w:eastAsia="pl-PL"/>
              </w:rPr>
              <w:t>Brzeg</w:t>
            </w:r>
          </w:p>
        </w:tc>
        <w:tc>
          <w:tcPr>
            <w:tcW w:w="400"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7.03</w:t>
            </w:r>
          </w:p>
        </w:tc>
        <w:tc>
          <w:tcPr>
            <w:tcW w:w="456"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6.42</w:t>
            </w:r>
          </w:p>
        </w:tc>
        <w:tc>
          <w:tcPr>
            <w:tcW w:w="435"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5.86</w:t>
            </w:r>
          </w:p>
        </w:tc>
        <w:tc>
          <w:tcPr>
            <w:tcW w:w="417"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5.35</w:t>
            </w:r>
          </w:p>
        </w:tc>
        <w:tc>
          <w:tcPr>
            <w:tcW w:w="398"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4.88</w:t>
            </w:r>
          </w:p>
        </w:tc>
        <w:tc>
          <w:tcPr>
            <w:tcW w:w="385"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4.46</w:t>
            </w:r>
          </w:p>
        </w:tc>
        <w:tc>
          <w:tcPr>
            <w:tcW w:w="369"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4.07</w:t>
            </w:r>
          </w:p>
        </w:tc>
        <w:tc>
          <w:tcPr>
            <w:tcW w:w="359"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3.71</w:t>
            </w:r>
          </w:p>
        </w:tc>
      </w:tr>
      <w:tr w:rsidR="00A639F7" w:rsidRPr="00E97682" w:rsidTr="00BF2144">
        <w:trPr>
          <w:trHeight w:val="340"/>
        </w:trPr>
        <w:tc>
          <w:tcPr>
            <w:tcW w:w="1781" w:type="pct"/>
            <w:shd w:val="clear" w:color="auto" w:fill="auto"/>
            <w:noWrap/>
            <w:vAlign w:val="center"/>
            <w:hideMark/>
          </w:tcPr>
          <w:p w:rsidR="00A639F7" w:rsidRPr="00E97682" w:rsidRDefault="00BF2144" w:rsidP="00F1796C">
            <w:pPr>
              <w:spacing w:line="280" w:lineRule="auto"/>
              <w:rPr>
                <w:rFonts w:eastAsia="Times New Roman" w:cs="Calibri"/>
                <w:sz w:val="18"/>
                <w:szCs w:val="18"/>
                <w:lang w:eastAsia="pl-PL"/>
              </w:rPr>
            </w:pPr>
            <w:r w:rsidRPr="00BF2144">
              <w:rPr>
                <w:rFonts w:eastAsia="Times New Roman" w:cs="Calibri"/>
                <w:sz w:val="18"/>
                <w:szCs w:val="18"/>
                <w:lang w:val="pl-PL" w:eastAsia="pl-PL"/>
              </w:rPr>
              <w:t>Głubczyce</w:t>
            </w:r>
          </w:p>
        </w:tc>
        <w:tc>
          <w:tcPr>
            <w:tcW w:w="400"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8.36</w:t>
            </w:r>
          </w:p>
        </w:tc>
        <w:tc>
          <w:tcPr>
            <w:tcW w:w="456"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7.85</w:t>
            </w:r>
          </w:p>
        </w:tc>
        <w:tc>
          <w:tcPr>
            <w:tcW w:w="435"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7.37</w:t>
            </w:r>
          </w:p>
        </w:tc>
        <w:tc>
          <w:tcPr>
            <w:tcW w:w="417"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6.93</w:t>
            </w:r>
          </w:p>
        </w:tc>
        <w:tc>
          <w:tcPr>
            <w:tcW w:w="398"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6.50</w:t>
            </w:r>
          </w:p>
        </w:tc>
        <w:tc>
          <w:tcPr>
            <w:tcW w:w="385"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6.11</w:t>
            </w:r>
          </w:p>
        </w:tc>
        <w:tc>
          <w:tcPr>
            <w:tcW w:w="369"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5.74</w:t>
            </w:r>
          </w:p>
        </w:tc>
        <w:tc>
          <w:tcPr>
            <w:tcW w:w="359"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5.39</w:t>
            </w:r>
          </w:p>
        </w:tc>
      </w:tr>
      <w:tr w:rsidR="00A639F7" w:rsidRPr="00E97682" w:rsidTr="00BF2144">
        <w:trPr>
          <w:trHeight w:val="340"/>
        </w:trPr>
        <w:tc>
          <w:tcPr>
            <w:tcW w:w="1781" w:type="pct"/>
            <w:shd w:val="clear" w:color="auto" w:fill="auto"/>
            <w:noWrap/>
            <w:vAlign w:val="center"/>
            <w:hideMark/>
          </w:tcPr>
          <w:p w:rsidR="00A639F7" w:rsidRPr="00E97682" w:rsidRDefault="00BF2144" w:rsidP="00F1796C">
            <w:pPr>
              <w:spacing w:line="280" w:lineRule="auto"/>
              <w:rPr>
                <w:rFonts w:eastAsia="Times New Roman" w:cs="Calibri"/>
                <w:sz w:val="18"/>
                <w:szCs w:val="18"/>
                <w:lang w:eastAsia="pl-PL"/>
              </w:rPr>
            </w:pPr>
            <w:r w:rsidRPr="00BF2144">
              <w:rPr>
                <w:rFonts w:eastAsia="Times New Roman" w:cs="Calibri"/>
                <w:sz w:val="18"/>
                <w:szCs w:val="18"/>
                <w:lang w:val="pl-PL" w:eastAsia="pl-PL"/>
              </w:rPr>
              <w:t>Kędzierzyn-Koźle</w:t>
            </w:r>
          </w:p>
        </w:tc>
        <w:tc>
          <w:tcPr>
            <w:tcW w:w="400"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6.94</w:t>
            </w:r>
          </w:p>
        </w:tc>
        <w:tc>
          <w:tcPr>
            <w:tcW w:w="456"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6.59</w:t>
            </w:r>
          </w:p>
        </w:tc>
        <w:tc>
          <w:tcPr>
            <w:tcW w:w="435"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6.26</w:t>
            </w:r>
          </w:p>
        </w:tc>
        <w:tc>
          <w:tcPr>
            <w:tcW w:w="417"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5.95</w:t>
            </w:r>
          </w:p>
        </w:tc>
        <w:tc>
          <w:tcPr>
            <w:tcW w:w="398"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5.66</w:t>
            </w:r>
          </w:p>
        </w:tc>
        <w:tc>
          <w:tcPr>
            <w:tcW w:w="385"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5.37</w:t>
            </w:r>
          </w:p>
        </w:tc>
        <w:tc>
          <w:tcPr>
            <w:tcW w:w="369"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5.11</w:t>
            </w:r>
          </w:p>
        </w:tc>
        <w:tc>
          <w:tcPr>
            <w:tcW w:w="359"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4.85</w:t>
            </w:r>
          </w:p>
        </w:tc>
      </w:tr>
      <w:tr w:rsidR="00A639F7" w:rsidRPr="00E97682" w:rsidTr="00BF2144">
        <w:trPr>
          <w:trHeight w:val="340"/>
        </w:trPr>
        <w:tc>
          <w:tcPr>
            <w:tcW w:w="1781" w:type="pct"/>
            <w:shd w:val="clear" w:color="auto" w:fill="auto"/>
            <w:noWrap/>
            <w:vAlign w:val="center"/>
            <w:hideMark/>
          </w:tcPr>
          <w:p w:rsidR="00A639F7" w:rsidRPr="00E97682" w:rsidRDefault="00BF2144" w:rsidP="00F1796C">
            <w:pPr>
              <w:spacing w:line="280" w:lineRule="auto"/>
              <w:rPr>
                <w:rFonts w:eastAsia="Times New Roman" w:cs="Calibri"/>
                <w:sz w:val="18"/>
                <w:szCs w:val="18"/>
                <w:lang w:eastAsia="pl-PL"/>
              </w:rPr>
            </w:pPr>
            <w:r w:rsidRPr="00BF2144">
              <w:rPr>
                <w:rFonts w:eastAsia="Times New Roman" w:cs="Calibri"/>
                <w:sz w:val="18"/>
                <w:szCs w:val="18"/>
                <w:lang w:val="pl-PL" w:eastAsia="pl-PL"/>
              </w:rPr>
              <w:t>Kluczbork</w:t>
            </w:r>
          </w:p>
        </w:tc>
        <w:tc>
          <w:tcPr>
            <w:tcW w:w="400"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6.54</w:t>
            </w:r>
          </w:p>
        </w:tc>
        <w:tc>
          <w:tcPr>
            <w:tcW w:w="456"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6.03</w:t>
            </w:r>
          </w:p>
        </w:tc>
        <w:tc>
          <w:tcPr>
            <w:tcW w:w="435"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5.55</w:t>
            </w:r>
          </w:p>
        </w:tc>
        <w:tc>
          <w:tcPr>
            <w:tcW w:w="417"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5.11</w:t>
            </w:r>
          </w:p>
        </w:tc>
        <w:tc>
          <w:tcPr>
            <w:tcW w:w="398"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4.71</w:t>
            </w:r>
          </w:p>
        </w:tc>
        <w:tc>
          <w:tcPr>
            <w:tcW w:w="385"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4.34</w:t>
            </w:r>
          </w:p>
        </w:tc>
        <w:tc>
          <w:tcPr>
            <w:tcW w:w="369"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4.00</w:t>
            </w:r>
          </w:p>
        </w:tc>
        <w:tc>
          <w:tcPr>
            <w:tcW w:w="359"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3.68</w:t>
            </w:r>
          </w:p>
        </w:tc>
      </w:tr>
      <w:tr w:rsidR="00A639F7" w:rsidRPr="00E97682" w:rsidTr="00BF2144">
        <w:trPr>
          <w:trHeight w:val="340"/>
        </w:trPr>
        <w:tc>
          <w:tcPr>
            <w:tcW w:w="1781" w:type="pct"/>
            <w:shd w:val="clear" w:color="auto" w:fill="auto"/>
            <w:noWrap/>
            <w:vAlign w:val="center"/>
            <w:hideMark/>
          </w:tcPr>
          <w:p w:rsidR="00A639F7" w:rsidRPr="00E97682" w:rsidRDefault="00BF2144" w:rsidP="00F1796C">
            <w:pPr>
              <w:spacing w:line="280" w:lineRule="auto"/>
              <w:rPr>
                <w:rFonts w:eastAsia="Times New Roman" w:cs="Calibri"/>
                <w:sz w:val="18"/>
                <w:szCs w:val="18"/>
                <w:lang w:eastAsia="pl-PL"/>
              </w:rPr>
            </w:pPr>
            <w:r w:rsidRPr="00BF2144">
              <w:rPr>
                <w:rFonts w:eastAsia="Times New Roman" w:cs="Calibri"/>
                <w:sz w:val="18"/>
                <w:szCs w:val="18"/>
                <w:lang w:val="pl-PL" w:eastAsia="pl-PL"/>
              </w:rPr>
              <w:t>Krapkowice</w:t>
            </w:r>
          </w:p>
        </w:tc>
        <w:tc>
          <w:tcPr>
            <w:tcW w:w="400"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5.07</w:t>
            </w:r>
          </w:p>
        </w:tc>
        <w:tc>
          <w:tcPr>
            <w:tcW w:w="456"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4.76</w:t>
            </w:r>
          </w:p>
        </w:tc>
        <w:tc>
          <w:tcPr>
            <w:tcW w:w="435"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4.46</w:t>
            </w:r>
          </w:p>
        </w:tc>
        <w:tc>
          <w:tcPr>
            <w:tcW w:w="417"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4.19</w:t>
            </w:r>
          </w:p>
        </w:tc>
        <w:tc>
          <w:tcPr>
            <w:tcW w:w="398"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3.93</w:t>
            </w:r>
          </w:p>
        </w:tc>
        <w:tc>
          <w:tcPr>
            <w:tcW w:w="385"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3.69</w:t>
            </w:r>
          </w:p>
        </w:tc>
        <w:tc>
          <w:tcPr>
            <w:tcW w:w="369"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3.46</w:t>
            </w:r>
          </w:p>
        </w:tc>
        <w:tc>
          <w:tcPr>
            <w:tcW w:w="359"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3.25</w:t>
            </w:r>
          </w:p>
        </w:tc>
      </w:tr>
      <w:tr w:rsidR="00A639F7" w:rsidRPr="00E97682" w:rsidTr="00BF2144">
        <w:trPr>
          <w:trHeight w:val="340"/>
        </w:trPr>
        <w:tc>
          <w:tcPr>
            <w:tcW w:w="1781" w:type="pct"/>
            <w:shd w:val="clear" w:color="auto" w:fill="auto"/>
            <w:noWrap/>
            <w:vAlign w:val="center"/>
            <w:hideMark/>
          </w:tcPr>
          <w:p w:rsidR="00A639F7" w:rsidRPr="00E97682" w:rsidRDefault="00BF2144" w:rsidP="00F1796C">
            <w:pPr>
              <w:spacing w:line="280" w:lineRule="auto"/>
              <w:rPr>
                <w:rFonts w:eastAsia="Times New Roman" w:cs="Calibri"/>
                <w:sz w:val="18"/>
                <w:szCs w:val="18"/>
                <w:lang w:eastAsia="pl-PL"/>
              </w:rPr>
            </w:pPr>
            <w:r w:rsidRPr="00BF2144">
              <w:rPr>
                <w:rFonts w:eastAsia="Times New Roman" w:cs="Calibri"/>
                <w:sz w:val="18"/>
                <w:szCs w:val="18"/>
                <w:lang w:val="pl-PL" w:eastAsia="pl-PL"/>
              </w:rPr>
              <w:t>Namysłów</w:t>
            </w:r>
          </w:p>
        </w:tc>
        <w:tc>
          <w:tcPr>
            <w:tcW w:w="400"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7.34</w:t>
            </w:r>
          </w:p>
        </w:tc>
        <w:tc>
          <w:tcPr>
            <w:tcW w:w="456"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6.73</w:t>
            </w:r>
          </w:p>
        </w:tc>
        <w:tc>
          <w:tcPr>
            <w:tcW w:w="435"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6.18</w:t>
            </w:r>
          </w:p>
        </w:tc>
        <w:tc>
          <w:tcPr>
            <w:tcW w:w="417"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5.67</w:t>
            </w:r>
          </w:p>
        </w:tc>
        <w:tc>
          <w:tcPr>
            <w:tcW w:w="398"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5.20</w:t>
            </w:r>
          </w:p>
        </w:tc>
        <w:tc>
          <w:tcPr>
            <w:tcW w:w="385"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4.77</w:t>
            </w:r>
          </w:p>
        </w:tc>
        <w:tc>
          <w:tcPr>
            <w:tcW w:w="369"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4.38</w:t>
            </w:r>
          </w:p>
        </w:tc>
        <w:tc>
          <w:tcPr>
            <w:tcW w:w="359"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4.02</w:t>
            </w:r>
          </w:p>
        </w:tc>
      </w:tr>
      <w:tr w:rsidR="00A639F7" w:rsidRPr="00E97682" w:rsidTr="00BF2144">
        <w:trPr>
          <w:trHeight w:val="340"/>
        </w:trPr>
        <w:tc>
          <w:tcPr>
            <w:tcW w:w="1781" w:type="pct"/>
            <w:shd w:val="clear" w:color="auto" w:fill="auto"/>
            <w:noWrap/>
            <w:vAlign w:val="center"/>
            <w:hideMark/>
          </w:tcPr>
          <w:p w:rsidR="00A639F7" w:rsidRPr="00E97682" w:rsidRDefault="00BF2144" w:rsidP="00F1796C">
            <w:pPr>
              <w:spacing w:line="280" w:lineRule="auto"/>
              <w:rPr>
                <w:rFonts w:eastAsia="Times New Roman" w:cs="Calibri"/>
                <w:sz w:val="18"/>
                <w:szCs w:val="18"/>
                <w:lang w:eastAsia="pl-PL"/>
              </w:rPr>
            </w:pPr>
            <w:r w:rsidRPr="00BF2144">
              <w:rPr>
                <w:rFonts w:eastAsia="Times New Roman" w:cs="Calibri"/>
                <w:sz w:val="18"/>
                <w:szCs w:val="18"/>
                <w:lang w:val="pl-PL" w:eastAsia="pl-PL"/>
              </w:rPr>
              <w:t>Nysa</w:t>
            </w:r>
          </w:p>
        </w:tc>
        <w:tc>
          <w:tcPr>
            <w:tcW w:w="400"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6.52</w:t>
            </w:r>
          </w:p>
        </w:tc>
        <w:tc>
          <w:tcPr>
            <w:tcW w:w="456"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5.90</w:t>
            </w:r>
          </w:p>
        </w:tc>
        <w:tc>
          <w:tcPr>
            <w:tcW w:w="435"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5.35</w:t>
            </w:r>
          </w:p>
        </w:tc>
        <w:tc>
          <w:tcPr>
            <w:tcW w:w="417"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4.84</w:t>
            </w:r>
          </w:p>
        </w:tc>
        <w:tc>
          <w:tcPr>
            <w:tcW w:w="398"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4.38</w:t>
            </w:r>
          </w:p>
        </w:tc>
        <w:tc>
          <w:tcPr>
            <w:tcW w:w="385"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3.97</w:t>
            </w:r>
          </w:p>
        </w:tc>
        <w:tc>
          <w:tcPr>
            <w:tcW w:w="369"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3.59</w:t>
            </w:r>
          </w:p>
        </w:tc>
        <w:tc>
          <w:tcPr>
            <w:tcW w:w="359"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3.26</w:t>
            </w:r>
          </w:p>
        </w:tc>
      </w:tr>
      <w:tr w:rsidR="00A639F7" w:rsidRPr="00E97682" w:rsidTr="00BF2144">
        <w:trPr>
          <w:trHeight w:val="340"/>
        </w:trPr>
        <w:tc>
          <w:tcPr>
            <w:tcW w:w="1781" w:type="pct"/>
            <w:shd w:val="clear" w:color="auto" w:fill="auto"/>
            <w:noWrap/>
            <w:vAlign w:val="center"/>
            <w:hideMark/>
          </w:tcPr>
          <w:p w:rsidR="00A639F7" w:rsidRPr="00E97682" w:rsidRDefault="00BF2144" w:rsidP="00F1796C">
            <w:pPr>
              <w:spacing w:line="280" w:lineRule="auto"/>
              <w:rPr>
                <w:rFonts w:eastAsia="Times New Roman" w:cs="Calibri"/>
                <w:sz w:val="18"/>
                <w:szCs w:val="18"/>
                <w:lang w:eastAsia="pl-PL"/>
              </w:rPr>
            </w:pPr>
            <w:r w:rsidRPr="00BF2144">
              <w:rPr>
                <w:rFonts w:eastAsia="Times New Roman" w:cs="Calibri"/>
                <w:sz w:val="18"/>
                <w:szCs w:val="18"/>
                <w:lang w:val="pl-PL" w:eastAsia="pl-PL"/>
              </w:rPr>
              <w:t>Olesno</w:t>
            </w:r>
          </w:p>
        </w:tc>
        <w:tc>
          <w:tcPr>
            <w:tcW w:w="400"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3.71</w:t>
            </w:r>
          </w:p>
        </w:tc>
        <w:tc>
          <w:tcPr>
            <w:tcW w:w="456"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3.45</w:t>
            </w:r>
          </w:p>
        </w:tc>
        <w:tc>
          <w:tcPr>
            <w:tcW w:w="435"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3.20</w:t>
            </w:r>
          </w:p>
        </w:tc>
        <w:tc>
          <w:tcPr>
            <w:tcW w:w="417"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2.97</w:t>
            </w:r>
          </w:p>
        </w:tc>
        <w:tc>
          <w:tcPr>
            <w:tcW w:w="398"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2.76</w:t>
            </w:r>
          </w:p>
        </w:tc>
        <w:tc>
          <w:tcPr>
            <w:tcW w:w="385"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2.56</w:t>
            </w:r>
          </w:p>
        </w:tc>
        <w:tc>
          <w:tcPr>
            <w:tcW w:w="369"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2.38</w:t>
            </w:r>
          </w:p>
        </w:tc>
        <w:tc>
          <w:tcPr>
            <w:tcW w:w="359"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2.21</w:t>
            </w:r>
          </w:p>
        </w:tc>
      </w:tr>
      <w:tr w:rsidR="00A639F7" w:rsidRPr="00E97682" w:rsidTr="00BF2144">
        <w:trPr>
          <w:trHeight w:val="340"/>
        </w:trPr>
        <w:tc>
          <w:tcPr>
            <w:tcW w:w="1781" w:type="pct"/>
            <w:shd w:val="clear" w:color="auto" w:fill="auto"/>
            <w:noWrap/>
            <w:vAlign w:val="center"/>
            <w:hideMark/>
          </w:tcPr>
          <w:p w:rsidR="00A639F7" w:rsidRPr="00E97682" w:rsidRDefault="00BF2144" w:rsidP="00F1796C">
            <w:pPr>
              <w:spacing w:line="280" w:lineRule="auto"/>
              <w:rPr>
                <w:rFonts w:eastAsia="Times New Roman" w:cs="Calibri"/>
                <w:sz w:val="18"/>
                <w:szCs w:val="18"/>
                <w:lang w:eastAsia="pl-PL"/>
              </w:rPr>
            </w:pPr>
            <w:r w:rsidRPr="00BF2144">
              <w:rPr>
                <w:rFonts w:eastAsia="Times New Roman" w:cs="Calibri"/>
                <w:sz w:val="18"/>
                <w:szCs w:val="18"/>
                <w:lang w:val="pl-PL" w:eastAsia="pl-PL"/>
              </w:rPr>
              <w:t>Opole</w:t>
            </w:r>
          </w:p>
        </w:tc>
        <w:tc>
          <w:tcPr>
            <w:tcW w:w="400"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5.07</w:t>
            </w:r>
          </w:p>
        </w:tc>
        <w:tc>
          <w:tcPr>
            <w:tcW w:w="456"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4.68</w:t>
            </w:r>
          </w:p>
        </w:tc>
        <w:tc>
          <w:tcPr>
            <w:tcW w:w="435"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4.32</w:t>
            </w:r>
          </w:p>
        </w:tc>
        <w:tc>
          <w:tcPr>
            <w:tcW w:w="417"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3.98</w:t>
            </w:r>
          </w:p>
        </w:tc>
        <w:tc>
          <w:tcPr>
            <w:tcW w:w="398"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3.67</w:t>
            </w:r>
          </w:p>
        </w:tc>
        <w:tc>
          <w:tcPr>
            <w:tcW w:w="385"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3.39</w:t>
            </w:r>
          </w:p>
        </w:tc>
        <w:tc>
          <w:tcPr>
            <w:tcW w:w="369"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3.12</w:t>
            </w:r>
          </w:p>
        </w:tc>
        <w:tc>
          <w:tcPr>
            <w:tcW w:w="359"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2.88</w:t>
            </w:r>
          </w:p>
        </w:tc>
      </w:tr>
      <w:tr w:rsidR="00A639F7" w:rsidRPr="00E97682" w:rsidTr="00BF2144">
        <w:trPr>
          <w:trHeight w:val="340"/>
        </w:trPr>
        <w:tc>
          <w:tcPr>
            <w:tcW w:w="1781" w:type="pct"/>
            <w:shd w:val="clear" w:color="auto" w:fill="auto"/>
            <w:noWrap/>
            <w:vAlign w:val="center"/>
            <w:hideMark/>
          </w:tcPr>
          <w:p w:rsidR="00A639F7" w:rsidRPr="00E97682" w:rsidRDefault="00BF2144" w:rsidP="00F1796C">
            <w:pPr>
              <w:spacing w:line="280" w:lineRule="auto"/>
              <w:rPr>
                <w:rFonts w:eastAsia="Times New Roman" w:cs="Calibri"/>
                <w:sz w:val="18"/>
                <w:szCs w:val="18"/>
                <w:lang w:eastAsia="pl-PL"/>
              </w:rPr>
            </w:pPr>
            <w:r w:rsidRPr="00BF2144">
              <w:rPr>
                <w:rFonts w:eastAsia="Times New Roman" w:cs="Calibri"/>
                <w:sz w:val="18"/>
                <w:szCs w:val="18"/>
                <w:lang w:val="pl-PL" w:eastAsia="pl-PL"/>
              </w:rPr>
              <w:t>Prudnik</w:t>
            </w:r>
          </w:p>
        </w:tc>
        <w:tc>
          <w:tcPr>
            <w:tcW w:w="400"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8.44</w:t>
            </w:r>
          </w:p>
        </w:tc>
        <w:tc>
          <w:tcPr>
            <w:tcW w:w="456"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8.01</w:t>
            </w:r>
          </w:p>
        </w:tc>
        <w:tc>
          <w:tcPr>
            <w:tcW w:w="435"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7.60</w:t>
            </w:r>
          </w:p>
        </w:tc>
        <w:tc>
          <w:tcPr>
            <w:tcW w:w="417"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7.21</w:t>
            </w:r>
          </w:p>
        </w:tc>
        <w:tc>
          <w:tcPr>
            <w:tcW w:w="398"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6.84</w:t>
            </w:r>
          </w:p>
        </w:tc>
        <w:tc>
          <w:tcPr>
            <w:tcW w:w="385"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6.49</w:t>
            </w:r>
          </w:p>
        </w:tc>
        <w:tc>
          <w:tcPr>
            <w:tcW w:w="369"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6.16</w:t>
            </w:r>
          </w:p>
        </w:tc>
        <w:tc>
          <w:tcPr>
            <w:tcW w:w="359"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5.84</w:t>
            </w:r>
          </w:p>
        </w:tc>
      </w:tr>
      <w:tr w:rsidR="00A639F7" w:rsidRPr="00E97682" w:rsidTr="00BF2144">
        <w:trPr>
          <w:trHeight w:val="340"/>
        </w:trPr>
        <w:tc>
          <w:tcPr>
            <w:tcW w:w="1781" w:type="pct"/>
            <w:shd w:val="clear" w:color="auto" w:fill="auto"/>
            <w:noWrap/>
            <w:vAlign w:val="center"/>
            <w:hideMark/>
          </w:tcPr>
          <w:p w:rsidR="00A639F7" w:rsidRPr="00E97682" w:rsidRDefault="00BF2144" w:rsidP="00F1796C">
            <w:pPr>
              <w:spacing w:line="280" w:lineRule="auto"/>
              <w:rPr>
                <w:rFonts w:eastAsia="Times New Roman" w:cs="Calibri"/>
                <w:sz w:val="18"/>
                <w:szCs w:val="18"/>
                <w:lang w:eastAsia="pl-PL"/>
              </w:rPr>
            </w:pPr>
            <w:r w:rsidRPr="00BF2144">
              <w:rPr>
                <w:rFonts w:eastAsia="Times New Roman" w:cs="Calibri"/>
                <w:sz w:val="18"/>
                <w:szCs w:val="18"/>
                <w:lang w:val="pl-PL" w:eastAsia="pl-PL"/>
              </w:rPr>
              <w:t>Strzelce</w:t>
            </w:r>
          </w:p>
        </w:tc>
        <w:tc>
          <w:tcPr>
            <w:tcW w:w="400"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4.72</w:t>
            </w:r>
          </w:p>
        </w:tc>
        <w:tc>
          <w:tcPr>
            <w:tcW w:w="456"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4.36</w:t>
            </w:r>
          </w:p>
        </w:tc>
        <w:tc>
          <w:tcPr>
            <w:tcW w:w="435"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4.03</w:t>
            </w:r>
          </w:p>
        </w:tc>
        <w:tc>
          <w:tcPr>
            <w:tcW w:w="417"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3.73</w:t>
            </w:r>
          </w:p>
        </w:tc>
        <w:tc>
          <w:tcPr>
            <w:tcW w:w="398"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3.45</w:t>
            </w:r>
          </w:p>
        </w:tc>
        <w:tc>
          <w:tcPr>
            <w:tcW w:w="385"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3.19</w:t>
            </w:r>
          </w:p>
        </w:tc>
        <w:tc>
          <w:tcPr>
            <w:tcW w:w="369"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2.95</w:t>
            </w:r>
          </w:p>
        </w:tc>
        <w:tc>
          <w:tcPr>
            <w:tcW w:w="359"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2.73</w:t>
            </w:r>
          </w:p>
        </w:tc>
      </w:tr>
      <w:tr w:rsidR="00A639F7" w:rsidRPr="00E97682" w:rsidTr="00BF2144">
        <w:trPr>
          <w:trHeight w:val="340"/>
        </w:trPr>
        <w:tc>
          <w:tcPr>
            <w:tcW w:w="1781" w:type="pct"/>
            <w:shd w:val="clear" w:color="auto" w:fill="auto"/>
            <w:noWrap/>
            <w:vAlign w:val="center"/>
            <w:hideMark/>
          </w:tcPr>
          <w:p w:rsidR="00A639F7" w:rsidRPr="00E97682" w:rsidRDefault="00BF2144" w:rsidP="00F1796C">
            <w:pPr>
              <w:spacing w:line="280" w:lineRule="auto"/>
              <w:rPr>
                <w:rFonts w:eastAsia="Times New Roman" w:cs="Calibri"/>
                <w:sz w:val="18"/>
                <w:szCs w:val="18"/>
                <w:lang w:eastAsia="pl-PL"/>
              </w:rPr>
            </w:pPr>
            <w:r w:rsidRPr="00BF2144">
              <w:rPr>
                <w:rFonts w:eastAsia="Times New Roman" w:cs="Calibri"/>
                <w:sz w:val="18"/>
                <w:szCs w:val="18"/>
                <w:lang w:val="pl-PL" w:eastAsia="pl-PL"/>
              </w:rPr>
              <w:t>city of Opole</w:t>
            </w:r>
          </w:p>
        </w:tc>
        <w:tc>
          <w:tcPr>
            <w:tcW w:w="400"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2.48</w:t>
            </w:r>
          </w:p>
        </w:tc>
        <w:tc>
          <w:tcPr>
            <w:tcW w:w="456"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2.27</w:t>
            </w:r>
          </w:p>
        </w:tc>
        <w:tc>
          <w:tcPr>
            <w:tcW w:w="435"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2.08</w:t>
            </w:r>
          </w:p>
        </w:tc>
        <w:tc>
          <w:tcPr>
            <w:tcW w:w="417"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1.91</w:t>
            </w:r>
          </w:p>
        </w:tc>
        <w:tc>
          <w:tcPr>
            <w:tcW w:w="398"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1.75</w:t>
            </w:r>
          </w:p>
        </w:tc>
        <w:tc>
          <w:tcPr>
            <w:tcW w:w="385"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1.61</w:t>
            </w:r>
          </w:p>
        </w:tc>
        <w:tc>
          <w:tcPr>
            <w:tcW w:w="369"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1.47</w:t>
            </w:r>
          </w:p>
        </w:tc>
        <w:tc>
          <w:tcPr>
            <w:tcW w:w="359" w:type="pct"/>
            <w:shd w:val="clear" w:color="auto" w:fill="auto"/>
            <w:noWrap/>
            <w:vAlign w:val="center"/>
            <w:hideMark/>
          </w:tcPr>
          <w:p w:rsidR="00A639F7" w:rsidRPr="00CF4D08" w:rsidRDefault="00A639F7"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1.35</w:t>
            </w:r>
          </w:p>
        </w:tc>
      </w:tr>
      <w:tr w:rsidR="002824CF" w:rsidRPr="00E97682" w:rsidTr="00BF2144">
        <w:trPr>
          <w:trHeight w:val="340"/>
        </w:trPr>
        <w:tc>
          <w:tcPr>
            <w:tcW w:w="1781" w:type="pct"/>
            <w:shd w:val="clear" w:color="auto" w:fill="auto"/>
            <w:noWrap/>
            <w:vAlign w:val="center"/>
          </w:tcPr>
          <w:p w:rsidR="002824CF" w:rsidRPr="00E97682" w:rsidRDefault="00BF2144" w:rsidP="00F1796C">
            <w:pPr>
              <w:spacing w:line="280" w:lineRule="auto"/>
              <w:jc w:val="center"/>
              <w:rPr>
                <w:rFonts w:eastAsia="Times New Roman" w:cs="Calibri"/>
                <w:b/>
                <w:bCs/>
                <w:sz w:val="18"/>
                <w:szCs w:val="18"/>
                <w:lang w:eastAsia="pl-PL"/>
              </w:rPr>
            </w:pPr>
            <w:r w:rsidRPr="00BF2144">
              <w:rPr>
                <w:rFonts w:eastAsia="Times New Roman" w:cs="Calibri"/>
                <w:b/>
                <w:bCs/>
                <w:sz w:val="18"/>
                <w:szCs w:val="18"/>
                <w:lang w:val="pl-PL" w:eastAsia="pl-PL"/>
              </w:rPr>
              <w:t>OPOLE PROVINCE</w:t>
            </w:r>
          </w:p>
        </w:tc>
        <w:tc>
          <w:tcPr>
            <w:tcW w:w="400" w:type="pct"/>
            <w:shd w:val="clear" w:color="auto" w:fill="auto"/>
            <w:noWrap/>
            <w:vAlign w:val="center"/>
          </w:tcPr>
          <w:p w:rsidR="002824CF" w:rsidRPr="00CF4D08" w:rsidRDefault="002824CF" w:rsidP="00E97682">
            <w:pPr>
              <w:spacing w:line="276" w:lineRule="auto"/>
              <w:jc w:val="center"/>
              <w:rPr>
                <w:rFonts w:eastAsia="Times New Roman" w:cs="Calibri"/>
                <w:b/>
                <w:bCs/>
                <w:sz w:val="18"/>
                <w:szCs w:val="18"/>
                <w:lang w:eastAsia="pl-PL"/>
              </w:rPr>
            </w:pPr>
            <w:r w:rsidRPr="00CF4D08">
              <w:rPr>
                <w:rFonts w:eastAsia="Times New Roman" w:cs="Calibri"/>
                <w:b/>
                <w:bCs/>
                <w:sz w:val="18"/>
                <w:szCs w:val="18"/>
                <w:lang w:eastAsia="pl-PL"/>
              </w:rPr>
              <w:t>5.34</w:t>
            </w:r>
          </w:p>
        </w:tc>
        <w:tc>
          <w:tcPr>
            <w:tcW w:w="456" w:type="pct"/>
            <w:shd w:val="clear" w:color="auto" w:fill="auto"/>
            <w:noWrap/>
            <w:vAlign w:val="center"/>
          </w:tcPr>
          <w:p w:rsidR="002824CF" w:rsidRPr="00CF4D08" w:rsidRDefault="002824CF" w:rsidP="00E97682">
            <w:pPr>
              <w:spacing w:line="276" w:lineRule="auto"/>
              <w:jc w:val="center"/>
              <w:rPr>
                <w:rFonts w:eastAsia="Times New Roman" w:cs="Calibri"/>
                <w:b/>
                <w:bCs/>
                <w:sz w:val="18"/>
                <w:szCs w:val="18"/>
                <w:lang w:eastAsia="pl-PL"/>
              </w:rPr>
            </w:pPr>
            <w:r w:rsidRPr="00CF4D08">
              <w:rPr>
                <w:rFonts w:eastAsia="Times New Roman" w:cs="Calibri"/>
                <w:b/>
                <w:bCs/>
                <w:sz w:val="18"/>
                <w:szCs w:val="18"/>
                <w:lang w:eastAsia="pl-PL"/>
              </w:rPr>
              <w:t>4.92</w:t>
            </w:r>
          </w:p>
        </w:tc>
        <w:tc>
          <w:tcPr>
            <w:tcW w:w="435" w:type="pct"/>
            <w:shd w:val="clear" w:color="auto" w:fill="auto"/>
            <w:noWrap/>
            <w:vAlign w:val="center"/>
          </w:tcPr>
          <w:p w:rsidR="002824CF" w:rsidRPr="00CF4D08" w:rsidRDefault="002824CF" w:rsidP="00E97682">
            <w:pPr>
              <w:spacing w:line="276" w:lineRule="auto"/>
              <w:jc w:val="center"/>
              <w:rPr>
                <w:rFonts w:eastAsia="Times New Roman" w:cs="Calibri"/>
                <w:b/>
                <w:bCs/>
                <w:sz w:val="18"/>
                <w:szCs w:val="18"/>
                <w:lang w:eastAsia="pl-PL"/>
              </w:rPr>
            </w:pPr>
            <w:r w:rsidRPr="00CF4D08">
              <w:rPr>
                <w:rFonts w:eastAsia="Times New Roman" w:cs="Calibri"/>
                <w:b/>
                <w:bCs/>
                <w:sz w:val="18"/>
                <w:szCs w:val="18"/>
                <w:lang w:eastAsia="pl-PL"/>
              </w:rPr>
              <w:t>4.53</w:t>
            </w:r>
          </w:p>
        </w:tc>
        <w:tc>
          <w:tcPr>
            <w:tcW w:w="417" w:type="pct"/>
            <w:shd w:val="clear" w:color="auto" w:fill="auto"/>
            <w:noWrap/>
            <w:vAlign w:val="center"/>
          </w:tcPr>
          <w:p w:rsidR="002824CF" w:rsidRPr="00CF4D08" w:rsidRDefault="002824CF" w:rsidP="00E97682">
            <w:pPr>
              <w:spacing w:line="276" w:lineRule="auto"/>
              <w:jc w:val="center"/>
              <w:rPr>
                <w:rFonts w:eastAsia="Times New Roman" w:cs="Calibri"/>
                <w:b/>
                <w:bCs/>
                <w:sz w:val="18"/>
                <w:szCs w:val="18"/>
                <w:lang w:eastAsia="pl-PL"/>
              </w:rPr>
            </w:pPr>
            <w:r w:rsidRPr="00CF4D08">
              <w:rPr>
                <w:rFonts w:eastAsia="Times New Roman" w:cs="Calibri"/>
                <w:b/>
                <w:bCs/>
                <w:sz w:val="18"/>
                <w:szCs w:val="18"/>
                <w:lang w:eastAsia="pl-PL"/>
              </w:rPr>
              <w:t>4.17</w:t>
            </w:r>
          </w:p>
        </w:tc>
        <w:tc>
          <w:tcPr>
            <w:tcW w:w="398" w:type="pct"/>
            <w:shd w:val="clear" w:color="auto" w:fill="auto"/>
            <w:noWrap/>
            <w:vAlign w:val="center"/>
          </w:tcPr>
          <w:p w:rsidR="002824CF" w:rsidRPr="00CF4D08" w:rsidRDefault="002824CF" w:rsidP="00E97682">
            <w:pPr>
              <w:spacing w:line="276" w:lineRule="auto"/>
              <w:jc w:val="center"/>
              <w:rPr>
                <w:rFonts w:eastAsia="Times New Roman" w:cs="Calibri"/>
                <w:b/>
                <w:bCs/>
                <w:sz w:val="18"/>
                <w:szCs w:val="18"/>
                <w:lang w:eastAsia="pl-PL"/>
              </w:rPr>
            </w:pPr>
            <w:r w:rsidRPr="00CF4D08">
              <w:rPr>
                <w:rFonts w:eastAsia="Times New Roman" w:cs="Calibri"/>
                <w:b/>
                <w:bCs/>
                <w:sz w:val="18"/>
                <w:szCs w:val="18"/>
                <w:lang w:eastAsia="pl-PL"/>
              </w:rPr>
              <w:t>3.84</w:t>
            </w:r>
          </w:p>
        </w:tc>
        <w:tc>
          <w:tcPr>
            <w:tcW w:w="385" w:type="pct"/>
            <w:shd w:val="clear" w:color="auto" w:fill="auto"/>
            <w:noWrap/>
            <w:vAlign w:val="center"/>
          </w:tcPr>
          <w:p w:rsidR="002824CF" w:rsidRPr="00CF4D08" w:rsidRDefault="002824CF" w:rsidP="00E97682">
            <w:pPr>
              <w:spacing w:line="276" w:lineRule="auto"/>
              <w:jc w:val="center"/>
              <w:rPr>
                <w:rFonts w:eastAsia="Times New Roman" w:cs="Calibri"/>
                <w:b/>
                <w:bCs/>
                <w:sz w:val="18"/>
                <w:szCs w:val="18"/>
                <w:lang w:eastAsia="pl-PL"/>
              </w:rPr>
            </w:pPr>
            <w:r w:rsidRPr="00CF4D08">
              <w:rPr>
                <w:rFonts w:eastAsia="Times New Roman" w:cs="Calibri"/>
                <w:b/>
                <w:bCs/>
                <w:sz w:val="18"/>
                <w:szCs w:val="18"/>
                <w:lang w:eastAsia="pl-PL"/>
              </w:rPr>
              <w:t>3.53</w:t>
            </w:r>
          </w:p>
        </w:tc>
        <w:tc>
          <w:tcPr>
            <w:tcW w:w="369" w:type="pct"/>
            <w:shd w:val="clear" w:color="auto" w:fill="auto"/>
            <w:noWrap/>
            <w:vAlign w:val="center"/>
          </w:tcPr>
          <w:p w:rsidR="002824CF" w:rsidRPr="00CF4D08" w:rsidRDefault="002824CF" w:rsidP="00E97682">
            <w:pPr>
              <w:spacing w:line="276" w:lineRule="auto"/>
              <w:jc w:val="center"/>
              <w:rPr>
                <w:rFonts w:eastAsia="Times New Roman" w:cs="Calibri"/>
                <w:b/>
                <w:bCs/>
                <w:sz w:val="18"/>
                <w:szCs w:val="18"/>
                <w:lang w:eastAsia="pl-PL"/>
              </w:rPr>
            </w:pPr>
            <w:r w:rsidRPr="00CF4D08">
              <w:rPr>
                <w:rFonts w:eastAsia="Times New Roman" w:cs="Calibri"/>
                <w:b/>
                <w:bCs/>
                <w:sz w:val="18"/>
                <w:szCs w:val="18"/>
                <w:lang w:eastAsia="pl-PL"/>
              </w:rPr>
              <w:t>3.25</w:t>
            </w:r>
          </w:p>
        </w:tc>
        <w:tc>
          <w:tcPr>
            <w:tcW w:w="359" w:type="pct"/>
            <w:shd w:val="clear" w:color="auto" w:fill="auto"/>
            <w:noWrap/>
            <w:vAlign w:val="center"/>
          </w:tcPr>
          <w:p w:rsidR="002824CF" w:rsidRPr="00CF4D08" w:rsidRDefault="002824CF" w:rsidP="00E97682">
            <w:pPr>
              <w:spacing w:line="276" w:lineRule="auto"/>
              <w:jc w:val="center"/>
              <w:rPr>
                <w:rFonts w:eastAsia="Times New Roman" w:cs="Calibri"/>
                <w:b/>
                <w:bCs/>
                <w:sz w:val="18"/>
                <w:szCs w:val="18"/>
                <w:lang w:eastAsia="pl-PL"/>
              </w:rPr>
            </w:pPr>
            <w:r w:rsidRPr="00CF4D08">
              <w:rPr>
                <w:rFonts w:eastAsia="Times New Roman" w:cs="Calibri"/>
                <w:b/>
                <w:bCs/>
                <w:sz w:val="18"/>
                <w:szCs w:val="18"/>
                <w:lang w:eastAsia="pl-PL"/>
              </w:rPr>
              <w:t>3.00</w:t>
            </w:r>
          </w:p>
        </w:tc>
      </w:tr>
    </w:tbl>
    <w:p w:rsidR="00A639F7" w:rsidRPr="005D0CCD" w:rsidRDefault="00BF2144" w:rsidP="00515E32">
      <w:pPr>
        <w:tabs>
          <w:tab w:val="left" w:pos="8357"/>
        </w:tabs>
        <w:spacing w:after="120"/>
        <w:jc w:val="both"/>
        <w:rPr>
          <w:rFonts w:cs="Calibri"/>
          <w:lang w:val="en-GB"/>
        </w:rPr>
      </w:pPr>
      <w:r w:rsidRPr="005D0CCD">
        <w:rPr>
          <w:rFonts w:cs="Calibri"/>
          <w:sz w:val="18"/>
          <w:szCs w:val="18"/>
          <w:lang w:val="en-GB"/>
        </w:rPr>
        <w:t>Source:</w:t>
      </w:r>
      <w:r w:rsidR="00A639F7" w:rsidRPr="005D0CCD">
        <w:rPr>
          <w:rFonts w:cs="Calibri"/>
          <w:sz w:val="18"/>
          <w:szCs w:val="18"/>
          <w:lang w:val="en-GB"/>
        </w:rPr>
        <w:t xml:space="preserve"> </w:t>
      </w:r>
      <w:r w:rsidRPr="005D0CCD">
        <w:rPr>
          <w:rFonts w:cs="Calibri"/>
          <w:sz w:val="18"/>
          <w:szCs w:val="18"/>
          <w:lang w:val="en-GB"/>
        </w:rPr>
        <w:t>own study based on the Local Data Bank of Statistics Poland</w:t>
      </w:r>
    </w:p>
    <w:p w:rsidR="007C5EDE" w:rsidRPr="005D0CCD" w:rsidRDefault="00515E32" w:rsidP="00515E32">
      <w:pPr>
        <w:tabs>
          <w:tab w:val="left" w:pos="8357"/>
        </w:tabs>
        <w:spacing w:after="120" w:line="280" w:lineRule="auto"/>
        <w:jc w:val="both"/>
        <w:rPr>
          <w:rFonts w:cs="Calibri"/>
          <w:lang w:val="en-GB"/>
        </w:rPr>
      </w:pPr>
      <w:r w:rsidRPr="005D0CCD">
        <w:rPr>
          <w:rFonts w:cs="Calibri"/>
          <w:lang w:val="en-GB"/>
        </w:rPr>
        <w:t xml:space="preserve">The spatial forecast also shows that although the intra-regional differences in the situation on local </w:t>
      </w:r>
      <w:r w:rsidR="004230E6">
        <w:rPr>
          <w:rFonts w:cs="Calibri"/>
          <w:lang w:val="en-GB"/>
        </w:rPr>
        <w:t>labour</w:t>
      </w:r>
      <w:r w:rsidRPr="005D0CCD">
        <w:rPr>
          <w:rFonts w:cs="Calibri"/>
          <w:lang w:val="en-GB"/>
        </w:rPr>
        <w:t xml:space="preserve"> markets will be maintained, there will be some change as regards districts requiring support.</w:t>
      </w:r>
      <w:r w:rsidR="00036E9C" w:rsidRPr="005D0CCD">
        <w:rPr>
          <w:rFonts w:cs="Calibri"/>
          <w:lang w:val="en-GB"/>
        </w:rPr>
        <w:t xml:space="preserve"> </w:t>
      </w:r>
      <w:r w:rsidRPr="005D0CCD">
        <w:rPr>
          <w:rFonts w:cs="Calibri"/>
          <w:lang w:val="en-GB"/>
        </w:rPr>
        <w:t xml:space="preserve">In 2021, the highest unemployment rates will be recorded in the following districts: Prudnik (8.0%), Głubczyce (7.8%), Namysłów (6.7%), and Kędzierzyn-Koźle (6.6%), that, according to the forecast, will record the highest unemployment also in 2027. Due to the change in the situation in the new programming period, the spatial intensity of support should, therefore, be changed and directed primarily to those local </w:t>
      </w:r>
      <w:r w:rsidR="004230E6">
        <w:rPr>
          <w:rFonts w:cs="Calibri"/>
          <w:lang w:val="en-GB"/>
        </w:rPr>
        <w:t>labour</w:t>
      </w:r>
      <w:r w:rsidRPr="005D0CCD">
        <w:rPr>
          <w:rFonts w:cs="Calibri"/>
          <w:lang w:val="en-GB"/>
        </w:rPr>
        <w:t xml:space="preserve"> markets that, according to the forecast, will record the highest unemployment rates.</w:t>
      </w:r>
    </w:p>
    <w:p w:rsidR="00AC3B0F" w:rsidRPr="005D0CCD" w:rsidRDefault="00515E32" w:rsidP="00515E32">
      <w:pPr>
        <w:spacing w:after="120" w:line="280" w:lineRule="auto"/>
        <w:jc w:val="both"/>
        <w:rPr>
          <w:rFonts w:cs="Helvetica"/>
          <w:lang w:val="en-GB"/>
        </w:rPr>
      </w:pPr>
      <w:r w:rsidRPr="005D0CCD">
        <w:rPr>
          <w:lang w:val="en-GB"/>
        </w:rPr>
        <w:t>When considering the statistical data regarding the level of entrepreneurship development in the Opole Province, it should be stated that the current situation in terms of the number of economic entities per 10,000 inhabitants is favourable. Compared to 2014, the number of newly registered entities increased to reach 74.42 in 2019.</w:t>
      </w:r>
      <w:r w:rsidR="00675B08" w:rsidRPr="005D0CCD">
        <w:rPr>
          <w:lang w:val="en-GB"/>
        </w:rPr>
        <w:t xml:space="preserve"> </w:t>
      </w:r>
      <w:r w:rsidRPr="005D0CCD">
        <w:rPr>
          <w:lang w:val="en-GB"/>
        </w:rPr>
        <w:t xml:space="preserve">A significant increase in the value of this ratio YoY was recorded in the following districts: Namysłów (5.0%), Olesno (4.3%), Opole (3.5%), Kluczbork (3.4%), </w:t>
      </w:r>
      <w:r w:rsidRPr="005D0CCD">
        <w:rPr>
          <w:lang w:val="en-GB"/>
        </w:rPr>
        <w:lastRenderedPageBreak/>
        <w:t>Głubczyce (3.2%), and Nysa (2.9%). A slight improvement was recorded in the districts of Strzelce (0.4%) and Prudnik (0.2%). Declines in this respect were recorded in the districts of Kędzierzyn-Koźle (-0.8%), Opole (-0.5%) as well as Brzeg and Krapkowice ( -0.1%).</w:t>
      </w:r>
    </w:p>
    <w:p w:rsidR="00C41D73" w:rsidRPr="005D0CCD" w:rsidRDefault="00515E32" w:rsidP="00E42187">
      <w:pPr>
        <w:pStyle w:val="Legenda"/>
        <w:keepNext/>
        <w:spacing w:after="0"/>
        <w:jc w:val="both"/>
        <w:rPr>
          <w:b w:val="0"/>
          <w:bCs w:val="0"/>
          <w:color w:val="auto"/>
          <w:sz w:val="22"/>
          <w:szCs w:val="22"/>
          <w:lang w:val="en-GB"/>
        </w:rPr>
      </w:pPr>
      <w:r w:rsidRPr="005D0CCD">
        <w:rPr>
          <w:color w:val="auto"/>
          <w:sz w:val="22"/>
          <w:szCs w:val="22"/>
          <w:lang w:val="en-GB"/>
        </w:rPr>
        <w:t xml:space="preserve">Table 5. </w:t>
      </w:r>
      <w:r w:rsidRPr="005D0CCD">
        <w:rPr>
          <w:b w:val="0"/>
          <w:color w:val="auto"/>
          <w:sz w:val="22"/>
          <w:szCs w:val="22"/>
          <w:lang w:val="en-GB"/>
        </w:rPr>
        <w:t>Number of newly registered entities per 10 thousand inhabitants: total and by districts of the Opole Province in 2014-2019</w:t>
      </w:r>
    </w:p>
    <w:tbl>
      <w:tblPr>
        <w:tblW w:w="492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19"/>
        <w:gridCol w:w="643"/>
        <w:gridCol w:w="642"/>
        <w:gridCol w:w="642"/>
        <w:gridCol w:w="642"/>
        <w:gridCol w:w="642"/>
        <w:gridCol w:w="642"/>
      </w:tblGrid>
      <w:tr w:rsidR="00A86AB7" w:rsidRPr="00E97682" w:rsidTr="00903619">
        <w:trPr>
          <w:trHeight w:val="340"/>
        </w:trPr>
        <w:tc>
          <w:tcPr>
            <w:tcW w:w="2876" w:type="pct"/>
            <w:vMerge w:val="restart"/>
            <w:shd w:val="clear" w:color="auto" w:fill="auto"/>
            <w:noWrap/>
            <w:vAlign w:val="center"/>
          </w:tcPr>
          <w:p w:rsidR="00A86AB7" w:rsidRPr="00E97682" w:rsidRDefault="00903619" w:rsidP="00F1796C">
            <w:pPr>
              <w:spacing w:line="280" w:lineRule="auto"/>
              <w:rPr>
                <w:rFonts w:eastAsia="Times New Roman" w:cs="Calibri"/>
                <w:b/>
                <w:bCs/>
                <w:sz w:val="18"/>
                <w:szCs w:val="18"/>
                <w:lang w:eastAsia="pl-PL"/>
              </w:rPr>
            </w:pPr>
            <w:r w:rsidRPr="00903619">
              <w:rPr>
                <w:rFonts w:eastAsia="Times New Roman" w:cs="Calibri"/>
                <w:b/>
                <w:bCs/>
                <w:sz w:val="18"/>
                <w:szCs w:val="18"/>
                <w:lang w:val="pl-PL" w:eastAsia="pl-PL"/>
              </w:rPr>
              <w:t>District</w:t>
            </w:r>
          </w:p>
        </w:tc>
        <w:tc>
          <w:tcPr>
            <w:tcW w:w="2124" w:type="pct"/>
            <w:gridSpan w:val="6"/>
            <w:shd w:val="clear" w:color="auto" w:fill="auto"/>
            <w:noWrap/>
            <w:vAlign w:val="center"/>
          </w:tcPr>
          <w:p w:rsidR="00A86AB7" w:rsidRPr="00E97682" w:rsidRDefault="00903619" w:rsidP="00F1796C">
            <w:pPr>
              <w:spacing w:line="280" w:lineRule="auto"/>
              <w:jc w:val="center"/>
              <w:rPr>
                <w:rFonts w:eastAsia="Times New Roman" w:cs="Calibri"/>
                <w:b/>
                <w:bCs/>
                <w:sz w:val="18"/>
                <w:szCs w:val="18"/>
                <w:lang w:eastAsia="pl-PL"/>
              </w:rPr>
            </w:pPr>
            <w:r w:rsidRPr="00903619">
              <w:rPr>
                <w:rFonts w:eastAsia="Times New Roman" w:cs="Calibri"/>
                <w:b/>
                <w:bCs/>
                <w:sz w:val="18"/>
                <w:szCs w:val="18"/>
                <w:lang w:val="pl-PL" w:eastAsia="pl-PL"/>
              </w:rPr>
              <w:t>Years</w:t>
            </w:r>
          </w:p>
        </w:tc>
      </w:tr>
      <w:tr w:rsidR="00A86AB7" w:rsidRPr="00E97682" w:rsidTr="00903619">
        <w:trPr>
          <w:trHeight w:val="340"/>
        </w:trPr>
        <w:tc>
          <w:tcPr>
            <w:tcW w:w="2876" w:type="pct"/>
            <w:vMerge/>
            <w:shd w:val="clear" w:color="auto" w:fill="auto"/>
            <w:noWrap/>
            <w:vAlign w:val="center"/>
            <w:hideMark/>
          </w:tcPr>
          <w:p w:rsidR="00A86AB7" w:rsidRPr="00E97682" w:rsidRDefault="00A86AB7" w:rsidP="00E506B5">
            <w:pPr>
              <w:spacing w:line="276" w:lineRule="auto"/>
              <w:rPr>
                <w:rFonts w:eastAsia="Times New Roman" w:cs="Calibri"/>
                <w:b/>
                <w:bCs/>
                <w:sz w:val="18"/>
                <w:szCs w:val="18"/>
                <w:lang w:eastAsia="pl-PL"/>
              </w:rPr>
            </w:pPr>
          </w:p>
        </w:tc>
        <w:tc>
          <w:tcPr>
            <w:tcW w:w="354" w:type="pct"/>
            <w:shd w:val="clear" w:color="auto" w:fill="auto"/>
            <w:noWrap/>
            <w:vAlign w:val="center"/>
            <w:hideMark/>
          </w:tcPr>
          <w:p w:rsidR="00A86AB7" w:rsidRPr="00E97682" w:rsidRDefault="00A86AB7" w:rsidP="00E506B5">
            <w:pPr>
              <w:spacing w:line="276" w:lineRule="auto"/>
              <w:jc w:val="center"/>
              <w:rPr>
                <w:rFonts w:eastAsia="Times New Roman" w:cs="Calibri"/>
                <w:b/>
                <w:bCs/>
                <w:sz w:val="18"/>
                <w:szCs w:val="18"/>
                <w:lang w:eastAsia="pl-PL"/>
              </w:rPr>
            </w:pPr>
            <w:r w:rsidRPr="00E97682">
              <w:rPr>
                <w:rFonts w:eastAsia="Times New Roman" w:cs="Calibri"/>
                <w:b/>
                <w:bCs/>
                <w:sz w:val="18"/>
                <w:szCs w:val="18"/>
                <w:lang w:eastAsia="pl-PL"/>
              </w:rPr>
              <w:t>2014</w:t>
            </w:r>
          </w:p>
        </w:tc>
        <w:tc>
          <w:tcPr>
            <w:tcW w:w="354" w:type="pct"/>
            <w:shd w:val="clear" w:color="auto" w:fill="auto"/>
            <w:noWrap/>
            <w:vAlign w:val="center"/>
            <w:hideMark/>
          </w:tcPr>
          <w:p w:rsidR="00A86AB7" w:rsidRPr="00E97682" w:rsidRDefault="00A86AB7" w:rsidP="00E506B5">
            <w:pPr>
              <w:spacing w:line="276" w:lineRule="auto"/>
              <w:jc w:val="center"/>
              <w:rPr>
                <w:rFonts w:eastAsia="Times New Roman" w:cs="Calibri"/>
                <w:b/>
                <w:bCs/>
                <w:sz w:val="18"/>
                <w:szCs w:val="18"/>
                <w:lang w:eastAsia="pl-PL"/>
              </w:rPr>
            </w:pPr>
            <w:r w:rsidRPr="00E97682">
              <w:rPr>
                <w:rFonts w:eastAsia="Times New Roman" w:cs="Calibri"/>
                <w:b/>
                <w:bCs/>
                <w:sz w:val="18"/>
                <w:szCs w:val="18"/>
                <w:lang w:eastAsia="pl-PL"/>
              </w:rPr>
              <w:t>2015</w:t>
            </w:r>
          </w:p>
        </w:tc>
        <w:tc>
          <w:tcPr>
            <w:tcW w:w="354" w:type="pct"/>
            <w:shd w:val="clear" w:color="auto" w:fill="auto"/>
            <w:noWrap/>
            <w:vAlign w:val="center"/>
            <w:hideMark/>
          </w:tcPr>
          <w:p w:rsidR="00A86AB7" w:rsidRPr="00E97682" w:rsidRDefault="00A86AB7" w:rsidP="00E506B5">
            <w:pPr>
              <w:spacing w:line="276" w:lineRule="auto"/>
              <w:jc w:val="center"/>
              <w:rPr>
                <w:rFonts w:eastAsia="Times New Roman" w:cs="Calibri"/>
                <w:b/>
                <w:bCs/>
                <w:sz w:val="18"/>
                <w:szCs w:val="18"/>
                <w:lang w:eastAsia="pl-PL"/>
              </w:rPr>
            </w:pPr>
            <w:r w:rsidRPr="00E97682">
              <w:rPr>
                <w:rFonts w:eastAsia="Times New Roman" w:cs="Calibri"/>
                <w:b/>
                <w:bCs/>
                <w:sz w:val="18"/>
                <w:szCs w:val="18"/>
                <w:lang w:eastAsia="pl-PL"/>
              </w:rPr>
              <w:t>2016</w:t>
            </w:r>
          </w:p>
        </w:tc>
        <w:tc>
          <w:tcPr>
            <w:tcW w:w="354" w:type="pct"/>
            <w:shd w:val="clear" w:color="auto" w:fill="auto"/>
            <w:noWrap/>
            <w:vAlign w:val="center"/>
            <w:hideMark/>
          </w:tcPr>
          <w:p w:rsidR="00A86AB7" w:rsidRPr="00E97682" w:rsidRDefault="00A86AB7" w:rsidP="00E506B5">
            <w:pPr>
              <w:spacing w:line="276" w:lineRule="auto"/>
              <w:jc w:val="center"/>
              <w:rPr>
                <w:rFonts w:eastAsia="Times New Roman" w:cs="Calibri"/>
                <w:b/>
                <w:bCs/>
                <w:sz w:val="18"/>
                <w:szCs w:val="18"/>
                <w:lang w:eastAsia="pl-PL"/>
              </w:rPr>
            </w:pPr>
            <w:r w:rsidRPr="00E97682">
              <w:rPr>
                <w:rFonts w:eastAsia="Times New Roman" w:cs="Calibri"/>
                <w:b/>
                <w:bCs/>
                <w:sz w:val="18"/>
                <w:szCs w:val="18"/>
                <w:lang w:eastAsia="pl-PL"/>
              </w:rPr>
              <w:t>2017</w:t>
            </w:r>
          </w:p>
        </w:tc>
        <w:tc>
          <w:tcPr>
            <w:tcW w:w="354" w:type="pct"/>
            <w:shd w:val="clear" w:color="auto" w:fill="auto"/>
            <w:noWrap/>
            <w:vAlign w:val="center"/>
            <w:hideMark/>
          </w:tcPr>
          <w:p w:rsidR="00A86AB7" w:rsidRPr="00E97682" w:rsidRDefault="00A86AB7" w:rsidP="00E506B5">
            <w:pPr>
              <w:spacing w:line="276" w:lineRule="auto"/>
              <w:jc w:val="center"/>
              <w:rPr>
                <w:rFonts w:eastAsia="Times New Roman" w:cs="Calibri"/>
                <w:b/>
                <w:bCs/>
                <w:sz w:val="18"/>
                <w:szCs w:val="18"/>
                <w:lang w:eastAsia="pl-PL"/>
              </w:rPr>
            </w:pPr>
            <w:r w:rsidRPr="00E97682">
              <w:rPr>
                <w:rFonts w:eastAsia="Times New Roman" w:cs="Calibri"/>
                <w:b/>
                <w:bCs/>
                <w:sz w:val="18"/>
                <w:szCs w:val="18"/>
                <w:lang w:eastAsia="pl-PL"/>
              </w:rPr>
              <w:t>2018</w:t>
            </w:r>
          </w:p>
        </w:tc>
        <w:tc>
          <w:tcPr>
            <w:tcW w:w="354" w:type="pct"/>
            <w:shd w:val="clear" w:color="auto" w:fill="auto"/>
            <w:noWrap/>
            <w:vAlign w:val="center"/>
            <w:hideMark/>
          </w:tcPr>
          <w:p w:rsidR="00A86AB7" w:rsidRPr="00E97682" w:rsidRDefault="00A86AB7" w:rsidP="00E506B5">
            <w:pPr>
              <w:spacing w:line="276" w:lineRule="auto"/>
              <w:jc w:val="center"/>
              <w:rPr>
                <w:rFonts w:eastAsia="Times New Roman" w:cs="Calibri"/>
                <w:b/>
                <w:bCs/>
                <w:sz w:val="18"/>
                <w:szCs w:val="18"/>
                <w:lang w:eastAsia="pl-PL"/>
              </w:rPr>
            </w:pPr>
            <w:r w:rsidRPr="00E97682">
              <w:rPr>
                <w:rFonts w:eastAsia="Times New Roman" w:cs="Calibri"/>
                <w:b/>
                <w:bCs/>
                <w:sz w:val="18"/>
                <w:szCs w:val="18"/>
                <w:lang w:eastAsia="pl-PL"/>
              </w:rPr>
              <w:t>2019</w:t>
            </w:r>
          </w:p>
        </w:tc>
      </w:tr>
      <w:tr w:rsidR="00C41D73" w:rsidRPr="00E97682" w:rsidTr="00903619">
        <w:trPr>
          <w:trHeight w:val="340"/>
        </w:trPr>
        <w:tc>
          <w:tcPr>
            <w:tcW w:w="2876" w:type="pct"/>
            <w:shd w:val="clear" w:color="auto" w:fill="auto"/>
            <w:noWrap/>
            <w:vAlign w:val="center"/>
            <w:hideMark/>
          </w:tcPr>
          <w:p w:rsidR="00C41D73" w:rsidRPr="00E97682" w:rsidRDefault="00903619" w:rsidP="00F1796C">
            <w:pPr>
              <w:spacing w:line="280" w:lineRule="auto"/>
              <w:rPr>
                <w:rFonts w:eastAsia="Times New Roman" w:cs="Calibri"/>
                <w:sz w:val="18"/>
                <w:szCs w:val="18"/>
                <w:lang w:eastAsia="pl-PL"/>
              </w:rPr>
            </w:pPr>
            <w:r w:rsidRPr="00903619">
              <w:rPr>
                <w:rFonts w:eastAsia="Times New Roman" w:cs="Calibri"/>
                <w:sz w:val="18"/>
                <w:szCs w:val="18"/>
                <w:lang w:val="pl-PL" w:eastAsia="pl-PL"/>
              </w:rPr>
              <w:t>Brzeg</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82.69</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77.86</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72.49</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76.14</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80.53</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82.26</w:t>
            </w:r>
          </w:p>
        </w:tc>
      </w:tr>
      <w:tr w:rsidR="00C41D73" w:rsidRPr="00E97682" w:rsidTr="00903619">
        <w:trPr>
          <w:trHeight w:val="340"/>
        </w:trPr>
        <w:tc>
          <w:tcPr>
            <w:tcW w:w="2876" w:type="pct"/>
            <w:shd w:val="clear" w:color="auto" w:fill="auto"/>
            <w:noWrap/>
            <w:vAlign w:val="center"/>
            <w:hideMark/>
          </w:tcPr>
          <w:p w:rsidR="00C41D73" w:rsidRPr="00E97682" w:rsidRDefault="00903619" w:rsidP="00F1796C">
            <w:pPr>
              <w:spacing w:line="276" w:lineRule="auto"/>
              <w:rPr>
                <w:rFonts w:eastAsia="Times New Roman" w:cs="Calibri"/>
                <w:sz w:val="18"/>
                <w:szCs w:val="18"/>
                <w:lang w:eastAsia="pl-PL"/>
              </w:rPr>
            </w:pPr>
            <w:r w:rsidRPr="00903619">
              <w:rPr>
                <w:rFonts w:eastAsia="Times New Roman" w:cs="Calibri"/>
                <w:sz w:val="18"/>
                <w:szCs w:val="18"/>
                <w:lang w:val="pl-PL" w:eastAsia="pl-PL"/>
              </w:rPr>
              <w:t>Głubczyce</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57.55</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55.66</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50.38</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57.13</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65.82</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67.43</w:t>
            </w:r>
          </w:p>
        </w:tc>
      </w:tr>
      <w:tr w:rsidR="00C41D73" w:rsidRPr="00E97682" w:rsidTr="00903619">
        <w:trPr>
          <w:trHeight w:val="340"/>
        </w:trPr>
        <w:tc>
          <w:tcPr>
            <w:tcW w:w="2876" w:type="pct"/>
            <w:shd w:val="clear" w:color="auto" w:fill="auto"/>
            <w:noWrap/>
            <w:vAlign w:val="center"/>
            <w:hideMark/>
          </w:tcPr>
          <w:p w:rsidR="00C41D73" w:rsidRPr="00E97682" w:rsidRDefault="00903619" w:rsidP="00F1796C">
            <w:pPr>
              <w:spacing w:line="276" w:lineRule="auto"/>
              <w:rPr>
                <w:rFonts w:eastAsia="Times New Roman" w:cs="Calibri"/>
                <w:sz w:val="18"/>
                <w:szCs w:val="18"/>
                <w:lang w:eastAsia="pl-PL"/>
              </w:rPr>
            </w:pPr>
            <w:r w:rsidRPr="00903619">
              <w:rPr>
                <w:rFonts w:eastAsia="Times New Roman" w:cs="Calibri"/>
                <w:sz w:val="18"/>
                <w:szCs w:val="18"/>
                <w:lang w:val="pl-PL" w:eastAsia="pl-PL"/>
              </w:rPr>
              <w:t>Kędzierzyn-Koźle</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57.28</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62.83</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50.44</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49.88</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55.88</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54.98</w:t>
            </w:r>
          </w:p>
        </w:tc>
      </w:tr>
      <w:tr w:rsidR="00C41D73" w:rsidRPr="00E97682" w:rsidTr="00903619">
        <w:trPr>
          <w:trHeight w:val="340"/>
        </w:trPr>
        <w:tc>
          <w:tcPr>
            <w:tcW w:w="2876" w:type="pct"/>
            <w:shd w:val="clear" w:color="auto" w:fill="auto"/>
            <w:noWrap/>
            <w:vAlign w:val="center"/>
            <w:hideMark/>
          </w:tcPr>
          <w:p w:rsidR="00C41D73" w:rsidRPr="00E97682" w:rsidRDefault="00903619" w:rsidP="00F1796C">
            <w:pPr>
              <w:spacing w:line="276" w:lineRule="auto"/>
              <w:rPr>
                <w:rFonts w:eastAsia="Times New Roman" w:cs="Calibri"/>
                <w:sz w:val="18"/>
                <w:szCs w:val="18"/>
                <w:lang w:eastAsia="pl-PL"/>
              </w:rPr>
            </w:pPr>
            <w:r w:rsidRPr="00903619">
              <w:rPr>
                <w:rFonts w:eastAsia="Times New Roman" w:cs="Calibri"/>
                <w:sz w:val="18"/>
                <w:szCs w:val="18"/>
                <w:lang w:val="pl-PL" w:eastAsia="pl-PL"/>
              </w:rPr>
              <w:t>Kluczbork</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57.03</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58.46</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50.57</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54.99</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66.83</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67.50</w:t>
            </w:r>
          </w:p>
        </w:tc>
      </w:tr>
      <w:tr w:rsidR="00C41D73" w:rsidRPr="00E97682" w:rsidTr="00903619">
        <w:trPr>
          <w:trHeight w:val="340"/>
        </w:trPr>
        <w:tc>
          <w:tcPr>
            <w:tcW w:w="2876" w:type="pct"/>
            <w:shd w:val="clear" w:color="auto" w:fill="auto"/>
            <w:noWrap/>
            <w:vAlign w:val="center"/>
            <w:hideMark/>
          </w:tcPr>
          <w:p w:rsidR="00C41D73" w:rsidRPr="00E97682" w:rsidRDefault="00903619" w:rsidP="00F1796C">
            <w:pPr>
              <w:spacing w:line="276" w:lineRule="auto"/>
              <w:rPr>
                <w:rFonts w:eastAsia="Times New Roman" w:cs="Calibri"/>
                <w:sz w:val="18"/>
                <w:szCs w:val="18"/>
                <w:lang w:eastAsia="pl-PL"/>
              </w:rPr>
            </w:pPr>
            <w:r w:rsidRPr="00903619">
              <w:rPr>
                <w:rFonts w:eastAsia="Times New Roman" w:cs="Calibri"/>
                <w:sz w:val="18"/>
                <w:szCs w:val="18"/>
                <w:lang w:val="pl-PL" w:eastAsia="pl-PL"/>
              </w:rPr>
              <w:t>Krapkowice</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50.27</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49.23</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42.41</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46.09</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49.11</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50.10</w:t>
            </w:r>
          </w:p>
        </w:tc>
      </w:tr>
      <w:tr w:rsidR="00C41D73" w:rsidRPr="00E97682" w:rsidTr="00903619">
        <w:trPr>
          <w:trHeight w:val="340"/>
        </w:trPr>
        <w:tc>
          <w:tcPr>
            <w:tcW w:w="2876" w:type="pct"/>
            <w:shd w:val="clear" w:color="auto" w:fill="auto"/>
            <w:noWrap/>
            <w:vAlign w:val="center"/>
            <w:hideMark/>
          </w:tcPr>
          <w:p w:rsidR="00C41D73" w:rsidRPr="00E97682" w:rsidRDefault="00903619" w:rsidP="00F1796C">
            <w:pPr>
              <w:spacing w:line="276" w:lineRule="auto"/>
              <w:rPr>
                <w:rFonts w:eastAsia="Times New Roman" w:cs="Calibri"/>
                <w:sz w:val="18"/>
                <w:szCs w:val="18"/>
                <w:lang w:eastAsia="pl-PL"/>
              </w:rPr>
            </w:pPr>
            <w:r w:rsidRPr="00903619">
              <w:rPr>
                <w:rFonts w:eastAsia="Times New Roman" w:cs="Calibri"/>
                <w:sz w:val="18"/>
                <w:szCs w:val="18"/>
                <w:lang w:val="pl-PL" w:eastAsia="pl-PL"/>
              </w:rPr>
              <w:t>Namysłów</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76.39</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74.62</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67.44</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74.28</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93.94</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97.49</w:t>
            </w:r>
          </w:p>
        </w:tc>
      </w:tr>
      <w:tr w:rsidR="00C41D73" w:rsidRPr="00E97682" w:rsidTr="00903619">
        <w:trPr>
          <w:trHeight w:val="340"/>
        </w:trPr>
        <w:tc>
          <w:tcPr>
            <w:tcW w:w="2876" w:type="pct"/>
            <w:shd w:val="clear" w:color="auto" w:fill="auto"/>
            <w:noWrap/>
            <w:vAlign w:val="center"/>
            <w:hideMark/>
          </w:tcPr>
          <w:p w:rsidR="00C41D73" w:rsidRPr="00E97682" w:rsidRDefault="00903619" w:rsidP="00F1796C">
            <w:pPr>
              <w:spacing w:line="276" w:lineRule="auto"/>
              <w:rPr>
                <w:rFonts w:eastAsia="Times New Roman" w:cs="Calibri"/>
                <w:sz w:val="18"/>
                <w:szCs w:val="18"/>
                <w:lang w:eastAsia="pl-PL"/>
              </w:rPr>
            </w:pPr>
            <w:r w:rsidRPr="00903619">
              <w:rPr>
                <w:rFonts w:eastAsia="Times New Roman" w:cs="Calibri"/>
                <w:sz w:val="18"/>
                <w:szCs w:val="18"/>
                <w:lang w:val="pl-PL" w:eastAsia="pl-PL"/>
              </w:rPr>
              <w:t>Nysa</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70.30</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70.66</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60.56</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72.56</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79.37</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81.23</w:t>
            </w:r>
          </w:p>
        </w:tc>
      </w:tr>
      <w:tr w:rsidR="00C41D73" w:rsidRPr="00E97682" w:rsidTr="00903619">
        <w:trPr>
          <w:trHeight w:val="340"/>
        </w:trPr>
        <w:tc>
          <w:tcPr>
            <w:tcW w:w="2876" w:type="pct"/>
            <w:shd w:val="clear" w:color="auto" w:fill="auto"/>
            <w:noWrap/>
            <w:vAlign w:val="center"/>
            <w:hideMark/>
          </w:tcPr>
          <w:p w:rsidR="00C41D73" w:rsidRPr="00E97682" w:rsidRDefault="00903619" w:rsidP="00F1796C">
            <w:pPr>
              <w:spacing w:line="276" w:lineRule="auto"/>
              <w:rPr>
                <w:rFonts w:eastAsia="Times New Roman" w:cs="Calibri"/>
                <w:sz w:val="18"/>
                <w:szCs w:val="18"/>
                <w:lang w:eastAsia="pl-PL"/>
              </w:rPr>
            </w:pPr>
            <w:r w:rsidRPr="00903619">
              <w:rPr>
                <w:rFonts w:eastAsia="Times New Roman" w:cs="Calibri"/>
                <w:sz w:val="18"/>
                <w:szCs w:val="18"/>
                <w:lang w:val="pl-PL" w:eastAsia="pl-PL"/>
              </w:rPr>
              <w:t>Olesno</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62.86</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56.04</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55.76</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60.45</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74.77</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77.66</w:t>
            </w:r>
          </w:p>
        </w:tc>
      </w:tr>
      <w:tr w:rsidR="00C41D73" w:rsidRPr="00E97682" w:rsidTr="00903619">
        <w:trPr>
          <w:trHeight w:val="340"/>
        </w:trPr>
        <w:tc>
          <w:tcPr>
            <w:tcW w:w="2876" w:type="pct"/>
            <w:shd w:val="clear" w:color="auto" w:fill="auto"/>
            <w:noWrap/>
            <w:vAlign w:val="center"/>
            <w:hideMark/>
          </w:tcPr>
          <w:p w:rsidR="00C41D73" w:rsidRPr="00E97682" w:rsidRDefault="00903619" w:rsidP="00F1796C">
            <w:pPr>
              <w:spacing w:line="276" w:lineRule="auto"/>
              <w:rPr>
                <w:rFonts w:eastAsia="Times New Roman" w:cs="Calibri"/>
                <w:sz w:val="18"/>
                <w:szCs w:val="18"/>
                <w:lang w:eastAsia="pl-PL"/>
              </w:rPr>
            </w:pPr>
            <w:r w:rsidRPr="00903619">
              <w:rPr>
                <w:rFonts w:eastAsia="Times New Roman" w:cs="Calibri"/>
                <w:sz w:val="18"/>
                <w:szCs w:val="18"/>
                <w:lang w:val="pl-PL" w:eastAsia="pl-PL"/>
              </w:rPr>
              <w:t>Opole</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65.31</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63.51</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61.58</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64.88</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74.00</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77.51</w:t>
            </w:r>
          </w:p>
        </w:tc>
      </w:tr>
      <w:tr w:rsidR="00C41D73" w:rsidRPr="00E97682" w:rsidTr="00903619">
        <w:trPr>
          <w:trHeight w:val="340"/>
        </w:trPr>
        <w:tc>
          <w:tcPr>
            <w:tcW w:w="2876" w:type="pct"/>
            <w:shd w:val="clear" w:color="auto" w:fill="auto"/>
            <w:noWrap/>
            <w:vAlign w:val="center"/>
            <w:hideMark/>
          </w:tcPr>
          <w:p w:rsidR="00C41D73" w:rsidRPr="00E97682" w:rsidRDefault="00903619" w:rsidP="00F1796C">
            <w:pPr>
              <w:spacing w:line="276" w:lineRule="auto"/>
              <w:rPr>
                <w:rFonts w:eastAsia="Times New Roman" w:cs="Calibri"/>
                <w:sz w:val="18"/>
                <w:szCs w:val="18"/>
                <w:lang w:eastAsia="pl-PL"/>
              </w:rPr>
            </w:pPr>
            <w:r w:rsidRPr="00903619">
              <w:rPr>
                <w:rFonts w:eastAsia="Times New Roman" w:cs="Calibri"/>
                <w:sz w:val="18"/>
                <w:szCs w:val="18"/>
                <w:lang w:val="pl-PL" w:eastAsia="pl-PL"/>
              </w:rPr>
              <w:t>Prudnik</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54.59</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56.43</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53.83</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43.05</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54.39</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55.20</w:t>
            </w:r>
          </w:p>
        </w:tc>
      </w:tr>
      <w:tr w:rsidR="00C41D73" w:rsidRPr="00E97682" w:rsidTr="00903619">
        <w:trPr>
          <w:trHeight w:val="340"/>
        </w:trPr>
        <w:tc>
          <w:tcPr>
            <w:tcW w:w="2876" w:type="pct"/>
            <w:shd w:val="clear" w:color="auto" w:fill="auto"/>
            <w:noWrap/>
            <w:vAlign w:val="center"/>
            <w:hideMark/>
          </w:tcPr>
          <w:p w:rsidR="00C41D73" w:rsidRPr="00E97682" w:rsidRDefault="00903619" w:rsidP="00F1796C">
            <w:pPr>
              <w:spacing w:line="276" w:lineRule="auto"/>
              <w:rPr>
                <w:rFonts w:eastAsia="Times New Roman" w:cs="Calibri"/>
                <w:sz w:val="18"/>
                <w:szCs w:val="18"/>
                <w:lang w:eastAsia="pl-PL"/>
              </w:rPr>
            </w:pPr>
            <w:r w:rsidRPr="00903619">
              <w:rPr>
                <w:rFonts w:eastAsia="Times New Roman" w:cs="Calibri"/>
                <w:sz w:val="18"/>
                <w:szCs w:val="18"/>
                <w:lang w:val="pl-PL" w:eastAsia="pl-PL"/>
              </w:rPr>
              <w:t>Strzelce</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45.12</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39.37</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46.89</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39.67</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44.73</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46.03</w:t>
            </w:r>
          </w:p>
        </w:tc>
      </w:tr>
      <w:tr w:rsidR="00C41D73" w:rsidRPr="00E97682" w:rsidTr="00903619">
        <w:trPr>
          <w:trHeight w:val="340"/>
        </w:trPr>
        <w:tc>
          <w:tcPr>
            <w:tcW w:w="2876" w:type="pct"/>
            <w:shd w:val="clear" w:color="auto" w:fill="auto"/>
            <w:noWrap/>
            <w:vAlign w:val="center"/>
            <w:hideMark/>
          </w:tcPr>
          <w:p w:rsidR="00C41D73" w:rsidRPr="00E97682" w:rsidRDefault="00903619" w:rsidP="00F1796C">
            <w:pPr>
              <w:spacing w:line="276" w:lineRule="auto"/>
              <w:rPr>
                <w:rFonts w:eastAsia="Times New Roman" w:cs="Calibri"/>
                <w:sz w:val="18"/>
                <w:szCs w:val="18"/>
                <w:lang w:eastAsia="pl-PL"/>
              </w:rPr>
            </w:pPr>
            <w:r w:rsidRPr="00903619">
              <w:rPr>
                <w:rFonts w:eastAsia="Times New Roman" w:cs="Calibri"/>
                <w:sz w:val="18"/>
                <w:szCs w:val="18"/>
                <w:lang w:val="pl-PL" w:eastAsia="pl-PL"/>
              </w:rPr>
              <w:t>city of Opole</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110.06</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111.66</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110.68</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102.93</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105.67</w:t>
            </w:r>
          </w:p>
        </w:tc>
        <w:tc>
          <w:tcPr>
            <w:tcW w:w="354" w:type="pct"/>
            <w:shd w:val="clear" w:color="auto" w:fill="auto"/>
            <w:noWrap/>
            <w:vAlign w:val="center"/>
          </w:tcPr>
          <w:p w:rsidR="00C41D73" w:rsidRPr="00E97682" w:rsidRDefault="00C41D73" w:rsidP="00E506B5">
            <w:pPr>
              <w:spacing w:line="276" w:lineRule="auto"/>
              <w:jc w:val="center"/>
              <w:rPr>
                <w:rFonts w:cs="Calibri"/>
                <w:sz w:val="18"/>
                <w:szCs w:val="18"/>
              </w:rPr>
            </w:pPr>
            <w:r w:rsidRPr="00E97682">
              <w:rPr>
                <w:rFonts w:eastAsia="Times New Roman" w:cs="Calibri"/>
                <w:color w:val="000000"/>
                <w:sz w:val="18"/>
                <w:szCs w:val="18"/>
                <w:lang w:eastAsia="pl-PL"/>
              </w:rPr>
              <w:t>107.58</w:t>
            </w:r>
          </w:p>
        </w:tc>
      </w:tr>
      <w:tr w:rsidR="002824CF" w:rsidRPr="00E97682" w:rsidTr="00903619">
        <w:trPr>
          <w:trHeight w:val="340"/>
        </w:trPr>
        <w:tc>
          <w:tcPr>
            <w:tcW w:w="2876" w:type="pct"/>
            <w:shd w:val="clear" w:color="auto" w:fill="auto"/>
            <w:noWrap/>
            <w:vAlign w:val="center"/>
          </w:tcPr>
          <w:p w:rsidR="002824CF" w:rsidRPr="00E97682" w:rsidRDefault="00903619" w:rsidP="00F1796C">
            <w:pPr>
              <w:spacing w:line="276" w:lineRule="auto"/>
              <w:jc w:val="center"/>
              <w:rPr>
                <w:rFonts w:eastAsia="Times New Roman" w:cs="Calibri"/>
                <w:b/>
                <w:bCs/>
                <w:sz w:val="18"/>
                <w:szCs w:val="18"/>
                <w:lang w:eastAsia="pl-PL"/>
              </w:rPr>
            </w:pPr>
            <w:r w:rsidRPr="00903619">
              <w:rPr>
                <w:rFonts w:eastAsia="Times New Roman" w:cs="Calibri"/>
                <w:b/>
                <w:bCs/>
                <w:sz w:val="18"/>
                <w:szCs w:val="18"/>
                <w:lang w:val="pl-PL" w:eastAsia="pl-PL"/>
              </w:rPr>
              <w:t>OPOLE PROVINCE</w:t>
            </w:r>
          </w:p>
        </w:tc>
        <w:tc>
          <w:tcPr>
            <w:tcW w:w="354" w:type="pct"/>
            <w:shd w:val="clear" w:color="auto" w:fill="auto"/>
            <w:noWrap/>
            <w:vAlign w:val="center"/>
          </w:tcPr>
          <w:p w:rsidR="002824CF" w:rsidRPr="00E97682" w:rsidRDefault="002824CF" w:rsidP="002824CF">
            <w:pPr>
              <w:spacing w:line="276" w:lineRule="auto"/>
              <w:jc w:val="center"/>
              <w:rPr>
                <w:rFonts w:eastAsia="Times New Roman" w:cs="Calibri"/>
                <w:b/>
                <w:bCs/>
                <w:color w:val="000000"/>
                <w:sz w:val="18"/>
                <w:szCs w:val="18"/>
                <w:lang w:eastAsia="pl-PL"/>
              </w:rPr>
            </w:pPr>
            <w:r w:rsidRPr="00E97682">
              <w:rPr>
                <w:rFonts w:eastAsia="Times New Roman" w:cs="Calibri"/>
                <w:b/>
                <w:bCs/>
                <w:color w:val="000000"/>
                <w:sz w:val="18"/>
                <w:szCs w:val="18"/>
                <w:lang w:eastAsia="pl-PL"/>
              </w:rPr>
              <w:t>68.45</w:t>
            </w:r>
          </w:p>
        </w:tc>
        <w:tc>
          <w:tcPr>
            <w:tcW w:w="354" w:type="pct"/>
            <w:shd w:val="clear" w:color="auto" w:fill="auto"/>
            <w:noWrap/>
            <w:vAlign w:val="center"/>
          </w:tcPr>
          <w:p w:rsidR="002824CF" w:rsidRPr="00E97682" w:rsidRDefault="002824CF" w:rsidP="002824CF">
            <w:pPr>
              <w:spacing w:line="276" w:lineRule="auto"/>
              <w:jc w:val="center"/>
              <w:rPr>
                <w:rFonts w:eastAsia="Times New Roman" w:cs="Calibri"/>
                <w:b/>
                <w:bCs/>
                <w:color w:val="000000"/>
                <w:sz w:val="18"/>
                <w:szCs w:val="18"/>
                <w:lang w:eastAsia="pl-PL"/>
              </w:rPr>
            </w:pPr>
            <w:r w:rsidRPr="00E97682">
              <w:rPr>
                <w:rFonts w:eastAsia="Times New Roman" w:cs="Calibri"/>
                <w:b/>
                <w:bCs/>
                <w:color w:val="000000"/>
                <w:sz w:val="18"/>
                <w:szCs w:val="18"/>
                <w:lang w:eastAsia="pl-PL"/>
              </w:rPr>
              <w:t>67.63</w:t>
            </w:r>
          </w:p>
        </w:tc>
        <w:tc>
          <w:tcPr>
            <w:tcW w:w="354" w:type="pct"/>
            <w:shd w:val="clear" w:color="auto" w:fill="auto"/>
            <w:noWrap/>
            <w:vAlign w:val="center"/>
          </w:tcPr>
          <w:p w:rsidR="002824CF" w:rsidRPr="00E97682" w:rsidRDefault="002824CF" w:rsidP="002824CF">
            <w:pPr>
              <w:spacing w:line="276" w:lineRule="auto"/>
              <w:jc w:val="center"/>
              <w:rPr>
                <w:rFonts w:eastAsia="Times New Roman" w:cs="Calibri"/>
                <w:b/>
                <w:bCs/>
                <w:color w:val="000000"/>
                <w:sz w:val="18"/>
                <w:szCs w:val="18"/>
                <w:lang w:eastAsia="pl-PL"/>
              </w:rPr>
            </w:pPr>
            <w:r w:rsidRPr="00E97682">
              <w:rPr>
                <w:rFonts w:eastAsia="Times New Roman" w:cs="Calibri"/>
                <w:b/>
                <w:bCs/>
                <w:color w:val="000000"/>
                <w:sz w:val="18"/>
                <w:szCs w:val="18"/>
                <w:lang w:eastAsia="pl-PL"/>
              </w:rPr>
              <w:t>63.05</w:t>
            </w:r>
          </w:p>
        </w:tc>
        <w:tc>
          <w:tcPr>
            <w:tcW w:w="354" w:type="pct"/>
            <w:shd w:val="clear" w:color="auto" w:fill="auto"/>
            <w:noWrap/>
            <w:vAlign w:val="center"/>
          </w:tcPr>
          <w:p w:rsidR="002824CF" w:rsidRPr="00E97682" w:rsidRDefault="002824CF" w:rsidP="002824CF">
            <w:pPr>
              <w:spacing w:line="276" w:lineRule="auto"/>
              <w:jc w:val="center"/>
              <w:rPr>
                <w:rFonts w:eastAsia="Times New Roman" w:cs="Calibri"/>
                <w:b/>
                <w:bCs/>
                <w:color w:val="000000"/>
                <w:sz w:val="18"/>
                <w:szCs w:val="18"/>
                <w:lang w:eastAsia="pl-PL"/>
              </w:rPr>
            </w:pPr>
            <w:r w:rsidRPr="00E97682">
              <w:rPr>
                <w:rFonts w:eastAsia="Times New Roman" w:cs="Calibri"/>
                <w:b/>
                <w:bCs/>
                <w:color w:val="000000"/>
                <w:sz w:val="18"/>
                <w:szCs w:val="18"/>
                <w:lang w:eastAsia="pl-PL"/>
              </w:rPr>
              <w:t>65.20</w:t>
            </w:r>
          </w:p>
        </w:tc>
        <w:tc>
          <w:tcPr>
            <w:tcW w:w="354" w:type="pct"/>
            <w:shd w:val="clear" w:color="auto" w:fill="auto"/>
            <w:noWrap/>
            <w:vAlign w:val="center"/>
          </w:tcPr>
          <w:p w:rsidR="002824CF" w:rsidRPr="00E97682" w:rsidRDefault="002824CF" w:rsidP="002824CF">
            <w:pPr>
              <w:spacing w:line="276" w:lineRule="auto"/>
              <w:jc w:val="center"/>
              <w:rPr>
                <w:rFonts w:eastAsia="Times New Roman" w:cs="Calibri"/>
                <w:b/>
                <w:bCs/>
                <w:color w:val="000000"/>
                <w:sz w:val="18"/>
                <w:szCs w:val="18"/>
                <w:lang w:eastAsia="pl-PL"/>
              </w:rPr>
            </w:pPr>
            <w:r w:rsidRPr="00E97682">
              <w:rPr>
                <w:rFonts w:eastAsia="Times New Roman" w:cs="Calibri"/>
                <w:b/>
                <w:bCs/>
                <w:color w:val="000000"/>
                <w:sz w:val="18"/>
                <w:szCs w:val="18"/>
                <w:lang w:eastAsia="pl-PL"/>
              </w:rPr>
              <w:t>72.84</w:t>
            </w:r>
          </w:p>
        </w:tc>
        <w:tc>
          <w:tcPr>
            <w:tcW w:w="354" w:type="pct"/>
            <w:shd w:val="clear" w:color="auto" w:fill="auto"/>
            <w:noWrap/>
            <w:vAlign w:val="center"/>
          </w:tcPr>
          <w:p w:rsidR="002824CF" w:rsidRPr="00E97682" w:rsidRDefault="002824CF" w:rsidP="002824CF">
            <w:pPr>
              <w:spacing w:line="276" w:lineRule="auto"/>
              <w:jc w:val="center"/>
              <w:rPr>
                <w:rFonts w:eastAsia="Times New Roman" w:cs="Calibri"/>
                <w:b/>
                <w:bCs/>
                <w:color w:val="000000"/>
                <w:sz w:val="18"/>
                <w:szCs w:val="18"/>
                <w:lang w:eastAsia="pl-PL"/>
              </w:rPr>
            </w:pPr>
            <w:r w:rsidRPr="00E97682">
              <w:rPr>
                <w:rFonts w:eastAsia="Times New Roman" w:cs="Calibri"/>
                <w:b/>
                <w:bCs/>
                <w:color w:val="000000"/>
                <w:sz w:val="18"/>
                <w:szCs w:val="18"/>
                <w:lang w:eastAsia="pl-PL"/>
              </w:rPr>
              <w:t>74.42</w:t>
            </w:r>
          </w:p>
        </w:tc>
      </w:tr>
    </w:tbl>
    <w:p w:rsidR="00C41D73" w:rsidRPr="005D0CCD" w:rsidRDefault="00903619" w:rsidP="0045151C">
      <w:pPr>
        <w:spacing w:after="120" w:line="276" w:lineRule="auto"/>
        <w:jc w:val="both"/>
        <w:rPr>
          <w:rFonts w:cs="Helvetica"/>
          <w:lang w:val="en-GB"/>
        </w:rPr>
      </w:pPr>
      <w:r w:rsidRPr="005D0CCD">
        <w:rPr>
          <w:rFonts w:cs="Calibri"/>
          <w:sz w:val="18"/>
          <w:szCs w:val="18"/>
          <w:lang w:val="en-GB"/>
        </w:rPr>
        <w:t>Source:</w:t>
      </w:r>
      <w:r w:rsidR="005F425E" w:rsidRPr="005D0CCD">
        <w:rPr>
          <w:rFonts w:cs="Calibri"/>
          <w:sz w:val="18"/>
          <w:szCs w:val="18"/>
          <w:lang w:val="en-GB"/>
        </w:rPr>
        <w:t xml:space="preserve"> </w:t>
      </w:r>
      <w:r w:rsidRPr="005D0CCD">
        <w:rPr>
          <w:rFonts w:cs="Calibri"/>
          <w:sz w:val="18"/>
          <w:szCs w:val="18"/>
          <w:lang w:val="en-GB"/>
        </w:rPr>
        <w:t>own study based on the Local Data Bank of Statistics Poland</w:t>
      </w:r>
    </w:p>
    <w:p w:rsidR="00F475C3" w:rsidRPr="005D0CCD" w:rsidRDefault="00407B1A" w:rsidP="00407B1A">
      <w:pPr>
        <w:tabs>
          <w:tab w:val="left" w:pos="8357"/>
        </w:tabs>
        <w:spacing w:after="120" w:line="280" w:lineRule="auto"/>
        <w:jc w:val="both"/>
        <w:rPr>
          <w:lang w:val="en-GB"/>
        </w:rPr>
      </w:pPr>
      <w:r w:rsidRPr="005D0CCD">
        <w:rPr>
          <w:rFonts w:cs="Calibri"/>
          <w:lang w:val="en-GB"/>
        </w:rPr>
        <w:t>In the new programming period 2021-2027, entrepreneurship development is forecast to remain at a similar level.</w:t>
      </w:r>
      <w:r w:rsidR="00394BCE" w:rsidRPr="005D0CCD">
        <w:rPr>
          <w:lang w:val="en-GB"/>
        </w:rPr>
        <w:t xml:space="preserve"> </w:t>
      </w:r>
      <w:r w:rsidRPr="005D0CCD">
        <w:rPr>
          <w:lang w:val="en-GB"/>
        </w:rPr>
        <w:t>The number of economic entities will gradually increase to reach 77.67 in 2021 and 88.32 in 2027.</w:t>
      </w:r>
      <w:r w:rsidR="00054F23" w:rsidRPr="005D0CCD">
        <w:rPr>
          <w:lang w:val="en-GB"/>
        </w:rPr>
        <w:t xml:space="preserve"> </w:t>
      </w:r>
    </w:p>
    <w:p w:rsidR="00054F23" w:rsidRPr="005D0CCD" w:rsidRDefault="00407B1A" w:rsidP="00407B1A">
      <w:pPr>
        <w:tabs>
          <w:tab w:val="left" w:pos="8357"/>
        </w:tabs>
        <w:spacing w:after="120" w:line="280" w:lineRule="auto"/>
        <w:jc w:val="both"/>
        <w:rPr>
          <w:rFonts w:cs="Calibri"/>
          <w:lang w:val="en-GB"/>
        </w:rPr>
      </w:pPr>
      <w:r w:rsidRPr="005D0CCD">
        <w:rPr>
          <w:rFonts w:cs="Calibri"/>
          <w:lang w:val="en-GB"/>
        </w:rPr>
        <w:t xml:space="preserve">Although the intra-regional differences in the situation on local </w:t>
      </w:r>
      <w:r w:rsidR="004230E6">
        <w:rPr>
          <w:rFonts w:cs="Calibri"/>
          <w:lang w:val="en-GB"/>
        </w:rPr>
        <w:t>labour</w:t>
      </w:r>
      <w:r w:rsidRPr="005D0CCD">
        <w:rPr>
          <w:rFonts w:cs="Calibri"/>
          <w:lang w:val="en-GB"/>
        </w:rPr>
        <w:t xml:space="preserve"> markets will </w:t>
      </w:r>
      <w:r w:rsidR="00417707">
        <w:rPr>
          <w:rFonts w:cs="Calibri"/>
          <w:lang w:val="en-GB"/>
        </w:rPr>
        <w:t>prevail</w:t>
      </w:r>
      <w:r w:rsidRPr="005D0CCD">
        <w:rPr>
          <w:rFonts w:cs="Calibri"/>
          <w:lang w:val="en-GB"/>
        </w:rPr>
        <w:t>, there will be some changes as regards districts requiring support.</w:t>
      </w:r>
      <w:r w:rsidR="00054F23" w:rsidRPr="005D0CCD">
        <w:rPr>
          <w:rFonts w:cs="Calibri"/>
          <w:lang w:val="en-GB"/>
        </w:rPr>
        <w:t xml:space="preserve"> </w:t>
      </w:r>
      <w:r w:rsidRPr="005D0CCD">
        <w:rPr>
          <w:rFonts w:cs="Calibri"/>
          <w:lang w:val="en-GB"/>
        </w:rPr>
        <w:t xml:space="preserve">In 2021, the lowest value of the ratio concerned will be recorded in the Strzelce district (48.7), followed by the districts of Krapkowice (52.1) and Kędzierzyn-Koźle (53.2), that, according to the forecast, will also be characterised by the lowest increase in the number of companies in 2027. Due to the change in the intra-regional situation regarding entrepreneurship development in the Opole Province in the new programming period, there should be a change in the spatial intensity of support to direct it, first of all, to those local </w:t>
      </w:r>
      <w:r w:rsidR="004230E6">
        <w:rPr>
          <w:rFonts w:cs="Calibri"/>
          <w:lang w:val="en-GB"/>
        </w:rPr>
        <w:t>labour</w:t>
      </w:r>
      <w:r w:rsidRPr="005D0CCD">
        <w:rPr>
          <w:rFonts w:cs="Calibri"/>
          <w:lang w:val="en-GB"/>
        </w:rPr>
        <w:t xml:space="preserve"> markets that, according to the forecast, will be character</w:t>
      </w:r>
      <w:r w:rsidR="00A66698">
        <w:rPr>
          <w:rFonts w:cs="Calibri"/>
          <w:lang w:val="en-GB"/>
        </w:rPr>
        <w:t>ise</w:t>
      </w:r>
      <w:r w:rsidRPr="005D0CCD">
        <w:rPr>
          <w:rFonts w:cs="Calibri"/>
          <w:lang w:val="en-GB"/>
        </w:rPr>
        <w:t>d by the lowest increase in the number of companies.</w:t>
      </w:r>
    </w:p>
    <w:p w:rsidR="00987F25" w:rsidRPr="005D0CCD" w:rsidRDefault="00407B1A" w:rsidP="00E42187">
      <w:pPr>
        <w:pStyle w:val="Legenda"/>
        <w:keepNext/>
        <w:spacing w:after="0"/>
        <w:jc w:val="both"/>
        <w:rPr>
          <w:color w:val="auto"/>
          <w:sz w:val="22"/>
          <w:szCs w:val="22"/>
          <w:lang w:val="en-GB"/>
        </w:rPr>
      </w:pPr>
      <w:r w:rsidRPr="005D0CCD">
        <w:rPr>
          <w:color w:val="auto"/>
          <w:sz w:val="22"/>
          <w:szCs w:val="22"/>
          <w:lang w:val="en-GB"/>
        </w:rPr>
        <w:t xml:space="preserve">Table 6. </w:t>
      </w:r>
      <w:r w:rsidRPr="005D0CCD">
        <w:rPr>
          <w:b w:val="0"/>
          <w:color w:val="auto"/>
          <w:sz w:val="22"/>
          <w:szCs w:val="22"/>
          <w:lang w:val="en-GB"/>
        </w:rPr>
        <w:t>Forecast of the number of newly registered entities per 10,000 inhabitants: total and by districts of the Opole Province in 2020-2027</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2"/>
        <w:gridCol w:w="718"/>
        <w:gridCol w:w="789"/>
        <w:gridCol w:w="760"/>
        <w:gridCol w:w="729"/>
        <w:gridCol w:w="719"/>
        <w:gridCol w:w="719"/>
        <w:gridCol w:w="719"/>
        <w:gridCol w:w="718"/>
      </w:tblGrid>
      <w:tr w:rsidR="00A86AB7" w:rsidRPr="00E97682" w:rsidTr="00407B1A">
        <w:trPr>
          <w:trHeight w:val="340"/>
        </w:trPr>
        <w:tc>
          <w:tcPr>
            <w:tcW w:w="1765" w:type="pct"/>
            <w:vMerge w:val="restart"/>
            <w:shd w:val="clear" w:color="auto" w:fill="auto"/>
            <w:noWrap/>
            <w:vAlign w:val="center"/>
          </w:tcPr>
          <w:p w:rsidR="00A86AB7" w:rsidRPr="00E97682" w:rsidRDefault="00407B1A" w:rsidP="00F1796C">
            <w:pPr>
              <w:spacing w:line="280" w:lineRule="auto"/>
              <w:rPr>
                <w:rFonts w:eastAsia="Times New Roman" w:cs="Calibri"/>
                <w:b/>
                <w:bCs/>
                <w:sz w:val="18"/>
                <w:szCs w:val="18"/>
                <w:lang w:eastAsia="pl-PL"/>
              </w:rPr>
            </w:pPr>
            <w:r w:rsidRPr="00407B1A">
              <w:rPr>
                <w:rFonts w:eastAsia="Times New Roman" w:cs="Calibri"/>
                <w:b/>
                <w:bCs/>
                <w:sz w:val="18"/>
                <w:szCs w:val="18"/>
                <w:lang w:val="pl-PL" w:eastAsia="pl-PL"/>
              </w:rPr>
              <w:t>District</w:t>
            </w:r>
          </w:p>
        </w:tc>
        <w:tc>
          <w:tcPr>
            <w:tcW w:w="3235" w:type="pct"/>
            <w:gridSpan w:val="8"/>
            <w:shd w:val="clear" w:color="auto" w:fill="auto"/>
            <w:noWrap/>
            <w:vAlign w:val="center"/>
          </w:tcPr>
          <w:p w:rsidR="00A86AB7" w:rsidRPr="00E97682" w:rsidRDefault="00407B1A" w:rsidP="00F1796C">
            <w:pPr>
              <w:spacing w:line="280" w:lineRule="auto"/>
              <w:jc w:val="center"/>
              <w:rPr>
                <w:rFonts w:eastAsia="Times New Roman" w:cs="Calibri"/>
                <w:b/>
                <w:bCs/>
                <w:sz w:val="18"/>
                <w:szCs w:val="18"/>
                <w:lang w:eastAsia="pl-PL"/>
              </w:rPr>
            </w:pPr>
            <w:r w:rsidRPr="00407B1A">
              <w:rPr>
                <w:rFonts w:eastAsia="Times New Roman" w:cs="Calibri"/>
                <w:b/>
                <w:bCs/>
                <w:sz w:val="18"/>
                <w:szCs w:val="18"/>
                <w:lang w:val="pl-PL" w:eastAsia="pl-PL"/>
              </w:rPr>
              <w:t>Years</w:t>
            </w:r>
          </w:p>
        </w:tc>
      </w:tr>
      <w:tr w:rsidR="00A86AB7" w:rsidRPr="00E97682" w:rsidTr="00407B1A">
        <w:trPr>
          <w:trHeight w:val="340"/>
        </w:trPr>
        <w:tc>
          <w:tcPr>
            <w:tcW w:w="1765" w:type="pct"/>
            <w:vMerge/>
            <w:shd w:val="clear" w:color="auto" w:fill="auto"/>
            <w:noWrap/>
            <w:vAlign w:val="center"/>
            <w:hideMark/>
          </w:tcPr>
          <w:p w:rsidR="00A86AB7" w:rsidRPr="00E97682" w:rsidRDefault="00A86AB7" w:rsidP="00370825">
            <w:pPr>
              <w:spacing w:line="276" w:lineRule="auto"/>
              <w:rPr>
                <w:rFonts w:eastAsia="Times New Roman" w:cs="Calibri"/>
                <w:b/>
                <w:bCs/>
                <w:sz w:val="18"/>
                <w:szCs w:val="18"/>
                <w:lang w:eastAsia="pl-PL"/>
              </w:rPr>
            </w:pPr>
          </w:p>
        </w:tc>
        <w:tc>
          <w:tcPr>
            <w:tcW w:w="396" w:type="pct"/>
            <w:shd w:val="clear" w:color="auto" w:fill="auto"/>
            <w:noWrap/>
            <w:hideMark/>
          </w:tcPr>
          <w:p w:rsidR="00A86AB7" w:rsidRPr="00E97682" w:rsidRDefault="00A86AB7" w:rsidP="00E97682">
            <w:pPr>
              <w:spacing w:line="276" w:lineRule="auto"/>
              <w:jc w:val="center"/>
              <w:rPr>
                <w:rFonts w:eastAsia="Times New Roman" w:cs="Calibri"/>
                <w:b/>
                <w:bCs/>
                <w:sz w:val="18"/>
                <w:szCs w:val="18"/>
                <w:lang w:eastAsia="pl-PL"/>
              </w:rPr>
            </w:pPr>
            <w:r w:rsidRPr="00E97682">
              <w:rPr>
                <w:rFonts w:eastAsia="Times New Roman" w:cs="Calibri"/>
                <w:b/>
                <w:bCs/>
                <w:sz w:val="18"/>
                <w:szCs w:val="18"/>
                <w:lang w:eastAsia="pl-PL"/>
              </w:rPr>
              <w:t>2020</w:t>
            </w:r>
          </w:p>
        </w:tc>
        <w:tc>
          <w:tcPr>
            <w:tcW w:w="435" w:type="pct"/>
            <w:shd w:val="clear" w:color="auto" w:fill="auto"/>
            <w:noWrap/>
            <w:hideMark/>
          </w:tcPr>
          <w:p w:rsidR="00A86AB7" w:rsidRPr="00E97682" w:rsidRDefault="00A86AB7" w:rsidP="00E97682">
            <w:pPr>
              <w:spacing w:line="276" w:lineRule="auto"/>
              <w:jc w:val="center"/>
              <w:rPr>
                <w:rFonts w:eastAsia="Times New Roman" w:cs="Calibri"/>
                <w:b/>
                <w:bCs/>
                <w:sz w:val="18"/>
                <w:szCs w:val="18"/>
                <w:lang w:eastAsia="pl-PL"/>
              </w:rPr>
            </w:pPr>
            <w:r w:rsidRPr="00E97682">
              <w:rPr>
                <w:rFonts w:eastAsia="Times New Roman" w:cs="Calibri"/>
                <w:b/>
                <w:bCs/>
                <w:sz w:val="18"/>
                <w:szCs w:val="18"/>
                <w:lang w:eastAsia="pl-PL"/>
              </w:rPr>
              <w:t>2021</w:t>
            </w:r>
          </w:p>
        </w:tc>
        <w:tc>
          <w:tcPr>
            <w:tcW w:w="419" w:type="pct"/>
            <w:shd w:val="clear" w:color="auto" w:fill="auto"/>
            <w:noWrap/>
            <w:hideMark/>
          </w:tcPr>
          <w:p w:rsidR="00A86AB7" w:rsidRPr="00E97682" w:rsidRDefault="00A86AB7" w:rsidP="00E97682">
            <w:pPr>
              <w:spacing w:line="276" w:lineRule="auto"/>
              <w:jc w:val="center"/>
              <w:rPr>
                <w:rFonts w:eastAsia="Times New Roman" w:cs="Calibri"/>
                <w:b/>
                <w:bCs/>
                <w:sz w:val="18"/>
                <w:szCs w:val="18"/>
                <w:lang w:eastAsia="pl-PL"/>
              </w:rPr>
            </w:pPr>
            <w:r w:rsidRPr="00E97682">
              <w:rPr>
                <w:rFonts w:eastAsia="Times New Roman" w:cs="Calibri"/>
                <w:b/>
                <w:bCs/>
                <w:sz w:val="18"/>
                <w:szCs w:val="18"/>
                <w:lang w:eastAsia="pl-PL"/>
              </w:rPr>
              <w:t>2022</w:t>
            </w:r>
          </w:p>
        </w:tc>
        <w:tc>
          <w:tcPr>
            <w:tcW w:w="402" w:type="pct"/>
            <w:shd w:val="clear" w:color="auto" w:fill="auto"/>
            <w:noWrap/>
            <w:hideMark/>
          </w:tcPr>
          <w:p w:rsidR="00A86AB7" w:rsidRPr="00E97682" w:rsidRDefault="00A86AB7" w:rsidP="00E97682">
            <w:pPr>
              <w:spacing w:line="276" w:lineRule="auto"/>
              <w:jc w:val="center"/>
              <w:rPr>
                <w:rFonts w:eastAsia="Times New Roman" w:cs="Calibri"/>
                <w:b/>
                <w:bCs/>
                <w:sz w:val="18"/>
                <w:szCs w:val="18"/>
                <w:lang w:eastAsia="pl-PL"/>
              </w:rPr>
            </w:pPr>
            <w:r w:rsidRPr="00E97682">
              <w:rPr>
                <w:rFonts w:eastAsia="Times New Roman" w:cs="Calibri"/>
                <w:b/>
                <w:bCs/>
                <w:sz w:val="18"/>
                <w:szCs w:val="18"/>
                <w:lang w:eastAsia="pl-PL"/>
              </w:rPr>
              <w:t>2023</w:t>
            </w:r>
          </w:p>
        </w:tc>
        <w:tc>
          <w:tcPr>
            <w:tcW w:w="396" w:type="pct"/>
            <w:shd w:val="clear" w:color="auto" w:fill="auto"/>
            <w:noWrap/>
            <w:hideMark/>
          </w:tcPr>
          <w:p w:rsidR="00A86AB7" w:rsidRPr="00E97682" w:rsidRDefault="00A86AB7" w:rsidP="00E97682">
            <w:pPr>
              <w:spacing w:line="276" w:lineRule="auto"/>
              <w:jc w:val="center"/>
              <w:rPr>
                <w:rFonts w:eastAsia="Times New Roman" w:cs="Calibri"/>
                <w:b/>
                <w:bCs/>
                <w:sz w:val="18"/>
                <w:szCs w:val="18"/>
                <w:lang w:eastAsia="pl-PL"/>
              </w:rPr>
            </w:pPr>
            <w:r w:rsidRPr="00E97682">
              <w:rPr>
                <w:rFonts w:eastAsia="Times New Roman" w:cs="Calibri"/>
                <w:b/>
                <w:bCs/>
                <w:sz w:val="18"/>
                <w:szCs w:val="18"/>
                <w:lang w:eastAsia="pl-PL"/>
              </w:rPr>
              <w:t>2024</w:t>
            </w:r>
          </w:p>
        </w:tc>
        <w:tc>
          <w:tcPr>
            <w:tcW w:w="396" w:type="pct"/>
            <w:shd w:val="clear" w:color="auto" w:fill="auto"/>
            <w:noWrap/>
            <w:hideMark/>
          </w:tcPr>
          <w:p w:rsidR="00A86AB7" w:rsidRPr="00E97682" w:rsidRDefault="00A86AB7" w:rsidP="00E97682">
            <w:pPr>
              <w:spacing w:line="276" w:lineRule="auto"/>
              <w:jc w:val="center"/>
              <w:rPr>
                <w:rFonts w:eastAsia="Times New Roman" w:cs="Calibri"/>
                <w:b/>
                <w:bCs/>
                <w:sz w:val="18"/>
                <w:szCs w:val="18"/>
                <w:lang w:eastAsia="pl-PL"/>
              </w:rPr>
            </w:pPr>
            <w:r w:rsidRPr="00E97682">
              <w:rPr>
                <w:rFonts w:eastAsia="Times New Roman" w:cs="Calibri"/>
                <w:b/>
                <w:bCs/>
                <w:sz w:val="18"/>
                <w:szCs w:val="18"/>
                <w:lang w:eastAsia="pl-PL"/>
              </w:rPr>
              <w:t>2025</w:t>
            </w:r>
          </w:p>
        </w:tc>
        <w:tc>
          <w:tcPr>
            <w:tcW w:w="396" w:type="pct"/>
            <w:shd w:val="clear" w:color="auto" w:fill="auto"/>
            <w:noWrap/>
            <w:hideMark/>
          </w:tcPr>
          <w:p w:rsidR="00A86AB7" w:rsidRPr="00E97682" w:rsidRDefault="00A86AB7" w:rsidP="00E97682">
            <w:pPr>
              <w:spacing w:line="276" w:lineRule="auto"/>
              <w:jc w:val="center"/>
              <w:rPr>
                <w:rFonts w:eastAsia="Times New Roman" w:cs="Calibri"/>
                <w:b/>
                <w:bCs/>
                <w:sz w:val="18"/>
                <w:szCs w:val="18"/>
                <w:lang w:eastAsia="pl-PL"/>
              </w:rPr>
            </w:pPr>
            <w:r w:rsidRPr="00E97682">
              <w:rPr>
                <w:rFonts w:eastAsia="Times New Roman" w:cs="Calibri"/>
                <w:b/>
                <w:bCs/>
                <w:sz w:val="18"/>
                <w:szCs w:val="18"/>
                <w:lang w:eastAsia="pl-PL"/>
              </w:rPr>
              <w:t>2026</w:t>
            </w:r>
          </w:p>
        </w:tc>
        <w:tc>
          <w:tcPr>
            <w:tcW w:w="396" w:type="pct"/>
            <w:shd w:val="clear" w:color="auto" w:fill="auto"/>
            <w:noWrap/>
            <w:hideMark/>
          </w:tcPr>
          <w:p w:rsidR="00A86AB7" w:rsidRPr="00E97682" w:rsidRDefault="00A86AB7" w:rsidP="00E97682">
            <w:pPr>
              <w:spacing w:line="276" w:lineRule="auto"/>
              <w:jc w:val="center"/>
              <w:rPr>
                <w:rFonts w:eastAsia="Times New Roman" w:cs="Calibri"/>
                <w:b/>
                <w:bCs/>
                <w:sz w:val="18"/>
                <w:szCs w:val="18"/>
                <w:lang w:eastAsia="pl-PL"/>
              </w:rPr>
            </w:pPr>
            <w:r w:rsidRPr="00E97682">
              <w:rPr>
                <w:rFonts w:eastAsia="Times New Roman" w:cs="Calibri"/>
                <w:b/>
                <w:bCs/>
                <w:sz w:val="18"/>
                <w:szCs w:val="18"/>
                <w:lang w:eastAsia="pl-PL"/>
              </w:rPr>
              <w:t>2027</w:t>
            </w:r>
          </w:p>
        </w:tc>
      </w:tr>
      <w:tr w:rsidR="002824CF" w:rsidRPr="00E97682" w:rsidTr="00407B1A">
        <w:trPr>
          <w:trHeight w:val="340"/>
        </w:trPr>
        <w:tc>
          <w:tcPr>
            <w:tcW w:w="1765" w:type="pct"/>
            <w:shd w:val="clear" w:color="auto" w:fill="auto"/>
            <w:noWrap/>
            <w:vAlign w:val="center"/>
            <w:hideMark/>
          </w:tcPr>
          <w:p w:rsidR="00987F25" w:rsidRPr="00E97682" w:rsidRDefault="00407B1A" w:rsidP="00F1796C">
            <w:pPr>
              <w:spacing w:line="280" w:lineRule="auto"/>
              <w:rPr>
                <w:rFonts w:eastAsia="Times New Roman" w:cs="Calibri"/>
                <w:sz w:val="18"/>
                <w:szCs w:val="18"/>
                <w:lang w:eastAsia="pl-PL"/>
              </w:rPr>
            </w:pPr>
            <w:r w:rsidRPr="00407B1A">
              <w:rPr>
                <w:rFonts w:eastAsia="Times New Roman" w:cs="Calibri"/>
                <w:sz w:val="18"/>
                <w:szCs w:val="18"/>
                <w:lang w:val="pl-PL" w:eastAsia="pl-PL"/>
              </w:rPr>
              <w:t>Brzeg</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84.03</w:t>
            </w:r>
          </w:p>
        </w:tc>
        <w:tc>
          <w:tcPr>
            <w:tcW w:w="435"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85.83</w:t>
            </w:r>
          </w:p>
        </w:tc>
        <w:tc>
          <w:tcPr>
            <w:tcW w:w="419"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87.67</w:t>
            </w:r>
          </w:p>
        </w:tc>
        <w:tc>
          <w:tcPr>
            <w:tcW w:w="402"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89.55</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91.48</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93.44</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95.45</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97.49</w:t>
            </w:r>
          </w:p>
        </w:tc>
      </w:tr>
      <w:tr w:rsidR="002824CF" w:rsidRPr="00E97682" w:rsidTr="00407B1A">
        <w:trPr>
          <w:trHeight w:val="340"/>
        </w:trPr>
        <w:tc>
          <w:tcPr>
            <w:tcW w:w="1765" w:type="pct"/>
            <w:shd w:val="clear" w:color="auto" w:fill="auto"/>
            <w:noWrap/>
            <w:vAlign w:val="center"/>
            <w:hideMark/>
          </w:tcPr>
          <w:p w:rsidR="00987F25" w:rsidRPr="00E97682" w:rsidRDefault="00407B1A" w:rsidP="00F1796C">
            <w:pPr>
              <w:spacing w:line="280" w:lineRule="auto"/>
              <w:rPr>
                <w:rFonts w:eastAsia="Times New Roman" w:cs="Calibri"/>
                <w:sz w:val="18"/>
                <w:szCs w:val="18"/>
                <w:lang w:eastAsia="pl-PL"/>
              </w:rPr>
            </w:pPr>
            <w:r w:rsidRPr="00407B1A">
              <w:rPr>
                <w:rFonts w:eastAsia="Times New Roman" w:cs="Calibri"/>
                <w:sz w:val="18"/>
                <w:szCs w:val="18"/>
                <w:lang w:val="pl-PL" w:eastAsia="pl-PL"/>
              </w:rPr>
              <w:t>Głubczyce</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69.08</w:t>
            </w:r>
          </w:p>
        </w:tc>
        <w:tc>
          <w:tcPr>
            <w:tcW w:w="435"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70.77</w:t>
            </w:r>
          </w:p>
        </w:tc>
        <w:tc>
          <w:tcPr>
            <w:tcW w:w="419"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72.49</w:t>
            </w:r>
          </w:p>
        </w:tc>
        <w:tc>
          <w:tcPr>
            <w:tcW w:w="402"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74.27</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76.08</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77.94</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79.85</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81.80</w:t>
            </w:r>
          </w:p>
        </w:tc>
      </w:tr>
      <w:tr w:rsidR="002824CF" w:rsidRPr="00E97682" w:rsidTr="00407B1A">
        <w:trPr>
          <w:trHeight w:val="340"/>
        </w:trPr>
        <w:tc>
          <w:tcPr>
            <w:tcW w:w="1765" w:type="pct"/>
            <w:shd w:val="clear" w:color="auto" w:fill="auto"/>
            <w:noWrap/>
            <w:vAlign w:val="center"/>
            <w:hideMark/>
          </w:tcPr>
          <w:p w:rsidR="00987F25" w:rsidRPr="00E97682" w:rsidRDefault="00407B1A" w:rsidP="00F1796C">
            <w:pPr>
              <w:spacing w:line="276" w:lineRule="auto"/>
              <w:rPr>
                <w:rFonts w:eastAsia="Times New Roman" w:cs="Calibri"/>
                <w:sz w:val="18"/>
                <w:szCs w:val="18"/>
                <w:lang w:eastAsia="pl-PL"/>
              </w:rPr>
            </w:pPr>
            <w:r w:rsidRPr="00407B1A">
              <w:rPr>
                <w:rFonts w:eastAsia="Times New Roman" w:cs="Calibri"/>
                <w:sz w:val="18"/>
                <w:szCs w:val="18"/>
                <w:lang w:val="pl-PL" w:eastAsia="pl-PL"/>
              </w:rPr>
              <w:t>Kędzierzyn-Koźle</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54.08</w:t>
            </w:r>
          </w:p>
        </w:tc>
        <w:tc>
          <w:tcPr>
            <w:tcW w:w="435"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53.21</w:t>
            </w:r>
          </w:p>
        </w:tc>
        <w:tc>
          <w:tcPr>
            <w:tcW w:w="419"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52.35</w:t>
            </w:r>
          </w:p>
        </w:tc>
        <w:tc>
          <w:tcPr>
            <w:tcW w:w="402"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51.50</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50.66</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49.84</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49.04</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48.24</w:t>
            </w:r>
          </w:p>
        </w:tc>
      </w:tr>
      <w:tr w:rsidR="002824CF" w:rsidRPr="00E97682" w:rsidTr="00407B1A">
        <w:trPr>
          <w:trHeight w:val="340"/>
        </w:trPr>
        <w:tc>
          <w:tcPr>
            <w:tcW w:w="1765" w:type="pct"/>
            <w:shd w:val="clear" w:color="auto" w:fill="auto"/>
            <w:noWrap/>
            <w:vAlign w:val="center"/>
            <w:hideMark/>
          </w:tcPr>
          <w:p w:rsidR="00987F25" w:rsidRPr="00E97682" w:rsidRDefault="00407B1A" w:rsidP="00F1796C">
            <w:pPr>
              <w:spacing w:line="276" w:lineRule="auto"/>
              <w:rPr>
                <w:rFonts w:eastAsia="Times New Roman" w:cs="Calibri"/>
                <w:sz w:val="18"/>
                <w:szCs w:val="18"/>
                <w:lang w:eastAsia="pl-PL"/>
              </w:rPr>
            </w:pPr>
            <w:r w:rsidRPr="00407B1A">
              <w:rPr>
                <w:rFonts w:eastAsia="Times New Roman" w:cs="Calibri"/>
                <w:sz w:val="18"/>
                <w:szCs w:val="18"/>
                <w:lang w:val="pl-PL" w:eastAsia="pl-PL"/>
              </w:rPr>
              <w:t>Kluczbork</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68.18</w:t>
            </w:r>
          </w:p>
        </w:tc>
        <w:tc>
          <w:tcPr>
            <w:tcW w:w="435"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68.87</w:t>
            </w:r>
          </w:p>
        </w:tc>
        <w:tc>
          <w:tcPr>
            <w:tcW w:w="419"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69.56</w:t>
            </w:r>
          </w:p>
        </w:tc>
        <w:tc>
          <w:tcPr>
            <w:tcW w:w="402"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70.26</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70.97</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71.68</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72.40</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73.13</w:t>
            </w:r>
          </w:p>
        </w:tc>
      </w:tr>
      <w:tr w:rsidR="002824CF" w:rsidRPr="00E97682" w:rsidTr="00407B1A">
        <w:trPr>
          <w:trHeight w:val="340"/>
        </w:trPr>
        <w:tc>
          <w:tcPr>
            <w:tcW w:w="1765" w:type="pct"/>
            <w:shd w:val="clear" w:color="auto" w:fill="auto"/>
            <w:noWrap/>
            <w:vAlign w:val="center"/>
            <w:hideMark/>
          </w:tcPr>
          <w:p w:rsidR="00987F25" w:rsidRPr="00E97682" w:rsidRDefault="00407B1A" w:rsidP="00F1796C">
            <w:pPr>
              <w:spacing w:line="276" w:lineRule="auto"/>
              <w:rPr>
                <w:rFonts w:eastAsia="Times New Roman" w:cs="Calibri"/>
                <w:sz w:val="18"/>
                <w:szCs w:val="18"/>
                <w:lang w:eastAsia="pl-PL"/>
              </w:rPr>
            </w:pPr>
            <w:r w:rsidRPr="00407B1A">
              <w:rPr>
                <w:rFonts w:eastAsia="Times New Roman" w:cs="Calibri"/>
                <w:sz w:val="18"/>
                <w:szCs w:val="18"/>
                <w:lang w:val="pl-PL" w:eastAsia="pl-PL"/>
              </w:rPr>
              <w:lastRenderedPageBreak/>
              <w:t>Krapkowice</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51.11</w:t>
            </w:r>
          </w:p>
        </w:tc>
        <w:tc>
          <w:tcPr>
            <w:tcW w:w="435"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52.14</w:t>
            </w:r>
          </w:p>
        </w:tc>
        <w:tc>
          <w:tcPr>
            <w:tcW w:w="419"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53.19</w:t>
            </w:r>
          </w:p>
        </w:tc>
        <w:tc>
          <w:tcPr>
            <w:tcW w:w="402"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54.26</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55.36</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56.47</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57.61</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58.78</w:t>
            </w:r>
          </w:p>
        </w:tc>
      </w:tr>
      <w:tr w:rsidR="002824CF" w:rsidRPr="00E97682" w:rsidTr="00407B1A">
        <w:trPr>
          <w:trHeight w:val="340"/>
        </w:trPr>
        <w:tc>
          <w:tcPr>
            <w:tcW w:w="1765" w:type="pct"/>
            <w:shd w:val="clear" w:color="auto" w:fill="auto"/>
            <w:noWrap/>
            <w:vAlign w:val="center"/>
            <w:hideMark/>
          </w:tcPr>
          <w:p w:rsidR="00987F25" w:rsidRPr="00E97682" w:rsidRDefault="00407B1A" w:rsidP="00F1796C">
            <w:pPr>
              <w:spacing w:line="276" w:lineRule="auto"/>
              <w:rPr>
                <w:rFonts w:eastAsia="Times New Roman" w:cs="Calibri"/>
                <w:sz w:val="18"/>
                <w:szCs w:val="18"/>
                <w:lang w:eastAsia="pl-PL"/>
              </w:rPr>
            </w:pPr>
            <w:r w:rsidRPr="00407B1A">
              <w:rPr>
                <w:rFonts w:eastAsia="Times New Roman" w:cs="Calibri"/>
                <w:sz w:val="18"/>
                <w:szCs w:val="18"/>
                <w:lang w:val="pl-PL" w:eastAsia="pl-PL"/>
              </w:rPr>
              <w:t>Namysłów</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101.17</w:t>
            </w:r>
          </w:p>
        </w:tc>
        <w:tc>
          <w:tcPr>
            <w:tcW w:w="435"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104.99</w:t>
            </w:r>
          </w:p>
        </w:tc>
        <w:tc>
          <w:tcPr>
            <w:tcW w:w="419"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108.95</w:t>
            </w:r>
          </w:p>
        </w:tc>
        <w:tc>
          <w:tcPr>
            <w:tcW w:w="402"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113.07</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117.34</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121.77</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126.37</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131.14</w:t>
            </w:r>
          </w:p>
        </w:tc>
      </w:tr>
      <w:tr w:rsidR="002824CF" w:rsidRPr="00E97682" w:rsidTr="00407B1A">
        <w:trPr>
          <w:trHeight w:val="340"/>
        </w:trPr>
        <w:tc>
          <w:tcPr>
            <w:tcW w:w="1765" w:type="pct"/>
            <w:shd w:val="clear" w:color="auto" w:fill="auto"/>
            <w:noWrap/>
            <w:vAlign w:val="center"/>
            <w:hideMark/>
          </w:tcPr>
          <w:p w:rsidR="00987F25" w:rsidRPr="00E97682" w:rsidRDefault="00407B1A" w:rsidP="00F1796C">
            <w:pPr>
              <w:spacing w:line="276" w:lineRule="auto"/>
              <w:rPr>
                <w:rFonts w:eastAsia="Times New Roman" w:cs="Calibri"/>
                <w:sz w:val="18"/>
                <w:szCs w:val="18"/>
                <w:lang w:eastAsia="pl-PL"/>
              </w:rPr>
            </w:pPr>
            <w:r w:rsidRPr="00407B1A">
              <w:rPr>
                <w:rFonts w:eastAsia="Times New Roman" w:cs="Calibri"/>
                <w:sz w:val="18"/>
                <w:szCs w:val="18"/>
                <w:lang w:val="pl-PL" w:eastAsia="pl-PL"/>
              </w:rPr>
              <w:t>Nysa</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83.14</w:t>
            </w:r>
          </w:p>
        </w:tc>
        <w:tc>
          <w:tcPr>
            <w:tcW w:w="435"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85.08</w:t>
            </w:r>
          </w:p>
        </w:tc>
        <w:tc>
          <w:tcPr>
            <w:tcW w:w="419"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87.07</w:t>
            </w:r>
          </w:p>
        </w:tc>
        <w:tc>
          <w:tcPr>
            <w:tcW w:w="402"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89.11</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91.20</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93.34</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95.52</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97.76</w:t>
            </w:r>
          </w:p>
        </w:tc>
      </w:tr>
      <w:tr w:rsidR="002824CF" w:rsidRPr="00E97682" w:rsidTr="00407B1A">
        <w:trPr>
          <w:trHeight w:val="340"/>
        </w:trPr>
        <w:tc>
          <w:tcPr>
            <w:tcW w:w="1765" w:type="pct"/>
            <w:shd w:val="clear" w:color="auto" w:fill="auto"/>
            <w:noWrap/>
            <w:vAlign w:val="center"/>
            <w:hideMark/>
          </w:tcPr>
          <w:p w:rsidR="00987F25" w:rsidRPr="00E97682" w:rsidRDefault="00407B1A" w:rsidP="00F1796C">
            <w:pPr>
              <w:spacing w:line="276" w:lineRule="auto"/>
              <w:rPr>
                <w:rFonts w:eastAsia="Times New Roman" w:cs="Calibri"/>
                <w:sz w:val="18"/>
                <w:szCs w:val="18"/>
                <w:lang w:eastAsia="pl-PL"/>
              </w:rPr>
            </w:pPr>
            <w:r w:rsidRPr="00407B1A">
              <w:rPr>
                <w:rFonts w:eastAsia="Times New Roman" w:cs="Calibri"/>
                <w:sz w:val="18"/>
                <w:szCs w:val="18"/>
                <w:lang w:val="pl-PL" w:eastAsia="pl-PL"/>
              </w:rPr>
              <w:t>Olesno</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80.68</w:t>
            </w:r>
          </w:p>
        </w:tc>
        <w:tc>
          <w:tcPr>
            <w:tcW w:w="435"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83.81</w:t>
            </w:r>
          </w:p>
        </w:tc>
        <w:tc>
          <w:tcPr>
            <w:tcW w:w="419"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87.06</w:t>
            </w:r>
          </w:p>
        </w:tc>
        <w:tc>
          <w:tcPr>
            <w:tcW w:w="402"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90.43</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93.94</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97.58</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101.36</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105.30</w:t>
            </w:r>
          </w:p>
        </w:tc>
      </w:tr>
      <w:tr w:rsidR="002824CF" w:rsidRPr="00E97682" w:rsidTr="00407B1A">
        <w:trPr>
          <w:trHeight w:val="340"/>
        </w:trPr>
        <w:tc>
          <w:tcPr>
            <w:tcW w:w="1765" w:type="pct"/>
            <w:shd w:val="clear" w:color="auto" w:fill="auto"/>
            <w:noWrap/>
            <w:vAlign w:val="center"/>
            <w:hideMark/>
          </w:tcPr>
          <w:p w:rsidR="00987F25" w:rsidRPr="00E97682" w:rsidRDefault="00407B1A" w:rsidP="00F1796C">
            <w:pPr>
              <w:spacing w:line="276" w:lineRule="auto"/>
              <w:rPr>
                <w:rFonts w:eastAsia="Times New Roman" w:cs="Calibri"/>
                <w:sz w:val="18"/>
                <w:szCs w:val="18"/>
                <w:lang w:eastAsia="pl-PL"/>
              </w:rPr>
            </w:pPr>
            <w:r w:rsidRPr="00407B1A">
              <w:rPr>
                <w:rFonts w:eastAsia="Times New Roman" w:cs="Calibri"/>
                <w:sz w:val="18"/>
                <w:szCs w:val="18"/>
                <w:lang w:val="pl-PL" w:eastAsia="pl-PL"/>
              </w:rPr>
              <w:t>Opole</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81.19</w:t>
            </w:r>
          </w:p>
        </w:tc>
        <w:tc>
          <w:tcPr>
            <w:tcW w:w="435"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85.05</w:t>
            </w:r>
          </w:p>
        </w:tc>
        <w:tc>
          <w:tcPr>
            <w:tcW w:w="419"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89.09</w:t>
            </w:r>
          </w:p>
        </w:tc>
        <w:tc>
          <w:tcPr>
            <w:tcW w:w="402"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93.32</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97.76</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102.40</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107.26</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112.36</w:t>
            </w:r>
          </w:p>
        </w:tc>
      </w:tr>
      <w:tr w:rsidR="002824CF" w:rsidRPr="00E97682" w:rsidTr="00407B1A">
        <w:trPr>
          <w:trHeight w:val="340"/>
        </w:trPr>
        <w:tc>
          <w:tcPr>
            <w:tcW w:w="1765" w:type="pct"/>
            <w:shd w:val="clear" w:color="auto" w:fill="auto"/>
            <w:noWrap/>
            <w:vAlign w:val="center"/>
            <w:hideMark/>
          </w:tcPr>
          <w:p w:rsidR="00987F25" w:rsidRPr="00E97682" w:rsidRDefault="00407B1A" w:rsidP="00F1796C">
            <w:pPr>
              <w:spacing w:line="276" w:lineRule="auto"/>
              <w:rPr>
                <w:rFonts w:eastAsia="Times New Roman" w:cs="Calibri"/>
                <w:sz w:val="18"/>
                <w:szCs w:val="18"/>
                <w:lang w:eastAsia="pl-PL"/>
              </w:rPr>
            </w:pPr>
            <w:r w:rsidRPr="00407B1A">
              <w:rPr>
                <w:rFonts w:eastAsia="Times New Roman" w:cs="Calibri"/>
                <w:sz w:val="18"/>
                <w:szCs w:val="18"/>
                <w:lang w:val="pl-PL" w:eastAsia="pl-PL"/>
              </w:rPr>
              <w:t>Prudnik</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56.03</w:t>
            </w:r>
          </w:p>
        </w:tc>
        <w:tc>
          <w:tcPr>
            <w:tcW w:w="435"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56.87</w:t>
            </w:r>
          </w:p>
        </w:tc>
        <w:tc>
          <w:tcPr>
            <w:tcW w:w="419"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57.72</w:t>
            </w:r>
          </w:p>
        </w:tc>
        <w:tc>
          <w:tcPr>
            <w:tcW w:w="402"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58.58</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59.46</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60.35</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61.25</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62.17</w:t>
            </w:r>
          </w:p>
        </w:tc>
      </w:tr>
      <w:tr w:rsidR="002824CF" w:rsidRPr="00E97682" w:rsidTr="00407B1A">
        <w:trPr>
          <w:trHeight w:val="340"/>
        </w:trPr>
        <w:tc>
          <w:tcPr>
            <w:tcW w:w="1765" w:type="pct"/>
            <w:shd w:val="clear" w:color="auto" w:fill="auto"/>
            <w:noWrap/>
            <w:vAlign w:val="center"/>
            <w:hideMark/>
          </w:tcPr>
          <w:p w:rsidR="00987F25" w:rsidRPr="00E97682" w:rsidRDefault="00407B1A" w:rsidP="00F1796C">
            <w:pPr>
              <w:spacing w:line="276" w:lineRule="auto"/>
              <w:rPr>
                <w:rFonts w:eastAsia="Times New Roman" w:cs="Calibri"/>
                <w:sz w:val="18"/>
                <w:szCs w:val="18"/>
                <w:lang w:eastAsia="pl-PL"/>
              </w:rPr>
            </w:pPr>
            <w:r w:rsidRPr="00407B1A">
              <w:rPr>
                <w:rFonts w:eastAsia="Times New Roman" w:cs="Calibri"/>
                <w:sz w:val="18"/>
                <w:szCs w:val="18"/>
                <w:lang w:val="pl-PL" w:eastAsia="pl-PL"/>
              </w:rPr>
              <w:t>Strzelce</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47.36</w:t>
            </w:r>
          </w:p>
        </w:tc>
        <w:tc>
          <w:tcPr>
            <w:tcW w:w="435"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48.74</w:t>
            </w:r>
          </w:p>
        </w:tc>
        <w:tc>
          <w:tcPr>
            <w:tcW w:w="419"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50.15</w:t>
            </w:r>
          </w:p>
        </w:tc>
        <w:tc>
          <w:tcPr>
            <w:tcW w:w="402"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51.60</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53.10</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54.64</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56.22</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57.85</w:t>
            </w:r>
          </w:p>
        </w:tc>
      </w:tr>
      <w:tr w:rsidR="00E506B5" w:rsidRPr="00E97682" w:rsidTr="00407B1A">
        <w:trPr>
          <w:trHeight w:val="340"/>
        </w:trPr>
        <w:tc>
          <w:tcPr>
            <w:tcW w:w="1765" w:type="pct"/>
            <w:shd w:val="clear" w:color="auto" w:fill="auto"/>
            <w:noWrap/>
            <w:vAlign w:val="center"/>
            <w:hideMark/>
          </w:tcPr>
          <w:p w:rsidR="00987F25" w:rsidRPr="00E97682" w:rsidRDefault="00407B1A" w:rsidP="00F1796C">
            <w:pPr>
              <w:spacing w:line="276" w:lineRule="auto"/>
              <w:rPr>
                <w:rFonts w:eastAsia="Times New Roman" w:cs="Calibri"/>
                <w:sz w:val="18"/>
                <w:szCs w:val="18"/>
                <w:lang w:eastAsia="pl-PL"/>
              </w:rPr>
            </w:pPr>
            <w:r w:rsidRPr="00407B1A">
              <w:rPr>
                <w:rFonts w:eastAsia="Times New Roman" w:cs="Calibri"/>
                <w:sz w:val="18"/>
                <w:szCs w:val="18"/>
                <w:lang w:val="pl-PL" w:eastAsia="pl-PL"/>
              </w:rPr>
              <w:t>city of Opole</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109.53</w:t>
            </w:r>
          </w:p>
        </w:tc>
        <w:tc>
          <w:tcPr>
            <w:tcW w:w="435"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111.51</w:t>
            </w:r>
          </w:p>
        </w:tc>
        <w:tc>
          <w:tcPr>
            <w:tcW w:w="419"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113.53</w:t>
            </w:r>
          </w:p>
        </w:tc>
        <w:tc>
          <w:tcPr>
            <w:tcW w:w="402"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115.59</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117.68</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119.81</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121.98</w:t>
            </w:r>
          </w:p>
        </w:tc>
        <w:tc>
          <w:tcPr>
            <w:tcW w:w="396" w:type="pct"/>
            <w:shd w:val="clear" w:color="auto" w:fill="auto"/>
            <w:noWrap/>
            <w:hideMark/>
          </w:tcPr>
          <w:p w:rsidR="00987F25" w:rsidRPr="00E97682" w:rsidRDefault="00987F25" w:rsidP="00E97682">
            <w:pPr>
              <w:spacing w:line="276" w:lineRule="auto"/>
              <w:jc w:val="center"/>
              <w:rPr>
                <w:rFonts w:eastAsia="Times New Roman" w:cs="Calibri"/>
                <w:sz w:val="18"/>
                <w:szCs w:val="18"/>
                <w:lang w:eastAsia="pl-PL"/>
              </w:rPr>
            </w:pPr>
            <w:r w:rsidRPr="00E97682">
              <w:rPr>
                <w:rFonts w:cs="Calibri"/>
                <w:sz w:val="18"/>
                <w:szCs w:val="18"/>
              </w:rPr>
              <w:t>124.19</w:t>
            </w:r>
          </w:p>
        </w:tc>
      </w:tr>
      <w:tr w:rsidR="002824CF" w:rsidRPr="00E97682" w:rsidTr="00407B1A">
        <w:trPr>
          <w:trHeight w:val="340"/>
        </w:trPr>
        <w:tc>
          <w:tcPr>
            <w:tcW w:w="1765" w:type="pct"/>
            <w:shd w:val="clear" w:color="auto" w:fill="auto"/>
            <w:noWrap/>
            <w:vAlign w:val="center"/>
          </w:tcPr>
          <w:p w:rsidR="002824CF" w:rsidRPr="00E97682" w:rsidRDefault="00407B1A" w:rsidP="00F1796C">
            <w:pPr>
              <w:spacing w:line="276" w:lineRule="auto"/>
              <w:jc w:val="center"/>
              <w:rPr>
                <w:rFonts w:eastAsia="Times New Roman" w:cs="Calibri"/>
                <w:sz w:val="18"/>
                <w:szCs w:val="18"/>
                <w:lang w:eastAsia="pl-PL"/>
              </w:rPr>
            </w:pPr>
            <w:r w:rsidRPr="00407B1A">
              <w:rPr>
                <w:rFonts w:eastAsia="Times New Roman" w:cs="Calibri"/>
                <w:b/>
                <w:bCs/>
                <w:sz w:val="18"/>
                <w:szCs w:val="18"/>
                <w:lang w:val="pl-PL" w:eastAsia="pl-PL"/>
              </w:rPr>
              <w:t>OPOLE PROVINCE</w:t>
            </w:r>
          </w:p>
        </w:tc>
        <w:tc>
          <w:tcPr>
            <w:tcW w:w="396" w:type="pct"/>
            <w:shd w:val="clear" w:color="auto" w:fill="auto"/>
            <w:noWrap/>
            <w:vAlign w:val="center"/>
          </w:tcPr>
          <w:p w:rsidR="002824CF" w:rsidRPr="00E97682" w:rsidRDefault="002824CF" w:rsidP="00E97682">
            <w:pPr>
              <w:spacing w:line="276" w:lineRule="auto"/>
              <w:jc w:val="center"/>
              <w:rPr>
                <w:rFonts w:cs="Calibri"/>
                <w:sz w:val="18"/>
                <w:szCs w:val="18"/>
              </w:rPr>
            </w:pPr>
            <w:r w:rsidRPr="00E97682">
              <w:rPr>
                <w:rFonts w:cs="Calibri"/>
                <w:b/>
                <w:bCs/>
                <w:sz w:val="18"/>
                <w:szCs w:val="18"/>
              </w:rPr>
              <w:t>76.03</w:t>
            </w:r>
          </w:p>
        </w:tc>
        <w:tc>
          <w:tcPr>
            <w:tcW w:w="435" w:type="pct"/>
            <w:shd w:val="clear" w:color="auto" w:fill="auto"/>
            <w:noWrap/>
            <w:vAlign w:val="center"/>
          </w:tcPr>
          <w:p w:rsidR="002824CF" w:rsidRPr="00E97682" w:rsidRDefault="002824CF" w:rsidP="00E97682">
            <w:pPr>
              <w:spacing w:line="276" w:lineRule="auto"/>
              <w:jc w:val="center"/>
              <w:rPr>
                <w:rFonts w:cs="Calibri"/>
                <w:sz w:val="18"/>
                <w:szCs w:val="18"/>
              </w:rPr>
            </w:pPr>
            <w:r w:rsidRPr="00E97682">
              <w:rPr>
                <w:rFonts w:cs="Calibri"/>
                <w:b/>
                <w:bCs/>
                <w:sz w:val="18"/>
                <w:szCs w:val="18"/>
              </w:rPr>
              <w:t>77.67</w:t>
            </w:r>
          </w:p>
        </w:tc>
        <w:tc>
          <w:tcPr>
            <w:tcW w:w="419" w:type="pct"/>
            <w:shd w:val="clear" w:color="auto" w:fill="auto"/>
            <w:noWrap/>
            <w:vAlign w:val="center"/>
          </w:tcPr>
          <w:p w:rsidR="002824CF" w:rsidRPr="00E97682" w:rsidRDefault="002824CF" w:rsidP="00E97682">
            <w:pPr>
              <w:spacing w:line="276" w:lineRule="auto"/>
              <w:jc w:val="center"/>
              <w:rPr>
                <w:rFonts w:cs="Calibri"/>
                <w:sz w:val="18"/>
                <w:szCs w:val="18"/>
              </w:rPr>
            </w:pPr>
            <w:r w:rsidRPr="00E97682">
              <w:rPr>
                <w:rFonts w:cs="Calibri"/>
                <w:b/>
                <w:bCs/>
                <w:sz w:val="18"/>
                <w:szCs w:val="18"/>
              </w:rPr>
              <w:t>79.35</w:t>
            </w:r>
          </w:p>
        </w:tc>
        <w:tc>
          <w:tcPr>
            <w:tcW w:w="402" w:type="pct"/>
            <w:shd w:val="clear" w:color="auto" w:fill="auto"/>
            <w:noWrap/>
            <w:vAlign w:val="center"/>
          </w:tcPr>
          <w:p w:rsidR="002824CF" w:rsidRPr="00E97682" w:rsidRDefault="002824CF" w:rsidP="00E97682">
            <w:pPr>
              <w:spacing w:line="276" w:lineRule="auto"/>
              <w:jc w:val="center"/>
              <w:rPr>
                <w:rFonts w:cs="Calibri"/>
                <w:sz w:val="18"/>
                <w:szCs w:val="18"/>
              </w:rPr>
            </w:pPr>
            <w:r w:rsidRPr="00E97682">
              <w:rPr>
                <w:rFonts w:cs="Calibri"/>
                <w:b/>
                <w:bCs/>
                <w:sz w:val="18"/>
                <w:szCs w:val="18"/>
              </w:rPr>
              <w:t>81.07</w:t>
            </w:r>
          </w:p>
        </w:tc>
        <w:tc>
          <w:tcPr>
            <w:tcW w:w="396" w:type="pct"/>
            <w:shd w:val="clear" w:color="auto" w:fill="auto"/>
            <w:noWrap/>
            <w:vAlign w:val="center"/>
          </w:tcPr>
          <w:p w:rsidR="002824CF" w:rsidRPr="00E97682" w:rsidRDefault="002824CF" w:rsidP="00E97682">
            <w:pPr>
              <w:spacing w:line="276" w:lineRule="auto"/>
              <w:jc w:val="center"/>
              <w:rPr>
                <w:rFonts w:cs="Calibri"/>
                <w:sz w:val="18"/>
                <w:szCs w:val="18"/>
              </w:rPr>
            </w:pPr>
            <w:r w:rsidRPr="00E97682">
              <w:rPr>
                <w:rFonts w:cs="Calibri"/>
                <w:b/>
                <w:bCs/>
                <w:sz w:val="18"/>
                <w:szCs w:val="18"/>
              </w:rPr>
              <w:t>82.83</w:t>
            </w:r>
          </w:p>
        </w:tc>
        <w:tc>
          <w:tcPr>
            <w:tcW w:w="396" w:type="pct"/>
            <w:shd w:val="clear" w:color="auto" w:fill="auto"/>
            <w:noWrap/>
            <w:vAlign w:val="center"/>
          </w:tcPr>
          <w:p w:rsidR="002824CF" w:rsidRPr="00E97682" w:rsidRDefault="002824CF" w:rsidP="00E97682">
            <w:pPr>
              <w:spacing w:line="276" w:lineRule="auto"/>
              <w:jc w:val="center"/>
              <w:rPr>
                <w:rFonts w:cs="Calibri"/>
                <w:sz w:val="18"/>
                <w:szCs w:val="18"/>
              </w:rPr>
            </w:pPr>
            <w:r w:rsidRPr="00E97682">
              <w:rPr>
                <w:rFonts w:cs="Calibri"/>
                <w:b/>
                <w:bCs/>
                <w:sz w:val="18"/>
                <w:szCs w:val="18"/>
              </w:rPr>
              <w:t>84.62</w:t>
            </w:r>
          </w:p>
        </w:tc>
        <w:tc>
          <w:tcPr>
            <w:tcW w:w="396" w:type="pct"/>
            <w:shd w:val="clear" w:color="auto" w:fill="auto"/>
            <w:noWrap/>
            <w:vAlign w:val="center"/>
          </w:tcPr>
          <w:p w:rsidR="002824CF" w:rsidRPr="00E97682" w:rsidRDefault="002824CF" w:rsidP="00E97682">
            <w:pPr>
              <w:spacing w:line="276" w:lineRule="auto"/>
              <w:jc w:val="center"/>
              <w:rPr>
                <w:rFonts w:cs="Calibri"/>
                <w:sz w:val="18"/>
                <w:szCs w:val="18"/>
              </w:rPr>
            </w:pPr>
            <w:r w:rsidRPr="00E97682">
              <w:rPr>
                <w:rFonts w:cs="Calibri"/>
                <w:b/>
                <w:bCs/>
                <w:sz w:val="18"/>
                <w:szCs w:val="18"/>
              </w:rPr>
              <w:t>86.45</w:t>
            </w:r>
          </w:p>
        </w:tc>
        <w:tc>
          <w:tcPr>
            <w:tcW w:w="396" w:type="pct"/>
            <w:shd w:val="clear" w:color="auto" w:fill="auto"/>
            <w:noWrap/>
            <w:vAlign w:val="center"/>
          </w:tcPr>
          <w:p w:rsidR="002824CF" w:rsidRPr="00E97682" w:rsidRDefault="002824CF" w:rsidP="00E97682">
            <w:pPr>
              <w:spacing w:line="276" w:lineRule="auto"/>
              <w:jc w:val="center"/>
              <w:rPr>
                <w:rFonts w:cs="Calibri"/>
                <w:sz w:val="18"/>
                <w:szCs w:val="18"/>
              </w:rPr>
            </w:pPr>
            <w:r w:rsidRPr="00E97682">
              <w:rPr>
                <w:rFonts w:cs="Calibri"/>
                <w:b/>
                <w:bCs/>
                <w:sz w:val="18"/>
                <w:szCs w:val="18"/>
              </w:rPr>
              <w:t>88.32</w:t>
            </w:r>
          </w:p>
        </w:tc>
      </w:tr>
    </w:tbl>
    <w:p w:rsidR="00394BCE" w:rsidRPr="005D0CCD" w:rsidRDefault="00407B1A" w:rsidP="005A0642">
      <w:pPr>
        <w:spacing w:after="120" w:line="276" w:lineRule="auto"/>
        <w:jc w:val="both"/>
        <w:rPr>
          <w:lang w:val="en-GB"/>
        </w:rPr>
      </w:pPr>
      <w:r w:rsidRPr="005D0CCD">
        <w:rPr>
          <w:rFonts w:cs="Calibri"/>
          <w:sz w:val="18"/>
          <w:szCs w:val="18"/>
          <w:lang w:val="en-GB"/>
        </w:rPr>
        <w:t>Source:</w:t>
      </w:r>
      <w:r w:rsidR="00987F25" w:rsidRPr="005D0CCD">
        <w:rPr>
          <w:rFonts w:cs="Calibri"/>
          <w:sz w:val="18"/>
          <w:szCs w:val="18"/>
          <w:lang w:val="en-GB"/>
        </w:rPr>
        <w:t xml:space="preserve"> </w:t>
      </w:r>
      <w:r w:rsidRPr="005D0CCD">
        <w:rPr>
          <w:rFonts w:cs="Calibri"/>
          <w:sz w:val="18"/>
          <w:szCs w:val="18"/>
          <w:lang w:val="en-GB"/>
        </w:rPr>
        <w:t>own study based on the Local Data Bank of Statistics Poland</w:t>
      </w:r>
    </w:p>
    <w:p w:rsidR="007A0EDC" w:rsidRPr="005D0CCD" w:rsidRDefault="00125147" w:rsidP="00F45FEC">
      <w:pPr>
        <w:pStyle w:val="Nagwek3"/>
        <w:spacing w:after="0" w:line="280" w:lineRule="auto"/>
        <w:rPr>
          <w:rFonts w:ascii="Calibri" w:hAnsi="Calibri" w:cs="Calibri"/>
          <w:color w:val="auto"/>
          <w:sz w:val="22"/>
          <w:szCs w:val="22"/>
          <w:lang w:val="en-GB"/>
        </w:rPr>
      </w:pPr>
      <w:bookmarkStart w:id="24" w:name="_Toc76659278"/>
      <w:r>
        <w:rPr>
          <w:rFonts w:ascii="Calibri" w:hAnsi="Calibri" w:cs="Calibri"/>
          <w:color w:val="auto"/>
          <w:sz w:val="22"/>
          <w:szCs w:val="22"/>
          <w:lang w:val="en-GB"/>
        </w:rPr>
        <w:t>Beneficiaries</w:t>
      </w:r>
      <w:r w:rsidR="00F45FEC" w:rsidRPr="005D0CCD">
        <w:rPr>
          <w:rFonts w:ascii="Calibri" w:hAnsi="Calibri" w:cs="Calibri"/>
          <w:color w:val="auto"/>
          <w:sz w:val="22"/>
          <w:szCs w:val="22"/>
          <w:lang w:val="en-GB"/>
        </w:rPr>
        <w:t xml:space="preserve"> of support</w:t>
      </w:r>
      <w:r w:rsidR="00407B1A" w:rsidRPr="005D0CCD">
        <w:rPr>
          <w:rFonts w:ascii="Calibri" w:hAnsi="Calibri" w:cs="Calibri"/>
          <w:color w:val="auto"/>
          <w:sz w:val="22"/>
          <w:szCs w:val="22"/>
          <w:lang w:val="en-GB"/>
        </w:rPr>
        <w:t xml:space="preserve"> in the future financial framework</w:t>
      </w:r>
      <w:bookmarkEnd w:id="24"/>
    </w:p>
    <w:p w:rsidR="00CF7A42" w:rsidRPr="005D0CCD" w:rsidRDefault="00F45FEC" w:rsidP="00F45FEC">
      <w:pPr>
        <w:spacing w:after="120" w:line="280" w:lineRule="auto"/>
        <w:jc w:val="both"/>
        <w:rPr>
          <w:rFonts w:cs="Calibri"/>
          <w:lang w:val="en-GB"/>
        </w:rPr>
      </w:pPr>
      <w:r w:rsidRPr="005D0CCD">
        <w:rPr>
          <w:rFonts w:cs="Calibri"/>
          <w:lang w:val="en-GB"/>
        </w:rPr>
        <w:t xml:space="preserve">The analysis and forecast of </w:t>
      </w:r>
      <w:r w:rsidR="00125147">
        <w:rPr>
          <w:rFonts w:cs="Calibri"/>
          <w:lang w:val="en-GB"/>
        </w:rPr>
        <w:t>support beneficiaries</w:t>
      </w:r>
      <w:r w:rsidRPr="005D0CCD">
        <w:rPr>
          <w:rFonts w:cs="Calibri"/>
          <w:lang w:val="en-GB"/>
        </w:rPr>
        <w:t xml:space="preserve"> presented in this chapter were based on the situation on the </w:t>
      </w:r>
      <w:r w:rsidR="004230E6">
        <w:rPr>
          <w:rFonts w:cs="Calibri"/>
          <w:lang w:val="en-GB"/>
        </w:rPr>
        <w:t>labour</w:t>
      </w:r>
      <w:r w:rsidRPr="005D0CCD">
        <w:rPr>
          <w:rFonts w:cs="Calibri"/>
          <w:lang w:val="en-GB"/>
        </w:rPr>
        <w:t xml:space="preserve"> market in 2014-2019. For obvious reasons, it was not possible to take into account the potential increase in the number of the unemployed and economically inactive people caused by the COVID-19 pandemic, or other potential </w:t>
      </w:r>
      <w:r w:rsidR="00125147">
        <w:rPr>
          <w:rFonts w:cs="Calibri"/>
          <w:lang w:val="en-GB"/>
        </w:rPr>
        <w:t>beneficiaries</w:t>
      </w:r>
      <w:r w:rsidRPr="005D0CCD">
        <w:rPr>
          <w:rFonts w:cs="Calibri"/>
          <w:lang w:val="en-GB"/>
        </w:rPr>
        <w:t xml:space="preserve"> of support (e.g. the total number of working people, immigrants, people returning from abroad, etc.).</w:t>
      </w:r>
      <w:r w:rsidR="00CF7A42" w:rsidRPr="005D0CCD">
        <w:rPr>
          <w:rFonts w:cs="Calibri"/>
          <w:lang w:val="en-GB"/>
        </w:rPr>
        <w:t xml:space="preserve"> </w:t>
      </w:r>
      <w:r w:rsidRPr="005D0CCD">
        <w:rPr>
          <w:rFonts w:cs="Calibri"/>
          <w:lang w:val="en-GB"/>
        </w:rPr>
        <w:t>Therefore, the presented forecast, as well as the summarising commentary included in this chapter, should be read in the context of the processes described in the chapter entitled</w:t>
      </w:r>
      <w:r w:rsidR="00CF7A42" w:rsidRPr="005D0CCD">
        <w:rPr>
          <w:rFonts w:cs="Calibri"/>
          <w:lang w:val="en-GB"/>
        </w:rPr>
        <w:t xml:space="preserve"> </w:t>
      </w:r>
      <w:r w:rsidRPr="005D0CCD">
        <w:rPr>
          <w:rFonts w:cs="Calibri"/>
          <w:i/>
          <w:lang w:val="en-GB"/>
        </w:rPr>
        <w:t>Pandemic situation and its impact on the labour market.</w:t>
      </w:r>
      <w:r w:rsidR="00CF7A42" w:rsidRPr="005D0CCD">
        <w:rPr>
          <w:rFonts w:cs="Calibri"/>
          <w:i/>
          <w:lang w:val="en-GB"/>
        </w:rPr>
        <w:t xml:space="preserve"> </w:t>
      </w:r>
      <w:r w:rsidRPr="005D0CCD">
        <w:rPr>
          <w:rFonts w:cs="Calibri"/>
          <w:lang w:val="en-GB"/>
        </w:rPr>
        <w:t>Therefore, in the next project framework under the Operational Programme for the Opole Province for 2021-2027, it is necessary to flexibly approach the strength and structure of target groups.</w:t>
      </w:r>
    </w:p>
    <w:p w:rsidR="001F7E77" w:rsidRPr="005D0CCD" w:rsidRDefault="00F45FEC" w:rsidP="00F45FEC">
      <w:pPr>
        <w:spacing w:after="120" w:line="280" w:lineRule="auto"/>
        <w:jc w:val="both"/>
        <w:rPr>
          <w:rFonts w:cs="Helvetica"/>
          <w:lang w:val="en-GB"/>
        </w:rPr>
      </w:pPr>
      <w:r w:rsidRPr="005D0CCD">
        <w:rPr>
          <w:rFonts w:cs="Calibri"/>
          <w:lang w:val="en-GB"/>
        </w:rPr>
        <w:t xml:space="preserve">During the implementation of the Operational Programme for the Opole Province for 2014-2020, the group of potential </w:t>
      </w:r>
      <w:r w:rsidR="00125147">
        <w:rPr>
          <w:rFonts w:cs="Calibri"/>
          <w:lang w:val="en-GB"/>
        </w:rPr>
        <w:t>beneficiaries</w:t>
      </w:r>
      <w:r w:rsidRPr="005D0CCD">
        <w:rPr>
          <w:rFonts w:cs="Calibri"/>
          <w:lang w:val="en-GB"/>
        </w:rPr>
        <w:t xml:space="preserve"> of support in the region was systematically decreasing. The number of the unemployed decreased from 42,361 in 2014 to 20,948 in 2019, and that of the long-term unemployed – from 15,656 to 7,207.</w:t>
      </w:r>
      <w:r w:rsidR="001F7E77" w:rsidRPr="005D0CCD">
        <w:rPr>
          <w:rFonts w:cs="Helvetica"/>
          <w:lang w:val="en-GB"/>
        </w:rPr>
        <w:t xml:space="preserve"> </w:t>
      </w:r>
    </w:p>
    <w:p w:rsidR="001F7E77" w:rsidRPr="005D0CCD" w:rsidRDefault="00F45FEC" w:rsidP="00E42187">
      <w:pPr>
        <w:pStyle w:val="Legenda"/>
        <w:keepNext/>
        <w:spacing w:after="0"/>
        <w:jc w:val="both"/>
        <w:rPr>
          <w:b w:val="0"/>
          <w:bCs w:val="0"/>
          <w:color w:val="auto"/>
          <w:sz w:val="22"/>
          <w:szCs w:val="22"/>
          <w:lang w:val="en-GB"/>
        </w:rPr>
      </w:pPr>
      <w:r w:rsidRPr="005D0CCD">
        <w:rPr>
          <w:color w:val="auto"/>
          <w:sz w:val="22"/>
          <w:szCs w:val="22"/>
          <w:lang w:val="en-GB"/>
        </w:rPr>
        <w:t xml:space="preserve">Table 7. </w:t>
      </w:r>
      <w:r w:rsidRPr="005D0CCD">
        <w:rPr>
          <w:b w:val="0"/>
          <w:color w:val="auto"/>
          <w:sz w:val="22"/>
          <w:szCs w:val="22"/>
          <w:lang w:val="en-GB"/>
        </w:rPr>
        <w:t>Numbers of the unemployed and the long-term unemployed: total and by districts of the Opole Province in 2014-2019</w:t>
      </w:r>
    </w:p>
    <w:tbl>
      <w:tblPr>
        <w:tblW w:w="492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0"/>
        <w:gridCol w:w="587"/>
        <w:gridCol w:w="587"/>
        <w:gridCol w:w="587"/>
        <w:gridCol w:w="587"/>
        <w:gridCol w:w="587"/>
        <w:gridCol w:w="587"/>
        <w:gridCol w:w="587"/>
        <w:gridCol w:w="587"/>
        <w:gridCol w:w="587"/>
        <w:gridCol w:w="587"/>
        <w:gridCol w:w="506"/>
        <w:gridCol w:w="506"/>
      </w:tblGrid>
      <w:tr w:rsidR="004140E7" w:rsidRPr="00CF4D08" w:rsidTr="00F45FEC">
        <w:trPr>
          <w:trHeight w:val="340"/>
        </w:trPr>
        <w:tc>
          <w:tcPr>
            <w:tcW w:w="1311" w:type="pct"/>
            <w:vMerge w:val="restart"/>
            <w:shd w:val="clear" w:color="auto" w:fill="auto"/>
            <w:noWrap/>
            <w:vAlign w:val="center"/>
          </w:tcPr>
          <w:p w:rsidR="004140E7" w:rsidRPr="00CF4D08" w:rsidRDefault="00F45FEC" w:rsidP="00F1796C">
            <w:pPr>
              <w:spacing w:line="280" w:lineRule="auto"/>
              <w:rPr>
                <w:rFonts w:eastAsia="Times New Roman" w:cs="Calibri"/>
                <w:b/>
                <w:bCs/>
                <w:sz w:val="16"/>
                <w:szCs w:val="16"/>
                <w:lang w:eastAsia="pl-PL"/>
              </w:rPr>
            </w:pPr>
            <w:r w:rsidRPr="00F45FEC">
              <w:rPr>
                <w:rFonts w:eastAsia="Times New Roman" w:cs="Calibri"/>
                <w:b/>
                <w:bCs/>
                <w:sz w:val="16"/>
                <w:szCs w:val="16"/>
                <w:lang w:val="pl-PL" w:eastAsia="pl-PL"/>
              </w:rPr>
              <w:t>District</w:t>
            </w:r>
          </w:p>
        </w:tc>
        <w:tc>
          <w:tcPr>
            <w:tcW w:w="1883" w:type="pct"/>
            <w:gridSpan w:val="6"/>
            <w:shd w:val="clear" w:color="auto" w:fill="auto"/>
            <w:noWrap/>
            <w:vAlign w:val="center"/>
          </w:tcPr>
          <w:p w:rsidR="004140E7" w:rsidRPr="00CF4D08" w:rsidRDefault="00F45FEC" w:rsidP="00F1796C">
            <w:pPr>
              <w:spacing w:line="280" w:lineRule="auto"/>
              <w:jc w:val="center"/>
              <w:rPr>
                <w:rFonts w:eastAsia="Times New Roman" w:cs="Calibri"/>
                <w:b/>
                <w:bCs/>
                <w:sz w:val="16"/>
                <w:szCs w:val="16"/>
                <w:lang w:eastAsia="pl-PL"/>
              </w:rPr>
            </w:pPr>
            <w:r w:rsidRPr="00F45FEC">
              <w:rPr>
                <w:rFonts w:eastAsia="Times New Roman" w:cs="Calibri"/>
                <w:b/>
                <w:bCs/>
                <w:sz w:val="16"/>
                <w:szCs w:val="16"/>
                <w:lang w:val="pl-PL" w:eastAsia="pl-PL"/>
              </w:rPr>
              <w:t>Unemployed</w:t>
            </w:r>
          </w:p>
        </w:tc>
        <w:tc>
          <w:tcPr>
            <w:tcW w:w="1806" w:type="pct"/>
            <w:gridSpan w:val="6"/>
            <w:shd w:val="clear" w:color="auto" w:fill="auto"/>
            <w:vAlign w:val="center"/>
          </w:tcPr>
          <w:p w:rsidR="004140E7" w:rsidRPr="00CF4D08" w:rsidRDefault="00F45FEC" w:rsidP="00F1796C">
            <w:pPr>
              <w:spacing w:line="280" w:lineRule="auto"/>
              <w:jc w:val="center"/>
              <w:rPr>
                <w:rFonts w:eastAsia="Times New Roman" w:cs="Calibri"/>
                <w:b/>
                <w:bCs/>
                <w:sz w:val="16"/>
                <w:szCs w:val="16"/>
                <w:lang w:eastAsia="pl-PL"/>
              </w:rPr>
            </w:pPr>
            <w:r w:rsidRPr="00F45FEC">
              <w:rPr>
                <w:rFonts w:eastAsia="Times New Roman" w:cs="Calibri"/>
                <w:b/>
                <w:bCs/>
                <w:sz w:val="16"/>
                <w:szCs w:val="16"/>
                <w:lang w:val="pl-PL" w:eastAsia="pl-PL"/>
              </w:rPr>
              <w:t>Long-term unemployed</w:t>
            </w:r>
          </w:p>
        </w:tc>
      </w:tr>
      <w:tr w:rsidR="004140E7" w:rsidRPr="00CF4D08" w:rsidTr="00F45FEC">
        <w:trPr>
          <w:trHeight w:val="340"/>
        </w:trPr>
        <w:tc>
          <w:tcPr>
            <w:tcW w:w="1311" w:type="pct"/>
            <w:vMerge/>
            <w:shd w:val="clear" w:color="auto" w:fill="auto"/>
            <w:noWrap/>
            <w:vAlign w:val="center"/>
          </w:tcPr>
          <w:p w:rsidR="004140E7" w:rsidRPr="00CF4D08" w:rsidRDefault="004140E7" w:rsidP="00E97682">
            <w:pPr>
              <w:spacing w:line="276" w:lineRule="auto"/>
              <w:rPr>
                <w:rFonts w:eastAsia="Times New Roman" w:cs="Calibri"/>
                <w:b/>
                <w:bCs/>
                <w:sz w:val="16"/>
                <w:szCs w:val="16"/>
                <w:lang w:eastAsia="pl-PL"/>
              </w:rPr>
            </w:pPr>
          </w:p>
        </w:tc>
        <w:tc>
          <w:tcPr>
            <w:tcW w:w="1883" w:type="pct"/>
            <w:gridSpan w:val="6"/>
            <w:shd w:val="clear" w:color="auto" w:fill="auto"/>
            <w:noWrap/>
            <w:vAlign w:val="center"/>
          </w:tcPr>
          <w:p w:rsidR="004140E7" w:rsidRPr="00CF4D08" w:rsidRDefault="00F45FEC" w:rsidP="00F1796C">
            <w:pPr>
              <w:spacing w:line="280" w:lineRule="auto"/>
              <w:jc w:val="center"/>
              <w:rPr>
                <w:rFonts w:eastAsia="Times New Roman" w:cs="Calibri"/>
                <w:b/>
                <w:bCs/>
                <w:sz w:val="16"/>
                <w:szCs w:val="16"/>
                <w:lang w:eastAsia="pl-PL"/>
              </w:rPr>
            </w:pPr>
            <w:r w:rsidRPr="00F45FEC">
              <w:rPr>
                <w:rFonts w:eastAsia="Times New Roman" w:cs="Calibri"/>
                <w:b/>
                <w:bCs/>
                <w:sz w:val="16"/>
                <w:szCs w:val="16"/>
                <w:lang w:val="pl-PL" w:eastAsia="pl-PL"/>
              </w:rPr>
              <w:t>Years</w:t>
            </w:r>
          </w:p>
        </w:tc>
        <w:tc>
          <w:tcPr>
            <w:tcW w:w="1806" w:type="pct"/>
            <w:gridSpan w:val="6"/>
            <w:shd w:val="clear" w:color="auto" w:fill="auto"/>
            <w:vAlign w:val="center"/>
          </w:tcPr>
          <w:p w:rsidR="004140E7" w:rsidRPr="00CF4D08" w:rsidRDefault="00F45FEC" w:rsidP="00F1796C">
            <w:pPr>
              <w:spacing w:line="280" w:lineRule="auto"/>
              <w:jc w:val="center"/>
              <w:rPr>
                <w:rFonts w:eastAsia="Times New Roman" w:cs="Calibri"/>
                <w:b/>
                <w:bCs/>
                <w:sz w:val="16"/>
                <w:szCs w:val="16"/>
                <w:lang w:eastAsia="pl-PL"/>
              </w:rPr>
            </w:pPr>
            <w:r w:rsidRPr="00F45FEC">
              <w:rPr>
                <w:rFonts w:eastAsia="Times New Roman" w:cs="Calibri"/>
                <w:b/>
                <w:bCs/>
                <w:sz w:val="16"/>
                <w:szCs w:val="16"/>
                <w:lang w:val="pl-PL" w:eastAsia="pl-PL"/>
              </w:rPr>
              <w:t>Years</w:t>
            </w:r>
          </w:p>
        </w:tc>
      </w:tr>
      <w:tr w:rsidR="004140E7" w:rsidRPr="00CF4D08" w:rsidTr="00F45FEC">
        <w:trPr>
          <w:trHeight w:val="340"/>
        </w:trPr>
        <w:tc>
          <w:tcPr>
            <w:tcW w:w="1311" w:type="pct"/>
            <w:vMerge/>
            <w:shd w:val="clear" w:color="auto" w:fill="auto"/>
            <w:noWrap/>
            <w:vAlign w:val="center"/>
            <w:hideMark/>
          </w:tcPr>
          <w:p w:rsidR="004140E7" w:rsidRPr="00CF4D08" w:rsidRDefault="004140E7" w:rsidP="00E97682">
            <w:pPr>
              <w:spacing w:line="276" w:lineRule="auto"/>
              <w:rPr>
                <w:rFonts w:eastAsia="Times New Roman" w:cs="Calibri"/>
                <w:b/>
                <w:bCs/>
                <w:sz w:val="16"/>
                <w:szCs w:val="16"/>
                <w:lang w:eastAsia="pl-PL"/>
              </w:rPr>
            </w:pPr>
          </w:p>
        </w:tc>
        <w:tc>
          <w:tcPr>
            <w:tcW w:w="309" w:type="pct"/>
            <w:shd w:val="clear" w:color="auto" w:fill="auto"/>
            <w:noWrap/>
            <w:vAlign w:val="center"/>
            <w:hideMark/>
          </w:tcPr>
          <w:p w:rsidR="004140E7" w:rsidRPr="00CF4D08" w:rsidRDefault="004140E7" w:rsidP="00E97682">
            <w:pPr>
              <w:spacing w:line="276" w:lineRule="auto"/>
              <w:jc w:val="center"/>
              <w:rPr>
                <w:rFonts w:eastAsia="Times New Roman" w:cs="Calibri"/>
                <w:b/>
                <w:bCs/>
                <w:sz w:val="16"/>
                <w:szCs w:val="16"/>
                <w:lang w:eastAsia="pl-PL"/>
              </w:rPr>
            </w:pPr>
            <w:r w:rsidRPr="00CF4D08">
              <w:rPr>
                <w:rFonts w:eastAsia="Times New Roman" w:cs="Calibri"/>
                <w:b/>
                <w:bCs/>
                <w:sz w:val="16"/>
                <w:szCs w:val="16"/>
                <w:lang w:eastAsia="pl-PL"/>
              </w:rPr>
              <w:t>2014</w:t>
            </w:r>
          </w:p>
        </w:tc>
        <w:tc>
          <w:tcPr>
            <w:tcW w:w="313" w:type="pct"/>
            <w:shd w:val="clear" w:color="auto" w:fill="auto"/>
            <w:noWrap/>
            <w:vAlign w:val="center"/>
            <w:hideMark/>
          </w:tcPr>
          <w:p w:rsidR="004140E7" w:rsidRPr="00CF4D08" w:rsidRDefault="004140E7" w:rsidP="00E97682">
            <w:pPr>
              <w:spacing w:line="276" w:lineRule="auto"/>
              <w:jc w:val="center"/>
              <w:rPr>
                <w:rFonts w:eastAsia="Times New Roman" w:cs="Calibri"/>
                <w:b/>
                <w:bCs/>
                <w:sz w:val="16"/>
                <w:szCs w:val="16"/>
                <w:lang w:eastAsia="pl-PL"/>
              </w:rPr>
            </w:pPr>
            <w:r w:rsidRPr="00CF4D08">
              <w:rPr>
                <w:rFonts w:eastAsia="Times New Roman" w:cs="Calibri"/>
                <w:b/>
                <w:bCs/>
                <w:sz w:val="16"/>
                <w:szCs w:val="16"/>
                <w:lang w:eastAsia="pl-PL"/>
              </w:rPr>
              <w:t>2015</w:t>
            </w:r>
          </w:p>
        </w:tc>
        <w:tc>
          <w:tcPr>
            <w:tcW w:w="313" w:type="pct"/>
            <w:shd w:val="clear" w:color="auto" w:fill="auto"/>
            <w:noWrap/>
            <w:vAlign w:val="center"/>
            <w:hideMark/>
          </w:tcPr>
          <w:p w:rsidR="004140E7" w:rsidRPr="00CF4D08" w:rsidRDefault="004140E7" w:rsidP="00E97682">
            <w:pPr>
              <w:spacing w:line="276" w:lineRule="auto"/>
              <w:jc w:val="center"/>
              <w:rPr>
                <w:rFonts w:eastAsia="Times New Roman" w:cs="Calibri"/>
                <w:b/>
                <w:bCs/>
                <w:sz w:val="16"/>
                <w:szCs w:val="16"/>
                <w:lang w:eastAsia="pl-PL"/>
              </w:rPr>
            </w:pPr>
            <w:r w:rsidRPr="00CF4D08">
              <w:rPr>
                <w:rFonts w:eastAsia="Times New Roman" w:cs="Calibri"/>
                <w:b/>
                <w:bCs/>
                <w:sz w:val="16"/>
                <w:szCs w:val="16"/>
                <w:lang w:eastAsia="pl-PL"/>
              </w:rPr>
              <w:t>2016</w:t>
            </w:r>
          </w:p>
        </w:tc>
        <w:tc>
          <w:tcPr>
            <w:tcW w:w="314" w:type="pct"/>
            <w:shd w:val="clear" w:color="auto" w:fill="auto"/>
            <w:noWrap/>
            <w:vAlign w:val="center"/>
            <w:hideMark/>
          </w:tcPr>
          <w:p w:rsidR="004140E7" w:rsidRPr="00CF4D08" w:rsidRDefault="004140E7" w:rsidP="00E97682">
            <w:pPr>
              <w:spacing w:line="276" w:lineRule="auto"/>
              <w:jc w:val="center"/>
              <w:rPr>
                <w:rFonts w:eastAsia="Times New Roman" w:cs="Calibri"/>
                <w:b/>
                <w:bCs/>
                <w:sz w:val="16"/>
                <w:szCs w:val="16"/>
                <w:lang w:eastAsia="pl-PL"/>
              </w:rPr>
            </w:pPr>
            <w:r w:rsidRPr="00CF4D08">
              <w:rPr>
                <w:rFonts w:eastAsia="Times New Roman" w:cs="Calibri"/>
                <w:b/>
                <w:bCs/>
                <w:sz w:val="16"/>
                <w:szCs w:val="16"/>
                <w:lang w:eastAsia="pl-PL"/>
              </w:rPr>
              <w:t>2017</w:t>
            </w:r>
          </w:p>
        </w:tc>
        <w:tc>
          <w:tcPr>
            <w:tcW w:w="315" w:type="pct"/>
            <w:shd w:val="clear" w:color="auto" w:fill="auto"/>
            <w:noWrap/>
            <w:vAlign w:val="center"/>
            <w:hideMark/>
          </w:tcPr>
          <w:p w:rsidR="004140E7" w:rsidRPr="00CF4D08" w:rsidRDefault="004140E7" w:rsidP="00E97682">
            <w:pPr>
              <w:spacing w:line="276" w:lineRule="auto"/>
              <w:jc w:val="center"/>
              <w:rPr>
                <w:rFonts w:eastAsia="Times New Roman" w:cs="Calibri"/>
                <w:b/>
                <w:bCs/>
                <w:sz w:val="16"/>
                <w:szCs w:val="16"/>
                <w:lang w:eastAsia="pl-PL"/>
              </w:rPr>
            </w:pPr>
            <w:r w:rsidRPr="00CF4D08">
              <w:rPr>
                <w:rFonts w:eastAsia="Times New Roman" w:cs="Calibri"/>
                <w:b/>
                <w:bCs/>
                <w:sz w:val="16"/>
                <w:szCs w:val="16"/>
                <w:lang w:eastAsia="pl-PL"/>
              </w:rPr>
              <w:t>2018</w:t>
            </w:r>
          </w:p>
        </w:tc>
        <w:tc>
          <w:tcPr>
            <w:tcW w:w="321" w:type="pct"/>
            <w:shd w:val="clear" w:color="auto" w:fill="auto"/>
            <w:noWrap/>
            <w:vAlign w:val="center"/>
            <w:hideMark/>
          </w:tcPr>
          <w:p w:rsidR="004140E7" w:rsidRPr="00CF4D08" w:rsidRDefault="004140E7" w:rsidP="00E97682">
            <w:pPr>
              <w:spacing w:line="276" w:lineRule="auto"/>
              <w:jc w:val="center"/>
              <w:rPr>
                <w:rFonts w:eastAsia="Times New Roman" w:cs="Calibri"/>
                <w:b/>
                <w:bCs/>
                <w:sz w:val="16"/>
                <w:szCs w:val="16"/>
                <w:lang w:eastAsia="pl-PL"/>
              </w:rPr>
            </w:pPr>
            <w:r w:rsidRPr="00CF4D08">
              <w:rPr>
                <w:rFonts w:eastAsia="Times New Roman" w:cs="Calibri"/>
                <w:b/>
                <w:bCs/>
                <w:sz w:val="16"/>
                <w:szCs w:val="16"/>
                <w:lang w:eastAsia="pl-PL"/>
              </w:rPr>
              <w:t>2019</w:t>
            </w:r>
          </w:p>
        </w:tc>
        <w:tc>
          <w:tcPr>
            <w:tcW w:w="304" w:type="pct"/>
            <w:vAlign w:val="center"/>
          </w:tcPr>
          <w:p w:rsidR="004140E7" w:rsidRPr="00CF4D08" w:rsidRDefault="004140E7" w:rsidP="00E97682">
            <w:pPr>
              <w:spacing w:line="276" w:lineRule="auto"/>
              <w:jc w:val="center"/>
              <w:rPr>
                <w:rFonts w:eastAsia="Times New Roman" w:cs="Calibri"/>
                <w:b/>
                <w:bCs/>
                <w:sz w:val="16"/>
                <w:szCs w:val="16"/>
                <w:lang w:eastAsia="pl-PL"/>
              </w:rPr>
            </w:pPr>
            <w:r w:rsidRPr="00CF4D08">
              <w:rPr>
                <w:rFonts w:eastAsia="Times New Roman" w:cs="Calibri"/>
                <w:b/>
                <w:bCs/>
                <w:sz w:val="16"/>
                <w:szCs w:val="16"/>
                <w:lang w:eastAsia="pl-PL"/>
              </w:rPr>
              <w:t>2014</w:t>
            </w:r>
          </w:p>
        </w:tc>
        <w:tc>
          <w:tcPr>
            <w:tcW w:w="301" w:type="pct"/>
            <w:vAlign w:val="center"/>
          </w:tcPr>
          <w:p w:rsidR="004140E7" w:rsidRPr="00CF4D08" w:rsidRDefault="004140E7" w:rsidP="00E97682">
            <w:pPr>
              <w:spacing w:line="276" w:lineRule="auto"/>
              <w:jc w:val="center"/>
              <w:rPr>
                <w:rFonts w:eastAsia="Times New Roman" w:cs="Calibri"/>
                <w:b/>
                <w:bCs/>
                <w:sz w:val="16"/>
                <w:szCs w:val="16"/>
                <w:lang w:eastAsia="pl-PL"/>
              </w:rPr>
            </w:pPr>
            <w:r w:rsidRPr="00CF4D08">
              <w:rPr>
                <w:rFonts w:eastAsia="Times New Roman" w:cs="Calibri"/>
                <w:b/>
                <w:bCs/>
                <w:sz w:val="16"/>
                <w:szCs w:val="16"/>
                <w:lang w:eastAsia="pl-PL"/>
              </w:rPr>
              <w:t>2015</w:t>
            </w:r>
          </w:p>
        </w:tc>
        <w:tc>
          <w:tcPr>
            <w:tcW w:w="301" w:type="pct"/>
            <w:vAlign w:val="center"/>
          </w:tcPr>
          <w:p w:rsidR="004140E7" w:rsidRPr="00CF4D08" w:rsidRDefault="004140E7" w:rsidP="00E97682">
            <w:pPr>
              <w:spacing w:line="276" w:lineRule="auto"/>
              <w:jc w:val="center"/>
              <w:rPr>
                <w:rFonts w:eastAsia="Times New Roman" w:cs="Calibri"/>
                <w:b/>
                <w:bCs/>
                <w:sz w:val="16"/>
                <w:szCs w:val="16"/>
                <w:lang w:eastAsia="pl-PL"/>
              </w:rPr>
            </w:pPr>
            <w:r w:rsidRPr="00CF4D08">
              <w:rPr>
                <w:rFonts w:eastAsia="Times New Roman" w:cs="Calibri"/>
                <w:b/>
                <w:bCs/>
                <w:sz w:val="16"/>
                <w:szCs w:val="16"/>
                <w:lang w:eastAsia="pl-PL"/>
              </w:rPr>
              <w:t>2016</w:t>
            </w:r>
          </w:p>
        </w:tc>
        <w:tc>
          <w:tcPr>
            <w:tcW w:w="311" w:type="pct"/>
            <w:vAlign w:val="center"/>
          </w:tcPr>
          <w:p w:rsidR="004140E7" w:rsidRPr="00CF4D08" w:rsidRDefault="004140E7" w:rsidP="00E97682">
            <w:pPr>
              <w:spacing w:line="276" w:lineRule="auto"/>
              <w:jc w:val="center"/>
              <w:rPr>
                <w:rFonts w:eastAsia="Times New Roman" w:cs="Calibri"/>
                <w:b/>
                <w:bCs/>
                <w:sz w:val="16"/>
                <w:szCs w:val="16"/>
                <w:lang w:eastAsia="pl-PL"/>
              </w:rPr>
            </w:pPr>
            <w:r w:rsidRPr="00CF4D08">
              <w:rPr>
                <w:rFonts w:eastAsia="Times New Roman" w:cs="Calibri"/>
                <w:b/>
                <w:bCs/>
                <w:sz w:val="16"/>
                <w:szCs w:val="16"/>
                <w:lang w:eastAsia="pl-PL"/>
              </w:rPr>
              <w:t>2017</w:t>
            </w:r>
          </w:p>
        </w:tc>
        <w:tc>
          <w:tcPr>
            <w:tcW w:w="311" w:type="pct"/>
            <w:vAlign w:val="center"/>
          </w:tcPr>
          <w:p w:rsidR="004140E7" w:rsidRPr="00CF4D08" w:rsidRDefault="004140E7" w:rsidP="00E97682">
            <w:pPr>
              <w:spacing w:line="276" w:lineRule="auto"/>
              <w:jc w:val="center"/>
              <w:rPr>
                <w:rFonts w:eastAsia="Times New Roman" w:cs="Calibri"/>
                <w:b/>
                <w:bCs/>
                <w:sz w:val="16"/>
                <w:szCs w:val="16"/>
                <w:lang w:eastAsia="pl-PL"/>
              </w:rPr>
            </w:pPr>
            <w:r w:rsidRPr="00CF4D08">
              <w:rPr>
                <w:rFonts w:eastAsia="Times New Roman" w:cs="Calibri"/>
                <w:b/>
                <w:bCs/>
                <w:sz w:val="16"/>
                <w:szCs w:val="16"/>
                <w:lang w:eastAsia="pl-PL"/>
              </w:rPr>
              <w:t>2018</w:t>
            </w:r>
          </w:p>
        </w:tc>
        <w:tc>
          <w:tcPr>
            <w:tcW w:w="278" w:type="pct"/>
            <w:vAlign w:val="center"/>
          </w:tcPr>
          <w:p w:rsidR="004140E7" w:rsidRPr="00CF4D08" w:rsidRDefault="004140E7" w:rsidP="00E97682">
            <w:pPr>
              <w:spacing w:line="276" w:lineRule="auto"/>
              <w:jc w:val="center"/>
              <w:rPr>
                <w:rFonts w:eastAsia="Times New Roman" w:cs="Calibri"/>
                <w:b/>
                <w:bCs/>
                <w:sz w:val="16"/>
                <w:szCs w:val="16"/>
                <w:lang w:eastAsia="pl-PL"/>
              </w:rPr>
            </w:pPr>
            <w:r w:rsidRPr="00CF4D08">
              <w:rPr>
                <w:rFonts w:eastAsia="Times New Roman" w:cs="Calibri"/>
                <w:b/>
                <w:bCs/>
                <w:sz w:val="16"/>
                <w:szCs w:val="16"/>
                <w:lang w:eastAsia="pl-PL"/>
              </w:rPr>
              <w:t>2019</w:t>
            </w:r>
          </w:p>
        </w:tc>
      </w:tr>
      <w:tr w:rsidR="004140E7" w:rsidRPr="00CF4D08" w:rsidTr="00F45FEC">
        <w:trPr>
          <w:trHeight w:val="340"/>
        </w:trPr>
        <w:tc>
          <w:tcPr>
            <w:tcW w:w="1311" w:type="pct"/>
            <w:shd w:val="clear" w:color="auto" w:fill="auto"/>
            <w:noWrap/>
            <w:vAlign w:val="center"/>
            <w:hideMark/>
          </w:tcPr>
          <w:p w:rsidR="004140E7" w:rsidRPr="00CF4D08" w:rsidRDefault="00F45FEC" w:rsidP="00F1796C">
            <w:pPr>
              <w:spacing w:line="280" w:lineRule="auto"/>
              <w:rPr>
                <w:rFonts w:eastAsia="Times New Roman" w:cs="Calibri"/>
                <w:color w:val="000000"/>
                <w:sz w:val="16"/>
                <w:szCs w:val="16"/>
                <w:lang w:eastAsia="pl-PL"/>
              </w:rPr>
            </w:pPr>
            <w:r w:rsidRPr="00F45FEC">
              <w:rPr>
                <w:rFonts w:eastAsia="Times New Roman" w:cs="Calibri"/>
                <w:color w:val="000000"/>
                <w:sz w:val="16"/>
                <w:szCs w:val="16"/>
                <w:lang w:val="pl-PL" w:eastAsia="pl-PL"/>
              </w:rPr>
              <w:t>Brzeg</w:t>
            </w:r>
          </w:p>
        </w:tc>
        <w:tc>
          <w:tcPr>
            <w:tcW w:w="309"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5</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055</w:t>
            </w:r>
          </w:p>
        </w:tc>
        <w:tc>
          <w:tcPr>
            <w:tcW w:w="313"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4</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016</w:t>
            </w:r>
          </w:p>
        </w:tc>
        <w:tc>
          <w:tcPr>
            <w:tcW w:w="313"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3</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638</w:t>
            </w:r>
          </w:p>
        </w:tc>
        <w:tc>
          <w:tcPr>
            <w:tcW w:w="314"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2</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909</w:t>
            </w:r>
          </w:p>
        </w:tc>
        <w:tc>
          <w:tcPr>
            <w:tcW w:w="315"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2</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479</w:t>
            </w:r>
          </w:p>
        </w:tc>
        <w:tc>
          <w:tcPr>
            <w:tcW w:w="321"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2</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156</w:t>
            </w:r>
          </w:p>
        </w:tc>
        <w:tc>
          <w:tcPr>
            <w:tcW w:w="304"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2</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209</w:t>
            </w:r>
          </w:p>
        </w:tc>
        <w:tc>
          <w:tcPr>
            <w:tcW w:w="30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364</w:t>
            </w:r>
          </w:p>
        </w:tc>
        <w:tc>
          <w:tcPr>
            <w:tcW w:w="30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391</w:t>
            </w:r>
          </w:p>
        </w:tc>
        <w:tc>
          <w:tcPr>
            <w:tcW w:w="31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113</w:t>
            </w:r>
          </w:p>
        </w:tc>
        <w:tc>
          <w:tcPr>
            <w:tcW w:w="31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796</w:t>
            </w:r>
          </w:p>
        </w:tc>
        <w:tc>
          <w:tcPr>
            <w:tcW w:w="278"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656</w:t>
            </w:r>
          </w:p>
        </w:tc>
      </w:tr>
      <w:tr w:rsidR="004140E7" w:rsidRPr="00CF4D08" w:rsidTr="00F45FEC">
        <w:trPr>
          <w:trHeight w:val="340"/>
        </w:trPr>
        <w:tc>
          <w:tcPr>
            <w:tcW w:w="1311" w:type="pct"/>
            <w:shd w:val="clear" w:color="auto" w:fill="auto"/>
            <w:noWrap/>
            <w:vAlign w:val="center"/>
            <w:hideMark/>
          </w:tcPr>
          <w:p w:rsidR="004140E7" w:rsidRPr="00CF4D08" w:rsidRDefault="00F45FEC" w:rsidP="00F1796C">
            <w:pPr>
              <w:spacing w:line="280" w:lineRule="auto"/>
              <w:rPr>
                <w:rFonts w:eastAsia="Times New Roman" w:cs="Calibri"/>
                <w:color w:val="000000"/>
                <w:sz w:val="16"/>
                <w:szCs w:val="16"/>
                <w:lang w:eastAsia="pl-PL"/>
              </w:rPr>
            </w:pPr>
            <w:r w:rsidRPr="00F45FEC">
              <w:rPr>
                <w:rFonts w:eastAsia="Times New Roman" w:cs="Calibri"/>
                <w:color w:val="000000"/>
                <w:sz w:val="16"/>
                <w:szCs w:val="16"/>
                <w:lang w:val="pl-PL" w:eastAsia="pl-PL"/>
              </w:rPr>
              <w:t>Głubczyce</w:t>
            </w:r>
          </w:p>
        </w:tc>
        <w:tc>
          <w:tcPr>
            <w:tcW w:w="309"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2730</w:t>
            </w:r>
          </w:p>
        </w:tc>
        <w:tc>
          <w:tcPr>
            <w:tcW w:w="313"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2</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266</w:t>
            </w:r>
          </w:p>
        </w:tc>
        <w:tc>
          <w:tcPr>
            <w:tcW w:w="313"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2</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129</w:t>
            </w:r>
          </w:p>
        </w:tc>
        <w:tc>
          <w:tcPr>
            <w:tcW w:w="314"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729</w:t>
            </w:r>
          </w:p>
        </w:tc>
        <w:tc>
          <w:tcPr>
            <w:tcW w:w="315"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472</w:t>
            </w:r>
          </w:p>
        </w:tc>
        <w:tc>
          <w:tcPr>
            <w:tcW w:w="321"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379</w:t>
            </w:r>
          </w:p>
        </w:tc>
        <w:tc>
          <w:tcPr>
            <w:tcW w:w="304"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176</w:t>
            </w:r>
          </w:p>
        </w:tc>
        <w:tc>
          <w:tcPr>
            <w:tcW w:w="30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860</w:t>
            </w:r>
          </w:p>
        </w:tc>
        <w:tc>
          <w:tcPr>
            <w:tcW w:w="30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847</w:t>
            </w:r>
          </w:p>
        </w:tc>
        <w:tc>
          <w:tcPr>
            <w:tcW w:w="31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802</w:t>
            </w:r>
          </w:p>
        </w:tc>
        <w:tc>
          <w:tcPr>
            <w:tcW w:w="31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668</w:t>
            </w:r>
          </w:p>
        </w:tc>
        <w:tc>
          <w:tcPr>
            <w:tcW w:w="278"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542</w:t>
            </w:r>
          </w:p>
        </w:tc>
      </w:tr>
      <w:tr w:rsidR="004140E7" w:rsidRPr="00CF4D08" w:rsidTr="00F45FEC">
        <w:trPr>
          <w:trHeight w:val="340"/>
        </w:trPr>
        <w:tc>
          <w:tcPr>
            <w:tcW w:w="1311" w:type="pct"/>
            <w:shd w:val="clear" w:color="auto" w:fill="auto"/>
            <w:noWrap/>
            <w:vAlign w:val="center"/>
            <w:hideMark/>
          </w:tcPr>
          <w:p w:rsidR="004140E7" w:rsidRPr="00CF4D08" w:rsidRDefault="00F45FEC" w:rsidP="00F1796C">
            <w:pPr>
              <w:spacing w:line="276" w:lineRule="auto"/>
              <w:rPr>
                <w:rFonts w:eastAsia="Times New Roman" w:cs="Calibri"/>
                <w:color w:val="000000"/>
                <w:sz w:val="16"/>
                <w:szCs w:val="16"/>
                <w:lang w:eastAsia="pl-PL"/>
              </w:rPr>
            </w:pPr>
            <w:r w:rsidRPr="00F45FEC">
              <w:rPr>
                <w:rFonts w:eastAsia="Times New Roman" w:cs="Calibri"/>
                <w:color w:val="000000"/>
                <w:sz w:val="16"/>
                <w:szCs w:val="16"/>
                <w:lang w:val="pl-PL" w:eastAsia="pl-PL"/>
              </w:rPr>
              <w:t>Kędzierzyn-Koźle</w:t>
            </w:r>
          </w:p>
        </w:tc>
        <w:tc>
          <w:tcPr>
            <w:tcW w:w="309"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4</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099</w:t>
            </w:r>
          </w:p>
        </w:tc>
        <w:tc>
          <w:tcPr>
            <w:tcW w:w="313"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3</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921</w:t>
            </w:r>
          </w:p>
        </w:tc>
        <w:tc>
          <w:tcPr>
            <w:tcW w:w="313"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3</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449</w:t>
            </w:r>
          </w:p>
        </w:tc>
        <w:tc>
          <w:tcPr>
            <w:tcW w:w="314"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3</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058</w:t>
            </w:r>
          </w:p>
        </w:tc>
        <w:tc>
          <w:tcPr>
            <w:tcW w:w="315"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2</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705</w:t>
            </w:r>
          </w:p>
        </w:tc>
        <w:tc>
          <w:tcPr>
            <w:tcW w:w="321"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2</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476</w:t>
            </w:r>
          </w:p>
        </w:tc>
        <w:tc>
          <w:tcPr>
            <w:tcW w:w="304"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621</w:t>
            </w:r>
          </w:p>
        </w:tc>
        <w:tc>
          <w:tcPr>
            <w:tcW w:w="30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412</w:t>
            </w:r>
          </w:p>
        </w:tc>
        <w:tc>
          <w:tcPr>
            <w:tcW w:w="30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530</w:t>
            </w:r>
          </w:p>
        </w:tc>
        <w:tc>
          <w:tcPr>
            <w:tcW w:w="31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353</w:t>
            </w:r>
          </w:p>
        </w:tc>
        <w:tc>
          <w:tcPr>
            <w:tcW w:w="31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172</w:t>
            </w:r>
          </w:p>
        </w:tc>
        <w:tc>
          <w:tcPr>
            <w:tcW w:w="278"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026</w:t>
            </w:r>
          </w:p>
        </w:tc>
      </w:tr>
      <w:tr w:rsidR="004140E7" w:rsidRPr="00CF4D08" w:rsidTr="00F45FEC">
        <w:trPr>
          <w:trHeight w:val="340"/>
        </w:trPr>
        <w:tc>
          <w:tcPr>
            <w:tcW w:w="1311" w:type="pct"/>
            <w:shd w:val="clear" w:color="auto" w:fill="auto"/>
            <w:noWrap/>
            <w:vAlign w:val="center"/>
            <w:hideMark/>
          </w:tcPr>
          <w:p w:rsidR="004140E7" w:rsidRPr="00CF4D08" w:rsidRDefault="00F45FEC" w:rsidP="00F1796C">
            <w:pPr>
              <w:spacing w:line="276" w:lineRule="auto"/>
              <w:rPr>
                <w:rFonts w:eastAsia="Times New Roman" w:cs="Calibri"/>
                <w:color w:val="000000"/>
                <w:sz w:val="16"/>
                <w:szCs w:val="16"/>
                <w:lang w:eastAsia="pl-PL"/>
              </w:rPr>
            </w:pPr>
            <w:r w:rsidRPr="00F45FEC">
              <w:rPr>
                <w:rFonts w:eastAsia="Times New Roman" w:cs="Calibri"/>
                <w:color w:val="000000"/>
                <w:sz w:val="16"/>
                <w:szCs w:val="16"/>
                <w:lang w:val="pl-PL" w:eastAsia="pl-PL"/>
              </w:rPr>
              <w:t>Kluczbork</w:t>
            </w:r>
          </w:p>
        </w:tc>
        <w:tc>
          <w:tcPr>
            <w:tcW w:w="309"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2</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626</w:t>
            </w:r>
          </w:p>
        </w:tc>
        <w:tc>
          <w:tcPr>
            <w:tcW w:w="313"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2</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240</w:t>
            </w:r>
          </w:p>
        </w:tc>
        <w:tc>
          <w:tcPr>
            <w:tcW w:w="313"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2</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018</w:t>
            </w:r>
          </w:p>
        </w:tc>
        <w:tc>
          <w:tcPr>
            <w:tcW w:w="314"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699</w:t>
            </w:r>
          </w:p>
        </w:tc>
        <w:tc>
          <w:tcPr>
            <w:tcW w:w="315"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561</w:t>
            </w:r>
          </w:p>
        </w:tc>
        <w:tc>
          <w:tcPr>
            <w:tcW w:w="321"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475</w:t>
            </w:r>
          </w:p>
        </w:tc>
        <w:tc>
          <w:tcPr>
            <w:tcW w:w="304"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961</w:t>
            </w:r>
          </w:p>
        </w:tc>
        <w:tc>
          <w:tcPr>
            <w:tcW w:w="30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831</w:t>
            </w:r>
          </w:p>
        </w:tc>
        <w:tc>
          <w:tcPr>
            <w:tcW w:w="30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775</w:t>
            </w:r>
          </w:p>
        </w:tc>
        <w:tc>
          <w:tcPr>
            <w:tcW w:w="31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691</w:t>
            </w:r>
          </w:p>
        </w:tc>
        <w:tc>
          <w:tcPr>
            <w:tcW w:w="31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569</w:t>
            </w:r>
          </w:p>
        </w:tc>
        <w:tc>
          <w:tcPr>
            <w:tcW w:w="278"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593</w:t>
            </w:r>
          </w:p>
        </w:tc>
      </w:tr>
      <w:tr w:rsidR="004140E7" w:rsidRPr="00CF4D08" w:rsidTr="00F45FEC">
        <w:trPr>
          <w:trHeight w:val="340"/>
        </w:trPr>
        <w:tc>
          <w:tcPr>
            <w:tcW w:w="1311" w:type="pct"/>
            <w:shd w:val="clear" w:color="auto" w:fill="auto"/>
            <w:noWrap/>
            <w:vAlign w:val="center"/>
            <w:hideMark/>
          </w:tcPr>
          <w:p w:rsidR="004140E7" w:rsidRPr="00CF4D08" w:rsidRDefault="00F45FEC" w:rsidP="00F1796C">
            <w:pPr>
              <w:spacing w:line="276" w:lineRule="auto"/>
              <w:rPr>
                <w:rFonts w:eastAsia="Times New Roman" w:cs="Calibri"/>
                <w:color w:val="000000"/>
                <w:sz w:val="16"/>
                <w:szCs w:val="16"/>
                <w:lang w:eastAsia="pl-PL"/>
              </w:rPr>
            </w:pPr>
            <w:r w:rsidRPr="00F45FEC">
              <w:rPr>
                <w:rFonts w:eastAsia="Times New Roman" w:cs="Calibri"/>
                <w:color w:val="000000"/>
                <w:sz w:val="16"/>
                <w:szCs w:val="16"/>
                <w:lang w:val="pl-PL" w:eastAsia="pl-PL"/>
              </w:rPr>
              <w:t>Krapkowice</w:t>
            </w:r>
          </w:p>
        </w:tc>
        <w:tc>
          <w:tcPr>
            <w:tcW w:w="309"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2</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340</w:t>
            </w:r>
          </w:p>
        </w:tc>
        <w:tc>
          <w:tcPr>
            <w:tcW w:w="313"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2</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116</w:t>
            </w:r>
          </w:p>
        </w:tc>
        <w:tc>
          <w:tcPr>
            <w:tcW w:w="313"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822</w:t>
            </w:r>
          </w:p>
        </w:tc>
        <w:tc>
          <w:tcPr>
            <w:tcW w:w="314"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493</w:t>
            </w:r>
          </w:p>
        </w:tc>
        <w:tc>
          <w:tcPr>
            <w:tcW w:w="315"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435</w:t>
            </w:r>
          </w:p>
        </w:tc>
        <w:tc>
          <w:tcPr>
            <w:tcW w:w="321"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457</w:t>
            </w:r>
          </w:p>
        </w:tc>
        <w:tc>
          <w:tcPr>
            <w:tcW w:w="304"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822</w:t>
            </w:r>
          </w:p>
        </w:tc>
        <w:tc>
          <w:tcPr>
            <w:tcW w:w="30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792</w:t>
            </w:r>
          </w:p>
        </w:tc>
        <w:tc>
          <w:tcPr>
            <w:tcW w:w="30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751</w:t>
            </w:r>
          </w:p>
        </w:tc>
        <w:tc>
          <w:tcPr>
            <w:tcW w:w="31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660</w:t>
            </w:r>
          </w:p>
        </w:tc>
        <w:tc>
          <w:tcPr>
            <w:tcW w:w="31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600</w:t>
            </w:r>
          </w:p>
        </w:tc>
        <w:tc>
          <w:tcPr>
            <w:tcW w:w="278"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599</w:t>
            </w:r>
          </w:p>
        </w:tc>
      </w:tr>
      <w:tr w:rsidR="004140E7" w:rsidRPr="00CF4D08" w:rsidTr="00F45FEC">
        <w:trPr>
          <w:trHeight w:val="340"/>
        </w:trPr>
        <w:tc>
          <w:tcPr>
            <w:tcW w:w="1311" w:type="pct"/>
            <w:shd w:val="clear" w:color="auto" w:fill="auto"/>
            <w:noWrap/>
            <w:vAlign w:val="center"/>
            <w:hideMark/>
          </w:tcPr>
          <w:p w:rsidR="004140E7" w:rsidRPr="00CF4D08" w:rsidRDefault="00F45FEC" w:rsidP="00F1796C">
            <w:pPr>
              <w:spacing w:line="276" w:lineRule="auto"/>
              <w:rPr>
                <w:rFonts w:eastAsia="Times New Roman" w:cs="Calibri"/>
                <w:color w:val="000000"/>
                <w:sz w:val="16"/>
                <w:szCs w:val="16"/>
                <w:lang w:eastAsia="pl-PL"/>
              </w:rPr>
            </w:pPr>
            <w:r w:rsidRPr="00F45FEC">
              <w:rPr>
                <w:rFonts w:eastAsia="Times New Roman" w:cs="Calibri"/>
                <w:color w:val="000000"/>
                <w:sz w:val="16"/>
                <w:szCs w:val="16"/>
                <w:lang w:val="pl-PL" w:eastAsia="pl-PL"/>
              </w:rPr>
              <w:t>Namysłów</w:t>
            </w:r>
          </w:p>
        </w:tc>
        <w:tc>
          <w:tcPr>
            <w:tcW w:w="309"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2</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308</w:t>
            </w:r>
          </w:p>
        </w:tc>
        <w:tc>
          <w:tcPr>
            <w:tcW w:w="313"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638</w:t>
            </w:r>
          </w:p>
        </w:tc>
        <w:tc>
          <w:tcPr>
            <w:tcW w:w="313"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563</w:t>
            </w:r>
          </w:p>
        </w:tc>
        <w:tc>
          <w:tcPr>
            <w:tcW w:w="314"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261</w:t>
            </w:r>
          </w:p>
        </w:tc>
        <w:tc>
          <w:tcPr>
            <w:tcW w:w="315"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026</w:t>
            </w:r>
          </w:p>
        </w:tc>
        <w:tc>
          <w:tcPr>
            <w:tcW w:w="321"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067</w:t>
            </w:r>
          </w:p>
        </w:tc>
        <w:tc>
          <w:tcPr>
            <w:tcW w:w="304"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971</w:t>
            </w:r>
          </w:p>
        </w:tc>
        <w:tc>
          <w:tcPr>
            <w:tcW w:w="30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616</w:t>
            </w:r>
          </w:p>
        </w:tc>
        <w:tc>
          <w:tcPr>
            <w:tcW w:w="30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518</w:t>
            </w:r>
          </w:p>
        </w:tc>
        <w:tc>
          <w:tcPr>
            <w:tcW w:w="31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499</w:t>
            </w:r>
          </w:p>
        </w:tc>
        <w:tc>
          <w:tcPr>
            <w:tcW w:w="31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373</w:t>
            </w:r>
          </w:p>
        </w:tc>
        <w:tc>
          <w:tcPr>
            <w:tcW w:w="278"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396</w:t>
            </w:r>
          </w:p>
        </w:tc>
      </w:tr>
      <w:tr w:rsidR="004140E7" w:rsidRPr="00CF4D08" w:rsidTr="00F45FEC">
        <w:trPr>
          <w:trHeight w:val="340"/>
        </w:trPr>
        <w:tc>
          <w:tcPr>
            <w:tcW w:w="1311" w:type="pct"/>
            <w:shd w:val="clear" w:color="auto" w:fill="auto"/>
            <w:noWrap/>
            <w:vAlign w:val="center"/>
            <w:hideMark/>
          </w:tcPr>
          <w:p w:rsidR="004140E7" w:rsidRPr="00CF4D08" w:rsidRDefault="00F45FEC" w:rsidP="00F1796C">
            <w:pPr>
              <w:spacing w:line="276" w:lineRule="auto"/>
              <w:rPr>
                <w:rFonts w:eastAsia="Times New Roman" w:cs="Calibri"/>
                <w:color w:val="000000"/>
                <w:sz w:val="16"/>
                <w:szCs w:val="16"/>
                <w:lang w:eastAsia="pl-PL"/>
              </w:rPr>
            </w:pPr>
            <w:r w:rsidRPr="00F45FEC">
              <w:rPr>
                <w:rFonts w:eastAsia="Times New Roman" w:cs="Calibri"/>
                <w:color w:val="000000"/>
                <w:sz w:val="16"/>
                <w:szCs w:val="16"/>
                <w:lang w:val="pl-PL" w:eastAsia="pl-PL"/>
              </w:rPr>
              <w:t>Nysa</w:t>
            </w:r>
          </w:p>
        </w:tc>
        <w:tc>
          <w:tcPr>
            <w:tcW w:w="309"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7</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234</w:t>
            </w:r>
          </w:p>
        </w:tc>
        <w:tc>
          <w:tcPr>
            <w:tcW w:w="313"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6</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037</w:t>
            </w:r>
          </w:p>
        </w:tc>
        <w:tc>
          <w:tcPr>
            <w:tcW w:w="313"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5</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027</w:t>
            </w:r>
          </w:p>
        </w:tc>
        <w:tc>
          <w:tcPr>
            <w:tcW w:w="314"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3</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840</w:t>
            </w:r>
          </w:p>
        </w:tc>
        <w:tc>
          <w:tcPr>
            <w:tcW w:w="315"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3</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250</w:t>
            </w:r>
          </w:p>
        </w:tc>
        <w:tc>
          <w:tcPr>
            <w:tcW w:w="321"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2</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981</w:t>
            </w:r>
          </w:p>
        </w:tc>
        <w:tc>
          <w:tcPr>
            <w:tcW w:w="304"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805</w:t>
            </w:r>
          </w:p>
        </w:tc>
        <w:tc>
          <w:tcPr>
            <w:tcW w:w="30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614</w:t>
            </w:r>
          </w:p>
        </w:tc>
        <w:tc>
          <w:tcPr>
            <w:tcW w:w="30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497</w:t>
            </w:r>
          </w:p>
        </w:tc>
        <w:tc>
          <w:tcPr>
            <w:tcW w:w="31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071</w:t>
            </w:r>
          </w:p>
        </w:tc>
        <w:tc>
          <w:tcPr>
            <w:tcW w:w="31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906</w:t>
            </w:r>
          </w:p>
        </w:tc>
        <w:tc>
          <w:tcPr>
            <w:tcW w:w="278"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883</w:t>
            </w:r>
          </w:p>
        </w:tc>
      </w:tr>
      <w:tr w:rsidR="004140E7" w:rsidRPr="00CF4D08" w:rsidTr="00F45FEC">
        <w:trPr>
          <w:trHeight w:val="340"/>
        </w:trPr>
        <w:tc>
          <w:tcPr>
            <w:tcW w:w="1311" w:type="pct"/>
            <w:shd w:val="clear" w:color="auto" w:fill="auto"/>
            <w:noWrap/>
            <w:vAlign w:val="center"/>
            <w:hideMark/>
          </w:tcPr>
          <w:p w:rsidR="004140E7" w:rsidRPr="00CF4D08" w:rsidRDefault="00F45FEC" w:rsidP="00F1796C">
            <w:pPr>
              <w:spacing w:line="276" w:lineRule="auto"/>
              <w:rPr>
                <w:rFonts w:eastAsia="Times New Roman" w:cs="Calibri"/>
                <w:color w:val="000000"/>
                <w:sz w:val="16"/>
                <w:szCs w:val="16"/>
                <w:lang w:eastAsia="pl-PL"/>
              </w:rPr>
            </w:pPr>
            <w:r w:rsidRPr="00F45FEC">
              <w:rPr>
                <w:rFonts w:eastAsia="Times New Roman" w:cs="Calibri"/>
                <w:color w:val="000000"/>
                <w:sz w:val="16"/>
                <w:szCs w:val="16"/>
                <w:lang w:val="pl-PL" w:eastAsia="pl-PL"/>
              </w:rPr>
              <w:t>Olesno</w:t>
            </w:r>
          </w:p>
        </w:tc>
        <w:tc>
          <w:tcPr>
            <w:tcW w:w="309"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2</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048</w:t>
            </w:r>
          </w:p>
        </w:tc>
        <w:tc>
          <w:tcPr>
            <w:tcW w:w="313"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777</w:t>
            </w:r>
          </w:p>
        </w:tc>
        <w:tc>
          <w:tcPr>
            <w:tcW w:w="313"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587</w:t>
            </w:r>
          </w:p>
        </w:tc>
        <w:tc>
          <w:tcPr>
            <w:tcW w:w="314"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188</w:t>
            </w:r>
          </w:p>
        </w:tc>
        <w:tc>
          <w:tcPr>
            <w:tcW w:w="315"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027</w:t>
            </w:r>
          </w:p>
        </w:tc>
        <w:tc>
          <w:tcPr>
            <w:tcW w:w="321"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006</w:t>
            </w:r>
          </w:p>
        </w:tc>
        <w:tc>
          <w:tcPr>
            <w:tcW w:w="304"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716</w:t>
            </w:r>
          </w:p>
        </w:tc>
        <w:tc>
          <w:tcPr>
            <w:tcW w:w="30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616</w:t>
            </w:r>
          </w:p>
        </w:tc>
        <w:tc>
          <w:tcPr>
            <w:tcW w:w="30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608</w:t>
            </w:r>
          </w:p>
        </w:tc>
        <w:tc>
          <w:tcPr>
            <w:tcW w:w="31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514</w:t>
            </w:r>
          </w:p>
        </w:tc>
        <w:tc>
          <w:tcPr>
            <w:tcW w:w="31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402</w:t>
            </w:r>
          </w:p>
        </w:tc>
        <w:tc>
          <w:tcPr>
            <w:tcW w:w="278"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378</w:t>
            </w:r>
          </w:p>
        </w:tc>
      </w:tr>
      <w:tr w:rsidR="004140E7" w:rsidRPr="00CF4D08" w:rsidTr="00F45FEC">
        <w:trPr>
          <w:trHeight w:val="340"/>
        </w:trPr>
        <w:tc>
          <w:tcPr>
            <w:tcW w:w="1311" w:type="pct"/>
            <w:shd w:val="clear" w:color="auto" w:fill="auto"/>
            <w:noWrap/>
            <w:vAlign w:val="center"/>
            <w:hideMark/>
          </w:tcPr>
          <w:p w:rsidR="004140E7" w:rsidRPr="00CF4D08" w:rsidRDefault="00F45FEC" w:rsidP="00F1796C">
            <w:pPr>
              <w:spacing w:line="276" w:lineRule="auto"/>
              <w:rPr>
                <w:rFonts w:eastAsia="Times New Roman" w:cs="Calibri"/>
                <w:color w:val="000000"/>
                <w:sz w:val="16"/>
                <w:szCs w:val="16"/>
                <w:lang w:eastAsia="pl-PL"/>
              </w:rPr>
            </w:pPr>
            <w:r w:rsidRPr="00F45FEC">
              <w:rPr>
                <w:rFonts w:eastAsia="Times New Roman" w:cs="Calibri"/>
                <w:color w:val="000000"/>
                <w:sz w:val="16"/>
                <w:szCs w:val="16"/>
                <w:lang w:val="pl-PL" w:eastAsia="pl-PL"/>
              </w:rPr>
              <w:t>Opole</w:t>
            </w:r>
          </w:p>
        </w:tc>
        <w:tc>
          <w:tcPr>
            <w:tcW w:w="309"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4</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525</w:t>
            </w:r>
          </w:p>
        </w:tc>
        <w:tc>
          <w:tcPr>
            <w:tcW w:w="313"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3</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934</w:t>
            </w:r>
          </w:p>
        </w:tc>
        <w:tc>
          <w:tcPr>
            <w:tcW w:w="313"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3</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611</w:t>
            </w:r>
          </w:p>
        </w:tc>
        <w:tc>
          <w:tcPr>
            <w:tcW w:w="314"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2</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767</w:t>
            </w:r>
          </w:p>
        </w:tc>
        <w:tc>
          <w:tcPr>
            <w:tcW w:w="315"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2</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226</w:t>
            </w:r>
          </w:p>
        </w:tc>
        <w:tc>
          <w:tcPr>
            <w:tcW w:w="321"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926</w:t>
            </w:r>
          </w:p>
        </w:tc>
        <w:tc>
          <w:tcPr>
            <w:tcW w:w="304"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854</w:t>
            </w:r>
          </w:p>
        </w:tc>
        <w:tc>
          <w:tcPr>
            <w:tcW w:w="30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458</w:t>
            </w:r>
          </w:p>
        </w:tc>
        <w:tc>
          <w:tcPr>
            <w:tcW w:w="30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410</w:t>
            </w:r>
          </w:p>
        </w:tc>
        <w:tc>
          <w:tcPr>
            <w:tcW w:w="31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147</w:t>
            </w:r>
          </w:p>
        </w:tc>
        <w:tc>
          <w:tcPr>
            <w:tcW w:w="31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886</w:t>
            </w:r>
          </w:p>
        </w:tc>
        <w:tc>
          <w:tcPr>
            <w:tcW w:w="278"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569</w:t>
            </w:r>
          </w:p>
        </w:tc>
      </w:tr>
      <w:tr w:rsidR="004140E7" w:rsidRPr="00CF4D08" w:rsidTr="00F45FEC">
        <w:trPr>
          <w:trHeight w:val="340"/>
        </w:trPr>
        <w:tc>
          <w:tcPr>
            <w:tcW w:w="1311" w:type="pct"/>
            <w:shd w:val="clear" w:color="auto" w:fill="auto"/>
            <w:noWrap/>
            <w:vAlign w:val="center"/>
            <w:hideMark/>
          </w:tcPr>
          <w:p w:rsidR="004140E7" w:rsidRPr="00CF4D08" w:rsidRDefault="00F45FEC" w:rsidP="00F1796C">
            <w:pPr>
              <w:spacing w:line="276" w:lineRule="auto"/>
              <w:rPr>
                <w:rFonts w:eastAsia="Times New Roman" w:cs="Calibri"/>
                <w:color w:val="000000"/>
                <w:sz w:val="16"/>
                <w:szCs w:val="16"/>
                <w:lang w:eastAsia="pl-PL"/>
              </w:rPr>
            </w:pPr>
            <w:r w:rsidRPr="00F45FEC">
              <w:rPr>
                <w:rFonts w:eastAsia="Times New Roman" w:cs="Calibri"/>
                <w:color w:val="000000"/>
                <w:sz w:val="16"/>
                <w:szCs w:val="16"/>
                <w:lang w:val="pl-PL" w:eastAsia="pl-PL"/>
              </w:rPr>
              <w:t>Prudnik</w:t>
            </w:r>
          </w:p>
        </w:tc>
        <w:tc>
          <w:tcPr>
            <w:tcW w:w="309"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3</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237</w:t>
            </w:r>
          </w:p>
        </w:tc>
        <w:tc>
          <w:tcPr>
            <w:tcW w:w="313"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2</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689</w:t>
            </w:r>
          </w:p>
        </w:tc>
        <w:tc>
          <w:tcPr>
            <w:tcW w:w="313"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2</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388</w:t>
            </w:r>
          </w:p>
        </w:tc>
        <w:tc>
          <w:tcPr>
            <w:tcW w:w="314"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757</w:t>
            </w:r>
          </w:p>
        </w:tc>
        <w:tc>
          <w:tcPr>
            <w:tcW w:w="315"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655</w:t>
            </w:r>
          </w:p>
        </w:tc>
        <w:tc>
          <w:tcPr>
            <w:tcW w:w="321"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495</w:t>
            </w:r>
          </w:p>
        </w:tc>
        <w:tc>
          <w:tcPr>
            <w:tcW w:w="304"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378</w:t>
            </w:r>
          </w:p>
        </w:tc>
        <w:tc>
          <w:tcPr>
            <w:tcW w:w="30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075</w:t>
            </w:r>
          </w:p>
        </w:tc>
        <w:tc>
          <w:tcPr>
            <w:tcW w:w="30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984</w:t>
            </w:r>
          </w:p>
        </w:tc>
        <w:tc>
          <w:tcPr>
            <w:tcW w:w="31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662</w:t>
            </w:r>
          </w:p>
        </w:tc>
        <w:tc>
          <w:tcPr>
            <w:tcW w:w="31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508</w:t>
            </w:r>
          </w:p>
        </w:tc>
        <w:tc>
          <w:tcPr>
            <w:tcW w:w="278"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493</w:t>
            </w:r>
          </w:p>
        </w:tc>
      </w:tr>
      <w:tr w:rsidR="004140E7" w:rsidRPr="00CF4D08" w:rsidTr="00F45FEC">
        <w:trPr>
          <w:trHeight w:val="340"/>
        </w:trPr>
        <w:tc>
          <w:tcPr>
            <w:tcW w:w="1311" w:type="pct"/>
            <w:shd w:val="clear" w:color="auto" w:fill="auto"/>
            <w:noWrap/>
            <w:vAlign w:val="center"/>
            <w:hideMark/>
          </w:tcPr>
          <w:p w:rsidR="004140E7" w:rsidRPr="00CF4D08" w:rsidRDefault="00F45FEC" w:rsidP="00F1796C">
            <w:pPr>
              <w:spacing w:line="276" w:lineRule="auto"/>
              <w:rPr>
                <w:rFonts w:eastAsia="Times New Roman" w:cs="Calibri"/>
                <w:color w:val="000000"/>
                <w:sz w:val="16"/>
                <w:szCs w:val="16"/>
                <w:lang w:eastAsia="pl-PL"/>
              </w:rPr>
            </w:pPr>
            <w:r w:rsidRPr="00F45FEC">
              <w:rPr>
                <w:rFonts w:eastAsia="Times New Roman" w:cs="Calibri"/>
                <w:color w:val="000000"/>
                <w:sz w:val="16"/>
                <w:szCs w:val="16"/>
                <w:lang w:val="pl-PL" w:eastAsia="pl-PL"/>
              </w:rPr>
              <w:t>Strzelce</w:t>
            </w:r>
          </w:p>
        </w:tc>
        <w:tc>
          <w:tcPr>
            <w:tcW w:w="309"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958</w:t>
            </w:r>
          </w:p>
        </w:tc>
        <w:tc>
          <w:tcPr>
            <w:tcW w:w="313"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836</w:t>
            </w:r>
          </w:p>
        </w:tc>
        <w:tc>
          <w:tcPr>
            <w:tcW w:w="313"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658</w:t>
            </w:r>
          </w:p>
        </w:tc>
        <w:tc>
          <w:tcPr>
            <w:tcW w:w="314"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384</w:t>
            </w:r>
          </w:p>
        </w:tc>
        <w:tc>
          <w:tcPr>
            <w:tcW w:w="315"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273</w:t>
            </w:r>
          </w:p>
        </w:tc>
        <w:tc>
          <w:tcPr>
            <w:tcW w:w="321"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300</w:t>
            </w:r>
          </w:p>
        </w:tc>
        <w:tc>
          <w:tcPr>
            <w:tcW w:w="304"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543</w:t>
            </w:r>
          </w:p>
        </w:tc>
        <w:tc>
          <w:tcPr>
            <w:tcW w:w="30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499</w:t>
            </w:r>
          </w:p>
        </w:tc>
        <w:tc>
          <w:tcPr>
            <w:tcW w:w="30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476</w:t>
            </w:r>
          </w:p>
        </w:tc>
        <w:tc>
          <w:tcPr>
            <w:tcW w:w="31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417</w:t>
            </w:r>
          </w:p>
        </w:tc>
        <w:tc>
          <w:tcPr>
            <w:tcW w:w="31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403</w:t>
            </w:r>
          </w:p>
        </w:tc>
        <w:tc>
          <w:tcPr>
            <w:tcW w:w="278"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423</w:t>
            </w:r>
          </w:p>
        </w:tc>
      </w:tr>
      <w:tr w:rsidR="004140E7" w:rsidRPr="00CF4D08" w:rsidTr="00F45FEC">
        <w:trPr>
          <w:trHeight w:val="340"/>
        </w:trPr>
        <w:tc>
          <w:tcPr>
            <w:tcW w:w="1311" w:type="pct"/>
            <w:shd w:val="clear" w:color="auto" w:fill="auto"/>
            <w:noWrap/>
            <w:vAlign w:val="center"/>
            <w:hideMark/>
          </w:tcPr>
          <w:p w:rsidR="004140E7" w:rsidRPr="00CF4D08" w:rsidRDefault="00F45FEC" w:rsidP="00F1796C">
            <w:pPr>
              <w:spacing w:line="276" w:lineRule="auto"/>
              <w:rPr>
                <w:rFonts w:eastAsia="Times New Roman" w:cs="Calibri"/>
                <w:color w:val="000000"/>
                <w:sz w:val="16"/>
                <w:szCs w:val="16"/>
                <w:lang w:eastAsia="pl-PL"/>
              </w:rPr>
            </w:pPr>
            <w:r w:rsidRPr="00F45FEC">
              <w:rPr>
                <w:rFonts w:eastAsia="Times New Roman" w:cs="Calibri"/>
                <w:color w:val="000000"/>
                <w:sz w:val="16"/>
                <w:szCs w:val="16"/>
                <w:lang w:val="pl-PL" w:eastAsia="pl-PL"/>
              </w:rPr>
              <w:lastRenderedPageBreak/>
              <w:t>city of Opole</w:t>
            </w:r>
          </w:p>
        </w:tc>
        <w:tc>
          <w:tcPr>
            <w:tcW w:w="309"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4</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201</w:t>
            </w:r>
          </w:p>
        </w:tc>
        <w:tc>
          <w:tcPr>
            <w:tcW w:w="313"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3</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733</w:t>
            </w:r>
          </w:p>
        </w:tc>
        <w:tc>
          <w:tcPr>
            <w:tcW w:w="313"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3</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529</w:t>
            </w:r>
          </w:p>
        </w:tc>
        <w:tc>
          <w:tcPr>
            <w:tcW w:w="314"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2</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981</w:t>
            </w:r>
          </w:p>
        </w:tc>
        <w:tc>
          <w:tcPr>
            <w:tcW w:w="315"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2</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554</w:t>
            </w:r>
          </w:p>
        </w:tc>
        <w:tc>
          <w:tcPr>
            <w:tcW w:w="321" w:type="pct"/>
            <w:shd w:val="clear" w:color="auto" w:fill="auto"/>
            <w:noWrap/>
            <w:vAlign w:val="center"/>
            <w:hideMark/>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2</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230</w:t>
            </w:r>
          </w:p>
        </w:tc>
        <w:tc>
          <w:tcPr>
            <w:tcW w:w="304"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600</w:t>
            </w:r>
          </w:p>
        </w:tc>
        <w:tc>
          <w:tcPr>
            <w:tcW w:w="30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322</w:t>
            </w:r>
          </w:p>
        </w:tc>
        <w:tc>
          <w:tcPr>
            <w:tcW w:w="30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304</w:t>
            </w:r>
          </w:p>
        </w:tc>
        <w:tc>
          <w:tcPr>
            <w:tcW w:w="31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1</w:t>
            </w:r>
            <w:r w:rsidR="00BC642C">
              <w:rPr>
                <w:rFonts w:eastAsia="Times New Roman" w:cs="Calibri"/>
                <w:color w:val="000000"/>
                <w:sz w:val="16"/>
                <w:szCs w:val="16"/>
                <w:lang w:eastAsia="pl-PL"/>
              </w:rPr>
              <w:t>,</w:t>
            </w:r>
            <w:r w:rsidRPr="00CF4D08">
              <w:rPr>
                <w:rFonts w:eastAsia="Times New Roman" w:cs="Calibri"/>
                <w:color w:val="000000"/>
                <w:sz w:val="16"/>
                <w:szCs w:val="16"/>
                <w:lang w:eastAsia="pl-PL"/>
              </w:rPr>
              <w:t>213</w:t>
            </w:r>
          </w:p>
        </w:tc>
        <w:tc>
          <w:tcPr>
            <w:tcW w:w="31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953</w:t>
            </w:r>
          </w:p>
        </w:tc>
        <w:tc>
          <w:tcPr>
            <w:tcW w:w="278"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rFonts w:eastAsia="Times New Roman" w:cs="Calibri"/>
                <w:color w:val="000000"/>
                <w:sz w:val="16"/>
                <w:szCs w:val="16"/>
                <w:lang w:eastAsia="pl-PL"/>
              </w:rPr>
              <w:t>649</w:t>
            </w:r>
          </w:p>
        </w:tc>
      </w:tr>
      <w:tr w:rsidR="004140E7" w:rsidRPr="00CF4D08" w:rsidTr="00F45FEC">
        <w:trPr>
          <w:trHeight w:val="340"/>
        </w:trPr>
        <w:tc>
          <w:tcPr>
            <w:tcW w:w="1311" w:type="pct"/>
            <w:shd w:val="clear" w:color="auto" w:fill="auto"/>
            <w:noWrap/>
            <w:vAlign w:val="center"/>
          </w:tcPr>
          <w:p w:rsidR="004140E7" w:rsidRPr="00CF4D08" w:rsidRDefault="00F45FEC" w:rsidP="00F1796C">
            <w:pPr>
              <w:spacing w:line="276" w:lineRule="auto"/>
              <w:jc w:val="center"/>
              <w:rPr>
                <w:rFonts w:eastAsia="Times New Roman" w:cs="Calibri"/>
                <w:color w:val="000000"/>
                <w:sz w:val="16"/>
                <w:szCs w:val="16"/>
                <w:lang w:eastAsia="pl-PL"/>
              </w:rPr>
            </w:pPr>
            <w:r w:rsidRPr="00F45FEC">
              <w:rPr>
                <w:rFonts w:eastAsia="Times New Roman" w:cs="Calibri"/>
                <w:b/>
                <w:bCs/>
                <w:color w:val="000000"/>
                <w:sz w:val="16"/>
                <w:szCs w:val="16"/>
                <w:lang w:val="pl-PL" w:eastAsia="pl-PL"/>
              </w:rPr>
              <w:t>OPOLE PROVINCE</w:t>
            </w:r>
          </w:p>
        </w:tc>
        <w:tc>
          <w:tcPr>
            <w:tcW w:w="309" w:type="pct"/>
            <w:shd w:val="clear" w:color="auto" w:fill="auto"/>
            <w:noWrap/>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b/>
                <w:bCs/>
                <w:sz w:val="16"/>
                <w:szCs w:val="16"/>
              </w:rPr>
              <w:t>42</w:t>
            </w:r>
            <w:r w:rsidR="00BC642C">
              <w:rPr>
                <w:b/>
                <w:bCs/>
                <w:sz w:val="16"/>
                <w:szCs w:val="16"/>
              </w:rPr>
              <w:t>,</w:t>
            </w:r>
            <w:r w:rsidRPr="00CF4D08">
              <w:rPr>
                <w:b/>
                <w:bCs/>
                <w:sz w:val="16"/>
                <w:szCs w:val="16"/>
              </w:rPr>
              <w:t>361</w:t>
            </w:r>
          </w:p>
        </w:tc>
        <w:tc>
          <w:tcPr>
            <w:tcW w:w="313" w:type="pct"/>
            <w:shd w:val="clear" w:color="auto" w:fill="auto"/>
            <w:noWrap/>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b/>
                <w:bCs/>
                <w:sz w:val="16"/>
                <w:szCs w:val="16"/>
              </w:rPr>
              <w:t>36</w:t>
            </w:r>
            <w:r w:rsidR="00BC642C">
              <w:rPr>
                <w:b/>
                <w:bCs/>
                <w:sz w:val="16"/>
                <w:szCs w:val="16"/>
              </w:rPr>
              <w:t>,</w:t>
            </w:r>
            <w:r w:rsidRPr="00CF4D08">
              <w:rPr>
                <w:b/>
                <w:bCs/>
                <w:sz w:val="16"/>
                <w:szCs w:val="16"/>
              </w:rPr>
              <w:t>203</w:t>
            </w:r>
          </w:p>
        </w:tc>
        <w:tc>
          <w:tcPr>
            <w:tcW w:w="313" w:type="pct"/>
            <w:shd w:val="clear" w:color="auto" w:fill="auto"/>
            <w:noWrap/>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b/>
                <w:bCs/>
                <w:sz w:val="16"/>
                <w:szCs w:val="16"/>
              </w:rPr>
              <w:t>32</w:t>
            </w:r>
            <w:r w:rsidR="00BC642C">
              <w:rPr>
                <w:b/>
                <w:bCs/>
                <w:sz w:val="16"/>
                <w:szCs w:val="16"/>
              </w:rPr>
              <w:t>,</w:t>
            </w:r>
            <w:r w:rsidRPr="00CF4D08">
              <w:rPr>
                <w:b/>
                <w:bCs/>
                <w:sz w:val="16"/>
                <w:szCs w:val="16"/>
              </w:rPr>
              <w:t>419</w:t>
            </w:r>
          </w:p>
        </w:tc>
        <w:tc>
          <w:tcPr>
            <w:tcW w:w="314" w:type="pct"/>
            <w:shd w:val="clear" w:color="auto" w:fill="auto"/>
            <w:noWrap/>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b/>
                <w:bCs/>
                <w:sz w:val="16"/>
                <w:szCs w:val="16"/>
              </w:rPr>
              <w:t>26</w:t>
            </w:r>
            <w:r w:rsidR="00BC642C">
              <w:rPr>
                <w:b/>
                <w:bCs/>
                <w:sz w:val="16"/>
                <w:szCs w:val="16"/>
              </w:rPr>
              <w:t>,</w:t>
            </w:r>
            <w:r w:rsidRPr="00CF4D08">
              <w:rPr>
                <w:b/>
                <w:bCs/>
                <w:sz w:val="16"/>
                <w:szCs w:val="16"/>
              </w:rPr>
              <w:t>066</w:t>
            </w:r>
          </w:p>
        </w:tc>
        <w:tc>
          <w:tcPr>
            <w:tcW w:w="315" w:type="pct"/>
            <w:shd w:val="clear" w:color="auto" w:fill="auto"/>
            <w:noWrap/>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b/>
                <w:bCs/>
                <w:sz w:val="16"/>
                <w:szCs w:val="16"/>
              </w:rPr>
              <w:t>22</w:t>
            </w:r>
            <w:r w:rsidR="00BC642C">
              <w:rPr>
                <w:b/>
                <w:bCs/>
                <w:sz w:val="16"/>
                <w:szCs w:val="16"/>
              </w:rPr>
              <w:t>,</w:t>
            </w:r>
            <w:r w:rsidRPr="00CF4D08">
              <w:rPr>
                <w:b/>
                <w:bCs/>
                <w:sz w:val="16"/>
                <w:szCs w:val="16"/>
              </w:rPr>
              <w:t>663</w:t>
            </w:r>
          </w:p>
        </w:tc>
        <w:tc>
          <w:tcPr>
            <w:tcW w:w="321" w:type="pct"/>
            <w:shd w:val="clear" w:color="auto" w:fill="auto"/>
            <w:noWrap/>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b/>
                <w:bCs/>
                <w:sz w:val="16"/>
                <w:szCs w:val="16"/>
              </w:rPr>
              <w:t>20</w:t>
            </w:r>
            <w:r w:rsidR="00BC642C">
              <w:rPr>
                <w:b/>
                <w:bCs/>
                <w:sz w:val="16"/>
                <w:szCs w:val="16"/>
              </w:rPr>
              <w:t>,</w:t>
            </w:r>
            <w:r w:rsidRPr="00CF4D08">
              <w:rPr>
                <w:b/>
                <w:bCs/>
                <w:sz w:val="16"/>
                <w:szCs w:val="16"/>
              </w:rPr>
              <w:t>948</w:t>
            </w:r>
          </w:p>
        </w:tc>
        <w:tc>
          <w:tcPr>
            <w:tcW w:w="304"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b/>
                <w:bCs/>
                <w:sz w:val="16"/>
                <w:szCs w:val="16"/>
              </w:rPr>
              <w:t>15</w:t>
            </w:r>
            <w:r w:rsidR="00BC642C">
              <w:rPr>
                <w:b/>
                <w:bCs/>
                <w:sz w:val="16"/>
                <w:szCs w:val="16"/>
              </w:rPr>
              <w:t>,</w:t>
            </w:r>
            <w:r w:rsidRPr="00CF4D08">
              <w:rPr>
                <w:b/>
                <w:bCs/>
                <w:sz w:val="16"/>
                <w:szCs w:val="16"/>
              </w:rPr>
              <w:t>656</w:t>
            </w:r>
          </w:p>
        </w:tc>
        <w:tc>
          <w:tcPr>
            <w:tcW w:w="30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b/>
                <w:bCs/>
                <w:sz w:val="16"/>
                <w:szCs w:val="16"/>
              </w:rPr>
              <w:t>12</w:t>
            </w:r>
            <w:r w:rsidR="00BC642C">
              <w:rPr>
                <w:b/>
                <w:bCs/>
                <w:sz w:val="16"/>
                <w:szCs w:val="16"/>
              </w:rPr>
              <w:t>,</w:t>
            </w:r>
            <w:r w:rsidRPr="00CF4D08">
              <w:rPr>
                <w:b/>
                <w:bCs/>
                <w:sz w:val="16"/>
                <w:szCs w:val="16"/>
              </w:rPr>
              <w:t>459</w:t>
            </w:r>
          </w:p>
        </w:tc>
        <w:tc>
          <w:tcPr>
            <w:tcW w:w="30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b/>
                <w:bCs/>
                <w:sz w:val="16"/>
                <w:szCs w:val="16"/>
              </w:rPr>
              <w:t>12</w:t>
            </w:r>
            <w:r w:rsidR="00BC642C">
              <w:rPr>
                <w:b/>
                <w:bCs/>
                <w:sz w:val="16"/>
                <w:szCs w:val="16"/>
              </w:rPr>
              <w:t>,</w:t>
            </w:r>
            <w:r w:rsidRPr="00CF4D08">
              <w:rPr>
                <w:b/>
                <w:bCs/>
                <w:sz w:val="16"/>
                <w:szCs w:val="16"/>
              </w:rPr>
              <w:t>091</w:t>
            </w:r>
          </w:p>
        </w:tc>
        <w:tc>
          <w:tcPr>
            <w:tcW w:w="31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b/>
                <w:bCs/>
                <w:sz w:val="16"/>
                <w:szCs w:val="16"/>
              </w:rPr>
              <w:t>10</w:t>
            </w:r>
            <w:r w:rsidR="00BC642C">
              <w:rPr>
                <w:b/>
                <w:bCs/>
                <w:sz w:val="16"/>
                <w:szCs w:val="16"/>
              </w:rPr>
              <w:t>,</w:t>
            </w:r>
            <w:r w:rsidRPr="00CF4D08">
              <w:rPr>
                <w:b/>
                <w:bCs/>
                <w:sz w:val="16"/>
                <w:szCs w:val="16"/>
              </w:rPr>
              <w:t>142</w:t>
            </w:r>
          </w:p>
        </w:tc>
        <w:tc>
          <w:tcPr>
            <w:tcW w:w="311"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b/>
                <w:bCs/>
                <w:sz w:val="16"/>
                <w:szCs w:val="16"/>
              </w:rPr>
              <w:t>8</w:t>
            </w:r>
            <w:r w:rsidR="00BC642C">
              <w:rPr>
                <w:b/>
                <w:bCs/>
                <w:sz w:val="16"/>
                <w:szCs w:val="16"/>
              </w:rPr>
              <w:t>,</w:t>
            </w:r>
            <w:r w:rsidRPr="00CF4D08">
              <w:rPr>
                <w:b/>
                <w:bCs/>
                <w:sz w:val="16"/>
                <w:szCs w:val="16"/>
              </w:rPr>
              <w:t>236</w:t>
            </w:r>
          </w:p>
        </w:tc>
        <w:tc>
          <w:tcPr>
            <w:tcW w:w="278" w:type="pct"/>
            <w:vAlign w:val="center"/>
          </w:tcPr>
          <w:p w:rsidR="004140E7" w:rsidRPr="00CF4D08" w:rsidRDefault="004140E7" w:rsidP="00E97682">
            <w:pPr>
              <w:spacing w:line="276" w:lineRule="auto"/>
              <w:jc w:val="center"/>
              <w:rPr>
                <w:rFonts w:eastAsia="Times New Roman" w:cs="Calibri"/>
                <w:color w:val="000000"/>
                <w:sz w:val="16"/>
                <w:szCs w:val="16"/>
                <w:lang w:eastAsia="pl-PL"/>
              </w:rPr>
            </w:pPr>
            <w:r w:rsidRPr="00CF4D08">
              <w:rPr>
                <w:b/>
                <w:bCs/>
                <w:sz w:val="16"/>
                <w:szCs w:val="16"/>
              </w:rPr>
              <w:t>7</w:t>
            </w:r>
            <w:r w:rsidR="00BC642C">
              <w:rPr>
                <w:b/>
                <w:bCs/>
                <w:sz w:val="16"/>
                <w:szCs w:val="16"/>
              </w:rPr>
              <w:t>,</w:t>
            </w:r>
            <w:r w:rsidRPr="00CF4D08">
              <w:rPr>
                <w:b/>
                <w:bCs/>
                <w:sz w:val="16"/>
                <w:szCs w:val="16"/>
              </w:rPr>
              <w:t>207</w:t>
            </w:r>
          </w:p>
        </w:tc>
      </w:tr>
    </w:tbl>
    <w:p w:rsidR="001F7E77" w:rsidRPr="005D0CCD" w:rsidRDefault="00F45FEC" w:rsidP="001F7E77">
      <w:pPr>
        <w:spacing w:after="120" w:line="276" w:lineRule="auto"/>
        <w:jc w:val="both"/>
        <w:rPr>
          <w:rFonts w:cs="Helvetica"/>
          <w:lang w:val="en-GB"/>
        </w:rPr>
      </w:pPr>
      <w:r w:rsidRPr="005D0CCD">
        <w:rPr>
          <w:rFonts w:cs="Calibri"/>
          <w:sz w:val="18"/>
          <w:szCs w:val="18"/>
          <w:lang w:val="en-GB"/>
        </w:rPr>
        <w:t>Source:</w:t>
      </w:r>
      <w:r w:rsidR="001F7E77" w:rsidRPr="005D0CCD">
        <w:rPr>
          <w:rFonts w:cs="Calibri"/>
          <w:sz w:val="18"/>
          <w:szCs w:val="18"/>
          <w:lang w:val="en-GB"/>
        </w:rPr>
        <w:t xml:space="preserve"> </w:t>
      </w:r>
      <w:r w:rsidRPr="005D0CCD">
        <w:rPr>
          <w:rFonts w:cs="Calibri"/>
          <w:sz w:val="18"/>
          <w:szCs w:val="18"/>
          <w:lang w:val="en-GB"/>
        </w:rPr>
        <w:t>own study based on the Local Data Bank of Statistics Poland</w:t>
      </w:r>
    </w:p>
    <w:p w:rsidR="00A614FE" w:rsidRPr="005D0CCD" w:rsidRDefault="000E4A7A" w:rsidP="000E4A7A">
      <w:pPr>
        <w:spacing w:after="120" w:line="280" w:lineRule="auto"/>
        <w:jc w:val="both"/>
        <w:rPr>
          <w:rFonts w:cs="Calibri"/>
          <w:lang w:val="en-GB"/>
        </w:rPr>
      </w:pPr>
      <w:r w:rsidRPr="005D0CCD">
        <w:rPr>
          <w:rFonts w:cs="Calibri"/>
          <w:lang w:val="en-GB"/>
        </w:rPr>
        <w:t>According to the forecasts the identified trend will continue in the coming years. In 2021-2027, the number of the unemployed in the region will drop from 19,317 to 11,086. At the end of the analysed period, the largest number of the unemployed will be recorded in the Kędzierzyn-Koźle district (1,600), the city of Opole (1,235) as well as the districts of Nysa (1,172) and Opole (975).</w:t>
      </w:r>
      <w:r w:rsidR="00A614FE" w:rsidRPr="005D0CCD">
        <w:rPr>
          <w:rFonts w:cs="Calibri"/>
          <w:lang w:val="en-GB"/>
        </w:rPr>
        <w:t xml:space="preserve"> </w:t>
      </w:r>
    </w:p>
    <w:p w:rsidR="00A614FE" w:rsidRPr="005D0CCD" w:rsidRDefault="000E4A7A" w:rsidP="00E42187">
      <w:pPr>
        <w:pStyle w:val="Legenda"/>
        <w:keepNext/>
        <w:spacing w:after="0"/>
        <w:jc w:val="both"/>
        <w:rPr>
          <w:rFonts w:cs="Calibri"/>
          <w:b w:val="0"/>
          <w:bCs w:val="0"/>
          <w:color w:val="auto"/>
          <w:sz w:val="22"/>
          <w:szCs w:val="22"/>
          <w:lang w:val="en-GB"/>
        </w:rPr>
      </w:pPr>
      <w:r w:rsidRPr="005D0CCD">
        <w:rPr>
          <w:rFonts w:cs="Calibri"/>
          <w:color w:val="auto"/>
          <w:sz w:val="22"/>
          <w:szCs w:val="22"/>
          <w:lang w:val="en-GB"/>
        </w:rPr>
        <w:t xml:space="preserve">Table 8. </w:t>
      </w:r>
      <w:r w:rsidRPr="005D0CCD">
        <w:rPr>
          <w:rFonts w:cs="Calibri"/>
          <w:b w:val="0"/>
          <w:color w:val="auto"/>
          <w:sz w:val="22"/>
          <w:szCs w:val="22"/>
          <w:lang w:val="en-GB"/>
        </w:rPr>
        <w:t>Forecast of the number of the unemplo</w:t>
      </w:r>
      <w:r w:rsidR="00274702" w:rsidRPr="005D0CCD">
        <w:rPr>
          <w:rFonts w:cs="Calibri"/>
          <w:b w:val="0"/>
          <w:color w:val="auto"/>
          <w:sz w:val="22"/>
          <w:szCs w:val="22"/>
          <w:lang w:val="en-GB"/>
        </w:rPr>
        <w:t>yed</w:t>
      </w:r>
      <w:r w:rsidRPr="005D0CCD">
        <w:rPr>
          <w:rFonts w:cs="Calibri"/>
          <w:b w:val="0"/>
          <w:color w:val="auto"/>
          <w:sz w:val="22"/>
          <w:szCs w:val="22"/>
          <w:lang w:val="en-GB"/>
        </w:rPr>
        <w:t>: total and by districts of the Opole Province in 2020-2027</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3"/>
        <w:gridCol w:w="733"/>
        <w:gridCol w:w="733"/>
        <w:gridCol w:w="733"/>
        <w:gridCol w:w="733"/>
        <w:gridCol w:w="733"/>
        <w:gridCol w:w="733"/>
        <w:gridCol w:w="733"/>
        <w:gridCol w:w="719"/>
      </w:tblGrid>
      <w:tr w:rsidR="00B10AC9" w:rsidRPr="00E97682" w:rsidTr="000E4A7A">
        <w:trPr>
          <w:trHeight w:val="340"/>
        </w:trPr>
        <w:tc>
          <w:tcPr>
            <w:tcW w:w="1782" w:type="pct"/>
            <w:vMerge w:val="restart"/>
            <w:shd w:val="clear" w:color="auto" w:fill="auto"/>
            <w:noWrap/>
            <w:vAlign w:val="center"/>
          </w:tcPr>
          <w:p w:rsidR="00B10AC9" w:rsidRPr="00E97682" w:rsidRDefault="000E4A7A" w:rsidP="00F1796C">
            <w:pPr>
              <w:spacing w:line="280" w:lineRule="auto"/>
              <w:rPr>
                <w:rFonts w:eastAsia="Times New Roman" w:cs="Calibri"/>
                <w:b/>
                <w:bCs/>
                <w:sz w:val="18"/>
                <w:szCs w:val="18"/>
                <w:lang w:eastAsia="pl-PL"/>
              </w:rPr>
            </w:pPr>
            <w:r w:rsidRPr="000E4A7A">
              <w:rPr>
                <w:rFonts w:eastAsia="Times New Roman" w:cs="Calibri"/>
                <w:b/>
                <w:bCs/>
                <w:sz w:val="18"/>
                <w:szCs w:val="18"/>
                <w:lang w:val="pl-PL" w:eastAsia="pl-PL"/>
              </w:rPr>
              <w:t>District</w:t>
            </w:r>
          </w:p>
        </w:tc>
        <w:tc>
          <w:tcPr>
            <w:tcW w:w="3218" w:type="pct"/>
            <w:gridSpan w:val="8"/>
            <w:shd w:val="clear" w:color="auto" w:fill="auto"/>
            <w:noWrap/>
            <w:vAlign w:val="center"/>
          </w:tcPr>
          <w:p w:rsidR="00B10AC9" w:rsidRPr="00E97682" w:rsidRDefault="000E4A7A" w:rsidP="00F1796C">
            <w:pPr>
              <w:spacing w:line="280" w:lineRule="auto"/>
              <w:jc w:val="center"/>
              <w:rPr>
                <w:rFonts w:eastAsia="Times New Roman" w:cs="Calibri"/>
                <w:b/>
                <w:bCs/>
                <w:sz w:val="18"/>
                <w:szCs w:val="18"/>
                <w:lang w:eastAsia="pl-PL"/>
              </w:rPr>
            </w:pPr>
            <w:r w:rsidRPr="000E4A7A">
              <w:rPr>
                <w:rFonts w:eastAsia="Times New Roman" w:cs="Calibri"/>
                <w:b/>
                <w:bCs/>
                <w:sz w:val="18"/>
                <w:szCs w:val="18"/>
                <w:lang w:val="pl-PL" w:eastAsia="pl-PL"/>
              </w:rPr>
              <w:t>Years</w:t>
            </w:r>
          </w:p>
        </w:tc>
      </w:tr>
      <w:tr w:rsidR="00B10AC9" w:rsidRPr="00E97682" w:rsidTr="000E4A7A">
        <w:trPr>
          <w:trHeight w:val="340"/>
        </w:trPr>
        <w:tc>
          <w:tcPr>
            <w:tcW w:w="1782" w:type="pct"/>
            <w:vMerge/>
            <w:shd w:val="clear" w:color="auto" w:fill="auto"/>
            <w:noWrap/>
            <w:hideMark/>
          </w:tcPr>
          <w:p w:rsidR="00B10AC9" w:rsidRPr="00E97682" w:rsidRDefault="00B10AC9" w:rsidP="00E97682">
            <w:pPr>
              <w:spacing w:line="276" w:lineRule="auto"/>
              <w:rPr>
                <w:rFonts w:eastAsia="Times New Roman" w:cs="Calibri"/>
                <w:b/>
                <w:bCs/>
                <w:sz w:val="18"/>
                <w:szCs w:val="18"/>
                <w:lang w:eastAsia="pl-PL"/>
              </w:rPr>
            </w:pPr>
          </w:p>
        </w:tc>
        <w:tc>
          <w:tcPr>
            <w:tcW w:w="410" w:type="pct"/>
            <w:shd w:val="clear" w:color="auto" w:fill="auto"/>
            <w:noWrap/>
            <w:vAlign w:val="center"/>
            <w:hideMark/>
          </w:tcPr>
          <w:p w:rsidR="00B10AC9" w:rsidRPr="00E97682" w:rsidRDefault="00B10AC9" w:rsidP="00E97682">
            <w:pPr>
              <w:spacing w:line="276" w:lineRule="auto"/>
              <w:jc w:val="center"/>
              <w:rPr>
                <w:rFonts w:eastAsia="Times New Roman" w:cs="Calibri"/>
                <w:b/>
                <w:bCs/>
                <w:sz w:val="18"/>
                <w:szCs w:val="18"/>
                <w:lang w:eastAsia="pl-PL"/>
              </w:rPr>
            </w:pPr>
            <w:r w:rsidRPr="00E97682">
              <w:rPr>
                <w:rFonts w:eastAsia="Times New Roman" w:cs="Calibri"/>
                <w:b/>
                <w:bCs/>
                <w:sz w:val="18"/>
                <w:szCs w:val="18"/>
                <w:lang w:eastAsia="pl-PL"/>
              </w:rPr>
              <w:t>2020</w:t>
            </w:r>
          </w:p>
        </w:tc>
        <w:tc>
          <w:tcPr>
            <w:tcW w:w="410" w:type="pct"/>
            <w:shd w:val="clear" w:color="auto" w:fill="auto"/>
            <w:noWrap/>
            <w:vAlign w:val="center"/>
            <w:hideMark/>
          </w:tcPr>
          <w:p w:rsidR="00B10AC9" w:rsidRPr="00E97682" w:rsidRDefault="00B10AC9" w:rsidP="00E97682">
            <w:pPr>
              <w:spacing w:line="276" w:lineRule="auto"/>
              <w:jc w:val="center"/>
              <w:rPr>
                <w:rFonts w:eastAsia="Times New Roman" w:cs="Calibri"/>
                <w:b/>
                <w:bCs/>
                <w:sz w:val="18"/>
                <w:szCs w:val="18"/>
                <w:lang w:eastAsia="pl-PL"/>
              </w:rPr>
            </w:pPr>
            <w:r w:rsidRPr="00E97682">
              <w:rPr>
                <w:rFonts w:eastAsia="Times New Roman" w:cs="Calibri"/>
                <w:b/>
                <w:bCs/>
                <w:sz w:val="18"/>
                <w:szCs w:val="18"/>
                <w:lang w:eastAsia="pl-PL"/>
              </w:rPr>
              <w:t>2021</w:t>
            </w:r>
          </w:p>
        </w:tc>
        <w:tc>
          <w:tcPr>
            <w:tcW w:w="410" w:type="pct"/>
            <w:shd w:val="clear" w:color="auto" w:fill="auto"/>
            <w:noWrap/>
            <w:vAlign w:val="center"/>
            <w:hideMark/>
          </w:tcPr>
          <w:p w:rsidR="00B10AC9" w:rsidRPr="00E97682" w:rsidRDefault="00B10AC9" w:rsidP="00E97682">
            <w:pPr>
              <w:spacing w:line="276" w:lineRule="auto"/>
              <w:jc w:val="center"/>
              <w:rPr>
                <w:rFonts w:eastAsia="Times New Roman" w:cs="Calibri"/>
                <w:b/>
                <w:bCs/>
                <w:sz w:val="18"/>
                <w:szCs w:val="18"/>
                <w:lang w:eastAsia="pl-PL"/>
              </w:rPr>
            </w:pPr>
            <w:r w:rsidRPr="00E97682">
              <w:rPr>
                <w:rFonts w:eastAsia="Times New Roman" w:cs="Calibri"/>
                <w:b/>
                <w:bCs/>
                <w:sz w:val="18"/>
                <w:szCs w:val="18"/>
                <w:lang w:eastAsia="pl-PL"/>
              </w:rPr>
              <w:t>2022</w:t>
            </w:r>
          </w:p>
        </w:tc>
        <w:tc>
          <w:tcPr>
            <w:tcW w:w="410" w:type="pct"/>
            <w:shd w:val="clear" w:color="auto" w:fill="auto"/>
            <w:noWrap/>
            <w:vAlign w:val="center"/>
            <w:hideMark/>
          </w:tcPr>
          <w:p w:rsidR="00B10AC9" w:rsidRPr="00E97682" w:rsidRDefault="00B10AC9" w:rsidP="00E97682">
            <w:pPr>
              <w:spacing w:line="276" w:lineRule="auto"/>
              <w:jc w:val="center"/>
              <w:rPr>
                <w:rFonts w:eastAsia="Times New Roman" w:cs="Calibri"/>
                <w:b/>
                <w:bCs/>
                <w:sz w:val="18"/>
                <w:szCs w:val="18"/>
                <w:lang w:eastAsia="pl-PL"/>
              </w:rPr>
            </w:pPr>
            <w:r w:rsidRPr="00E97682">
              <w:rPr>
                <w:rFonts w:eastAsia="Times New Roman" w:cs="Calibri"/>
                <w:b/>
                <w:bCs/>
                <w:sz w:val="18"/>
                <w:szCs w:val="18"/>
                <w:lang w:eastAsia="pl-PL"/>
              </w:rPr>
              <w:t>2023</w:t>
            </w:r>
          </w:p>
        </w:tc>
        <w:tc>
          <w:tcPr>
            <w:tcW w:w="410" w:type="pct"/>
            <w:shd w:val="clear" w:color="auto" w:fill="auto"/>
            <w:noWrap/>
            <w:vAlign w:val="center"/>
            <w:hideMark/>
          </w:tcPr>
          <w:p w:rsidR="00B10AC9" w:rsidRPr="00E97682" w:rsidRDefault="00B10AC9" w:rsidP="00E97682">
            <w:pPr>
              <w:spacing w:line="276" w:lineRule="auto"/>
              <w:jc w:val="center"/>
              <w:rPr>
                <w:rFonts w:eastAsia="Times New Roman" w:cs="Calibri"/>
                <w:b/>
                <w:bCs/>
                <w:sz w:val="18"/>
                <w:szCs w:val="18"/>
                <w:lang w:eastAsia="pl-PL"/>
              </w:rPr>
            </w:pPr>
            <w:r w:rsidRPr="00E97682">
              <w:rPr>
                <w:rFonts w:eastAsia="Times New Roman" w:cs="Calibri"/>
                <w:b/>
                <w:bCs/>
                <w:sz w:val="18"/>
                <w:szCs w:val="18"/>
                <w:lang w:eastAsia="pl-PL"/>
              </w:rPr>
              <w:t>2024</w:t>
            </w:r>
          </w:p>
        </w:tc>
        <w:tc>
          <w:tcPr>
            <w:tcW w:w="410" w:type="pct"/>
            <w:shd w:val="clear" w:color="auto" w:fill="auto"/>
            <w:noWrap/>
            <w:vAlign w:val="center"/>
            <w:hideMark/>
          </w:tcPr>
          <w:p w:rsidR="00B10AC9" w:rsidRPr="00E97682" w:rsidRDefault="00B10AC9" w:rsidP="00E97682">
            <w:pPr>
              <w:spacing w:line="276" w:lineRule="auto"/>
              <w:jc w:val="center"/>
              <w:rPr>
                <w:rFonts w:eastAsia="Times New Roman" w:cs="Calibri"/>
                <w:b/>
                <w:bCs/>
                <w:sz w:val="18"/>
                <w:szCs w:val="18"/>
                <w:lang w:eastAsia="pl-PL"/>
              </w:rPr>
            </w:pPr>
            <w:r w:rsidRPr="00E97682">
              <w:rPr>
                <w:rFonts w:eastAsia="Times New Roman" w:cs="Calibri"/>
                <w:b/>
                <w:bCs/>
                <w:sz w:val="18"/>
                <w:szCs w:val="18"/>
                <w:lang w:eastAsia="pl-PL"/>
              </w:rPr>
              <w:t>2025</w:t>
            </w:r>
          </w:p>
        </w:tc>
        <w:tc>
          <w:tcPr>
            <w:tcW w:w="410" w:type="pct"/>
            <w:shd w:val="clear" w:color="auto" w:fill="auto"/>
            <w:noWrap/>
            <w:vAlign w:val="center"/>
            <w:hideMark/>
          </w:tcPr>
          <w:p w:rsidR="00B10AC9" w:rsidRPr="00E97682" w:rsidRDefault="00B10AC9" w:rsidP="00E97682">
            <w:pPr>
              <w:spacing w:line="276" w:lineRule="auto"/>
              <w:jc w:val="center"/>
              <w:rPr>
                <w:rFonts w:eastAsia="Times New Roman" w:cs="Calibri"/>
                <w:b/>
                <w:bCs/>
                <w:sz w:val="18"/>
                <w:szCs w:val="18"/>
                <w:lang w:eastAsia="pl-PL"/>
              </w:rPr>
            </w:pPr>
            <w:r w:rsidRPr="00E97682">
              <w:rPr>
                <w:rFonts w:eastAsia="Times New Roman" w:cs="Calibri"/>
                <w:b/>
                <w:bCs/>
                <w:sz w:val="18"/>
                <w:szCs w:val="18"/>
                <w:lang w:eastAsia="pl-PL"/>
              </w:rPr>
              <w:t>2026</w:t>
            </w:r>
          </w:p>
        </w:tc>
        <w:tc>
          <w:tcPr>
            <w:tcW w:w="348" w:type="pct"/>
            <w:shd w:val="clear" w:color="auto" w:fill="auto"/>
            <w:noWrap/>
            <w:vAlign w:val="center"/>
            <w:hideMark/>
          </w:tcPr>
          <w:p w:rsidR="00B10AC9" w:rsidRPr="00E97682" w:rsidRDefault="00B10AC9" w:rsidP="00E97682">
            <w:pPr>
              <w:spacing w:line="276" w:lineRule="auto"/>
              <w:jc w:val="center"/>
              <w:rPr>
                <w:rFonts w:eastAsia="Times New Roman" w:cs="Calibri"/>
                <w:b/>
                <w:bCs/>
                <w:sz w:val="18"/>
                <w:szCs w:val="18"/>
                <w:lang w:eastAsia="pl-PL"/>
              </w:rPr>
            </w:pPr>
            <w:r w:rsidRPr="00E97682">
              <w:rPr>
                <w:rFonts w:eastAsia="Times New Roman" w:cs="Calibri"/>
                <w:b/>
                <w:bCs/>
                <w:sz w:val="18"/>
                <w:szCs w:val="18"/>
                <w:lang w:eastAsia="pl-PL"/>
              </w:rPr>
              <w:t>2027</w:t>
            </w:r>
          </w:p>
        </w:tc>
      </w:tr>
      <w:tr w:rsidR="00A614FE" w:rsidRPr="00E97682" w:rsidTr="000E4A7A">
        <w:trPr>
          <w:trHeight w:val="340"/>
        </w:trPr>
        <w:tc>
          <w:tcPr>
            <w:tcW w:w="1782" w:type="pct"/>
            <w:shd w:val="clear" w:color="auto" w:fill="auto"/>
            <w:noWrap/>
            <w:hideMark/>
          </w:tcPr>
          <w:p w:rsidR="00A614FE" w:rsidRPr="00E97682" w:rsidRDefault="000E4A7A" w:rsidP="00F1796C">
            <w:pPr>
              <w:spacing w:line="280" w:lineRule="auto"/>
              <w:rPr>
                <w:rFonts w:eastAsia="Times New Roman" w:cs="Calibri"/>
                <w:sz w:val="18"/>
                <w:szCs w:val="18"/>
                <w:lang w:eastAsia="pl-PL"/>
              </w:rPr>
            </w:pPr>
            <w:r w:rsidRPr="000E4A7A">
              <w:rPr>
                <w:rFonts w:eastAsia="Times New Roman" w:cs="Calibri"/>
                <w:sz w:val="18"/>
                <w:szCs w:val="18"/>
                <w:lang w:val="pl-PL" w:eastAsia="pl-PL"/>
              </w:rPr>
              <w:t>Brzeg</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945</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754</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582</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427</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287</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160</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047</w:t>
            </w:r>
          </w:p>
        </w:tc>
        <w:tc>
          <w:tcPr>
            <w:tcW w:w="348"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944</w:t>
            </w:r>
          </w:p>
        </w:tc>
      </w:tr>
      <w:tr w:rsidR="00A614FE" w:rsidRPr="00E97682" w:rsidTr="000E4A7A">
        <w:trPr>
          <w:trHeight w:val="340"/>
        </w:trPr>
        <w:tc>
          <w:tcPr>
            <w:tcW w:w="1782" w:type="pct"/>
            <w:shd w:val="clear" w:color="auto" w:fill="auto"/>
            <w:noWrap/>
            <w:hideMark/>
          </w:tcPr>
          <w:p w:rsidR="00A614FE" w:rsidRPr="00E97682" w:rsidRDefault="000E4A7A" w:rsidP="00F1796C">
            <w:pPr>
              <w:spacing w:line="276" w:lineRule="auto"/>
              <w:rPr>
                <w:rFonts w:eastAsia="Times New Roman" w:cs="Calibri"/>
                <w:sz w:val="18"/>
                <w:szCs w:val="18"/>
                <w:lang w:eastAsia="pl-PL"/>
              </w:rPr>
            </w:pPr>
            <w:r w:rsidRPr="000E4A7A">
              <w:rPr>
                <w:rFonts w:eastAsia="Times New Roman" w:cs="Calibri"/>
                <w:sz w:val="18"/>
                <w:szCs w:val="18"/>
                <w:lang w:val="pl-PL" w:eastAsia="pl-PL"/>
              </w:rPr>
              <w:t>Głubczyce</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279</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186</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100</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020</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946</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877</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813</w:t>
            </w:r>
          </w:p>
        </w:tc>
        <w:tc>
          <w:tcPr>
            <w:tcW w:w="348"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754</w:t>
            </w:r>
          </w:p>
        </w:tc>
      </w:tr>
      <w:tr w:rsidR="00A614FE" w:rsidRPr="00E97682" w:rsidTr="000E4A7A">
        <w:trPr>
          <w:trHeight w:val="340"/>
        </w:trPr>
        <w:tc>
          <w:tcPr>
            <w:tcW w:w="1782" w:type="pct"/>
            <w:shd w:val="clear" w:color="auto" w:fill="auto"/>
            <w:noWrap/>
            <w:hideMark/>
          </w:tcPr>
          <w:p w:rsidR="00A614FE" w:rsidRPr="00E97682" w:rsidRDefault="000E4A7A" w:rsidP="00F1796C">
            <w:pPr>
              <w:spacing w:line="276" w:lineRule="auto"/>
              <w:rPr>
                <w:rFonts w:eastAsia="Times New Roman" w:cs="Calibri"/>
                <w:sz w:val="18"/>
                <w:szCs w:val="18"/>
                <w:lang w:eastAsia="pl-PL"/>
              </w:rPr>
            </w:pPr>
            <w:r w:rsidRPr="000E4A7A">
              <w:rPr>
                <w:rFonts w:eastAsia="Times New Roman" w:cs="Calibri"/>
                <w:sz w:val="18"/>
                <w:szCs w:val="18"/>
                <w:lang w:val="pl-PL" w:eastAsia="pl-PL"/>
              </w:rPr>
              <w:t>Kędzierzyn-Koźle</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2</w:t>
            </w:r>
            <w:r w:rsidR="00BC642C">
              <w:rPr>
                <w:rFonts w:eastAsia="Times New Roman" w:cs="Calibri"/>
                <w:sz w:val="18"/>
                <w:szCs w:val="18"/>
                <w:lang w:eastAsia="pl-PL"/>
              </w:rPr>
              <w:t>,</w:t>
            </w:r>
            <w:r w:rsidRPr="00E97682">
              <w:rPr>
                <w:rFonts w:eastAsia="Times New Roman" w:cs="Calibri"/>
                <w:sz w:val="18"/>
                <w:szCs w:val="18"/>
                <w:lang w:eastAsia="pl-PL"/>
              </w:rPr>
              <w:t>344</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2</w:t>
            </w:r>
            <w:r w:rsidR="00BC642C">
              <w:rPr>
                <w:rFonts w:eastAsia="Times New Roman" w:cs="Calibri"/>
                <w:sz w:val="18"/>
                <w:szCs w:val="18"/>
                <w:lang w:eastAsia="pl-PL"/>
              </w:rPr>
              <w:t>,</w:t>
            </w:r>
            <w:r w:rsidRPr="00E97682">
              <w:rPr>
                <w:rFonts w:eastAsia="Times New Roman" w:cs="Calibri"/>
                <w:sz w:val="18"/>
                <w:szCs w:val="18"/>
                <w:lang w:eastAsia="pl-PL"/>
              </w:rPr>
              <w:t>220</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2</w:t>
            </w:r>
            <w:r w:rsidR="00BC642C">
              <w:rPr>
                <w:rFonts w:eastAsia="Times New Roman" w:cs="Calibri"/>
                <w:sz w:val="18"/>
                <w:szCs w:val="18"/>
                <w:lang w:eastAsia="pl-PL"/>
              </w:rPr>
              <w:t>,</w:t>
            </w:r>
            <w:r w:rsidRPr="00E97682">
              <w:rPr>
                <w:rFonts w:eastAsia="Times New Roman" w:cs="Calibri"/>
                <w:sz w:val="18"/>
                <w:szCs w:val="18"/>
                <w:lang w:eastAsia="pl-PL"/>
              </w:rPr>
              <w:t>102</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990</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884</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784</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689</w:t>
            </w:r>
          </w:p>
        </w:tc>
        <w:tc>
          <w:tcPr>
            <w:tcW w:w="348"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600</w:t>
            </w:r>
          </w:p>
        </w:tc>
      </w:tr>
      <w:tr w:rsidR="00A614FE" w:rsidRPr="00E97682" w:rsidTr="000E4A7A">
        <w:trPr>
          <w:trHeight w:val="340"/>
        </w:trPr>
        <w:tc>
          <w:tcPr>
            <w:tcW w:w="1782" w:type="pct"/>
            <w:shd w:val="clear" w:color="auto" w:fill="auto"/>
            <w:noWrap/>
            <w:hideMark/>
          </w:tcPr>
          <w:p w:rsidR="00A614FE" w:rsidRPr="00E97682" w:rsidRDefault="000E4A7A" w:rsidP="00F1796C">
            <w:pPr>
              <w:spacing w:line="276" w:lineRule="auto"/>
              <w:rPr>
                <w:rFonts w:eastAsia="Times New Roman" w:cs="Calibri"/>
                <w:sz w:val="18"/>
                <w:szCs w:val="18"/>
                <w:lang w:eastAsia="pl-PL"/>
              </w:rPr>
            </w:pPr>
            <w:r w:rsidRPr="000E4A7A">
              <w:rPr>
                <w:rFonts w:eastAsia="Times New Roman" w:cs="Calibri"/>
                <w:sz w:val="18"/>
                <w:szCs w:val="18"/>
                <w:lang w:val="pl-PL" w:eastAsia="pl-PL"/>
              </w:rPr>
              <w:t>Kluczbork</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349</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234</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128</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032</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944</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863</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790</w:t>
            </w:r>
          </w:p>
        </w:tc>
        <w:tc>
          <w:tcPr>
            <w:tcW w:w="348"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722</w:t>
            </w:r>
          </w:p>
        </w:tc>
      </w:tr>
      <w:tr w:rsidR="00A614FE" w:rsidRPr="00E97682" w:rsidTr="000E4A7A">
        <w:trPr>
          <w:trHeight w:val="340"/>
        </w:trPr>
        <w:tc>
          <w:tcPr>
            <w:tcW w:w="1782" w:type="pct"/>
            <w:shd w:val="clear" w:color="auto" w:fill="auto"/>
            <w:noWrap/>
            <w:hideMark/>
          </w:tcPr>
          <w:p w:rsidR="00A614FE" w:rsidRPr="00E97682" w:rsidRDefault="000E4A7A" w:rsidP="00F1796C">
            <w:pPr>
              <w:spacing w:line="276" w:lineRule="auto"/>
              <w:rPr>
                <w:rFonts w:eastAsia="Times New Roman" w:cs="Calibri"/>
                <w:sz w:val="18"/>
                <w:szCs w:val="18"/>
                <w:lang w:eastAsia="pl-PL"/>
              </w:rPr>
            </w:pPr>
            <w:r w:rsidRPr="000E4A7A">
              <w:rPr>
                <w:rFonts w:eastAsia="Times New Roman" w:cs="Calibri"/>
                <w:sz w:val="18"/>
                <w:szCs w:val="18"/>
                <w:lang w:val="pl-PL" w:eastAsia="pl-PL"/>
              </w:rPr>
              <w:t>Krapkowice</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383</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313</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247</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184</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124</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067</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013</w:t>
            </w:r>
          </w:p>
        </w:tc>
        <w:tc>
          <w:tcPr>
            <w:tcW w:w="348"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962</w:t>
            </w:r>
          </w:p>
        </w:tc>
      </w:tr>
      <w:tr w:rsidR="00A614FE" w:rsidRPr="00E97682" w:rsidTr="000E4A7A">
        <w:trPr>
          <w:trHeight w:val="340"/>
        </w:trPr>
        <w:tc>
          <w:tcPr>
            <w:tcW w:w="1782" w:type="pct"/>
            <w:shd w:val="clear" w:color="auto" w:fill="auto"/>
            <w:noWrap/>
            <w:hideMark/>
          </w:tcPr>
          <w:p w:rsidR="00A614FE" w:rsidRPr="00E97682" w:rsidRDefault="000E4A7A" w:rsidP="00F1796C">
            <w:pPr>
              <w:spacing w:line="276" w:lineRule="auto"/>
              <w:rPr>
                <w:rFonts w:eastAsia="Times New Roman" w:cs="Calibri"/>
                <w:sz w:val="18"/>
                <w:szCs w:val="18"/>
                <w:lang w:eastAsia="pl-PL"/>
              </w:rPr>
            </w:pPr>
            <w:r w:rsidRPr="000E4A7A">
              <w:rPr>
                <w:rFonts w:eastAsia="Times New Roman" w:cs="Calibri"/>
                <w:sz w:val="18"/>
                <w:szCs w:val="18"/>
                <w:lang w:val="pl-PL" w:eastAsia="pl-PL"/>
              </w:rPr>
              <w:t>Namysłów</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968</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878</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797</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723</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656</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596</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540</w:t>
            </w:r>
          </w:p>
        </w:tc>
        <w:tc>
          <w:tcPr>
            <w:tcW w:w="348"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490</w:t>
            </w:r>
          </w:p>
        </w:tc>
      </w:tr>
      <w:tr w:rsidR="00A614FE" w:rsidRPr="00E97682" w:rsidTr="000E4A7A">
        <w:trPr>
          <w:trHeight w:val="340"/>
        </w:trPr>
        <w:tc>
          <w:tcPr>
            <w:tcW w:w="1782" w:type="pct"/>
            <w:shd w:val="clear" w:color="auto" w:fill="auto"/>
            <w:noWrap/>
            <w:hideMark/>
          </w:tcPr>
          <w:p w:rsidR="00A614FE" w:rsidRPr="00E97682" w:rsidRDefault="000E4A7A" w:rsidP="00F1796C">
            <w:pPr>
              <w:spacing w:line="276" w:lineRule="auto"/>
              <w:rPr>
                <w:rFonts w:eastAsia="Times New Roman" w:cs="Calibri"/>
                <w:sz w:val="18"/>
                <w:szCs w:val="18"/>
                <w:lang w:eastAsia="pl-PL"/>
              </w:rPr>
            </w:pPr>
            <w:r w:rsidRPr="000E4A7A">
              <w:rPr>
                <w:rFonts w:eastAsia="Times New Roman" w:cs="Calibri"/>
                <w:sz w:val="18"/>
                <w:szCs w:val="18"/>
                <w:lang w:val="pl-PL" w:eastAsia="pl-PL"/>
              </w:rPr>
              <w:t>Nysa</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2</w:t>
            </w:r>
            <w:r w:rsidR="00BC642C">
              <w:rPr>
                <w:rFonts w:eastAsia="Times New Roman" w:cs="Calibri"/>
                <w:sz w:val="18"/>
                <w:szCs w:val="18"/>
                <w:lang w:eastAsia="pl-PL"/>
              </w:rPr>
              <w:t>,</w:t>
            </w:r>
            <w:r w:rsidRPr="00E97682">
              <w:rPr>
                <w:rFonts w:eastAsia="Times New Roman" w:cs="Calibri"/>
                <w:sz w:val="18"/>
                <w:szCs w:val="18"/>
                <w:lang w:eastAsia="pl-PL"/>
              </w:rPr>
              <w:t>653</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2</w:t>
            </w:r>
            <w:r w:rsidR="00BC642C">
              <w:rPr>
                <w:rFonts w:eastAsia="Times New Roman" w:cs="Calibri"/>
                <w:sz w:val="18"/>
                <w:szCs w:val="18"/>
                <w:lang w:eastAsia="pl-PL"/>
              </w:rPr>
              <w:t>,</w:t>
            </w:r>
            <w:r w:rsidRPr="00E97682">
              <w:rPr>
                <w:rFonts w:eastAsia="Times New Roman" w:cs="Calibri"/>
                <w:sz w:val="18"/>
                <w:szCs w:val="18"/>
                <w:lang w:eastAsia="pl-PL"/>
              </w:rPr>
              <w:t>361</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2</w:t>
            </w:r>
            <w:r w:rsidR="00BC642C">
              <w:rPr>
                <w:rFonts w:eastAsia="Times New Roman" w:cs="Calibri"/>
                <w:sz w:val="18"/>
                <w:szCs w:val="18"/>
                <w:lang w:eastAsia="pl-PL"/>
              </w:rPr>
              <w:t>,</w:t>
            </w:r>
            <w:r w:rsidRPr="00E97682">
              <w:rPr>
                <w:rFonts w:eastAsia="Times New Roman" w:cs="Calibri"/>
                <w:sz w:val="18"/>
                <w:szCs w:val="18"/>
                <w:lang w:eastAsia="pl-PL"/>
              </w:rPr>
              <w:t>101</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869</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664</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480</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317</w:t>
            </w:r>
          </w:p>
        </w:tc>
        <w:tc>
          <w:tcPr>
            <w:tcW w:w="348"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1172</w:t>
            </w:r>
          </w:p>
        </w:tc>
      </w:tr>
      <w:tr w:rsidR="00A614FE" w:rsidRPr="00E97682" w:rsidTr="000E4A7A">
        <w:trPr>
          <w:trHeight w:val="340"/>
        </w:trPr>
        <w:tc>
          <w:tcPr>
            <w:tcW w:w="1782" w:type="pct"/>
            <w:shd w:val="clear" w:color="auto" w:fill="auto"/>
            <w:noWrap/>
            <w:hideMark/>
          </w:tcPr>
          <w:p w:rsidR="00A614FE" w:rsidRPr="00E97682" w:rsidRDefault="000E4A7A" w:rsidP="00F1796C">
            <w:pPr>
              <w:spacing w:line="276" w:lineRule="auto"/>
              <w:rPr>
                <w:rFonts w:eastAsia="Times New Roman" w:cs="Calibri"/>
                <w:sz w:val="18"/>
                <w:szCs w:val="18"/>
                <w:lang w:eastAsia="pl-PL"/>
              </w:rPr>
            </w:pPr>
            <w:r w:rsidRPr="000E4A7A">
              <w:rPr>
                <w:rFonts w:eastAsia="Times New Roman" w:cs="Calibri"/>
                <w:sz w:val="18"/>
                <w:szCs w:val="18"/>
                <w:lang w:val="pl-PL" w:eastAsia="pl-PL"/>
              </w:rPr>
              <w:t>Olesno</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937</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873</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814</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758</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707</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658</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614</w:t>
            </w:r>
          </w:p>
        </w:tc>
        <w:tc>
          <w:tcPr>
            <w:tcW w:w="348"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572</w:t>
            </w:r>
          </w:p>
        </w:tc>
      </w:tr>
      <w:tr w:rsidR="00A614FE" w:rsidRPr="00E97682" w:rsidTr="000E4A7A">
        <w:trPr>
          <w:trHeight w:val="340"/>
        </w:trPr>
        <w:tc>
          <w:tcPr>
            <w:tcW w:w="1782" w:type="pct"/>
            <w:shd w:val="clear" w:color="auto" w:fill="auto"/>
            <w:noWrap/>
            <w:hideMark/>
          </w:tcPr>
          <w:p w:rsidR="00A614FE" w:rsidRPr="00E97682" w:rsidRDefault="000E4A7A" w:rsidP="00F1796C">
            <w:pPr>
              <w:spacing w:line="276" w:lineRule="auto"/>
              <w:rPr>
                <w:rFonts w:eastAsia="Times New Roman" w:cs="Calibri"/>
                <w:sz w:val="18"/>
                <w:szCs w:val="18"/>
                <w:lang w:eastAsia="pl-PL"/>
              </w:rPr>
            </w:pPr>
            <w:r w:rsidRPr="000E4A7A">
              <w:rPr>
                <w:rFonts w:eastAsia="Times New Roman" w:cs="Calibri"/>
                <w:sz w:val="18"/>
                <w:szCs w:val="18"/>
                <w:lang w:val="pl-PL" w:eastAsia="pl-PL"/>
              </w:rPr>
              <w:t>Opole</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769</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624</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492</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370</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258</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156</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061</w:t>
            </w:r>
          </w:p>
        </w:tc>
        <w:tc>
          <w:tcPr>
            <w:tcW w:w="348"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975</w:t>
            </w:r>
          </w:p>
        </w:tc>
      </w:tr>
      <w:tr w:rsidR="00A614FE" w:rsidRPr="00E97682" w:rsidTr="000E4A7A">
        <w:trPr>
          <w:trHeight w:val="340"/>
        </w:trPr>
        <w:tc>
          <w:tcPr>
            <w:tcW w:w="1782" w:type="pct"/>
            <w:shd w:val="clear" w:color="auto" w:fill="auto"/>
            <w:noWrap/>
            <w:hideMark/>
          </w:tcPr>
          <w:p w:rsidR="00A614FE" w:rsidRPr="00E97682" w:rsidRDefault="000E4A7A" w:rsidP="00F1796C">
            <w:pPr>
              <w:spacing w:line="276" w:lineRule="auto"/>
              <w:rPr>
                <w:rFonts w:eastAsia="Times New Roman" w:cs="Calibri"/>
                <w:sz w:val="18"/>
                <w:szCs w:val="18"/>
                <w:lang w:eastAsia="pl-PL"/>
              </w:rPr>
            </w:pPr>
            <w:r w:rsidRPr="000E4A7A">
              <w:rPr>
                <w:rFonts w:eastAsia="Times New Roman" w:cs="Calibri"/>
                <w:sz w:val="18"/>
                <w:szCs w:val="18"/>
                <w:lang w:val="pl-PL" w:eastAsia="pl-PL"/>
              </w:rPr>
              <w:t>Prudnik</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400</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311</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228</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151</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078</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009</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945</w:t>
            </w:r>
          </w:p>
        </w:tc>
        <w:tc>
          <w:tcPr>
            <w:tcW w:w="348"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885</w:t>
            </w:r>
          </w:p>
        </w:tc>
      </w:tr>
      <w:tr w:rsidR="00A614FE" w:rsidRPr="00E97682" w:rsidTr="000E4A7A">
        <w:trPr>
          <w:trHeight w:val="340"/>
        </w:trPr>
        <w:tc>
          <w:tcPr>
            <w:tcW w:w="1782" w:type="pct"/>
            <w:shd w:val="clear" w:color="auto" w:fill="auto"/>
            <w:noWrap/>
            <w:hideMark/>
          </w:tcPr>
          <w:p w:rsidR="00A614FE" w:rsidRPr="00E97682" w:rsidRDefault="000E4A7A" w:rsidP="00F1796C">
            <w:pPr>
              <w:spacing w:line="276" w:lineRule="auto"/>
              <w:rPr>
                <w:rFonts w:eastAsia="Times New Roman" w:cs="Calibri"/>
                <w:sz w:val="18"/>
                <w:szCs w:val="18"/>
                <w:lang w:eastAsia="pl-PL"/>
              </w:rPr>
            </w:pPr>
            <w:r w:rsidRPr="000E4A7A">
              <w:rPr>
                <w:rFonts w:eastAsia="Times New Roman" w:cs="Calibri"/>
                <w:sz w:val="18"/>
                <w:szCs w:val="18"/>
                <w:lang w:val="pl-PL" w:eastAsia="pl-PL"/>
              </w:rPr>
              <w:t>Strzelce</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219</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142</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071</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004</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941</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882</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827</w:t>
            </w:r>
          </w:p>
        </w:tc>
        <w:tc>
          <w:tcPr>
            <w:tcW w:w="348"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775</w:t>
            </w:r>
          </w:p>
        </w:tc>
      </w:tr>
      <w:tr w:rsidR="00A614FE" w:rsidRPr="00E97682" w:rsidTr="000E4A7A">
        <w:trPr>
          <w:trHeight w:val="340"/>
        </w:trPr>
        <w:tc>
          <w:tcPr>
            <w:tcW w:w="1782" w:type="pct"/>
            <w:shd w:val="clear" w:color="auto" w:fill="auto"/>
            <w:noWrap/>
            <w:hideMark/>
          </w:tcPr>
          <w:p w:rsidR="00A614FE" w:rsidRPr="00E97682" w:rsidRDefault="000E4A7A" w:rsidP="00F1796C">
            <w:pPr>
              <w:spacing w:line="276" w:lineRule="auto"/>
              <w:rPr>
                <w:rFonts w:eastAsia="Times New Roman" w:cs="Calibri"/>
                <w:sz w:val="18"/>
                <w:szCs w:val="18"/>
                <w:lang w:eastAsia="pl-PL"/>
              </w:rPr>
            </w:pPr>
            <w:r w:rsidRPr="000E4A7A">
              <w:rPr>
                <w:rFonts w:eastAsia="Times New Roman" w:cs="Calibri"/>
                <w:sz w:val="18"/>
                <w:szCs w:val="18"/>
                <w:lang w:val="pl-PL" w:eastAsia="pl-PL"/>
              </w:rPr>
              <w:t>city of Opole</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2</w:t>
            </w:r>
            <w:r w:rsidR="00BC642C">
              <w:rPr>
                <w:rFonts w:eastAsia="Times New Roman" w:cs="Calibri"/>
                <w:sz w:val="18"/>
                <w:szCs w:val="18"/>
                <w:lang w:eastAsia="pl-PL"/>
              </w:rPr>
              <w:t>,</w:t>
            </w:r>
            <w:r w:rsidRPr="00E97682">
              <w:rPr>
                <w:rFonts w:eastAsia="Times New Roman" w:cs="Calibri"/>
                <w:sz w:val="18"/>
                <w:szCs w:val="18"/>
                <w:lang w:eastAsia="pl-PL"/>
              </w:rPr>
              <w:t>071</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924</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787</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660</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542</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432</w:t>
            </w:r>
          </w:p>
        </w:tc>
        <w:tc>
          <w:tcPr>
            <w:tcW w:w="410"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330</w:t>
            </w:r>
          </w:p>
        </w:tc>
        <w:tc>
          <w:tcPr>
            <w:tcW w:w="348" w:type="pct"/>
            <w:shd w:val="clear" w:color="auto" w:fill="auto"/>
            <w:noWrap/>
            <w:vAlign w:val="center"/>
            <w:hideMark/>
          </w:tcPr>
          <w:p w:rsidR="00A614FE" w:rsidRPr="00E97682" w:rsidRDefault="00A614FE" w:rsidP="00E97682">
            <w:pPr>
              <w:spacing w:line="276" w:lineRule="auto"/>
              <w:jc w:val="center"/>
              <w:rPr>
                <w:rFonts w:eastAsia="Times New Roman" w:cs="Calibri"/>
                <w:sz w:val="18"/>
                <w:szCs w:val="18"/>
                <w:lang w:eastAsia="pl-PL"/>
              </w:rPr>
            </w:pPr>
            <w:r w:rsidRPr="00E97682">
              <w:rPr>
                <w:rFonts w:eastAsia="Times New Roman" w:cs="Calibri"/>
                <w:sz w:val="18"/>
                <w:szCs w:val="18"/>
                <w:lang w:eastAsia="pl-PL"/>
              </w:rPr>
              <w:t>1</w:t>
            </w:r>
            <w:r w:rsidR="00BC642C">
              <w:rPr>
                <w:rFonts w:eastAsia="Times New Roman" w:cs="Calibri"/>
                <w:sz w:val="18"/>
                <w:szCs w:val="18"/>
                <w:lang w:eastAsia="pl-PL"/>
              </w:rPr>
              <w:t>,</w:t>
            </w:r>
            <w:r w:rsidRPr="00E97682">
              <w:rPr>
                <w:rFonts w:eastAsia="Times New Roman" w:cs="Calibri"/>
                <w:sz w:val="18"/>
                <w:szCs w:val="18"/>
                <w:lang w:eastAsia="pl-PL"/>
              </w:rPr>
              <w:t>235</w:t>
            </w:r>
          </w:p>
        </w:tc>
      </w:tr>
      <w:tr w:rsidR="002824CF" w:rsidRPr="00E97682" w:rsidTr="000E4A7A">
        <w:trPr>
          <w:trHeight w:val="340"/>
        </w:trPr>
        <w:tc>
          <w:tcPr>
            <w:tcW w:w="1782" w:type="pct"/>
            <w:shd w:val="clear" w:color="auto" w:fill="auto"/>
            <w:noWrap/>
            <w:vAlign w:val="center"/>
          </w:tcPr>
          <w:p w:rsidR="002824CF" w:rsidRPr="00E97682" w:rsidRDefault="000E4A7A" w:rsidP="00F1796C">
            <w:pPr>
              <w:spacing w:line="276" w:lineRule="auto"/>
              <w:jc w:val="center"/>
              <w:rPr>
                <w:rFonts w:eastAsia="Times New Roman" w:cs="Calibri"/>
                <w:b/>
                <w:bCs/>
                <w:sz w:val="18"/>
                <w:szCs w:val="18"/>
                <w:lang w:eastAsia="pl-PL"/>
              </w:rPr>
            </w:pPr>
            <w:r w:rsidRPr="000E4A7A">
              <w:rPr>
                <w:rFonts w:eastAsia="Times New Roman" w:cs="Calibri"/>
                <w:b/>
                <w:bCs/>
                <w:color w:val="000000"/>
                <w:sz w:val="18"/>
                <w:szCs w:val="18"/>
                <w:lang w:val="pl-PL" w:eastAsia="pl-PL"/>
              </w:rPr>
              <w:t>OPOLE PROVINCE</w:t>
            </w:r>
          </w:p>
        </w:tc>
        <w:tc>
          <w:tcPr>
            <w:tcW w:w="410" w:type="pct"/>
            <w:tcBorders>
              <w:top w:val="nil"/>
              <w:left w:val="nil"/>
              <w:bottom w:val="single" w:sz="8" w:space="0" w:color="auto"/>
              <w:right w:val="single" w:sz="8" w:space="0" w:color="auto"/>
            </w:tcBorders>
            <w:shd w:val="clear" w:color="auto" w:fill="auto"/>
            <w:noWrap/>
            <w:vAlign w:val="center"/>
          </w:tcPr>
          <w:p w:rsidR="002824CF" w:rsidRPr="00E97682" w:rsidRDefault="002824CF" w:rsidP="00E97682">
            <w:pPr>
              <w:spacing w:line="276" w:lineRule="auto"/>
              <w:jc w:val="center"/>
              <w:rPr>
                <w:rFonts w:eastAsia="Times New Roman" w:cs="Calibri"/>
                <w:b/>
                <w:bCs/>
                <w:sz w:val="18"/>
                <w:szCs w:val="18"/>
                <w:lang w:eastAsia="pl-PL"/>
              </w:rPr>
            </w:pPr>
            <w:r w:rsidRPr="00E97682">
              <w:rPr>
                <w:b/>
                <w:bCs/>
                <w:sz w:val="18"/>
                <w:szCs w:val="18"/>
              </w:rPr>
              <w:t>19</w:t>
            </w:r>
            <w:r w:rsidR="00BC642C">
              <w:rPr>
                <w:b/>
                <w:bCs/>
                <w:sz w:val="18"/>
                <w:szCs w:val="18"/>
              </w:rPr>
              <w:t>,</w:t>
            </w:r>
            <w:r w:rsidRPr="00E97682">
              <w:rPr>
                <w:b/>
                <w:bCs/>
                <w:sz w:val="18"/>
                <w:szCs w:val="18"/>
              </w:rPr>
              <w:t>317</w:t>
            </w:r>
          </w:p>
        </w:tc>
        <w:tc>
          <w:tcPr>
            <w:tcW w:w="410" w:type="pct"/>
            <w:tcBorders>
              <w:top w:val="nil"/>
              <w:left w:val="nil"/>
              <w:bottom w:val="single" w:sz="8" w:space="0" w:color="auto"/>
              <w:right w:val="single" w:sz="8" w:space="0" w:color="auto"/>
            </w:tcBorders>
            <w:shd w:val="clear" w:color="auto" w:fill="auto"/>
            <w:noWrap/>
            <w:vAlign w:val="center"/>
          </w:tcPr>
          <w:p w:rsidR="002824CF" w:rsidRPr="00E97682" w:rsidRDefault="002824CF" w:rsidP="00E97682">
            <w:pPr>
              <w:spacing w:line="276" w:lineRule="auto"/>
              <w:jc w:val="center"/>
              <w:rPr>
                <w:rFonts w:eastAsia="Times New Roman" w:cs="Calibri"/>
                <w:b/>
                <w:bCs/>
                <w:sz w:val="18"/>
                <w:szCs w:val="18"/>
                <w:lang w:eastAsia="pl-PL"/>
              </w:rPr>
            </w:pPr>
            <w:r w:rsidRPr="00E97682">
              <w:rPr>
                <w:b/>
                <w:bCs/>
                <w:sz w:val="18"/>
                <w:szCs w:val="18"/>
              </w:rPr>
              <w:t>17</w:t>
            </w:r>
            <w:r w:rsidR="00BC642C">
              <w:rPr>
                <w:b/>
                <w:bCs/>
                <w:sz w:val="18"/>
                <w:szCs w:val="18"/>
              </w:rPr>
              <w:t>,</w:t>
            </w:r>
            <w:r w:rsidRPr="00E97682">
              <w:rPr>
                <w:b/>
                <w:bCs/>
                <w:sz w:val="18"/>
                <w:szCs w:val="18"/>
              </w:rPr>
              <w:t>820</w:t>
            </w:r>
          </w:p>
        </w:tc>
        <w:tc>
          <w:tcPr>
            <w:tcW w:w="410" w:type="pct"/>
            <w:tcBorders>
              <w:top w:val="nil"/>
              <w:left w:val="nil"/>
              <w:bottom w:val="single" w:sz="8" w:space="0" w:color="auto"/>
              <w:right w:val="single" w:sz="8" w:space="0" w:color="auto"/>
            </w:tcBorders>
            <w:shd w:val="clear" w:color="auto" w:fill="auto"/>
            <w:noWrap/>
            <w:vAlign w:val="center"/>
          </w:tcPr>
          <w:p w:rsidR="002824CF" w:rsidRPr="00E97682" w:rsidRDefault="002824CF" w:rsidP="00E97682">
            <w:pPr>
              <w:spacing w:line="276" w:lineRule="auto"/>
              <w:jc w:val="center"/>
              <w:rPr>
                <w:rFonts w:eastAsia="Times New Roman" w:cs="Calibri"/>
                <w:b/>
                <w:bCs/>
                <w:sz w:val="18"/>
                <w:szCs w:val="18"/>
                <w:lang w:eastAsia="pl-PL"/>
              </w:rPr>
            </w:pPr>
            <w:r w:rsidRPr="00E97682">
              <w:rPr>
                <w:b/>
                <w:bCs/>
                <w:sz w:val="18"/>
                <w:szCs w:val="18"/>
              </w:rPr>
              <w:t>16</w:t>
            </w:r>
            <w:r w:rsidR="00BC642C">
              <w:rPr>
                <w:b/>
                <w:bCs/>
                <w:sz w:val="18"/>
                <w:szCs w:val="18"/>
              </w:rPr>
              <w:t>,</w:t>
            </w:r>
            <w:r w:rsidRPr="00E97682">
              <w:rPr>
                <w:b/>
                <w:bCs/>
                <w:sz w:val="18"/>
                <w:szCs w:val="18"/>
              </w:rPr>
              <w:t>449</w:t>
            </w:r>
          </w:p>
        </w:tc>
        <w:tc>
          <w:tcPr>
            <w:tcW w:w="410" w:type="pct"/>
            <w:tcBorders>
              <w:top w:val="nil"/>
              <w:left w:val="nil"/>
              <w:bottom w:val="single" w:sz="8" w:space="0" w:color="auto"/>
              <w:right w:val="single" w:sz="8" w:space="0" w:color="auto"/>
            </w:tcBorders>
            <w:shd w:val="clear" w:color="auto" w:fill="auto"/>
            <w:noWrap/>
            <w:vAlign w:val="center"/>
          </w:tcPr>
          <w:p w:rsidR="002824CF" w:rsidRPr="00E97682" w:rsidRDefault="002824CF" w:rsidP="00E97682">
            <w:pPr>
              <w:spacing w:line="276" w:lineRule="auto"/>
              <w:jc w:val="center"/>
              <w:rPr>
                <w:rFonts w:eastAsia="Times New Roman" w:cs="Calibri"/>
                <w:b/>
                <w:bCs/>
                <w:sz w:val="18"/>
                <w:szCs w:val="18"/>
                <w:lang w:eastAsia="pl-PL"/>
              </w:rPr>
            </w:pPr>
            <w:r w:rsidRPr="00E97682">
              <w:rPr>
                <w:b/>
                <w:bCs/>
                <w:sz w:val="18"/>
                <w:szCs w:val="18"/>
              </w:rPr>
              <w:t>15</w:t>
            </w:r>
            <w:r w:rsidR="00BC642C">
              <w:rPr>
                <w:b/>
                <w:bCs/>
                <w:sz w:val="18"/>
                <w:szCs w:val="18"/>
              </w:rPr>
              <w:t>,</w:t>
            </w:r>
            <w:r w:rsidRPr="00E97682">
              <w:rPr>
                <w:b/>
                <w:bCs/>
                <w:sz w:val="18"/>
                <w:szCs w:val="18"/>
              </w:rPr>
              <w:t>188</w:t>
            </w:r>
          </w:p>
        </w:tc>
        <w:tc>
          <w:tcPr>
            <w:tcW w:w="410" w:type="pct"/>
            <w:tcBorders>
              <w:top w:val="nil"/>
              <w:left w:val="nil"/>
              <w:bottom w:val="single" w:sz="8" w:space="0" w:color="auto"/>
              <w:right w:val="single" w:sz="8" w:space="0" w:color="auto"/>
            </w:tcBorders>
            <w:shd w:val="clear" w:color="auto" w:fill="auto"/>
            <w:noWrap/>
            <w:vAlign w:val="center"/>
          </w:tcPr>
          <w:p w:rsidR="002824CF" w:rsidRPr="00E97682" w:rsidRDefault="002824CF" w:rsidP="00E97682">
            <w:pPr>
              <w:spacing w:line="276" w:lineRule="auto"/>
              <w:jc w:val="center"/>
              <w:rPr>
                <w:rFonts w:eastAsia="Times New Roman" w:cs="Calibri"/>
                <w:b/>
                <w:bCs/>
                <w:sz w:val="18"/>
                <w:szCs w:val="18"/>
                <w:lang w:eastAsia="pl-PL"/>
              </w:rPr>
            </w:pPr>
            <w:r w:rsidRPr="00E97682">
              <w:rPr>
                <w:b/>
                <w:bCs/>
                <w:sz w:val="18"/>
                <w:szCs w:val="18"/>
              </w:rPr>
              <w:t>14</w:t>
            </w:r>
            <w:r w:rsidR="00BC642C">
              <w:rPr>
                <w:b/>
                <w:bCs/>
                <w:sz w:val="18"/>
                <w:szCs w:val="18"/>
              </w:rPr>
              <w:t>,</w:t>
            </w:r>
            <w:r w:rsidRPr="00E97682">
              <w:rPr>
                <w:b/>
                <w:bCs/>
                <w:sz w:val="18"/>
                <w:szCs w:val="18"/>
              </w:rPr>
              <w:t>031</w:t>
            </w:r>
          </w:p>
        </w:tc>
        <w:tc>
          <w:tcPr>
            <w:tcW w:w="410" w:type="pct"/>
            <w:tcBorders>
              <w:top w:val="nil"/>
              <w:left w:val="nil"/>
              <w:bottom w:val="single" w:sz="8" w:space="0" w:color="auto"/>
              <w:right w:val="single" w:sz="8" w:space="0" w:color="auto"/>
            </w:tcBorders>
            <w:shd w:val="clear" w:color="auto" w:fill="auto"/>
            <w:noWrap/>
            <w:vAlign w:val="center"/>
          </w:tcPr>
          <w:p w:rsidR="002824CF" w:rsidRPr="00E97682" w:rsidRDefault="002824CF" w:rsidP="00E97682">
            <w:pPr>
              <w:spacing w:line="276" w:lineRule="auto"/>
              <w:jc w:val="center"/>
              <w:rPr>
                <w:rFonts w:eastAsia="Times New Roman" w:cs="Calibri"/>
                <w:b/>
                <w:bCs/>
                <w:sz w:val="18"/>
                <w:szCs w:val="18"/>
                <w:lang w:eastAsia="pl-PL"/>
              </w:rPr>
            </w:pPr>
            <w:r w:rsidRPr="00E97682">
              <w:rPr>
                <w:b/>
                <w:bCs/>
                <w:sz w:val="18"/>
                <w:szCs w:val="18"/>
              </w:rPr>
              <w:t>12</w:t>
            </w:r>
            <w:r w:rsidR="00BC642C">
              <w:rPr>
                <w:b/>
                <w:bCs/>
                <w:sz w:val="18"/>
                <w:szCs w:val="18"/>
              </w:rPr>
              <w:t>,</w:t>
            </w:r>
            <w:r w:rsidRPr="00E97682">
              <w:rPr>
                <w:b/>
                <w:bCs/>
                <w:sz w:val="18"/>
                <w:szCs w:val="18"/>
              </w:rPr>
              <w:t>964</w:t>
            </w:r>
          </w:p>
        </w:tc>
        <w:tc>
          <w:tcPr>
            <w:tcW w:w="410" w:type="pct"/>
            <w:tcBorders>
              <w:top w:val="nil"/>
              <w:left w:val="nil"/>
              <w:bottom w:val="single" w:sz="8" w:space="0" w:color="auto"/>
              <w:right w:val="single" w:sz="8" w:space="0" w:color="auto"/>
            </w:tcBorders>
            <w:shd w:val="clear" w:color="auto" w:fill="auto"/>
            <w:noWrap/>
            <w:vAlign w:val="center"/>
          </w:tcPr>
          <w:p w:rsidR="002824CF" w:rsidRPr="00E97682" w:rsidRDefault="002824CF" w:rsidP="00E97682">
            <w:pPr>
              <w:spacing w:line="276" w:lineRule="auto"/>
              <w:jc w:val="center"/>
              <w:rPr>
                <w:rFonts w:eastAsia="Times New Roman" w:cs="Calibri"/>
                <w:b/>
                <w:bCs/>
                <w:sz w:val="18"/>
                <w:szCs w:val="18"/>
                <w:lang w:eastAsia="pl-PL"/>
              </w:rPr>
            </w:pPr>
            <w:r w:rsidRPr="00E97682">
              <w:rPr>
                <w:b/>
                <w:bCs/>
                <w:sz w:val="18"/>
                <w:szCs w:val="18"/>
              </w:rPr>
              <w:t>11</w:t>
            </w:r>
            <w:r w:rsidR="00BC642C">
              <w:rPr>
                <w:b/>
                <w:bCs/>
                <w:sz w:val="18"/>
                <w:szCs w:val="18"/>
              </w:rPr>
              <w:t>,</w:t>
            </w:r>
            <w:r w:rsidRPr="00E97682">
              <w:rPr>
                <w:b/>
                <w:bCs/>
                <w:sz w:val="18"/>
                <w:szCs w:val="18"/>
              </w:rPr>
              <w:t>986</w:t>
            </w:r>
          </w:p>
        </w:tc>
        <w:tc>
          <w:tcPr>
            <w:tcW w:w="348" w:type="pct"/>
            <w:tcBorders>
              <w:top w:val="nil"/>
              <w:left w:val="nil"/>
              <w:bottom w:val="single" w:sz="8" w:space="0" w:color="auto"/>
              <w:right w:val="single" w:sz="8" w:space="0" w:color="auto"/>
            </w:tcBorders>
            <w:shd w:val="clear" w:color="auto" w:fill="auto"/>
            <w:noWrap/>
            <w:vAlign w:val="center"/>
          </w:tcPr>
          <w:p w:rsidR="002824CF" w:rsidRPr="00E97682" w:rsidRDefault="002824CF" w:rsidP="00E97682">
            <w:pPr>
              <w:spacing w:line="276" w:lineRule="auto"/>
              <w:jc w:val="center"/>
              <w:rPr>
                <w:rFonts w:eastAsia="Times New Roman" w:cs="Calibri"/>
                <w:b/>
                <w:bCs/>
                <w:sz w:val="18"/>
                <w:szCs w:val="18"/>
                <w:lang w:eastAsia="pl-PL"/>
              </w:rPr>
            </w:pPr>
            <w:r w:rsidRPr="00E97682">
              <w:rPr>
                <w:b/>
                <w:bCs/>
                <w:sz w:val="18"/>
                <w:szCs w:val="18"/>
              </w:rPr>
              <w:t>11</w:t>
            </w:r>
            <w:r w:rsidR="00BC642C">
              <w:rPr>
                <w:b/>
                <w:bCs/>
                <w:sz w:val="18"/>
                <w:szCs w:val="18"/>
              </w:rPr>
              <w:t>,</w:t>
            </w:r>
            <w:r w:rsidRPr="00E97682">
              <w:rPr>
                <w:b/>
                <w:bCs/>
                <w:sz w:val="18"/>
                <w:szCs w:val="18"/>
              </w:rPr>
              <w:t>086</w:t>
            </w:r>
          </w:p>
        </w:tc>
      </w:tr>
    </w:tbl>
    <w:p w:rsidR="00A614FE" w:rsidRPr="005D0CCD" w:rsidRDefault="000E4A7A" w:rsidP="00A614FE">
      <w:pPr>
        <w:tabs>
          <w:tab w:val="left" w:pos="8357"/>
        </w:tabs>
        <w:spacing w:after="120"/>
        <w:jc w:val="both"/>
        <w:rPr>
          <w:rFonts w:cs="Helvetica"/>
          <w:lang w:val="en-GB"/>
        </w:rPr>
      </w:pPr>
      <w:r w:rsidRPr="005D0CCD">
        <w:rPr>
          <w:rFonts w:cs="Calibri"/>
          <w:sz w:val="18"/>
          <w:szCs w:val="18"/>
          <w:lang w:val="en-GB"/>
        </w:rPr>
        <w:t>Source:</w:t>
      </w:r>
      <w:r w:rsidR="00A614FE" w:rsidRPr="005D0CCD">
        <w:rPr>
          <w:rFonts w:cs="Calibri"/>
          <w:sz w:val="18"/>
          <w:szCs w:val="18"/>
          <w:lang w:val="en-GB"/>
        </w:rPr>
        <w:t xml:space="preserve"> </w:t>
      </w:r>
      <w:r w:rsidRPr="005D0CCD">
        <w:rPr>
          <w:rFonts w:cs="Calibri"/>
          <w:sz w:val="18"/>
          <w:szCs w:val="18"/>
          <w:lang w:val="en-GB"/>
        </w:rPr>
        <w:t>own study based on the Local Data Bank of Statistics Poland</w:t>
      </w:r>
    </w:p>
    <w:p w:rsidR="00A614FE" w:rsidRPr="005D0CCD" w:rsidRDefault="000E4A7A" w:rsidP="000E4A7A">
      <w:pPr>
        <w:tabs>
          <w:tab w:val="left" w:pos="8357"/>
        </w:tabs>
        <w:spacing w:after="120" w:line="280" w:lineRule="auto"/>
        <w:jc w:val="both"/>
        <w:rPr>
          <w:rFonts w:cs="Helvetica"/>
          <w:lang w:val="en-GB"/>
        </w:rPr>
      </w:pPr>
      <w:r w:rsidRPr="005D0CCD">
        <w:rPr>
          <w:rFonts w:cs="Calibri"/>
          <w:lang w:val="en-GB"/>
        </w:rPr>
        <w:t>Similar trends were observed in the num</w:t>
      </w:r>
      <w:r w:rsidR="00417707">
        <w:rPr>
          <w:rFonts w:cs="Calibri"/>
          <w:lang w:val="en-GB"/>
        </w:rPr>
        <w:t>ber of the long-term unemployed</w:t>
      </w:r>
      <w:r w:rsidRPr="005D0CCD">
        <w:rPr>
          <w:rFonts w:cs="Calibri"/>
          <w:lang w:val="en-GB"/>
        </w:rPr>
        <w:t xml:space="preserve"> that will decrease from 6,530 to 3,355 in 2021-2027. In 2027, the largest number of the long-term unemployed will be recorded in the districts of Kędzierzyn-Koźle (600), Krapkowice (418), Kluczbork (329), and Nysa (309).</w:t>
      </w:r>
    </w:p>
    <w:p w:rsidR="00A614FE" w:rsidRPr="005D0CCD" w:rsidRDefault="000E4A7A" w:rsidP="00E42187">
      <w:pPr>
        <w:pStyle w:val="Legenda"/>
        <w:spacing w:after="0"/>
        <w:jc w:val="both"/>
        <w:rPr>
          <w:rFonts w:cs="Calibri"/>
          <w:b w:val="0"/>
          <w:bCs w:val="0"/>
          <w:color w:val="auto"/>
          <w:sz w:val="22"/>
          <w:szCs w:val="22"/>
          <w:lang w:val="en-GB"/>
        </w:rPr>
      </w:pPr>
      <w:r w:rsidRPr="005D0CCD">
        <w:rPr>
          <w:rFonts w:cs="Calibri"/>
          <w:color w:val="auto"/>
          <w:sz w:val="22"/>
          <w:szCs w:val="22"/>
          <w:lang w:val="en-GB"/>
        </w:rPr>
        <w:t xml:space="preserve">Table 9. </w:t>
      </w:r>
      <w:r w:rsidRPr="005D0CCD">
        <w:rPr>
          <w:rFonts w:cs="Calibri"/>
          <w:b w:val="0"/>
          <w:color w:val="auto"/>
          <w:sz w:val="22"/>
          <w:szCs w:val="22"/>
          <w:lang w:val="en-GB"/>
        </w:rPr>
        <w:t>Forecast of the number of the long-term unemployed: total and by districts of the Opole Province in 2020-2027</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726"/>
        <w:gridCol w:w="724"/>
        <w:gridCol w:w="724"/>
        <w:gridCol w:w="724"/>
        <w:gridCol w:w="720"/>
        <w:gridCol w:w="871"/>
        <w:gridCol w:w="724"/>
        <w:gridCol w:w="628"/>
      </w:tblGrid>
      <w:tr w:rsidR="00B10AC9" w:rsidRPr="00274702" w:rsidTr="00274702">
        <w:trPr>
          <w:trHeight w:val="340"/>
        </w:trPr>
        <w:tc>
          <w:tcPr>
            <w:tcW w:w="1782" w:type="pct"/>
            <w:vMerge w:val="restart"/>
            <w:shd w:val="clear" w:color="auto" w:fill="auto"/>
            <w:noWrap/>
            <w:vAlign w:val="center"/>
          </w:tcPr>
          <w:p w:rsidR="00B10AC9" w:rsidRPr="00274702" w:rsidRDefault="00274702" w:rsidP="00F1796C">
            <w:pPr>
              <w:spacing w:line="280" w:lineRule="auto"/>
              <w:rPr>
                <w:rFonts w:eastAsia="Times New Roman" w:cs="Calibri"/>
                <w:b/>
                <w:bCs/>
                <w:sz w:val="18"/>
                <w:szCs w:val="18"/>
                <w:lang w:eastAsia="pl-PL"/>
              </w:rPr>
            </w:pPr>
            <w:r w:rsidRPr="00274702">
              <w:rPr>
                <w:b/>
                <w:bCs/>
                <w:color w:val="000000"/>
                <w:sz w:val="18"/>
                <w:szCs w:val="18"/>
                <w:lang w:val="pl-PL"/>
              </w:rPr>
              <w:t>District</w:t>
            </w:r>
          </w:p>
        </w:tc>
        <w:tc>
          <w:tcPr>
            <w:tcW w:w="3218" w:type="pct"/>
            <w:gridSpan w:val="8"/>
            <w:shd w:val="clear" w:color="auto" w:fill="auto"/>
            <w:noWrap/>
            <w:vAlign w:val="center"/>
          </w:tcPr>
          <w:p w:rsidR="00B10AC9" w:rsidRPr="00274702" w:rsidRDefault="00274702" w:rsidP="00F1796C">
            <w:pPr>
              <w:spacing w:line="280" w:lineRule="auto"/>
              <w:jc w:val="center"/>
              <w:rPr>
                <w:rFonts w:eastAsia="Times New Roman" w:cs="Calibri"/>
                <w:b/>
                <w:bCs/>
                <w:sz w:val="18"/>
                <w:szCs w:val="18"/>
                <w:lang w:eastAsia="pl-PL"/>
              </w:rPr>
            </w:pPr>
            <w:r w:rsidRPr="00274702">
              <w:rPr>
                <w:rFonts w:eastAsia="Times New Roman" w:cs="Calibri"/>
                <w:b/>
                <w:bCs/>
                <w:sz w:val="18"/>
                <w:szCs w:val="18"/>
                <w:lang w:val="pl-PL" w:eastAsia="pl-PL"/>
              </w:rPr>
              <w:t>Years</w:t>
            </w:r>
          </w:p>
        </w:tc>
      </w:tr>
      <w:tr w:rsidR="00B10AC9" w:rsidRPr="00274702" w:rsidTr="00274702">
        <w:trPr>
          <w:trHeight w:val="340"/>
        </w:trPr>
        <w:tc>
          <w:tcPr>
            <w:tcW w:w="1782" w:type="pct"/>
            <w:vMerge/>
            <w:shd w:val="clear" w:color="auto" w:fill="auto"/>
            <w:noWrap/>
            <w:hideMark/>
          </w:tcPr>
          <w:p w:rsidR="00B10AC9" w:rsidRPr="00274702" w:rsidRDefault="00B10AC9" w:rsidP="00E97682">
            <w:pPr>
              <w:spacing w:line="276" w:lineRule="auto"/>
              <w:rPr>
                <w:rFonts w:eastAsia="Times New Roman" w:cs="Calibri"/>
                <w:b/>
                <w:bCs/>
                <w:sz w:val="18"/>
                <w:szCs w:val="18"/>
                <w:lang w:eastAsia="pl-PL"/>
              </w:rPr>
            </w:pPr>
          </w:p>
        </w:tc>
        <w:tc>
          <w:tcPr>
            <w:tcW w:w="401" w:type="pct"/>
            <w:shd w:val="clear" w:color="auto" w:fill="auto"/>
            <w:noWrap/>
            <w:vAlign w:val="center"/>
            <w:hideMark/>
          </w:tcPr>
          <w:p w:rsidR="00B10AC9" w:rsidRPr="00274702" w:rsidRDefault="00B10AC9" w:rsidP="00E97682">
            <w:pPr>
              <w:spacing w:line="276" w:lineRule="auto"/>
              <w:jc w:val="center"/>
              <w:rPr>
                <w:rFonts w:eastAsia="Times New Roman" w:cs="Calibri"/>
                <w:b/>
                <w:bCs/>
                <w:sz w:val="18"/>
                <w:szCs w:val="18"/>
                <w:lang w:eastAsia="pl-PL"/>
              </w:rPr>
            </w:pPr>
            <w:r w:rsidRPr="00274702">
              <w:rPr>
                <w:rFonts w:eastAsia="Times New Roman" w:cs="Calibri"/>
                <w:b/>
                <w:bCs/>
                <w:sz w:val="18"/>
                <w:szCs w:val="18"/>
                <w:lang w:eastAsia="pl-PL"/>
              </w:rPr>
              <w:t>2020</w:t>
            </w:r>
          </w:p>
        </w:tc>
        <w:tc>
          <w:tcPr>
            <w:tcW w:w="400" w:type="pct"/>
            <w:shd w:val="clear" w:color="auto" w:fill="auto"/>
            <w:noWrap/>
            <w:vAlign w:val="center"/>
            <w:hideMark/>
          </w:tcPr>
          <w:p w:rsidR="00B10AC9" w:rsidRPr="00274702" w:rsidRDefault="00B10AC9" w:rsidP="00E97682">
            <w:pPr>
              <w:spacing w:line="276" w:lineRule="auto"/>
              <w:jc w:val="center"/>
              <w:rPr>
                <w:rFonts w:eastAsia="Times New Roman" w:cs="Calibri"/>
                <w:b/>
                <w:bCs/>
                <w:sz w:val="18"/>
                <w:szCs w:val="18"/>
                <w:lang w:eastAsia="pl-PL"/>
              </w:rPr>
            </w:pPr>
            <w:r w:rsidRPr="00274702">
              <w:rPr>
                <w:rFonts w:eastAsia="Times New Roman" w:cs="Calibri"/>
                <w:b/>
                <w:bCs/>
                <w:sz w:val="18"/>
                <w:szCs w:val="18"/>
                <w:lang w:eastAsia="pl-PL"/>
              </w:rPr>
              <w:t>2021</w:t>
            </w:r>
          </w:p>
        </w:tc>
        <w:tc>
          <w:tcPr>
            <w:tcW w:w="400" w:type="pct"/>
            <w:shd w:val="clear" w:color="auto" w:fill="auto"/>
            <w:noWrap/>
            <w:vAlign w:val="center"/>
            <w:hideMark/>
          </w:tcPr>
          <w:p w:rsidR="00B10AC9" w:rsidRPr="00274702" w:rsidRDefault="00B10AC9" w:rsidP="00E97682">
            <w:pPr>
              <w:spacing w:line="276" w:lineRule="auto"/>
              <w:jc w:val="center"/>
              <w:rPr>
                <w:rFonts w:eastAsia="Times New Roman" w:cs="Calibri"/>
                <w:b/>
                <w:bCs/>
                <w:sz w:val="18"/>
                <w:szCs w:val="18"/>
                <w:lang w:eastAsia="pl-PL"/>
              </w:rPr>
            </w:pPr>
            <w:r w:rsidRPr="00274702">
              <w:rPr>
                <w:rFonts w:eastAsia="Times New Roman" w:cs="Calibri"/>
                <w:b/>
                <w:bCs/>
                <w:sz w:val="18"/>
                <w:szCs w:val="18"/>
                <w:lang w:eastAsia="pl-PL"/>
              </w:rPr>
              <w:t>2022</w:t>
            </w:r>
          </w:p>
        </w:tc>
        <w:tc>
          <w:tcPr>
            <w:tcW w:w="400" w:type="pct"/>
            <w:shd w:val="clear" w:color="auto" w:fill="auto"/>
            <w:noWrap/>
            <w:vAlign w:val="center"/>
            <w:hideMark/>
          </w:tcPr>
          <w:p w:rsidR="00B10AC9" w:rsidRPr="00274702" w:rsidRDefault="00B10AC9" w:rsidP="00E97682">
            <w:pPr>
              <w:spacing w:line="276" w:lineRule="auto"/>
              <w:jc w:val="center"/>
              <w:rPr>
                <w:rFonts w:eastAsia="Times New Roman" w:cs="Calibri"/>
                <w:b/>
                <w:bCs/>
                <w:sz w:val="18"/>
                <w:szCs w:val="18"/>
                <w:lang w:eastAsia="pl-PL"/>
              </w:rPr>
            </w:pPr>
            <w:r w:rsidRPr="00274702">
              <w:rPr>
                <w:rFonts w:eastAsia="Times New Roman" w:cs="Calibri"/>
                <w:b/>
                <w:bCs/>
                <w:sz w:val="18"/>
                <w:szCs w:val="18"/>
                <w:lang w:eastAsia="pl-PL"/>
              </w:rPr>
              <w:t>2023</w:t>
            </w:r>
          </w:p>
        </w:tc>
        <w:tc>
          <w:tcPr>
            <w:tcW w:w="398" w:type="pct"/>
            <w:shd w:val="clear" w:color="auto" w:fill="auto"/>
            <w:noWrap/>
            <w:vAlign w:val="center"/>
            <w:hideMark/>
          </w:tcPr>
          <w:p w:rsidR="00B10AC9" w:rsidRPr="00274702" w:rsidRDefault="00B10AC9" w:rsidP="00E97682">
            <w:pPr>
              <w:spacing w:line="276" w:lineRule="auto"/>
              <w:jc w:val="center"/>
              <w:rPr>
                <w:rFonts w:eastAsia="Times New Roman" w:cs="Calibri"/>
                <w:b/>
                <w:bCs/>
                <w:sz w:val="18"/>
                <w:szCs w:val="18"/>
                <w:lang w:eastAsia="pl-PL"/>
              </w:rPr>
            </w:pPr>
            <w:r w:rsidRPr="00274702">
              <w:rPr>
                <w:rFonts w:eastAsia="Times New Roman" w:cs="Calibri"/>
                <w:b/>
                <w:bCs/>
                <w:sz w:val="18"/>
                <w:szCs w:val="18"/>
                <w:lang w:eastAsia="pl-PL"/>
              </w:rPr>
              <w:t>2024</w:t>
            </w:r>
          </w:p>
        </w:tc>
        <w:tc>
          <w:tcPr>
            <w:tcW w:w="481" w:type="pct"/>
            <w:shd w:val="clear" w:color="auto" w:fill="auto"/>
            <w:noWrap/>
            <w:vAlign w:val="center"/>
            <w:hideMark/>
          </w:tcPr>
          <w:p w:rsidR="00B10AC9" w:rsidRPr="00274702" w:rsidRDefault="00B10AC9" w:rsidP="00E97682">
            <w:pPr>
              <w:spacing w:line="276" w:lineRule="auto"/>
              <w:jc w:val="center"/>
              <w:rPr>
                <w:rFonts w:eastAsia="Times New Roman" w:cs="Calibri"/>
                <w:b/>
                <w:bCs/>
                <w:sz w:val="18"/>
                <w:szCs w:val="18"/>
                <w:lang w:eastAsia="pl-PL"/>
              </w:rPr>
            </w:pPr>
            <w:r w:rsidRPr="00274702">
              <w:rPr>
                <w:rFonts w:eastAsia="Times New Roman" w:cs="Calibri"/>
                <w:b/>
                <w:bCs/>
                <w:sz w:val="18"/>
                <w:szCs w:val="18"/>
                <w:lang w:eastAsia="pl-PL"/>
              </w:rPr>
              <w:t>2025</w:t>
            </w:r>
          </w:p>
        </w:tc>
        <w:tc>
          <w:tcPr>
            <w:tcW w:w="400" w:type="pct"/>
            <w:shd w:val="clear" w:color="auto" w:fill="auto"/>
            <w:noWrap/>
            <w:vAlign w:val="center"/>
            <w:hideMark/>
          </w:tcPr>
          <w:p w:rsidR="00B10AC9" w:rsidRPr="00274702" w:rsidRDefault="00B10AC9" w:rsidP="00E97682">
            <w:pPr>
              <w:spacing w:line="276" w:lineRule="auto"/>
              <w:jc w:val="center"/>
              <w:rPr>
                <w:rFonts w:eastAsia="Times New Roman" w:cs="Calibri"/>
                <w:b/>
                <w:bCs/>
                <w:sz w:val="18"/>
                <w:szCs w:val="18"/>
                <w:lang w:eastAsia="pl-PL"/>
              </w:rPr>
            </w:pPr>
            <w:r w:rsidRPr="00274702">
              <w:rPr>
                <w:rFonts w:eastAsia="Times New Roman" w:cs="Calibri"/>
                <w:b/>
                <w:bCs/>
                <w:sz w:val="18"/>
                <w:szCs w:val="18"/>
                <w:lang w:eastAsia="pl-PL"/>
              </w:rPr>
              <w:t>2026</w:t>
            </w:r>
          </w:p>
        </w:tc>
        <w:tc>
          <w:tcPr>
            <w:tcW w:w="338" w:type="pct"/>
            <w:shd w:val="clear" w:color="auto" w:fill="auto"/>
            <w:noWrap/>
            <w:vAlign w:val="center"/>
            <w:hideMark/>
          </w:tcPr>
          <w:p w:rsidR="00B10AC9" w:rsidRPr="00274702" w:rsidRDefault="00B10AC9" w:rsidP="00E97682">
            <w:pPr>
              <w:spacing w:line="276" w:lineRule="auto"/>
              <w:jc w:val="center"/>
              <w:rPr>
                <w:rFonts w:eastAsia="Times New Roman" w:cs="Calibri"/>
                <w:b/>
                <w:bCs/>
                <w:sz w:val="18"/>
                <w:szCs w:val="18"/>
                <w:lang w:eastAsia="pl-PL"/>
              </w:rPr>
            </w:pPr>
            <w:r w:rsidRPr="00274702">
              <w:rPr>
                <w:rFonts w:eastAsia="Times New Roman" w:cs="Calibri"/>
                <w:b/>
                <w:bCs/>
                <w:sz w:val="18"/>
                <w:szCs w:val="18"/>
                <w:lang w:eastAsia="pl-PL"/>
              </w:rPr>
              <w:t>2027</w:t>
            </w:r>
          </w:p>
        </w:tc>
      </w:tr>
      <w:tr w:rsidR="00A130B1" w:rsidRPr="00274702" w:rsidTr="00274702">
        <w:trPr>
          <w:trHeight w:val="340"/>
        </w:trPr>
        <w:tc>
          <w:tcPr>
            <w:tcW w:w="1782" w:type="pct"/>
            <w:shd w:val="clear" w:color="auto" w:fill="auto"/>
            <w:noWrap/>
            <w:hideMark/>
          </w:tcPr>
          <w:p w:rsidR="00A130B1" w:rsidRPr="00274702" w:rsidRDefault="00274702" w:rsidP="00F1796C">
            <w:pPr>
              <w:spacing w:line="280" w:lineRule="auto"/>
              <w:rPr>
                <w:rFonts w:eastAsia="Times New Roman" w:cs="Calibri"/>
                <w:sz w:val="18"/>
                <w:szCs w:val="18"/>
                <w:lang w:eastAsia="pl-PL"/>
              </w:rPr>
            </w:pPr>
            <w:r w:rsidRPr="00274702">
              <w:rPr>
                <w:rFonts w:eastAsia="Times New Roman" w:cs="Calibri"/>
                <w:sz w:val="18"/>
                <w:szCs w:val="18"/>
                <w:lang w:val="pl-PL" w:eastAsia="pl-PL"/>
              </w:rPr>
              <w:t>Brzeg</w:t>
            </w:r>
          </w:p>
        </w:tc>
        <w:tc>
          <w:tcPr>
            <w:tcW w:w="401"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574</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502</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440</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385</w:t>
            </w:r>
          </w:p>
        </w:tc>
        <w:tc>
          <w:tcPr>
            <w:tcW w:w="398"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337</w:t>
            </w:r>
          </w:p>
        </w:tc>
        <w:tc>
          <w:tcPr>
            <w:tcW w:w="481"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295</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258</w:t>
            </w:r>
          </w:p>
        </w:tc>
        <w:tc>
          <w:tcPr>
            <w:tcW w:w="338"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226</w:t>
            </w:r>
          </w:p>
        </w:tc>
      </w:tr>
      <w:tr w:rsidR="00A130B1" w:rsidRPr="00274702" w:rsidTr="00274702">
        <w:trPr>
          <w:trHeight w:val="340"/>
        </w:trPr>
        <w:tc>
          <w:tcPr>
            <w:tcW w:w="1782" w:type="pct"/>
            <w:shd w:val="clear" w:color="auto" w:fill="auto"/>
            <w:noWrap/>
            <w:hideMark/>
          </w:tcPr>
          <w:p w:rsidR="00A130B1" w:rsidRPr="00274702" w:rsidRDefault="00274702" w:rsidP="00F1796C">
            <w:pPr>
              <w:spacing w:line="276" w:lineRule="auto"/>
              <w:rPr>
                <w:rFonts w:eastAsia="Times New Roman" w:cs="Calibri"/>
                <w:sz w:val="18"/>
                <w:szCs w:val="18"/>
                <w:lang w:eastAsia="pl-PL"/>
              </w:rPr>
            </w:pPr>
            <w:r w:rsidRPr="00274702">
              <w:rPr>
                <w:rFonts w:eastAsia="Times New Roman" w:cs="Calibri"/>
                <w:sz w:val="18"/>
                <w:szCs w:val="18"/>
                <w:lang w:val="pl-PL" w:eastAsia="pl-PL"/>
              </w:rPr>
              <w:t>Głubczyce</w:t>
            </w:r>
          </w:p>
        </w:tc>
        <w:tc>
          <w:tcPr>
            <w:tcW w:w="401"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497</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455</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417</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382</w:t>
            </w:r>
          </w:p>
        </w:tc>
        <w:tc>
          <w:tcPr>
            <w:tcW w:w="398"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350</w:t>
            </w:r>
          </w:p>
        </w:tc>
        <w:tc>
          <w:tcPr>
            <w:tcW w:w="481"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321</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294</w:t>
            </w:r>
          </w:p>
        </w:tc>
        <w:tc>
          <w:tcPr>
            <w:tcW w:w="338"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270</w:t>
            </w:r>
          </w:p>
        </w:tc>
      </w:tr>
      <w:tr w:rsidR="00A130B1" w:rsidRPr="00274702" w:rsidTr="00274702">
        <w:trPr>
          <w:trHeight w:val="340"/>
        </w:trPr>
        <w:tc>
          <w:tcPr>
            <w:tcW w:w="1782" w:type="pct"/>
            <w:shd w:val="clear" w:color="auto" w:fill="auto"/>
            <w:noWrap/>
            <w:hideMark/>
          </w:tcPr>
          <w:p w:rsidR="00A130B1" w:rsidRPr="00274702" w:rsidRDefault="00274702" w:rsidP="00F1796C">
            <w:pPr>
              <w:spacing w:line="276" w:lineRule="auto"/>
              <w:rPr>
                <w:rFonts w:eastAsia="Times New Roman" w:cs="Calibri"/>
                <w:sz w:val="18"/>
                <w:szCs w:val="18"/>
                <w:lang w:eastAsia="pl-PL"/>
              </w:rPr>
            </w:pPr>
            <w:r w:rsidRPr="00274702">
              <w:rPr>
                <w:rFonts w:eastAsia="Times New Roman" w:cs="Calibri"/>
                <w:sz w:val="18"/>
                <w:szCs w:val="18"/>
                <w:lang w:val="pl-PL" w:eastAsia="pl-PL"/>
              </w:rPr>
              <w:t>Kędzierzyn-Koźle</w:t>
            </w:r>
          </w:p>
        </w:tc>
        <w:tc>
          <w:tcPr>
            <w:tcW w:w="401"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960</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897</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839</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785</w:t>
            </w:r>
          </w:p>
        </w:tc>
        <w:tc>
          <w:tcPr>
            <w:tcW w:w="398"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734</w:t>
            </w:r>
          </w:p>
        </w:tc>
        <w:tc>
          <w:tcPr>
            <w:tcW w:w="481"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686</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642</w:t>
            </w:r>
          </w:p>
        </w:tc>
        <w:tc>
          <w:tcPr>
            <w:tcW w:w="338"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600</w:t>
            </w:r>
          </w:p>
        </w:tc>
      </w:tr>
      <w:tr w:rsidR="00A130B1" w:rsidRPr="00274702" w:rsidTr="00274702">
        <w:trPr>
          <w:trHeight w:val="340"/>
        </w:trPr>
        <w:tc>
          <w:tcPr>
            <w:tcW w:w="1782" w:type="pct"/>
            <w:shd w:val="clear" w:color="auto" w:fill="auto"/>
            <w:noWrap/>
            <w:hideMark/>
          </w:tcPr>
          <w:p w:rsidR="00A130B1" w:rsidRPr="00274702" w:rsidRDefault="00274702" w:rsidP="00F1796C">
            <w:pPr>
              <w:spacing w:line="276" w:lineRule="auto"/>
              <w:rPr>
                <w:rFonts w:eastAsia="Times New Roman" w:cs="Calibri"/>
                <w:sz w:val="18"/>
                <w:szCs w:val="18"/>
                <w:lang w:eastAsia="pl-PL"/>
              </w:rPr>
            </w:pPr>
            <w:r w:rsidRPr="00274702">
              <w:rPr>
                <w:rFonts w:eastAsia="Times New Roman" w:cs="Calibri"/>
                <w:sz w:val="18"/>
                <w:szCs w:val="18"/>
                <w:lang w:val="pl-PL" w:eastAsia="pl-PL"/>
              </w:rPr>
              <w:t>Kluczbork</w:t>
            </w:r>
          </w:p>
        </w:tc>
        <w:tc>
          <w:tcPr>
            <w:tcW w:w="401"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551</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512</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475</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442</w:t>
            </w:r>
          </w:p>
        </w:tc>
        <w:tc>
          <w:tcPr>
            <w:tcW w:w="398"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410</w:t>
            </w:r>
          </w:p>
        </w:tc>
        <w:tc>
          <w:tcPr>
            <w:tcW w:w="481"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381</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354</w:t>
            </w:r>
          </w:p>
        </w:tc>
        <w:tc>
          <w:tcPr>
            <w:tcW w:w="338"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329</w:t>
            </w:r>
          </w:p>
        </w:tc>
      </w:tr>
      <w:tr w:rsidR="00A130B1" w:rsidRPr="00274702" w:rsidTr="00274702">
        <w:trPr>
          <w:trHeight w:val="340"/>
        </w:trPr>
        <w:tc>
          <w:tcPr>
            <w:tcW w:w="1782" w:type="pct"/>
            <w:shd w:val="clear" w:color="auto" w:fill="auto"/>
            <w:noWrap/>
            <w:hideMark/>
          </w:tcPr>
          <w:p w:rsidR="00A130B1" w:rsidRPr="00274702" w:rsidRDefault="00274702" w:rsidP="00F1796C">
            <w:pPr>
              <w:spacing w:line="276" w:lineRule="auto"/>
              <w:rPr>
                <w:rFonts w:eastAsia="Times New Roman" w:cs="Calibri"/>
                <w:sz w:val="18"/>
                <w:szCs w:val="18"/>
                <w:lang w:eastAsia="pl-PL"/>
              </w:rPr>
            </w:pPr>
            <w:r w:rsidRPr="00274702">
              <w:rPr>
                <w:rFonts w:eastAsia="Times New Roman" w:cs="Calibri"/>
                <w:sz w:val="18"/>
                <w:szCs w:val="18"/>
                <w:lang w:val="pl-PL" w:eastAsia="pl-PL"/>
              </w:rPr>
              <w:t>Krapkowice</w:t>
            </w:r>
          </w:p>
        </w:tc>
        <w:tc>
          <w:tcPr>
            <w:tcW w:w="401"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573</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548</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524</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501</w:t>
            </w:r>
          </w:p>
        </w:tc>
        <w:tc>
          <w:tcPr>
            <w:tcW w:w="398"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479</w:t>
            </w:r>
          </w:p>
        </w:tc>
        <w:tc>
          <w:tcPr>
            <w:tcW w:w="481"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458</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438</w:t>
            </w:r>
          </w:p>
        </w:tc>
        <w:tc>
          <w:tcPr>
            <w:tcW w:w="338"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418</w:t>
            </w:r>
          </w:p>
        </w:tc>
      </w:tr>
      <w:tr w:rsidR="00A130B1" w:rsidRPr="00274702" w:rsidTr="00274702">
        <w:trPr>
          <w:trHeight w:val="340"/>
        </w:trPr>
        <w:tc>
          <w:tcPr>
            <w:tcW w:w="1782" w:type="pct"/>
            <w:shd w:val="clear" w:color="auto" w:fill="auto"/>
            <w:noWrap/>
            <w:hideMark/>
          </w:tcPr>
          <w:p w:rsidR="00A130B1" w:rsidRPr="00274702" w:rsidRDefault="00274702" w:rsidP="00F1796C">
            <w:pPr>
              <w:spacing w:line="276" w:lineRule="auto"/>
              <w:rPr>
                <w:rFonts w:eastAsia="Times New Roman" w:cs="Calibri"/>
                <w:sz w:val="18"/>
                <w:szCs w:val="18"/>
                <w:lang w:eastAsia="pl-PL"/>
              </w:rPr>
            </w:pPr>
            <w:r w:rsidRPr="00274702">
              <w:rPr>
                <w:rFonts w:eastAsia="Times New Roman" w:cs="Calibri"/>
                <w:sz w:val="18"/>
                <w:szCs w:val="18"/>
                <w:lang w:val="pl-PL" w:eastAsia="pl-PL"/>
              </w:rPr>
              <w:t>Namysłów</w:t>
            </w:r>
          </w:p>
        </w:tc>
        <w:tc>
          <w:tcPr>
            <w:tcW w:w="401"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351</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312</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277</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246</w:t>
            </w:r>
          </w:p>
        </w:tc>
        <w:tc>
          <w:tcPr>
            <w:tcW w:w="398"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218</w:t>
            </w:r>
          </w:p>
        </w:tc>
        <w:tc>
          <w:tcPr>
            <w:tcW w:w="481"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193</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172</w:t>
            </w:r>
          </w:p>
        </w:tc>
        <w:tc>
          <w:tcPr>
            <w:tcW w:w="338"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152</w:t>
            </w:r>
          </w:p>
        </w:tc>
      </w:tr>
      <w:tr w:rsidR="00A130B1" w:rsidRPr="00274702" w:rsidTr="00274702">
        <w:trPr>
          <w:trHeight w:val="340"/>
        </w:trPr>
        <w:tc>
          <w:tcPr>
            <w:tcW w:w="1782" w:type="pct"/>
            <w:shd w:val="clear" w:color="auto" w:fill="auto"/>
            <w:noWrap/>
            <w:hideMark/>
          </w:tcPr>
          <w:p w:rsidR="00A130B1" w:rsidRPr="00274702" w:rsidRDefault="00274702" w:rsidP="00F1796C">
            <w:pPr>
              <w:spacing w:line="276" w:lineRule="auto"/>
              <w:rPr>
                <w:rFonts w:eastAsia="Times New Roman" w:cs="Calibri"/>
                <w:sz w:val="18"/>
                <w:szCs w:val="18"/>
                <w:lang w:eastAsia="pl-PL"/>
              </w:rPr>
            </w:pPr>
            <w:r w:rsidRPr="00274702">
              <w:rPr>
                <w:rFonts w:eastAsia="Times New Roman" w:cs="Calibri"/>
                <w:sz w:val="18"/>
                <w:szCs w:val="18"/>
                <w:lang w:val="pl-PL" w:eastAsia="pl-PL"/>
              </w:rPr>
              <w:t>Nysa</w:t>
            </w:r>
          </w:p>
        </w:tc>
        <w:tc>
          <w:tcPr>
            <w:tcW w:w="401"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774</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679</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595</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522</w:t>
            </w:r>
          </w:p>
        </w:tc>
        <w:tc>
          <w:tcPr>
            <w:tcW w:w="398"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458</w:t>
            </w:r>
          </w:p>
        </w:tc>
        <w:tc>
          <w:tcPr>
            <w:tcW w:w="481"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401</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352</w:t>
            </w:r>
          </w:p>
        </w:tc>
        <w:tc>
          <w:tcPr>
            <w:tcW w:w="338"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309</w:t>
            </w:r>
          </w:p>
        </w:tc>
      </w:tr>
      <w:tr w:rsidR="00A130B1" w:rsidRPr="00274702" w:rsidTr="00274702">
        <w:trPr>
          <w:trHeight w:val="340"/>
        </w:trPr>
        <w:tc>
          <w:tcPr>
            <w:tcW w:w="1782" w:type="pct"/>
            <w:shd w:val="clear" w:color="auto" w:fill="auto"/>
            <w:noWrap/>
            <w:hideMark/>
          </w:tcPr>
          <w:p w:rsidR="00A130B1" w:rsidRPr="00274702" w:rsidRDefault="00274702" w:rsidP="00F1796C">
            <w:pPr>
              <w:spacing w:line="280" w:lineRule="auto"/>
              <w:rPr>
                <w:rFonts w:eastAsia="Times New Roman" w:cs="Calibri"/>
                <w:sz w:val="18"/>
                <w:szCs w:val="18"/>
                <w:lang w:eastAsia="pl-PL"/>
              </w:rPr>
            </w:pPr>
            <w:r w:rsidRPr="00274702">
              <w:rPr>
                <w:rFonts w:eastAsia="Times New Roman" w:cs="Calibri"/>
                <w:sz w:val="18"/>
                <w:szCs w:val="18"/>
                <w:lang w:val="pl-PL" w:eastAsia="pl-PL"/>
              </w:rPr>
              <w:lastRenderedPageBreak/>
              <w:t>Olesno</w:t>
            </w:r>
          </w:p>
        </w:tc>
        <w:tc>
          <w:tcPr>
            <w:tcW w:w="401"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347</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318</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292</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267</w:t>
            </w:r>
          </w:p>
        </w:tc>
        <w:tc>
          <w:tcPr>
            <w:tcW w:w="398"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245</w:t>
            </w:r>
          </w:p>
        </w:tc>
        <w:tc>
          <w:tcPr>
            <w:tcW w:w="481"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225</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206</w:t>
            </w:r>
          </w:p>
        </w:tc>
        <w:tc>
          <w:tcPr>
            <w:tcW w:w="338"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189</w:t>
            </w:r>
          </w:p>
        </w:tc>
      </w:tr>
      <w:tr w:rsidR="00A130B1" w:rsidRPr="00274702" w:rsidTr="00274702">
        <w:trPr>
          <w:trHeight w:val="340"/>
        </w:trPr>
        <w:tc>
          <w:tcPr>
            <w:tcW w:w="1782" w:type="pct"/>
            <w:shd w:val="clear" w:color="auto" w:fill="auto"/>
            <w:noWrap/>
            <w:hideMark/>
          </w:tcPr>
          <w:p w:rsidR="00A130B1" w:rsidRPr="00274702" w:rsidRDefault="00274702" w:rsidP="00F1796C">
            <w:pPr>
              <w:spacing w:line="280" w:lineRule="auto"/>
              <w:rPr>
                <w:rFonts w:eastAsia="Times New Roman" w:cs="Calibri"/>
                <w:sz w:val="18"/>
                <w:szCs w:val="18"/>
                <w:lang w:eastAsia="pl-PL"/>
              </w:rPr>
            </w:pPr>
            <w:r w:rsidRPr="00274702">
              <w:rPr>
                <w:rFonts w:eastAsia="Times New Roman" w:cs="Calibri"/>
                <w:sz w:val="18"/>
                <w:szCs w:val="18"/>
                <w:lang w:val="pl-PL" w:eastAsia="pl-PL"/>
              </w:rPr>
              <w:t>Opole</w:t>
            </w:r>
          </w:p>
        </w:tc>
        <w:tc>
          <w:tcPr>
            <w:tcW w:w="401"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499</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438</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385</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338</w:t>
            </w:r>
          </w:p>
        </w:tc>
        <w:tc>
          <w:tcPr>
            <w:tcW w:w="398"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296</w:t>
            </w:r>
          </w:p>
        </w:tc>
        <w:tc>
          <w:tcPr>
            <w:tcW w:w="481"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260</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228</w:t>
            </w:r>
          </w:p>
        </w:tc>
        <w:tc>
          <w:tcPr>
            <w:tcW w:w="338"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201</w:t>
            </w:r>
          </w:p>
        </w:tc>
      </w:tr>
      <w:tr w:rsidR="00A130B1" w:rsidRPr="00274702" w:rsidTr="00274702">
        <w:trPr>
          <w:trHeight w:val="340"/>
        </w:trPr>
        <w:tc>
          <w:tcPr>
            <w:tcW w:w="1782" w:type="pct"/>
            <w:shd w:val="clear" w:color="auto" w:fill="auto"/>
            <w:noWrap/>
            <w:hideMark/>
          </w:tcPr>
          <w:p w:rsidR="00A130B1" w:rsidRPr="00274702" w:rsidRDefault="00274702" w:rsidP="00F1796C">
            <w:pPr>
              <w:spacing w:line="280" w:lineRule="auto"/>
              <w:rPr>
                <w:rFonts w:eastAsia="Times New Roman" w:cs="Calibri"/>
                <w:sz w:val="18"/>
                <w:szCs w:val="18"/>
                <w:lang w:eastAsia="pl-PL"/>
              </w:rPr>
            </w:pPr>
            <w:r w:rsidRPr="00274702">
              <w:rPr>
                <w:rFonts w:eastAsia="Times New Roman" w:cs="Calibri"/>
                <w:sz w:val="18"/>
                <w:szCs w:val="18"/>
                <w:lang w:val="pl-PL" w:eastAsia="pl-PL"/>
              </w:rPr>
              <w:t>Prudnik</w:t>
            </w:r>
          </w:p>
        </w:tc>
        <w:tc>
          <w:tcPr>
            <w:tcW w:w="401"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442</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397</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356</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319</w:t>
            </w:r>
          </w:p>
        </w:tc>
        <w:tc>
          <w:tcPr>
            <w:tcW w:w="398"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287</w:t>
            </w:r>
          </w:p>
        </w:tc>
        <w:tc>
          <w:tcPr>
            <w:tcW w:w="481"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257</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231</w:t>
            </w:r>
          </w:p>
        </w:tc>
        <w:tc>
          <w:tcPr>
            <w:tcW w:w="338"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207</w:t>
            </w:r>
          </w:p>
        </w:tc>
      </w:tr>
      <w:tr w:rsidR="00A130B1" w:rsidRPr="00274702" w:rsidTr="00274702">
        <w:trPr>
          <w:trHeight w:val="340"/>
        </w:trPr>
        <w:tc>
          <w:tcPr>
            <w:tcW w:w="1782" w:type="pct"/>
            <w:shd w:val="clear" w:color="auto" w:fill="auto"/>
            <w:noWrap/>
            <w:hideMark/>
          </w:tcPr>
          <w:p w:rsidR="000E4A7A" w:rsidRPr="00274702" w:rsidRDefault="00274702" w:rsidP="00274702">
            <w:pPr>
              <w:spacing w:line="280" w:lineRule="auto"/>
              <w:rPr>
                <w:rFonts w:eastAsia="Times New Roman" w:cs="Calibri"/>
                <w:sz w:val="18"/>
                <w:szCs w:val="18"/>
                <w:lang w:eastAsia="pl-PL"/>
              </w:rPr>
            </w:pPr>
            <w:r w:rsidRPr="00274702">
              <w:rPr>
                <w:rFonts w:eastAsia="Times New Roman" w:cs="Calibri"/>
                <w:sz w:val="18"/>
                <w:szCs w:val="18"/>
                <w:lang w:val="pl-PL" w:eastAsia="pl-PL"/>
              </w:rPr>
              <w:t>Strzelce</w:t>
            </w:r>
          </w:p>
          <w:p w:rsidR="00A130B1" w:rsidRPr="00274702" w:rsidRDefault="00A130B1" w:rsidP="00E97682">
            <w:pPr>
              <w:spacing w:line="276" w:lineRule="auto"/>
              <w:rPr>
                <w:rFonts w:eastAsia="Times New Roman" w:cs="Calibri"/>
                <w:sz w:val="18"/>
                <w:szCs w:val="18"/>
                <w:lang w:eastAsia="pl-PL"/>
              </w:rPr>
            </w:pPr>
          </w:p>
        </w:tc>
        <w:tc>
          <w:tcPr>
            <w:tcW w:w="401"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386</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353</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322</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294</w:t>
            </w:r>
          </w:p>
        </w:tc>
        <w:tc>
          <w:tcPr>
            <w:tcW w:w="398"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268</w:t>
            </w:r>
          </w:p>
        </w:tc>
        <w:tc>
          <w:tcPr>
            <w:tcW w:w="481"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245</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224</w:t>
            </w:r>
          </w:p>
        </w:tc>
        <w:tc>
          <w:tcPr>
            <w:tcW w:w="338"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204</w:t>
            </w:r>
          </w:p>
        </w:tc>
      </w:tr>
      <w:tr w:rsidR="00A130B1" w:rsidRPr="00274702" w:rsidTr="00274702">
        <w:trPr>
          <w:trHeight w:val="340"/>
        </w:trPr>
        <w:tc>
          <w:tcPr>
            <w:tcW w:w="1782" w:type="pct"/>
            <w:shd w:val="clear" w:color="auto" w:fill="auto"/>
            <w:noWrap/>
            <w:hideMark/>
          </w:tcPr>
          <w:p w:rsidR="00A130B1" w:rsidRPr="00274702" w:rsidRDefault="00274702" w:rsidP="00F1796C">
            <w:pPr>
              <w:spacing w:line="280" w:lineRule="auto"/>
              <w:rPr>
                <w:rFonts w:eastAsia="Times New Roman" w:cs="Calibri"/>
                <w:sz w:val="18"/>
                <w:szCs w:val="18"/>
                <w:lang w:eastAsia="pl-PL"/>
              </w:rPr>
            </w:pPr>
            <w:r w:rsidRPr="00274702">
              <w:rPr>
                <w:rFonts w:eastAsia="Times New Roman" w:cs="Calibri"/>
                <w:sz w:val="18"/>
                <w:szCs w:val="18"/>
                <w:lang w:val="pl-PL" w:eastAsia="pl-PL"/>
              </w:rPr>
              <w:t>city of Opole</w:t>
            </w:r>
          </w:p>
        </w:tc>
        <w:tc>
          <w:tcPr>
            <w:tcW w:w="401"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576</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511</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454</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403</w:t>
            </w:r>
          </w:p>
        </w:tc>
        <w:tc>
          <w:tcPr>
            <w:tcW w:w="398"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357</w:t>
            </w:r>
          </w:p>
        </w:tc>
        <w:tc>
          <w:tcPr>
            <w:tcW w:w="481"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317</w:t>
            </w:r>
          </w:p>
        </w:tc>
        <w:tc>
          <w:tcPr>
            <w:tcW w:w="400"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281</w:t>
            </w:r>
          </w:p>
        </w:tc>
        <w:tc>
          <w:tcPr>
            <w:tcW w:w="338" w:type="pct"/>
            <w:shd w:val="clear" w:color="auto" w:fill="auto"/>
            <w:noWrap/>
            <w:vAlign w:val="center"/>
            <w:hideMark/>
          </w:tcPr>
          <w:p w:rsidR="00A130B1" w:rsidRPr="00274702" w:rsidRDefault="00A130B1" w:rsidP="00E97682">
            <w:pPr>
              <w:spacing w:line="276" w:lineRule="auto"/>
              <w:jc w:val="center"/>
              <w:rPr>
                <w:rFonts w:eastAsia="Times New Roman" w:cs="Calibri"/>
                <w:sz w:val="18"/>
                <w:szCs w:val="18"/>
                <w:lang w:eastAsia="pl-PL"/>
              </w:rPr>
            </w:pPr>
            <w:r w:rsidRPr="00274702">
              <w:rPr>
                <w:rFonts w:eastAsia="Times New Roman" w:cs="Calibri"/>
                <w:sz w:val="18"/>
                <w:szCs w:val="18"/>
                <w:lang w:eastAsia="pl-PL"/>
              </w:rPr>
              <w:t>250</w:t>
            </w:r>
          </w:p>
        </w:tc>
      </w:tr>
      <w:tr w:rsidR="002824CF" w:rsidRPr="00274702" w:rsidTr="00274702">
        <w:trPr>
          <w:trHeight w:val="340"/>
        </w:trPr>
        <w:tc>
          <w:tcPr>
            <w:tcW w:w="1782" w:type="pct"/>
            <w:shd w:val="clear" w:color="auto" w:fill="auto"/>
            <w:noWrap/>
            <w:vAlign w:val="center"/>
          </w:tcPr>
          <w:p w:rsidR="002824CF" w:rsidRPr="00274702" w:rsidRDefault="00274702" w:rsidP="00F1796C">
            <w:pPr>
              <w:spacing w:line="280" w:lineRule="auto"/>
              <w:jc w:val="center"/>
              <w:rPr>
                <w:rFonts w:eastAsia="Times New Roman" w:cs="Calibri"/>
                <w:b/>
                <w:bCs/>
                <w:sz w:val="18"/>
                <w:szCs w:val="18"/>
                <w:lang w:eastAsia="pl-PL"/>
              </w:rPr>
            </w:pPr>
            <w:r w:rsidRPr="00274702">
              <w:rPr>
                <w:rFonts w:eastAsia="Times New Roman" w:cs="Calibri"/>
                <w:b/>
                <w:bCs/>
                <w:sz w:val="18"/>
                <w:szCs w:val="18"/>
                <w:lang w:val="pl-PL" w:eastAsia="pl-PL"/>
              </w:rPr>
              <w:t>OPOLE PROVINCE</w:t>
            </w:r>
          </w:p>
        </w:tc>
        <w:tc>
          <w:tcPr>
            <w:tcW w:w="401" w:type="pct"/>
            <w:tcBorders>
              <w:top w:val="nil"/>
              <w:left w:val="nil"/>
              <w:bottom w:val="single" w:sz="8" w:space="0" w:color="auto"/>
              <w:right w:val="single" w:sz="8" w:space="0" w:color="auto"/>
            </w:tcBorders>
            <w:shd w:val="clear" w:color="auto" w:fill="auto"/>
            <w:noWrap/>
            <w:vAlign w:val="center"/>
          </w:tcPr>
          <w:p w:rsidR="002824CF" w:rsidRPr="00274702" w:rsidRDefault="002824CF" w:rsidP="00E97682">
            <w:pPr>
              <w:spacing w:line="276" w:lineRule="auto"/>
              <w:jc w:val="center"/>
              <w:rPr>
                <w:rFonts w:eastAsia="Times New Roman" w:cs="Calibri"/>
                <w:b/>
                <w:bCs/>
                <w:sz w:val="18"/>
                <w:szCs w:val="18"/>
                <w:lang w:eastAsia="pl-PL"/>
              </w:rPr>
            </w:pPr>
            <w:r w:rsidRPr="00274702">
              <w:rPr>
                <w:rFonts w:cs="Calibri"/>
                <w:b/>
                <w:bCs/>
                <w:color w:val="000000"/>
                <w:sz w:val="18"/>
                <w:szCs w:val="18"/>
              </w:rPr>
              <w:t>6</w:t>
            </w:r>
            <w:r w:rsidR="00BC642C">
              <w:rPr>
                <w:rFonts w:cs="Calibri"/>
                <w:b/>
                <w:bCs/>
                <w:color w:val="000000"/>
                <w:sz w:val="18"/>
                <w:szCs w:val="18"/>
              </w:rPr>
              <w:t>,</w:t>
            </w:r>
            <w:r w:rsidRPr="00274702">
              <w:rPr>
                <w:rFonts w:cs="Calibri"/>
                <w:b/>
                <w:bCs/>
                <w:color w:val="000000"/>
                <w:sz w:val="18"/>
                <w:szCs w:val="18"/>
              </w:rPr>
              <w:t>530</w:t>
            </w:r>
          </w:p>
        </w:tc>
        <w:tc>
          <w:tcPr>
            <w:tcW w:w="400" w:type="pct"/>
            <w:tcBorders>
              <w:top w:val="nil"/>
              <w:left w:val="nil"/>
              <w:bottom w:val="single" w:sz="8" w:space="0" w:color="auto"/>
              <w:right w:val="single" w:sz="8" w:space="0" w:color="auto"/>
            </w:tcBorders>
            <w:shd w:val="clear" w:color="auto" w:fill="auto"/>
            <w:noWrap/>
            <w:vAlign w:val="center"/>
          </w:tcPr>
          <w:p w:rsidR="002824CF" w:rsidRPr="00274702" w:rsidRDefault="002824CF" w:rsidP="00E97682">
            <w:pPr>
              <w:spacing w:line="276" w:lineRule="auto"/>
              <w:jc w:val="center"/>
              <w:rPr>
                <w:rFonts w:eastAsia="Times New Roman" w:cs="Calibri"/>
                <w:b/>
                <w:bCs/>
                <w:sz w:val="18"/>
                <w:szCs w:val="18"/>
                <w:lang w:eastAsia="pl-PL"/>
              </w:rPr>
            </w:pPr>
            <w:r w:rsidRPr="00274702">
              <w:rPr>
                <w:rFonts w:cs="Calibri"/>
                <w:b/>
                <w:bCs/>
                <w:color w:val="000000"/>
                <w:sz w:val="18"/>
                <w:szCs w:val="18"/>
              </w:rPr>
              <w:t>5</w:t>
            </w:r>
            <w:r w:rsidR="00BC642C">
              <w:rPr>
                <w:rFonts w:cs="Calibri"/>
                <w:b/>
                <w:bCs/>
                <w:color w:val="000000"/>
                <w:sz w:val="18"/>
                <w:szCs w:val="18"/>
              </w:rPr>
              <w:t>,</w:t>
            </w:r>
            <w:r w:rsidRPr="00274702">
              <w:rPr>
                <w:rFonts w:cs="Calibri"/>
                <w:b/>
                <w:bCs/>
                <w:color w:val="000000"/>
                <w:sz w:val="18"/>
                <w:szCs w:val="18"/>
              </w:rPr>
              <w:t>922</w:t>
            </w:r>
          </w:p>
        </w:tc>
        <w:tc>
          <w:tcPr>
            <w:tcW w:w="400" w:type="pct"/>
            <w:tcBorders>
              <w:top w:val="nil"/>
              <w:left w:val="nil"/>
              <w:bottom w:val="single" w:sz="8" w:space="0" w:color="auto"/>
              <w:right w:val="single" w:sz="8" w:space="0" w:color="auto"/>
            </w:tcBorders>
            <w:shd w:val="clear" w:color="auto" w:fill="auto"/>
            <w:noWrap/>
            <w:vAlign w:val="center"/>
          </w:tcPr>
          <w:p w:rsidR="002824CF" w:rsidRPr="00274702" w:rsidRDefault="002824CF" w:rsidP="00E97682">
            <w:pPr>
              <w:spacing w:line="276" w:lineRule="auto"/>
              <w:jc w:val="center"/>
              <w:rPr>
                <w:rFonts w:eastAsia="Times New Roman" w:cs="Calibri"/>
                <w:b/>
                <w:bCs/>
                <w:sz w:val="18"/>
                <w:szCs w:val="18"/>
                <w:lang w:eastAsia="pl-PL"/>
              </w:rPr>
            </w:pPr>
            <w:r w:rsidRPr="00274702">
              <w:rPr>
                <w:rFonts w:cs="Calibri"/>
                <w:b/>
                <w:bCs/>
                <w:color w:val="000000"/>
                <w:sz w:val="18"/>
                <w:szCs w:val="18"/>
              </w:rPr>
              <w:t>5</w:t>
            </w:r>
            <w:r w:rsidR="00BC642C">
              <w:rPr>
                <w:rFonts w:cs="Calibri"/>
                <w:b/>
                <w:bCs/>
                <w:color w:val="000000"/>
                <w:sz w:val="18"/>
                <w:szCs w:val="18"/>
              </w:rPr>
              <w:t>,</w:t>
            </w:r>
            <w:r w:rsidRPr="00274702">
              <w:rPr>
                <w:rFonts w:cs="Calibri"/>
                <w:b/>
                <w:bCs/>
                <w:color w:val="000000"/>
                <w:sz w:val="18"/>
                <w:szCs w:val="18"/>
              </w:rPr>
              <w:t>376</w:t>
            </w:r>
          </w:p>
        </w:tc>
        <w:tc>
          <w:tcPr>
            <w:tcW w:w="400" w:type="pct"/>
            <w:tcBorders>
              <w:top w:val="nil"/>
              <w:left w:val="nil"/>
              <w:bottom w:val="single" w:sz="8" w:space="0" w:color="auto"/>
              <w:right w:val="single" w:sz="8" w:space="0" w:color="auto"/>
            </w:tcBorders>
            <w:shd w:val="clear" w:color="auto" w:fill="auto"/>
            <w:noWrap/>
            <w:vAlign w:val="center"/>
          </w:tcPr>
          <w:p w:rsidR="002824CF" w:rsidRPr="00274702" w:rsidRDefault="002824CF" w:rsidP="00E97682">
            <w:pPr>
              <w:spacing w:line="276" w:lineRule="auto"/>
              <w:jc w:val="center"/>
              <w:rPr>
                <w:rFonts w:eastAsia="Times New Roman" w:cs="Calibri"/>
                <w:b/>
                <w:bCs/>
                <w:sz w:val="18"/>
                <w:szCs w:val="18"/>
                <w:lang w:eastAsia="pl-PL"/>
              </w:rPr>
            </w:pPr>
            <w:r w:rsidRPr="00274702">
              <w:rPr>
                <w:rFonts w:cs="Calibri"/>
                <w:b/>
                <w:bCs/>
                <w:color w:val="000000"/>
                <w:sz w:val="18"/>
                <w:szCs w:val="18"/>
              </w:rPr>
              <w:t>4</w:t>
            </w:r>
            <w:r w:rsidR="00BC642C">
              <w:rPr>
                <w:rFonts w:cs="Calibri"/>
                <w:b/>
                <w:bCs/>
                <w:color w:val="000000"/>
                <w:sz w:val="18"/>
                <w:szCs w:val="18"/>
              </w:rPr>
              <w:t>,</w:t>
            </w:r>
            <w:r w:rsidRPr="00274702">
              <w:rPr>
                <w:rFonts w:cs="Calibri"/>
                <w:b/>
                <w:bCs/>
                <w:color w:val="000000"/>
                <w:sz w:val="18"/>
                <w:szCs w:val="18"/>
              </w:rPr>
              <w:t>884</w:t>
            </w:r>
          </w:p>
        </w:tc>
        <w:tc>
          <w:tcPr>
            <w:tcW w:w="398" w:type="pct"/>
            <w:tcBorders>
              <w:top w:val="nil"/>
              <w:left w:val="nil"/>
              <w:bottom w:val="single" w:sz="8" w:space="0" w:color="auto"/>
              <w:right w:val="single" w:sz="8" w:space="0" w:color="auto"/>
            </w:tcBorders>
            <w:shd w:val="clear" w:color="auto" w:fill="auto"/>
            <w:noWrap/>
            <w:vAlign w:val="center"/>
          </w:tcPr>
          <w:p w:rsidR="002824CF" w:rsidRPr="00274702" w:rsidRDefault="002824CF" w:rsidP="00E97682">
            <w:pPr>
              <w:spacing w:line="276" w:lineRule="auto"/>
              <w:jc w:val="center"/>
              <w:rPr>
                <w:rFonts w:eastAsia="Times New Roman" w:cs="Calibri"/>
                <w:b/>
                <w:bCs/>
                <w:sz w:val="18"/>
                <w:szCs w:val="18"/>
                <w:lang w:eastAsia="pl-PL"/>
              </w:rPr>
            </w:pPr>
            <w:r w:rsidRPr="00274702">
              <w:rPr>
                <w:rFonts w:cs="Calibri"/>
                <w:b/>
                <w:bCs/>
                <w:color w:val="000000"/>
                <w:sz w:val="18"/>
                <w:szCs w:val="18"/>
              </w:rPr>
              <w:t>4</w:t>
            </w:r>
            <w:r w:rsidR="00BC642C">
              <w:rPr>
                <w:rFonts w:cs="Calibri"/>
                <w:b/>
                <w:bCs/>
                <w:color w:val="000000"/>
                <w:sz w:val="18"/>
                <w:szCs w:val="18"/>
              </w:rPr>
              <w:t>,</w:t>
            </w:r>
            <w:r w:rsidRPr="00274702">
              <w:rPr>
                <w:rFonts w:cs="Calibri"/>
                <w:b/>
                <w:bCs/>
                <w:color w:val="000000"/>
                <w:sz w:val="18"/>
                <w:szCs w:val="18"/>
              </w:rPr>
              <w:t>439</w:t>
            </w:r>
          </w:p>
        </w:tc>
        <w:tc>
          <w:tcPr>
            <w:tcW w:w="481" w:type="pct"/>
            <w:tcBorders>
              <w:top w:val="nil"/>
              <w:left w:val="nil"/>
              <w:bottom w:val="single" w:sz="8" w:space="0" w:color="auto"/>
              <w:right w:val="single" w:sz="8" w:space="0" w:color="auto"/>
            </w:tcBorders>
            <w:shd w:val="clear" w:color="auto" w:fill="auto"/>
            <w:noWrap/>
            <w:vAlign w:val="center"/>
          </w:tcPr>
          <w:p w:rsidR="002824CF" w:rsidRPr="00274702" w:rsidRDefault="002824CF" w:rsidP="00E97682">
            <w:pPr>
              <w:spacing w:line="276" w:lineRule="auto"/>
              <w:jc w:val="center"/>
              <w:rPr>
                <w:rFonts w:eastAsia="Times New Roman" w:cs="Calibri"/>
                <w:b/>
                <w:bCs/>
                <w:sz w:val="18"/>
                <w:szCs w:val="18"/>
                <w:lang w:eastAsia="pl-PL"/>
              </w:rPr>
            </w:pPr>
            <w:r w:rsidRPr="00274702">
              <w:rPr>
                <w:rFonts w:cs="Calibri"/>
                <w:b/>
                <w:bCs/>
                <w:color w:val="000000"/>
                <w:sz w:val="18"/>
                <w:szCs w:val="18"/>
              </w:rPr>
              <w:t>4</w:t>
            </w:r>
            <w:r w:rsidR="00BC642C">
              <w:rPr>
                <w:rFonts w:cs="Calibri"/>
                <w:b/>
                <w:bCs/>
                <w:color w:val="000000"/>
                <w:sz w:val="18"/>
                <w:szCs w:val="18"/>
              </w:rPr>
              <w:t>,</w:t>
            </w:r>
            <w:r w:rsidRPr="00274702">
              <w:rPr>
                <w:rFonts w:cs="Calibri"/>
                <w:b/>
                <w:bCs/>
                <w:color w:val="000000"/>
                <w:sz w:val="18"/>
                <w:szCs w:val="18"/>
              </w:rPr>
              <w:t>039</w:t>
            </w:r>
          </w:p>
        </w:tc>
        <w:tc>
          <w:tcPr>
            <w:tcW w:w="400" w:type="pct"/>
            <w:tcBorders>
              <w:top w:val="nil"/>
              <w:left w:val="nil"/>
              <w:bottom w:val="single" w:sz="8" w:space="0" w:color="auto"/>
              <w:right w:val="single" w:sz="8" w:space="0" w:color="auto"/>
            </w:tcBorders>
            <w:shd w:val="clear" w:color="auto" w:fill="auto"/>
            <w:noWrap/>
            <w:vAlign w:val="center"/>
          </w:tcPr>
          <w:p w:rsidR="002824CF" w:rsidRPr="00274702" w:rsidRDefault="002824CF" w:rsidP="00E97682">
            <w:pPr>
              <w:spacing w:line="276" w:lineRule="auto"/>
              <w:jc w:val="center"/>
              <w:rPr>
                <w:rFonts w:eastAsia="Times New Roman" w:cs="Calibri"/>
                <w:b/>
                <w:bCs/>
                <w:sz w:val="18"/>
                <w:szCs w:val="18"/>
                <w:lang w:eastAsia="pl-PL"/>
              </w:rPr>
            </w:pPr>
            <w:r w:rsidRPr="00274702">
              <w:rPr>
                <w:rFonts w:cs="Calibri"/>
                <w:b/>
                <w:bCs/>
                <w:color w:val="000000"/>
                <w:sz w:val="18"/>
                <w:szCs w:val="18"/>
              </w:rPr>
              <w:t>3</w:t>
            </w:r>
            <w:r w:rsidR="00BC642C">
              <w:rPr>
                <w:rFonts w:cs="Calibri"/>
                <w:b/>
                <w:bCs/>
                <w:color w:val="000000"/>
                <w:sz w:val="18"/>
                <w:szCs w:val="18"/>
              </w:rPr>
              <w:t>,</w:t>
            </w:r>
            <w:r w:rsidRPr="00274702">
              <w:rPr>
                <w:rFonts w:cs="Calibri"/>
                <w:b/>
                <w:bCs/>
                <w:color w:val="000000"/>
                <w:sz w:val="18"/>
                <w:szCs w:val="18"/>
              </w:rPr>
              <w:t>680</w:t>
            </w:r>
          </w:p>
        </w:tc>
        <w:tc>
          <w:tcPr>
            <w:tcW w:w="338" w:type="pct"/>
            <w:tcBorders>
              <w:top w:val="nil"/>
              <w:left w:val="nil"/>
              <w:bottom w:val="single" w:sz="8" w:space="0" w:color="auto"/>
              <w:right w:val="single" w:sz="8" w:space="0" w:color="auto"/>
            </w:tcBorders>
            <w:shd w:val="clear" w:color="auto" w:fill="auto"/>
            <w:noWrap/>
            <w:vAlign w:val="center"/>
          </w:tcPr>
          <w:p w:rsidR="002824CF" w:rsidRPr="00274702" w:rsidRDefault="002824CF" w:rsidP="00E97682">
            <w:pPr>
              <w:spacing w:line="276" w:lineRule="auto"/>
              <w:jc w:val="center"/>
              <w:rPr>
                <w:rFonts w:eastAsia="Times New Roman" w:cs="Calibri"/>
                <w:b/>
                <w:bCs/>
                <w:sz w:val="18"/>
                <w:szCs w:val="18"/>
                <w:lang w:eastAsia="pl-PL"/>
              </w:rPr>
            </w:pPr>
            <w:r w:rsidRPr="00274702">
              <w:rPr>
                <w:rFonts w:cs="Calibri"/>
                <w:b/>
                <w:bCs/>
                <w:color w:val="000000"/>
                <w:sz w:val="18"/>
                <w:szCs w:val="18"/>
              </w:rPr>
              <w:t>3</w:t>
            </w:r>
            <w:r w:rsidR="00BC642C">
              <w:rPr>
                <w:rFonts w:cs="Calibri"/>
                <w:b/>
                <w:bCs/>
                <w:color w:val="000000"/>
                <w:sz w:val="18"/>
                <w:szCs w:val="18"/>
              </w:rPr>
              <w:t>,</w:t>
            </w:r>
            <w:r w:rsidRPr="00274702">
              <w:rPr>
                <w:rFonts w:cs="Calibri"/>
                <w:b/>
                <w:bCs/>
                <w:color w:val="000000"/>
                <w:sz w:val="18"/>
                <w:szCs w:val="18"/>
              </w:rPr>
              <w:t>355</w:t>
            </w:r>
          </w:p>
        </w:tc>
      </w:tr>
    </w:tbl>
    <w:p w:rsidR="00A614FE" w:rsidRPr="005D0CCD" w:rsidRDefault="00274702" w:rsidP="00274702">
      <w:pPr>
        <w:tabs>
          <w:tab w:val="left" w:pos="8357"/>
        </w:tabs>
        <w:spacing w:after="120"/>
        <w:jc w:val="both"/>
        <w:rPr>
          <w:rFonts w:cs="Helvetica"/>
          <w:lang w:val="en-GB"/>
        </w:rPr>
      </w:pPr>
      <w:r w:rsidRPr="005D0CCD">
        <w:rPr>
          <w:rFonts w:cs="Calibri"/>
          <w:sz w:val="18"/>
          <w:szCs w:val="18"/>
          <w:lang w:val="en-GB"/>
        </w:rPr>
        <w:t>Source:</w:t>
      </w:r>
      <w:r w:rsidR="00A614FE" w:rsidRPr="005D0CCD">
        <w:rPr>
          <w:rFonts w:cs="Calibri"/>
          <w:sz w:val="18"/>
          <w:szCs w:val="18"/>
          <w:lang w:val="en-GB"/>
        </w:rPr>
        <w:t xml:space="preserve"> </w:t>
      </w:r>
      <w:r w:rsidRPr="005D0CCD">
        <w:rPr>
          <w:rFonts w:cs="Calibri"/>
          <w:sz w:val="18"/>
          <w:szCs w:val="18"/>
          <w:lang w:val="en-GB"/>
        </w:rPr>
        <w:t>own study based on the Local Data Bank of Statistics Poland</w:t>
      </w:r>
    </w:p>
    <w:p w:rsidR="00143873" w:rsidRPr="005D0CCD" w:rsidRDefault="00274702" w:rsidP="00274702">
      <w:pPr>
        <w:spacing w:after="120" w:line="280" w:lineRule="auto"/>
        <w:jc w:val="both"/>
        <w:rPr>
          <w:rFonts w:cs="Helvetica"/>
          <w:lang w:val="en-GB"/>
        </w:rPr>
      </w:pPr>
      <w:r w:rsidRPr="005D0CCD">
        <w:rPr>
          <w:rFonts w:cs="Helvetica"/>
          <w:lang w:val="en-GB"/>
        </w:rPr>
        <w:t>Although the number of the unemployed and the long-term unemployed in the Opole Province will systematically decrease over the analysed period, it should be emphasised that unemployment will not cease to be a serious social problem there, as evidenced by the findings of conducted research</w:t>
      </w:r>
      <w:r w:rsidRPr="00274702">
        <w:rPr>
          <w:rStyle w:val="Odwoanieprzypisudolnego"/>
          <w:rFonts w:cs="Helvetica"/>
          <w:lang w:val="pl-PL"/>
        </w:rPr>
        <w:footnoteReference w:id="24"/>
      </w:r>
      <w:r w:rsidRPr="005D0CCD">
        <w:rPr>
          <w:rFonts w:cs="Helvetica"/>
          <w:lang w:val="en-GB"/>
        </w:rPr>
        <w:t xml:space="preserve">, that clearly emphasise the unvarying needs of the Opole </w:t>
      </w:r>
      <w:r w:rsidR="004230E6">
        <w:rPr>
          <w:rFonts w:cs="Helvetica"/>
          <w:lang w:val="en-GB"/>
        </w:rPr>
        <w:t>labour</w:t>
      </w:r>
      <w:r w:rsidRPr="005D0CCD">
        <w:rPr>
          <w:rFonts w:cs="Helvetica"/>
          <w:lang w:val="en-GB"/>
        </w:rPr>
        <w:t xml:space="preserve"> market, determined by growing demographic problems.</w:t>
      </w:r>
      <w:r w:rsidR="00DD7A36" w:rsidRPr="005D0CCD">
        <w:rPr>
          <w:rFonts w:cs="Helvetica"/>
          <w:lang w:val="en-GB"/>
        </w:rPr>
        <w:t xml:space="preserve"> </w:t>
      </w:r>
      <w:r w:rsidRPr="005D0CCD">
        <w:rPr>
          <w:rFonts w:cs="Helvetica"/>
          <w:lang w:val="en-GB"/>
        </w:rPr>
        <w:t>Enhanced migrations (domestic and foreign), the deteriorating demographic situation (in 2018, the ratio for the province was the lowest in Poland and amounted to 61.2%, compared to the average for Poland of 65.1%), and the progressing aging of the population that depletes labour and human capital resources, which is particularly visible in rural areas and in the southern part of the province.</w:t>
      </w:r>
      <w:r w:rsidR="00DD7A36" w:rsidRPr="005D0CCD">
        <w:rPr>
          <w:rFonts w:cs="Helvetica"/>
          <w:lang w:val="en-GB"/>
        </w:rPr>
        <w:t xml:space="preserve"> </w:t>
      </w:r>
      <w:r w:rsidRPr="005D0CCD">
        <w:rPr>
          <w:rFonts w:cs="Helvetica"/>
          <w:lang w:val="en-GB"/>
        </w:rPr>
        <w:t xml:space="preserve">Moreover, the observed depopulation processes are enhanced by the “auxiliary </w:t>
      </w:r>
      <w:r w:rsidR="00417707">
        <w:rPr>
          <w:rFonts w:cs="Helvetica"/>
          <w:lang w:val="en-GB"/>
        </w:rPr>
        <w:t>employee’s</w:t>
      </w:r>
      <w:r w:rsidRPr="005D0CCD">
        <w:rPr>
          <w:rFonts w:cs="Helvetica"/>
          <w:lang w:val="en-GB"/>
        </w:rPr>
        <w:t xml:space="preserve"> market” that persists in the region. The lack of attractive job offers for highly qualified staff causes their increased outflow to other, more attractive, </w:t>
      </w:r>
      <w:r w:rsidR="004230E6">
        <w:rPr>
          <w:rFonts w:cs="Helvetica"/>
          <w:lang w:val="en-GB"/>
        </w:rPr>
        <w:t>labour</w:t>
      </w:r>
      <w:r w:rsidRPr="005D0CCD">
        <w:rPr>
          <w:rFonts w:cs="Helvetica"/>
          <w:lang w:val="en-GB"/>
        </w:rPr>
        <w:t xml:space="preserve"> markets, which is not offset by the inflow of new, highly qualified employees. Looking through the prism of the “gap” between the demand and supply of </w:t>
      </w:r>
      <w:r w:rsidR="004230E6">
        <w:rPr>
          <w:rFonts w:cs="Helvetica"/>
          <w:lang w:val="en-GB"/>
        </w:rPr>
        <w:t>labour</w:t>
      </w:r>
      <w:r w:rsidRPr="005D0CCD">
        <w:rPr>
          <w:rFonts w:cs="Helvetica"/>
          <w:lang w:val="en-GB"/>
        </w:rPr>
        <w:t>, immigrants, repatriates and returnees seem to be an important category of people requiring support:</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EEECE1"/>
        <w:tblLook w:val="04A0" w:firstRow="1" w:lastRow="0" w:firstColumn="1" w:lastColumn="0" w:noHBand="0" w:noVBand="1"/>
      </w:tblPr>
      <w:tblGrid>
        <w:gridCol w:w="9072"/>
      </w:tblGrid>
      <w:tr w:rsidR="00143873" w:rsidRPr="00786FEC" w:rsidTr="00C04EEF">
        <w:trPr>
          <w:jc w:val="center"/>
        </w:trPr>
        <w:tc>
          <w:tcPr>
            <w:tcW w:w="9072" w:type="dxa"/>
            <w:shd w:val="clear" w:color="auto" w:fill="EEECE1"/>
          </w:tcPr>
          <w:p w:rsidR="00143873" w:rsidRPr="005D0CCD" w:rsidRDefault="00C04EEF" w:rsidP="00F1796C">
            <w:pPr>
              <w:tabs>
                <w:tab w:val="left" w:pos="0"/>
              </w:tabs>
              <w:spacing w:before="120" w:after="120" w:line="280" w:lineRule="auto"/>
              <w:ind w:left="57" w:right="57"/>
              <w:jc w:val="both"/>
              <w:rPr>
                <w:i/>
                <w:sz w:val="20"/>
                <w:szCs w:val="20"/>
                <w:lang w:val="en-GB"/>
              </w:rPr>
            </w:pPr>
            <w:r w:rsidRPr="005D0CCD">
              <w:rPr>
                <w:i/>
                <w:sz w:val="20"/>
                <w:szCs w:val="20"/>
                <w:lang w:val="en-GB"/>
              </w:rPr>
              <w:t xml:space="preserve">There are many migrants who come back, they are still unregistered, in the process of returning, and they cannot be expected them to get registered, because not everyone wants to register with an office [...] they prefer to be passive </w:t>
            </w:r>
            <w:r w:rsidRPr="005D0CCD">
              <w:rPr>
                <w:sz w:val="20"/>
                <w:szCs w:val="20"/>
                <w:lang w:val="en-GB"/>
              </w:rPr>
              <w:t>[K6].</w:t>
            </w:r>
          </w:p>
        </w:tc>
      </w:tr>
    </w:tbl>
    <w:p w:rsidR="001820C2" w:rsidRPr="005D0CCD" w:rsidRDefault="00C04EEF" w:rsidP="00C04EEF">
      <w:pPr>
        <w:spacing w:before="120" w:after="120" w:line="280" w:lineRule="auto"/>
        <w:jc w:val="both"/>
        <w:rPr>
          <w:rFonts w:cs="Helvetica"/>
          <w:lang w:val="en-GB"/>
        </w:rPr>
      </w:pPr>
      <w:r w:rsidRPr="005D0CCD">
        <w:rPr>
          <w:rFonts w:cs="Helvetica"/>
          <w:lang w:val="en-GB"/>
        </w:rPr>
        <w:t>It should also be noted that according to statistical data, the structure of groups defined as disadvantaged is changing unfavourably in the total number of the unemployed. The share of women has increased by 1.3 pp., that of youth up to 25 years old – by 0.1 pp., that of people without qualifications – by 0.5 pp., and that of people with disabilities – by 0.1 pp.</w:t>
      </w:r>
      <w:r w:rsidR="00FD71B6">
        <w:rPr>
          <w:rStyle w:val="Odwoanieprzypisudolnego"/>
          <w:rFonts w:cs="Helvetica"/>
        </w:rPr>
        <w:footnoteReference w:id="25"/>
      </w:r>
      <w:r w:rsidR="00FD71B6" w:rsidRPr="005D0CCD">
        <w:rPr>
          <w:rFonts w:cs="Helvetica"/>
          <w:lang w:val="en-GB"/>
        </w:rPr>
        <w:t>.</w:t>
      </w:r>
      <w:r w:rsidR="001820C2" w:rsidRPr="005D0CCD">
        <w:rPr>
          <w:rFonts w:cs="Helvetica"/>
          <w:lang w:val="en-GB"/>
        </w:rPr>
        <w:t xml:space="preserve"> </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EEECE1"/>
        <w:tblLook w:val="04A0" w:firstRow="1" w:lastRow="0" w:firstColumn="1" w:lastColumn="0" w:noHBand="0" w:noVBand="1"/>
      </w:tblPr>
      <w:tblGrid>
        <w:gridCol w:w="9072"/>
      </w:tblGrid>
      <w:tr w:rsidR="003375EF" w:rsidRPr="00786FEC" w:rsidTr="00C04EEF">
        <w:trPr>
          <w:jc w:val="center"/>
        </w:trPr>
        <w:tc>
          <w:tcPr>
            <w:tcW w:w="9072" w:type="dxa"/>
            <w:shd w:val="clear" w:color="auto" w:fill="EEECE1"/>
          </w:tcPr>
          <w:p w:rsidR="003375EF" w:rsidRPr="005D0CCD" w:rsidRDefault="00C04EEF" w:rsidP="00F1796C">
            <w:pPr>
              <w:tabs>
                <w:tab w:val="left" w:pos="0"/>
              </w:tabs>
              <w:spacing w:before="120" w:after="120" w:line="280" w:lineRule="auto"/>
              <w:ind w:left="57" w:right="57"/>
              <w:jc w:val="both"/>
              <w:rPr>
                <w:i/>
                <w:sz w:val="20"/>
                <w:szCs w:val="20"/>
                <w:lang w:val="en-GB"/>
              </w:rPr>
            </w:pPr>
            <w:r w:rsidRPr="005D0CCD">
              <w:rPr>
                <w:i/>
                <w:sz w:val="20"/>
                <w:szCs w:val="20"/>
                <w:lang w:val="en-GB"/>
              </w:rPr>
              <w:t xml:space="preserve">(...) we are left with people who are in the most difficult situation on the </w:t>
            </w:r>
            <w:r w:rsidR="004230E6">
              <w:rPr>
                <w:i/>
                <w:sz w:val="20"/>
                <w:szCs w:val="20"/>
                <w:lang w:val="en-GB"/>
              </w:rPr>
              <w:t>labour</w:t>
            </w:r>
            <w:r w:rsidRPr="005D0CCD">
              <w:rPr>
                <w:i/>
                <w:sz w:val="20"/>
                <w:szCs w:val="20"/>
                <w:lang w:val="en-GB"/>
              </w:rPr>
              <w:t xml:space="preserve"> market. Something that was not known in 2012, at the stage of programming, when the market realities were completely different [...] On the other hand, employers’ demand is changing, the structure of the unemployed and economically inactive people is changing, i.e. the most active people have been absorbed by the labour market, and we have been left with a group on the verge of social exclusion and </w:t>
            </w:r>
            <w:r w:rsidR="0032140A">
              <w:rPr>
                <w:i/>
                <w:sz w:val="20"/>
                <w:szCs w:val="20"/>
                <w:lang w:val="en-GB"/>
              </w:rPr>
              <w:t>occupational mobility</w:t>
            </w:r>
            <w:r w:rsidRPr="005D0CCD">
              <w:rPr>
                <w:i/>
                <w:sz w:val="20"/>
                <w:szCs w:val="20"/>
                <w:lang w:val="en-GB"/>
              </w:rPr>
              <w:t xml:space="preserve"> </w:t>
            </w:r>
            <w:r w:rsidRPr="005D0CCD">
              <w:rPr>
                <w:sz w:val="20"/>
                <w:szCs w:val="20"/>
                <w:lang w:val="en-GB"/>
              </w:rPr>
              <w:t>[U8].</w:t>
            </w:r>
          </w:p>
        </w:tc>
      </w:tr>
    </w:tbl>
    <w:p w:rsidR="00E66878" w:rsidRPr="005D0CCD" w:rsidRDefault="00C04EEF" w:rsidP="00C04EEF">
      <w:pPr>
        <w:spacing w:before="120" w:after="120" w:line="280" w:lineRule="auto"/>
        <w:jc w:val="both"/>
        <w:rPr>
          <w:rFonts w:cs="Helvetica"/>
          <w:lang w:val="en-GB"/>
        </w:rPr>
      </w:pPr>
      <w:r w:rsidRPr="005D0CCD">
        <w:rPr>
          <w:rFonts w:cs="Helvetica"/>
          <w:lang w:val="en-GB"/>
        </w:rPr>
        <w:t xml:space="preserve">The research findings show that due to the set of demographic and social characteristics (sex, age, disability, place of residence, and other personal circumstances), these groups still require intensified support, not only in terms of returning onto or entering the </w:t>
      </w:r>
      <w:r w:rsidR="004230E6">
        <w:rPr>
          <w:rFonts w:cs="Helvetica"/>
          <w:lang w:val="en-GB"/>
        </w:rPr>
        <w:t>labour</w:t>
      </w:r>
      <w:r w:rsidRPr="005D0CCD">
        <w:rPr>
          <w:rFonts w:cs="Helvetica"/>
          <w:lang w:val="en-GB"/>
        </w:rPr>
        <w:t xml:space="preserve"> market, but also integration through other forms:</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EEECE1"/>
        <w:tblLook w:val="04A0" w:firstRow="1" w:lastRow="0" w:firstColumn="1" w:lastColumn="0" w:noHBand="0" w:noVBand="1"/>
      </w:tblPr>
      <w:tblGrid>
        <w:gridCol w:w="9072"/>
      </w:tblGrid>
      <w:tr w:rsidR="003375EF" w:rsidRPr="00786FEC" w:rsidTr="00A40D8B">
        <w:trPr>
          <w:jc w:val="center"/>
        </w:trPr>
        <w:tc>
          <w:tcPr>
            <w:tcW w:w="9072" w:type="dxa"/>
            <w:shd w:val="clear" w:color="auto" w:fill="EEECE1"/>
          </w:tcPr>
          <w:p w:rsidR="003375EF" w:rsidRPr="005D0CCD" w:rsidRDefault="00C04EEF" w:rsidP="00F1796C">
            <w:pPr>
              <w:spacing w:before="120" w:after="120" w:line="280" w:lineRule="auto"/>
              <w:ind w:left="57" w:right="57"/>
              <w:jc w:val="both"/>
              <w:rPr>
                <w:i/>
                <w:sz w:val="20"/>
                <w:szCs w:val="20"/>
                <w:lang w:val="en-GB"/>
              </w:rPr>
            </w:pPr>
            <w:r w:rsidRPr="005D0CCD">
              <w:rPr>
                <w:i/>
                <w:sz w:val="20"/>
                <w:szCs w:val="20"/>
                <w:lang w:val="en-GB"/>
              </w:rPr>
              <w:lastRenderedPageBreak/>
              <w:t xml:space="preserve">But there </w:t>
            </w:r>
            <w:r w:rsidR="00A40D8B" w:rsidRPr="005D0CCD">
              <w:rPr>
                <w:i/>
                <w:sz w:val="20"/>
                <w:szCs w:val="20"/>
                <w:lang w:val="en-GB"/>
              </w:rPr>
              <w:t>are other things, there are social integration clubs and centres</w:t>
            </w:r>
            <w:r w:rsidRPr="005D0CCD">
              <w:rPr>
                <w:i/>
                <w:sz w:val="20"/>
                <w:szCs w:val="20"/>
                <w:lang w:val="en-GB"/>
              </w:rPr>
              <w:t xml:space="preserve"> that reintegrate these people (…). Because the</w:t>
            </w:r>
            <w:r w:rsidR="00A40D8B" w:rsidRPr="005D0CCD">
              <w:rPr>
                <w:i/>
                <w:sz w:val="20"/>
                <w:szCs w:val="20"/>
                <w:lang w:val="en-GB"/>
              </w:rPr>
              <w:t xml:space="preserve"> today’s market</w:t>
            </w:r>
            <w:r w:rsidRPr="005D0CCD">
              <w:rPr>
                <w:i/>
                <w:sz w:val="20"/>
                <w:szCs w:val="20"/>
                <w:lang w:val="en-GB"/>
              </w:rPr>
              <w:t xml:space="preserve"> is absorbent and</w:t>
            </w:r>
            <w:r w:rsidR="00A40D8B" w:rsidRPr="005D0CCD">
              <w:rPr>
                <w:i/>
                <w:sz w:val="20"/>
                <w:szCs w:val="20"/>
                <w:lang w:val="en-GB"/>
              </w:rPr>
              <w:t xml:space="preserve"> various companies are </w:t>
            </w:r>
            <w:r w:rsidR="00785CB6" w:rsidRPr="005D0CCD">
              <w:rPr>
                <w:i/>
                <w:sz w:val="20"/>
                <w:szCs w:val="20"/>
                <w:lang w:val="en-GB"/>
              </w:rPr>
              <w:t xml:space="preserve">looking </w:t>
            </w:r>
            <w:r w:rsidR="00A40D8B" w:rsidRPr="005D0CCD">
              <w:rPr>
                <w:i/>
                <w:sz w:val="20"/>
                <w:szCs w:val="20"/>
                <w:lang w:val="en-GB"/>
              </w:rPr>
              <w:t>for</w:t>
            </w:r>
            <w:r w:rsidRPr="005D0CCD">
              <w:rPr>
                <w:i/>
                <w:sz w:val="20"/>
                <w:szCs w:val="20"/>
                <w:lang w:val="en-GB"/>
              </w:rPr>
              <w:t xml:space="preserve"> many employees. Here, th</w:t>
            </w:r>
            <w:r w:rsidR="00A40D8B" w:rsidRPr="005D0CCD">
              <w:rPr>
                <w:i/>
                <w:sz w:val="20"/>
                <w:szCs w:val="20"/>
                <w:lang w:val="en-GB"/>
              </w:rPr>
              <w:t>e integration of these people takes place</w:t>
            </w:r>
            <w:r w:rsidRPr="005D0CCD">
              <w:rPr>
                <w:i/>
                <w:sz w:val="20"/>
                <w:szCs w:val="20"/>
                <w:lang w:val="en-GB"/>
              </w:rPr>
              <w:t xml:space="preserve"> rather through</w:t>
            </w:r>
            <w:r w:rsidR="00A40D8B" w:rsidRPr="005D0CCD">
              <w:rPr>
                <w:i/>
                <w:sz w:val="20"/>
                <w:szCs w:val="20"/>
                <w:lang w:val="en-GB"/>
              </w:rPr>
              <w:t xml:space="preserve"> other forms, activation centre</w:t>
            </w:r>
            <w:r w:rsidRPr="005D0CCD">
              <w:rPr>
                <w:i/>
                <w:sz w:val="20"/>
                <w:szCs w:val="20"/>
                <w:lang w:val="en-GB"/>
              </w:rPr>
              <w:t xml:space="preserve">s, social integration clubs </w:t>
            </w:r>
            <w:r w:rsidRPr="005D0CCD">
              <w:rPr>
                <w:sz w:val="20"/>
                <w:szCs w:val="20"/>
                <w:lang w:val="en-GB"/>
              </w:rPr>
              <w:t>[K12].</w:t>
            </w:r>
          </w:p>
        </w:tc>
      </w:tr>
    </w:tbl>
    <w:p w:rsidR="00B96DC9" w:rsidRPr="005D0CCD" w:rsidRDefault="00A40D8B" w:rsidP="00A40D8B">
      <w:pPr>
        <w:spacing w:before="120" w:after="120" w:line="280" w:lineRule="auto"/>
        <w:jc w:val="both"/>
        <w:rPr>
          <w:rFonts w:cs="Helvetica"/>
          <w:lang w:val="en-GB"/>
        </w:rPr>
      </w:pPr>
      <w:r w:rsidRPr="005D0CCD">
        <w:rPr>
          <w:rFonts w:cs="Helvetica"/>
          <w:lang w:val="en-GB"/>
        </w:rPr>
        <w:t xml:space="preserve">Particular attention in terms of improving the situation on the </w:t>
      </w:r>
      <w:r w:rsidR="004230E6">
        <w:rPr>
          <w:rFonts w:cs="Helvetica"/>
          <w:lang w:val="en-GB"/>
        </w:rPr>
        <w:t>labour</w:t>
      </w:r>
      <w:r w:rsidRPr="005D0CCD">
        <w:rPr>
          <w:rFonts w:cs="Helvetica"/>
          <w:lang w:val="en-GB"/>
        </w:rPr>
        <w:t xml:space="preserve"> market should also be paid to people who are economically inactive, especially women, as their share in this group in 2015-2017 decreased by only 1.4 pp. to finally stabilise in the province at 44.3%</w:t>
      </w:r>
      <w:r w:rsidRPr="00A40D8B">
        <w:rPr>
          <w:rStyle w:val="Odwoanieprzypisudolnego"/>
          <w:rFonts w:cs="Helvetica"/>
          <w:lang w:val="pl-PL"/>
        </w:rPr>
        <w:footnoteReference w:id="26"/>
      </w:r>
      <w:r w:rsidRPr="005D0CCD">
        <w:rPr>
          <w:rFonts w:cs="Helvetica"/>
          <w:lang w:val="en-GB"/>
        </w:rPr>
        <w:t>.</w:t>
      </w:r>
    </w:p>
    <w:p w:rsidR="00A745EB" w:rsidRPr="005D0CCD" w:rsidRDefault="00A40D8B" w:rsidP="00A40D8B">
      <w:pPr>
        <w:spacing w:after="120" w:line="280" w:lineRule="auto"/>
        <w:jc w:val="both"/>
        <w:rPr>
          <w:rFonts w:cs="Helvetica"/>
          <w:lang w:val="en-GB"/>
        </w:rPr>
      </w:pPr>
      <w:r w:rsidRPr="005D0CCD">
        <w:rPr>
          <w:rFonts w:cs="Helvetica"/>
          <w:lang w:val="en-GB"/>
        </w:rPr>
        <w:t xml:space="preserve">Low qualifications or the lack of qualifications of the workforce is undoubtedly a weakness of the Opole </w:t>
      </w:r>
      <w:r w:rsidR="004230E6">
        <w:rPr>
          <w:rFonts w:cs="Helvetica"/>
          <w:lang w:val="en-GB"/>
        </w:rPr>
        <w:t>labour</w:t>
      </w:r>
      <w:r w:rsidRPr="005D0CCD">
        <w:rPr>
          <w:rFonts w:cs="Helvetica"/>
          <w:lang w:val="en-GB"/>
        </w:rPr>
        <w:t xml:space="preserve"> market, as these people do not meet the needs reported by employers</w:t>
      </w:r>
      <w:r w:rsidRPr="00A40D8B">
        <w:rPr>
          <w:rStyle w:val="Odwoanieprzypisudolnego"/>
          <w:rFonts w:cs="Helvetica"/>
          <w:lang w:val="pl-PL"/>
        </w:rPr>
        <w:footnoteReference w:id="27"/>
      </w:r>
      <w:r w:rsidRPr="005D0CCD">
        <w:rPr>
          <w:rFonts w:cs="Helvetica"/>
          <w:lang w:val="en-GB"/>
        </w:rPr>
        <w:t>.</w:t>
      </w:r>
      <w:r w:rsidR="00033BCC" w:rsidRPr="005D0CCD">
        <w:rPr>
          <w:rFonts w:cs="Helvetica"/>
          <w:lang w:val="en-GB"/>
        </w:rPr>
        <w:t xml:space="preserve"> </w:t>
      </w:r>
      <w:r w:rsidRPr="005D0CCD">
        <w:rPr>
          <w:rFonts w:cs="Helvetica"/>
          <w:lang w:val="en-GB"/>
        </w:rPr>
        <w:t xml:space="preserve">Significant attention should, therefore, be paid to young people without qualifications, with low qualifications or qualifications that do not match the requirements of employers and the needs of the </w:t>
      </w:r>
      <w:r w:rsidR="004230E6">
        <w:rPr>
          <w:rFonts w:cs="Helvetica"/>
          <w:lang w:val="en-GB"/>
        </w:rPr>
        <w:t>labour</w:t>
      </w:r>
      <w:r w:rsidRPr="005D0CCD">
        <w:rPr>
          <w:rFonts w:cs="Helvetica"/>
          <w:lang w:val="en-GB"/>
        </w:rPr>
        <w:t xml:space="preserve"> market. The structure of the unemployed includes a significant share of poorly educated people, with no profession and work experience.</w:t>
      </w:r>
      <w:r w:rsidR="00033BCC" w:rsidRPr="005D0CCD">
        <w:rPr>
          <w:rFonts w:cs="Helvetica"/>
          <w:lang w:val="en-GB"/>
        </w:rPr>
        <w:t xml:space="preserve"> </w:t>
      </w:r>
      <w:r w:rsidRPr="005D0CCD">
        <w:rPr>
          <w:rFonts w:cs="Helvetica"/>
          <w:lang w:val="en-GB"/>
        </w:rPr>
        <w:t>As shown by the findings of research</w:t>
      </w:r>
      <w:r w:rsidRPr="00A40D8B">
        <w:rPr>
          <w:rStyle w:val="Odwoanieprzypisudolnego"/>
          <w:rFonts w:cs="Helvetica"/>
          <w:lang w:val="pl-PL"/>
        </w:rPr>
        <w:footnoteReference w:id="28"/>
      </w:r>
      <w:r w:rsidRPr="005D0CCD">
        <w:rPr>
          <w:rFonts w:cs="Helvetica"/>
          <w:lang w:val="en-GB"/>
        </w:rPr>
        <w:t>, such situation leads to economic inactiv</w:t>
      </w:r>
      <w:r w:rsidR="00417707">
        <w:rPr>
          <w:rFonts w:cs="Helvetica"/>
          <w:lang w:val="en-GB"/>
        </w:rPr>
        <w:t>ity, long-term depende</w:t>
      </w:r>
      <w:r w:rsidRPr="005D0CCD">
        <w:rPr>
          <w:rFonts w:cs="Helvetica"/>
          <w:lang w:val="en-GB"/>
        </w:rPr>
        <w:t xml:space="preserve">nce on social </w:t>
      </w:r>
      <w:r w:rsidR="00FE0268">
        <w:rPr>
          <w:rFonts w:cs="Helvetica"/>
          <w:lang w:val="en-GB"/>
        </w:rPr>
        <w:t>assistance</w:t>
      </w:r>
      <w:r w:rsidRPr="005D0CCD">
        <w:rPr>
          <w:rFonts w:cs="Helvetica"/>
          <w:lang w:val="en-GB"/>
        </w:rPr>
        <w:t xml:space="preserve">, taking up work in the shadow economy, and other difficulties on the </w:t>
      </w:r>
      <w:r w:rsidR="004230E6">
        <w:rPr>
          <w:rFonts w:cs="Helvetica"/>
          <w:lang w:val="en-GB"/>
        </w:rPr>
        <w:t>labour</w:t>
      </w:r>
      <w:r w:rsidRPr="005D0CCD">
        <w:rPr>
          <w:rFonts w:cs="Helvetica"/>
          <w:lang w:val="en-GB"/>
        </w:rPr>
        <w:t xml:space="preserve"> market.</w:t>
      </w:r>
    </w:p>
    <w:p w:rsidR="00E61852" w:rsidRPr="005D0CCD" w:rsidRDefault="00A40D8B" w:rsidP="00A40D8B">
      <w:pPr>
        <w:spacing w:after="120" w:line="280" w:lineRule="auto"/>
        <w:jc w:val="both"/>
        <w:rPr>
          <w:rFonts w:cs="Fira Sans"/>
          <w:color w:val="000000"/>
          <w:lang w:val="en-GB"/>
        </w:rPr>
      </w:pPr>
      <w:r w:rsidRPr="005D0CCD">
        <w:rPr>
          <w:rFonts w:cs="Helvetica"/>
          <w:lang w:val="en-GB"/>
        </w:rPr>
        <w:t>Activation of the disabled is another challenge that requires continued support under the Operational Programme for the Opole Province.</w:t>
      </w:r>
      <w:r w:rsidR="00A745EB" w:rsidRPr="005D0CCD">
        <w:rPr>
          <w:rFonts w:cs="Helvetica"/>
          <w:lang w:val="en-GB"/>
        </w:rPr>
        <w:t xml:space="preserve"> </w:t>
      </w:r>
      <w:r w:rsidRPr="005D0CCD">
        <w:rPr>
          <w:rFonts w:cs="Helvetica"/>
          <w:lang w:val="en-GB"/>
        </w:rPr>
        <w:t>This is particularly important given that employers’ interest in their employment is not only not high (in 2018, only 2.0% of all job offers in the Opole Province were addressed to people with disabilities</w:t>
      </w:r>
      <w:r w:rsidRPr="00A40D8B">
        <w:rPr>
          <w:rStyle w:val="Odwoanieprzypisudolnego"/>
          <w:rFonts w:cs="Helvetica"/>
          <w:lang w:val="pl-PL"/>
        </w:rPr>
        <w:footnoteReference w:id="29"/>
      </w:r>
      <w:r w:rsidRPr="005D0CCD">
        <w:rPr>
          <w:rFonts w:cs="Helvetica"/>
          <w:lang w:val="en-GB"/>
        </w:rPr>
        <w:t>), but is even decreasing (37.9% decrease in 2017-2018</w:t>
      </w:r>
      <w:r w:rsidRPr="00A40D8B">
        <w:rPr>
          <w:rStyle w:val="Odwoanieprzypisudolnego"/>
          <w:rFonts w:cs="Helvetica"/>
          <w:lang w:val="pl-PL"/>
        </w:rPr>
        <w:footnoteReference w:id="30"/>
      </w:r>
      <w:r w:rsidRPr="005D0CCD">
        <w:rPr>
          <w:rFonts w:cs="Helvetica"/>
          <w:lang w:val="en-GB"/>
        </w:rPr>
        <w:t>).</w:t>
      </w:r>
      <w:r w:rsidR="007C09AB" w:rsidRPr="005D0CCD">
        <w:rPr>
          <w:rFonts w:cs="Fira Sans"/>
          <w:color w:val="000000"/>
          <w:lang w:val="en-GB"/>
        </w:rPr>
        <w:t xml:space="preserve"> </w:t>
      </w:r>
      <w:r w:rsidRPr="005D0CCD">
        <w:rPr>
          <w:lang w:val="en-GB"/>
        </w:rPr>
        <w:t>According to the participants of qualitative surveys, the decline in the unemployment level was often related to the problem of support adaptation to emerging new needs:</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EEECE1"/>
        <w:tblLook w:val="04A0" w:firstRow="1" w:lastRow="0" w:firstColumn="1" w:lastColumn="0" w:noHBand="0" w:noVBand="1"/>
      </w:tblPr>
      <w:tblGrid>
        <w:gridCol w:w="9072"/>
      </w:tblGrid>
      <w:tr w:rsidR="00E61852" w:rsidRPr="00786FEC" w:rsidTr="00B46D10">
        <w:trPr>
          <w:jc w:val="center"/>
        </w:trPr>
        <w:tc>
          <w:tcPr>
            <w:tcW w:w="9072" w:type="dxa"/>
            <w:shd w:val="clear" w:color="auto" w:fill="EEECE1"/>
          </w:tcPr>
          <w:p w:rsidR="00E61852" w:rsidRPr="005D0CCD" w:rsidRDefault="00A40D8B" w:rsidP="00F1796C">
            <w:pPr>
              <w:tabs>
                <w:tab w:val="left" w:pos="426"/>
              </w:tabs>
              <w:spacing w:before="120" w:after="120" w:line="280" w:lineRule="auto"/>
              <w:jc w:val="both"/>
              <w:rPr>
                <w:i/>
                <w:sz w:val="20"/>
                <w:szCs w:val="20"/>
                <w:lang w:val="en-GB"/>
              </w:rPr>
            </w:pPr>
            <w:r w:rsidRPr="005D0CCD">
              <w:rPr>
                <w:i/>
                <w:sz w:val="20"/>
                <w:szCs w:val="20"/>
                <w:lang w:val="en-GB"/>
              </w:rPr>
              <w:t xml:space="preserve">[…] when it comes to people with disabilities, mostly people with mental impairments were left. If such a person is sent </w:t>
            </w:r>
            <w:r w:rsidR="00AB60D1" w:rsidRPr="005D0CCD">
              <w:rPr>
                <w:i/>
                <w:sz w:val="20"/>
                <w:szCs w:val="20"/>
                <w:lang w:val="en-GB"/>
              </w:rPr>
              <w:t>for an internship,</w:t>
            </w:r>
            <w:r w:rsidRPr="005D0CCD">
              <w:rPr>
                <w:i/>
                <w:sz w:val="20"/>
                <w:szCs w:val="20"/>
                <w:lang w:val="en-GB"/>
              </w:rPr>
              <w:t xml:space="preserve"> the employer will have a grudge. These people need a different path, a diff</w:t>
            </w:r>
            <w:r w:rsidR="00AB60D1" w:rsidRPr="005D0CCD">
              <w:rPr>
                <w:i/>
                <w:sz w:val="20"/>
                <w:szCs w:val="20"/>
                <w:lang w:val="en-GB"/>
              </w:rPr>
              <w:t>erent procedure or a specialist</w:t>
            </w:r>
            <w:r w:rsidRPr="005D0CCD">
              <w:rPr>
                <w:i/>
                <w:sz w:val="20"/>
                <w:szCs w:val="20"/>
                <w:lang w:val="en-GB"/>
              </w:rPr>
              <w:t xml:space="preserve"> project</w:t>
            </w:r>
            <w:r w:rsidR="00AB60D1" w:rsidRPr="005D0CCD">
              <w:rPr>
                <w:i/>
                <w:sz w:val="20"/>
                <w:szCs w:val="20"/>
                <w:lang w:val="en-GB"/>
              </w:rPr>
              <w:t xml:space="preserve">, with </w:t>
            </w:r>
            <w:r w:rsidRPr="005D0CCD">
              <w:rPr>
                <w:i/>
                <w:sz w:val="20"/>
                <w:szCs w:val="20"/>
                <w:lang w:val="en-GB"/>
              </w:rPr>
              <w:t>more mone</w:t>
            </w:r>
            <w:r w:rsidR="00AB60D1" w:rsidRPr="005D0CCD">
              <w:rPr>
                <w:i/>
                <w:sz w:val="20"/>
                <w:szCs w:val="20"/>
                <w:lang w:val="en-GB"/>
              </w:rPr>
              <w:t>y and some guardian,</w:t>
            </w:r>
            <w:r w:rsidRPr="005D0CCD">
              <w:rPr>
                <w:i/>
                <w:sz w:val="20"/>
                <w:szCs w:val="20"/>
                <w:lang w:val="en-GB"/>
              </w:rPr>
              <w:t xml:space="preserve"> </w:t>
            </w:r>
            <w:r w:rsidR="008F0051" w:rsidRPr="005D0CCD">
              <w:rPr>
                <w:i/>
                <w:sz w:val="20"/>
                <w:szCs w:val="20"/>
                <w:lang w:val="en-GB"/>
              </w:rPr>
              <w:t>advisor or</w:t>
            </w:r>
            <w:r w:rsidR="00AB60D1" w:rsidRPr="005D0CCD">
              <w:rPr>
                <w:i/>
                <w:sz w:val="20"/>
                <w:szCs w:val="20"/>
                <w:lang w:val="en-GB"/>
              </w:rPr>
              <w:t xml:space="preserve"> assistant who will guide</w:t>
            </w:r>
            <w:r w:rsidR="008F0051" w:rsidRPr="005D0CCD">
              <w:rPr>
                <w:i/>
                <w:sz w:val="20"/>
                <w:szCs w:val="20"/>
                <w:lang w:val="en-GB"/>
              </w:rPr>
              <w:t xml:space="preserve"> them</w:t>
            </w:r>
            <w:r w:rsidRPr="005D0CCD">
              <w:rPr>
                <w:i/>
                <w:sz w:val="20"/>
                <w:szCs w:val="20"/>
                <w:lang w:val="en-GB"/>
              </w:rPr>
              <w:t xml:space="preserve"> differently </w:t>
            </w:r>
            <w:r w:rsidRPr="005D0CCD">
              <w:rPr>
                <w:sz w:val="20"/>
                <w:szCs w:val="20"/>
                <w:lang w:val="en-GB"/>
              </w:rPr>
              <w:t>[P18].</w:t>
            </w:r>
          </w:p>
        </w:tc>
      </w:tr>
    </w:tbl>
    <w:p w:rsidR="00EA5EFB" w:rsidRPr="005D0CCD" w:rsidRDefault="00B46D10" w:rsidP="00B46D10">
      <w:pPr>
        <w:spacing w:before="120" w:after="120" w:line="280" w:lineRule="auto"/>
        <w:jc w:val="both"/>
        <w:rPr>
          <w:rFonts w:cs="Helvetica"/>
          <w:lang w:val="en-GB"/>
        </w:rPr>
      </w:pPr>
      <w:r w:rsidRPr="005D0CCD">
        <w:rPr>
          <w:rFonts w:cs="Helvetica"/>
          <w:lang w:val="en-GB"/>
        </w:rPr>
        <w:t xml:space="preserve">The next group includes people who are employed but have an unstable situation on the </w:t>
      </w:r>
      <w:r w:rsidR="004230E6">
        <w:rPr>
          <w:rFonts w:cs="Helvetica"/>
          <w:lang w:val="en-GB"/>
        </w:rPr>
        <w:t>labour</w:t>
      </w:r>
      <w:r w:rsidRPr="005D0CCD">
        <w:rPr>
          <w:rFonts w:cs="Helvetica"/>
          <w:lang w:val="en-GB"/>
        </w:rPr>
        <w:t xml:space="preserve"> market. In the </w:t>
      </w:r>
      <w:r w:rsidR="006D2904">
        <w:rPr>
          <w:rFonts w:cs="Helvetica"/>
          <w:lang w:val="en-GB"/>
        </w:rPr>
        <w:t>Opole region</w:t>
      </w:r>
      <w:r w:rsidRPr="005D0CCD">
        <w:rPr>
          <w:rFonts w:cs="Helvetica"/>
          <w:lang w:val="en-GB"/>
        </w:rPr>
        <w:t>, it was common to employ people under civil law contracts, with remuneration often around the minimum level (in 2018, there were 17,119 such employees). Therefore, people in this group should be supported in improving their skills and qualifications, because a change in this area will enable them to start work under employment contracts and will result in an increase in their remuneration.</w:t>
      </w:r>
      <w:r w:rsidR="00EA5EFB" w:rsidRPr="005D0CCD">
        <w:rPr>
          <w:rFonts w:cs="Helvetica"/>
          <w:lang w:val="en-GB"/>
        </w:rPr>
        <w:t xml:space="preserve"> </w:t>
      </w:r>
    </w:p>
    <w:p w:rsidR="00EA5EFB" w:rsidRPr="005D0CCD" w:rsidRDefault="00B46D10" w:rsidP="00B46D10">
      <w:pPr>
        <w:spacing w:after="120" w:line="280" w:lineRule="auto"/>
        <w:jc w:val="both"/>
        <w:rPr>
          <w:rFonts w:cs="Helvetica"/>
          <w:lang w:val="en-GB"/>
        </w:rPr>
      </w:pPr>
      <w:r w:rsidRPr="005D0CCD">
        <w:rPr>
          <w:rFonts w:cs="Helvetica"/>
          <w:lang w:val="en-GB"/>
        </w:rPr>
        <w:t>The selection of support forms in another issue.</w:t>
      </w:r>
      <w:r w:rsidR="00A66A77" w:rsidRPr="005D0CCD">
        <w:rPr>
          <w:rFonts w:cs="Helvetica"/>
          <w:lang w:val="en-GB"/>
        </w:rPr>
        <w:t xml:space="preserve"> </w:t>
      </w:r>
      <w:r w:rsidRPr="005D0CCD">
        <w:rPr>
          <w:rFonts w:cs="Helvetica"/>
          <w:lang w:val="en-GB"/>
        </w:rPr>
        <w:t>Advantageous and adequate forms used during the implementation of the Operational Programme for the Opole Province for 2014-2020, such as: internships/</w:t>
      </w:r>
      <w:r w:rsidR="00125147">
        <w:rPr>
          <w:rFonts w:cs="Helvetica"/>
          <w:lang w:val="en-GB"/>
        </w:rPr>
        <w:t>traineeship</w:t>
      </w:r>
      <w:r w:rsidRPr="005D0CCD">
        <w:rPr>
          <w:rFonts w:cs="Helvetica"/>
          <w:lang w:val="en-GB"/>
        </w:rPr>
        <w:t xml:space="preserve">s, courses/training, equipping/further equipping the workplace, should be supplemented with other, less conventional, method (coaching, crafting, support groups, job trainer), which could be used by people with a complicated and difficult personal, family or </w:t>
      </w:r>
      <w:r w:rsidR="00733C8A">
        <w:rPr>
          <w:rFonts w:cs="Helvetica"/>
          <w:lang w:val="en-GB"/>
        </w:rPr>
        <w:t>ill health</w:t>
      </w:r>
      <w:r w:rsidRPr="005D0CCD">
        <w:rPr>
          <w:rFonts w:cs="Helvetica"/>
          <w:lang w:val="en-GB"/>
        </w:rPr>
        <w:t xml:space="preserve">. </w:t>
      </w:r>
      <w:r w:rsidRPr="005D0CCD">
        <w:rPr>
          <w:rFonts w:cs="Helvetica"/>
          <w:lang w:val="en-GB"/>
        </w:rPr>
        <w:lastRenderedPageBreak/>
        <w:t>As for support for groups of immigrants, returnees, and repatriates, it should include both the processes of adaptation, raising or supplementing qualifications, and a system of incentives and preferences in starting a business, as well as relocation allowances.</w:t>
      </w:r>
    </w:p>
    <w:p w:rsidR="00BB2E5D" w:rsidRPr="005D0CCD" w:rsidRDefault="00B46D10" w:rsidP="00B46D10">
      <w:pPr>
        <w:spacing w:after="120" w:line="280" w:lineRule="auto"/>
        <w:jc w:val="both"/>
        <w:rPr>
          <w:rFonts w:cs="Helvetica"/>
          <w:b/>
          <w:bCs/>
          <w:lang w:val="en-GB"/>
        </w:rPr>
      </w:pPr>
      <w:bookmarkStart w:id="25" w:name="_Hlk40532824"/>
      <w:r w:rsidRPr="005D0CCD">
        <w:rPr>
          <w:rFonts w:cs="Helvetica"/>
          <w:b/>
          <w:bCs/>
          <w:lang w:val="en-GB"/>
        </w:rPr>
        <w:t>The quantitative and qualitative analysis of the research findings allows for drawing the following conclusions:</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DEEAF6"/>
        <w:tblLook w:val="04A0" w:firstRow="1" w:lastRow="0" w:firstColumn="1" w:lastColumn="0" w:noHBand="0" w:noVBand="1"/>
      </w:tblPr>
      <w:tblGrid>
        <w:gridCol w:w="9072"/>
      </w:tblGrid>
      <w:tr w:rsidR="00AB5676" w:rsidRPr="00786FEC" w:rsidTr="00FF57EF">
        <w:trPr>
          <w:jc w:val="center"/>
        </w:trPr>
        <w:tc>
          <w:tcPr>
            <w:tcW w:w="9072" w:type="dxa"/>
            <w:shd w:val="clear" w:color="auto" w:fill="DEEAF6"/>
          </w:tcPr>
          <w:bookmarkEnd w:id="25"/>
          <w:p w:rsidR="00AB5676" w:rsidRPr="005D0CCD" w:rsidRDefault="00187754" w:rsidP="00187754">
            <w:pPr>
              <w:tabs>
                <w:tab w:val="left" w:pos="179"/>
              </w:tabs>
              <w:spacing w:before="120" w:after="120" w:line="280" w:lineRule="auto"/>
              <w:ind w:left="181" w:right="181"/>
              <w:jc w:val="both"/>
              <w:rPr>
                <w:rFonts w:cs="Calibri"/>
                <w:lang w:val="en-GB"/>
              </w:rPr>
            </w:pPr>
            <w:r w:rsidRPr="005D0CCD">
              <w:rPr>
                <w:rFonts w:cs="Calibri"/>
                <w:lang w:val="en-GB"/>
              </w:rPr>
              <w:t xml:space="preserve">The improvement in the situation on the </w:t>
            </w:r>
            <w:r w:rsidR="004230E6">
              <w:rPr>
                <w:rFonts w:cs="Calibri"/>
                <w:lang w:val="en-GB"/>
              </w:rPr>
              <w:t>labour</w:t>
            </w:r>
            <w:r w:rsidRPr="005D0CCD">
              <w:rPr>
                <w:rFonts w:cs="Calibri"/>
                <w:lang w:val="en-GB"/>
              </w:rPr>
              <w:t xml:space="preserve"> market and the decrease in the number of unemployed and long-term unemployed people in the period before the COVID-19 pandemic resulted in a decrease in the population of end </w:t>
            </w:r>
            <w:r w:rsidR="00125147">
              <w:rPr>
                <w:rFonts w:cs="Calibri"/>
                <w:lang w:val="en-GB"/>
              </w:rPr>
              <w:t>beneficiaries</w:t>
            </w:r>
            <w:r w:rsidRPr="005D0CCD">
              <w:rPr>
                <w:rFonts w:cs="Calibri"/>
                <w:lang w:val="en-GB"/>
              </w:rPr>
              <w:t xml:space="preserve"> of support and were a major source of risks for recruiting target groups for projects provided for in the Operational Programme for the Opole Province for 2021-2027. It was, therefore, important to avoid these risks and expand the group of </w:t>
            </w:r>
            <w:r w:rsidR="00125147">
              <w:rPr>
                <w:rFonts w:cs="Calibri"/>
                <w:lang w:val="en-GB"/>
              </w:rPr>
              <w:t>support beneficiaries</w:t>
            </w:r>
            <w:r w:rsidRPr="005D0CCD">
              <w:rPr>
                <w:rFonts w:cs="Calibri"/>
                <w:lang w:val="en-GB"/>
              </w:rPr>
              <w:t>.</w:t>
            </w:r>
          </w:p>
          <w:p w:rsidR="00521E17" w:rsidRPr="005D0CCD" w:rsidRDefault="00187754" w:rsidP="00187754">
            <w:pPr>
              <w:tabs>
                <w:tab w:val="left" w:pos="179"/>
              </w:tabs>
              <w:spacing w:before="120" w:after="120" w:line="280" w:lineRule="auto"/>
              <w:ind w:left="181" w:right="181"/>
              <w:jc w:val="both"/>
              <w:rPr>
                <w:rFonts w:cs="Calibri"/>
                <w:shd w:val="clear" w:color="auto" w:fill="DEEAF6"/>
                <w:lang w:val="en-GB"/>
              </w:rPr>
            </w:pPr>
            <w:r w:rsidRPr="005D0CCD">
              <w:rPr>
                <w:rFonts w:cs="Calibri"/>
                <w:shd w:val="clear" w:color="auto" w:fill="DEEAF6"/>
                <w:lang w:val="en-GB"/>
              </w:rPr>
              <w:t xml:space="preserve">The current course of the pandemic indicates that the forecast economic crisis caused by COVID-19 will significantly deteriorate the situation on the Opole </w:t>
            </w:r>
            <w:r w:rsidR="004230E6">
              <w:rPr>
                <w:rFonts w:cs="Calibri"/>
                <w:shd w:val="clear" w:color="auto" w:fill="DEEAF6"/>
                <w:lang w:val="en-GB"/>
              </w:rPr>
              <w:t>labour</w:t>
            </w:r>
            <w:r w:rsidRPr="005D0CCD">
              <w:rPr>
                <w:rFonts w:cs="Calibri"/>
                <w:shd w:val="clear" w:color="auto" w:fill="DEEAF6"/>
                <w:lang w:val="en-GB"/>
              </w:rPr>
              <w:t xml:space="preserve"> market, which will probably lead to a significant increase in unemployment (in the pessimistic scenario, the unemployment rate in Poland is forecast to double).</w:t>
            </w:r>
            <w:r w:rsidR="002F2313" w:rsidRPr="005D0CCD">
              <w:rPr>
                <w:rFonts w:cs="Calibri"/>
                <w:shd w:val="clear" w:color="auto" w:fill="DEEAF6"/>
                <w:lang w:val="en-GB"/>
              </w:rPr>
              <w:t xml:space="preserve"> </w:t>
            </w:r>
            <w:r w:rsidRPr="005D0CCD">
              <w:rPr>
                <w:rFonts w:cs="Calibri"/>
                <w:sz w:val="24"/>
                <w:szCs w:val="24"/>
                <w:lang w:val="en-GB"/>
              </w:rPr>
              <w:t xml:space="preserve">Therefore, it is still advisable to expand the group of </w:t>
            </w:r>
            <w:r w:rsidR="00125147">
              <w:rPr>
                <w:rFonts w:cs="Calibri"/>
                <w:sz w:val="24"/>
                <w:szCs w:val="24"/>
                <w:lang w:val="en-GB"/>
              </w:rPr>
              <w:t>support beneficiaries</w:t>
            </w:r>
            <w:r w:rsidRPr="005D0CCD">
              <w:rPr>
                <w:rFonts w:cs="Calibri"/>
                <w:sz w:val="24"/>
                <w:szCs w:val="24"/>
                <w:lang w:val="en-GB"/>
              </w:rPr>
              <w:t>, as well as to include in target groups people who lose their jobs due to the crisis (people who lose their jobs for reasons attributable to the workplace, or are forced to liquidate or suspend their business).</w:t>
            </w:r>
          </w:p>
          <w:p w:rsidR="002F2313" w:rsidRPr="005D0CCD" w:rsidRDefault="00337C53" w:rsidP="00187754">
            <w:pPr>
              <w:tabs>
                <w:tab w:val="left" w:pos="179"/>
              </w:tabs>
              <w:spacing w:before="120" w:after="120" w:line="280" w:lineRule="auto"/>
              <w:ind w:left="181" w:right="181"/>
              <w:jc w:val="both"/>
              <w:rPr>
                <w:rFonts w:cs="Calibri"/>
                <w:lang w:val="en-GB"/>
              </w:rPr>
            </w:pPr>
            <w:r w:rsidRPr="005D0CCD">
              <w:rPr>
                <w:rFonts w:cs="Calibri"/>
                <w:shd w:val="clear" w:color="auto" w:fill="DEEAF6"/>
                <w:lang w:val="en-GB"/>
              </w:rPr>
              <w:t>Thus the</w:t>
            </w:r>
            <w:r w:rsidR="00187754" w:rsidRPr="005D0CCD">
              <w:rPr>
                <w:rFonts w:cs="Calibri"/>
                <w:shd w:val="clear" w:color="auto" w:fill="DEEAF6"/>
                <w:lang w:val="en-GB"/>
              </w:rPr>
              <w:t xml:space="preserve"> g</w:t>
            </w:r>
            <w:r w:rsidRPr="005D0CCD">
              <w:rPr>
                <w:rFonts w:cs="Calibri"/>
                <w:shd w:val="clear" w:color="auto" w:fill="DEEAF6"/>
                <w:lang w:val="en-GB"/>
              </w:rPr>
              <w:t>roup of the unemployed will</w:t>
            </w:r>
            <w:r w:rsidR="00187754" w:rsidRPr="005D0CCD">
              <w:rPr>
                <w:rFonts w:cs="Calibri"/>
                <w:shd w:val="clear" w:color="auto" w:fill="DEEAF6"/>
                <w:lang w:val="en-GB"/>
              </w:rPr>
              <w:t xml:space="preserve"> be even more internally diversified – apart from the low-qualified unemployed, this group will include people with specific professional qualifications (</w:t>
            </w:r>
            <w:r w:rsidRPr="005D0CCD">
              <w:rPr>
                <w:rFonts w:cs="Calibri"/>
                <w:shd w:val="clear" w:color="auto" w:fill="DEEAF6"/>
                <w:lang w:val="en-GB"/>
              </w:rPr>
              <w:t>e.g. hairdressers, cooks, waitperson</w:t>
            </w:r>
            <w:r w:rsidR="00187754" w:rsidRPr="005D0CCD">
              <w:rPr>
                <w:rFonts w:cs="Calibri"/>
                <w:shd w:val="clear" w:color="auto" w:fill="DEEAF6"/>
                <w:lang w:val="en-GB"/>
              </w:rPr>
              <w:t>s, trip specialists) and often experience in running their own business.</w:t>
            </w:r>
            <w:r w:rsidR="002F2313" w:rsidRPr="005D0CCD">
              <w:rPr>
                <w:rFonts w:cs="Calibri"/>
                <w:shd w:val="clear" w:color="auto" w:fill="DEEAF6"/>
                <w:lang w:val="en-GB"/>
              </w:rPr>
              <w:t xml:space="preserve"> </w:t>
            </w:r>
            <w:r w:rsidR="00187754" w:rsidRPr="005D0CCD">
              <w:rPr>
                <w:rFonts w:cs="Calibri"/>
                <w:shd w:val="clear" w:color="auto" w:fill="DEEAF6"/>
                <w:lang w:val="en-GB"/>
              </w:rPr>
              <w:t xml:space="preserve">In the face of the crisis caused by COVID-19, expansion of the group of </w:t>
            </w:r>
            <w:r w:rsidR="00125147">
              <w:rPr>
                <w:rFonts w:cs="Calibri"/>
                <w:shd w:val="clear" w:color="auto" w:fill="DEEAF6"/>
                <w:lang w:val="en-GB"/>
              </w:rPr>
              <w:t>support beneficiaries</w:t>
            </w:r>
            <w:r w:rsidR="00187754" w:rsidRPr="005D0CCD">
              <w:rPr>
                <w:rFonts w:cs="Calibri"/>
                <w:shd w:val="clear" w:color="auto" w:fill="DEEAF6"/>
                <w:lang w:val="en-GB"/>
              </w:rPr>
              <w:t xml:space="preserve"> to include in target groups people who lose their jobs due to the crisis (people who lose their jobs for reasons attributable to the workplace, or are forced to liquidate or suspend their business) will allow for extensive intervention on the labour market by labour offices.</w:t>
            </w:r>
            <w:r w:rsidR="002F2313" w:rsidRPr="005D0CCD">
              <w:rPr>
                <w:shd w:val="clear" w:color="auto" w:fill="DEEAF6"/>
                <w:lang w:val="en-GB"/>
              </w:rPr>
              <w:t xml:space="preserve"> </w:t>
            </w:r>
            <w:r w:rsidR="00187754" w:rsidRPr="005D0CCD">
              <w:rPr>
                <w:rFonts w:cs="Calibri"/>
                <w:shd w:val="clear" w:color="auto" w:fill="DEEAF6"/>
                <w:lang w:val="en-GB"/>
              </w:rPr>
              <w:t>Therefore, the anti-crisis measures taken in the region should continue to account</w:t>
            </w:r>
            <w:r w:rsidR="008241C0" w:rsidRPr="005D0CCD">
              <w:rPr>
                <w:rFonts w:cs="Calibri"/>
                <w:shd w:val="clear" w:color="auto" w:fill="DEEAF6"/>
                <w:lang w:val="en-GB"/>
              </w:rPr>
              <w:t xml:space="preserve"> for</w:t>
            </w:r>
            <w:r w:rsidR="00187754" w:rsidRPr="005D0CCD">
              <w:rPr>
                <w:rFonts w:cs="Calibri"/>
                <w:shd w:val="clear" w:color="auto" w:fill="DEEAF6"/>
                <w:lang w:val="en-GB"/>
              </w:rPr>
              <w:t xml:space="preserve"> both a wide group of </w:t>
            </w:r>
            <w:r w:rsidR="00125147">
              <w:rPr>
                <w:rFonts w:cs="Calibri"/>
                <w:shd w:val="clear" w:color="auto" w:fill="DEEAF6"/>
                <w:lang w:val="en-GB"/>
              </w:rPr>
              <w:t>support beneficiaries</w:t>
            </w:r>
            <w:r w:rsidR="00187754" w:rsidRPr="005D0CCD">
              <w:rPr>
                <w:rFonts w:cs="Calibri"/>
                <w:shd w:val="clear" w:color="auto" w:fill="DEEAF6"/>
                <w:lang w:val="en-GB"/>
              </w:rPr>
              <w:t xml:space="preserve">, while extending and diversifying support forms. Nevertheless, too detailed guidelines for the implementation of labour market projects in 2014-2020 with the European Social Fund prevent the MA/IB from being able to flexibly and adequately respond to the existing and forecast situation on the </w:t>
            </w:r>
            <w:r w:rsidR="004230E6">
              <w:rPr>
                <w:rFonts w:cs="Calibri"/>
                <w:shd w:val="clear" w:color="auto" w:fill="DEEAF6"/>
                <w:lang w:val="en-GB"/>
              </w:rPr>
              <w:t>labour</w:t>
            </w:r>
            <w:r w:rsidR="00187754" w:rsidRPr="005D0CCD">
              <w:rPr>
                <w:rFonts w:cs="Calibri"/>
                <w:shd w:val="clear" w:color="auto" w:fill="DEEAF6"/>
                <w:lang w:val="en-GB"/>
              </w:rPr>
              <w:t xml:space="preserve"> market.</w:t>
            </w:r>
          </w:p>
          <w:p w:rsidR="002F2313" w:rsidRPr="005D0CCD" w:rsidRDefault="00187754" w:rsidP="00187754">
            <w:pPr>
              <w:tabs>
                <w:tab w:val="left" w:pos="179"/>
              </w:tabs>
              <w:spacing w:before="120" w:after="120" w:line="280" w:lineRule="auto"/>
              <w:ind w:left="181" w:right="181"/>
              <w:jc w:val="both"/>
              <w:rPr>
                <w:rFonts w:cs="Calibri"/>
                <w:lang w:val="en-GB"/>
              </w:rPr>
            </w:pPr>
            <w:r w:rsidRPr="005D0CCD">
              <w:rPr>
                <w:rFonts w:cs="Calibri"/>
                <w:lang w:val="en-GB"/>
              </w:rPr>
              <w:t xml:space="preserve">Demographic processes related to the migration outflow and a low birth-rate are more intense in the </w:t>
            </w:r>
            <w:r w:rsidR="006D2904">
              <w:rPr>
                <w:rFonts w:cs="Calibri"/>
                <w:lang w:val="en-GB"/>
              </w:rPr>
              <w:t>Opole region</w:t>
            </w:r>
            <w:r w:rsidRPr="005D0CCD">
              <w:rPr>
                <w:rFonts w:cs="Calibri"/>
                <w:lang w:val="en-GB"/>
              </w:rPr>
              <w:t xml:space="preserve"> than in Poland in general. Depopulation is the main development problem of the Opole Province, hence the need to take measures to counter its further depopulation.</w:t>
            </w:r>
            <w:r w:rsidR="002F2313" w:rsidRPr="005D0CCD">
              <w:rPr>
                <w:rFonts w:cs="Calibri"/>
                <w:lang w:val="en-GB"/>
              </w:rPr>
              <w:t xml:space="preserve"> </w:t>
            </w:r>
            <w:r w:rsidRPr="005D0CCD">
              <w:rPr>
                <w:rFonts w:cs="Calibri"/>
                <w:lang w:val="en-GB"/>
              </w:rPr>
              <w:t xml:space="preserve">The forecast economic crisis caused by the pandemic will intensify the migration and re-emigration processes. Therefore, it is necessary to use instruments that can convince people to live in the </w:t>
            </w:r>
            <w:r w:rsidR="006D2904">
              <w:rPr>
                <w:rFonts w:cs="Calibri"/>
                <w:lang w:val="en-GB"/>
              </w:rPr>
              <w:t>Opole region</w:t>
            </w:r>
            <w:r w:rsidRPr="005D0CCD">
              <w:rPr>
                <w:rFonts w:cs="Calibri"/>
                <w:lang w:val="en-GB"/>
              </w:rPr>
              <w:t xml:space="preserve"> and prevent re-emigration, whose effectiveness can be measured.</w:t>
            </w:r>
          </w:p>
          <w:p w:rsidR="002F2313" w:rsidRPr="005D0CCD" w:rsidRDefault="00FF57EF" w:rsidP="00F1796C">
            <w:pPr>
              <w:tabs>
                <w:tab w:val="left" w:pos="179"/>
              </w:tabs>
              <w:spacing w:before="120" w:after="120" w:line="280" w:lineRule="auto"/>
              <w:ind w:left="181" w:right="181"/>
              <w:jc w:val="both"/>
              <w:rPr>
                <w:i/>
                <w:sz w:val="20"/>
                <w:szCs w:val="20"/>
                <w:lang w:val="en-GB"/>
              </w:rPr>
            </w:pPr>
            <w:r w:rsidRPr="005D0CCD">
              <w:rPr>
                <w:rFonts w:cs="Calibri"/>
                <w:lang w:val="en-GB"/>
              </w:rPr>
              <w:t xml:space="preserve">The beneficiaries of </w:t>
            </w:r>
            <w:r w:rsidR="00733C8A">
              <w:rPr>
                <w:rFonts w:cs="Calibri"/>
                <w:lang w:val="en-GB"/>
              </w:rPr>
              <w:t>economic</w:t>
            </w:r>
            <w:r w:rsidRPr="005D0CCD">
              <w:rPr>
                <w:rFonts w:cs="Calibri"/>
                <w:lang w:val="en-GB"/>
              </w:rPr>
              <w:t xml:space="preserve"> activation projects implemented by commercial entities (under Measure 7.2 of the Operational Programme for the Opole Province for 2014-2020) feel the need to develop closer forms of communication, discussion, and formal communication with institutions announcing competitions.</w:t>
            </w:r>
          </w:p>
        </w:tc>
      </w:tr>
    </w:tbl>
    <w:p w:rsidR="00BE5F43" w:rsidRPr="00666E08" w:rsidRDefault="00FF57EF" w:rsidP="00FF57EF">
      <w:pPr>
        <w:pStyle w:val="Nagwek2"/>
        <w:spacing w:before="120" w:after="0" w:line="280" w:lineRule="auto"/>
        <w:ind w:left="567" w:hanging="578"/>
        <w:jc w:val="both"/>
        <w:rPr>
          <w:rFonts w:ascii="Calibri" w:hAnsi="Calibri" w:cs="Calibri"/>
          <w:color w:val="auto"/>
          <w:szCs w:val="24"/>
        </w:rPr>
      </w:pPr>
      <w:bookmarkStart w:id="26" w:name="_Toc76659279"/>
      <w:r w:rsidRPr="005D0CCD">
        <w:rPr>
          <w:rFonts w:ascii="Calibri" w:hAnsi="Calibri" w:cs="Calibri"/>
          <w:color w:val="auto"/>
          <w:szCs w:val="24"/>
          <w:lang w:val="en-GB"/>
        </w:rPr>
        <w:lastRenderedPageBreak/>
        <w:t>Assessment of the effectiveness of support forms</w:t>
      </w:r>
      <w:bookmarkEnd w:id="26"/>
      <w:r w:rsidR="00C11B39" w:rsidRPr="00666E08">
        <w:rPr>
          <w:rFonts w:ascii="Calibri" w:hAnsi="Calibri" w:cs="Calibri"/>
          <w:color w:val="auto"/>
          <w:szCs w:val="24"/>
        </w:rPr>
        <w:t xml:space="preserve"> </w:t>
      </w:r>
    </w:p>
    <w:p w:rsidR="008744E9" w:rsidRPr="005D0CCD" w:rsidRDefault="00FF57EF" w:rsidP="00FF57EF">
      <w:pPr>
        <w:spacing w:line="280" w:lineRule="auto"/>
        <w:jc w:val="both"/>
        <w:rPr>
          <w:lang w:val="en-GB"/>
        </w:rPr>
      </w:pPr>
      <w:bookmarkStart w:id="27" w:name="_Hlk37686988"/>
      <w:r w:rsidRPr="005D0CCD">
        <w:rPr>
          <w:lang w:val="en-GB"/>
        </w:rPr>
        <w:t>In this subchapter, the degree of the effectiveness of support forms provided for in Measures 7.1, 7.2 and 7.3 was assessed. When analysing the issue in question, particular focus was on the following aspects:</w:t>
      </w:r>
    </w:p>
    <w:bookmarkEnd w:id="27"/>
    <w:p w:rsidR="009875DC" w:rsidRPr="005D0CCD" w:rsidRDefault="00FF57EF" w:rsidP="00FF57EF">
      <w:pPr>
        <w:pStyle w:val="Akapitzlist"/>
        <w:numPr>
          <w:ilvl w:val="0"/>
          <w:numId w:val="41"/>
        </w:numPr>
        <w:spacing w:line="280" w:lineRule="auto"/>
        <w:jc w:val="both"/>
        <w:rPr>
          <w:rFonts w:cs="Calibri"/>
          <w:lang w:val="en-GB"/>
        </w:rPr>
      </w:pPr>
      <w:r w:rsidRPr="005D0CCD">
        <w:rPr>
          <w:rFonts w:cs="Calibri"/>
          <w:lang w:val="en-GB"/>
        </w:rPr>
        <w:t xml:space="preserve">Has the support allowed the </w:t>
      </w:r>
      <w:r w:rsidR="00125147">
        <w:rPr>
          <w:rFonts w:cs="Calibri"/>
          <w:lang w:val="en-GB"/>
        </w:rPr>
        <w:t>beneficiaries</w:t>
      </w:r>
      <w:r w:rsidRPr="005D0CCD">
        <w:rPr>
          <w:rFonts w:cs="Calibri"/>
          <w:lang w:val="en-GB"/>
        </w:rPr>
        <w:t xml:space="preserve"> to gain or increase qualifications, competences or skills enabling them to find and start a job and to effectively adapt to the changing situation on the </w:t>
      </w:r>
      <w:r w:rsidR="004230E6">
        <w:rPr>
          <w:rFonts w:cs="Calibri"/>
          <w:lang w:val="en-GB"/>
        </w:rPr>
        <w:t>labour</w:t>
      </w:r>
      <w:r w:rsidRPr="005D0CCD">
        <w:rPr>
          <w:rFonts w:cs="Calibri"/>
          <w:lang w:val="en-GB"/>
        </w:rPr>
        <w:t xml:space="preserve"> market?</w:t>
      </w:r>
      <w:r w:rsidR="009875DC" w:rsidRPr="005D0CCD">
        <w:rPr>
          <w:rFonts w:cs="Calibri"/>
          <w:lang w:val="en-GB"/>
        </w:rPr>
        <w:t xml:space="preserve"> </w:t>
      </w:r>
    </w:p>
    <w:p w:rsidR="00154B76" w:rsidRPr="005D0CCD" w:rsidRDefault="00FF57EF" w:rsidP="0063687A">
      <w:pPr>
        <w:pStyle w:val="Akapitzlist"/>
        <w:numPr>
          <w:ilvl w:val="0"/>
          <w:numId w:val="41"/>
        </w:numPr>
        <w:spacing w:line="280" w:lineRule="auto"/>
        <w:jc w:val="both"/>
        <w:rPr>
          <w:rFonts w:eastAsia="Times New Roman" w:cs="Calibri"/>
          <w:lang w:val="en-GB" w:eastAsia="pl-PL"/>
        </w:rPr>
      </w:pPr>
      <w:r w:rsidRPr="005D0CCD">
        <w:rPr>
          <w:rFonts w:eastAsia="Times New Roman" w:cs="Calibri"/>
          <w:lang w:val="en-GB" w:eastAsia="pl-PL"/>
        </w:rPr>
        <w:t xml:space="preserve">Have the </w:t>
      </w:r>
      <w:r w:rsidR="00125147">
        <w:rPr>
          <w:rFonts w:eastAsia="Times New Roman" w:cs="Calibri"/>
          <w:lang w:val="en-GB" w:eastAsia="pl-PL"/>
        </w:rPr>
        <w:t>beneficiaries</w:t>
      </w:r>
      <w:r w:rsidRPr="005D0CCD">
        <w:rPr>
          <w:rFonts w:eastAsia="Times New Roman" w:cs="Calibri"/>
          <w:lang w:val="en-GB" w:eastAsia="pl-PL"/>
        </w:rPr>
        <w:t xml:space="preserve"> improved their situation as a result of support received, i.e. have they started a job or set up a business?</w:t>
      </w:r>
    </w:p>
    <w:p w:rsidR="00487430" w:rsidRPr="005D0CCD" w:rsidRDefault="0063687A" w:rsidP="0063687A">
      <w:pPr>
        <w:pStyle w:val="Akapitzlist"/>
        <w:numPr>
          <w:ilvl w:val="0"/>
          <w:numId w:val="41"/>
        </w:numPr>
        <w:spacing w:line="280" w:lineRule="auto"/>
        <w:jc w:val="both"/>
        <w:rPr>
          <w:rFonts w:eastAsia="Times New Roman" w:cs="Calibri"/>
          <w:lang w:val="en-GB" w:eastAsia="pl-PL"/>
        </w:rPr>
      </w:pPr>
      <w:r w:rsidRPr="005D0CCD">
        <w:rPr>
          <w:rFonts w:eastAsia="Times New Roman" w:cs="Calibri"/>
          <w:lang w:val="en-GB" w:eastAsia="pl-PL"/>
        </w:rPr>
        <w:t xml:space="preserve">Has the offered support changed the attitudes of its </w:t>
      </w:r>
      <w:r w:rsidR="00125147">
        <w:rPr>
          <w:rFonts w:eastAsia="Times New Roman" w:cs="Calibri"/>
          <w:lang w:val="en-GB" w:eastAsia="pl-PL"/>
        </w:rPr>
        <w:t>beneficiaries</w:t>
      </w:r>
      <w:r w:rsidRPr="005D0CCD">
        <w:rPr>
          <w:rFonts w:eastAsia="Times New Roman" w:cs="Calibri"/>
          <w:lang w:val="en-GB" w:eastAsia="pl-PL"/>
        </w:rPr>
        <w:t xml:space="preserve">, in particular in terms of migration trends and </w:t>
      </w:r>
      <w:r w:rsidR="0032140A">
        <w:rPr>
          <w:rFonts w:eastAsia="Times New Roman" w:cs="Calibri"/>
          <w:lang w:val="en-GB" w:eastAsia="pl-PL"/>
        </w:rPr>
        <w:t>occupational mobility</w:t>
      </w:r>
      <w:r w:rsidRPr="005D0CCD">
        <w:rPr>
          <w:rFonts w:eastAsia="Times New Roman" w:cs="Calibri"/>
          <w:lang w:val="en-GB" w:eastAsia="pl-PL"/>
        </w:rPr>
        <w:t>?</w:t>
      </w:r>
    </w:p>
    <w:p w:rsidR="00487430" w:rsidRPr="005D0CCD" w:rsidRDefault="0063687A" w:rsidP="0063687A">
      <w:pPr>
        <w:pStyle w:val="Akapitzlist"/>
        <w:numPr>
          <w:ilvl w:val="0"/>
          <w:numId w:val="41"/>
        </w:numPr>
        <w:spacing w:line="280" w:lineRule="auto"/>
        <w:jc w:val="both"/>
        <w:rPr>
          <w:rFonts w:eastAsia="Times New Roman" w:cs="Calibri"/>
          <w:lang w:val="en-GB" w:eastAsia="pl-PL"/>
        </w:rPr>
      </w:pPr>
      <w:r w:rsidRPr="005D0CCD">
        <w:rPr>
          <w:rFonts w:eastAsia="Times New Roman" w:cs="Calibri"/>
          <w:lang w:val="en-GB" w:eastAsia="pl-PL"/>
        </w:rPr>
        <w:t>Has the support provided enabled for educating employees whose qualifications, competences or skills correspond to the development needs of enterprises operating in the regional specialisation areas?</w:t>
      </w:r>
    </w:p>
    <w:p w:rsidR="00154B76" w:rsidRPr="005D0CCD" w:rsidRDefault="0063687A" w:rsidP="0063687A">
      <w:pPr>
        <w:pStyle w:val="Akapitzlist"/>
        <w:numPr>
          <w:ilvl w:val="0"/>
          <w:numId w:val="41"/>
        </w:numPr>
        <w:spacing w:after="120" w:line="280" w:lineRule="auto"/>
        <w:contextualSpacing w:val="0"/>
        <w:jc w:val="both"/>
        <w:rPr>
          <w:rFonts w:eastAsia="Times New Roman" w:cs="Calibri"/>
          <w:lang w:val="en-GB" w:eastAsia="pl-PL"/>
        </w:rPr>
      </w:pPr>
      <w:r w:rsidRPr="005D0CCD">
        <w:rPr>
          <w:rFonts w:eastAsia="Times New Roman" w:cs="Calibri"/>
          <w:lang w:val="en-GB" w:eastAsia="pl-PL"/>
        </w:rPr>
        <w:t>Have companies been established as a result of the support provided, whole business profiles have strengthened the potential of regional specialisations of the Opole Province?</w:t>
      </w:r>
    </w:p>
    <w:p w:rsidR="009875DC" w:rsidRPr="005D0CCD" w:rsidRDefault="0063687A" w:rsidP="0063687A">
      <w:pPr>
        <w:pStyle w:val="Nagwek3"/>
        <w:spacing w:after="0" w:line="280" w:lineRule="auto"/>
        <w:rPr>
          <w:rFonts w:ascii="Calibri" w:hAnsi="Calibri" w:cs="Calibri"/>
          <w:color w:val="auto"/>
          <w:sz w:val="22"/>
          <w:szCs w:val="22"/>
          <w:lang w:val="en-GB"/>
        </w:rPr>
      </w:pPr>
      <w:bookmarkStart w:id="28" w:name="_Toc76659280"/>
      <w:bookmarkStart w:id="29" w:name="_Hlk37752512"/>
      <w:r w:rsidRPr="005D0CCD">
        <w:rPr>
          <w:rFonts w:ascii="Calibri" w:hAnsi="Calibri" w:cs="Calibri"/>
          <w:color w:val="auto"/>
          <w:sz w:val="22"/>
          <w:szCs w:val="22"/>
          <w:lang w:val="en-GB"/>
        </w:rPr>
        <w:t>Competences, qualifications and skills acquired as a result of participation in the support</w:t>
      </w:r>
      <w:bookmarkEnd w:id="28"/>
      <w:r w:rsidR="009875DC" w:rsidRPr="005D0CCD">
        <w:rPr>
          <w:rFonts w:ascii="Calibri" w:hAnsi="Calibri" w:cs="Calibri"/>
          <w:color w:val="auto"/>
          <w:sz w:val="22"/>
          <w:szCs w:val="22"/>
          <w:lang w:val="en-GB"/>
        </w:rPr>
        <w:t xml:space="preserve"> </w:t>
      </w:r>
    </w:p>
    <w:bookmarkEnd w:id="29"/>
    <w:p w:rsidR="009875DC" w:rsidRPr="005D0CCD" w:rsidRDefault="0063687A" w:rsidP="00356B23">
      <w:pPr>
        <w:spacing w:after="120" w:line="280" w:lineRule="auto"/>
        <w:jc w:val="both"/>
        <w:rPr>
          <w:rFonts w:cs="Calibri"/>
          <w:lang w:val="en-GB"/>
        </w:rPr>
      </w:pPr>
      <w:r w:rsidRPr="005D0CCD">
        <w:rPr>
          <w:rFonts w:cs="Calibri"/>
          <w:lang w:val="en-GB"/>
        </w:rPr>
        <w:t>The research</w:t>
      </w:r>
      <w:r w:rsidRPr="0063687A">
        <w:rPr>
          <w:rFonts w:cs="Calibri"/>
          <w:vertAlign w:val="superscript"/>
          <w:lang w:val="pl-PL"/>
        </w:rPr>
        <w:footnoteReference w:id="31"/>
      </w:r>
      <w:r w:rsidRPr="005D0CCD">
        <w:rPr>
          <w:rFonts w:cs="Calibri"/>
          <w:lang w:val="en-GB"/>
        </w:rPr>
        <w:t xml:space="preserve"> carried out in the Opole Province in 2017 showed difficulties faced by entrepreneurs in recruiting various types of employees (specialists, service workers and sales assistants, workers and craftsmen).</w:t>
      </w:r>
      <w:r w:rsidR="001867C7" w:rsidRPr="005D0CCD">
        <w:rPr>
          <w:rFonts w:cs="Calibri"/>
          <w:lang w:val="en-GB"/>
        </w:rPr>
        <w:t xml:space="preserve"> </w:t>
      </w:r>
      <w:r w:rsidR="00E76857" w:rsidRPr="005D0CCD">
        <w:rPr>
          <w:rFonts w:cs="Calibri"/>
          <w:lang w:val="en-GB"/>
        </w:rPr>
        <w:t xml:space="preserve">On the other hand, analyses in the area of monitoring </w:t>
      </w:r>
      <w:r w:rsidR="00BD00D7" w:rsidRPr="005D0CCD">
        <w:rPr>
          <w:rFonts w:cs="Calibri"/>
          <w:lang w:val="en-GB"/>
        </w:rPr>
        <w:t xml:space="preserve">scarce </w:t>
      </w:r>
      <w:r w:rsidR="00E76857" w:rsidRPr="005D0CCD">
        <w:rPr>
          <w:rFonts w:cs="Calibri"/>
          <w:lang w:val="en-GB"/>
        </w:rPr>
        <w:t>and redundant</w:t>
      </w:r>
      <w:r w:rsidRPr="005D0CCD">
        <w:rPr>
          <w:rFonts w:cs="Calibri"/>
          <w:lang w:val="en-GB"/>
        </w:rPr>
        <w:t xml:space="preserve"> occupations carried out in the </w:t>
      </w:r>
      <w:r w:rsidR="00E76857" w:rsidRPr="005D0CCD">
        <w:rPr>
          <w:rFonts w:cs="Calibri"/>
          <w:lang w:val="en-GB"/>
        </w:rPr>
        <w:t>region showed</w:t>
      </w:r>
      <w:r w:rsidRPr="005D0CCD">
        <w:rPr>
          <w:rFonts w:cs="Calibri"/>
          <w:lang w:val="en-GB"/>
        </w:rPr>
        <w:t xml:space="preserve"> the unfavo</w:t>
      </w:r>
      <w:r w:rsidR="00E76857" w:rsidRPr="005D0CCD">
        <w:rPr>
          <w:rFonts w:cs="Calibri"/>
          <w:lang w:val="en-GB"/>
        </w:rPr>
        <w:t>u</w:t>
      </w:r>
      <w:r w:rsidRPr="005D0CCD">
        <w:rPr>
          <w:rFonts w:cs="Calibri"/>
          <w:lang w:val="en-GB"/>
        </w:rPr>
        <w:t>rable occupational stru</w:t>
      </w:r>
      <w:r w:rsidR="00E76857" w:rsidRPr="005D0CCD">
        <w:rPr>
          <w:rFonts w:cs="Calibri"/>
          <w:lang w:val="en-GB"/>
        </w:rPr>
        <w:t>cture of the unemployed, as most of them</w:t>
      </w:r>
      <w:r w:rsidRPr="005D0CCD">
        <w:rPr>
          <w:rFonts w:cs="Calibri"/>
          <w:lang w:val="en-GB"/>
        </w:rPr>
        <w:t xml:space="preserve"> had professional qualifications,</w:t>
      </w:r>
      <w:r w:rsidR="00E76857" w:rsidRPr="005D0CCD">
        <w:rPr>
          <w:rFonts w:cs="Calibri"/>
          <w:lang w:val="en-GB"/>
        </w:rPr>
        <w:t xml:space="preserve"> if any, related to</w:t>
      </w:r>
      <w:r w:rsidRPr="005D0CCD">
        <w:rPr>
          <w:rFonts w:cs="Calibri"/>
          <w:lang w:val="en-GB"/>
        </w:rPr>
        <w:t xml:space="preserve"> professions defined as </w:t>
      </w:r>
      <w:r w:rsidR="00E76857" w:rsidRPr="005D0CCD">
        <w:rPr>
          <w:rFonts w:cs="Calibri"/>
          <w:lang w:val="en-GB"/>
        </w:rPr>
        <w:t>redundant</w:t>
      </w:r>
      <w:r w:rsidRPr="00356B23">
        <w:rPr>
          <w:rStyle w:val="Odwoanieprzypisudolnego"/>
          <w:rFonts w:cs="Calibri"/>
          <w:lang w:val="pl-PL"/>
        </w:rPr>
        <w:footnoteReference w:id="32"/>
      </w:r>
      <w:r w:rsidRPr="005D0CCD">
        <w:rPr>
          <w:rFonts w:cs="Calibri"/>
          <w:lang w:val="en-GB"/>
        </w:rPr>
        <w:t>.</w:t>
      </w:r>
      <w:r w:rsidR="009875DC" w:rsidRPr="005D0CCD">
        <w:rPr>
          <w:rFonts w:cs="Calibri"/>
          <w:lang w:val="en-GB"/>
        </w:rPr>
        <w:t xml:space="preserve"> </w:t>
      </w:r>
      <w:r w:rsidR="00356B23" w:rsidRPr="005D0CCD">
        <w:rPr>
          <w:rFonts w:cs="Calibri"/>
          <w:lang w:val="en-GB"/>
        </w:rPr>
        <w:t xml:space="preserve">In response to this situation, a number of forms of support were launched under Priority Axis VII, aimed at identifying the capacities and stimulate economic activity of people in a particularly difficult situation on the </w:t>
      </w:r>
      <w:r w:rsidR="004230E6">
        <w:rPr>
          <w:rFonts w:cs="Calibri"/>
          <w:lang w:val="en-GB"/>
        </w:rPr>
        <w:t>labour</w:t>
      </w:r>
      <w:r w:rsidR="00356B23" w:rsidRPr="005D0CCD">
        <w:rPr>
          <w:rFonts w:cs="Calibri"/>
          <w:lang w:val="en-GB"/>
        </w:rPr>
        <w:t xml:space="preserve"> market, and thus increase their chances of successful adaptation to the changing situation on the labour market situation and finding employment.</w:t>
      </w:r>
    </w:p>
    <w:p w:rsidR="009875DC" w:rsidRPr="005D0CCD" w:rsidRDefault="00BE7D94" w:rsidP="00356B23">
      <w:pPr>
        <w:spacing w:line="280" w:lineRule="auto"/>
        <w:jc w:val="both"/>
        <w:rPr>
          <w:b/>
          <w:bCs/>
          <w:lang w:val="en-GB"/>
        </w:rPr>
      </w:pPr>
      <w:r>
        <w:rPr>
          <w:b/>
          <w:bCs/>
          <w:lang w:val="en-GB"/>
        </w:rPr>
        <w:t>T</w:t>
      </w:r>
      <w:r w:rsidR="00356B23" w:rsidRPr="005D0CCD">
        <w:rPr>
          <w:b/>
          <w:bCs/>
          <w:lang w:val="en-GB"/>
        </w:rPr>
        <w:t>raining</w:t>
      </w:r>
      <w:r w:rsidR="009875DC" w:rsidRPr="005D0CCD">
        <w:rPr>
          <w:b/>
          <w:bCs/>
          <w:lang w:val="en-GB"/>
        </w:rPr>
        <w:t xml:space="preserve"> </w:t>
      </w:r>
      <w:r>
        <w:rPr>
          <w:b/>
          <w:bCs/>
          <w:lang w:val="en-GB"/>
        </w:rPr>
        <w:t>courses</w:t>
      </w:r>
    </w:p>
    <w:p w:rsidR="001867C7" w:rsidRPr="005D0CCD" w:rsidRDefault="00733C8A" w:rsidP="00356B23">
      <w:pPr>
        <w:spacing w:after="120" w:line="280" w:lineRule="auto"/>
        <w:jc w:val="both"/>
        <w:rPr>
          <w:rFonts w:cs="Calibri"/>
          <w:szCs w:val="24"/>
          <w:lang w:val="en-GB"/>
        </w:rPr>
      </w:pPr>
      <w:r>
        <w:rPr>
          <w:rFonts w:cs="Calibri"/>
          <w:szCs w:val="24"/>
          <w:lang w:val="en-GB"/>
        </w:rPr>
        <w:t xml:space="preserve">Research shows that training </w:t>
      </w:r>
      <w:r w:rsidR="00356B23" w:rsidRPr="005D0CCD">
        <w:rPr>
          <w:rFonts w:cs="Calibri"/>
          <w:szCs w:val="24"/>
          <w:lang w:val="en-GB"/>
        </w:rPr>
        <w:t xml:space="preserve">courses attended by the respondents involved, </w:t>
      </w:r>
      <w:r w:rsidR="00356B23" w:rsidRPr="00BE7D94">
        <w:rPr>
          <w:rFonts w:cs="Calibri"/>
          <w:szCs w:val="24"/>
          <w:lang w:val="en-GB"/>
        </w:rPr>
        <w:t xml:space="preserve">above all, </w:t>
      </w:r>
      <w:r w:rsidR="00BE7D94" w:rsidRPr="00BE7D94">
        <w:rPr>
          <w:iCs/>
          <w:lang w:val="en-GB"/>
        </w:rPr>
        <w:t>supplementary training for professional qualifications, including acquisition of new competences</w:t>
      </w:r>
      <w:r w:rsidR="00BE7D94" w:rsidRPr="00BE7D94">
        <w:rPr>
          <w:lang w:val="en-GB"/>
        </w:rPr>
        <w:t xml:space="preserve"> </w:t>
      </w:r>
      <w:r w:rsidR="00356B23" w:rsidRPr="005D0CCD">
        <w:rPr>
          <w:rFonts w:cs="Calibri"/>
          <w:szCs w:val="24"/>
          <w:lang w:val="en-GB"/>
        </w:rPr>
        <w:t xml:space="preserve">(64.4%), and </w:t>
      </w:r>
      <w:r w:rsidR="00A66698" w:rsidRPr="00A66698">
        <w:rPr>
          <w:rFonts w:cs="Calibri"/>
          <w:szCs w:val="24"/>
          <w:lang w:val="en-GB"/>
        </w:rPr>
        <w:t xml:space="preserve">training for the acquisition of new/other professional qualifications </w:t>
      </w:r>
      <w:r w:rsidR="00356B23" w:rsidRPr="005D0CCD">
        <w:rPr>
          <w:rFonts w:cs="Calibri"/>
          <w:szCs w:val="24"/>
          <w:lang w:val="en-GB"/>
        </w:rPr>
        <w:t>(57.7%).</w:t>
      </w:r>
      <w:r w:rsidR="00AE758E" w:rsidRPr="005D0CCD">
        <w:rPr>
          <w:rFonts w:cs="Calibri"/>
          <w:szCs w:val="24"/>
          <w:lang w:val="en-GB"/>
        </w:rPr>
        <w:t xml:space="preserve"> </w:t>
      </w:r>
      <w:r w:rsidR="00356B23" w:rsidRPr="005D0CCD">
        <w:rPr>
          <w:rFonts w:cs="Calibri"/>
          <w:szCs w:val="24"/>
          <w:lang w:val="en-GB"/>
        </w:rPr>
        <w:t xml:space="preserve">The remaining types of training improved </w:t>
      </w:r>
      <w:r w:rsidR="008A51CA">
        <w:rPr>
          <w:rFonts w:cs="Calibri"/>
          <w:szCs w:val="24"/>
          <w:lang w:val="en-GB"/>
        </w:rPr>
        <w:t>software skills</w:t>
      </w:r>
      <w:r w:rsidR="00356B23" w:rsidRPr="005D0CCD">
        <w:rPr>
          <w:rFonts w:cs="Calibri"/>
          <w:szCs w:val="24"/>
          <w:lang w:val="en-GB"/>
        </w:rPr>
        <w:t xml:space="preserve"> (37.5%), soft skills, such as self-presentation and stress </w:t>
      </w:r>
      <w:r w:rsidR="00BE7D94">
        <w:rPr>
          <w:rFonts w:cs="Calibri"/>
          <w:szCs w:val="24"/>
          <w:lang w:val="en-GB"/>
        </w:rPr>
        <w:t xml:space="preserve">management </w:t>
      </w:r>
      <w:r w:rsidR="00356B23" w:rsidRPr="005D0CCD">
        <w:rPr>
          <w:rFonts w:cs="Calibri"/>
          <w:szCs w:val="24"/>
          <w:lang w:val="en-GB"/>
        </w:rPr>
        <w:t>(26.0%), and communication in foreign languages (16.3%), i.e. skills to which employers attach increasing importance, and which definitely increase the chances to find a job by unemployed people. Some of the training courses also focused on devel</w:t>
      </w:r>
      <w:r w:rsidR="008A51CA">
        <w:rPr>
          <w:rFonts w:cs="Calibri"/>
          <w:szCs w:val="24"/>
          <w:lang w:val="en-GB"/>
        </w:rPr>
        <w:t xml:space="preserve">oping in their participants job </w:t>
      </w:r>
      <w:r w:rsidR="00356B23" w:rsidRPr="005D0CCD">
        <w:rPr>
          <w:rFonts w:cs="Calibri"/>
          <w:szCs w:val="24"/>
          <w:lang w:val="en-GB"/>
        </w:rPr>
        <w:t>seeking skills (nearly 27.0%).</w:t>
      </w:r>
    </w:p>
    <w:p w:rsidR="007B59F4" w:rsidRPr="005D0CCD" w:rsidRDefault="00356B23" w:rsidP="00356B23">
      <w:pPr>
        <w:spacing w:after="120" w:line="280" w:lineRule="auto"/>
        <w:jc w:val="both"/>
        <w:rPr>
          <w:rFonts w:cs="Helvetica"/>
          <w:lang w:val="en-GB"/>
        </w:rPr>
      </w:pPr>
      <w:r w:rsidRPr="005D0CCD">
        <w:rPr>
          <w:rFonts w:cs="Calibri"/>
          <w:szCs w:val="24"/>
          <w:lang w:val="en-GB"/>
        </w:rPr>
        <w:t>As shown by empirical research</w:t>
      </w:r>
      <w:r w:rsidRPr="00356B23">
        <w:rPr>
          <w:rFonts w:cs="Calibri"/>
          <w:szCs w:val="24"/>
          <w:vertAlign w:val="superscript"/>
          <w:lang w:val="pl-PL"/>
        </w:rPr>
        <w:footnoteReference w:id="33"/>
      </w:r>
      <w:r w:rsidRPr="005D0CCD">
        <w:rPr>
          <w:rFonts w:cs="Calibri"/>
          <w:szCs w:val="24"/>
          <w:lang w:val="en-GB"/>
        </w:rPr>
        <w:t xml:space="preserve">, people belonging to target </w:t>
      </w:r>
      <w:r w:rsidR="00125147">
        <w:rPr>
          <w:rFonts w:cs="Calibri"/>
          <w:szCs w:val="24"/>
          <w:lang w:val="en-GB"/>
        </w:rPr>
        <w:t>support beneficiary</w:t>
      </w:r>
      <w:r w:rsidRPr="005D0CCD">
        <w:rPr>
          <w:rFonts w:cs="Calibri"/>
          <w:szCs w:val="24"/>
          <w:lang w:val="en-GB"/>
        </w:rPr>
        <w:t xml:space="preserve"> groups very often are not aware of their capacities. Therefore, in order to improve their level of </w:t>
      </w:r>
      <w:r w:rsidR="00733C8A">
        <w:rPr>
          <w:rFonts w:cs="Calibri"/>
          <w:szCs w:val="24"/>
          <w:lang w:val="en-GB"/>
        </w:rPr>
        <w:t>economic</w:t>
      </w:r>
      <w:r w:rsidRPr="005D0CCD">
        <w:rPr>
          <w:rFonts w:cs="Calibri"/>
          <w:szCs w:val="24"/>
          <w:lang w:val="en-GB"/>
        </w:rPr>
        <w:t xml:space="preserve"> activity, they need </w:t>
      </w:r>
      <w:r w:rsidR="0032140A" w:rsidRPr="005D0CCD">
        <w:rPr>
          <w:rFonts w:cs="Calibri"/>
          <w:szCs w:val="24"/>
          <w:lang w:val="en-GB"/>
        </w:rPr>
        <w:t>counselling</w:t>
      </w:r>
      <w:r w:rsidRPr="005D0CCD">
        <w:rPr>
          <w:rFonts w:cs="Calibri"/>
          <w:szCs w:val="24"/>
          <w:lang w:val="en-GB"/>
        </w:rPr>
        <w:t xml:space="preserve"> that increases their self-confidence and raises their self-esteem in terms of their own chances on the </w:t>
      </w:r>
      <w:r w:rsidR="004230E6">
        <w:rPr>
          <w:rFonts w:cs="Calibri"/>
          <w:szCs w:val="24"/>
          <w:lang w:val="en-GB"/>
        </w:rPr>
        <w:t>labour</w:t>
      </w:r>
      <w:r w:rsidRPr="005D0CCD">
        <w:rPr>
          <w:rFonts w:cs="Calibri"/>
          <w:szCs w:val="24"/>
          <w:lang w:val="en-GB"/>
        </w:rPr>
        <w:t xml:space="preserve"> market, therefore all measures carried out under PA VII should be </w:t>
      </w:r>
      <w:r w:rsidRPr="005D0CCD">
        <w:rPr>
          <w:rFonts w:cs="Calibri"/>
          <w:szCs w:val="24"/>
          <w:lang w:val="en-GB"/>
        </w:rPr>
        <w:lastRenderedPageBreak/>
        <w:t>considered important in terms of increasing chances for taking up employment by non-working people.</w:t>
      </w:r>
    </w:p>
    <w:p w:rsidR="00822A40" w:rsidRPr="005D0CCD" w:rsidRDefault="00356B23" w:rsidP="00271350">
      <w:pPr>
        <w:pStyle w:val="Legenda"/>
        <w:keepNext/>
        <w:spacing w:after="0"/>
        <w:jc w:val="both"/>
        <w:rPr>
          <w:color w:val="auto"/>
          <w:sz w:val="22"/>
          <w:szCs w:val="22"/>
          <w:lang w:val="en-GB"/>
        </w:rPr>
      </w:pPr>
      <w:r w:rsidRPr="005D0CCD">
        <w:rPr>
          <w:color w:val="auto"/>
          <w:sz w:val="22"/>
          <w:szCs w:val="22"/>
          <w:lang w:val="en-GB"/>
        </w:rPr>
        <w:t xml:space="preserve">Chart </w:t>
      </w:r>
      <w:r w:rsidRPr="00356B23">
        <w:rPr>
          <w:color w:val="auto"/>
          <w:sz w:val="22"/>
          <w:szCs w:val="22"/>
          <w:lang w:val="pl-PL"/>
        </w:rPr>
        <w:fldChar w:fldCharType="begin"/>
      </w:r>
      <w:r w:rsidRPr="005D0CCD">
        <w:rPr>
          <w:color w:val="auto"/>
          <w:sz w:val="22"/>
          <w:szCs w:val="22"/>
          <w:lang w:val="en-GB"/>
        </w:rPr>
        <w:instrText xml:space="preserve"> SEQ Wykres \* ARABIC </w:instrText>
      </w:r>
      <w:r w:rsidRPr="00356B23">
        <w:rPr>
          <w:color w:val="auto"/>
          <w:sz w:val="22"/>
          <w:szCs w:val="22"/>
          <w:lang w:val="pl-PL"/>
        </w:rPr>
        <w:fldChar w:fldCharType="separate"/>
      </w:r>
      <w:r w:rsidRPr="005D0CCD">
        <w:rPr>
          <w:color w:val="auto"/>
          <w:sz w:val="22"/>
          <w:szCs w:val="22"/>
          <w:lang w:val="en-GB"/>
        </w:rPr>
        <w:t>6</w:t>
      </w:r>
      <w:r w:rsidRPr="00356B23">
        <w:rPr>
          <w:color w:val="auto"/>
          <w:sz w:val="22"/>
          <w:szCs w:val="22"/>
          <w:lang w:val="pl-PL"/>
        </w:rPr>
        <w:fldChar w:fldCharType="end"/>
      </w:r>
      <w:r w:rsidRPr="005D0CCD">
        <w:rPr>
          <w:color w:val="auto"/>
          <w:sz w:val="22"/>
          <w:szCs w:val="22"/>
          <w:lang w:val="en-GB"/>
        </w:rPr>
        <w:t xml:space="preserve">. </w:t>
      </w:r>
      <w:r w:rsidR="00733C8A">
        <w:rPr>
          <w:b w:val="0"/>
          <w:bCs w:val="0"/>
          <w:color w:val="auto"/>
          <w:sz w:val="22"/>
          <w:szCs w:val="22"/>
          <w:lang w:val="en-GB"/>
        </w:rPr>
        <w:t xml:space="preserve">Types of training </w:t>
      </w:r>
      <w:r w:rsidRPr="005D0CCD">
        <w:rPr>
          <w:b w:val="0"/>
          <w:bCs w:val="0"/>
          <w:color w:val="auto"/>
          <w:sz w:val="22"/>
          <w:szCs w:val="22"/>
          <w:lang w:val="en-GB"/>
        </w:rPr>
        <w:t xml:space="preserve">courses offered to </w:t>
      </w:r>
      <w:r w:rsidR="00125147">
        <w:rPr>
          <w:b w:val="0"/>
          <w:bCs w:val="0"/>
          <w:color w:val="auto"/>
          <w:sz w:val="22"/>
          <w:szCs w:val="22"/>
          <w:lang w:val="en-GB"/>
        </w:rPr>
        <w:t>support beneficiaries</w:t>
      </w:r>
      <w:r w:rsidRPr="00356B23">
        <w:rPr>
          <w:b w:val="0"/>
          <w:bCs w:val="0"/>
          <w:color w:val="auto"/>
          <w:sz w:val="22"/>
          <w:szCs w:val="22"/>
          <w:vertAlign w:val="superscript"/>
          <w:lang w:val="pl-PL"/>
        </w:rPr>
        <w:footnoteReference w:id="34"/>
      </w:r>
    </w:p>
    <w:p w:rsidR="00521F27" w:rsidRDefault="00EB5031" w:rsidP="00356B23">
      <w:pPr>
        <w:tabs>
          <w:tab w:val="left" w:pos="8357"/>
        </w:tabs>
        <w:spacing w:after="120"/>
        <w:jc w:val="both"/>
        <w:rPr>
          <w:rStyle w:val="tw4winMark"/>
        </w:rPr>
      </w:pPr>
      <w:r w:rsidRPr="00356B23">
        <w:rPr>
          <w:rFonts w:cs="Calibri"/>
          <w:noProof/>
          <w:vanish/>
          <w:sz w:val="18"/>
          <w:szCs w:val="18"/>
          <w:lang w:val="pl-PL" w:eastAsia="pl-PL"/>
        </w:rPr>
        <w:drawing>
          <wp:inline distT="0" distB="0" distL="0" distR="0" wp14:anchorId="5C273590" wp14:editId="673EADCD">
            <wp:extent cx="5781040" cy="2542540"/>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1040" cy="2542540"/>
                    </a:xfrm>
                    <a:prstGeom prst="rect">
                      <a:avLst/>
                    </a:prstGeom>
                    <a:noFill/>
                  </pic:spPr>
                </pic:pic>
              </a:graphicData>
            </a:graphic>
          </wp:inline>
        </w:drawing>
      </w:r>
    </w:p>
    <w:p w:rsidR="00521F27" w:rsidRPr="005D0CCD" w:rsidRDefault="00521F27" w:rsidP="00356B23">
      <w:pPr>
        <w:tabs>
          <w:tab w:val="left" w:pos="8357"/>
        </w:tabs>
        <w:spacing w:after="120"/>
        <w:jc w:val="both"/>
        <w:rPr>
          <w:rFonts w:cs="Calibri"/>
          <w:i/>
          <w:sz w:val="18"/>
          <w:szCs w:val="18"/>
          <w:lang w:val="en-GB"/>
        </w:rPr>
      </w:pPr>
      <w:r w:rsidRPr="005D0CCD">
        <w:rPr>
          <w:rFonts w:cs="Calibri"/>
          <w:i/>
          <w:sz w:val="18"/>
          <w:szCs w:val="18"/>
          <w:lang w:val="en-GB"/>
        </w:rPr>
        <w:t>Training in communication in foreign languages</w:t>
      </w:r>
    </w:p>
    <w:p w:rsidR="00521F27" w:rsidRPr="005D0CCD" w:rsidRDefault="00521F27" w:rsidP="00356B23">
      <w:pPr>
        <w:tabs>
          <w:tab w:val="left" w:pos="8357"/>
        </w:tabs>
        <w:spacing w:after="120"/>
        <w:jc w:val="both"/>
        <w:rPr>
          <w:rFonts w:cs="Calibri"/>
          <w:i/>
          <w:sz w:val="18"/>
          <w:szCs w:val="18"/>
          <w:lang w:val="en-GB"/>
        </w:rPr>
      </w:pPr>
      <w:r w:rsidRPr="005D0CCD">
        <w:rPr>
          <w:rFonts w:cs="Calibri"/>
          <w:i/>
          <w:sz w:val="18"/>
          <w:szCs w:val="18"/>
          <w:lang w:val="en-GB"/>
        </w:rPr>
        <w:t>Training in soft skills (e.g. self-presentation, stress</w:t>
      </w:r>
      <w:r w:rsidR="0032140A">
        <w:rPr>
          <w:rFonts w:cs="Calibri"/>
          <w:i/>
          <w:sz w:val="18"/>
          <w:szCs w:val="18"/>
          <w:lang w:val="en-GB"/>
        </w:rPr>
        <w:t xml:space="preserve"> management</w:t>
      </w:r>
      <w:r w:rsidRPr="005D0CCD">
        <w:rPr>
          <w:rFonts w:cs="Calibri"/>
          <w:i/>
          <w:sz w:val="18"/>
          <w:szCs w:val="18"/>
          <w:lang w:val="en-GB"/>
        </w:rPr>
        <w:t>)</w:t>
      </w:r>
    </w:p>
    <w:p w:rsidR="00521F27" w:rsidRPr="005D0CCD" w:rsidRDefault="00521F27" w:rsidP="00356B23">
      <w:pPr>
        <w:tabs>
          <w:tab w:val="left" w:pos="8357"/>
        </w:tabs>
        <w:spacing w:after="120"/>
        <w:jc w:val="both"/>
        <w:rPr>
          <w:rFonts w:cs="Calibri"/>
          <w:i/>
          <w:sz w:val="18"/>
          <w:szCs w:val="18"/>
          <w:lang w:val="en-GB"/>
        </w:rPr>
      </w:pPr>
      <w:r w:rsidRPr="005D0CCD">
        <w:rPr>
          <w:rFonts w:cs="Calibri"/>
          <w:i/>
          <w:sz w:val="18"/>
          <w:szCs w:val="18"/>
          <w:lang w:val="en-GB"/>
        </w:rPr>
        <w:t xml:space="preserve">Training in </w:t>
      </w:r>
      <w:r w:rsidR="00984DB0" w:rsidRPr="005D0CCD">
        <w:rPr>
          <w:rFonts w:cs="Calibri"/>
          <w:i/>
          <w:sz w:val="18"/>
          <w:szCs w:val="18"/>
          <w:lang w:val="en-GB"/>
        </w:rPr>
        <w:t>job seeking skills</w:t>
      </w:r>
    </w:p>
    <w:p w:rsidR="00984DB0" w:rsidRPr="005D0CCD" w:rsidRDefault="00984DB0" w:rsidP="00356B23">
      <w:pPr>
        <w:tabs>
          <w:tab w:val="left" w:pos="8357"/>
        </w:tabs>
        <w:spacing w:after="120"/>
        <w:jc w:val="both"/>
        <w:rPr>
          <w:rFonts w:cs="Calibri"/>
          <w:i/>
          <w:sz w:val="18"/>
          <w:szCs w:val="18"/>
          <w:lang w:val="en-GB"/>
        </w:rPr>
      </w:pPr>
      <w:r w:rsidRPr="005D0CCD">
        <w:rPr>
          <w:rFonts w:cs="Calibri"/>
          <w:i/>
          <w:sz w:val="18"/>
          <w:szCs w:val="18"/>
          <w:lang w:val="en-GB"/>
        </w:rPr>
        <w:t xml:space="preserve">Training in </w:t>
      </w:r>
      <w:r w:rsidR="008A51CA">
        <w:rPr>
          <w:rFonts w:cs="Calibri"/>
          <w:i/>
          <w:sz w:val="18"/>
          <w:szCs w:val="18"/>
          <w:lang w:val="en-GB"/>
        </w:rPr>
        <w:t>software skills</w:t>
      </w:r>
    </w:p>
    <w:p w:rsidR="00A66698" w:rsidRDefault="00A66698" w:rsidP="00356B23">
      <w:pPr>
        <w:tabs>
          <w:tab w:val="left" w:pos="8357"/>
        </w:tabs>
        <w:spacing w:after="120"/>
        <w:jc w:val="both"/>
        <w:rPr>
          <w:rFonts w:cs="Calibri"/>
          <w:i/>
          <w:sz w:val="18"/>
          <w:szCs w:val="18"/>
          <w:lang w:val="en-GB"/>
        </w:rPr>
      </w:pPr>
      <w:r>
        <w:rPr>
          <w:rFonts w:cs="Calibri"/>
          <w:i/>
          <w:sz w:val="18"/>
          <w:szCs w:val="18"/>
          <w:lang w:val="en-GB"/>
        </w:rPr>
        <w:t>T</w:t>
      </w:r>
      <w:r w:rsidRPr="00A66698">
        <w:rPr>
          <w:rFonts w:cs="Calibri"/>
          <w:i/>
          <w:sz w:val="18"/>
          <w:szCs w:val="18"/>
          <w:lang w:val="en-GB"/>
        </w:rPr>
        <w:t xml:space="preserve">raining for the acquisition of new/other professional qualifications </w:t>
      </w:r>
    </w:p>
    <w:p w:rsidR="00984DB0" w:rsidRPr="00984DB0" w:rsidRDefault="00BE7D94" w:rsidP="00356B23">
      <w:pPr>
        <w:tabs>
          <w:tab w:val="left" w:pos="8357"/>
        </w:tabs>
        <w:spacing w:after="120"/>
        <w:jc w:val="both"/>
        <w:rPr>
          <w:rStyle w:val="tw4winMark"/>
          <w:i/>
        </w:rPr>
      </w:pPr>
      <w:r>
        <w:rPr>
          <w:rFonts w:cs="Calibri"/>
          <w:i/>
          <w:sz w:val="18"/>
          <w:szCs w:val="18"/>
          <w:lang w:val="en-GB"/>
        </w:rPr>
        <w:t>S</w:t>
      </w:r>
      <w:r w:rsidRPr="00BE7D94">
        <w:rPr>
          <w:rFonts w:cs="Calibri"/>
          <w:i/>
          <w:sz w:val="18"/>
          <w:szCs w:val="18"/>
          <w:lang w:val="en-GB"/>
        </w:rPr>
        <w:t xml:space="preserve">upplementary training for professional qualifications, including acquisition of new competences </w:t>
      </w:r>
    </w:p>
    <w:p w:rsidR="009875DC" w:rsidRPr="005D0CCD" w:rsidRDefault="00356B23" w:rsidP="00356B23">
      <w:pPr>
        <w:tabs>
          <w:tab w:val="left" w:pos="8357"/>
        </w:tabs>
        <w:spacing w:after="120"/>
        <w:jc w:val="both"/>
        <w:rPr>
          <w:rFonts w:cs="Calibri"/>
          <w:b/>
          <w:sz w:val="18"/>
          <w:szCs w:val="18"/>
          <w:lang w:val="en-GB"/>
        </w:rPr>
      </w:pPr>
      <w:r w:rsidRPr="005D0CCD">
        <w:rPr>
          <w:rFonts w:cs="Calibri"/>
          <w:sz w:val="18"/>
          <w:szCs w:val="18"/>
          <w:lang w:val="en-GB"/>
        </w:rPr>
        <w:t>Source:</w:t>
      </w:r>
      <w:r w:rsidR="009875DC" w:rsidRPr="005D0CCD">
        <w:rPr>
          <w:rFonts w:cs="Calibri"/>
          <w:sz w:val="18"/>
          <w:szCs w:val="18"/>
          <w:lang w:val="en-GB"/>
        </w:rPr>
        <w:t xml:space="preserve"> </w:t>
      </w:r>
      <w:r w:rsidRPr="005D0CCD">
        <w:rPr>
          <w:rFonts w:cs="Calibri"/>
          <w:sz w:val="18"/>
          <w:szCs w:val="18"/>
          <w:lang w:val="en-GB"/>
        </w:rPr>
        <w:t xml:space="preserve">own study based on data from the </w:t>
      </w:r>
      <w:r w:rsidR="00984DB0" w:rsidRPr="005D0CCD">
        <w:rPr>
          <w:rFonts w:cs="Calibri"/>
          <w:sz w:val="18"/>
          <w:szCs w:val="18"/>
          <w:lang w:val="en-GB"/>
        </w:rPr>
        <w:t>CATIs</w:t>
      </w:r>
      <w:r w:rsidRPr="005D0CCD">
        <w:rPr>
          <w:rFonts w:cs="Calibri"/>
          <w:sz w:val="18"/>
          <w:szCs w:val="18"/>
          <w:lang w:val="en-GB"/>
        </w:rPr>
        <w:t>, n=104</w:t>
      </w:r>
    </w:p>
    <w:p w:rsidR="009875DC" w:rsidRPr="005D0CCD" w:rsidRDefault="00356B23" w:rsidP="00676317">
      <w:pPr>
        <w:spacing w:after="120" w:line="280" w:lineRule="auto"/>
        <w:jc w:val="both"/>
        <w:rPr>
          <w:lang w:val="en-GB"/>
        </w:rPr>
      </w:pPr>
      <w:r w:rsidRPr="005D0CCD">
        <w:rPr>
          <w:lang w:val="en-GB"/>
        </w:rPr>
        <w:t>Over the analysed period,</w:t>
      </w:r>
      <w:r w:rsidR="00676317" w:rsidRPr="005D0CCD">
        <w:rPr>
          <w:lang w:val="en-GB"/>
        </w:rPr>
        <w:t xml:space="preserve"> a total of</w:t>
      </w:r>
      <w:r w:rsidRPr="005D0CCD">
        <w:rPr>
          <w:lang w:val="en-GB"/>
        </w:rPr>
        <w:t xml:space="preserve"> 608 training </w:t>
      </w:r>
      <w:r w:rsidR="00676317" w:rsidRPr="005D0CCD">
        <w:rPr>
          <w:lang w:val="en-GB"/>
        </w:rPr>
        <w:t>courses were conducted under</w:t>
      </w:r>
      <w:r w:rsidRPr="005D0CCD">
        <w:rPr>
          <w:lang w:val="en-GB"/>
        </w:rPr>
        <w:t xml:space="preserve"> Measure</w:t>
      </w:r>
      <w:r w:rsidR="00676317" w:rsidRPr="005D0CCD">
        <w:rPr>
          <w:lang w:val="en-GB"/>
        </w:rPr>
        <w:t>s</w:t>
      </w:r>
      <w:r w:rsidRPr="005D0CCD">
        <w:rPr>
          <w:lang w:val="en-GB"/>
        </w:rPr>
        <w:t xml:space="preserve"> 7.1 and 7.2</w:t>
      </w:r>
      <w:r w:rsidR="00676317" w:rsidRPr="005D0CCD">
        <w:rPr>
          <w:lang w:val="en-GB"/>
        </w:rPr>
        <w:t>, including the vast majority under Measure 7.1 (521) (</w:t>
      </w:r>
      <w:r w:rsidRPr="005D0CCD">
        <w:rPr>
          <w:lang w:val="en-GB"/>
        </w:rPr>
        <w:t>Mea</w:t>
      </w:r>
      <w:r w:rsidR="00676317" w:rsidRPr="005D0CCD">
        <w:rPr>
          <w:lang w:val="en-GB"/>
        </w:rPr>
        <w:t>sure 7.2 – only 87)</w:t>
      </w:r>
      <w:r w:rsidRPr="005D0CCD">
        <w:rPr>
          <w:lang w:val="en-GB"/>
        </w:rPr>
        <w:t>.</w:t>
      </w:r>
      <w:r w:rsidR="00676317" w:rsidRPr="005D0CCD">
        <w:rPr>
          <w:lang w:val="en-GB"/>
        </w:rPr>
        <w:t xml:space="preserve"> As for their thematic scopes, Measure 7.1 offered a much more extensive choice, as</w:t>
      </w:r>
      <w:r w:rsidRPr="005D0CCD">
        <w:rPr>
          <w:lang w:val="en-GB"/>
        </w:rPr>
        <w:t xml:space="preserve"> the training </w:t>
      </w:r>
      <w:r w:rsidR="00676317" w:rsidRPr="005D0CCD">
        <w:rPr>
          <w:lang w:val="en-GB"/>
        </w:rPr>
        <w:t>courses were</w:t>
      </w:r>
      <w:r w:rsidRPr="005D0CCD">
        <w:rPr>
          <w:lang w:val="en-GB"/>
        </w:rPr>
        <w:t xml:space="preserve"> addressed to 65 professional </w:t>
      </w:r>
      <w:r w:rsidR="00676317" w:rsidRPr="005D0CCD">
        <w:rPr>
          <w:lang w:val="en-GB"/>
        </w:rPr>
        <w:t>groups (Measure 7.2 – only</w:t>
      </w:r>
      <w:r w:rsidRPr="005D0CCD">
        <w:rPr>
          <w:lang w:val="en-GB"/>
        </w:rPr>
        <w:t xml:space="preserve"> 24</w:t>
      </w:r>
      <w:r w:rsidR="00676317" w:rsidRPr="005D0CCD">
        <w:rPr>
          <w:lang w:val="en-GB"/>
        </w:rPr>
        <w:t>)</w:t>
      </w:r>
      <w:r w:rsidRPr="005D0CCD">
        <w:rPr>
          <w:lang w:val="en-GB"/>
        </w:rPr>
        <w:t>.</w:t>
      </w:r>
      <w:r w:rsidR="009875DC" w:rsidRPr="005D0CCD">
        <w:rPr>
          <w:lang w:val="en-GB"/>
        </w:rPr>
        <w:t xml:space="preserve"> </w:t>
      </w:r>
    </w:p>
    <w:p w:rsidR="009875DC" w:rsidRPr="005D0CCD" w:rsidRDefault="00676317" w:rsidP="00271350">
      <w:pPr>
        <w:pStyle w:val="Legenda"/>
        <w:keepNext/>
        <w:spacing w:after="0"/>
        <w:jc w:val="both"/>
        <w:rPr>
          <w:b w:val="0"/>
          <w:color w:val="auto"/>
          <w:sz w:val="22"/>
          <w:szCs w:val="22"/>
          <w:lang w:val="en-GB"/>
        </w:rPr>
      </w:pPr>
      <w:r w:rsidRPr="005D0CCD">
        <w:rPr>
          <w:color w:val="auto"/>
          <w:sz w:val="22"/>
          <w:szCs w:val="22"/>
          <w:lang w:val="en-GB"/>
        </w:rPr>
        <w:t xml:space="preserve">Table 10. </w:t>
      </w:r>
      <w:r w:rsidRPr="005D0CCD">
        <w:rPr>
          <w:b w:val="0"/>
          <w:color w:val="auto"/>
          <w:sz w:val="22"/>
          <w:szCs w:val="22"/>
          <w:lang w:val="en-GB"/>
        </w:rPr>
        <w:t>Groups of professions (</w:t>
      </w:r>
      <w:r w:rsidR="00125147">
        <w:rPr>
          <w:b w:val="0"/>
          <w:color w:val="auto"/>
          <w:sz w:val="22"/>
          <w:szCs w:val="22"/>
          <w:lang w:val="en-GB"/>
        </w:rPr>
        <w:t>beneficiaries</w:t>
      </w:r>
      <w:r w:rsidRPr="005D0CCD">
        <w:rPr>
          <w:b w:val="0"/>
          <w:color w:val="auto"/>
          <w:sz w:val="22"/>
          <w:szCs w:val="22"/>
          <w:lang w:val="en-GB"/>
        </w:rPr>
        <w:t xml:space="preserve"> </w:t>
      </w:r>
      <w:r w:rsidR="00733C8A">
        <w:rPr>
          <w:b w:val="0"/>
          <w:color w:val="auto"/>
          <w:sz w:val="22"/>
          <w:szCs w:val="22"/>
          <w:lang w:val="en-GB"/>
        </w:rPr>
        <w:t xml:space="preserve">of support) covered by training </w:t>
      </w:r>
      <w:r w:rsidRPr="005D0CCD">
        <w:rPr>
          <w:b w:val="0"/>
          <w:color w:val="auto"/>
          <w:sz w:val="22"/>
          <w:szCs w:val="22"/>
          <w:lang w:val="en-GB"/>
        </w:rPr>
        <w:t>courses conducted under Measure 7.1 in the Opole Province in 2015-2019</w:t>
      </w:r>
    </w:p>
    <w:tbl>
      <w:tblPr>
        <w:tblW w:w="9072" w:type="dxa"/>
        <w:tblInd w:w="70" w:type="dxa"/>
        <w:tblCellMar>
          <w:left w:w="70" w:type="dxa"/>
          <w:right w:w="70" w:type="dxa"/>
        </w:tblCellMar>
        <w:tblLook w:val="04A0" w:firstRow="1" w:lastRow="0" w:firstColumn="1" w:lastColumn="0" w:noHBand="0" w:noVBand="1"/>
      </w:tblPr>
      <w:tblGrid>
        <w:gridCol w:w="4745"/>
        <w:gridCol w:w="2126"/>
        <w:gridCol w:w="2201"/>
      </w:tblGrid>
      <w:tr w:rsidR="009875DC" w:rsidRPr="00786FEC" w:rsidTr="00C60EDC">
        <w:trPr>
          <w:trHeight w:val="340"/>
        </w:trPr>
        <w:tc>
          <w:tcPr>
            <w:tcW w:w="47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75DC" w:rsidRPr="005D0CCD" w:rsidRDefault="00676317" w:rsidP="00F1796C">
            <w:pPr>
              <w:spacing w:line="280" w:lineRule="auto"/>
              <w:rPr>
                <w:rFonts w:eastAsia="Times New Roman" w:cs="Calibri"/>
                <w:b/>
                <w:bCs/>
                <w:sz w:val="18"/>
                <w:szCs w:val="18"/>
                <w:lang w:val="en-GB" w:eastAsia="pl-PL"/>
              </w:rPr>
            </w:pPr>
            <w:r w:rsidRPr="005D0CCD">
              <w:rPr>
                <w:rFonts w:eastAsia="Times New Roman" w:cs="Calibri"/>
                <w:b/>
                <w:bCs/>
                <w:sz w:val="18"/>
                <w:szCs w:val="18"/>
                <w:lang w:val="en-GB" w:eastAsia="pl-PL"/>
              </w:rPr>
              <w:t>Occupation groups by classification of professions developed for the purposes of the “Occupational Barometer” survey</w:t>
            </w:r>
            <w:r w:rsidR="009875DC" w:rsidRPr="005D0CCD">
              <w:rPr>
                <w:rFonts w:eastAsia="Times New Roman" w:cs="Calibri"/>
                <w:b/>
                <w:bCs/>
                <w:sz w:val="18"/>
                <w:szCs w:val="18"/>
                <w:lang w:val="en-GB" w:eastAsia="pl-PL"/>
              </w:rPr>
              <w:t xml:space="preserve">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9875DC" w:rsidRPr="005D0CCD" w:rsidRDefault="00676317" w:rsidP="00F1796C">
            <w:pPr>
              <w:spacing w:line="280" w:lineRule="auto"/>
              <w:rPr>
                <w:rFonts w:eastAsia="Times New Roman" w:cs="Calibri"/>
                <w:b/>
                <w:bCs/>
                <w:sz w:val="18"/>
                <w:szCs w:val="18"/>
                <w:lang w:val="en-GB" w:eastAsia="pl-PL"/>
              </w:rPr>
            </w:pPr>
            <w:r w:rsidRPr="005D0CCD">
              <w:rPr>
                <w:rFonts w:eastAsia="Times New Roman" w:cs="Calibri"/>
                <w:b/>
                <w:bCs/>
                <w:sz w:val="18"/>
                <w:szCs w:val="18"/>
                <w:lang w:val="en-GB" w:eastAsia="pl-PL"/>
              </w:rPr>
              <w:t>Number of training courses carried out in the Opole Province in 2015-2019</w:t>
            </w:r>
          </w:p>
        </w:tc>
        <w:tc>
          <w:tcPr>
            <w:tcW w:w="2201" w:type="dxa"/>
            <w:tcBorders>
              <w:top w:val="single" w:sz="4" w:space="0" w:color="auto"/>
              <w:left w:val="nil"/>
              <w:bottom w:val="single" w:sz="4" w:space="0" w:color="auto"/>
              <w:right w:val="single" w:sz="4" w:space="0" w:color="auto"/>
            </w:tcBorders>
            <w:shd w:val="clear" w:color="auto" w:fill="auto"/>
            <w:vAlign w:val="center"/>
            <w:hideMark/>
          </w:tcPr>
          <w:p w:rsidR="009875DC" w:rsidRPr="005D0CCD" w:rsidRDefault="00AD4593" w:rsidP="00F1796C">
            <w:pPr>
              <w:spacing w:line="280" w:lineRule="auto"/>
              <w:rPr>
                <w:rFonts w:eastAsia="Times New Roman" w:cs="Calibri"/>
                <w:b/>
                <w:bCs/>
                <w:sz w:val="18"/>
                <w:szCs w:val="18"/>
                <w:lang w:val="en-GB" w:eastAsia="pl-PL"/>
              </w:rPr>
            </w:pPr>
            <w:r w:rsidRPr="005D0CCD">
              <w:rPr>
                <w:rFonts w:eastAsia="Times New Roman" w:cs="Calibri"/>
                <w:b/>
                <w:bCs/>
                <w:sz w:val="18"/>
                <w:szCs w:val="18"/>
                <w:lang w:val="en-GB" w:eastAsia="pl-PL"/>
              </w:rPr>
              <w:t>Percentage</w:t>
            </w:r>
            <w:r w:rsidR="00676317" w:rsidRPr="005D0CCD">
              <w:rPr>
                <w:rFonts w:eastAsia="Times New Roman" w:cs="Calibri"/>
                <w:b/>
                <w:bCs/>
                <w:sz w:val="18"/>
                <w:szCs w:val="18"/>
                <w:lang w:val="en-GB" w:eastAsia="pl-PL"/>
              </w:rPr>
              <w:t xml:space="preserve"> of training courses carried out in the Opole Province in 2015-2019</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786FEC" w:rsidRDefault="00AD4593" w:rsidP="00F1796C">
            <w:pPr>
              <w:spacing w:line="280" w:lineRule="auto"/>
              <w:rPr>
                <w:rFonts w:eastAsia="Times New Roman" w:cs="Calibri"/>
                <w:sz w:val="18"/>
                <w:szCs w:val="18"/>
                <w:lang w:val="pl-PL" w:eastAsia="pl-PL"/>
              </w:rPr>
            </w:pPr>
            <w:r w:rsidRPr="00AD4593">
              <w:rPr>
                <w:rFonts w:eastAsia="Times New Roman" w:cs="Calibri"/>
                <w:sz w:val="18"/>
                <w:szCs w:val="18"/>
                <w:lang w:val="pl-PL" w:eastAsia="pl-PL"/>
              </w:rPr>
              <w:t>truck and tractor drivers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72</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13</w:t>
            </w:r>
            <w:r w:rsidR="00984DB0">
              <w:rPr>
                <w:rFonts w:cs="Calibri"/>
                <w:color w:val="000000"/>
                <w:sz w:val="18"/>
                <w:szCs w:val="18"/>
              </w:rPr>
              <w:t>.</w:t>
            </w:r>
            <w:r w:rsidRPr="00CF4D08">
              <w:rPr>
                <w:rFonts w:cs="Calibri"/>
                <w:color w:val="000000"/>
                <w:sz w:val="18"/>
                <w:szCs w:val="18"/>
              </w:rPr>
              <w:t>8%</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5D0CCD" w:rsidRDefault="00AD4593" w:rsidP="00F1796C">
            <w:pPr>
              <w:spacing w:line="280" w:lineRule="auto"/>
              <w:rPr>
                <w:rFonts w:eastAsia="Times New Roman" w:cs="Calibri"/>
                <w:sz w:val="18"/>
                <w:szCs w:val="18"/>
                <w:lang w:val="en-GB" w:eastAsia="pl-PL"/>
              </w:rPr>
            </w:pPr>
            <w:r w:rsidRPr="005D0CCD">
              <w:rPr>
                <w:rFonts w:eastAsia="Times New Roman" w:cs="Calibri"/>
                <w:sz w:val="18"/>
                <w:szCs w:val="18"/>
                <w:lang w:val="en-GB" w:eastAsia="pl-PL"/>
              </w:rPr>
              <w:t>earthmoving equipment operators and mechanics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54</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10</w:t>
            </w:r>
            <w:r w:rsidR="00984DB0">
              <w:rPr>
                <w:rFonts w:cs="Calibri"/>
                <w:color w:val="000000"/>
                <w:sz w:val="18"/>
                <w:szCs w:val="18"/>
              </w:rPr>
              <w:t>.</w:t>
            </w:r>
            <w:r w:rsidRPr="00CF4D08">
              <w:rPr>
                <w:rFonts w:cs="Calibri"/>
                <w:color w:val="000000"/>
                <w:sz w:val="18"/>
                <w:szCs w:val="18"/>
              </w:rPr>
              <w:t>4%</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C83162" w:rsidP="00F1796C">
            <w:pPr>
              <w:spacing w:line="280" w:lineRule="auto"/>
              <w:rPr>
                <w:rFonts w:eastAsia="Times New Roman" w:cs="Calibri"/>
                <w:sz w:val="18"/>
                <w:szCs w:val="18"/>
                <w:lang w:eastAsia="pl-PL"/>
              </w:rPr>
            </w:pPr>
            <w:r w:rsidRPr="00AD4593">
              <w:rPr>
                <w:rFonts w:eastAsia="Times New Roman" w:cs="Calibri"/>
                <w:sz w:val="18"/>
                <w:szCs w:val="18"/>
                <w:lang w:val="pl-PL" w:eastAsia="pl-PL"/>
              </w:rPr>
              <w:t>W</w:t>
            </w:r>
            <w:r w:rsidR="00AD4593" w:rsidRPr="00AD4593">
              <w:rPr>
                <w:rFonts w:eastAsia="Times New Roman" w:cs="Calibri"/>
                <w:sz w:val="18"/>
                <w:szCs w:val="18"/>
                <w:lang w:val="pl-PL" w:eastAsia="pl-PL"/>
              </w:rPr>
              <w:t>elders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40</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7</w:t>
            </w:r>
            <w:r w:rsidR="00984DB0">
              <w:rPr>
                <w:rFonts w:cs="Calibri"/>
                <w:color w:val="000000"/>
                <w:sz w:val="18"/>
                <w:szCs w:val="18"/>
              </w:rPr>
              <w:t>.</w:t>
            </w:r>
            <w:r w:rsidRPr="00CF4D08">
              <w:rPr>
                <w:rFonts w:cs="Calibri"/>
                <w:color w:val="000000"/>
                <w:sz w:val="18"/>
                <w:szCs w:val="18"/>
              </w:rPr>
              <w:t>7%</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AD4593" w:rsidP="00F1796C">
            <w:pPr>
              <w:spacing w:line="280" w:lineRule="auto"/>
              <w:rPr>
                <w:rFonts w:eastAsia="Times New Roman" w:cs="Calibri"/>
                <w:sz w:val="18"/>
                <w:szCs w:val="18"/>
                <w:lang w:eastAsia="pl-PL"/>
              </w:rPr>
            </w:pPr>
            <w:r w:rsidRPr="00AD4593">
              <w:rPr>
                <w:rFonts w:eastAsia="Times New Roman" w:cs="Calibri"/>
                <w:sz w:val="18"/>
                <w:szCs w:val="18"/>
                <w:lang w:val="pl-PL" w:eastAsia="pl-PL"/>
              </w:rPr>
              <w:t>warehouse workers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40</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7</w:t>
            </w:r>
            <w:r w:rsidR="00984DB0">
              <w:rPr>
                <w:rFonts w:cs="Calibri"/>
                <w:color w:val="000000"/>
                <w:sz w:val="18"/>
                <w:szCs w:val="18"/>
              </w:rPr>
              <w:t>.</w:t>
            </w:r>
            <w:r w:rsidRPr="00CF4D08">
              <w:rPr>
                <w:rFonts w:cs="Calibri"/>
                <w:color w:val="000000"/>
                <w:sz w:val="18"/>
                <w:szCs w:val="18"/>
              </w:rPr>
              <w:t>7%</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AD4593" w:rsidP="00F1796C">
            <w:pPr>
              <w:spacing w:line="280" w:lineRule="auto"/>
              <w:rPr>
                <w:rFonts w:eastAsia="Times New Roman" w:cs="Calibri"/>
                <w:sz w:val="18"/>
                <w:szCs w:val="18"/>
                <w:lang w:eastAsia="pl-PL"/>
              </w:rPr>
            </w:pPr>
            <w:r w:rsidRPr="00AD4593">
              <w:rPr>
                <w:rFonts w:eastAsia="Times New Roman" w:cs="Calibri"/>
                <w:sz w:val="18"/>
                <w:szCs w:val="18"/>
                <w:lang w:val="pl-PL" w:eastAsia="pl-PL"/>
              </w:rPr>
              <w:t>bus drivers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39</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7</w:t>
            </w:r>
            <w:r w:rsidR="00984DB0">
              <w:rPr>
                <w:rFonts w:cs="Calibri"/>
                <w:color w:val="000000"/>
                <w:sz w:val="18"/>
                <w:szCs w:val="18"/>
              </w:rPr>
              <w:t>.</w:t>
            </w:r>
            <w:r w:rsidRPr="00CF4D08">
              <w:rPr>
                <w:rFonts w:cs="Calibri"/>
                <w:color w:val="000000"/>
                <w:sz w:val="18"/>
                <w:szCs w:val="18"/>
              </w:rPr>
              <w:t>5%</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C83162" w:rsidP="00F1796C">
            <w:pPr>
              <w:spacing w:line="280" w:lineRule="auto"/>
              <w:rPr>
                <w:rFonts w:eastAsia="Times New Roman" w:cs="Calibri"/>
                <w:sz w:val="18"/>
                <w:szCs w:val="18"/>
                <w:lang w:eastAsia="pl-PL"/>
              </w:rPr>
            </w:pPr>
            <w:r w:rsidRPr="00AD4593">
              <w:rPr>
                <w:rFonts w:eastAsia="Times New Roman" w:cs="Calibri"/>
                <w:sz w:val="18"/>
                <w:szCs w:val="18"/>
                <w:lang w:val="pl-PL" w:eastAsia="pl-PL"/>
              </w:rPr>
              <w:t>B</w:t>
            </w:r>
            <w:r w:rsidR="00AD4593" w:rsidRPr="00AD4593">
              <w:rPr>
                <w:rFonts w:eastAsia="Times New Roman" w:cs="Calibri"/>
                <w:sz w:val="18"/>
                <w:szCs w:val="18"/>
                <w:lang w:val="pl-PL" w:eastAsia="pl-PL"/>
              </w:rPr>
              <w:t>eautician</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24</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4</w:t>
            </w:r>
            <w:r w:rsidR="00984DB0">
              <w:rPr>
                <w:rFonts w:cs="Calibri"/>
                <w:color w:val="000000"/>
                <w:sz w:val="18"/>
                <w:szCs w:val="18"/>
              </w:rPr>
              <w:t>.</w:t>
            </w:r>
            <w:r w:rsidRPr="00CF4D08">
              <w:rPr>
                <w:rFonts w:cs="Calibri"/>
                <w:color w:val="000000"/>
                <w:sz w:val="18"/>
                <w:szCs w:val="18"/>
              </w:rPr>
              <w:t>6%</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AD4593" w:rsidP="00F1796C">
            <w:pPr>
              <w:spacing w:line="280" w:lineRule="auto"/>
              <w:rPr>
                <w:rFonts w:eastAsia="Times New Roman" w:cs="Calibri"/>
                <w:sz w:val="18"/>
                <w:szCs w:val="18"/>
                <w:lang w:eastAsia="pl-PL"/>
              </w:rPr>
            </w:pPr>
            <w:r w:rsidRPr="00AD4593">
              <w:rPr>
                <w:rFonts w:eastAsia="Times New Roman" w:cs="Calibri"/>
                <w:sz w:val="18"/>
                <w:szCs w:val="18"/>
                <w:lang w:val="pl-PL" w:eastAsia="pl-PL"/>
              </w:rPr>
              <w:t>buyers and suppliers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24</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4</w:t>
            </w:r>
            <w:r w:rsidR="00984DB0">
              <w:rPr>
                <w:rFonts w:cs="Calibri"/>
                <w:color w:val="000000"/>
                <w:sz w:val="18"/>
                <w:szCs w:val="18"/>
              </w:rPr>
              <w:t>.</w:t>
            </w:r>
            <w:r w:rsidRPr="00CF4D08">
              <w:rPr>
                <w:rFonts w:cs="Calibri"/>
                <w:color w:val="000000"/>
                <w:sz w:val="18"/>
                <w:szCs w:val="18"/>
              </w:rPr>
              <w:t>6%</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AD4593" w:rsidP="00F1796C">
            <w:pPr>
              <w:spacing w:line="280" w:lineRule="auto"/>
              <w:rPr>
                <w:rFonts w:eastAsia="Times New Roman" w:cs="Calibri"/>
                <w:sz w:val="18"/>
                <w:szCs w:val="18"/>
                <w:lang w:eastAsia="pl-PL"/>
              </w:rPr>
            </w:pPr>
            <w:r w:rsidRPr="00AD4593">
              <w:rPr>
                <w:rFonts w:eastAsia="Times New Roman" w:cs="Calibri"/>
                <w:sz w:val="18"/>
                <w:szCs w:val="18"/>
                <w:lang w:val="pl-PL" w:eastAsia="pl-PL"/>
              </w:rPr>
              <w:t>electricians, electromechanics and wiremen</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19</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3</w:t>
            </w:r>
            <w:r w:rsidR="00984DB0">
              <w:rPr>
                <w:rFonts w:cs="Calibri"/>
                <w:color w:val="000000"/>
                <w:sz w:val="18"/>
                <w:szCs w:val="18"/>
              </w:rPr>
              <w:t>.</w:t>
            </w:r>
            <w:r w:rsidRPr="00CF4D08">
              <w:rPr>
                <w:rFonts w:cs="Calibri"/>
                <w:color w:val="000000"/>
                <w:sz w:val="18"/>
                <w:szCs w:val="18"/>
              </w:rPr>
              <w:t>6%</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AD4593" w:rsidP="00F1796C">
            <w:pPr>
              <w:spacing w:line="280" w:lineRule="auto"/>
              <w:rPr>
                <w:rFonts w:eastAsia="Times New Roman" w:cs="Calibri"/>
                <w:sz w:val="18"/>
                <w:szCs w:val="18"/>
                <w:lang w:eastAsia="pl-PL"/>
              </w:rPr>
            </w:pPr>
            <w:r w:rsidRPr="005D0CCD">
              <w:rPr>
                <w:rFonts w:eastAsia="Times New Roman" w:cs="Calibri"/>
                <w:sz w:val="18"/>
                <w:szCs w:val="18"/>
                <w:lang w:val="en-GB" w:eastAsia="pl-PL"/>
              </w:rPr>
              <w:lastRenderedPageBreak/>
              <w:t>operators of lifting and transport equipment</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13</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2</w:t>
            </w:r>
            <w:r w:rsidR="00984DB0">
              <w:rPr>
                <w:rFonts w:cs="Calibri"/>
                <w:color w:val="000000"/>
                <w:sz w:val="18"/>
                <w:szCs w:val="18"/>
              </w:rPr>
              <w:t>.</w:t>
            </w:r>
            <w:r w:rsidRPr="00CF4D08">
              <w:rPr>
                <w:rFonts w:cs="Calibri"/>
                <w:color w:val="000000"/>
                <w:sz w:val="18"/>
                <w:szCs w:val="18"/>
              </w:rPr>
              <w:t>5%</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AD4593" w:rsidP="00F1796C">
            <w:pPr>
              <w:spacing w:line="280" w:lineRule="auto"/>
              <w:rPr>
                <w:rFonts w:eastAsia="Times New Roman" w:cs="Calibri"/>
                <w:sz w:val="18"/>
                <w:szCs w:val="18"/>
                <w:lang w:eastAsia="pl-PL"/>
              </w:rPr>
            </w:pPr>
            <w:r w:rsidRPr="00AD4593">
              <w:rPr>
                <w:rFonts w:eastAsia="Times New Roman" w:cs="Calibri"/>
                <w:sz w:val="18"/>
                <w:szCs w:val="18"/>
                <w:lang w:val="pl-PL" w:eastAsia="pl-PL"/>
              </w:rPr>
              <w:t>physical security workers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12</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2</w:t>
            </w:r>
            <w:r w:rsidR="00984DB0">
              <w:rPr>
                <w:rFonts w:cs="Calibri"/>
                <w:color w:val="000000"/>
                <w:sz w:val="18"/>
                <w:szCs w:val="18"/>
              </w:rPr>
              <w:t>.</w:t>
            </w:r>
            <w:r w:rsidRPr="00CF4D08">
              <w:rPr>
                <w:rFonts w:cs="Calibri"/>
                <w:color w:val="000000"/>
                <w:sz w:val="18"/>
                <w:szCs w:val="18"/>
              </w:rPr>
              <w:t>3%</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4D40E4" w:rsidP="00F1796C">
            <w:pPr>
              <w:spacing w:line="280" w:lineRule="auto"/>
              <w:rPr>
                <w:rFonts w:eastAsia="Times New Roman" w:cs="Calibri"/>
                <w:sz w:val="18"/>
                <w:szCs w:val="18"/>
                <w:lang w:eastAsia="pl-PL"/>
              </w:rPr>
            </w:pPr>
            <w:r>
              <w:rPr>
                <w:rFonts w:eastAsia="Times New Roman" w:cs="Calibri"/>
                <w:sz w:val="18"/>
                <w:szCs w:val="18"/>
                <w:lang w:val="pl-PL" w:eastAsia="pl-PL"/>
              </w:rPr>
              <w:t>metal c</w:t>
            </w:r>
            <w:r w:rsidR="00AD4593" w:rsidRPr="00AD4593">
              <w:rPr>
                <w:rFonts w:eastAsia="Times New Roman" w:cs="Calibri"/>
                <w:sz w:val="18"/>
                <w:szCs w:val="18"/>
                <w:lang w:val="pl-PL" w:eastAsia="pl-PL"/>
              </w:rPr>
              <w:t>utting machine operators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11</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2</w:t>
            </w:r>
            <w:r w:rsidR="00984DB0">
              <w:rPr>
                <w:rFonts w:cs="Calibri"/>
                <w:color w:val="000000"/>
                <w:sz w:val="18"/>
                <w:szCs w:val="18"/>
              </w:rPr>
              <w:t>.</w:t>
            </w:r>
            <w:r w:rsidRPr="00CF4D08">
              <w:rPr>
                <w:rFonts w:cs="Calibri"/>
                <w:color w:val="000000"/>
                <w:sz w:val="18"/>
                <w:szCs w:val="18"/>
              </w:rPr>
              <w:t>1%</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AD4593" w:rsidP="00F1796C">
            <w:pPr>
              <w:spacing w:line="280" w:lineRule="auto"/>
              <w:rPr>
                <w:rFonts w:eastAsia="Times New Roman" w:cs="Calibri"/>
                <w:sz w:val="18"/>
                <w:szCs w:val="18"/>
                <w:lang w:eastAsia="pl-PL"/>
              </w:rPr>
            </w:pPr>
            <w:r w:rsidRPr="00AD4593">
              <w:rPr>
                <w:rFonts w:eastAsia="Times New Roman" w:cs="Calibri"/>
                <w:sz w:val="18"/>
                <w:szCs w:val="18"/>
                <w:lang w:val="pl-PL" w:eastAsia="pl-PL"/>
              </w:rPr>
              <w:t>sales assistants and cashiers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9</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1</w:t>
            </w:r>
            <w:r w:rsidR="00984DB0">
              <w:rPr>
                <w:rFonts w:cs="Calibri"/>
                <w:color w:val="000000"/>
                <w:sz w:val="18"/>
                <w:szCs w:val="18"/>
              </w:rPr>
              <w:t>.</w:t>
            </w:r>
            <w:r w:rsidRPr="00CF4D08">
              <w:rPr>
                <w:rFonts w:cs="Calibri"/>
                <w:color w:val="000000"/>
                <w:sz w:val="18"/>
                <w:szCs w:val="18"/>
              </w:rPr>
              <w:t>7%</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AD4593" w:rsidP="00F1796C">
            <w:pPr>
              <w:spacing w:line="280" w:lineRule="auto"/>
              <w:rPr>
                <w:rFonts w:eastAsia="Times New Roman" w:cs="Calibri"/>
                <w:sz w:val="18"/>
                <w:szCs w:val="18"/>
                <w:lang w:eastAsia="pl-PL"/>
              </w:rPr>
            </w:pPr>
            <w:r w:rsidRPr="00AD4593">
              <w:rPr>
                <w:rFonts w:eastAsia="Times New Roman" w:cs="Calibri"/>
                <w:sz w:val="18"/>
                <w:szCs w:val="18"/>
                <w:lang w:val="pl-PL" w:eastAsia="pl-PL"/>
              </w:rPr>
              <w:t>physiotherapists and masseurs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8</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1</w:t>
            </w:r>
            <w:r w:rsidR="00984DB0">
              <w:rPr>
                <w:rFonts w:cs="Calibri"/>
                <w:color w:val="000000"/>
                <w:sz w:val="18"/>
                <w:szCs w:val="18"/>
              </w:rPr>
              <w:t>.</w:t>
            </w:r>
            <w:r w:rsidRPr="00CF4D08">
              <w:rPr>
                <w:rFonts w:cs="Calibri"/>
                <w:color w:val="000000"/>
                <w:sz w:val="18"/>
                <w:szCs w:val="18"/>
              </w:rPr>
              <w:t>5%</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5D0CCD" w:rsidRDefault="00AD4593" w:rsidP="00F1796C">
            <w:pPr>
              <w:spacing w:line="280" w:lineRule="auto"/>
              <w:rPr>
                <w:rFonts w:eastAsia="Times New Roman" w:cs="Calibri"/>
                <w:sz w:val="18"/>
                <w:szCs w:val="18"/>
                <w:lang w:val="en-GB" w:eastAsia="pl-PL"/>
              </w:rPr>
            </w:pPr>
            <w:r w:rsidRPr="005D0CCD">
              <w:rPr>
                <w:rFonts w:eastAsia="Times New Roman" w:cs="Calibri"/>
                <w:sz w:val="18"/>
                <w:szCs w:val="18"/>
                <w:lang w:val="en-GB" w:eastAsia="pl-PL"/>
              </w:rPr>
              <w:t>facility administrators, porters, janitors and caretakers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8</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1</w:t>
            </w:r>
            <w:r w:rsidR="00984DB0">
              <w:rPr>
                <w:rFonts w:cs="Calibri"/>
                <w:color w:val="000000"/>
                <w:sz w:val="18"/>
                <w:szCs w:val="18"/>
              </w:rPr>
              <w:t>.</w:t>
            </w:r>
            <w:r w:rsidRPr="00CF4D08">
              <w:rPr>
                <w:rFonts w:cs="Calibri"/>
                <w:color w:val="000000"/>
                <w:sz w:val="18"/>
                <w:szCs w:val="18"/>
              </w:rPr>
              <w:t>5%</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AD4593" w:rsidP="00F1796C">
            <w:pPr>
              <w:spacing w:line="280" w:lineRule="auto"/>
              <w:rPr>
                <w:rFonts w:eastAsia="Times New Roman" w:cs="Calibri"/>
                <w:sz w:val="18"/>
                <w:szCs w:val="18"/>
                <w:lang w:eastAsia="pl-PL"/>
              </w:rPr>
            </w:pPr>
            <w:r w:rsidRPr="00AD4593">
              <w:rPr>
                <w:rFonts w:eastAsia="Times New Roman" w:cs="Calibri"/>
                <w:sz w:val="18"/>
                <w:szCs w:val="18"/>
                <w:lang w:val="pl-PL" w:eastAsia="pl-PL"/>
              </w:rPr>
              <w:t>metal structure fitters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7</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1</w:t>
            </w:r>
            <w:r w:rsidR="00984DB0">
              <w:rPr>
                <w:rFonts w:cs="Calibri"/>
                <w:color w:val="000000"/>
                <w:sz w:val="18"/>
                <w:szCs w:val="18"/>
              </w:rPr>
              <w:t>.</w:t>
            </w:r>
            <w:r w:rsidRPr="00CF4D08">
              <w:rPr>
                <w:rFonts w:cs="Calibri"/>
                <w:color w:val="000000"/>
                <w:sz w:val="18"/>
                <w:szCs w:val="18"/>
              </w:rPr>
              <w:t>3%</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AD4593" w:rsidP="00F1796C">
            <w:pPr>
              <w:spacing w:line="280" w:lineRule="auto"/>
              <w:rPr>
                <w:rFonts w:eastAsia="Times New Roman" w:cs="Calibri"/>
                <w:sz w:val="18"/>
                <w:szCs w:val="18"/>
                <w:lang w:eastAsia="pl-PL"/>
              </w:rPr>
            </w:pPr>
            <w:r w:rsidRPr="00AD4593">
              <w:rPr>
                <w:rFonts w:eastAsia="Times New Roman" w:cs="Calibri"/>
                <w:sz w:val="18"/>
                <w:szCs w:val="18"/>
                <w:lang w:val="pl-PL" w:eastAsia="pl-PL"/>
              </w:rPr>
              <w:t>farmers and breeders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7</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1</w:t>
            </w:r>
            <w:r w:rsidR="00984DB0">
              <w:rPr>
                <w:rFonts w:cs="Calibri"/>
                <w:color w:val="000000"/>
                <w:sz w:val="18"/>
                <w:szCs w:val="18"/>
              </w:rPr>
              <w:t>.</w:t>
            </w:r>
            <w:r w:rsidRPr="00CF4D08">
              <w:rPr>
                <w:rFonts w:cs="Calibri"/>
                <w:color w:val="000000"/>
                <w:sz w:val="18"/>
                <w:szCs w:val="18"/>
              </w:rPr>
              <w:t>3%</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5D0CCD" w:rsidRDefault="00AD4593" w:rsidP="00F1796C">
            <w:pPr>
              <w:spacing w:line="280" w:lineRule="auto"/>
              <w:rPr>
                <w:rFonts w:eastAsia="Times New Roman" w:cs="Calibri"/>
                <w:sz w:val="18"/>
                <w:szCs w:val="18"/>
                <w:lang w:val="en-GB" w:eastAsia="pl-PL"/>
              </w:rPr>
            </w:pPr>
            <w:r w:rsidRPr="005D0CCD">
              <w:rPr>
                <w:rFonts w:eastAsia="Times New Roman" w:cs="Calibri"/>
                <w:sz w:val="18"/>
                <w:szCs w:val="18"/>
                <w:lang w:val="en-GB" w:eastAsia="pl-PL"/>
              </w:rPr>
              <w:t>HS management and recruitment specialists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7</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1</w:t>
            </w:r>
            <w:r w:rsidR="00984DB0">
              <w:rPr>
                <w:rFonts w:cs="Calibri"/>
                <w:color w:val="000000"/>
                <w:sz w:val="18"/>
                <w:szCs w:val="18"/>
              </w:rPr>
              <w:t>.</w:t>
            </w:r>
            <w:r w:rsidRPr="00CF4D08">
              <w:rPr>
                <w:rFonts w:cs="Calibri"/>
                <w:color w:val="000000"/>
                <w:sz w:val="18"/>
                <w:szCs w:val="18"/>
              </w:rPr>
              <w:t>3%</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5D0CCD" w:rsidRDefault="00AD4593" w:rsidP="00F1796C">
            <w:pPr>
              <w:spacing w:line="280" w:lineRule="auto"/>
              <w:rPr>
                <w:rFonts w:eastAsia="Times New Roman" w:cs="Calibri"/>
                <w:sz w:val="18"/>
                <w:szCs w:val="18"/>
                <w:lang w:val="en-GB" w:eastAsia="pl-PL"/>
              </w:rPr>
            </w:pPr>
            <w:r w:rsidRPr="005D0CCD">
              <w:rPr>
                <w:rFonts w:eastAsia="Times New Roman" w:cs="Calibri"/>
                <w:sz w:val="18"/>
                <w:szCs w:val="18"/>
                <w:lang w:val="en-GB" w:eastAsia="pl-PL"/>
              </w:rPr>
              <w:t>earthmoving equipment operators and mechanics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6</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1</w:t>
            </w:r>
            <w:r w:rsidR="00984DB0">
              <w:rPr>
                <w:rFonts w:cs="Calibri"/>
                <w:color w:val="000000"/>
                <w:sz w:val="18"/>
                <w:szCs w:val="18"/>
              </w:rPr>
              <w:t>.</w:t>
            </w:r>
            <w:r w:rsidRPr="00CF4D08">
              <w:rPr>
                <w:rFonts w:cs="Calibri"/>
                <w:color w:val="000000"/>
                <w:sz w:val="18"/>
                <w:szCs w:val="18"/>
              </w:rPr>
              <w:t>2%</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AD4593" w:rsidP="00F1796C">
            <w:pPr>
              <w:spacing w:line="280" w:lineRule="auto"/>
              <w:rPr>
                <w:rFonts w:eastAsia="Times New Roman" w:cs="Calibri"/>
                <w:sz w:val="18"/>
                <w:szCs w:val="18"/>
                <w:lang w:eastAsia="pl-PL"/>
              </w:rPr>
            </w:pPr>
            <w:r w:rsidRPr="00AD4593">
              <w:rPr>
                <w:rFonts w:eastAsia="Times New Roman" w:cs="Calibri"/>
                <w:sz w:val="18"/>
                <w:szCs w:val="18"/>
                <w:lang w:val="pl-PL" w:eastAsia="pl-PL"/>
              </w:rPr>
              <w:t>construction installation fitters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6</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1</w:t>
            </w:r>
            <w:r w:rsidR="00984DB0">
              <w:rPr>
                <w:rFonts w:cs="Calibri"/>
                <w:color w:val="000000"/>
                <w:sz w:val="18"/>
                <w:szCs w:val="18"/>
              </w:rPr>
              <w:t>.</w:t>
            </w:r>
            <w:r w:rsidRPr="00CF4D08">
              <w:rPr>
                <w:rFonts w:cs="Calibri"/>
                <w:color w:val="000000"/>
                <w:sz w:val="18"/>
                <w:szCs w:val="18"/>
              </w:rPr>
              <w:t>2%</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786FEC" w:rsidRDefault="00AD4593" w:rsidP="00F1796C">
            <w:pPr>
              <w:spacing w:line="280" w:lineRule="auto"/>
              <w:rPr>
                <w:rFonts w:eastAsia="Times New Roman" w:cs="Calibri"/>
                <w:sz w:val="18"/>
                <w:szCs w:val="18"/>
                <w:lang w:val="pl-PL" w:eastAsia="pl-PL"/>
              </w:rPr>
            </w:pPr>
            <w:r w:rsidRPr="00AD4593">
              <w:rPr>
                <w:rFonts w:eastAsia="Times New Roman" w:cs="Calibri"/>
                <w:sz w:val="18"/>
                <w:szCs w:val="18"/>
                <w:lang w:val="pl-PL" w:eastAsia="pl-PL"/>
              </w:rPr>
              <w:t>accounting and bookkeeping employees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6</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1</w:t>
            </w:r>
            <w:r w:rsidR="00984DB0">
              <w:rPr>
                <w:rFonts w:cs="Calibri"/>
                <w:color w:val="000000"/>
                <w:sz w:val="18"/>
                <w:szCs w:val="18"/>
              </w:rPr>
              <w:t>.</w:t>
            </w:r>
            <w:r w:rsidRPr="00CF4D08">
              <w:rPr>
                <w:rFonts w:cs="Calibri"/>
                <w:color w:val="000000"/>
                <w:sz w:val="18"/>
                <w:szCs w:val="18"/>
              </w:rPr>
              <w:t>2%</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AD4593" w:rsidP="00F1796C">
            <w:pPr>
              <w:spacing w:line="280" w:lineRule="auto"/>
              <w:rPr>
                <w:rFonts w:eastAsia="Times New Roman" w:cs="Calibri"/>
                <w:sz w:val="18"/>
                <w:szCs w:val="18"/>
                <w:lang w:eastAsia="pl-PL"/>
              </w:rPr>
            </w:pPr>
            <w:r w:rsidRPr="00AD4593">
              <w:rPr>
                <w:rFonts w:eastAsia="Times New Roman" w:cs="Calibri"/>
                <w:sz w:val="18"/>
                <w:szCs w:val="18"/>
                <w:lang w:val="pl-PL" w:eastAsia="pl-PL"/>
              </w:rPr>
              <w:t>rail transportation workers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6</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1</w:t>
            </w:r>
            <w:r w:rsidR="00984DB0">
              <w:rPr>
                <w:rFonts w:cs="Calibri"/>
                <w:color w:val="000000"/>
                <w:sz w:val="18"/>
                <w:szCs w:val="18"/>
              </w:rPr>
              <w:t>.</w:t>
            </w:r>
            <w:r w:rsidRPr="00CF4D08">
              <w:rPr>
                <w:rFonts w:cs="Calibri"/>
                <w:color w:val="000000"/>
                <w:sz w:val="18"/>
                <w:szCs w:val="18"/>
              </w:rPr>
              <w:t>2%</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AD4593" w:rsidP="00F1796C">
            <w:pPr>
              <w:spacing w:line="280" w:lineRule="auto"/>
              <w:rPr>
                <w:rFonts w:eastAsia="Times New Roman" w:cs="Calibri"/>
                <w:sz w:val="18"/>
                <w:szCs w:val="18"/>
                <w:lang w:eastAsia="pl-PL"/>
              </w:rPr>
            </w:pPr>
            <w:r w:rsidRPr="00AD4593">
              <w:rPr>
                <w:rFonts w:eastAsia="Times New Roman" w:cs="Calibri"/>
                <w:sz w:val="18"/>
                <w:szCs w:val="18"/>
                <w:lang w:val="pl-PL" w:eastAsia="pl-PL"/>
              </w:rPr>
              <w:t>psychologists and psychotherapists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6</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1</w:t>
            </w:r>
            <w:r w:rsidR="00984DB0">
              <w:rPr>
                <w:rFonts w:cs="Calibri"/>
                <w:color w:val="000000"/>
                <w:sz w:val="18"/>
                <w:szCs w:val="18"/>
              </w:rPr>
              <w:t>.</w:t>
            </w:r>
            <w:r w:rsidRPr="00CF4D08">
              <w:rPr>
                <w:rFonts w:cs="Calibri"/>
                <w:color w:val="000000"/>
                <w:sz w:val="18"/>
                <w:szCs w:val="18"/>
              </w:rPr>
              <w:t>2%</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5D0CCD" w:rsidRDefault="00AD4593" w:rsidP="00F1796C">
            <w:pPr>
              <w:spacing w:line="280" w:lineRule="auto"/>
              <w:rPr>
                <w:rFonts w:eastAsia="Times New Roman" w:cs="Calibri"/>
                <w:sz w:val="18"/>
                <w:szCs w:val="18"/>
                <w:lang w:val="en-GB" w:eastAsia="pl-PL"/>
              </w:rPr>
            </w:pPr>
            <w:r w:rsidRPr="005D0CCD">
              <w:rPr>
                <w:rFonts w:eastAsia="Times New Roman" w:cs="Calibri"/>
                <w:sz w:val="18"/>
                <w:szCs w:val="18"/>
                <w:lang w:val="en-GB" w:eastAsia="pl-PL"/>
              </w:rPr>
              <w:t>tailors and clothing production workers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5</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1</w:t>
            </w:r>
            <w:r w:rsidR="00984DB0">
              <w:rPr>
                <w:rFonts w:cs="Calibri"/>
                <w:color w:val="000000"/>
                <w:sz w:val="18"/>
                <w:szCs w:val="18"/>
              </w:rPr>
              <w:t>.</w:t>
            </w:r>
            <w:r w:rsidRPr="00CF4D08">
              <w:rPr>
                <w:rFonts w:cs="Calibri"/>
                <w:color w:val="000000"/>
                <w:sz w:val="18"/>
                <w:szCs w:val="18"/>
              </w:rPr>
              <w:t>0%</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C83162" w:rsidP="00F1796C">
            <w:pPr>
              <w:spacing w:line="280" w:lineRule="auto"/>
              <w:rPr>
                <w:rFonts w:eastAsia="Times New Roman" w:cs="Calibri"/>
                <w:sz w:val="18"/>
                <w:szCs w:val="18"/>
                <w:lang w:eastAsia="pl-PL"/>
              </w:rPr>
            </w:pPr>
            <w:r>
              <w:rPr>
                <w:rFonts w:eastAsia="Times New Roman" w:cs="Calibri"/>
                <w:sz w:val="18"/>
                <w:szCs w:val="18"/>
                <w:lang w:val="pl-PL" w:eastAsia="pl-PL"/>
              </w:rPr>
              <w:t>B</w:t>
            </w:r>
            <w:r w:rsidR="00AD4593" w:rsidRPr="00AD4593">
              <w:rPr>
                <w:rFonts w:eastAsia="Times New Roman" w:cs="Calibri"/>
                <w:sz w:val="18"/>
                <w:szCs w:val="18"/>
                <w:lang w:val="pl-PL" w:eastAsia="pl-PL"/>
              </w:rPr>
              <w:t>abysitters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5</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1</w:t>
            </w:r>
            <w:r w:rsidR="00984DB0">
              <w:rPr>
                <w:rFonts w:cs="Calibri"/>
                <w:color w:val="000000"/>
                <w:sz w:val="18"/>
                <w:szCs w:val="18"/>
              </w:rPr>
              <w:t>.</w:t>
            </w:r>
            <w:r w:rsidRPr="00CF4D08">
              <w:rPr>
                <w:rFonts w:cs="Calibri"/>
                <w:color w:val="000000"/>
                <w:sz w:val="18"/>
                <w:szCs w:val="18"/>
              </w:rPr>
              <w:t>0%</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5D0CCD" w:rsidRDefault="00AD4593" w:rsidP="00F1796C">
            <w:pPr>
              <w:spacing w:line="280" w:lineRule="auto"/>
              <w:rPr>
                <w:rFonts w:eastAsia="Times New Roman" w:cs="Calibri"/>
                <w:sz w:val="18"/>
                <w:szCs w:val="18"/>
                <w:lang w:val="en-GB" w:eastAsia="pl-PL"/>
              </w:rPr>
            </w:pPr>
            <w:r w:rsidRPr="005D0CCD">
              <w:rPr>
                <w:rFonts w:eastAsia="Times New Roman" w:cs="Calibri"/>
                <w:sz w:val="18"/>
                <w:szCs w:val="18"/>
                <w:lang w:val="en-GB" w:eastAsia="pl-PL"/>
              </w:rPr>
              <w:t>caregivers for the elderly or the disabled</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5</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1</w:t>
            </w:r>
            <w:r w:rsidR="00984DB0">
              <w:rPr>
                <w:rFonts w:cs="Calibri"/>
                <w:color w:val="000000"/>
                <w:sz w:val="18"/>
                <w:szCs w:val="18"/>
              </w:rPr>
              <w:t>.</w:t>
            </w:r>
            <w:r w:rsidRPr="00CF4D08">
              <w:rPr>
                <w:rFonts w:cs="Calibri"/>
                <w:color w:val="000000"/>
                <w:sz w:val="18"/>
                <w:szCs w:val="18"/>
              </w:rPr>
              <w:t>0%</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AD4593" w:rsidP="00F1796C">
            <w:pPr>
              <w:spacing w:line="280" w:lineRule="auto"/>
              <w:rPr>
                <w:rFonts w:eastAsia="Times New Roman" w:cs="Calibri"/>
                <w:sz w:val="18"/>
                <w:szCs w:val="18"/>
                <w:lang w:eastAsia="pl-PL"/>
              </w:rPr>
            </w:pPr>
            <w:r w:rsidRPr="00AD4593">
              <w:rPr>
                <w:rFonts w:eastAsia="Times New Roman" w:cs="Calibri"/>
                <w:sz w:val="18"/>
                <w:szCs w:val="18"/>
                <w:lang w:val="pl-PL" w:eastAsia="pl-PL"/>
              </w:rPr>
              <w:t>animal handling workers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5</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1</w:t>
            </w:r>
            <w:r w:rsidR="00984DB0">
              <w:rPr>
                <w:rFonts w:cs="Calibri"/>
                <w:color w:val="000000"/>
                <w:sz w:val="18"/>
                <w:szCs w:val="18"/>
              </w:rPr>
              <w:t>.</w:t>
            </w:r>
            <w:r w:rsidRPr="00CF4D08">
              <w:rPr>
                <w:rFonts w:cs="Calibri"/>
                <w:color w:val="000000"/>
                <w:sz w:val="18"/>
                <w:szCs w:val="18"/>
              </w:rPr>
              <w:t>0%</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AD4593" w:rsidP="00F1796C">
            <w:pPr>
              <w:spacing w:line="280" w:lineRule="auto"/>
              <w:rPr>
                <w:rFonts w:eastAsia="Times New Roman" w:cs="Calibri"/>
                <w:sz w:val="18"/>
                <w:szCs w:val="18"/>
                <w:lang w:eastAsia="pl-PL"/>
              </w:rPr>
            </w:pPr>
            <w:r w:rsidRPr="00AD4593">
              <w:rPr>
                <w:rFonts w:eastAsia="Times New Roman" w:cs="Calibri"/>
                <w:sz w:val="18"/>
                <w:szCs w:val="18"/>
                <w:lang w:val="pl-PL" w:eastAsia="pl-PL"/>
              </w:rPr>
              <w:t>driving instructors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4</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8%</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AD4593" w:rsidP="00F1796C">
            <w:pPr>
              <w:spacing w:line="280" w:lineRule="auto"/>
              <w:rPr>
                <w:rFonts w:eastAsia="Times New Roman" w:cs="Calibri"/>
                <w:sz w:val="18"/>
                <w:szCs w:val="18"/>
                <w:lang w:eastAsia="pl-PL"/>
              </w:rPr>
            </w:pPr>
            <w:r w:rsidRPr="00AD4593">
              <w:rPr>
                <w:rFonts w:eastAsia="Times New Roman" w:cs="Calibri"/>
                <w:sz w:val="18"/>
                <w:szCs w:val="18"/>
                <w:lang w:val="pl-PL" w:eastAsia="pl-PL"/>
              </w:rPr>
              <w:t>bricklayers and plasterers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4</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8%</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AD4593" w:rsidP="00F1796C">
            <w:pPr>
              <w:spacing w:line="280" w:lineRule="auto"/>
              <w:rPr>
                <w:rFonts w:eastAsia="Times New Roman" w:cs="Calibri"/>
                <w:sz w:val="18"/>
                <w:szCs w:val="18"/>
                <w:lang w:eastAsia="pl-PL"/>
              </w:rPr>
            </w:pPr>
            <w:r w:rsidRPr="00AD4593">
              <w:rPr>
                <w:rFonts w:eastAsia="Times New Roman" w:cs="Calibri"/>
                <w:sz w:val="18"/>
                <w:szCs w:val="18"/>
                <w:lang w:val="pl-PL" w:eastAsia="pl-PL"/>
              </w:rPr>
              <w:t>construction workers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4</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8%</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AD4593" w:rsidP="00F1796C">
            <w:pPr>
              <w:spacing w:line="280" w:lineRule="auto"/>
              <w:rPr>
                <w:rFonts w:eastAsia="Times New Roman" w:cs="Calibri"/>
                <w:sz w:val="18"/>
                <w:szCs w:val="18"/>
                <w:lang w:eastAsia="pl-PL"/>
              </w:rPr>
            </w:pPr>
            <w:r w:rsidRPr="00AD4593">
              <w:rPr>
                <w:rFonts w:eastAsia="Times New Roman" w:cs="Calibri"/>
                <w:sz w:val="18"/>
                <w:szCs w:val="18"/>
                <w:lang w:val="pl-PL" w:eastAsia="pl-PL"/>
              </w:rPr>
              <w:t>independent accountants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4</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8%</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AD4593" w:rsidP="00F1796C">
            <w:pPr>
              <w:spacing w:line="280" w:lineRule="auto"/>
              <w:rPr>
                <w:rFonts w:eastAsia="Times New Roman" w:cs="Calibri"/>
                <w:sz w:val="18"/>
                <w:szCs w:val="18"/>
                <w:lang w:eastAsia="pl-PL"/>
              </w:rPr>
            </w:pPr>
            <w:r w:rsidRPr="00AD4593">
              <w:rPr>
                <w:rFonts w:eastAsia="Times New Roman" w:cs="Calibri"/>
                <w:sz w:val="18"/>
                <w:szCs w:val="18"/>
                <w:lang w:val="pl-PL" w:eastAsia="pl-PL"/>
              </w:rPr>
              <w:t>graphic designers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3</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6%</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AD4593" w:rsidP="00F1796C">
            <w:pPr>
              <w:spacing w:line="280" w:lineRule="auto"/>
              <w:rPr>
                <w:rFonts w:eastAsia="Times New Roman" w:cs="Calibri"/>
                <w:sz w:val="18"/>
                <w:szCs w:val="18"/>
                <w:lang w:eastAsia="pl-PL"/>
              </w:rPr>
            </w:pPr>
            <w:r w:rsidRPr="00AD4593">
              <w:rPr>
                <w:rFonts w:eastAsia="Times New Roman" w:cs="Calibri"/>
                <w:sz w:val="18"/>
                <w:szCs w:val="18"/>
                <w:lang w:val="pl-PL" w:eastAsia="pl-PL"/>
              </w:rPr>
              <w:t>recreation and sport instructors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3</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6%</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C83162" w:rsidP="00F1796C">
            <w:pPr>
              <w:spacing w:line="280" w:lineRule="auto"/>
              <w:rPr>
                <w:rFonts w:eastAsia="Times New Roman" w:cs="Calibri"/>
                <w:sz w:val="18"/>
                <w:szCs w:val="18"/>
                <w:lang w:eastAsia="pl-PL"/>
              </w:rPr>
            </w:pPr>
            <w:r w:rsidRPr="00AD4593">
              <w:rPr>
                <w:rFonts w:eastAsia="Times New Roman" w:cs="Calibri"/>
                <w:sz w:val="18"/>
                <w:szCs w:val="18"/>
                <w:lang w:val="pl-PL" w:eastAsia="pl-PL"/>
              </w:rPr>
              <w:t>C</w:t>
            </w:r>
            <w:r w:rsidR="00AD4593" w:rsidRPr="00AD4593">
              <w:rPr>
                <w:rFonts w:eastAsia="Times New Roman" w:cs="Calibri"/>
                <w:sz w:val="18"/>
                <w:szCs w:val="18"/>
                <w:lang w:val="pl-PL" w:eastAsia="pl-PL"/>
              </w:rPr>
              <w:t>ooks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3</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6%</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5D0CCD" w:rsidRDefault="00AD4593" w:rsidP="00F1796C">
            <w:pPr>
              <w:spacing w:line="280" w:lineRule="auto"/>
              <w:rPr>
                <w:rFonts w:eastAsia="Times New Roman" w:cs="Calibri"/>
                <w:sz w:val="18"/>
                <w:szCs w:val="18"/>
                <w:lang w:val="en-GB" w:eastAsia="pl-PL"/>
              </w:rPr>
            </w:pPr>
            <w:r w:rsidRPr="005D0CCD">
              <w:rPr>
                <w:rFonts w:eastAsia="Times New Roman" w:cs="Calibri"/>
                <w:sz w:val="18"/>
                <w:szCs w:val="18"/>
                <w:lang w:val="en-GB" w:eastAsia="pl-PL"/>
              </w:rPr>
              <w:t>database designers and administrators, programmers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3</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6%</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AD4593" w:rsidP="00F1796C">
            <w:pPr>
              <w:spacing w:line="280" w:lineRule="auto"/>
              <w:rPr>
                <w:rFonts w:eastAsia="Times New Roman" w:cs="Calibri"/>
                <w:sz w:val="18"/>
                <w:szCs w:val="18"/>
                <w:lang w:eastAsia="pl-PL"/>
              </w:rPr>
            </w:pPr>
            <w:r w:rsidRPr="00AD4593">
              <w:rPr>
                <w:rFonts w:eastAsia="Times New Roman" w:cs="Calibri"/>
                <w:sz w:val="18"/>
                <w:szCs w:val="18"/>
                <w:lang w:val="pl-PL" w:eastAsia="pl-PL"/>
              </w:rPr>
              <w:t>forestry workers</w:t>
            </w:r>
            <w:r w:rsidR="009875DC" w:rsidRPr="00CF4D08">
              <w:rPr>
                <w:rFonts w:eastAsia="Times New Roman" w:cs="Calibri"/>
                <w:sz w:val="18"/>
                <w:szCs w:val="18"/>
                <w:lang w:eastAsia="pl-PL"/>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3</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6%</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786FEC" w:rsidRDefault="00AD4593" w:rsidP="00F1796C">
            <w:pPr>
              <w:spacing w:line="280" w:lineRule="auto"/>
              <w:rPr>
                <w:rFonts w:eastAsia="Times New Roman" w:cs="Calibri"/>
                <w:sz w:val="18"/>
                <w:szCs w:val="18"/>
                <w:lang w:val="pl-PL" w:eastAsia="pl-PL"/>
              </w:rPr>
            </w:pPr>
            <w:r w:rsidRPr="00AD4593">
              <w:rPr>
                <w:rFonts w:eastAsia="Times New Roman" w:cs="Calibri"/>
                <w:sz w:val="18"/>
                <w:szCs w:val="18"/>
                <w:lang w:val="pl-PL" w:eastAsia="pl-PL"/>
              </w:rPr>
              <w:t>woodworkers and carpenters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3</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6%</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C83162" w:rsidP="00F1796C">
            <w:pPr>
              <w:spacing w:line="280" w:lineRule="auto"/>
              <w:rPr>
                <w:rFonts w:eastAsia="Times New Roman" w:cs="Calibri"/>
                <w:sz w:val="18"/>
                <w:szCs w:val="18"/>
                <w:lang w:eastAsia="pl-PL"/>
              </w:rPr>
            </w:pPr>
            <w:r w:rsidRPr="00AD4593">
              <w:rPr>
                <w:rFonts w:eastAsia="Times New Roman" w:cs="Calibri"/>
                <w:sz w:val="18"/>
                <w:szCs w:val="18"/>
                <w:lang w:val="pl-PL" w:eastAsia="pl-PL"/>
              </w:rPr>
              <w:t>U</w:t>
            </w:r>
            <w:r w:rsidR="00AD4593" w:rsidRPr="00AD4593">
              <w:rPr>
                <w:rFonts w:eastAsia="Times New Roman" w:cs="Calibri"/>
                <w:sz w:val="18"/>
                <w:szCs w:val="18"/>
                <w:lang w:val="pl-PL" w:eastAsia="pl-PL"/>
              </w:rPr>
              <w:t>pholsterers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3</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6%</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AD4593" w:rsidP="00F1796C">
            <w:pPr>
              <w:spacing w:line="280" w:lineRule="auto"/>
              <w:rPr>
                <w:rFonts w:eastAsia="Times New Roman" w:cs="Calibri"/>
                <w:sz w:val="18"/>
                <w:szCs w:val="18"/>
                <w:lang w:eastAsia="pl-PL"/>
              </w:rPr>
            </w:pPr>
            <w:r w:rsidRPr="00AD4593">
              <w:rPr>
                <w:rFonts w:eastAsia="Times New Roman" w:cs="Calibri"/>
                <w:sz w:val="18"/>
                <w:szCs w:val="18"/>
                <w:lang w:val="pl-PL" w:eastAsia="pl-PL"/>
              </w:rPr>
              <w:t>mechanical technicians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3</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6%</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center"/>
          </w:tcPr>
          <w:p w:rsidR="009875DC" w:rsidRPr="00786FEC" w:rsidRDefault="0064418A" w:rsidP="00F1796C">
            <w:pPr>
              <w:spacing w:line="280" w:lineRule="auto"/>
              <w:rPr>
                <w:rFonts w:eastAsia="Times New Roman" w:cs="Calibri"/>
                <w:sz w:val="18"/>
                <w:szCs w:val="18"/>
                <w:lang w:val="pl-PL" w:eastAsia="pl-PL"/>
              </w:rPr>
            </w:pPr>
            <w:r w:rsidRPr="0064418A">
              <w:rPr>
                <w:rFonts w:cs="Calibri"/>
                <w:color w:val="000000"/>
                <w:sz w:val="18"/>
                <w:szCs w:val="18"/>
                <w:lang w:val="pl-PL"/>
              </w:rPr>
              <w:t>BVLOS operators</w:t>
            </w:r>
          </w:p>
        </w:tc>
        <w:tc>
          <w:tcPr>
            <w:tcW w:w="2126" w:type="dxa"/>
            <w:tcBorders>
              <w:top w:val="nil"/>
              <w:left w:val="nil"/>
              <w:bottom w:val="single" w:sz="4" w:space="0" w:color="auto"/>
              <w:right w:val="single" w:sz="4" w:space="0" w:color="auto"/>
            </w:tcBorders>
            <w:shd w:val="clear" w:color="auto" w:fill="auto"/>
            <w:noWrap/>
            <w:vAlign w:val="center"/>
          </w:tcPr>
          <w:p w:rsidR="009875DC" w:rsidRPr="00CF4D08" w:rsidRDefault="009875DC" w:rsidP="00E97682">
            <w:pPr>
              <w:spacing w:line="276" w:lineRule="auto"/>
              <w:jc w:val="center"/>
              <w:rPr>
                <w:rFonts w:eastAsia="Times New Roman" w:cs="Calibri"/>
                <w:sz w:val="18"/>
                <w:szCs w:val="18"/>
                <w:lang w:eastAsia="pl-PL"/>
              </w:rPr>
            </w:pPr>
            <w:r w:rsidRPr="00CF4D08">
              <w:rPr>
                <w:rFonts w:cs="Calibri"/>
                <w:color w:val="000000"/>
                <w:sz w:val="18"/>
                <w:szCs w:val="18"/>
              </w:rPr>
              <w:t>3</w:t>
            </w:r>
          </w:p>
        </w:tc>
        <w:tc>
          <w:tcPr>
            <w:tcW w:w="2201" w:type="dxa"/>
            <w:tcBorders>
              <w:top w:val="nil"/>
              <w:left w:val="nil"/>
              <w:bottom w:val="single" w:sz="4" w:space="0" w:color="auto"/>
              <w:right w:val="single" w:sz="4" w:space="0" w:color="auto"/>
            </w:tcBorders>
            <w:shd w:val="clear" w:color="auto" w:fill="auto"/>
            <w:noWrap/>
            <w:vAlign w:val="center"/>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6%</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C83162" w:rsidP="00F1796C">
            <w:pPr>
              <w:spacing w:line="280" w:lineRule="auto"/>
              <w:rPr>
                <w:rFonts w:eastAsia="Times New Roman" w:cs="Calibri"/>
                <w:sz w:val="18"/>
                <w:szCs w:val="18"/>
                <w:lang w:eastAsia="pl-PL"/>
              </w:rPr>
            </w:pPr>
            <w:r w:rsidRPr="0064418A">
              <w:rPr>
                <w:rFonts w:eastAsia="Times New Roman" w:cs="Calibri"/>
                <w:sz w:val="18"/>
                <w:szCs w:val="18"/>
                <w:lang w:val="pl-PL" w:eastAsia="pl-PL"/>
              </w:rPr>
              <w:t>P</w:t>
            </w:r>
            <w:r w:rsidR="0064418A" w:rsidRPr="0064418A">
              <w:rPr>
                <w:rFonts w:eastAsia="Times New Roman" w:cs="Calibri"/>
                <w:sz w:val="18"/>
                <w:szCs w:val="18"/>
                <w:lang w:val="pl-PL" w:eastAsia="pl-PL"/>
              </w:rPr>
              <w:t>avers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2</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4%</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64418A" w:rsidP="00F1796C">
            <w:pPr>
              <w:spacing w:line="280" w:lineRule="auto"/>
              <w:rPr>
                <w:rFonts w:eastAsia="Times New Roman" w:cs="Calibri"/>
                <w:sz w:val="18"/>
                <w:szCs w:val="18"/>
                <w:lang w:eastAsia="pl-PL"/>
              </w:rPr>
            </w:pPr>
            <w:r w:rsidRPr="0064418A">
              <w:rPr>
                <w:rFonts w:eastAsia="Times New Roman" w:cs="Calibri"/>
                <w:sz w:val="18"/>
                <w:szCs w:val="18"/>
                <w:lang w:val="pl-PL" w:eastAsia="pl-PL"/>
              </w:rPr>
              <w:t>motor vehicle technician</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2</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4%</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C83162" w:rsidP="00F1796C">
            <w:pPr>
              <w:spacing w:line="280" w:lineRule="auto"/>
              <w:rPr>
                <w:rFonts w:eastAsia="Times New Roman" w:cs="Calibri"/>
                <w:sz w:val="18"/>
                <w:szCs w:val="18"/>
                <w:lang w:eastAsia="pl-PL"/>
              </w:rPr>
            </w:pPr>
            <w:r w:rsidRPr="0064418A">
              <w:rPr>
                <w:rFonts w:eastAsia="Times New Roman" w:cs="Calibri"/>
                <w:sz w:val="18"/>
                <w:szCs w:val="18"/>
                <w:lang w:val="pl-PL" w:eastAsia="pl-PL"/>
              </w:rPr>
              <w:t>F</w:t>
            </w:r>
            <w:r w:rsidR="0064418A" w:rsidRPr="0064418A">
              <w:rPr>
                <w:rFonts w:eastAsia="Times New Roman" w:cs="Calibri"/>
                <w:sz w:val="18"/>
                <w:szCs w:val="18"/>
                <w:lang w:val="pl-PL" w:eastAsia="pl-PL"/>
              </w:rPr>
              <w:t>lorists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2</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4%</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64418A" w:rsidP="00F1796C">
            <w:pPr>
              <w:spacing w:line="280" w:lineRule="auto"/>
              <w:rPr>
                <w:rFonts w:eastAsia="Times New Roman" w:cs="Calibri"/>
                <w:sz w:val="18"/>
                <w:szCs w:val="18"/>
                <w:lang w:eastAsia="pl-PL"/>
              </w:rPr>
            </w:pPr>
            <w:r w:rsidRPr="0064418A">
              <w:rPr>
                <w:rFonts w:eastAsia="Times New Roman" w:cs="Calibri"/>
                <w:sz w:val="18"/>
                <w:szCs w:val="18"/>
                <w:lang w:val="pl-PL" w:eastAsia="pl-PL"/>
              </w:rPr>
              <w:t>waitpersons and bartenders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2</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4%</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786FEC" w:rsidRDefault="0064418A" w:rsidP="00F1796C">
            <w:pPr>
              <w:spacing w:line="280" w:lineRule="auto"/>
              <w:rPr>
                <w:rFonts w:eastAsia="Times New Roman" w:cs="Calibri"/>
                <w:sz w:val="18"/>
                <w:szCs w:val="18"/>
                <w:lang w:val="pl-PL" w:eastAsia="pl-PL"/>
              </w:rPr>
            </w:pPr>
            <w:r w:rsidRPr="0064418A">
              <w:rPr>
                <w:rFonts w:eastAsia="Times New Roman" w:cs="Calibri"/>
                <w:sz w:val="18"/>
                <w:szCs w:val="18"/>
                <w:lang w:val="pl-PL" w:eastAsia="pl-PL"/>
              </w:rPr>
              <w:t>foreign language teachers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2</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4%</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64418A" w:rsidP="00F1796C">
            <w:pPr>
              <w:spacing w:line="280" w:lineRule="auto"/>
              <w:rPr>
                <w:rFonts w:eastAsia="Times New Roman" w:cs="Calibri"/>
                <w:sz w:val="18"/>
                <w:szCs w:val="18"/>
                <w:lang w:eastAsia="pl-PL"/>
              </w:rPr>
            </w:pPr>
            <w:r w:rsidRPr="005D0CCD">
              <w:rPr>
                <w:rFonts w:eastAsia="Times New Roman" w:cs="Calibri"/>
                <w:sz w:val="18"/>
                <w:szCs w:val="18"/>
                <w:lang w:val="en-GB" w:eastAsia="pl-PL"/>
              </w:rPr>
              <w:t>operators of lifting and transport equipment</w:t>
            </w:r>
            <w:r w:rsidR="009875DC" w:rsidRPr="00CF4D08">
              <w:rPr>
                <w:rFonts w:eastAsia="Times New Roman" w:cs="Calibri"/>
                <w:sz w:val="18"/>
                <w:szCs w:val="18"/>
                <w:lang w:eastAsia="pl-PL"/>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2</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4%</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64418A" w:rsidP="00F1796C">
            <w:pPr>
              <w:spacing w:line="280" w:lineRule="auto"/>
              <w:rPr>
                <w:rFonts w:eastAsia="Times New Roman" w:cs="Calibri"/>
                <w:sz w:val="18"/>
                <w:szCs w:val="18"/>
                <w:lang w:eastAsia="pl-PL"/>
              </w:rPr>
            </w:pPr>
            <w:r w:rsidRPr="0064418A">
              <w:rPr>
                <w:rFonts w:eastAsia="Times New Roman" w:cs="Calibri"/>
                <w:sz w:val="18"/>
                <w:szCs w:val="18"/>
                <w:lang w:val="pl-PL" w:eastAsia="pl-PL"/>
              </w:rPr>
              <w:t>industrial designers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2</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4%</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64418A" w:rsidP="00F1796C">
            <w:pPr>
              <w:spacing w:line="280" w:lineRule="auto"/>
              <w:rPr>
                <w:rFonts w:eastAsia="Times New Roman" w:cs="Calibri"/>
                <w:sz w:val="18"/>
                <w:szCs w:val="18"/>
                <w:lang w:eastAsia="pl-PL"/>
              </w:rPr>
            </w:pPr>
            <w:r w:rsidRPr="0064418A">
              <w:rPr>
                <w:rFonts w:eastAsia="Times New Roman" w:cs="Calibri"/>
                <w:sz w:val="18"/>
                <w:szCs w:val="18"/>
                <w:lang w:val="pl-PL" w:eastAsia="pl-PL"/>
              </w:rPr>
              <w:t>real estate specialists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2</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4%</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64418A" w:rsidP="00F1796C">
            <w:pPr>
              <w:spacing w:line="280" w:lineRule="auto"/>
              <w:rPr>
                <w:rFonts w:eastAsia="Times New Roman" w:cs="Calibri"/>
                <w:sz w:val="18"/>
                <w:szCs w:val="18"/>
                <w:lang w:eastAsia="pl-PL"/>
              </w:rPr>
            </w:pPr>
            <w:r w:rsidRPr="0064418A">
              <w:rPr>
                <w:rFonts w:eastAsia="Times New Roman" w:cs="Calibri"/>
                <w:sz w:val="18"/>
                <w:szCs w:val="18"/>
                <w:lang w:val="pl-PL" w:eastAsia="pl-PL"/>
              </w:rPr>
              <w:t>website administrators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1</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2%</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5D0CCD" w:rsidRDefault="0064418A" w:rsidP="00F1796C">
            <w:pPr>
              <w:spacing w:line="280" w:lineRule="auto"/>
              <w:rPr>
                <w:rFonts w:eastAsia="Times New Roman" w:cs="Calibri"/>
                <w:sz w:val="18"/>
                <w:szCs w:val="18"/>
                <w:lang w:val="en-GB" w:eastAsia="pl-PL"/>
              </w:rPr>
            </w:pPr>
            <w:r w:rsidRPr="005D0CCD">
              <w:rPr>
                <w:rFonts w:eastAsia="Times New Roman" w:cs="Calibri"/>
                <w:sz w:val="18"/>
                <w:szCs w:val="18"/>
                <w:lang w:val="en-GB" w:eastAsia="pl-PL"/>
              </w:rPr>
              <w:lastRenderedPageBreak/>
              <w:t>analysts, testers and operators of ICT systems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1</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2%</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64418A" w:rsidP="00F1796C">
            <w:pPr>
              <w:spacing w:line="280" w:lineRule="auto"/>
              <w:rPr>
                <w:rFonts w:eastAsia="Times New Roman" w:cs="Calibri"/>
                <w:sz w:val="18"/>
                <w:szCs w:val="18"/>
                <w:lang w:eastAsia="pl-PL"/>
              </w:rPr>
            </w:pPr>
            <w:r w:rsidRPr="0064418A">
              <w:rPr>
                <w:rFonts w:eastAsia="Times New Roman" w:cs="Calibri"/>
                <w:sz w:val="18"/>
                <w:szCs w:val="18"/>
                <w:lang w:val="pl-PL" w:eastAsia="pl-PL"/>
              </w:rPr>
              <w:t>car tinsmiths and painters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1</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2%</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C83162" w:rsidP="00F1796C">
            <w:pPr>
              <w:spacing w:line="280" w:lineRule="auto"/>
              <w:rPr>
                <w:rFonts w:eastAsia="Times New Roman" w:cs="Calibri"/>
                <w:sz w:val="18"/>
                <w:szCs w:val="18"/>
                <w:lang w:eastAsia="pl-PL"/>
              </w:rPr>
            </w:pPr>
            <w:r w:rsidRPr="0064418A">
              <w:rPr>
                <w:rFonts w:eastAsia="Times New Roman" w:cs="Calibri"/>
                <w:sz w:val="18"/>
                <w:szCs w:val="18"/>
                <w:lang w:val="pl-PL" w:eastAsia="pl-PL"/>
              </w:rPr>
              <w:t>C</w:t>
            </w:r>
            <w:r w:rsidR="0064418A" w:rsidRPr="0064418A">
              <w:rPr>
                <w:rFonts w:eastAsia="Times New Roman" w:cs="Calibri"/>
                <w:sz w:val="18"/>
                <w:szCs w:val="18"/>
                <w:lang w:val="pl-PL" w:eastAsia="pl-PL"/>
              </w:rPr>
              <w:t>onfectioners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1</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2%</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C83162" w:rsidP="00F1796C">
            <w:pPr>
              <w:spacing w:line="280" w:lineRule="auto"/>
              <w:rPr>
                <w:rFonts w:eastAsia="Times New Roman" w:cs="Calibri"/>
                <w:sz w:val="18"/>
                <w:szCs w:val="18"/>
                <w:lang w:eastAsia="pl-PL"/>
              </w:rPr>
            </w:pPr>
            <w:r w:rsidRPr="0064418A">
              <w:rPr>
                <w:rFonts w:eastAsia="Times New Roman" w:cs="Calibri"/>
                <w:sz w:val="18"/>
                <w:szCs w:val="18"/>
                <w:lang w:val="pl-PL" w:eastAsia="pl-PL"/>
              </w:rPr>
              <w:t>H</w:t>
            </w:r>
            <w:r w:rsidR="0064418A" w:rsidRPr="0064418A">
              <w:rPr>
                <w:rFonts w:eastAsia="Times New Roman" w:cs="Calibri"/>
                <w:sz w:val="18"/>
                <w:szCs w:val="18"/>
                <w:lang w:val="pl-PL" w:eastAsia="pl-PL"/>
              </w:rPr>
              <w:t>airdressers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1</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2%</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5D0CCD" w:rsidRDefault="0064418A" w:rsidP="00F1796C">
            <w:pPr>
              <w:spacing w:line="280" w:lineRule="auto"/>
              <w:rPr>
                <w:rFonts w:eastAsia="Times New Roman" w:cs="Calibri"/>
                <w:sz w:val="18"/>
                <w:szCs w:val="18"/>
                <w:lang w:val="en-GB" w:eastAsia="pl-PL"/>
              </w:rPr>
            </w:pPr>
            <w:r w:rsidRPr="005D0CCD">
              <w:rPr>
                <w:rFonts w:eastAsia="Times New Roman" w:cs="Calibri"/>
                <w:sz w:val="18"/>
                <w:szCs w:val="18"/>
                <w:lang w:val="en-GB" w:eastAsia="pl-PL"/>
              </w:rPr>
              <w:t>miners and operators of mining machinery and equipment</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1</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2%</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64418A" w:rsidP="00F1796C">
            <w:pPr>
              <w:spacing w:line="280" w:lineRule="auto"/>
              <w:rPr>
                <w:rFonts w:eastAsia="Times New Roman" w:cs="Calibri"/>
                <w:sz w:val="18"/>
                <w:szCs w:val="18"/>
                <w:lang w:eastAsia="pl-PL"/>
              </w:rPr>
            </w:pPr>
            <w:r w:rsidRPr="0064418A">
              <w:rPr>
                <w:rFonts w:eastAsia="Times New Roman" w:cs="Calibri"/>
                <w:sz w:val="18"/>
                <w:szCs w:val="18"/>
                <w:lang w:val="pl-PL" w:eastAsia="pl-PL"/>
              </w:rPr>
              <w:t>car painters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1</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2%</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64418A" w:rsidP="00F1796C">
            <w:pPr>
              <w:spacing w:line="280" w:lineRule="auto"/>
              <w:rPr>
                <w:rFonts w:eastAsia="Times New Roman" w:cs="Calibri"/>
                <w:sz w:val="18"/>
                <w:szCs w:val="18"/>
                <w:lang w:eastAsia="pl-PL"/>
              </w:rPr>
            </w:pPr>
            <w:r w:rsidRPr="0064418A">
              <w:rPr>
                <w:rFonts w:eastAsia="Times New Roman" w:cs="Calibri"/>
                <w:sz w:val="18"/>
                <w:szCs w:val="18"/>
                <w:lang w:val="pl-PL" w:eastAsia="pl-PL"/>
              </w:rPr>
              <w:t>medical equipment operators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1</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2%</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64418A" w:rsidP="00F1796C">
            <w:pPr>
              <w:spacing w:line="280" w:lineRule="auto"/>
              <w:rPr>
                <w:rFonts w:eastAsia="Times New Roman" w:cs="Calibri"/>
                <w:sz w:val="18"/>
                <w:szCs w:val="18"/>
                <w:lang w:eastAsia="pl-PL"/>
              </w:rPr>
            </w:pPr>
            <w:r w:rsidRPr="0064418A">
              <w:rPr>
                <w:rFonts w:eastAsia="Times New Roman" w:cs="Calibri"/>
                <w:sz w:val="18"/>
                <w:szCs w:val="18"/>
                <w:lang w:val="pl-PL" w:eastAsia="pl-PL"/>
              </w:rPr>
              <w:t>other education specialists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1</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2%</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64418A" w:rsidP="00F1796C">
            <w:pPr>
              <w:spacing w:line="280" w:lineRule="auto"/>
              <w:rPr>
                <w:rFonts w:eastAsia="Times New Roman" w:cs="Calibri"/>
                <w:sz w:val="18"/>
                <w:szCs w:val="18"/>
                <w:lang w:eastAsia="pl-PL"/>
              </w:rPr>
            </w:pPr>
            <w:r w:rsidRPr="0064418A">
              <w:rPr>
                <w:rFonts w:eastAsia="Times New Roman" w:cs="Calibri"/>
                <w:sz w:val="18"/>
                <w:szCs w:val="18"/>
                <w:lang w:val="pl-PL" w:eastAsia="pl-PL"/>
              </w:rPr>
              <w:t>administrative and office workers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1</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2%</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55429" w:rsidRDefault="0064418A" w:rsidP="00046C63">
            <w:pPr>
              <w:spacing w:line="280" w:lineRule="auto"/>
              <w:rPr>
                <w:rFonts w:eastAsia="Times New Roman" w:cs="Calibri"/>
                <w:sz w:val="18"/>
                <w:szCs w:val="18"/>
                <w:lang w:val="en-GB" w:eastAsia="pl-PL"/>
              </w:rPr>
            </w:pPr>
            <w:r w:rsidRPr="00C55429">
              <w:rPr>
                <w:rFonts w:eastAsia="Times New Roman" w:cs="Calibri"/>
                <w:sz w:val="18"/>
                <w:szCs w:val="18"/>
                <w:lang w:val="en-GB" w:eastAsia="pl-PL"/>
              </w:rPr>
              <w:t xml:space="preserve">physical workers in production and </w:t>
            </w:r>
            <w:r w:rsidR="00C55429">
              <w:rPr>
                <w:rFonts w:eastAsia="Times New Roman" w:cs="Calibri"/>
                <w:sz w:val="18"/>
                <w:szCs w:val="18"/>
                <w:lang w:val="en-GB" w:eastAsia="pl-PL"/>
              </w:rPr>
              <w:t>elementary occupations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1</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2%</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C83162" w:rsidP="00F1796C">
            <w:pPr>
              <w:spacing w:line="280" w:lineRule="auto"/>
              <w:rPr>
                <w:rFonts w:eastAsia="Times New Roman" w:cs="Calibri"/>
                <w:sz w:val="18"/>
                <w:szCs w:val="18"/>
                <w:lang w:eastAsia="pl-PL"/>
              </w:rPr>
            </w:pPr>
            <w:r>
              <w:rPr>
                <w:rFonts w:eastAsia="Times New Roman" w:cs="Calibri"/>
                <w:sz w:val="18"/>
                <w:szCs w:val="18"/>
                <w:lang w:val="pl-PL" w:eastAsia="pl-PL"/>
              </w:rPr>
              <w:t>M</w:t>
            </w:r>
            <w:r w:rsidR="00575C00">
              <w:rPr>
                <w:rFonts w:eastAsia="Times New Roman" w:cs="Calibri"/>
                <w:sz w:val="18"/>
                <w:szCs w:val="18"/>
                <w:lang w:val="pl-PL" w:eastAsia="pl-PL"/>
              </w:rPr>
              <w:t>etal</w:t>
            </w:r>
            <w:r w:rsidR="0064418A" w:rsidRPr="0064418A">
              <w:rPr>
                <w:rFonts w:eastAsia="Times New Roman" w:cs="Calibri"/>
                <w:sz w:val="18"/>
                <w:szCs w:val="18"/>
                <w:lang w:val="pl-PL" w:eastAsia="pl-PL"/>
              </w:rPr>
              <w:t>workers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1</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2%</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C60EDC" w:rsidP="00F1796C">
            <w:pPr>
              <w:spacing w:line="280" w:lineRule="auto"/>
              <w:rPr>
                <w:rFonts w:eastAsia="Times New Roman" w:cs="Calibri"/>
                <w:sz w:val="18"/>
                <w:szCs w:val="18"/>
                <w:lang w:eastAsia="pl-PL"/>
              </w:rPr>
            </w:pPr>
            <w:r w:rsidRPr="00C60EDC">
              <w:rPr>
                <w:rFonts w:eastAsia="Times New Roman" w:cs="Calibri"/>
                <w:sz w:val="18"/>
                <w:szCs w:val="18"/>
                <w:lang w:val="pl-PL" w:eastAsia="pl-PL"/>
              </w:rPr>
              <w:t>employees od uniformed services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1</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2%</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C60EDC" w:rsidP="00F1796C">
            <w:pPr>
              <w:spacing w:line="280" w:lineRule="auto"/>
              <w:rPr>
                <w:rFonts w:eastAsia="Times New Roman" w:cs="Calibri"/>
                <w:sz w:val="18"/>
                <w:szCs w:val="18"/>
                <w:lang w:eastAsia="pl-PL"/>
              </w:rPr>
            </w:pPr>
            <w:r w:rsidRPr="00C60EDC">
              <w:rPr>
                <w:rFonts w:eastAsia="Times New Roman" w:cs="Calibri"/>
                <w:sz w:val="18"/>
                <w:szCs w:val="18"/>
                <w:lang w:val="pl-PL" w:eastAsia="pl-PL"/>
              </w:rPr>
              <w:t>sales representatives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1</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2%</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C60EDC" w:rsidP="00F1796C">
            <w:pPr>
              <w:spacing w:line="280" w:lineRule="auto"/>
              <w:rPr>
                <w:rFonts w:eastAsia="Times New Roman" w:cs="Calibri"/>
                <w:sz w:val="18"/>
                <w:szCs w:val="18"/>
                <w:lang w:eastAsia="pl-PL"/>
              </w:rPr>
            </w:pPr>
            <w:r w:rsidRPr="00C60EDC">
              <w:rPr>
                <w:rFonts w:eastAsia="Times New Roman" w:cs="Calibri"/>
                <w:sz w:val="18"/>
                <w:szCs w:val="18"/>
                <w:lang w:val="pl-PL" w:eastAsia="pl-PL"/>
              </w:rPr>
              <w:t>secretaries and assistants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1</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2%</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C60EDC" w:rsidP="00F1796C">
            <w:pPr>
              <w:spacing w:line="280" w:lineRule="auto"/>
              <w:rPr>
                <w:rFonts w:eastAsia="Times New Roman" w:cs="Calibri"/>
                <w:sz w:val="18"/>
                <w:szCs w:val="18"/>
                <w:lang w:eastAsia="pl-PL"/>
              </w:rPr>
            </w:pPr>
            <w:r w:rsidRPr="00C60EDC">
              <w:rPr>
                <w:rFonts w:eastAsia="Times New Roman" w:cs="Calibri"/>
                <w:sz w:val="18"/>
                <w:szCs w:val="18"/>
                <w:lang w:val="pl-PL" w:eastAsia="pl-PL"/>
              </w:rPr>
              <w:t>public administration specialists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1</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2%</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C60EDC" w:rsidP="00F1796C">
            <w:pPr>
              <w:spacing w:line="280" w:lineRule="auto"/>
              <w:rPr>
                <w:rFonts w:eastAsia="Times New Roman" w:cs="Calibri"/>
                <w:sz w:val="18"/>
                <w:szCs w:val="18"/>
                <w:lang w:eastAsia="pl-PL"/>
              </w:rPr>
            </w:pPr>
            <w:r w:rsidRPr="00C60EDC">
              <w:rPr>
                <w:rFonts w:eastAsia="Times New Roman" w:cs="Calibri"/>
                <w:sz w:val="18"/>
                <w:szCs w:val="18"/>
                <w:lang w:val="pl-PL" w:eastAsia="pl-PL"/>
              </w:rPr>
              <w:t>financial specialists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1</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2%</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C83162" w:rsidP="00F1796C">
            <w:pPr>
              <w:spacing w:line="280" w:lineRule="auto"/>
              <w:rPr>
                <w:rFonts w:eastAsia="Times New Roman" w:cs="Calibri"/>
                <w:sz w:val="18"/>
                <w:szCs w:val="18"/>
                <w:lang w:eastAsia="pl-PL"/>
              </w:rPr>
            </w:pPr>
            <w:r w:rsidRPr="00C60EDC">
              <w:rPr>
                <w:rFonts w:eastAsia="Times New Roman" w:cs="Calibri"/>
                <w:sz w:val="18"/>
                <w:szCs w:val="18"/>
                <w:lang w:val="pl-PL" w:eastAsia="pl-PL"/>
              </w:rPr>
              <w:t>L</w:t>
            </w:r>
            <w:r w:rsidR="00C60EDC" w:rsidRPr="00C60EDC">
              <w:rPr>
                <w:rFonts w:eastAsia="Times New Roman" w:cs="Calibri"/>
                <w:sz w:val="18"/>
                <w:szCs w:val="18"/>
                <w:lang w:val="pl-PL" w:eastAsia="pl-PL"/>
              </w:rPr>
              <w:t>ocksmiths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sz w:val="18"/>
                <w:szCs w:val="18"/>
                <w:lang w:eastAsia="pl-PL"/>
              </w:rPr>
            </w:pPr>
            <w:r w:rsidRPr="00CF4D08">
              <w:rPr>
                <w:rFonts w:eastAsia="Times New Roman" w:cs="Calibri"/>
                <w:sz w:val="18"/>
                <w:szCs w:val="18"/>
                <w:lang w:eastAsia="pl-PL"/>
              </w:rPr>
              <w:t>1</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0</w:t>
            </w:r>
            <w:r w:rsidR="00984DB0">
              <w:rPr>
                <w:rFonts w:cs="Calibri"/>
                <w:color w:val="000000"/>
                <w:sz w:val="18"/>
                <w:szCs w:val="18"/>
              </w:rPr>
              <w:t>.</w:t>
            </w:r>
            <w:r w:rsidRPr="00CF4D08">
              <w:rPr>
                <w:rFonts w:cs="Calibri"/>
                <w:color w:val="000000"/>
                <w:sz w:val="18"/>
                <w:szCs w:val="18"/>
              </w:rPr>
              <w:t>2%</w:t>
            </w:r>
          </w:p>
        </w:tc>
      </w:tr>
      <w:tr w:rsidR="009875DC" w:rsidRPr="00CF4D08" w:rsidTr="00C60EDC">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C60EDC" w:rsidP="00F1796C">
            <w:pPr>
              <w:spacing w:line="280" w:lineRule="auto"/>
              <w:jc w:val="center"/>
              <w:rPr>
                <w:rFonts w:eastAsia="Times New Roman" w:cs="Calibri"/>
                <w:sz w:val="18"/>
                <w:szCs w:val="18"/>
                <w:lang w:eastAsia="pl-PL"/>
              </w:rPr>
            </w:pPr>
            <w:r w:rsidRPr="00C60EDC">
              <w:rPr>
                <w:rFonts w:eastAsia="Times New Roman" w:cs="Calibri"/>
                <w:sz w:val="18"/>
                <w:szCs w:val="18"/>
                <w:lang w:val="pl-PL" w:eastAsia="pl-PL"/>
              </w:rPr>
              <w:t>Total</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eastAsia="Times New Roman" w:cs="Calibri"/>
                <w:color w:val="000000"/>
                <w:sz w:val="18"/>
                <w:szCs w:val="18"/>
                <w:lang w:eastAsia="pl-PL"/>
              </w:rPr>
              <w:t>521</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100</w:t>
            </w:r>
            <w:r w:rsidR="00984DB0">
              <w:rPr>
                <w:rFonts w:cs="Calibri"/>
                <w:color w:val="000000"/>
                <w:sz w:val="18"/>
                <w:szCs w:val="18"/>
              </w:rPr>
              <w:t>.</w:t>
            </w:r>
            <w:r w:rsidRPr="00CF4D08">
              <w:rPr>
                <w:rFonts w:cs="Calibri"/>
                <w:color w:val="000000"/>
                <w:sz w:val="18"/>
                <w:szCs w:val="18"/>
              </w:rPr>
              <w:t>0%</w:t>
            </w:r>
          </w:p>
        </w:tc>
      </w:tr>
    </w:tbl>
    <w:p w:rsidR="009875DC" w:rsidRPr="005D0CCD" w:rsidRDefault="00C60EDC" w:rsidP="00C60EDC">
      <w:pPr>
        <w:spacing w:after="120"/>
        <w:jc w:val="both"/>
        <w:rPr>
          <w:sz w:val="18"/>
          <w:szCs w:val="18"/>
          <w:lang w:val="en-GB"/>
        </w:rPr>
      </w:pPr>
      <w:r w:rsidRPr="005D0CCD">
        <w:rPr>
          <w:sz w:val="18"/>
          <w:szCs w:val="18"/>
          <w:lang w:val="en-GB"/>
        </w:rPr>
        <w:t>Source:</w:t>
      </w:r>
      <w:r w:rsidR="009875DC" w:rsidRPr="005D0CCD">
        <w:rPr>
          <w:sz w:val="18"/>
          <w:szCs w:val="18"/>
          <w:lang w:val="en-GB"/>
        </w:rPr>
        <w:t xml:space="preserve"> </w:t>
      </w:r>
      <w:r w:rsidRPr="005D0CCD">
        <w:rPr>
          <w:sz w:val="18"/>
          <w:szCs w:val="18"/>
          <w:lang w:val="en-GB"/>
        </w:rPr>
        <w:t>own study based on data the data provided by the Employer and the data derived from the study “Occupation</w:t>
      </w:r>
      <w:r w:rsidR="00785CB6" w:rsidRPr="005D0CCD">
        <w:rPr>
          <w:sz w:val="18"/>
          <w:szCs w:val="18"/>
          <w:lang w:val="en-GB"/>
        </w:rPr>
        <w:t>al</w:t>
      </w:r>
      <w:r w:rsidRPr="005D0CCD">
        <w:rPr>
          <w:sz w:val="18"/>
          <w:szCs w:val="18"/>
          <w:lang w:val="en-GB"/>
        </w:rPr>
        <w:t xml:space="preserve"> Barometer” developed by the Ministry of Labour and Social Policy</w:t>
      </w:r>
    </w:p>
    <w:p w:rsidR="009875DC" w:rsidRPr="005D0CCD" w:rsidRDefault="00C60EDC" w:rsidP="00271350">
      <w:pPr>
        <w:pStyle w:val="Legenda"/>
        <w:keepNext/>
        <w:spacing w:after="0"/>
        <w:jc w:val="both"/>
        <w:rPr>
          <w:color w:val="auto"/>
          <w:sz w:val="22"/>
          <w:szCs w:val="22"/>
          <w:lang w:val="en-GB"/>
        </w:rPr>
      </w:pPr>
      <w:r w:rsidRPr="005D0CCD">
        <w:rPr>
          <w:color w:val="auto"/>
          <w:sz w:val="22"/>
          <w:szCs w:val="22"/>
          <w:lang w:val="en-GB"/>
        </w:rPr>
        <w:t xml:space="preserve">Table 11. </w:t>
      </w:r>
      <w:r w:rsidRPr="005D0CCD">
        <w:rPr>
          <w:b w:val="0"/>
          <w:color w:val="auto"/>
          <w:sz w:val="22"/>
          <w:szCs w:val="22"/>
          <w:lang w:val="en-GB"/>
        </w:rPr>
        <w:t>Groups of professions (</w:t>
      </w:r>
      <w:r w:rsidR="00125147">
        <w:rPr>
          <w:b w:val="0"/>
          <w:color w:val="auto"/>
          <w:sz w:val="22"/>
          <w:szCs w:val="22"/>
          <w:lang w:val="en-GB"/>
        </w:rPr>
        <w:t>beneficiaries</w:t>
      </w:r>
      <w:r w:rsidRPr="005D0CCD">
        <w:rPr>
          <w:b w:val="0"/>
          <w:color w:val="auto"/>
          <w:sz w:val="22"/>
          <w:szCs w:val="22"/>
          <w:lang w:val="en-GB"/>
        </w:rPr>
        <w:t xml:space="preserve"> of support) covered by training courses conducted under Measure 7.2 in the Opole Province in 2015-2019</w:t>
      </w:r>
    </w:p>
    <w:tbl>
      <w:tblPr>
        <w:tblW w:w="9072" w:type="dxa"/>
        <w:tblInd w:w="70" w:type="dxa"/>
        <w:tblLayout w:type="fixed"/>
        <w:tblCellMar>
          <w:left w:w="70" w:type="dxa"/>
          <w:right w:w="70" w:type="dxa"/>
        </w:tblCellMar>
        <w:tblLook w:val="04A0" w:firstRow="1" w:lastRow="0" w:firstColumn="1" w:lastColumn="0" w:noHBand="0" w:noVBand="1"/>
      </w:tblPr>
      <w:tblGrid>
        <w:gridCol w:w="4745"/>
        <w:gridCol w:w="2126"/>
        <w:gridCol w:w="2201"/>
      </w:tblGrid>
      <w:tr w:rsidR="009875DC" w:rsidRPr="00786FEC" w:rsidTr="00370825">
        <w:trPr>
          <w:trHeight w:val="340"/>
        </w:trPr>
        <w:tc>
          <w:tcPr>
            <w:tcW w:w="47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75DC" w:rsidRPr="005D0CCD" w:rsidRDefault="00C60EDC" w:rsidP="00F1796C">
            <w:pPr>
              <w:spacing w:line="280" w:lineRule="auto"/>
              <w:rPr>
                <w:rFonts w:eastAsia="Times New Roman" w:cs="Calibri"/>
                <w:b/>
                <w:bCs/>
                <w:sz w:val="18"/>
                <w:szCs w:val="18"/>
                <w:lang w:val="en-GB" w:eastAsia="pl-PL"/>
              </w:rPr>
            </w:pPr>
            <w:r w:rsidRPr="005D0CCD">
              <w:rPr>
                <w:rFonts w:eastAsia="Times New Roman" w:cs="Calibri"/>
                <w:b/>
                <w:bCs/>
                <w:sz w:val="18"/>
                <w:szCs w:val="18"/>
                <w:lang w:val="en-GB" w:eastAsia="pl-PL"/>
              </w:rPr>
              <w:t>Occupation groups by classification of professions developed for the purposes of the “Occupational Barometer” survey</w:t>
            </w:r>
            <w:r w:rsidR="009875DC" w:rsidRPr="005D0CCD">
              <w:rPr>
                <w:rFonts w:eastAsia="Times New Roman" w:cs="Calibri"/>
                <w:b/>
                <w:bCs/>
                <w:sz w:val="18"/>
                <w:szCs w:val="18"/>
                <w:lang w:val="en-GB" w:eastAsia="pl-PL"/>
              </w:rPr>
              <w:t xml:space="preserve">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9875DC" w:rsidRPr="005D0CCD" w:rsidRDefault="00C60EDC" w:rsidP="00F1796C">
            <w:pPr>
              <w:spacing w:line="280" w:lineRule="auto"/>
              <w:rPr>
                <w:rFonts w:eastAsia="Times New Roman" w:cs="Calibri"/>
                <w:b/>
                <w:bCs/>
                <w:sz w:val="18"/>
                <w:szCs w:val="18"/>
                <w:lang w:val="en-GB" w:eastAsia="pl-PL"/>
              </w:rPr>
            </w:pPr>
            <w:r w:rsidRPr="005D0CCD">
              <w:rPr>
                <w:rFonts w:eastAsia="Times New Roman" w:cs="Calibri"/>
                <w:b/>
                <w:bCs/>
                <w:sz w:val="18"/>
                <w:szCs w:val="18"/>
                <w:lang w:val="en-GB" w:eastAsia="pl-PL"/>
              </w:rPr>
              <w:t>Number of training courses carried out in the Opole Province in 2015-2019</w:t>
            </w:r>
          </w:p>
        </w:tc>
        <w:tc>
          <w:tcPr>
            <w:tcW w:w="2201" w:type="dxa"/>
            <w:tcBorders>
              <w:top w:val="single" w:sz="4" w:space="0" w:color="auto"/>
              <w:left w:val="nil"/>
              <w:bottom w:val="single" w:sz="4" w:space="0" w:color="auto"/>
              <w:right w:val="single" w:sz="4" w:space="0" w:color="auto"/>
            </w:tcBorders>
            <w:shd w:val="clear" w:color="auto" w:fill="auto"/>
            <w:vAlign w:val="center"/>
            <w:hideMark/>
          </w:tcPr>
          <w:p w:rsidR="009875DC" w:rsidRPr="005D0CCD" w:rsidRDefault="00C60EDC" w:rsidP="00F1796C">
            <w:pPr>
              <w:spacing w:line="280" w:lineRule="auto"/>
              <w:rPr>
                <w:rFonts w:eastAsia="Times New Roman" w:cs="Calibri"/>
                <w:b/>
                <w:bCs/>
                <w:sz w:val="18"/>
                <w:szCs w:val="18"/>
                <w:lang w:val="en-GB" w:eastAsia="pl-PL"/>
              </w:rPr>
            </w:pPr>
            <w:r w:rsidRPr="005D0CCD">
              <w:rPr>
                <w:rFonts w:eastAsia="Times New Roman" w:cs="Calibri"/>
                <w:b/>
                <w:bCs/>
                <w:sz w:val="18"/>
                <w:szCs w:val="18"/>
                <w:lang w:val="en-GB" w:eastAsia="pl-PL"/>
              </w:rPr>
              <w:t>Percentage of training courses carried out in the Opole Province in 2015-2019</w:t>
            </w:r>
          </w:p>
        </w:tc>
      </w:tr>
      <w:tr w:rsidR="009875DC" w:rsidRPr="00CF4D08" w:rsidTr="00370825">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5D0CCD" w:rsidRDefault="00C60EDC" w:rsidP="00F1796C">
            <w:pPr>
              <w:spacing w:line="280" w:lineRule="auto"/>
              <w:rPr>
                <w:rFonts w:eastAsia="Times New Roman" w:cs="Calibri"/>
                <w:color w:val="000000"/>
                <w:sz w:val="18"/>
                <w:szCs w:val="18"/>
                <w:lang w:val="en-GB" w:eastAsia="pl-PL"/>
              </w:rPr>
            </w:pPr>
            <w:r w:rsidRPr="005D0CCD">
              <w:rPr>
                <w:rFonts w:eastAsia="Times New Roman" w:cs="Calibri"/>
                <w:color w:val="000000"/>
                <w:sz w:val="18"/>
                <w:szCs w:val="18"/>
                <w:lang w:val="en-GB" w:eastAsia="pl-PL"/>
              </w:rPr>
              <w:t>caregivers for the elderly or the disabled</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eastAsia="Times New Roman" w:cs="Calibri"/>
                <w:color w:val="000000"/>
                <w:sz w:val="18"/>
                <w:szCs w:val="18"/>
                <w:lang w:eastAsia="pl-PL"/>
              </w:rPr>
              <w:t>15</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17</w:t>
            </w:r>
            <w:r w:rsidR="00984DB0">
              <w:rPr>
                <w:rFonts w:cs="Calibri"/>
                <w:color w:val="000000"/>
                <w:sz w:val="18"/>
                <w:szCs w:val="18"/>
              </w:rPr>
              <w:t>.</w:t>
            </w:r>
            <w:r w:rsidRPr="00CF4D08">
              <w:rPr>
                <w:rFonts w:cs="Calibri"/>
                <w:color w:val="000000"/>
                <w:sz w:val="18"/>
                <w:szCs w:val="18"/>
              </w:rPr>
              <w:t>2%</w:t>
            </w:r>
          </w:p>
        </w:tc>
      </w:tr>
      <w:tr w:rsidR="009875DC" w:rsidRPr="00CF4D08" w:rsidTr="00370825">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C83162" w:rsidP="00F1796C">
            <w:pPr>
              <w:spacing w:line="280" w:lineRule="auto"/>
              <w:rPr>
                <w:rFonts w:eastAsia="Times New Roman" w:cs="Calibri"/>
                <w:color w:val="000000"/>
                <w:sz w:val="18"/>
                <w:szCs w:val="18"/>
                <w:lang w:eastAsia="pl-PL"/>
              </w:rPr>
            </w:pPr>
            <w:r w:rsidRPr="00C60EDC">
              <w:rPr>
                <w:rFonts w:eastAsia="Times New Roman" w:cs="Calibri"/>
                <w:color w:val="000000"/>
                <w:sz w:val="18"/>
                <w:szCs w:val="18"/>
                <w:lang w:val="pl-PL" w:eastAsia="pl-PL"/>
              </w:rPr>
              <w:t>W</w:t>
            </w:r>
            <w:r w:rsidR="00C60EDC" w:rsidRPr="00C60EDC">
              <w:rPr>
                <w:rFonts w:eastAsia="Times New Roman" w:cs="Calibri"/>
                <w:color w:val="000000"/>
                <w:sz w:val="18"/>
                <w:szCs w:val="18"/>
                <w:lang w:val="pl-PL" w:eastAsia="pl-PL"/>
              </w:rPr>
              <w:t>elders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eastAsia="Times New Roman" w:cs="Calibri"/>
                <w:color w:val="000000"/>
                <w:sz w:val="18"/>
                <w:szCs w:val="18"/>
                <w:lang w:eastAsia="pl-PL"/>
              </w:rPr>
              <w:t>11</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12</w:t>
            </w:r>
            <w:r w:rsidR="00984DB0">
              <w:rPr>
                <w:rFonts w:cs="Calibri"/>
                <w:color w:val="000000"/>
                <w:sz w:val="18"/>
                <w:szCs w:val="18"/>
              </w:rPr>
              <w:t>.</w:t>
            </w:r>
            <w:r w:rsidRPr="00CF4D08">
              <w:rPr>
                <w:rFonts w:cs="Calibri"/>
                <w:color w:val="000000"/>
                <w:sz w:val="18"/>
                <w:szCs w:val="18"/>
              </w:rPr>
              <w:t>6%</w:t>
            </w:r>
          </w:p>
        </w:tc>
      </w:tr>
      <w:tr w:rsidR="009875DC" w:rsidRPr="00CF4D08" w:rsidTr="00370825">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C60EDC" w:rsidP="00F1796C">
            <w:pPr>
              <w:spacing w:line="280" w:lineRule="auto"/>
              <w:rPr>
                <w:rFonts w:eastAsia="Times New Roman" w:cs="Calibri"/>
                <w:color w:val="000000"/>
                <w:sz w:val="18"/>
                <w:szCs w:val="18"/>
                <w:lang w:eastAsia="pl-PL"/>
              </w:rPr>
            </w:pPr>
            <w:r w:rsidRPr="005D0CCD">
              <w:rPr>
                <w:rFonts w:eastAsia="Times New Roman" w:cs="Calibri"/>
                <w:color w:val="000000"/>
                <w:sz w:val="18"/>
                <w:szCs w:val="18"/>
                <w:lang w:val="en-GB" w:eastAsia="pl-PL"/>
              </w:rPr>
              <w:t>logisticians and freight forwarding agents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eastAsia="Times New Roman" w:cs="Calibri"/>
                <w:color w:val="000000"/>
                <w:sz w:val="18"/>
                <w:szCs w:val="18"/>
                <w:lang w:eastAsia="pl-PL"/>
              </w:rPr>
              <w:t>11</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12</w:t>
            </w:r>
            <w:r w:rsidR="00984DB0">
              <w:rPr>
                <w:rFonts w:cs="Calibri"/>
                <w:color w:val="000000"/>
                <w:sz w:val="18"/>
                <w:szCs w:val="18"/>
              </w:rPr>
              <w:t>.</w:t>
            </w:r>
            <w:r w:rsidRPr="00CF4D08">
              <w:rPr>
                <w:rFonts w:cs="Calibri"/>
                <w:color w:val="000000"/>
                <w:sz w:val="18"/>
                <w:szCs w:val="18"/>
              </w:rPr>
              <w:t>6%</w:t>
            </w:r>
          </w:p>
        </w:tc>
      </w:tr>
      <w:tr w:rsidR="009875DC" w:rsidRPr="00CF4D08" w:rsidTr="00370825">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C60EDC" w:rsidP="00F1796C">
            <w:pPr>
              <w:spacing w:line="280" w:lineRule="auto"/>
              <w:rPr>
                <w:rFonts w:eastAsia="Times New Roman" w:cs="Calibri"/>
                <w:color w:val="000000"/>
                <w:sz w:val="18"/>
                <w:szCs w:val="18"/>
                <w:lang w:eastAsia="pl-PL"/>
              </w:rPr>
            </w:pPr>
            <w:r w:rsidRPr="00C60EDC">
              <w:rPr>
                <w:rFonts w:eastAsia="Times New Roman" w:cs="Calibri"/>
                <w:color w:val="000000"/>
                <w:sz w:val="18"/>
                <w:szCs w:val="18"/>
                <w:lang w:val="pl-PL" w:eastAsia="pl-PL"/>
              </w:rPr>
              <w:t>administrative and office workers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eastAsia="Times New Roman" w:cs="Calibri"/>
                <w:color w:val="000000"/>
                <w:sz w:val="18"/>
                <w:szCs w:val="18"/>
                <w:lang w:eastAsia="pl-PL"/>
              </w:rPr>
              <w:t>7</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8</w:t>
            </w:r>
            <w:r w:rsidR="00984DB0">
              <w:rPr>
                <w:rFonts w:cs="Calibri"/>
                <w:color w:val="000000"/>
                <w:sz w:val="18"/>
                <w:szCs w:val="18"/>
              </w:rPr>
              <w:t>.</w:t>
            </w:r>
            <w:r w:rsidRPr="00CF4D08">
              <w:rPr>
                <w:rFonts w:cs="Calibri"/>
                <w:color w:val="000000"/>
                <w:sz w:val="18"/>
                <w:szCs w:val="18"/>
              </w:rPr>
              <w:t>1%</w:t>
            </w:r>
          </w:p>
        </w:tc>
      </w:tr>
      <w:tr w:rsidR="009875DC" w:rsidRPr="00CF4D08" w:rsidTr="00370825">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4D40E4" w:rsidP="00F1796C">
            <w:pPr>
              <w:spacing w:line="280" w:lineRule="auto"/>
              <w:rPr>
                <w:rFonts w:eastAsia="Times New Roman" w:cs="Calibri"/>
                <w:color w:val="000000"/>
                <w:sz w:val="18"/>
                <w:szCs w:val="18"/>
                <w:lang w:eastAsia="pl-PL"/>
              </w:rPr>
            </w:pPr>
            <w:r>
              <w:rPr>
                <w:rFonts w:eastAsia="Times New Roman" w:cs="Calibri"/>
                <w:color w:val="000000"/>
                <w:sz w:val="18"/>
                <w:szCs w:val="18"/>
                <w:lang w:val="pl-PL" w:eastAsia="pl-PL"/>
              </w:rPr>
              <w:t>metal c</w:t>
            </w:r>
            <w:r w:rsidR="00C60EDC" w:rsidRPr="00C60EDC">
              <w:rPr>
                <w:rFonts w:eastAsia="Times New Roman" w:cs="Calibri"/>
                <w:color w:val="000000"/>
                <w:sz w:val="18"/>
                <w:szCs w:val="18"/>
                <w:lang w:val="pl-PL" w:eastAsia="pl-PL"/>
              </w:rPr>
              <w:t>utting machine operators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eastAsia="Times New Roman" w:cs="Calibri"/>
                <w:color w:val="000000"/>
                <w:sz w:val="18"/>
                <w:szCs w:val="18"/>
                <w:lang w:eastAsia="pl-PL"/>
              </w:rPr>
              <w:t>5</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5</w:t>
            </w:r>
            <w:r w:rsidR="00984DB0">
              <w:rPr>
                <w:rFonts w:cs="Calibri"/>
                <w:color w:val="000000"/>
                <w:sz w:val="18"/>
                <w:szCs w:val="18"/>
              </w:rPr>
              <w:t>.</w:t>
            </w:r>
            <w:r w:rsidRPr="00CF4D08">
              <w:rPr>
                <w:rFonts w:cs="Calibri"/>
                <w:color w:val="000000"/>
                <w:sz w:val="18"/>
                <w:szCs w:val="18"/>
              </w:rPr>
              <w:t>8%</w:t>
            </w:r>
          </w:p>
        </w:tc>
      </w:tr>
      <w:tr w:rsidR="009875DC" w:rsidRPr="00CF4D08" w:rsidTr="00370825">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C60EDC" w:rsidP="00F1796C">
            <w:pPr>
              <w:spacing w:line="280" w:lineRule="auto"/>
              <w:rPr>
                <w:rFonts w:eastAsia="Times New Roman" w:cs="Calibri"/>
                <w:color w:val="000000"/>
                <w:sz w:val="18"/>
                <w:szCs w:val="18"/>
                <w:lang w:eastAsia="pl-PL"/>
              </w:rPr>
            </w:pPr>
            <w:r w:rsidRPr="00C60EDC">
              <w:rPr>
                <w:rFonts w:eastAsia="Times New Roman" w:cs="Calibri"/>
                <w:color w:val="000000"/>
                <w:sz w:val="18"/>
                <w:szCs w:val="18"/>
                <w:lang w:val="pl-PL" w:eastAsia="pl-PL"/>
              </w:rPr>
              <w:t>warehouse workers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eastAsia="Times New Roman" w:cs="Calibri"/>
                <w:color w:val="000000"/>
                <w:sz w:val="18"/>
                <w:szCs w:val="18"/>
                <w:lang w:eastAsia="pl-PL"/>
              </w:rPr>
              <w:t>4</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4</w:t>
            </w:r>
            <w:r w:rsidR="00984DB0">
              <w:rPr>
                <w:rFonts w:cs="Calibri"/>
                <w:color w:val="000000"/>
                <w:sz w:val="18"/>
                <w:szCs w:val="18"/>
              </w:rPr>
              <w:t>.</w:t>
            </w:r>
            <w:r w:rsidRPr="00CF4D08">
              <w:rPr>
                <w:rFonts w:cs="Calibri"/>
                <w:color w:val="000000"/>
                <w:sz w:val="18"/>
                <w:szCs w:val="18"/>
              </w:rPr>
              <w:t>6%</w:t>
            </w:r>
          </w:p>
        </w:tc>
      </w:tr>
      <w:tr w:rsidR="009875DC" w:rsidRPr="00CF4D08" w:rsidTr="00370825">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C60EDC" w:rsidP="00F1796C">
            <w:pPr>
              <w:spacing w:line="280" w:lineRule="auto"/>
              <w:rPr>
                <w:rFonts w:eastAsia="Times New Roman" w:cs="Calibri"/>
                <w:color w:val="000000"/>
                <w:sz w:val="18"/>
                <w:szCs w:val="18"/>
                <w:lang w:eastAsia="pl-PL"/>
              </w:rPr>
            </w:pPr>
            <w:r w:rsidRPr="00C60EDC">
              <w:rPr>
                <w:rFonts w:eastAsia="Times New Roman" w:cs="Calibri"/>
                <w:color w:val="000000"/>
                <w:sz w:val="18"/>
                <w:szCs w:val="18"/>
                <w:lang w:val="pl-PL" w:eastAsia="pl-PL"/>
              </w:rPr>
              <w:t>electricians, electromechanics and wiremen</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eastAsia="Times New Roman" w:cs="Calibri"/>
                <w:color w:val="000000"/>
                <w:sz w:val="18"/>
                <w:szCs w:val="18"/>
                <w:lang w:eastAsia="pl-PL"/>
              </w:rPr>
              <w:t>3</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3</w:t>
            </w:r>
            <w:r w:rsidR="00984DB0">
              <w:rPr>
                <w:rFonts w:cs="Calibri"/>
                <w:color w:val="000000"/>
                <w:sz w:val="18"/>
                <w:szCs w:val="18"/>
              </w:rPr>
              <w:t>.</w:t>
            </w:r>
            <w:r w:rsidRPr="00CF4D08">
              <w:rPr>
                <w:rFonts w:cs="Calibri"/>
                <w:color w:val="000000"/>
                <w:sz w:val="18"/>
                <w:szCs w:val="18"/>
              </w:rPr>
              <w:t>5%</w:t>
            </w:r>
          </w:p>
        </w:tc>
      </w:tr>
      <w:tr w:rsidR="009875DC" w:rsidRPr="00CF4D08" w:rsidTr="00370825">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786FEC" w:rsidRDefault="00C60EDC" w:rsidP="00F1796C">
            <w:pPr>
              <w:spacing w:line="280" w:lineRule="auto"/>
              <w:rPr>
                <w:rFonts w:eastAsia="Times New Roman" w:cs="Calibri"/>
                <w:color w:val="000000"/>
                <w:sz w:val="18"/>
                <w:szCs w:val="18"/>
                <w:lang w:val="pl-PL" w:eastAsia="pl-PL"/>
              </w:rPr>
            </w:pPr>
            <w:r w:rsidRPr="00C60EDC">
              <w:rPr>
                <w:rFonts w:eastAsia="Times New Roman" w:cs="Calibri"/>
                <w:color w:val="000000"/>
                <w:sz w:val="18"/>
                <w:szCs w:val="18"/>
                <w:lang w:val="pl-PL" w:eastAsia="pl-PL"/>
              </w:rPr>
              <w:t>truck and tractor drivers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eastAsia="Times New Roman" w:cs="Calibri"/>
                <w:color w:val="000000"/>
                <w:sz w:val="18"/>
                <w:szCs w:val="18"/>
                <w:lang w:eastAsia="pl-PL"/>
              </w:rPr>
              <w:t>3</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3</w:t>
            </w:r>
            <w:r w:rsidR="00984DB0">
              <w:rPr>
                <w:rFonts w:cs="Calibri"/>
                <w:color w:val="000000"/>
                <w:sz w:val="18"/>
                <w:szCs w:val="18"/>
              </w:rPr>
              <w:t>.</w:t>
            </w:r>
            <w:r w:rsidRPr="00CF4D08">
              <w:rPr>
                <w:rFonts w:cs="Calibri"/>
                <w:color w:val="000000"/>
                <w:sz w:val="18"/>
                <w:szCs w:val="18"/>
              </w:rPr>
              <w:t>5%</w:t>
            </w:r>
          </w:p>
        </w:tc>
      </w:tr>
      <w:tr w:rsidR="009875DC" w:rsidRPr="00CF4D08" w:rsidTr="00370825">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5D0CCD" w:rsidRDefault="00C60EDC" w:rsidP="00F1796C">
            <w:pPr>
              <w:spacing w:line="280" w:lineRule="auto"/>
              <w:rPr>
                <w:rFonts w:eastAsia="Times New Roman" w:cs="Calibri"/>
                <w:color w:val="000000"/>
                <w:sz w:val="18"/>
                <w:szCs w:val="18"/>
                <w:lang w:val="en-GB" w:eastAsia="pl-PL"/>
              </w:rPr>
            </w:pPr>
            <w:r w:rsidRPr="005D0CCD">
              <w:rPr>
                <w:rFonts w:eastAsia="Times New Roman" w:cs="Calibri"/>
                <w:color w:val="000000"/>
                <w:sz w:val="18"/>
                <w:szCs w:val="18"/>
                <w:lang w:val="en-GB" w:eastAsia="pl-PL"/>
              </w:rPr>
              <w:t>earthmoving equipment operators and mechanics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eastAsia="Times New Roman" w:cs="Calibri"/>
                <w:color w:val="000000"/>
                <w:sz w:val="18"/>
                <w:szCs w:val="18"/>
                <w:lang w:eastAsia="pl-PL"/>
              </w:rPr>
              <w:t>3</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3</w:t>
            </w:r>
            <w:r w:rsidR="00984DB0">
              <w:rPr>
                <w:rFonts w:cs="Calibri"/>
                <w:color w:val="000000"/>
                <w:sz w:val="18"/>
                <w:szCs w:val="18"/>
              </w:rPr>
              <w:t>.</w:t>
            </w:r>
            <w:r w:rsidRPr="00CF4D08">
              <w:rPr>
                <w:rFonts w:cs="Calibri"/>
                <w:color w:val="000000"/>
                <w:sz w:val="18"/>
                <w:szCs w:val="18"/>
              </w:rPr>
              <w:t>5%</w:t>
            </w:r>
          </w:p>
        </w:tc>
      </w:tr>
      <w:tr w:rsidR="009875DC" w:rsidRPr="00CF4D08" w:rsidTr="00370825">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786FEC" w:rsidRDefault="00C60EDC" w:rsidP="00F1796C">
            <w:pPr>
              <w:spacing w:line="280" w:lineRule="auto"/>
              <w:rPr>
                <w:rFonts w:eastAsia="Times New Roman" w:cs="Calibri"/>
                <w:color w:val="000000"/>
                <w:sz w:val="18"/>
                <w:szCs w:val="18"/>
                <w:lang w:val="pl-PL" w:eastAsia="pl-PL"/>
              </w:rPr>
            </w:pPr>
            <w:r w:rsidRPr="00C60EDC">
              <w:rPr>
                <w:rFonts w:eastAsia="Times New Roman" w:cs="Calibri"/>
                <w:color w:val="000000"/>
                <w:sz w:val="18"/>
                <w:szCs w:val="18"/>
                <w:lang w:val="pl-PL" w:eastAsia="pl-PL"/>
              </w:rPr>
              <w:t>accounting and bookkeeping employees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eastAsia="Times New Roman" w:cs="Calibri"/>
                <w:color w:val="000000"/>
                <w:sz w:val="18"/>
                <w:szCs w:val="18"/>
                <w:lang w:eastAsia="pl-PL"/>
              </w:rPr>
              <w:t>3</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3</w:t>
            </w:r>
            <w:r w:rsidR="00984DB0">
              <w:rPr>
                <w:rFonts w:cs="Calibri"/>
                <w:color w:val="000000"/>
                <w:sz w:val="18"/>
                <w:szCs w:val="18"/>
              </w:rPr>
              <w:t>.</w:t>
            </w:r>
            <w:r w:rsidRPr="00CF4D08">
              <w:rPr>
                <w:rFonts w:cs="Calibri"/>
                <w:color w:val="000000"/>
                <w:sz w:val="18"/>
                <w:szCs w:val="18"/>
              </w:rPr>
              <w:t>5%</w:t>
            </w:r>
          </w:p>
        </w:tc>
      </w:tr>
      <w:tr w:rsidR="009875DC" w:rsidRPr="00CF4D08" w:rsidTr="00370825">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5D0CCD" w:rsidRDefault="00C60EDC" w:rsidP="00F1796C">
            <w:pPr>
              <w:spacing w:line="280" w:lineRule="auto"/>
              <w:rPr>
                <w:rFonts w:eastAsia="Times New Roman" w:cs="Calibri"/>
                <w:color w:val="000000"/>
                <w:sz w:val="18"/>
                <w:szCs w:val="18"/>
                <w:lang w:val="en-GB" w:eastAsia="pl-PL"/>
              </w:rPr>
            </w:pPr>
            <w:r w:rsidRPr="005D0CCD">
              <w:rPr>
                <w:rFonts w:eastAsia="Times New Roman" w:cs="Calibri"/>
                <w:color w:val="000000"/>
                <w:sz w:val="18"/>
                <w:szCs w:val="18"/>
                <w:lang w:val="en-GB" w:eastAsia="pl-PL"/>
              </w:rPr>
              <w:t>workers doing finishing works in construction</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eastAsia="Times New Roman" w:cs="Calibri"/>
                <w:color w:val="000000"/>
                <w:sz w:val="18"/>
                <w:szCs w:val="18"/>
                <w:lang w:eastAsia="pl-PL"/>
              </w:rPr>
              <w:t>3</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3</w:t>
            </w:r>
            <w:r w:rsidR="00984DB0">
              <w:rPr>
                <w:rFonts w:cs="Calibri"/>
                <w:color w:val="000000"/>
                <w:sz w:val="18"/>
                <w:szCs w:val="18"/>
              </w:rPr>
              <w:t>.</w:t>
            </w:r>
            <w:r w:rsidRPr="00CF4D08">
              <w:rPr>
                <w:rFonts w:cs="Calibri"/>
                <w:color w:val="000000"/>
                <w:sz w:val="18"/>
                <w:szCs w:val="18"/>
              </w:rPr>
              <w:t>5%</w:t>
            </w:r>
          </w:p>
        </w:tc>
      </w:tr>
      <w:tr w:rsidR="009875DC" w:rsidRPr="00CF4D08" w:rsidTr="00370825">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C60EDC" w:rsidP="00F1796C">
            <w:pPr>
              <w:spacing w:line="280" w:lineRule="auto"/>
              <w:rPr>
                <w:rFonts w:eastAsia="Times New Roman" w:cs="Calibri"/>
                <w:color w:val="000000"/>
                <w:sz w:val="18"/>
                <w:szCs w:val="18"/>
                <w:lang w:eastAsia="pl-PL"/>
              </w:rPr>
            </w:pPr>
            <w:r w:rsidRPr="00C60EDC">
              <w:rPr>
                <w:rFonts w:eastAsia="Times New Roman" w:cs="Calibri"/>
                <w:color w:val="000000"/>
                <w:sz w:val="18"/>
                <w:szCs w:val="18"/>
                <w:lang w:val="pl-PL" w:eastAsia="pl-PL"/>
              </w:rPr>
              <w:t>receptionists and registrars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eastAsia="Times New Roman" w:cs="Calibri"/>
                <w:color w:val="000000"/>
                <w:sz w:val="18"/>
                <w:szCs w:val="18"/>
                <w:lang w:eastAsia="pl-PL"/>
              </w:rPr>
              <w:t>3</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3</w:t>
            </w:r>
            <w:r w:rsidR="00984DB0">
              <w:rPr>
                <w:rFonts w:cs="Calibri"/>
                <w:color w:val="000000"/>
                <w:sz w:val="18"/>
                <w:szCs w:val="18"/>
              </w:rPr>
              <w:t>.</w:t>
            </w:r>
            <w:r w:rsidRPr="00CF4D08">
              <w:rPr>
                <w:rFonts w:cs="Calibri"/>
                <w:color w:val="000000"/>
                <w:sz w:val="18"/>
                <w:szCs w:val="18"/>
              </w:rPr>
              <w:t>5%</w:t>
            </w:r>
          </w:p>
        </w:tc>
      </w:tr>
      <w:tr w:rsidR="009875DC" w:rsidRPr="00CF4D08" w:rsidTr="00710150">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5D0CCD" w:rsidRDefault="00710150" w:rsidP="00F1796C">
            <w:pPr>
              <w:spacing w:line="280" w:lineRule="auto"/>
              <w:rPr>
                <w:rFonts w:eastAsia="Times New Roman" w:cs="Calibri"/>
                <w:color w:val="000000"/>
                <w:sz w:val="18"/>
                <w:szCs w:val="18"/>
                <w:lang w:val="en-GB" w:eastAsia="pl-PL"/>
              </w:rPr>
            </w:pPr>
            <w:r w:rsidRPr="005D0CCD">
              <w:rPr>
                <w:rFonts w:eastAsia="Times New Roman" w:cs="Calibri"/>
                <w:color w:val="000000"/>
                <w:sz w:val="18"/>
                <w:szCs w:val="18"/>
                <w:lang w:val="en-GB" w:eastAsia="pl-PL"/>
              </w:rPr>
              <w:t>artists, interior decorators and heritage conservationists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eastAsia="Times New Roman" w:cs="Calibri"/>
                <w:color w:val="000000"/>
                <w:sz w:val="18"/>
                <w:szCs w:val="18"/>
                <w:lang w:eastAsia="pl-PL"/>
              </w:rPr>
              <w:t>2</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2</w:t>
            </w:r>
            <w:r w:rsidR="00984DB0">
              <w:rPr>
                <w:rFonts w:cs="Calibri"/>
                <w:color w:val="000000"/>
                <w:sz w:val="18"/>
                <w:szCs w:val="18"/>
              </w:rPr>
              <w:t>.</w:t>
            </w:r>
            <w:r w:rsidRPr="00CF4D08">
              <w:rPr>
                <w:rFonts w:cs="Calibri"/>
                <w:color w:val="000000"/>
                <w:sz w:val="18"/>
                <w:szCs w:val="18"/>
              </w:rPr>
              <w:t>3%</w:t>
            </w:r>
          </w:p>
        </w:tc>
      </w:tr>
      <w:tr w:rsidR="009875DC" w:rsidRPr="00CF4D08" w:rsidTr="00710150">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5D0CCD" w:rsidRDefault="00710150" w:rsidP="00F1796C">
            <w:pPr>
              <w:spacing w:line="280" w:lineRule="auto"/>
              <w:rPr>
                <w:rFonts w:eastAsia="Times New Roman" w:cs="Calibri"/>
                <w:color w:val="000000"/>
                <w:sz w:val="18"/>
                <w:szCs w:val="18"/>
                <w:lang w:val="en-GB" w:eastAsia="pl-PL"/>
              </w:rPr>
            </w:pPr>
            <w:r w:rsidRPr="005D0CCD">
              <w:rPr>
                <w:rFonts w:eastAsia="Times New Roman" w:cs="Calibri"/>
                <w:color w:val="000000"/>
                <w:sz w:val="18"/>
                <w:szCs w:val="18"/>
                <w:lang w:val="en-GB" w:eastAsia="pl-PL"/>
              </w:rPr>
              <w:t>travel agency employees and tour operators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eastAsia="Times New Roman" w:cs="Calibri"/>
                <w:color w:val="000000"/>
                <w:sz w:val="18"/>
                <w:szCs w:val="18"/>
                <w:lang w:eastAsia="pl-PL"/>
              </w:rPr>
              <w:t>2</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2</w:t>
            </w:r>
            <w:r w:rsidR="00984DB0">
              <w:rPr>
                <w:rFonts w:cs="Calibri"/>
                <w:color w:val="000000"/>
                <w:sz w:val="18"/>
                <w:szCs w:val="18"/>
              </w:rPr>
              <w:t>.</w:t>
            </w:r>
            <w:r w:rsidRPr="00CF4D08">
              <w:rPr>
                <w:rFonts w:cs="Calibri"/>
                <w:color w:val="000000"/>
                <w:sz w:val="18"/>
                <w:szCs w:val="18"/>
              </w:rPr>
              <w:t>3%</w:t>
            </w:r>
          </w:p>
        </w:tc>
      </w:tr>
      <w:tr w:rsidR="009875DC" w:rsidRPr="00CF4D08" w:rsidTr="00710150">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710150" w:rsidP="00F1796C">
            <w:pPr>
              <w:spacing w:line="280" w:lineRule="auto"/>
              <w:rPr>
                <w:rFonts w:eastAsia="Times New Roman" w:cs="Calibri"/>
                <w:color w:val="000000"/>
                <w:sz w:val="18"/>
                <w:szCs w:val="18"/>
                <w:lang w:eastAsia="pl-PL"/>
              </w:rPr>
            </w:pPr>
            <w:r w:rsidRPr="00710150">
              <w:rPr>
                <w:rFonts w:eastAsia="Times New Roman" w:cs="Calibri"/>
                <w:color w:val="000000"/>
                <w:sz w:val="18"/>
                <w:szCs w:val="18"/>
                <w:lang w:val="pl-PL" w:eastAsia="pl-PL"/>
              </w:rPr>
              <w:t>food processing workers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eastAsia="Times New Roman" w:cs="Calibri"/>
                <w:color w:val="000000"/>
                <w:sz w:val="18"/>
                <w:szCs w:val="18"/>
                <w:lang w:eastAsia="pl-PL"/>
              </w:rPr>
              <w:t>2</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2</w:t>
            </w:r>
            <w:r w:rsidR="00984DB0">
              <w:rPr>
                <w:rFonts w:cs="Calibri"/>
                <w:color w:val="000000"/>
                <w:sz w:val="18"/>
                <w:szCs w:val="18"/>
              </w:rPr>
              <w:t>.</w:t>
            </w:r>
            <w:r w:rsidRPr="00CF4D08">
              <w:rPr>
                <w:rFonts w:cs="Calibri"/>
                <w:color w:val="000000"/>
                <w:sz w:val="18"/>
                <w:szCs w:val="18"/>
              </w:rPr>
              <w:t>3%</w:t>
            </w:r>
          </w:p>
        </w:tc>
      </w:tr>
      <w:tr w:rsidR="009875DC" w:rsidRPr="00CF4D08" w:rsidTr="00710150">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710150" w:rsidP="00F1796C">
            <w:pPr>
              <w:spacing w:line="280" w:lineRule="auto"/>
              <w:rPr>
                <w:rFonts w:eastAsia="Times New Roman" w:cs="Calibri"/>
                <w:color w:val="000000"/>
                <w:sz w:val="18"/>
                <w:szCs w:val="18"/>
                <w:lang w:eastAsia="pl-PL"/>
              </w:rPr>
            </w:pPr>
            <w:r w:rsidRPr="00710150">
              <w:rPr>
                <w:rFonts w:eastAsia="Times New Roman" w:cs="Calibri"/>
                <w:color w:val="000000"/>
                <w:sz w:val="18"/>
                <w:szCs w:val="18"/>
                <w:lang w:val="pl-PL" w:eastAsia="pl-PL"/>
              </w:rPr>
              <w:lastRenderedPageBreak/>
              <w:t>sales assistants and cashiers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eastAsia="Times New Roman" w:cs="Calibri"/>
                <w:color w:val="000000"/>
                <w:sz w:val="18"/>
                <w:szCs w:val="18"/>
                <w:lang w:eastAsia="pl-PL"/>
              </w:rPr>
              <w:t>2</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2</w:t>
            </w:r>
            <w:r w:rsidR="00984DB0">
              <w:rPr>
                <w:rFonts w:cs="Calibri"/>
                <w:color w:val="000000"/>
                <w:sz w:val="18"/>
                <w:szCs w:val="18"/>
              </w:rPr>
              <w:t>.</w:t>
            </w:r>
            <w:r w:rsidRPr="00CF4D08">
              <w:rPr>
                <w:rFonts w:cs="Calibri"/>
                <w:color w:val="000000"/>
                <w:sz w:val="18"/>
                <w:szCs w:val="18"/>
              </w:rPr>
              <w:t>3%</w:t>
            </w:r>
          </w:p>
        </w:tc>
      </w:tr>
      <w:tr w:rsidR="009875DC" w:rsidRPr="00CF4D08" w:rsidTr="00710150">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710150" w:rsidP="00F1796C">
            <w:pPr>
              <w:spacing w:line="280" w:lineRule="auto"/>
              <w:rPr>
                <w:rFonts w:eastAsia="Times New Roman" w:cs="Calibri"/>
                <w:color w:val="000000"/>
                <w:sz w:val="18"/>
                <w:szCs w:val="18"/>
                <w:lang w:eastAsia="pl-PL"/>
              </w:rPr>
            </w:pPr>
            <w:r w:rsidRPr="00710150">
              <w:rPr>
                <w:rFonts w:eastAsia="Times New Roman" w:cs="Calibri"/>
                <w:color w:val="000000"/>
                <w:sz w:val="18"/>
                <w:szCs w:val="18"/>
                <w:lang w:val="pl-PL" w:eastAsia="pl-PL"/>
              </w:rPr>
              <w:t>construction installation fitters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eastAsia="Times New Roman" w:cs="Calibri"/>
                <w:color w:val="000000"/>
                <w:sz w:val="18"/>
                <w:szCs w:val="18"/>
                <w:lang w:eastAsia="pl-PL"/>
              </w:rPr>
              <w:t>1</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1</w:t>
            </w:r>
            <w:r w:rsidR="00984DB0">
              <w:rPr>
                <w:rFonts w:cs="Calibri"/>
                <w:color w:val="000000"/>
                <w:sz w:val="18"/>
                <w:szCs w:val="18"/>
              </w:rPr>
              <w:t>.</w:t>
            </w:r>
            <w:r w:rsidRPr="00CF4D08">
              <w:rPr>
                <w:rFonts w:cs="Calibri"/>
                <w:color w:val="000000"/>
                <w:sz w:val="18"/>
                <w:szCs w:val="18"/>
              </w:rPr>
              <w:t>2%</w:t>
            </w:r>
          </w:p>
        </w:tc>
      </w:tr>
      <w:tr w:rsidR="009875DC" w:rsidRPr="00CF4D08" w:rsidTr="00710150">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710150" w:rsidP="00F1796C">
            <w:pPr>
              <w:spacing w:line="280" w:lineRule="auto"/>
              <w:rPr>
                <w:rFonts w:eastAsia="Times New Roman" w:cs="Calibri"/>
                <w:color w:val="000000"/>
                <w:sz w:val="18"/>
                <w:szCs w:val="18"/>
                <w:lang w:eastAsia="pl-PL"/>
              </w:rPr>
            </w:pPr>
            <w:r w:rsidRPr="00710150">
              <w:rPr>
                <w:rFonts w:eastAsia="Times New Roman" w:cs="Calibri"/>
                <w:color w:val="000000"/>
                <w:sz w:val="18"/>
                <w:szCs w:val="18"/>
                <w:lang w:val="pl-PL" w:eastAsia="pl-PL"/>
              </w:rPr>
              <w:t>bricklayers and plasterers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eastAsia="Times New Roman" w:cs="Calibri"/>
                <w:color w:val="000000"/>
                <w:sz w:val="18"/>
                <w:szCs w:val="18"/>
                <w:lang w:eastAsia="pl-PL"/>
              </w:rPr>
              <w:t>1</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1</w:t>
            </w:r>
            <w:r w:rsidR="00984DB0">
              <w:rPr>
                <w:rFonts w:cs="Calibri"/>
                <w:color w:val="000000"/>
                <w:sz w:val="18"/>
                <w:szCs w:val="18"/>
              </w:rPr>
              <w:t>.</w:t>
            </w:r>
            <w:r w:rsidRPr="00CF4D08">
              <w:rPr>
                <w:rFonts w:cs="Calibri"/>
                <w:color w:val="000000"/>
                <w:sz w:val="18"/>
                <w:szCs w:val="18"/>
              </w:rPr>
              <w:t>2%</w:t>
            </w:r>
          </w:p>
        </w:tc>
      </w:tr>
      <w:tr w:rsidR="009875DC" w:rsidRPr="00CF4D08" w:rsidTr="00710150">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710150" w:rsidP="00F1796C">
            <w:pPr>
              <w:spacing w:line="280" w:lineRule="auto"/>
              <w:rPr>
                <w:rFonts w:eastAsia="Times New Roman" w:cs="Calibri"/>
                <w:color w:val="000000"/>
                <w:sz w:val="18"/>
                <w:szCs w:val="18"/>
                <w:lang w:eastAsia="pl-PL"/>
              </w:rPr>
            </w:pPr>
            <w:r w:rsidRPr="00710150">
              <w:rPr>
                <w:rFonts w:eastAsia="Times New Roman" w:cs="Calibri"/>
                <w:color w:val="000000"/>
                <w:sz w:val="18"/>
                <w:szCs w:val="18"/>
                <w:lang w:val="pl-PL" w:eastAsia="pl-PL"/>
              </w:rPr>
              <w:t>kindergarten teachers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eastAsia="Times New Roman" w:cs="Calibri"/>
                <w:color w:val="000000"/>
                <w:sz w:val="18"/>
                <w:szCs w:val="18"/>
                <w:lang w:eastAsia="pl-PL"/>
              </w:rPr>
              <w:t>1</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1</w:t>
            </w:r>
            <w:r w:rsidR="00984DB0">
              <w:rPr>
                <w:rFonts w:cs="Calibri"/>
                <w:color w:val="000000"/>
                <w:sz w:val="18"/>
                <w:szCs w:val="18"/>
              </w:rPr>
              <w:t>.</w:t>
            </w:r>
            <w:r w:rsidRPr="00CF4D08">
              <w:rPr>
                <w:rFonts w:cs="Calibri"/>
                <w:color w:val="000000"/>
                <w:sz w:val="18"/>
                <w:szCs w:val="18"/>
              </w:rPr>
              <w:t>2%</w:t>
            </w:r>
          </w:p>
        </w:tc>
      </w:tr>
      <w:tr w:rsidR="009875DC" w:rsidRPr="00CF4D08" w:rsidTr="00710150">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710150" w:rsidP="00F1796C">
            <w:pPr>
              <w:spacing w:line="280" w:lineRule="auto"/>
              <w:rPr>
                <w:rFonts w:eastAsia="Times New Roman" w:cs="Calibri"/>
                <w:color w:val="000000"/>
                <w:sz w:val="18"/>
                <w:szCs w:val="18"/>
                <w:lang w:eastAsia="pl-PL"/>
              </w:rPr>
            </w:pPr>
            <w:r w:rsidRPr="00710150">
              <w:rPr>
                <w:rFonts w:eastAsia="Times New Roman" w:cs="Calibri"/>
                <w:color w:val="000000"/>
                <w:sz w:val="18"/>
                <w:szCs w:val="18"/>
                <w:lang w:val="pl-PL" w:eastAsia="pl-PL"/>
              </w:rPr>
              <w:t>sales representatives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eastAsia="Times New Roman" w:cs="Calibri"/>
                <w:color w:val="000000"/>
                <w:sz w:val="18"/>
                <w:szCs w:val="18"/>
                <w:lang w:eastAsia="pl-PL"/>
              </w:rPr>
              <w:t>1</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1</w:t>
            </w:r>
            <w:r w:rsidR="00984DB0">
              <w:rPr>
                <w:rFonts w:cs="Calibri"/>
                <w:color w:val="000000"/>
                <w:sz w:val="18"/>
                <w:szCs w:val="18"/>
              </w:rPr>
              <w:t>.</w:t>
            </w:r>
            <w:r w:rsidRPr="00CF4D08">
              <w:rPr>
                <w:rFonts w:cs="Calibri"/>
                <w:color w:val="000000"/>
                <w:sz w:val="18"/>
                <w:szCs w:val="18"/>
              </w:rPr>
              <w:t>2%</w:t>
            </w:r>
          </w:p>
        </w:tc>
      </w:tr>
      <w:tr w:rsidR="009875DC" w:rsidRPr="00CF4D08" w:rsidTr="00710150">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710150" w:rsidP="00F1796C">
            <w:pPr>
              <w:spacing w:line="280" w:lineRule="auto"/>
              <w:rPr>
                <w:rFonts w:eastAsia="Times New Roman" w:cs="Calibri"/>
                <w:color w:val="000000"/>
                <w:sz w:val="18"/>
                <w:szCs w:val="18"/>
                <w:lang w:eastAsia="pl-PL"/>
              </w:rPr>
            </w:pPr>
            <w:r w:rsidRPr="00710150">
              <w:rPr>
                <w:rFonts w:eastAsia="Times New Roman" w:cs="Calibri"/>
                <w:color w:val="000000"/>
                <w:sz w:val="18"/>
                <w:szCs w:val="18"/>
                <w:lang w:val="pl-PL" w:eastAsia="pl-PL"/>
              </w:rPr>
              <w:t>construction workers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eastAsia="Times New Roman" w:cs="Calibri"/>
                <w:color w:val="000000"/>
                <w:sz w:val="18"/>
                <w:szCs w:val="18"/>
                <w:lang w:eastAsia="pl-PL"/>
              </w:rPr>
              <w:t>1</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1</w:t>
            </w:r>
            <w:r w:rsidR="00984DB0">
              <w:rPr>
                <w:rFonts w:cs="Calibri"/>
                <w:color w:val="000000"/>
                <w:sz w:val="18"/>
                <w:szCs w:val="18"/>
              </w:rPr>
              <w:t>.</w:t>
            </w:r>
            <w:r w:rsidRPr="00CF4D08">
              <w:rPr>
                <w:rFonts w:cs="Calibri"/>
                <w:color w:val="000000"/>
                <w:sz w:val="18"/>
                <w:szCs w:val="18"/>
              </w:rPr>
              <w:t>2%</w:t>
            </w:r>
          </w:p>
        </w:tc>
      </w:tr>
      <w:tr w:rsidR="009875DC" w:rsidRPr="00CF4D08" w:rsidTr="00710150">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710150" w:rsidP="00F1796C">
            <w:pPr>
              <w:spacing w:line="280" w:lineRule="auto"/>
              <w:rPr>
                <w:rFonts w:eastAsia="Times New Roman" w:cs="Calibri"/>
                <w:color w:val="000000"/>
                <w:sz w:val="18"/>
                <w:szCs w:val="18"/>
                <w:lang w:eastAsia="pl-PL"/>
              </w:rPr>
            </w:pPr>
            <w:r w:rsidRPr="00710150">
              <w:rPr>
                <w:rFonts w:eastAsia="Times New Roman" w:cs="Calibri"/>
                <w:color w:val="000000"/>
                <w:sz w:val="18"/>
                <w:szCs w:val="18"/>
                <w:lang w:val="pl-PL" w:eastAsia="pl-PL"/>
              </w:rPr>
              <w:t>independent accountants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eastAsia="Times New Roman" w:cs="Calibri"/>
                <w:color w:val="000000"/>
                <w:sz w:val="18"/>
                <w:szCs w:val="18"/>
                <w:lang w:eastAsia="pl-PL"/>
              </w:rPr>
              <w:t>1</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1</w:t>
            </w:r>
            <w:r w:rsidR="00984DB0">
              <w:rPr>
                <w:rFonts w:cs="Calibri"/>
                <w:color w:val="000000"/>
                <w:sz w:val="18"/>
                <w:szCs w:val="18"/>
              </w:rPr>
              <w:t>.</w:t>
            </w:r>
            <w:r w:rsidRPr="00CF4D08">
              <w:rPr>
                <w:rFonts w:cs="Calibri"/>
                <w:color w:val="000000"/>
                <w:sz w:val="18"/>
                <w:szCs w:val="18"/>
              </w:rPr>
              <w:t>2%</w:t>
            </w:r>
          </w:p>
        </w:tc>
      </w:tr>
      <w:tr w:rsidR="009875DC" w:rsidRPr="00CF4D08" w:rsidTr="00710150">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710150" w:rsidP="00F1796C">
            <w:pPr>
              <w:spacing w:line="280" w:lineRule="auto"/>
              <w:rPr>
                <w:rFonts w:eastAsia="Times New Roman" w:cs="Calibri"/>
                <w:color w:val="000000"/>
                <w:sz w:val="18"/>
                <w:szCs w:val="18"/>
                <w:lang w:eastAsia="pl-PL"/>
              </w:rPr>
            </w:pPr>
            <w:r w:rsidRPr="00710150">
              <w:rPr>
                <w:rFonts w:eastAsia="Times New Roman" w:cs="Calibri"/>
                <w:color w:val="000000"/>
                <w:sz w:val="18"/>
                <w:szCs w:val="18"/>
                <w:lang w:val="pl-PL" w:eastAsia="pl-PL"/>
              </w:rPr>
              <w:t>secretaries and assistants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eastAsia="Times New Roman" w:cs="Calibri"/>
                <w:color w:val="000000"/>
                <w:sz w:val="18"/>
                <w:szCs w:val="18"/>
                <w:lang w:eastAsia="pl-PL"/>
              </w:rPr>
              <w:t>1</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1</w:t>
            </w:r>
            <w:r w:rsidR="00984DB0">
              <w:rPr>
                <w:rFonts w:cs="Calibri"/>
                <w:color w:val="000000"/>
                <w:sz w:val="18"/>
                <w:szCs w:val="18"/>
              </w:rPr>
              <w:t>.</w:t>
            </w:r>
            <w:r w:rsidRPr="00CF4D08">
              <w:rPr>
                <w:rFonts w:cs="Calibri"/>
                <w:color w:val="000000"/>
                <w:sz w:val="18"/>
                <w:szCs w:val="18"/>
              </w:rPr>
              <w:t>2%</w:t>
            </w:r>
          </w:p>
        </w:tc>
      </w:tr>
      <w:tr w:rsidR="009875DC" w:rsidRPr="00CF4D08" w:rsidTr="00710150">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710150" w:rsidP="00F1796C">
            <w:pPr>
              <w:spacing w:line="280" w:lineRule="auto"/>
              <w:rPr>
                <w:rFonts w:eastAsia="Times New Roman" w:cs="Calibri"/>
                <w:color w:val="000000"/>
                <w:sz w:val="18"/>
                <w:szCs w:val="18"/>
                <w:lang w:eastAsia="pl-PL"/>
              </w:rPr>
            </w:pPr>
            <w:r w:rsidRPr="00710150">
              <w:rPr>
                <w:rFonts w:eastAsia="Times New Roman" w:cs="Calibri"/>
                <w:color w:val="000000"/>
                <w:sz w:val="18"/>
                <w:szCs w:val="18"/>
                <w:lang w:val="pl-PL" w:eastAsia="pl-PL"/>
              </w:rPr>
              <w:t>buyers and suppliers</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eastAsia="Times New Roman" w:cs="Calibri"/>
                <w:color w:val="000000"/>
                <w:sz w:val="18"/>
                <w:szCs w:val="18"/>
                <w:lang w:eastAsia="pl-PL"/>
              </w:rPr>
              <w:t>1</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color w:val="000000"/>
                <w:sz w:val="18"/>
                <w:szCs w:val="18"/>
                <w:lang w:eastAsia="pl-PL"/>
              </w:rPr>
            </w:pPr>
            <w:r w:rsidRPr="00CF4D08">
              <w:rPr>
                <w:rFonts w:cs="Calibri"/>
                <w:color w:val="000000"/>
                <w:sz w:val="18"/>
                <w:szCs w:val="18"/>
              </w:rPr>
              <w:t>1</w:t>
            </w:r>
            <w:r w:rsidR="00984DB0">
              <w:rPr>
                <w:rFonts w:cs="Calibri"/>
                <w:color w:val="000000"/>
                <w:sz w:val="18"/>
                <w:szCs w:val="18"/>
              </w:rPr>
              <w:t>.</w:t>
            </w:r>
            <w:r w:rsidRPr="00CF4D08">
              <w:rPr>
                <w:rFonts w:cs="Calibri"/>
                <w:color w:val="000000"/>
                <w:sz w:val="18"/>
                <w:szCs w:val="18"/>
              </w:rPr>
              <w:t>2%</w:t>
            </w:r>
          </w:p>
        </w:tc>
      </w:tr>
      <w:tr w:rsidR="009875DC" w:rsidRPr="00CF4D08" w:rsidTr="00710150">
        <w:trPr>
          <w:trHeight w:val="340"/>
        </w:trPr>
        <w:tc>
          <w:tcPr>
            <w:tcW w:w="4745" w:type="dxa"/>
            <w:tcBorders>
              <w:top w:val="nil"/>
              <w:left w:val="single" w:sz="4" w:space="0" w:color="auto"/>
              <w:bottom w:val="single" w:sz="4" w:space="0" w:color="auto"/>
              <w:right w:val="single" w:sz="4" w:space="0" w:color="auto"/>
            </w:tcBorders>
            <w:shd w:val="clear" w:color="auto" w:fill="auto"/>
            <w:noWrap/>
            <w:vAlign w:val="bottom"/>
            <w:hideMark/>
          </w:tcPr>
          <w:p w:rsidR="009875DC" w:rsidRPr="00CF4D08" w:rsidRDefault="00710150" w:rsidP="00F1796C">
            <w:pPr>
              <w:spacing w:line="280" w:lineRule="auto"/>
              <w:jc w:val="center"/>
              <w:rPr>
                <w:rFonts w:eastAsia="Times New Roman" w:cs="Calibri"/>
                <w:bCs/>
                <w:color w:val="000000"/>
                <w:sz w:val="18"/>
                <w:szCs w:val="18"/>
                <w:lang w:eastAsia="pl-PL"/>
              </w:rPr>
            </w:pPr>
            <w:r w:rsidRPr="00710150">
              <w:rPr>
                <w:rFonts w:eastAsia="Times New Roman" w:cs="Calibri"/>
                <w:bCs/>
                <w:color w:val="000000"/>
                <w:sz w:val="18"/>
                <w:szCs w:val="18"/>
                <w:lang w:val="pl-PL" w:eastAsia="pl-PL"/>
              </w:rPr>
              <w:t>Total</w:t>
            </w:r>
          </w:p>
        </w:tc>
        <w:tc>
          <w:tcPr>
            <w:tcW w:w="2126"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bCs/>
                <w:color w:val="000000"/>
                <w:sz w:val="18"/>
                <w:szCs w:val="18"/>
                <w:lang w:eastAsia="pl-PL"/>
              </w:rPr>
            </w:pPr>
            <w:r w:rsidRPr="00CF4D08">
              <w:rPr>
                <w:rFonts w:eastAsia="Times New Roman" w:cs="Calibri"/>
                <w:bCs/>
                <w:color w:val="000000"/>
                <w:sz w:val="18"/>
                <w:szCs w:val="18"/>
                <w:lang w:eastAsia="pl-PL"/>
              </w:rPr>
              <w:t>87</w:t>
            </w:r>
          </w:p>
        </w:tc>
        <w:tc>
          <w:tcPr>
            <w:tcW w:w="2201" w:type="dxa"/>
            <w:tcBorders>
              <w:top w:val="nil"/>
              <w:left w:val="nil"/>
              <w:bottom w:val="single" w:sz="4" w:space="0" w:color="auto"/>
              <w:right w:val="single" w:sz="4" w:space="0" w:color="auto"/>
            </w:tcBorders>
            <w:shd w:val="clear" w:color="auto" w:fill="auto"/>
            <w:noWrap/>
            <w:vAlign w:val="center"/>
            <w:hideMark/>
          </w:tcPr>
          <w:p w:rsidR="009875DC" w:rsidRPr="00CF4D08" w:rsidRDefault="009875DC" w:rsidP="00E97682">
            <w:pPr>
              <w:spacing w:line="276" w:lineRule="auto"/>
              <w:jc w:val="center"/>
              <w:rPr>
                <w:rFonts w:eastAsia="Times New Roman" w:cs="Calibri"/>
                <w:bCs/>
                <w:color w:val="000000"/>
                <w:sz w:val="18"/>
                <w:szCs w:val="18"/>
                <w:lang w:eastAsia="pl-PL"/>
              </w:rPr>
            </w:pPr>
            <w:r w:rsidRPr="00CF4D08">
              <w:rPr>
                <w:rFonts w:cs="Calibri"/>
                <w:bCs/>
                <w:color w:val="000000"/>
                <w:sz w:val="18"/>
                <w:szCs w:val="18"/>
              </w:rPr>
              <w:t>100</w:t>
            </w:r>
            <w:r w:rsidR="00984DB0">
              <w:rPr>
                <w:rFonts w:cs="Calibri"/>
                <w:bCs/>
                <w:color w:val="000000"/>
                <w:sz w:val="18"/>
                <w:szCs w:val="18"/>
              </w:rPr>
              <w:t>.</w:t>
            </w:r>
            <w:r w:rsidRPr="00CF4D08">
              <w:rPr>
                <w:rFonts w:cs="Calibri"/>
                <w:bCs/>
                <w:color w:val="000000"/>
                <w:sz w:val="18"/>
                <w:szCs w:val="18"/>
              </w:rPr>
              <w:t>0%</w:t>
            </w:r>
          </w:p>
        </w:tc>
      </w:tr>
    </w:tbl>
    <w:p w:rsidR="009875DC" w:rsidRPr="005D0CCD" w:rsidRDefault="00710150" w:rsidP="00710150">
      <w:pPr>
        <w:spacing w:after="120"/>
        <w:jc w:val="both"/>
        <w:rPr>
          <w:lang w:val="en-GB"/>
        </w:rPr>
      </w:pPr>
      <w:r w:rsidRPr="005D0CCD">
        <w:rPr>
          <w:sz w:val="18"/>
          <w:szCs w:val="18"/>
          <w:lang w:val="en-GB"/>
        </w:rPr>
        <w:t>Source:</w:t>
      </w:r>
      <w:r w:rsidR="009875DC" w:rsidRPr="005D0CCD">
        <w:rPr>
          <w:sz w:val="18"/>
          <w:szCs w:val="18"/>
          <w:lang w:val="en-GB"/>
        </w:rPr>
        <w:t xml:space="preserve"> </w:t>
      </w:r>
      <w:r w:rsidRPr="005D0CCD">
        <w:rPr>
          <w:sz w:val="18"/>
          <w:szCs w:val="18"/>
          <w:lang w:val="en-GB"/>
        </w:rPr>
        <w:t>own study based on data the data provided by the Employer and the data derived from the study “Occupation</w:t>
      </w:r>
      <w:r w:rsidR="00785CB6" w:rsidRPr="005D0CCD">
        <w:rPr>
          <w:sz w:val="18"/>
          <w:szCs w:val="18"/>
          <w:lang w:val="en-GB"/>
        </w:rPr>
        <w:t>al</w:t>
      </w:r>
      <w:r w:rsidRPr="005D0CCD">
        <w:rPr>
          <w:sz w:val="18"/>
          <w:szCs w:val="18"/>
          <w:lang w:val="en-GB"/>
        </w:rPr>
        <w:t xml:space="preserve"> Barometer” developed by the Ministry of Labour and Social Policy</w:t>
      </w:r>
    </w:p>
    <w:p w:rsidR="009875DC" w:rsidRPr="005D0CCD" w:rsidRDefault="00710150" w:rsidP="00DE3ABA">
      <w:pPr>
        <w:spacing w:after="120" w:line="280" w:lineRule="auto"/>
        <w:jc w:val="both"/>
        <w:rPr>
          <w:rFonts w:cs="Calibri"/>
          <w:lang w:val="en-GB"/>
        </w:rPr>
      </w:pPr>
      <w:r w:rsidRPr="005D0CCD">
        <w:rPr>
          <w:rFonts w:cs="Calibri"/>
          <w:lang w:val="en-GB"/>
        </w:rPr>
        <w:t xml:space="preserve">Research on </w:t>
      </w:r>
      <w:r w:rsidR="004230E6">
        <w:rPr>
          <w:rFonts w:cs="Calibri"/>
          <w:lang w:val="en-GB"/>
        </w:rPr>
        <w:t>labour</w:t>
      </w:r>
      <w:r w:rsidRPr="005D0CCD">
        <w:rPr>
          <w:rFonts w:cs="Calibri"/>
          <w:lang w:val="en-GB"/>
        </w:rPr>
        <w:t xml:space="preserve"> demand</w:t>
      </w:r>
      <w:r w:rsidRPr="00575C00">
        <w:rPr>
          <w:rStyle w:val="Odwoanieprzypisudolnego"/>
          <w:rFonts w:cs="Calibri"/>
          <w:lang w:val="pl-PL"/>
        </w:rPr>
        <w:footnoteReference w:id="35"/>
      </w:r>
      <w:r w:rsidRPr="005D0CCD">
        <w:rPr>
          <w:rFonts w:cs="Calibri"/>
          <w:lang w:val="en-GB"/>
        </w:rPr>
        <w:t xml:space="preserve"> carried out in the region indicated that Opole employers most often looked for industrial workers and craftsmen (32.9%), mainly construction workers (15.8%), electricians and electronic engineers (5.6%) , metalworkers, </w:t>
      </w:r>
      <w:r w:rsidR="00DE3ABA" w:rsidRPr="005D0CCD">
        <w:rPr>
          <w:rFonts w:cs="Calibri"/>
          <w:lang w:val="en-GB"/>
        </w:rPr>
        <w:t xml:space="preserve">plant and </w:t>
      </w:r>
      <w:r w:rsidRPr="005D0CCD">
        <w:rPr>
          <w:rFonts w:cs="Calibri"/>
          <w:lang w:val="en-GB"/>
        </w:rPr>
        <w:t>machinery mechanics (5.3%), and food processing, woodworking, and textile manufacturing workers (4.9%).</w:t>
      </w:r>
      <w:r w:rsidR="009875DC" w:rsidRPr="005D0CCD">
        <w:rPr>
          <w:rFonts w:cs="Calibri"/>
          <w:lang w:val="en-GB"/>
        </w:rPr>
        <w:t xml:space="preserve"> </w:t>
      </w:r>
      <w:r w:rsidR="00575C00" w:rsidRPr="005D0CCD">
        <w:rPr>
          <w:rFonts w:cs="Calibri"/>
          <w:lang w:val="en-GB"/>
        </w:rPr>
        <w:t xml:space="preserve">This group was followed by </w:t>
      </w:r>
      <w:r w:rsidR="00575C00" w:rsidRPr="005D0CCD">
        <w:rPr>
          <w:rFonts w:cs="Calibri"/>
          <w:b/>
          <w:lang w:val="en-GB"/>
        </w:rPr>
        <w:t>service and sales workers</w:t>
      </w:r>
      <w:r w:rsidR="00575C00" w:rsidRPr="005D0CCD">
        <w:rPr>
          <w:rFonts w:cs="Calibri"/>
          <w:lang w:val="en-GB"/>
        </w:rPr>
        <w:t xml:space="preserve"> (15.8%), including sales assistants (8.6%), personal services workers (6.6%) and </w:t>
      </w:r>
      <w:r w:rsidR="00575C00" w:rsidRPr="005D0CCD">
        <w:rPr>
          <w:rFonts w:cs="Calibri"/>
          <w:b/>
          <w:lang w:val="en-GB"/>
        </w:rPr>
        <w:t>specialists</w:t>
      </w:r>
      <w:r w:rsidR="00575C00" w:rsidRPr="005D0CCD">
        <w:rPr>
          <w:rFonts w:cs="Calibri"/>
          <w:lang w:val="en-GB"/>
        </w:rPr>
        <w:t xml:space="preserve"> (15.5%) in the area of economics and management (4.3%), law, social affairs and culture (3.6%), as well as physics, mathematics, technical sciences, and health (3.0%).</w:t>
      </w:r>
      <w:r w:rsidR="009875DC" w:rsidRPr="005D0CCD">
        <w:rPr>
          <w:rFonts w:cs="Calibri"/>
          <w:lang w:val="en-GB"/>
        </w:rPr>
        <w:t xml:space="preserve"> </w:t>
      </w:r>
      <w:r w:rsidR="00575C00" w:rsidRPr="005D0CCD">
        <w:rPr>
          <w:rFonts w:cs="Calibri"/>
          <w:lang w:val="en-GB"/>
        </w:rPr>
        <w:t xml:space="preserve">Then came </w:t>
      </w:r>
      <w:r w:rsidR="00575C00" w:rsidRPr="005D0CCD">
        <w:rPr>
          <w:rFonts w:cs="Calibri"/>
          <w:b/>
          <w:lang w:val="en-GB"/>
        </w:rPr>
        <w:t>technicians and other associate professions</w:t>
      </w:r>
      <w:r w:rsidR="00575C00" w:rsidRPr="005D0CCD">
        <w:rPr>
          <w:rFonts w:cs="Calibri"/>
          <w:lang w:val="en-GB"/>
        </w:rPr>
        <w:t xml:space="preserve"> (12.8%), i.e. associate professionals in health</w:t>
      </w:r>
      <w:r w:rsidR="00733C8A">
        <w:rPr>
          <w:rFonts w:cs="Calibri"/>
          <w:lang w:val="en-GB"/>
        </w:rPr>
        <w:t>care</w:t>
      </w:r>
      <w:r w:rsidR="00575C00" w:rsidRPr="005D0CCD">
        <w:rPr>
          <w:rFonts w:cs="Calibri"/>
          <w:lang w:val="en-GB"/>
        </w:rPr>
        <w:t xml:space="preserve"> as well as business and administration (3.3%), and in the field of law, social affairs, and culture (3.0%), followed by </w:t>
      </w:r>
      <w:r w:rsidR="00575C00" w:rsidRPr="005D0CCD">
        <w:rPr>
          <w:rFonts w:cs="Calibri"/>
          <w:b/>
          <w:lang w:val="en-GB"/>
        </w:rPr>
        <w:t>plant and machinery operators</w:t>
      </w:r>
      <w:r w:rsidR="00575C00" w:rsidRPr="005D0CCD">
        <w:rPr>
          <w:rFonts w:cs="Calibri"/>
          <w:lang w:val="en-GB"/>
        </w:rPr>
        <w:t xml:space="preserve"> (8.2%), including mainly drivers and equipment operators (7.2%). On the other hand, the least demand was for </w:t>
      </w:r>
      <w:r w:rsidR="00575C00" w:rsidRPr="005D0CCD">
        <w:rPr>
          <w:rFonts w:cs="Calibri"/>
          <w:b/>
          <w:lang w:val="en-GB"/>
        </w:rPr>
        <w:t>office workers and workers performing elementary occupations</w:t>
      </w:r>
      <w:r w:rsidR="00575C00" w:rsidRPr="005D0CCD">
        <w:rPr>
          <w:rFonts w:cs="Calibri"/>
          <w:lang w:val="en-GB"/>
        </w:rPr>
        <w:t xml:space="preserve"> (6.3%).</w:t>
      </w:r>
      <w:r w:rsidR="009875DC" w:rsidRPr="005D0CCD">
        <w:rPr>
          <w:rFonts w:cs="Calibri"/>
          <w:lang w:val="en-GB"/>
        </w:rPr>
        <w:t xml:space="preserve"> </w:t>
      </w:r>
    </w:p>
    <w:p w:rsidR="009875DC" w:rsidRPr="005D0CCD" w:rsidRDefault="00DE3ABA" w:rsidP="00DE3ABA">
      <w:pPr>
        <w:spacing w:after="120" w:line="280" w:lineRule="auto"/>
        <w:jc w:val="both"/>
        <w:rPr>
          <w:lang w:val="en-GB"/>
        </w:rPr>
      </w:pPr>
      <w:r w:rsidRPr="005D0CCD">
        <w:rPr>
          <w:lang w:val="en-GB"/>
        </w:rPr>
        <w:t>Despite the fact that both the number and scope of the training courses were varied, the comparison of their subject matter with the demand for specific types of occupations indicates that the selection of the training topics was adequate and corresponded to the demand for work observed in the Opole Province, offering q</w:t>
      </w:r>
      <w:r w:rsidR="00BD00D7" w:rsidRPr="005D0CCD">
        <w:rPr>
          <w:lang w:val="en-GB"/>
        </w:rPr>
        <w:t xml:space="preserve">ualifications in scarce </w:t>
      </w:r>
      <w:r w:rsidRPr="005D0CCD">
        <w:rPr>
          <w:lang w:val="en-GB"/>
        </w:rPr>
        <w:t xml:space="preserve">occupations sought by employers, and thus increasing the chances for finding work by their </w:t>
      </w:r>
      <w:r w:rsidR="00125147">
        <w:rPr>
          <w:lang w:val="en-GB"/>
        </w:rPr>
        <w:t>beneficiaries</w:t>
      </w:r>
      <w:r w:rsidRPr="005D0CCD">
        <w:rPr>
          <w:lang w:val="en-GB"/>
        </w:rPr>
        <w:t>.</w:t>
      </w:r>
    </w:p>
    <w:p w:rsidR="009875DC" w:rsidRPr="005D0CCD" w:rsidRDefault="00785CB6" w:rsidP="00271350">
      <w:pPr>
        <w:pStyle w:val="Legenda"/>
        <w:keepNext/>
        <w:spacing w:after="0"/>
        <w:jc w:val="both"/>
        <w:rPr>
          <w:b w:val="0"/>
          <w:color w:val="auto"/>
          <w:sz w:val="22"/>
          <w:szCs w:val="22"/>
          <w:lang w:val="en-GB"/>
        </w:rPr>
      </w:pPr>
      <w:r w:rsidRPr="005D0CCD">
        <w:rPr>
          <w:color w:val="auto"/>
          <w:sz w:val="22"/>
          <w:szCs w:val="22"/>
          <w:lang w:val="en-GB"/>
        </w:rPr>
        <w:lastRenderedPageBreak/>
        <w:t xml:space="preserve">Chart 7. </w:t>
      </w:r>
      <w:r w:rsidRPr="005D0CCD">
        <w:rPr>
          <w:b w:val="0"/>
          <w:color w:val="auto"/>
          <w:sz w:val="22"/>
          <w:szCs w:val="22"/>
          <w:lang w:val="en-GB"/>
        </w:rPr>
        <w:t>The topics of the conducted trainings courses and the demand for professions in the Opole Province in 2015-2019</w:t>
      </w:r>
    </w:p>
    <w:p w:rsidR="00984DB0" w:rsidRDefault="00EB5031" w:rsidP="00785CB6">
      <w:pPr>
        <w:spacing w:after="120"/>
        <w:jc w:val="both"/>
        <w:rPr>
          <w:rStyle w:val="tw4winMark"/>
        </w:rPr>
      </w:pPr>
      <w:r w:rsidRPr="00785CB6">
        <w:rPr>
          <w:noProof/>
          <w:vanish/>
          <w:sz w:val="18"/>
          <w:szCs w:val="18"/>
          <w:lang w:val="pl-PL" w:eastAsia="pl-PL"/>
        </w:rPr>
        <w:drawing>
          <wp:inline distT="0" distB="0" distL="0" distR="0" wp14:anchorId="6A9E7F2A" wp14:editId="5D816B76">
            <wp:extent cx="5781040" cy="2181225"/>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81040" cy="2181225"/>
                    </a:xfrm>
                    <a:prstGeom prst="rect">
                      <a:avLst/>
                    </a:prstGeom>
                    <a:noFill/>
                  </pic:spPr>
                </pic:pic>
              </a:graphicData>
            </a:graphic>
          </wp:inline>
        </w:drawing>
      </w:r>
    </w:p>
    <w:p w:rsidR="00BD00D7" w:rsidRPr="005D0CCD" w:rsidRDefault="00BD00D7" w:rsidP="00785CB6">
      <w:pPr>
        <w:spacing w:after="120"/>
        <w:jc w:val="both"/>
        <w:rPr>
          <w:rFonts w:cs="Calibri"/>
          <w:i/>
          <w:sz w:val="16"/>
          <w:szCs w:val="16"/>
          <w:lang w:val="en-GB"/>
        </w:rPr>
      </w:pPr>
      <w:r w:rsidRPr="005D0CCD">
        <w:rPr>
          <w:rFonts w:cs="Calibri"/>
          <w:i/>
          <w:sz w:val="16"/>
          <w:szCs w:val="16"/>
          <w:lang w:val="en-GB"/>
        </w:rPr>
        <w:tab/>
      </w:r>
      <w:r w:rsidRPr="005D0CCD">
        <w:rPr>
          <w:rFonts w:cs="Calibri"/>
          <w:i/>
          <w:sz w:val="16"/>
          <w:szCs w:val="16"/>
          <w:lang w:val="en-GB"/>
        </w:rPr>
        <w:tab/>
        <w:t>Measure 7.1</w:t>
      </w:r>
      <w:r w:rsidRPr="005D0CCD">
        <w:rPr>
          <w:rFonts w:cs="Calibri"/>
          <w:i/>
          <w:sz w:val="16"/>
          <w:szCs w:val="16"/>
          <w:lang w:val="en-GB"/>
        </w:rPr>
        <w:tab/>
      </w:r>
      <w:r w:rsidRPr="005D0CCD">
        <w:rPr>
          <w:rFonts w:cs="Calibri"/>
          <w:i/>
          <w:sz w:val="16"/>
          <w:szCs w:val="16"/>
          <w:lang w:val="en-GB"/>
        </w:rPr>
        <w:tab/>
      </w:r>
      <w:r w:rsidRPr="005D0CCD">
        <w:rPr>
          <w:rFonts w:cs="Calibri"/>
          <w:i/>
          <w:sz w:val="16"/>
          <w:szCs w:val="16"/>
          <w:lang w:val="en-GB"/>
        </w:rPr>
        <w:tab/>
        <w:t>Mesure 7.2</w:t>
      </w:r>
      <w:r w:rsidRPr="005D0CCD">
        <w:rPr>
          <w:rFonts w:cs="Calibri"/>
          <w:i/>
          <w:sz w:val="16"/>
          <w:szCs w:val="16"/>
          <w:lang w:val="en-GB"/>
        </w:rPr>
        <w:tab/>
      </w:r>
      <w:r w:rsidRPr="005D0CCD">
        <w:rPr>
          <w:rFonts w:cs="Calibri"/>
          <w:i/>
          <w:sz w:val="16"/>
          <w:szCs w:val="16"/>
          <w:lang w:val="en-GB"/>
        </w:rPr>
        <w:tab/>
        <w:t>Total for Measures 7.1 and 7.2</w:t>
      </w:r>
    </w:p>
    <w:p w:rsidR="00984DB0" w:rsidRPr="00BD00D7" w:rsidRDefault="00984DB0" w:rsidP="00785CB6">
      <w:pPr>
        <w:spacing w:after="120"/>
        <w:jc w:val="both"/>
        <w:rPr>
          <w:rStyle w:val="tw4winMark"/>
          <w:i/>
          <w:sz w:val="16"/>
          <w:szCs w:val="16"/>
        </w:rPr>
      </w:pPr>
      <w:r w:rsidRPr="005D0CCD">
        <w:rPr>
          <w:rFonts w:cs="Calibri"/>
          <w:i/>
          <w:sz w:val="16"/>
          <w:szCs w:val="16"/>
          <w:lang w:val="en-GB"/>
        </w:rPr>
        <w:t>scarce profession</w:t>
      </w:r>
      <w:r w:rsidRPr="005D0CCD">
        <w:rPr>
          <w:rFonts w:cs="Calibri"/>
          <w:i/>
          <w:sz w:val="16"/>
          <w:szCs w:val="16"/>
          <w:lang w:val="en-GB"/>
        </w:rPr>
        <w:tab/>
      </w:r>
      <w:r w:rsidR="00BD00D7" w:rsidRPr="005D0CCD">
        <w:rPr>
          <w:rFonts w:cs="Calibri"/>
          <w:i/>
          <w:sz w:val="16"/>
          <w:szCs w:val="16"/>
          <w:lang w:val="en-GB"/>
        </w:rPr>
        <w:t>profession with a supply and demand equilibrium</w:t>
      </w:r>
      <w:r w:rsidR="00BD00D7" w:rsidRPr="005D0CCD">
        <w:rPr>
          <w:rFonts w:cs="Calibri"/>
          <w:i/>
          <w:sz w:val="16"/>
          <w:szCs w:val="16"/>
          <w:lang w:val="en-GB"/>
        </w:rPr>
        <w:tab/>
        <w:t>redundant profession</w:t>
      </w:r>
      <w:r w:rsidR="00BD00D7" w:rsidRPr="005D0CCD">
        <w:rPr>
          <w:rFonts w:cs="Calibri"/>
          <w:i/>
          <w:sz w:val="16"/>
          <w:szCs w:val="16"/>
          <w:lang w:val="en-GB"/>
        </w:rPr>
        <w:tab/>
      </w:r>
      <w:r w:rsidR="00BD00D7" w:rsidRPr="005D0CCD">
        <w:rPr>
          <w:rFonts w:cs="Calibri"/>
          <w:i/>
          <w:sz w:val="16"/>
          <w:szCs w:val="16"/>
          <w:lang w:val="en-GB"/>
        </w:rPr>
        <w:tab/>
        <w:t>demand difficult to determine</w:t>
      </w:r>
    </w:p>
    <w:p w:rsidR="009875DC" w:rsidRPr="005D0CCD" w:rsidRDefault="00785CB6" w:rsidP="00785CB6">
      <w:pPr>
        <w:spacing w:after="120"/>
        <w:jc w:val="both"/>
        <w:rPr>
          <w:sz w:val="18"/>
          <w:szCs w:val="18"/>
          <w:lang w:val="en-GB"/>
        </w:rPr>
      </w:pPr>
      <w:r w:rsidRPr="005D0CCD">
        <w:rPr>
          <w:sz w:val="18"/>
          <w:szCs w:val="18"/>
          <w:lang w:val="en-GB"/>
        </w:rPr>
        <w:t>Source:</w:t>
      </w:r>
      <w:r w:rsidR="009875DC" w:rsidRPr="005D0CCD">
        <w:rPr>
          <w:sz w:val="18"/>
          <w:szCs w:val="18"/>
          <w:lang w:val="en-GB"/>
        </w:rPr>
        <w:t xml:space="preserve"> </w:t>
      </w:r>
      <w:r w:rsidRPr="005D0CCD">
        <w:rPr>
          <w:sz w:val="18"/>
          <w:szCs w:val="18"/>
          <w:lang w:val="en-GB"/>
        </w:rPr>
        <w:t xml:space="preserve">own study based on data the data provided by the Employer, the reports on the monitoring of </w:t>
      </w:r>
      <w:r w:rsidR="00C55429">
        <w:rPr>
          <w:sz w:val="18"/>
          <w:szCs w:val="18"/>
          <w:lang w:val="en-GB"/>
        </w:rPr>
        <w:t>scarce</w:t>
      </w:r>
      <w:r w:rsidRPr="005D0CCD">
        <w:rPr>
          <w:sz w:val="18"/>
          <w:szCs w:val="18"/>
          <w:lang w:val="en-GB"/>
        </w:rPr>
        <w:t xml:space="preserve"> and redundant professions in the districts of the Opole Province, and the “Occupational Barometer” study developed by the Ministry of Labour and Social Policy</w:t>
      </w:r>
    </w:p>
    <w:p w:rsidR="00E8175C" w:rsidRPr="005D0CCD" w:rsidRDefault="00785CB6" w:rsidP="00046C63">
      <w:pPr>
        <w:spacing w:after="120" w:line="280" w:lineRule="auto"/>
        <w:jc w:val="both"/>
        <w:rPr>
          <w:lang w:val="en-GB"/>
        </w:rPr>
      </w:pPr>
      <w:r w:rsidRPr="005D0CCD">
        <w:rPr>
          <w:rFonts w:cs="Calibri"/>
          <w:szCs w:val="24"/>
          <w:lang w:val="en-GB"/>
        </w:rPr>
        <w:t>The importance of acquiring competences, qualifications</w:t>
      </w:r>
      <w:r w:rsidR="00046C63" w:rsidRPr="005D0CCD">
        <w:rPr>
          <w:rFonts w:cs="Calibri"/>
          <w:szCs w:val="24"/>
          <w:lang w:val="en-GB"/>
        </w:rPr>
        <w:t>,</w:t>
      </w:r>
      <w:r w:rsidRPr="005D0CCD">
        <w:rPr>
          <w:rFonts w:cs="Calibri"/>
          <w:szCs w:val="24"/>
          <w:lang w:val="en-GB"/>
        </w:rPr>
        <w:t xml:space="preserve"> and skills has also been manifested in qualit</w:t>
      </w:r>
      <w:r w:rsidR="00046C63" w:rsidRPr="005D0CCD">
        <w:rPr>
          <w:rFonts w:cs="Calibri"/>
          <w:szCs w:val="24"/>
          <w:lang w:val="en-GB"/>
        </w:rPr>
        <w:t>ative research. Experts emphasis</w:t>
      </w:r>
      <w:r w:rsidRPr="005D0CCD">
        <w:rPr>
          <w:rFonts w:cs="Calibri"/>
          <w:szCs w:val="24"/>
          <w:lang w:val="en-GB"/>
        </w:rPr>
        <w:t>e a positive qualitative</w:t>
      </w:r>
      <w:r w:rsidR="00046C63" w:rsidRPr="005D0CCD">
        <w:rPr>
          <w:rFonts w:cs="Calibri"/>
          <w:szCs w:val="24"/>
          <w:lang w:val="en-GB"/>
        </w:rPr>
        <w:t xml:space="preserve"> change in terms of the overall,</w:t>
      </w:r>
      <w:r w:rsidRPr="005D0CCD">
        <w:rPr>
          <w:rFonts w:cs="Calibri"/>
          <w:szCs w:val="24"/>
          <w:lang w:val="en-GB"/>
        </w:rPr>
        <w:t xml:space="preserve"> desired impact of the support provide</w:t>
      </w:r>
      <w:r w:rsidR="00046C63" w:rsidRPr="005D0CCD">
        <w:rPr>
          <w:rFonts w:cs="Calibri"/>
          <w:szCs w:val="24"/>
          <w:lang w:val="en-GB"/>
        </w:rPr>
        <w:t xml:space="preserve">d under the Measures concerned on the improvement in qualifications and competences </w:t>
      </w:r>
      <w:r w:rsidRPr="005D0CCD">
        <w:rPr>
          <w:rFonts w:cs="Calibri"/>
          <w:szCs w:val="24"/>
          <w:lang w:val="en-GB"/>
        </w:rPr>
        <w:t>or acquisition of new</w:t>
      </w:r>
      <w:r w:rsidR="00046C63" w:rsidRPr="005D0CCD">
        <w:rPr>
          <w:rFonts w:cs="Calibri"/>
          <w:szCs w:val="24"/>
          <w:lang w:val="en-GB"/>
        </w:rPr>
        <w:t xml:space="preserve"> ones</w:t>
      </w:r>
      <w:r w:rsidRPr="005D0CCD">
        <w:rPr>
          <w:rFonts w:cs="Calibri"/>
          <w:szCs w:val="24"/>
          <w:lang w:val="en-GB"/>
        </w:rPr>
        <w:t>.</w:t>
      </w:r>
      <w:r w:rsidR="00E8175C" w:rsidRPr="005D0CCD">
        <w:rPr>
          <w:lang w:val="en-GB"/>
        </w:rPr>
        <w:t xml:space="preserve"> </w:t>
      </w:r>
      <w:r w:rsidR="00046C63" w:rsidRPr="005D0CCD">
        <w:rPr>
          <w:lang w:val="en-GB"/>
        </w:rPr>
        <w:t>Although, as they claim, the training courses offered and carried out currently are characterised by a less impressive quantitative ratio (approx. 40-45%) than before, when a lot of training courses were carried out, mainly in the group, they bring greater benefits and are more effective in terms of raising qualifications because:</w:t>
      </w:r>
      <w:r w:rsidR="00E8175C" w:rsidRPr="005D0CCD">
        <w:rPr>
          <w:lang w:val="en-GB"/>
        </w:rPr>
        <w:t xml:space="preserve"> </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EEECE1"/>
        <w:tblLook w:val="04A0" w:firstRow="1" w:lastRow="0" w:firstColumn="1" w:lastColumn="0" w:noHBand="0" w:noVBand="1"/>
      </w:tblPr>
      <w:tblGrid>
        <w:gridCol w:w="9072"/>
      </w:tblGrid>
      <w:tr w:rsidR="00E8175C" w:rsidRPr="00AD50BB" w:rsidTr="00046C63">
        <w:trPr>
          <w:jc w:val="center"/>
        </w:trPr>
        <w:tc>
          <w:tcPr>
            <w:tcW w:w="9072" w:type="dxa"/>
            <w:shd w:val="clear" w:color="auto" w:fill="EEECE1"/>
          </w:tcPr>
          <w:p w:rsidR="00E8175C" w:rsidRPr="00AD50BB" w:rsidRDefault="00046C63" w:rsidP="00F1796C">
            <w:pPr>
              <w:spacing w:before="120" w:after="120" w:line="280" w:lineRule="auto"/>
              <w:ind w:left="57" w:right="57"/>
              <w:jc w:val="both"/>
              <w:rPr>
                <w:sz w:val="20"/>
                <w:szCs w:val="20"/>
              </w:rPr>
            </w:pPr>
            <w:r w:rsidRPr="005D0CCD">
              <w:rPr>
                <w:i/>
                <w:sz w:val="20"/>
                <w:szCs w:val="20"/>
                <w:lang w:val="en-GB"/>
              </w:rPr>
              <w:t xml:space="preserve">(...) here our approach was that it was up to the unemployed, we do not force them to participate in training, only those who actually want to take up specific work for which specific qualifications are needed (at least half of our people have C, C + E </w:t>
            </w:r>
            <w:r w:rsidRPr="005D0CCD">
              <w:rPr>
                <w:sz w:val="20"/>
                <w:szCs w:val="20"/>
                <w:lang w:val="en-GB"/>
              </w:rPr>
              <w:t>(type of driving license – ed.)</w:t>
            </w:r>
            <w:r w:rsidRPr="005D0CCD">
              <w:rPr>
                <w:i/>
                <w:sz w:val="20"/>
                <w:szCs w:val="20"/>
                <w:lang w:val="en-GB"/>
              </w:rPr>
              <w:t xml:space="preserve"> </w:t>
            </w:r>
            <w:r w:rsidRPr="00611D3E">
              <w:rPr>
                <w:i/>
                <w:sz w:val="20"/>
                <w:szCs w:val="20"/>
              </w:rPr>
              <w:t xml:space="preserve">Everything is up to the unemployed person only </w:t>
            </w:r>
            <w:r w:rsidRPr="00611D3E">
              <w:rPr>
                <w:sz w:val="20"/>
                <w:szCs w:val="20"/>
              </w:rPr>
              <w:t>[P48].</w:t>
            </w:r>
          </w:p>
        </w:tc>
      </w:tr>
    </w:tbl>
    <w:p w:rsidR="00185018" w:rsidRPr="005D0CCD" w:rsidRDefault="00046C63" w:rsidP="00A8164E">
      <w:pPr>
        <w:spacing w:before="120" w:after="120" w:line="280" w:lineRule="auto"/>
        <w:jc w:val="both"/>
        <w:rPr>
          <w:lang w:val="en-GB"/>
        </w:rPr>
      </w:pPr>
      <w:r w:rsidRPr="005D0CCD">
        <w:rPr>
          <w:lang w:val="en-GB"/>
        </w:rPr>
        <w:t xml:space="preserve">It seems that in such circumstances, and perhaps especially in such circumstances, the most important thing should be to acquire real (not fictitious) qualifications, </w:t>
      </w:r>
      <w:r w:rsidR="00A66698">
        <w:rPr>
          <w:lang w:val="en-GB"/>
        </w:rPr>
        <w:t>professional competences</w:t>
      </w:r>
      <w:r w:rsidRPr="005D0CCD">
        <w:rPr>
          <w:lang w:val="en-GB"/>
        </w:rPr>
        <w:t>, which requires longer training, in a professional training company (in line with the Guidelines for the Labour Market), in which the education process ends with an ex</w:t>
      </w:r>
      <w:r w:rsidR="00C55429">
        <w:rPr>
          <w:lang w:val="en-GB"/>
        </w:rPr>
        <w:t>amination and obtaining a releva</w:t>
      </w:r>
      <w:r w:rsidRPr="005D0CCD">
        <w:rPr>
          <w:lang w:val="en-GB"/>
        </w:rPr>
        <w:t xml:space="preserve">nt diploma </w:t>
      </w:r>
      <w:r w:rsidRPr="005D0CCD">
        <w:rPr>
          <w:i/>
          <w:lang w:val="en-GB"/>
        </w:rPr>
        <w:t>(such an examination sometimes may be simply failed)</w:t>
      </w:r>
      <w:r w:rsidRPr="005D0CCD">
        <w:rPr>
          <w:lang w:val="en-GB"/>
        </w:rPr>
        <w:t xml:space="preserve"> [K60]. As regards the importance and confirmation of the quality of the qualifications obtained, postulates are </w:t>
      </w:r>
      <w:r w:rsidR="00A8164E" w:rsidRPr="005D0CCD">
        <w:rPr>
          <w:lang w:val="en-GB"/>
        </w:rPr>
        <w:t xml:space="preserve">raised </w:t>
      </w:r>
      <w:r w:rsidRPr="005D0CCD">
        <w:rPr>
          <w:lang w:val="en-GB"/>
        </w:rPr>
        <w:t>to extend the forms of support to include postgraduate studies:</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EEECE1"/>
        <w:tblLook w:val="04A0" w:firstRow="1" w:lastRow="0" w:firstColumn="1" w:lastColumn="0" w:noHBand="0" w:noVBand="1"/>
      </w:tblPr>
      <w:tblGrid>
        <w:gridCol w:w="9072"/>
      </w:tblGrid>
      <w:tr w:rsidR="00185018" w:rsidRPr="00A263DA" w:rsidTr="00A8164E">
        <w:trPr>
          <w:jc w:val="center"/>
        </w:trPr>
        <w:tc>
          <w:tcPr>
            <w:tcW w:w="9072" w:type="dxa"/>
            <w:shd w:val="clear" w:color="auto" w:fill="EEECE1"/>
          </w:tcPr>
          <w:p w:rsidR="00185018" w:rsidRPr="005D0CCD" w:rsidRDefault="00C55429" w:rsidP="00A8164E">
            <w:pPr>
              <w:spacing w:before="120" w:after="120" w:line="280" w:lineRule="auto"/>
              <w:ind w:left="57" w:right="57"/>
              <w:jc w:val="both"/>
              <w:rPr>
                <w:sz w:val="20"/>
                <w:szCs w:val="20"/>
                <w:lang w:val="en-GB"/>
              </w:rPr>
            </w:pPr>
            <w:r>
              <w:rPr>
                <w:i/>
                <w:sz w:val="20"/>
                <w:szCs w:val="20"/>
                <w:lang w:val="en-GB"/>
              </w:rPr>
              <w:t>“</w:t>
            </w:r>
            <w:r w:rsidR="00A8164E" w:rsidRPr="005D0CCD">
              <w:rPr>
                <w:i/>
                <w:sz w:val="20"/>
                <w:szCs w:val="20"/>
                <w:lang w:val="en-GB"/>
              </w:rPr>
              <w:t xml:space="preserve">These are certified training courses, they must be certified. So in the case of welding, certification of the Welding Institute is obviously required to confirm that this training is adequate and one can start working afterwards” </w:t>
            </w:r>
            <w:r w:rsidR="00A8164E" w:rsidRPr="005D0CCD">
              <w:rPr>
                <w:sz w:val="20"/>
                <w:szCs w:val="20"/>
                <w:lang w:val="en-GB"/>
              </w:rPr>
              <w:t>[U15].</w:t>
            </w:r>
          </w:p>
          <w:p w:rsidR="00185018" w:rsidRPr="005D0CCD" w:rsidRDefault="00A8164E" w:rsidP="00A8164E">
            <w:pPr>
              <w:spacing w:before="120" w:after="120" w:line="280" w:lineRule="auto"/>
              <w:ind w:left="57" w:right="57"/>
              <w:jc w:val="both"/>
              <w:rPr>
                <w:sz w:val="20"/>
                <w:szCs w:val="20"/>
                <w:lang w:val="en-GB"/>
              </w:rPr>
            </w:pPr>
            <w:r w:rsidRPr="005D0CCD">
              <w:rPr>
                <w:i/>
                <w:sz w:val="20"/>
                <w:szCs w:val="20"/>
                <w:lang w:val="en-GB"/>
              </w:rPr>
              <w:t xml:space="preserve">“And here we should give these competences of adults who have already worked in the past, which we will slightly adapt to the changing </w:t>
            </w:r>
            <w:r w:rsidR="004230E6">
              <w:rPr>
                <w:i/>
                <w:sz w:val="20"/>
                <w:szCs w:val="20"/>
                <w:lang w:val="en-GB"/>
              </w:rPr>
              <w:t>labour</w:t>
            </w:r>
            <w:r w:rsidRPr="005D0CCD">
              <w:rPr>
                <w:i/>
                <w:sz w:val="20"/>
                <w:szCs w:val="20"/>
                <w:lang w:val="en-GB"/>
              </w:rPr>
              <w:t xml:space="preserve"> market. However, it is very rare for us to retrain a person, through there are exceptions, but it rarely happens, from a completely different industry to one that requires completely different foundations” </w:t>
            </w:r>
            <w:r w:rsidRPr="005D0CCD">
              <w:rPr>
                <w:sz w:val="20"/>
                <w:szCs w:val="20"/>
                <w:lang w:val="en-GB"/>
              </w:rPr>
              <w:t>[U15];</w:t>
            </w:r>
          </w:p>
          <w:p w:rsidR="00FB5AD5" w:rsidRPr="00AB62B1" w:rsidRDefault="00C55429" w:rsidP="00F1796C">
            <w:pPr>
              <w:spacing w:after="120" w:line="280" w:lineRule="auto"/>
              <w:ind w:left="57" w:right="57"/>
              <w:jc w:val="both"/>
              <w:rPr>
                <w:sz w:val="20"/>
                <w:szCs w:val="20"/>
              </w:rPr>
            </w:pPr>
            <w:r>
              <w:rPr>
                <w:i/>
                <w:sz w:val="20"/>
                <w:szCs w:val="20"/>
                <w:lang w:val="en-GB"/>
              </w:rPr>
              <w:lastRenderedPageBreak/>
              <w:t>“</w:t>
            </w:r>
            <w:r w:rsidR="00A8164E" w:rsidRPr="005D0CCD">
              <w:rPr>
                <w:i/>
                <w:sz w:val="20"/>
                <w:szCs w:val="20"/>
                <w:lang w:val="en-GB"/>
              </w:rPr>
              <w:t>we want postgraduate studies, that we are now starting to introduce into t</w:t>
            </w:r>
            <w:r w:rsidR="006D2904">
              <w:rPr>
                <w:i/>
                <w:sz w:val="20"/>
                <w:szCs w:val="20"/>
                <w:lang w:val="en-GB"/>
              </w:rPr>
              <w:t>he programme, to be possible; for</w:t>
            </w:r>
            <w:r w:rsidR="00A8164E" w:rsidRPr="005D0CCD">
              <w:rPr>
                <w:i/>
                <w:sz w:val="20"/>
                <w:szCs w:val="20"/>
                <w:lang w:val="en-GB"/>
              </w:rPr>
              <w:t xml:space="preserve"> 7.2 already. Some people also need postgraduate studies and we have such requests from various sources and it would be good if they could do such studies. </w:t>
            </w:r>
            <w:r w:rsidR="00A8164E" w:rsidRPr="00A8164E">
              <w:rPr>
                <w:i/>
                <w:sz w:val="20"/>
                <w:szCs w:val="20"/>
                <w:lang w:val="pl-PL"/>
              </w:rPr>
              <w:t>It is one of the forms of support</w:t>
            </w:r>
            <w:r>
              <w:rPr>
                <w:i/>
                <w:sz w:val="20"/>
                <w:szCs w:val="20"/>
                <w:lang w:val="pl-PL"/>
              </w:rPr>
              <w:t>”</w:t>
            </w:r>
            <w:r w:rsidR="00A8164E" w:rsidRPr="00A8164E">
              <w:rPr>
                <w:i/>
                <w:sz w:val="20"/>
                <w:szCs w:val="20"/>
                <w:lang w:val="pl-PL"/>
              </w:rPr>
              <w:t xml:space="preserve"> </w:t>
            </w:r>
            <w:r w:rsidR="00A8164E" w:rsidRPr="00A8164E">
              <w:rPr>
                <w:sz w:val="20"/>
                <w:szCs w:val="20"/>
                <w:lang w:val="pl-PL"/>
              </w:rPr>
              <w:t>[U37].</w:t>
            </w:r>
          </w:p>
        </w:tc>
      </w:tr>
    </w:tbl>
    <w:p w:rsidR="009875DC" w:rsidRPr="005D0CCD" w:rsidRDefault="00A8164E" w:rsidP="00A8164E">
      <w:pPr>
        <w:spacing w:before="120" w:line="280" w:lineRule="auto"/>
        <w:jc w:val="both"/>
        <w:rPr>
          <w:rFonts w:cs="Calibri"/>
          <w:b/>
          <w:bCs/>
          <w:szCs w:val="24"/>
          <w:lang w:val="en-GB"/>
        </w:rPr>
      </w:pPr>
      <w:r w:rsidRPr="005D0CCD">
        <w:rPr>
          <w:rFonts w:cs="Calibri"/>
          <w:b/>
          <w:bCs/>
          <w:szCs w:val="24"/>
          <w:lang w:val="en-GB"/>
        </w:rPr>
        <w:lastRenderedPageBreak/>
        <w:t xml:space="preserve">Internships and </w:t>
      </w:r>
      <w:r w:rsidR="00125147">
        <w:rPr>
          <w:rFonts w:cs="Calibri"/>
          <w:b/>
          <w:bCs/>
          <w:szCs w:val="24"/>
          <w:lang w:val="en-GB"/>
        </w:rPr>
        <w:t>traineeship</w:t>
      </w:r>
      <w:r w:rsidRPr="005D0CCD">
        <w:rPr>
          <w:rFonts w:cs="Calibri"/>
          <w:b/>
          <w:bCs/>
          <w:szCs w:val="24"/>
          <w:lang w:val="en-GB"/>
        </w:rPr>
        <w:t>s as well as equipping or further equipping of workstations</w:t>
      </w:r>
    </w:p>
    <w:p w:rsidR="00194232" w:rsidRPr="005D0CCD" w:rsidRDefault="008567ED" w:rsidP="008567ED">
      <w:pPr>
        <w:spacing w:after="120" w:line="280" w:lineRule="auto"/>
        <w:jc w:val="both"/>
        <w:rPr>
          <w:rFonts w:cs="Calibri"/>
          <w:szCs w:val="24"/>
          <w:lang w:val="en-GB"/>
        </w:rPr>
      </w:pPr>
      <w:r w:rsidRPr="005D0CCD">
        <w:rPr>
          <w:rFonts w:cs="Calibri"/>
          <w:szCs w:val="24"/>
          <w:lang w:val="en-GB"/>
        </w:rPr>
        <w:t>Besides</w:t>
      </w:r>
      <w:r w:rsidR="00A8164E" w:rsidRPr="005D0CCD">
        <w:rPr>
          <w:rFonts w:cs="Calibri"/>
          <w:szCs w:val="24"/>
          <w:lang w:val="en-GB"/>
        </w:rPr>
        <w:t xml:space="preserve"> the willingness and motivat</w:t>
      </w:r>
      <w:r w:rsidRPr="005D0CCD">
        <w:rPr>
          <w:rFonts w:cs="Calibri"/>
          <w:szCs w:val="24"/>
          <w:lang w:val="en-GB"/>
        </w:rPr>
        <w:t>ion to take up work, determinants of the extent of</w:t>
      </w:r>
      <w:r w:rsidR="00A8164E" w:rsidRPr="005D0CCD">
        <w:rPr>
          <w:rFonts w:cs="Calibri"/>
          <w:szCs w:val="24"/>
          <w:lang w:val="en-GB"/>
        </w:rPr>
        <w:t xml:space="preserve"> support effectiveness also i</w:t>
      </w:r>
      <w:r w:rsidRPr="005D0CCD">
        <w:rPr>
          <w:rFonts w:cs="Calibri"/>
          <w:szCs w:val="24"/>
          <w:lang w:val="en-GB"/>
        </w:rPr>
        <w:t>nclude sectors and industries in which companies organising</w:t>
      </w:r>
      <w:r w:rsidR="00A8164E" w:rsidRPr="005D0CCD">
        <w:rPr>
          <w:rFonts w:cs="Calibri"/>
          <w:szCs w:val="24"/>
          <w:lang w:val="en-GB"/>
        </w:rPr>
        <w:t xml:space="preserve"> internships and</w:t>
      </w:r>
      <w:r w:rsidRPr="005D0CCD">
        <w:rPr>
          <w:rFonts w:cs="Calibri"/>
          <w:szCs w:val="24"/>
          <w:lang w:val="en-GB"/>
        </w:rPr>
        <w:t xml:space="preserve"> </w:t>
      </w:r>
      <w:r w:rsidR="00125147">
        <w:rPr>
          <w:rFonts w:cs="Calibri"/>
          <w:szCs w:val="24"/>
          <w:lang w:val="en-GB"/>
        </w:rPr>
        <w:t>traineeship</w:t>
      </w:r>
      <w:r w:rsidRPr="005D0CCD">
        <w:rPr>
          <w:rFonts w:cs="Calibri"/>
          <w:szCs w:val="24"/>
          <w:lang w:val="en-GB"/>
        </w:rPr>
        <w:t xml:space="preserve">s or equipping or further equipping workstations operate, as the adequate selection of these entities increases </w:t>
      </w:r>
      <w:r w:rsidR="00125147">
        <w:rPr>
          <w:rFonts w:cs="Calibri"/>
          <w:szCs w:val="24"/>
          <w:lang w:val="en-GB"/>
        </w:rPr>
        <w:t>support beneficiaries</w:t>
      </w:r>
      <w:r w:rsidRPr="005D0CCD">
        <w:rPr>
          <w:rFonts w:cs="Calibri"/>
          <w:szCs w:val="24"/>
          <w:lang w:val="en-GB"/>
        </w:rPr>
        <w:t>’ chances</w:t>
      </w:r>
      <w:r w:rsidR="00A8164E" w:rsidRPr="005D0CCD">
        <w:rPr>
          <w:rFonts w:cs="Calibri"/>
          <w:szCs w:val="24"/>
          <w:lang w:val="en-GB"/>
        </w:rPr>
        <w:t xml:space="preserve"> to </w:t>
      </w:r>
      <w:r w:rsidRPr="005D0CCD">
        <w:rPr>
          <w:rFonts w:cs="Calibri"/>
          <w:szCs w:val="24"/>
          <w:lang w:val="en-GB"/>
        </w:rPr>
        <w:t>find</w:t>
      </w:r>
      <w:r w:rsidR="00A8164E" w:rsidRPr="005D0CCD">
        <w:rPr>
          <w:rFonts w:cs="Calibri"/>
          <w:szCs w:val="24"/>
          <w:lang w:val="en-GB"/>
        </w:rPr>
        <w:t xml:space="preserve"> permanent empl</w:t>
      </w:r>
      <w:r w:rsidRPr="005D0CCD">
        <w:rPr>
          <w:rFonts w:cs="Calibri"/>
          <w:szCs w:val="24"/>
          <w:lang w:val="en-GB"/>
        </w:rPr>
        <w:t xml:space="preserve">oyment, while their wrong selection may make </w:t>
      </w:r>
      <w:r w:rsidR="00A8164E" w:rsidRPr="005D0CCD">
        <w:rPr>
          <w:rFonts w:cs="Calibri"/>
          <w:szCs w:val="24"/>
          <w:lang w:val="en-GB"/>
        </w:rPr>
        <w:t>support ineffective.</w:t>
      </w:r>
      <w:r w:rsidR="001E3FDA" w:rsidRPr="005D0CCD">
        <w:rPr>
          <w:rFonts w:cs="Calibri"/>
          <w:szCs w:val="24"/>
          <w:lang w:val="en-GB"/>
        </w:rPr>
        <w:t xml:space="preserve"> </w:t>
      </w:r>
      <w:r w:rsidRPr="005D0CCD">
        <w:rPr>
          <w:rFonts w:cs="Calibri"/>
          <w:szCs w:val="24"/>
          <w:lang w:val="en-GB"/>
        </w:rPr>
        <w:t>It turns out – which is also confirmed by qualitative research – a clear emphasis has been rightly put on it for some time.</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EEECE1"/>
        <w:tblLook w:val="04A0" w:firstRow="1" w:lastRow="0" w:firstColumn="1" w:lastColumn="0" w:noHBand="0" w:noVBand="1"/>
      </w:tblPr>
      <w:tblGrid>
        <w:gridCol w:w="9072"/>
      </w:tblGrid>
      <w:tr w:rsidR="001F18C8" w:rsidRPr="00786FEC" w:rsidTr="008567ED">
        <w:trPr>
          <w:jc w:val="center"/>
        </w:trPr>
        <w:tc>
          <w:tcPr>
            <w:tcW w:w="9072" w:type="dxa"/>
            <w:shd w:val="clear" w:color="auto" w:fill="EEECE1"/>
          </w:tcPr>
          <w:p w:rsidR="001F18C8" w:rsidRPr="005D0CCD" w:rsidRDefault="008567ED" w:rsidP="00F1796C">
            <w:pPr>
              <w:spacing w:before="120" w:after="120" w:line="280" w:lineRule="auto"/>
              <w:ind w:left="57" w:right="57"/>
              <w:jc w:val="both"/>
              <w:rPr>
                <w:i/>
                <w:sz w:val="20"/>
                <w:szCs w:val="20"/>
                <w:lang w:val="en-GB"/>
              </w:rPr>
            </w:pPr>
            <w:r w:rsidRPr="005D0CCD">
              <w:rPr>
                <w:i/>
                <w:sz w:val="20"/>
                <w:szCs w:val="20"/>
                <w:lang w:val="en-GB"/>
              </w:rPr>
              <w:t>We are now talking about people who must also have these digital skills – we do not have to call them digital, just competences and predispositions – they need to be raised, in addition to vocational training, high-quality internships, under good supervision by employers, we are starti</w:t>
            </w:r>
            <w:r w:rsidR="00C55429">
              <w:rPr>
                <w:i/>
                <w:sz w:val="20"/>
                <w:szCs w:val="20"/>
                <w:lang w:val="en-GB"/>
              </w:rPr>
              <w:t>ng to watch this very closely –</w:t>
            </w:r>
            <w:r w:rsidRPr="005D0CCD">
              <w:rPr>
                <w:i/>
                <w:sz w:val="20"/>
                <w:szCs w:val="20"/>
                <w:lang w:val="en-GB"/>
              </w:rPr>
              <w:t xml:space="preserve"> these cannot be just any internships, as an internship is also a form of training </w:t>
            </w:r>
            <w:r w:rsidRPr="005D0CCD">
              <w:rPr>
                <w:sz w:val="20"/>
                <w:szCs w:val="20"/>
                <w:lang w:val="en-GB"/>
              </w:rPr>
              <w:t>[U8].</w:t>
            </w:r>
          </w:p>
        </w:tc>
      </w:tr>
    </w:tbl>
    <w:p w:rsidR="003E0A11" w:rsidRPr="005D0CCD" w:rsidRDefault="008567ED" w:rsidP="00C23B71">
      <w:pPr>
        <w:spacing w:before="120" w:line="280" w:lineRule="auto"/>
        <w:jc w:val="both"/>
        <w:rPr>
          <w:rFonts w:cs="Calibri"/>
          <w:szCs w:val="24"/>
          <w:lang w:val="en-GB"/>
        </w:rPr>
      </w:pPr>
      <w:r w:rsidRPr="005D0CCD">
        <w:rPr>
          <w:rFonts w:cs="Calibri"/>
          <w:szCs w:val="24"/>
          <w:lang w:val="en-GB"/>
        </w:rPr>
        <w:t>The Opole Province is dominated by private service and commercial companies and public administration, healthcare, and education entities.</w:t>
      </w:r>
      <w:r w:rsidR="0092390B" w:rsidRPr="005D0CCD">
        <w:rPr>
          <w:rFonts w:cs="Calibri"/>
          <w:szCs w:val="24"/>
          <w:lang w:val="en-GB"/>
        </w:rPr>
        <w:t xml:space="preserve"> </w:t>
      </w:r>
    </w:p>
    <w:p w:rsidR="009875DC" w:rsidRPr="005D0CCD" w:rsidRDefault="00C23B71" w:rsidP="00C23B71">
      <w:pPr>
        <w:spacing w:before="120" w:after="120" w:line="280" w:lineRule="auto"/>
        <w:jc w:val="both"/>
        <w:rPr>
          <w:rFonts w:cs="Calibri"/>
          <w:szCs w:val="24"/>
          <w:lang w:val="en-GB"/>
        </w:rPr>
      </w:pPr>
      <w:r w:rsidRPr="005D0CCD">
        <w:rPr>
          <w:rFonts w:cs="Calibri"/>
          <w:szCs w:val="24"/>
          <w:lang w:val="en-GB"/>
        </w:rPr>
        <w:t xml:space="preserve">Research findings indicate that the selection of the industry structure of companies where internships and </w:t>
      </w:r>
      <w:r w:rsidR="00125147">
        <w:rPr>
          <w:rFonts w:cs="Calibri"/>
          <w:szCs w:val="24"/>
          <w:lang w:val="en-GB"/>
        </w:rPr>
        <w:t>traineeship</w:t>
      </w:r>
      <w:r w:rsidRPr="005D0CCD">
        <w:rPr>
          <w:rFonts w:cs="Calibri"/>
          <w:szCs w:val="24"/>
          <w:lang w:val="en-GB"/>
        </w:rPr>
        <w:t>s took place, and where workstations were equipped or further equipped, was adequate and corresponded to this structure.</w:t>
      </w:r>
      <w:r w:rsidR="00ED14B5" w:rsidRPr="005D0CCD">
        <w:rPr>
          <w:rFonts w:cs="Calibri"/>
          <w:szCs w:val="24"/>
          <w:lang w:val="en-GB"/>
        </w:rPr>
        <w:t xml:space="preserve"> </w:t>
      </w:r>
      <w:r w:rsidRPr="005D0CCD">
        <w:rPr>
          <w:rFonts w:cs="Calibri"/>
          <w:szCs w:val="24"/>
          <w:lang w:val="en-GB"/>
        </w:rPr>
        <w:t xml:space="preserve">The internships and </w:t>
      </w:r>
      <w:r w:rsidR="00125147">
        <w:rPr>
          <w:rFonts w:cs="Calibri"/>
          <w:szCs w:val="24"/>
          <w:lang w:val="en-GB"/>
        </w:rPr>
        <w:t>traineeship</w:t>
      </w:r>
      <w:r w:rsidRPr="005D0CCD">
        <w:rPr>
          <w:rFonts w:cs="Calibri"/>
          <w:szCs w:val="24"/>
          <w:lang w:val="en-GB"/>
        </w:rPr>
        <w:t>s took place mainly in the private sector (74.0%), where the service sector was one of the most popular</w:t>
      </w:r>
      <w:r w:rsidR="002611AA" w:rsidRPr="005D0CCD">
        <w:rPr>
          <w:rFonts w:cs="Calibri"/>
          <w:szCs w:val="24"/>
          <w:lang w:val="en-GB"/>
        </w:rPr>
        <w:t xml:space="preserve"> (30.8%), followed by commerce</w:t>
      </w:r>
      <w:r w:rsidRPr="005D0CCD">
        <w:rPr>
          <w:rFonts w:cs="Calibri"/>
          <w:szCs w:val="24"/>
          <w:lang w:val="en-GB"/>
        </w:rPr>
        <w:t xml:space="preserve"> (12.0%), and construction (8.4%). As for the public sector, internships were most often carried out in public administration (12.0%), healthcare (8.4%), and education (6.0%) entities.</w:t>
      </w:r>
    </w:p>
    <w:tbl>
      <w:tblPr>
        <w:tblW w:w="9288" w:type="dxa"/>
        <w:tblLook w:val="04A0" w:firstRow="1" w:lastRow="0" w:firstColumn="1" w:lastColumn="0" w:noHBand="0" w:noVBand="1"/>
      </w:tblPr>
      <w:tblGrid>
        <w:gridCol w:w="4644"/>
        <w:gridCol w:w="4644"/>
      </w:tblGrid>
      <w:tr w:rsidR="00370825" w:rsidRPr="00786FEC" w:rsidTr="00C23B71">
        <w:trPr>
          <w:trHeight w:val="4687"/>
        </w:trPr>
        <w:tc>
          <w:tcPr>
            <w:tcW w:w="4644" w:type="dxa"/>
            <w:shd w:val="clear" w:color="auto" w:fill="auto"/>
          </w:tcPr>
          <w:p w:rsidR="00370825" w:rsidRPr="005D0CCD" w:rsidRDefault="00C23B71" w:rsidP="00DF5A48">
            <w:pPr>
              <w:pStyle w:val="Legenda"/>
              <w:keepNext/>
              <w:tabs>
                <w:tab w:val="left" w:pos="8357"/>
              </w:tabs>
              <w:spacing w:after="0"/>
              <w:jc w:val="both"/>
              <w:rPr>
                <w:rFonts w:cs="Calibri"/>
                <w:color w:val="auto"/>
                <w:sz w:val="22"/>
                <w:szCs w:val="22"/>
                <w:lang w:val="en-GB"/>
              </w:rPr>
            </w:pPr>
            <w:bookmarkStart w:id="30" w:name="_Hlk40784953"/>
            <w:r w:rsidRPr="005D0CCD">
              <w:rPr>
                <w:rFonts w:cs="Calibri"/>
                <w:color w:val="auto"/>
                <w:sz w:val="22"/>
                <w:szCs w:val="22"/>
                <w:lang w:val="en-GB"/>
              </w:rPr>
              <w:lastRenderedPageBreak/>
              <w:t xml:space="preserve">Chart 8. </w:t>
            </w:r>
            <w:r w:rsidRPr="005D0CCD">
              <w:rPr>
                <w:rFonts w:cs="Calibri"/>
                <w:b w:val="0"/>
                <w:color w:val="auto"/>
                <w:sz w:val="22"/>
                <w:szCs w:val="22"/>
                <w:lang w:val="en-GB"/>
              </w:rPr>
              <w:t xml:space="preserve">Types of companies where the </w:t>
            </w:r>
            <w:r w:rsidR="00125147">
              <w:rPr>
                <w:rFonts w:cs="Calibri"/>
                <w:b w:val="0"/>
                <w:color w:val="auto"/>
                <w:sz w:val="22"/>
                <w:szCs w:val="22"/>
                <w:lang w:val="en-GB"/>
              </w:rPr>
              <w:t>support beneficiaries</w:t>
            </w:r>
            <w:r w:rsidRPr="005D0CCD">
              <w:rPr>
                <w:rFonts w:cs="Calibri"/>
                <w:b w:val="0"/>
                <w:color w:val="auto"/>
                <w:sz w:val="22"/>
                <w:szCs w:val="22"/>
                <w:lang w:val="en-GB"/>
              </w:rPr>
              <w:t xml:space="preserve"> participated in internships/</w:t>
            </w:r>
            <w:r w:rsidR="00125147">
              <w:rPr>
                <w:rFonts w:cs="Calibri"/>
                <w:b w:val="0"/>
                <w:color w:val="auto"/>
                <w:sz w:val="22"/>
                <w:szCs w:val="22"/>
                <w:lang w:val="en-GB"/>
              </w:rPr>
              <w:t>traineeship</w:t>
            </w:r>
            <w:r w:rsidRPr="005D0CCD">
              <w:rPr>
                <w:rFonts w:cs="Calibri"/>
                <w:b w:val="0"/>
                <w:color w:val="auto"/>
                <w:sz w:val="22"/>
                <w:szCs w:val="22"/>
                <w:lang w:val="en-GB"/>
              </w:rPr>
              <w:t>s</w:t>
            </w:r>
          </w:p>
          <w:p w:rsidR="00BD00D7" w:rsidRDefault="00EB5031" w:rsidP="00DF5A48">
            <w:pPr>
              <w:tabs>
                <w:tab w:val="left" w:pos="8357"/>
              </w:tabs>
              <w:jc w:val="both"/>
              <w:rPr>
                <w:rStyle w:val="tw4winMark"/>
              </w:rPr>
            </w:pPr>
            <w:r w:rsidRPr="00C23B71">
              <w:rPr>
                <w:rFonts w:cs="Calibri"/>
                <w:noProof/>
                <w:vanish/>
                <w:sz w:val="18"/>
                <w:szCs w:val="18"/>
                <w:lang w:val="pl-PL" w:eastAsia="pl-PL"/>
              </w:rPr>
              <w:drawing>
                <wp:inline distT="0" distB="0" distL="0" distR="0" wp14:anchorId="49047BB6" wp14:editId="4C0AD9E5">
                  <wp:extent cx="2866390" cy="2685415"/>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6390" cy="2685415"/>
                          </a:xfrm>
                          <a:prstGeom prst="rect">
                            <a:avLst/>
                          </a:prstGeom>
                          <a:noFill/>
                        </pic:spPr>
                      </pic:pic>
                    </a:graphicData>
                  </a:graphic>
                </wp:inline>
              </w:drawing>
            </w:r>
          </w:p>
          <w:p w:rsidR="00BD00D7" w:rsidRPr="005D0CCD" w:rsidRDefault="00BD0BD2" w:rsidP="00DF5A48">
            <w:pPr>
              <w:tabs>
                <w:tab w:val="left" w:pos="8357"/>
              </w:tabs>
              <w:jc w:val="both"/>
              <w:rPr>
                <w:rFonts w:cs="Calibri"/>
                <w:i/>
                <w:sz w:val="18"/>
                <w:szCs w:val="18"/>
                <w:lang w:val="en-GB"/>
              </w:rPr>
            </w:pPr>
            <w:r w:rsidRPr="005D0CCD">
              <w:rPr>
                <w:rFonts w:cs="Calibri"/>
                <w:i/>
                <w:sz w:val="18"/>
                <w:szCs w:val="18"/>
                <w:lang w:val="en-GB"/>
              </w:rPr>
              <w:t xml:space="preserve">services                                      services and </w:t>
            </w:r>
            <w:r w:rsidR="00C55429">
              <w:rPr>
                <w:rFonts w:cs="Calibri"/>
                <w:i/>
                <w:sz w:val="18"/>
                <w:szCs w:val="18"/>
                <w:lang w:val="en-GB"/>
              </w:rPr>
              <w:t>trade</w:t>
            </w:r>
          </w:p>
          <w:p w:rsidR="00BD0BD2" w:rsidRPr="005D0CCD" w:rsidRDefault="00BD0BD2" w:rsidP="00DF5A48">
            <w:pPr>
              <w:tabs>
                <w:tab w:val="left" w:pos="8357"/>
              </w:tabs>
              <w:jc w:val="both"/>
              <w:rPr>
                <w:rFonts w:cs="Calibri"/>
                <w:i/>
                <w:sz w:val="18"/>
                <w:szCs w:val="18"/>
                <w:lang w:val="en-GB"/>
              </w:rPr>
            </w:pPr>
            <w:r w:rsidRPr="005D0CCD">
              <w:rPr>
                <w:rFonts w:cs="Calibri"/>
                <w:i/>
                <w:sz w:val="18"/>
                <w:szCs w:val="18"/>
                <w:lang w:val="en-GB"/>
              </w:rPr>
              <w:t xml:space="preserve">production and </w:t>
            </w:r>
            <w:r w:rsidR="00C55429">
              <w:rPr>
                <w:rFonts w:cs="Calibri"/>
                <w:i/>
                <w:sz w:val="18"/>
                <w:szCs w:val="18"/>
                <w:lang w:val="en-GB"/>
              </w:rPr>
              <w:t>trade</w:t>
            </w:r>
            <w:r w:rsidRPr="005D0CCD">
              <w:rPr>
                <w:rFonts w:cs="Calibri"/>
                <w:i/>
                <w:sz w:val="18"/>
                <w:szCs w:val="18"/>
                <w:lang w:val="en-GB"/>
              </w:rPr>
              <w:t xml:space="preserve">    </w:t>
            </w:r>
            <w:r w:rsidR="00C55429">
              <w:rPr>
                <w:rFonts w:cs="Calibri"/>
                <w:i/>
                <w:sz w:val="18"/>
                <w:szCs w:val="18"/>
                <w:lang w:val="en-GB"/>
              </w:rPr>
              <w:t xml:space="preserve">        </w:t>
            </w:r>
            <w:r w:rsidRPr="005D0CCD">
              <w:rPr>
                <w:rFonts w:cs="Calibri"/>
                <w:i/>
                <w:sz w:val="18"/>
                <w:szCs w:val="18"/>
                <w:lang w:val="en-GB"/>
              </w:rPr>
              <w:t xml:space="preserve">  </w:t>
            </w:r>
            <w:r w:rsidR="00C55429">
              <w:rPr>
                <w:rFonts w:cs="Calibri"/>
                <w:i/>
                <w:sz w:val="18"/>
                <w:szCs w:val="18"/>
                <w:lang w:val="en-GB"/>
              </w:rPr>
              <w:t>trade</w:t>
            </w:r>
          </w:p>
          <w:p w:rsidR="00BD0BD2" w:rsidRPr="00BD0BD2" w:rsidRDefault="00BD0BD2" w:rsidP="00DF5A48">
            <w:pPr>
              <w:tabs>
                <w:tab w:val="left" w:pos="8357"/>
              </w:tabs>
              <w:jc w:val="both"/>
              <w:rPr>
                <w:rStyle w:val="tw4winMark"/>
                <w:i/>
              </w:rPr>
            </w:pPr>
            <w:r w:rsidRPr="005D0CCD">
              <w:rPr>
                <w:rFonts w:cs="Calibri"/>
                <w:i/>
                <w:sz w:val="18"/>
                <w:szCs w:val="18"/>
                <w:lang w:val="en-GB"/>
              </w:rPr>
              <w:t>production</w:t>
            </w:r>
          </w:p>
          <w:p w:rsidR="00370825" w:rsidRPr="005D0CCD" w:rsidRDefault="00C23B71" w:rsidP="00C55429">
            <w:pPr>
              <w:tabs>
                <w:tab w:val="left" w:pos="8357"/>
              </w:tabs>
              <w:jc w:val="both"/>
              <w:rPr>
                <w:rFonts w:cs="Calibri"/>
                <w:b/>
                <w:lang w:val="en-GB"/>
              </w:rPr>
            </w:pPr>
            <w:r w:rsidRPr="005D0CCD">
              <w:rPr>
                <w:rFonts w:cs="Calibri"/>
                <w:sz w:val="18"/>
                <w:szCs w:val="18"/>
                <w:lang w:val="en-GB"/>
              </w:rPr>
              <w:t>Source:</w:t>
            </w:r>
            <w:r w:rsidR="00370825" w:rsidRPr="005D0CCD">
              <w:rPr>
                <w:rFonts w:cs="Calibri"/>
                <w:sz w:val="18"/>
                <w:szCs w:val="18"/>
                <w:lang w:val="en-GB"/>
              </w:rPr>
              <w:t xml:space="preserve"> </w:t>
            </w:r>
            <w:r w:rsidRPr="005D0CCD">
              <w:rPr>
                <w:rFonts w:cs="Calibri"/>
                <w:sz w:val="18"/>
                <w:szCs w:val="18"/>
                <w:lang w:val="en-GB"/>
              </w:rPr>
              <w:t>own study based on data from the CATI</w:t>
            </w:r>
            <w:r w:rsidR="00BD0BD2" w:rsidRPr="005D0CCD">
              <w:rPr>
                <w:rFonts w:cs="Calibri"/>
                <w:sz w:val="18"/>
                <w:szCs w:val="18"/>
                <w:lang w:val="en-GB"/>
              </w:rPr>
              <w:t>s</w:t>
            </w:r>
            <w:r w:rsidRPr="005D0CCD">
              <w:rPr>
                <w:rFonts w:cs="Calibri"/>
                <w:sz w:val="18"/>
                <w:szCs w:val="18"/>
                <w:lang w:val="en-GB"/>
              </w:rPr>
              <w:t>, n=250</w:t>
            </w:r>
          </w:p>
        </w:tc>
        <w:tc>
          <w:tcPr>
            <w:tcW w:w="4644" w:type="dxa"/>
            <w:shd w:val="clear" w:color="auto" w:fill="auto"/>
          </w:tcPr>
          <w:p w:rsidR="00370825" w:rsidRPr="005D0CCD" w:rsidRDefault="00C23B71" w:rsidP="00DF5A48">
            <w:pPr>
              <w:pStyle w:val="Legenda"/>
              <w:keepNext/>
              <w:tabs>
                <w:tab w:val="left" w:pos="8357"/>
              </w:tabs>
              <w:spacing w:after="0"/>
              <w:jc w:val="both"/>
              <w:rPr>
                <w:rFonts w:cs="Calibri"/>
                <w:b w:val="0"/>
                <w:bCs w:val="0"/>
                <w:color w:val="auto"/>
                <w:sz w:val="22"/>
                <w:szCs w:val="22"/>
                <w:lang w:val="en-GB"/>
              </w:rPr>
            </w:pPr>
            <w:r w:rsidRPr="005D0CCD">
              <w:rPr>
                <w:rFonts w:cs="Calibri"/>
                <w:color w:val="auto"/>
                <w:sz w:val="22"/>
                <w:szCs w:val="22"/>
                <w:lang w:val="en-GB"/>
              </w:rPr>
              <w:t>Chart 9.</w:t>
            </w:r>
            <w:r w:rsidRPr="005D0CCD">
              <w:rPr>
                <w:rFonts w:cs="Calibri"/>
                <w:b w:val="0"/>
                <w:color w:val="auto"/>
                <w:sz w:val="22"/>
                <w:szCs w:val="22"/>
                <w:lang w:val="en-GB"/>
              </w:rPr>
              <w:t xml:space="preserve"> Sectors in which the companies where the </w:t>
            </w:r>
            <w:r w:rsidR="00125147">
              <w:rPr>
                <w:rFonts w:cs="Calibri"/>
                <w:b w:val="0"/>
                <w:color w:val="auto"/>
                <w:sz w:val="22"/>
                <w:szCs w:val="22"/>
                <w:lang w:val="en-GB"/>
              </w:rPr>
              <w:t>support beneficiaries</w:t>
            </w:r>
            <w:r w:rsidRPr="005D0CCD">
              <w:rPr>
                <w:rFonts w:cs="Calibri"/>
                <w:b w:val="0"/>
                <w:color w:val="auto"/>
                <w:sz w:val="22"/>
                <w:szCs w:val="22"/>
                <w:lang w:val="en-GB"/>
              </w:rPr>
              <w:t xml:space="preserve"> participated in internships/</w:t>
            </w:r>
            <w:r w:rsidR="00125147">
              <w:rPr>
                <w:rFonts w:cs="Calibri"/>
                <w:b w:val="0"/>
                <w:color w:val="auto"/>
                <w:sz w:val="22"/>
                <w:szCs w:val="22"/>
                <w:lang w:val="en-GB"/>
              </w:rPr>
              <w:t>traineeship</w:t>
            </w:r>
            <w:r w:rsidRPr="005D0CCD">
              <w:rPr>
                <w:rFonts w:cs="Calibri"/>
                <w:b w:val="0"/>
                <w:color w:val="auto"/>
                <w:sz w:val="22"/>
                <w:szCs w:val="22"/>
                <w:lang w:val="en-GB"/>
              </w:rPr>
              <w:t>s operate</w:t>
            </w:r>
          </w:p>
          <w:p w:rsidR="00BD0BD2" w:rsidRDefault="00EB5031" w:rsidP="00DF5A48">
            <w:pPr>
              <w:tabs>
                <w:tab w:val="left" w:pos="8357"/>
              </w:tabs>
              <w:jc w:val="both"/>
              <w:rPr>
                <w:rStyle w:val="tw4winMark"/>
              </w:rPr>
            </w:pPr>
            <w:r w:rsidRPr="00C23B71">
              <w:rPr>
                <w:rFonts w:cs="Calibri"/>
                <w:noProof/>
                <w:vanish/>
                <w:sz w:val="18"/>
                <w:szCs w:val="18"/>
                <w:lang w:val="pl-PL" w:eastAsia="pl-PL"/>
              </w:rPr>
              <w:drawing>
                <wp:inline distT="0" distB="0" distL="0" distR="0" wp14:anchorId="57560BCB" wp14:editId="1B0F5047">
                  <wp:extent cx="2866390" cy="2685415"/>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6390" cy="2685415"/>
                          </a:xfrm>
                          <a:prstGeom prst="rect">
                            <a:avLst/>
                          </a:prstGeom>
                          <a:noFill/>
                        </pic:spPr>
                      </pic:pic>
                    </a:graphicData>
                  </a:graphic>
                </wp:inline>
              </w:drawing>
            </w:r>
          </w:p>
          <w:p w:rsidR="00BD0BD2" w:rsidRPr="00BD0BD2" w:rsidRDefault="00BD0BD2" w:rsidP="00DF5A48">
            <w:pPr>
              <w:tabs>
                <w:tab w:val="left" w:pos="8357"/>
              </w:tabs>
              <w:jc w:val="both"/>
              <w:rPr>
                <w:rStyle w:val="tw4winMark"/>
                <w:i/>
              </w:rPr>
            </w:pPr>
            <w:r w:rsidRPr="005D0CCD">
              <w:rPr>
                <w:rFonts w:cs="Calibri"/>
                <w:sz w:val="18"/>
                <w:szCs w:val="18"/>
                <w:lang w:val="en-GB"/>
              </w:rPr>
              <w:t xml:space="preserve">                          </w:t>
            </w:r>
            <w:r w:rsidRPr="005D0CCD">
              <w:rPr>
                <w:rFonts w:cs="Calibri"/>
                <w:i/>
                <w:sz w:val="18"/>
                <w:szCs w:val="18"/>
                <w:lang w:val="en-GB"/>
              </w:rPr>
              <w:t>Private                         Public</w:t>
            </w:r>
          </w:p>
          <w:p w:rsidR="00370825" w:rsidRPr="005D0CCD" w:rsidRDefault="00C23B71" w:rsidP="00C55429">
            <w:pPr>
              <w:tabs>
                <w:tab w:val="left" w:pos="8357"/>
              </w:tabs>
              <w:jc w:val="both"/>
              <w:rPr>
                <w:rFonts w:cs="Calibri"/>
                <w:b/>
                <w:lang w:val="en-GB"/>
              </w:rPr>
            </w:pPr>
            <w:r w:rsidRPr="005D0CCD">
              <w:rPr>
                <w:rFonts w:cs="Calibri"/>
                <w:sz w:val="18"/>
                <w:szCs w:val="18"/>
                <w:lang w:val="en-GB"/>
              </w:rPr>
              <w:t>Source:</w:t>
            </w:r>
            <w:r w:rsidR="00370825" w:rsidRPr="005D0CCD">
              <w:rPr>
                <w:rFonts w:cs="Calibri"/>
                <w:sz w:val="18"/>
                <w:szCs w:val="18"/>
                <w:lang w:val="en-GB"/>
              </w:rPr>
              <w:t xml:space="preserve"> </w:t>
            </w:r>
            <w:r w:rsidRPr="005D0CCD">
              <w:rPr>
                <w:rFonts w:cs="Calibri"/>
                <w:sz w:val="18"/>
                <w:szCs w:val="18"/>
                <w:lang w:val="en-GB"/>
              </w:rPr>
              <w:t>own study ba</w:t>
            </w:r>
            <w:r w:rsidR="00BD0BD2" w:rsidRPr="005D0CCD">
              <w:rPr>
                <w:rFonts w:cs="Calibri"/>
                <w:sz w:val="18"/>
                <w:szCs w:val="18"/>
                <w:lang w:val="en-GB"/>
              </w:rPr>
              <w:t>sed on data from the CATIs</w:t>
            </w:r>
            <w:r w:rsidRPr="005D0CCD">
              <w:rPr>
                <w:rFonts w:cs="Calibri"/>
                <w:sz w:val="18"/>
                <w:szCs w:val="18"/>
                <w:lang w:val="en-GB"/>
              </w:rPr>
              <w:t>, n=250</w:t>
            </w:r>
          </w:p>
        </w:tc>
      </w:tr>
      <w:tr w:rsidR="00BD0BD2" w:rsidRPr="00786FEC" w:rsidTr="00C23B71">
        <w:trPr>
          <w:trHeight w:val="4687"/>
          <w:hidden/>
        </w:trPr>
        <w:tc>
          <w:tcPr>
            <w:tcW w:w="4644" w:type="dxa"/>
            <w:shd w:val="clear" w:color="auto" w:fill="auto"/>
          </w:tcPr>
          <w:p w:rsidR="00BD0BD2" w:rsidRPr="00C23B71" w:rsidRDefault="00BD0BD2" w:rsidP="00DF5A48">
            <w:pPr>
              <w:pStyle w:val="Legenda"/>
              <w:keepNext/>
              <w:tabs>
                <w:tab w:val="left" w:pos="8357"/>
              </w:tabs>
              <w:spacing w:after="0"/>
              <w:jc w:val="both"/>
              <w:rPr>
                <w:rStyle w:val="tw4winMark"/>
              </w:rPr>
            </w:pPr>
          </w:p>
        </w:tc>
        <w:tc>
          <w:tcPr>
            <w:tcW w:w="4644" w:type="dxa"/>
            <w:shd w:val="clear" w:color="auto" w:fill="auto"/>
          </w:tcPr>
          <w:p w:rsidR="00BD0BD2" w:rsidRPr="00C23B71" w:rsidRDefault="00BD0BD2" w:rsidP="00DF5A48">
            <w:pPr>
              <w:pStyle w:val="Legenda"/>
              <w:keepNext/>
              <w:tabs>
                <w:tab w:val="left" w:pos="8357"/>
              </w:tabs>
              <w:spacing w:after="0"/>
              <w:jc w:val="both"/>
              <w:rPr>
                <w:rStyle w:val="tw4winMark"/>
              </w:rPr>
            </w:pPr>
          </w:p>
        </w:tc>
      </w:tr>
    </w:tbl>
    <w:bookmarkEnd w:id="30"/>
    <w:p w:rsidR="009875DC" w:rsidRPr="005D0CCD" w:rsidRDefault="00C23B71" w:rsidP="00C23B71">
      <w:pPr>
        <w:pStyle w:val="Legenda"/>
        <w:keepNext/>
        <w:tabs>
          <w:tab w:val="left" w:pos="8357"/>
        </w:tabs>
        <w:spacing w:before="120" w:after="0"/>
        <w:jc w:val="both"/>
        <w:rPr>
          <w:rFonts w:cs="Calibri"/>
          <w:b w:val="0"/>
          <w:bCs w:val="0"/>
          <w:color w:val="auto"/>
          <w:sz w:val="22"/>
          <w:szCs w:val="22"/>
          <w:lang w:val="en-GB"/>
        </w:rPr>
      </w:pPr>
      <w:r w:rsidRPr="005D0CCD">
        <w:rPr>
          <w:rFonts w:cs="Calibri"/>
          <w:color w:val="auto"/>
          <w:sz w:val="22"/>
          <w:szCs w:val="22"/>
          <w:lang w:val="en-GB"/>
        </w:rPr>
        <w:t xml:space="preserve">Chart 10. </w:t>
      </w:r>
      <w:r w:rsidR="0020497B" w:rsidRPr="005D0CCD">
        <w:rPr>
          <w:rFonts w:cs="Calibri"/>
          <w:b w:val="0"/>
          <w:color w:val="auto"/>
          <w:sz w:val="22"/>
          <w:szCs w:val="22"/>
          <w:lang w:val="en-GB"/>
        </w:rPr>
        <w:t>Industries</w:t>
      </w:r>
      <w:r w:rsidRPr="005D0CCD">
        <w:rPr>
          <w:rFonts w:cs="Calibri"/>
          <w:b w:val="0"/>
          <w:color w:val="auto"/>
          <w:sz w:val="22"/>
          <w:szCs w:val="22"/>
          <w:lang w:val="en-GB"/>
        </w:rPr>
        <w:t xml:space="preserve"> in which the companies where the </w:t>
      </w:r>
      <w:r w:rsidR="00125147">
        <w:rPr>
          <w:rFonts w:cs="Calibri"/>
          <w:b w:val="0"/>
          <w:color w:val="auto"/>
          <w:sz w:val="22"/>
          <w:szCs w:val="22"/>
          <w:lang w:val="en-GB"/>
        </w:rPr>
        <w:t>support beneficiaries</w:t>
      </w:r>
      <w:r w:rsidRPr="005D0CCD">
        <w:rPr>
          <w:rFonts w:cs="Calibri"/>
          <w:b w:val="0"/>
          <w:color w:val="auto"/>
          <w:sz w:val="22"/>
          <w:szCs w:val="22"/>
          <w:lang w:val="en-GB"/>
        </w:rPr>
        <w:t xml:space="preserve"> participated in internships/</w:t>
      </w:r>
      <w:r w:rsidR="00125147">
        <w:rPr>
          <w:rFonts w:cs="Calibri"/>
          <w:b w:val="0"/>
          <w:color w:val="auto"/>
          <w:sz w:val="22"/>
          <w:szCs w:val="22"/>
          <w:lang w:val="en-GB"/>
        </w:rPr>
        <w:t>traineeship</w:t>
      </w:r>
      <w:r w:rsidRPr="005D0CCD">
        <w:rPr>
          <w:rFonts w:cs="Calibri"/>
          <w:b w:val="0"/>
          <w:color w:val="auto"/>
          <w:sz w:val="22"/>
          <w:szCs w:val="22"/>
          <w:lang w:val="en-GB"/>
        </w:rPr>
        <w:t>s operate</w:t>
      </w:r>
    </w:p>
    <w:p w:rsidR="002611AA" w:rsidRDefault="00EB5031" w:rsidP="00C23B71">
      <w:pPr>
        <w:tabs>
          <w:tab w:val="left" w:pos="8357"/>
        </w:tabs>
        <w:spacing w:after="120"/>
        <w:jc w:val="both"/>
        <w:rPr>
          <w:rStyle w:val="tw4winMark"/>
        </w:rPr>
      </w:pPr>
      <w:r w:rsidRPr="00C23B71">
        <w:rPr>
          <w:rFonts w:cs="Calibri"/>
          <w:noProof/>
          <w:vanish/>
          <w:sz w:val="18"/>
          <w:szCs w:val="18"/>
          <w:lang w:val="pl-PL" w:eastAsia="pl-PL"/>
        </w:rPr>
        <w:lastRenderedPageBreak/>
        <w:drawing>
          <wp:inline distT="0" distB="0" distL="0" distR="0" wp14:anchorId="35876BFD" wp14:editId="2746AB98">
            <wp:extent cx="5781040" cy="268541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1040" cy="2685415"/>
                    </a:xfrm>
                    <a:prstGeom prst="rect">
                      <a:avLst/>
                    </a:prstGeom>
                    <a:noFill/>
                  </pic:spPr>
                </pic:pic>
              </a:graphicData>
            </a:graphic>
          </wp:inline>
        </w:drawing>
      </w:r>
    </w:p>
    <w:tbl>
      <w:tblPr>
        <w:tblStyle w:val="Tabela-Siatka"/>
        <w:tblW w:w="0" w:type="auto"/>
        <w:tblInd w:w="708" w:type="dxa"/>
        <w:tblLook w:val="04A0" w:firstRow="1" w:lastRow="0" w:firstColumn="1" w:lastColumn="0" w:noHBand="0" w:noVBand="1"/>
      </w:tblPr>
      <w:tblGrid>
        <w:gridCol w:w="550"/>
        <w:gridCol w:w="829"/>
        <w:gridCol w:w="538"/>
        <w:gridCol w:w="754"/>
        <w:gridCol w:w="546"/>
        <w:gridCol w:w="662"/>
        <w:gridCol w:w="673"/>
        <w:gridCol w:w="634"/>
        <w:gridCol w:w="842"/>
        <w:gridCol w:w="909"/>
        <w:gridCol w:w="778"/>
        <w:gridCol w:w="678"/>
      </w:tblGrid>
      <w:tr w:rsidR="00D36BB0" w:rsidTr="00ED7A14">
        <w:trPr>
          <w:cantSplit/>
          <w:trHeight w:val="2168"/>
        </w:trPr>
        <w:tc>
          <w:tcPr>
            <w:tcW w:w="550" w:type="dxa"/>
            <w:textDirection w:val="btLr"/>
          </w:tcPr>
          <w:p w:rsidR="00D36BB0" w:rsidRPr="00C55429" w:rsidRDefault="00D36BB0" w:rsidP="00D36BB0">
            <w:pPr>
              <w:tabs>
                <w:tab w:val="left" w:pos="8357"/>
              </w:tabs>
              <w:spacing w:after="120"/>
              <w:ind w:left="113" w:right="113"/>
              <w:jc w:val="both"/>
              <w:rPr>
                <w:rFonts w:cs="Calibri"/>
                <w:sz w:val="16"/>
                <w:szCs w:val="16"/>
              </w:rPr>
            </w:pPr>
            <w:r w:rsidRPr="00C55429">
              <w:rPr>
                <w:rFonts w:cs="Calibri"/>
                <w:sz w:val="16"/>
                <w:szCs w:val="16"/>
              </w:rPr>
              <w:t>Other services</w:t>
            </w:r>
          </w:p>
        </w:tc>
        <w:tc>
          <w:tcPr>
            <w:tcW w:w="829" w:type="dxa"/>
            <w:textDirection w:val="btLr"/>
          </w:tcPr>
          <w:p w:rsidR="00D36BB0" w:rsidRPr="00C55429" w:rsidRDefault="00D36BB0" w:rsidP="00D36BB0">
            <w:pPr>
              <w:tabs>
                <w:tab w:val="left" w:pos="8357"/>
              </w:tabs>
              <w:spacing w:after="120"/>
              <w:ind w:left="113" w:right="113"/>
              <w:jc w:val="both"/>
              <w:rPr>
                <w:rFonts w:cs="Calibri"/>
                <w:sz w:val="16"/>
                <w:szCs w:val="16"/>
              </w:rPr>
            </w:pPr>
            <w:r w:rsidRPr="00C55429">
              <w:rPr>
                <w:rFonts w:cs="Calibri"/>
                <w:sz w:val="16"/>
                <w:szCs w:val="16"/>
              </w:rPr>
              <w:t>Public administration</w:t>
            </w:r>
          </w:p>
        </w:tc>
        <w:tc>
          <w:tcPr>
            <w:tcW w:w="506" w:type="dxa"/>
            <w:textDirection w:val="btLr"/>
          </w:tcPr>
          <w:p w:rsidR="00D36BB0" w:rsidRPr="00C55429" w:rsidRDefault="00D36BB0" w:rsidP="00D36BB0">
            <w:pPr>
              <w:tabs>
                <w:tab w:val="left" w:pos="8357"/>
              </w:tabs>
              <w:spacing w:after="120"/>
              <w:ind w:left="113" w:right="113"/>
              <w:jc w:val="both"/>
              <w:rPr>
                <w:rFonts w:cs="Calibri"/>
                <w:sz w:val="16"/>
                <w:szCs w:val="16"/>
              </w:rPr>
            </w:pPr>
            <w:r w:rsidRPr="00C55429">
              <w:rPr>
                <w:rFonts w:cs="Calibri"/>
                <w:sz w:val="16"/>
                <w:szCs w:val="16"/>
              </w:rPr>
              <w:t>Trade and repairs</w:t>
            </w:r>
          </w:p>
        </w:tc>
        <w:tc>
          <w:tcPr>
            <w:tcW w:w="754" w:type="dxa"/>
            <w:textDirection w:val="btLr"/>
          </w:tcPr>
          <w:p w:rsidR="00D36BB0" w:rsidRPr="00C55429" w:rsidRDefault="00D36BB0" w:rsidP="00D36BB0">
            <w:pPr>
              <w:tabs>
                <w:tab w:val="left" w:pos="8357"/>
              </w:tabs>
              <w:spacing w:after="120"/>
              <w:ind w:left="113" w:right="113"/>
              <w:jc w:val="both"/>
              <w:rPr>
                <w:rFonts w:cs="Calibri"/>
                <w:sz w:val="16"/>
                <w:szCs w:val="16"/>
              </w:rPr>
            </w:pPr>
            <w:r w:rsidRPr="00C55429">
              <w:rPr>
                <w:rFonts w:cs="Calibri"/>
                <w:sz w:val="16"/>
                <w:szCs w:val="16"/>
              </w:rPr>
              <w:t>Construction</w:t>
            </w:r>
          </w:p>
        </w:tc>
        <w:tc>
          <w:tcPr>
            <w:tcW w:w="546" w:type="dxa"/>
            <w:textDirection w:val="btLr"/>
          </w:tcPr>
          <w:p w:rsidR="00D36BB0" w:rsidRPr="00C55429" w:rsidRDefault="00D36BB0" w:rsidP="00D36BB0">
            <w:pPr>
              <w:tabs>
                <w:tab w:val="left" w:pos="8357"/>
              </w:tabs>
              <w:spacing w:after="120"/>
              <w:ind w:left="113" w:right="113"/>
              <w:jc w:val="both"/>
              <w:rPr>
                <w:rFonts w:cs="Calibri"/>
                <w:sz w:val="16"/>
                <w:szCs w:val="16"/>
              </w:rPr>
            </w:pPr>
            <w:r w:rsidRPr="00C55429">
              <w:rPr>
                <w:rFonts w:cs="Calibri"/>
                <w:sz w:val="16"/>
                <w:szCs w:val="16"/>
              </w:rPr>
              <w:t>HoReCa</w:t>
            </w:r>
          </w:p>
        </w:tc>
        <w:tc>
          <w:tcPr>
            <w:tcW w:w="662" w:type="dxa"/>
            <w:textDirection w:val="btLr"/>
          </w:tcPr>
          <w:p w:rsidR="00D36BB0" w:rsidRPr="00C55429" w:rsidRDefault="00D36BB0" w:rsidP="00D36BB0">
            <w:pPr>
              <w:tabs>
                <w:tab w:val="left" w:pos="8357"/>
              </w:tabs>
              <w:spacing w:after="120"/>
              <w:ind w:left="113" w:right="113"/>
              <w:jc w:val="both"/>
              <w:rPr>
                <w:rFonts w:cs="Calibri"/>
                <w:sz w:val="16"/>
                <w:szCs w:val="16"/>
              </w:rPr>
            </w:pPr>
            <w:r w:rsidRPr="00C55429">
              <w:rPr>
                <w:rFonts w:cs="Calibri"/>
                <w:sz w:val="16"/>
                <w:szCs w:val="16"/>
              </w:rPr>
              <w:t xml:space="preserve">Industrial processing   </w:t>
            </w:r>
          </w:p>
        </w:tc>
        <w:tc>
          <w:tcPr>
            <w:tcW w:w="673" w:type="dxa"/>
            <w:textDirection w:val="btLr"/>
          </w:tcPr>
          <w:p w:rsidR="00D36BB0" w:rsidRPr="00C55429" w:rsidRDefault="00D36BB0" w:rsidP="00D36BB0">
            <w:pPr>
              <w:tabs>
                <w:tab w:val="left" w:pos="8357"/>
              </w:tabs>
              <w:spacing w:after="120"/>
              <w:ind w:left="113" w:right="113"/>
              <w:jc w:val="both"/>
              <w:rPr>
                <w:rFonts w:cs="Calibri"/>
                <w:sz w:val="16"/>
                <w:szCs w:val="16"/>
              </w:rPr>
            </w:pPr>
            <w:r w:rsidRPr="00C55429">
              <w:rPr>
                <w:rFonts w:cs="Calibri"/>
                <w:sz w:val="16"/>
                <w:szCs w:val="16"/>
              </w:rPr>
              <w:t>Healthcare and social assistance</w:t>
            </w:r>
          </w:p>
        </w:tc>
        <w:tc>
          <w:tcPr>
            <w:tcW w:w="634" w:type="dxa"/>
            <w:textDirection w:val="btLr"/>
          </w:tcPr>
          <w:p w:rsidR="00D36BB0" w:rsidRPr="00C55429" w:rsidRDefault="00D36BB0" w:rsidP="00D36BB0">
            <w:pPr>
              <w:tabs>
                <w:tab w:val="left" w:pos="8357"/>
              </w:tabs>
              <w:spacing w:after="120"/>
              <w:ind w:left="113" w:right="113"/>
              <w:jc w:val="both"/>
              <w:rPr>
                <w:rFonts w:cs="Calibri"/>
                <w:sz w:val="16"/>
                <w:szCs w:val="16"/>
              </w:rPr>
            </w:pPr>
            <w:r w:rsidRPr="00C55429">
              <w:rPr>
                <w:rFonts w:cs="Calibri"/>
                <w:sz w:val="16"/>
                <w:szCs w:val="16"/>
              </w:rPr>
              <w:t>Education</w:t>
            </w:r>
          </w:p>
        </w:tc>
        <w:tc>
          <w:tcPr>
            <w:tcW w:w="842" w:type="dxa"/>
            <w:textDirection w:val="btLr"/>
          </w:tcPr>
          <w:p w:rsidR="00D36BB0" w:rsidRPr="00C55429" w:rsidRDefault="00D36BB0" w:rsidP="00D36BB0">
            <w:pPr>
              <w:tabs>
                <w:tab w:val="left" w:pos="8357"/>
              </w:tabs>
              <w:spacing w:after="120"/>
              <w:ind w:left="113" w:right="113"/>
              <w:jc w:val="both"/>
              <w:rPr>
                <w:rFonts w:cs="Calibri"/>
                <w:sz w:val="16"/>
                <w:szCs w:val="16"/>
              </w:rPr>
            </w:pPr>
            <w:r w:rsidRPr="00C55429">
              <w:rPr>
                <w:rFonts w:cs="Calibri"/>
                <w:sz w:val="16"/>
                <w:szCs w:val="16"/>
              </w:rPr>
              <w:t>Financial intermediation</w:t>
            </w:r>
          </w:p>
        </w:tc>
        <w:tc>
          <w:tcPr>
            <w:tcW w:w="909" w:type="dxa"/>
            <w:textDirection w:val="btLr"/>
          </w:tcPr>
          <w:p w:rsidR="00D36BB0" w:rsidRPr="00C55429" w:rsidRDefault="00D36BB0" w:rsidP="00D36BB0">
            <w:pPr>
              <w:tabs>
                <w:tab w:val="left" w:pos="8357"/>
              </w:tabs>
              <w:spacing w:after="120"/>
              <w:ind w:left="113" w:right="113"/>
              <w:jc w:val="both"/>
              <w:rPr>
                <w:rFonts w:cs="Calibri"/>
                <w:sz w:val="16"/>
                <w:szCs w:val="16"/>
              </w:rPr>
            </w:pPr>
            <w:r w:rsidRPr="00C55429">
              <w:rPr>
                <w:rFonts w:cs="Calibri"/>
                <w:sz w:val="16"/>
                <w:szCs w:val="16"/>
              </w:rPr>
              <w:t>Transport, warehousing and communications</w:t>
            </w:r>
          </w:p>
        </w:tc>
        <w:tc>
          <w:tcPr>
            <w:tcW w:w="778" w:type="dxa"/>
            <w:textDirection w:val="btLr"/>
          </w:tcPr>
          <w:p w:rsidR="00D36BB0" w:rsidRPr="00C55429" w:rsidRDefault="00D36BB0" w:rsidP="00D36BB0">
            <w:pPr>
              <w:tabs>
                <w:tab w:val="left" w:pos="8357"/>
              </w:tabs>
              <w:spacing w:after="120"/>
              <w:ind w:left="113" w:right="113"/>
              <w:jc w:val="both"/>
              <w:rPr>
                <w:rFonts w:cs="Calibri"/>
                <w:sz w:val="16"/>
                <w:szCs w:val="16"/>
              </w:rPr>
            </w:pPr>
            <w:r w:rsidRPr="00C55429">
              <w:rPr>
                <w:rFonts w:cs="Calibri"/>
                <w:sz w:val="16"/>
                <w:szCs w:val="16"/>
              </w:rPr>
              <w:t>Management of commercial real estate</w:t>
            </w:r>
          </w:p>
        </w:tc>
        <w:tc>
          <w:tcPr>
            <w:tcW w:w="678" w:type="dxa"/>
            <w:textDirection w:val="btLr"/>
          </w:tcPr>
          <w:p w:rsidR="00D36BB0" w:rsidRPr="00C55429" w:rsidRDefault="00D36BB0" w:rsidP="00D36BB0">
            <w:pPr>
              <w:tabs>
                <w:tab w:val="left" w:pos="8357"/>
              </w:tabs>
              <w:spacing w:after="120"/>
              <w:ind w:left="113" w:right="113"/>
              <w:jc w:val="both"/>
              <w:rPr>
                <w:rFonts w:cs="Calibri"/>
                <w:sz w:val="16"/>
                <w:szCs w:val="16"/>
              </w:rPr>
            </w:pPr>
            <w:r w:rsidRPr="00C55429">
              <w:rPr>
                <w:rFonts w:cs="Calibri"/>
                <w:sz w:val="16"/>
                <w:szCs w:val="16"/>
              </w:rPr>
              <w:t>Production of elect</w:t>
            </w:r>
            <w:r w:rsidR="00ED7A14" w:rsidRPr="00C55429">
              <w:rPr>
                <w:rFonts w:cs="Calibri"/>
                <w:sz w:val="16"/>
                <w:szCs w:val="16"/>
              </w:rPr>
              <w:t>ricity, gas and water and</w:t>
            </w:r>
            <w:r w:rsidRPr="00C55429">
              <w:rPr>
                <w:rFonts w:cs="Calibri"/>
                <w:sz w:val="16"/>
                <w:szCs w:val="16"/>
              </w:rPr>
              <w:t xml:space="preserve"> provision thereof</w:t>
            </w:r>
          </w:p>
        </w:tc>
      </w:tr>
    </w:tbl>
    <w:p w:rsidR="009875DC" w:rsidRPr="005D0CCD" w:rsidRDefault="00C23B71" w:rsidP="00C23B71">
      <w:pPr>
        <w:tabs>
          <w:tab w:val="left" w:pos="8357"/>
        </w:tabs>
        <w:spacing w:after="120"/>
        <w:jc w:val="both"/>
        <w:rPr>
          <w:rFonts w:cs="Calibri"/>
          <w:sz w:val="18"/>
          <w:szCs w:val="18"/>
          <w:lang w:val="en-GB"/>
        </w:rPr>
      </w:pPr>
      <w:r w:rsidRPr="005D0CCD">
        <w:rPr>
          <w:rFonts w:cs="Calibri"/>
          <w:sz w:val="18"/>
          <w:szCs w:val="18"/>
          <w:lang w:val="en-GB"/>
        </w:rPr>
        <w:t>Source:</w:t>
      </w:r>
      <w:r w:rsidR="009875DC" w:rsidRPr="005D0CCD">
        <w:rPr>
          <w:rFonts w:cs="Calibri"/>
          <w:sz w:val="18"/>
          <w:szCs w:val="18"/>
          <w:lang w:val="en-GB"/>
        </w:rPr>
        <w:t xml:space="preserve"> </w:t>
      </w:r>
      <w:r w:rsidRPr="005D0CCD">
        <w:rPr>
          <w:rFonts w:cs="Calibri"/>
          <w:sz w:val="18"/>
          <w:szCs w:val="18"/>
          <w:lang w:val="en-GB"/>
        </w:rPr>
        <w:t>own study based on data from the CATI survey, n=250</w:t>
      </w:r>
    </w:p>
    <w:p w:rsidR="006E1040" w:rsidRPr="005D0CCD" w:rsidRDefault="00C23B71" w:rsidP="00C23B71">
      <w:pPr>
        <w:spacing w:after="120" w:line="280" w:lineRule="auto"/>
        <w:jc w:val="both"/>
        <w:rPr>
          <w:rFonts w:cs="Calibri"/>
          <w:szCs w:val="24"/>
          <w:lang w:val="en-GB"/>
        </w:rPr>
      </w:pPr>
      <w:bookmarkStart w:id="31" w:name="_Hlk40629930"/>
      <w:r w:rsidRPr="005D0CCD">
        <w:rPr>
          <w:lang w:val="en-GB" w:eastAsia="pl-PL"/>
        </w:rPr>
        <w:t>Support aimed at equipping or further equipping workstations was similarly targeted and concerned mainly the private sector (94.4%), in which the service sector (66.7%) and trade (22.2%) were the most popular. In the public sector, workstations were equipped or further equipped most often in companies operating</w:t>
      </w:r>
      <w:r w:rsidR="00FE0268">
        <w:rPr>
          <w:lang w:val="en-GB" w:eastAsia="pl-PL"/>
        </w:rPr>
        <w:t xml:space="preserve"> in healthcare and social assistance</w:t>
      </w:r>
      <w:r w:rsidRPr="005D0CCD">
        <w:rPr>
          <w:lang w:val="en-GB" w:eastAsia="pl-PL"/>
        </w:rPr>
        <w:t>.</w:t>
      </w:r>
    </w:p>
    <w:tbl>
      <w:tblPr>
        <w:tblW w:w="9288" w:type="dxa"/>
        <w:tblInd w:w="-38" w:type="dxa"/>
        <w:tblCellMar>
          <w:left w:w="70" w:type="dxa"/>
          <w:right w:w="70" w:type="dxa"/>
        </w:tblCellMar>
        <w:tblLook w:val="04A0" w:firstRow="1" w:lastRow="0" w:firstColumn="1" w:lastColumn="0" w:noHBand="0" w:noVBand="1"/>
      </w:tblPr>
      <w:tblGrid>
        <w:gridCol w:w="4654"/>
        <w:gridCol w:w="4654"/>
      </w:tblGrid>
      <w:tr w:rsidR="001145D6" w:rsidRPr="00786FEC" w:rsidTr="00C23B71">
        <w:trPr>
          <w:trHeight w:val="4687"/>
        </w:trPr>
        <w:tc>
          <w:tcPr>
            <w:tcW w:w="4633" w:type="dxa"/>
            <w:shd w:val="clear" w:color="auto" w:fill="auto"/>
          </w:tcPr>
          <w:p w:rsidR="001145D6" w:rsidRPr="005D0CCD" w:rsidRDefault="00C23B71" w:rsidP="00DD73E4">
            <w:pPr>
              <w:pStyle w:val="Legenda"/>
              <w:keepNext/>
              <w:tabs>
                <w:tab w:val="left" w:pos="8357"/>
              </w:tabs>
              <w:spacing w:after="0"/>
              <w:jc w:val="both"/>
              <w:rPr>
                <w:rFonts w:cs="Calibri"/>
                <w:color w:val="auto"/>
                <w:sz w:val="22"/>
                <w:szCs w:val="22"/>
                <w:lang w:val="en-GB"/>
              </w:rPr>
            </w:pPr>
            <w:r w:rsidRPr="005D0CCD">
              <w:rPr>
                <w:rFonts w:cs="Calibri"/>
                <w:color w:val="auto"/>
                <w:sz w:val="22"/>
                <w:szCs w:val="22"/>
                <w:lang w:val="en-GB"/>
              </w:rPr>
              <w:lastRenderedPageBreak/>
              <w:t xml:space="preserve">Chart 11. </w:t>
            </w:r>
            <w:r w:rsidRPr="005D0CCD">
              <w:rPr>
                <w:rFonts w:cs="Calibri"/>
                <w:b w:val="0"/>
                <w:color w:val="auto"/>
                <w:sz w:val="22"/>
                <w:szCs w:val="22"/>
                <w:lang w:val="en-GB"/>
              </w:rPr>
              <w:t>Types of companies where workstations were equipped or further equipped</w:t>
            </w:r>
          </w:p>
          <w:p w:rsidR="001145D6" w:rsidRPr="001E3FDA" w:rsidRDefault="00EB5031" w:rsidP="00DD73E4">
            <w:pPr>
              <w:tabs>
                <w:tab w:val="left" w:pos="8357"/>
              </w:tabs>
              <w:jc w:val="both"/>
            </w:pPr>
            <w:r>
              <w:rPr>
                <w:noProof/>
                <w:lang w:val="pl-PL" w:eastAsia="pl-PL"/>
              </w:rPr>
              <w:drawing>
                <wp:inline distT="0" distB="0" distL="0" distR="0" wp14:anchorId="5D31A229" wp14:editId="5426E4B9">
                  <wp:extent cx="2866390" cy="2685415"/>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6390" cy="2685415"/>
                          </a:xfrm>
                          <a:prstGeom prst="rect">
                            <a:avLst/>
                          </a:prstGeom>
                          <a:noFill/>
                        </pic:spPr>
                      </pic:pic>
                    </a:graphicData>
                  </a:graphic>
                </wp:inline>
              </w:drawing>
            </w:r>
          </w:p>
          <w:p w:rsidR="002909E2" w:rsidRPr="002909E2" w:rsidRDefault="002909E2" w:rsidP="00DD73E4">
            <w:pPr>
              <w:tabs>
                <w:tab w:val="left" w:pos="8357"/>
              </w:tabs>
              <w:jc w:val="both"/>
              <w:rPr>
                <w:rStyle w:val="tw4winMark"/>
                <w:i/>
              </w:rPr>
            </w:pPr>
            <w:r w:rsidRPr="005D0CCD">
              <w:rPr>
                <w:rFonts w:cs="Calibri"/>
                <w:sz w:val="18"/>
                <w:szCs w:val="18"/>
                <w:lang w:val="en-GB"/>
              </w:rPr>
              <w:t xml:space="preserve">                        </w:t>
            </w:r>
            <w:r w:rsidRPr="005D0CCD">
              <w:rPr>
                <w:rFonts w:cs="Calibri"/>
                <w:i/>
                <w:sz w:val="18"/>
                <w:szCs w:val="18"/>
                <w:lang w:val="en-GB"/>
              </w:rPr>
              <w:t>services                          trade</w:t>
            </w:r>
          </w:p>
          <w:p w:rsidR="001145D6" w:rsidRPr="005D0CCD" w:rsidRDefault="00C23B71" w:rsidP="00F1796C">
            <w:pPr>
              <w:tabs>
                <w:tab w:val="left" w:pos="8357"/>
              </w:tabs>
              <w:jc w:val="both"/>
              <w:rPr>
                <w:rFonts w:cs="Calibri"/>
                <w:b/>
                <w:lang w:val="en-GB"/>
              </w:rPr>
            </w:pPr>
            <w:r w:rsidRPr="005D0CCD">
              <w:rPr>
                <w:rFonts w:cs="Calibri"/>
                <w:sz w:val="18"/>
                <w:szCs w:val="18"/>
                <w:lang w:val="en-GB"/>
              </w:rPr>
              <w:t>Source:</w:t>
            </w:r>
            <w:r w:rsidR="001145D6" w:rsidRPr="005D0CCD">
              <w:rPr>
                <w:rFonts w:cs="Calibri"/>
                <w:sz w:val="18"/>
                <w:szCs w:val="18"/>
                <w:lang w:val="en-GB"/>
              </w:rPr>
              <w:t xml:space="preserve"> </w:t>
            </w:r>
            <w:r w:rsidRPr="005D0CCD">
              <w:rPr>
                <w:rFonts w:cs="Calibri"/>
                <w:sz w:val="18"/>
                <w:szCs w:val="18"/>
                <w:lang w:val="en-GB"/>
              </w:rPr>
              <w:t xml:space="preserve">own study based on data </w:t>
            </w:r>
            <w:r w:rsidR="002909E2" w:rsidRPr="005D0CCD">
              <w:rPr>
                <w:rFonts w:cs="Calibri"/>
                <w:sz w:val="18"/>
                <w:szCs w:val="18"/>
                <w:lang w:val="en-GB"/>
              </w:rPr>
              <w:t>from the CATIs</w:t>
            </w:r>
            <w:r w:rsidRPr="005D0CCD">
              <w:rPr>
                <w:rFonts w:cs="Calibri"/>
                <w:sz w:val="18"/>
                <w:szCs w:val="18"/>
                <w:lang w:val="en-GB"/>
              </w:rPr>
              <w:t>, n=18</w:t>
            </w:r>
          </w:p>
        </w:tc>
        <w:tc>
          <w:tcPr>
            <w:tcW w:w="4655" w:type="dxa"/>
            <w:shd w:val="clear" w:color="auto" w:fill="auto"/>
          </w:tcPr>
          <w:p w:rsidR="001145D6" w:rsidRPr="005D0CCD" w:rsidRDefault="00C23B71" w:rsidP="00DD73E4">
            <w:pPr>
              <w:pStyle w:val="Legenda"/>
              <w:keepNext/>
              <w:tabs>
                <w:tab w:val="left" w:pos="8357"/>
              </w:tabs>
              <w:spacing w:after="0"/>
              <w:jc w:val="both"/>
              <w:rPr>
                <w:rFonts w:cs="Calibri"/>
                <w:b w:val="0"/>
                <w:bCs w:val="0"/>
                <w:color w:val="auto"/>
                <w:sz w:val="22"/>
                <w:szCs w:val="22"/>
                <w:lang w:val="en-GB"/>
              </w:rPr>
            </w:pPr>
            <w:r w:rsidRPr="005D0CCD">
              <w:rPr>
                <w:rFonts w:cs="Calibri"/>
                <w:color w:val="auto"/>
                <w:sz w:val="22"/>
                <w:szCs w:val="22"/>
                <w:lang w:val="en-GB"/>
              </w:rPr>
              <w:t xml:space="preserve">Chart 12. </w:t>
            </w:r>
            <w:r w:rsidRPr="005D0CCD">
              <w:rPr>
                <w:rFonts w:cs="Calibri"/>
                <w:b w:val="0"/>
                <w:color w:val="auto"/>
                <w:sz w:val="22"/>
                <w:szCs w:val="22"/>
                <w:lang w:val="en-GB"/>
              </w:rPr>
              <w:t>Sector structure of companies where workstations were equipped or further equipped</w:t>
            </w:r>
          </w:p>
          <w:p w:rsidR="001145D6" w:rsidRPr="001E3FDA" w:rsidRDefault="00EB5031" w:rsidP="001145D6">
            <w:r>
              <w:rPr>
                <w:noProof/>
                <w:lang w:val="pl-PL" w:eastAsia="pl-PL"/>
              </w:rPr>
              <w:drawing>
                <wp:inline distT="0" distB="0" distL="0" distR="0" wp14:anchorId="73216146" wp14:editId="629DB2FD">
                  <wp:extent cx="2866390" cy="2685415"/>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6390" cy="2685415"/>
                          </a:xfrm>
                          <a:prstGeom prst="rect">
                            <a:avLst/>
                          </a:prstGeom>
                          <a:noFill/>
                        </pic:spPr>
                      </pic:pic>
                    </a:graphicData>
                  </a:graphic>
                </wp:inline>
              </w:drawing>
            </w:r>
          </w:p>
          <w:p w:rsidR="002909E2" w:rsidRPr="002909E2" w:rsidRDefault="002909E2" w:rsidP="00DD73E4">
            <w:pPr>
              <w:tabs>
                <w:tab w:val="left" w:pos="8357"/>
              </w:tabs>
              <w:jc w:val="both"/>
              <w:rPr>
                <w:rStyle w:val="tw4winMark"/>
                <w:i/>
              </w:rPr>
            </w:pPr>
            <w:r w:rsidRPr="005D0CCD">
              <w:rPr>
                <w:rFonts w:cs="Calibri"/>
                <w:sz w:val="18"/>
                <w:szCs w:val="18"/>
                <w:lang w:val="en-GB"/>
              </w:rPr>
              <w:t xml:space="preserve">                         </w:t>
            </w:r>
            <w:r w:rsidRPr="005D0CCD">
              <w:rPr>
                <w:rFonts w:cs="Calibri"/>
                <w:i/>
                <w:sz w:val="18"/>
                <w:szCs w:val="18"/>
                <w:lang w:val="en-GB"/>
              </w:rPr>
              <w:t>private                            public</w:t>
            </w:r>
          </w:p>
          <w:p w:rsidR="002909E2" w:rsidRDefault="002909E2" w:rsidP="00DD73E4">
            <w:pPr>
              <w:tabs>
                <w:tab w:val="left" w:pos="8357"/>
              </w:tabs>
              <w:jc w:val="both"/>
              <w:rPr>
                <w:rStyle w:val="tw4winMark"/>
              </w:rPr>
            </w:pPr>
          </w:p>
          <w:p w:rsidR="001145D6" w:rsidRPr="005D0CCD" w:rsidRDefault="00C23B71" w:rsidP="00F1796C">
            <w:pPr>
              <w:tabs>
                <w:tab w:val="left" w:pos="8357"/>
              </w:tabs>
              <w:jc w:val="both"/>
              <w:rPr>
                <w:rFonts w:cs="Calibri"/>
                <w:b/>
                <w:lang w:val="en-GB"/>
              </w:rPr>
            </w:pPr>
            <w:r w:rsidRPr="005D0CCD">
              <w:rPr>
                <w:rFonts w:cs="Calibri"/>
                <w:sz w:val="18"/>
                <w:szCs w:val="18"/>
                <w:lang w:val="en-GB"/>
              </w:rPr>
              <w:t>Source:</w:t>
            </w:r>
            <w:r w:rsidR="001145D6" w:rsidRPr="005D0CCD">
              <w:rPr>
                <w:rFonts w:cs="Calibri"/>
                <w:sz w:val="18"/>
                <w:szCs w:val="18"/>
                <w:lang w:val="en-GB"/>
              </w:rPr>
              <w:t xml:space="preserve"> </w:t>
            </w:r>
            <w:r w:rsidRPr="005D0CCD">
              <w:rPr>
                <w:rFonts w:cs="Calibri"/>
                <w:sz w:val="18"/>
                <w:szCs w:val="18"/>
                <w:lang w:val="en-GB"/>
              </w:rPr>
              <w:t>own study ba</w:t>
            </w:r>
            <w:r w:rsidR="002909E2" w:rsidRPr="005D0CCD">
              <w:rPr>
                <w:rFonts w:cs="Calibri"/>
                <w:sz w:val="18"/>
                <w:szCs w:val="18"/>
                <w:lang w:val="en-GB"/>
              </w:rPr>
              <w:t>sed on data from the CATIs</w:t>
            </w:r>
            <w:r w:rsidRPr="005D0CCD">
              <w:rPr>
                <w:rFonts w:cs="Calibri"/>
                <w:sz w:val="18"/>
                <w:szCs w:val="18"/>
                <w:lang w:val="en-GB"/>
              </w:rPr>
              <w:t>, n=18</w:t>
            </w:r>
          </w:p>
        </w:tc>
      </w:tr>
    </w:tbl>
    <w:p w:rsidR="001145D6" w:rsidRPr="005D0CCD" w:rsidRDefault="00C23B71" w:rsidP="00C23B71">
      <w:pPr>
        <w:spacing w:before="120" w:line="280" w:lineRule="auto"/>
        <w:jc w:val="both"/>
        <w:rPr>
          <w:rFonts w:cs="Helvetica"/>
          <w:b/>
          <w:bCs/>
          <w:lang w:val="en-GB"/>
        </w:rPr>
      </w:pPr>
      <w:r w:rsidRPr="005D0CCD">
        <w:rPr>
          <w:rFonts w:cs="Calibri"/>
          <w:b/>
          <w:bCs/>
          <w:lang w:val="en-GB"/>
        </w:rPr>
        <w:t xml:space="preserve">Chart 13. </w:t>
      </w:r>
      <w:r w:rsidR="0020497B" w:rsidRPr="005D0CCD">
        <w:rPr>
          <w:rFonts w:cs="Calibri"/>
          <w:bCs/>
          <w:lang w:val="en-GB"/>
        </w:rPr>
        <w:t>Industry</w:t>
      </w:r>
      <w:r w:rsidRPr="005D0CCD">
        <w:rPr>
          <w:rFonts w:cs="Calibri"/>
          <w:bCs/>
          <w:lang w:val="en-GB"/>
        </w:rPr>
        <w:t xml:space="preserve"> structure of companies where workstations were equipped or further equipped</w:t>
      </w:r>
    </w:p>
    <w:p w:rsidR="002909E2" w:rsidRDefault="00EB5031" w:rsidP="00C23B71">
      <w:pPr>
        <w:spacing w:after="120" w:line="280" w:lineRule="auto"/>
        <w:jc w:val="both"/>
        <w:rPr>
          <w:rStyle w:val="tw4winMark"/>
        </w:rPr>
      </w:pPr>
      <w:r w:rsidRPr="00C23B71">
        <w:rPr>
          <w:rFonts w:cs="Calibri"/>
          <w:noProof/>
          <w:vanish/>
          <w:sz w:val="18"/>
          <w:szCs w:val="18"/>
          <w:lang w:val="pl-PL" w:eastAsia="pl-PL"/>
        </w:rPr>
        <w:drawing>
          <wp:inline distT="0" distB="0" distL="0" distR="0" wp14:anchorId="56E877CA" wp14:editId="2F485F18">
            <wp:extent cx="5781040" cy="268541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81040" cy="2685415"/>
                    </a:xfrm>
                    <a:prstGeom prst="rect">
                      <a:avLst/>
                    </a:prstGeom>
                    <a:noFill/>
                  </pic:spPr>
                </pic:pic>
              </a:graphicData>
            </a:graphic>
          </wp:inline>
        </w:drawing>
      </w:r>
    </w:p>
    <w:p w:rsidR="002909E2" w:rsidRDefault="002909E2" w:rsidP="00C23B71">
      <w:pPr>
        <w:spacing w:after="120" w:line="280" w:lineRule="auto"/>
        <w:jc w:val="both"/>
        <w:rPr>
          <w:rStyle w:val="tw4winMark"/>
        </w:rPr>
      </w:pPr>
    </w:p>
    <w:tbl>
      <w:tblPr>
        <w:tblStyle w:val="Tabela-Siatka"/>
        <w:tblW w:w="0" w:type="auto"/>
        <w:tblInd w:w="1384" w:type="dxa"/>
        <w:tblLook w:val="04A0" w:firstRow="1" w:lastRow="0" w:firstColumn="1" w:lastColumn="0" w:noHBand="0" w:noVBand="1"/>
      </w:tblPr>
      <w:tblGrid>
        <w:gridCol w:w="2126"/>
        <w:gridCol w:w="1985"/>
        <w:gridCol w:w="1471"/>
        <w:gridCol w:w="1506"/>
      </w:tblGrid>
      <w:tr w:rsidR="002909E2" w:rsidTr="002909E2">
        <w:trPr>
          <w:cantSplit/>
          <w:trHeight w:val="1134"/>
        </w:trPr>
        <w:tc>
          <w:tcPr>
            <w:tcW w:w="2126" w:type="dxa"/>
            <w:textDirection w:val="btLr"/>
          </w:tcPr>
          <w:p w:rsidR="002909E2" w:rsidRDefault="002909E2" w:rsidP="002909E2">
            <w:pPr>
              <w:spacing w:after="120" w:line="280" w:lineRule="auto"/>
              <w:ind w:left="113" w:right="113"/>
              <w:jc w:val="both"/>
              <w:rPr>
                <w:rStyle w:val="tw4winMark"/>
              </w:rPr>
            </w:pPr>
            <w:r>
              <w:rPr>
                <w:rFonts w:cs="Calibri"/>
                <w:sz w:val="18"/>
                <w:szCs w:val="18"/>
                <w:lang w:val="pl-PL"/>
              </w:rPr>
              <w:t>Other services</w:t>
            </w:r>
          </w:p>
        </w:tc>
        <w:tc>
          <w:tcPr>
            <w:tcW w:w="1985" w:type="dxa"/>
            <w:textDirection w:val="btLr"/>
          </w:tcPr>
          <w:p w:rsidR="002909E2" w:rsidRDefault="002909E2" w:rsidP="002909E2">
            <w:pPr>
              <w:spacing w:after="120" w:line="280" w:lineRule="auto"/>
              <w:ind w:left="113" w:right="113"/>
              <w:jc w:val="both"/>
              <w:rPr>
                <w:rStyle w:val="tw4winMark"/>
              </w:rPr>
            </w:pPr>
            <w:r>
              <w:rPr>
                <w:rFonts w:cs="Calibri"/>
                <w:sz w:val="18"/>
                <w:szCs w:val="18"/>
                <w:lang w:val="pl-PL"/>
              </w:rPr>
              <w:t>Trade and repairs</w:t>
            </w:r>
          </w:p>
        </w:tc>
        <w:tc>
          <w:tcPr>
            <w:tcW w:w="1471" w:type="dxa"/>
            <w:textDirection w:val="btLr"/>
          </w:tcPr>
          <w:p w:rsidR="002909E2" w:rsidRDefault="002909E2" w:rsidP="002909E2">
            <w:pPr>
              <w:spacing w:after="120" w:line="280" w:lineRule="auto"/>
              <w:ind w:left="113" w:right="113"/>
              <w:jc w:val="both"/>
              <w:rPr>
                <w:rStyle w:val="tw4winMark"/>
              </w:rPr>
            </w:pPr>
            <w:r>
              <w:rPr>
                <w:rFonts w:cs="Calibri"/>
                <w:sz w:val="18"/>
                <w:szCs w:val="18"/>
                <w:lang w:val="pl-PL"/>
              </w:rPr>
              <w:t>HoReCa</w:t>
            </w:r>
          </w:p>
        </w:tc>
        <w:tc>
          <w:tcPr>
            <w:tcW w:w="1506" w:type="dxa"/>
            <w:textDirection w:val="btLr"/>
          </w:tcPr>
          <w:p w:rsidR="002909E2" w:rsidRDefault="002909E2" w:rsidP="002909E2">
            <w:pPr>
              <w:spacing w:after="120" w:line="280" w:lineRule="auto"/>
              <w:ind w:left="113" w:right="113"/>
              <w:jc w:val="both"/>
              <w:rPr>
                <w:rStyle w:val="tw4winMark"/>
              </w:rPr>
            </w:pPr>
            <w:r>
              <w:rPr>
                <w:rFonts w:cs="Calibri"/>
                <w:sz w:val="18"/>
                <w:szCs w:val="18"/>
                <w:lang w:val="pl-PL"/>
              </w:rPr>
              <w:t>Healthcare and social assistance</w:t>
            </w:r>
          </w:p>
        </w:tc>
      </w:tr>
    </w:tbl>
    <w:p w:rsidR="002909E2" w:rsidRDefault="002909E2" w:rsidP="00C23B71">
      <w:pPr>
        <w:spacing w:after="120" w:line="280" w:lineRule="auto"/>
        <w:jc w:val="both"/>
        <w:rPr>
          <w:rStyle w:val="tw4winMark"/>
        </w:rPr>
      </w:pPr>
    </w:p>
    <w:p w:rsidR="001145D6" w:rsidRDefault="00C23B71" w:rsidP="00C23B71">
      <w:pPr>
        <w:spacing w:after="120" w:line="280" w:lineRule="auto"/>
        <w:jc w:val="both"/>
        <w:rPr>
          <w:rStyle w:val="tw4winMark"/>
        </w:rPr>
      </w:pPr>
      <w:r w:rsidRPr="005D0CCD">
        <w:rPr>
          <w:rFonts w:cs="Calibri"/>
          <w:sz w:val="18"/>
          <w:szCs w:val="18"/>
          <w:lang w:val="en-GB"/>
        </w:rPr>
        <w:t>Source:</w:t>
      </w:r>
      <w:r w:rsidR="00E35744" w:rsidRPr="005D0CCD">
        <w:rPr>
          <w:rFonts w:cs="Calibri"/>
          <w:sz w:val="18"/>
          <w:szCs w:val="18"/>
          <w:lang w:val="en-GB"/>
        </w:rPr>
        <w:t xml:space="preserve"> </w:t>
      </w:r>
      <w:r w:rsidRPr="005D0CCD">
        <w:rPr>
          <w:rFonts w:cs="Calibri"/>
          <w:sz w:val="18"/>
          <w:szCs w:val="18"/>
          <w:lang w:val="en-GB"/>
        </w:rPr>
        <w:t>own study based on data from the CATI</w:t>
      </w:r>
      <w:r w:rsidR="002909E2" w:rsidRPr="005D0CCD">
        <w:rPr>
          <w:rFonts w:cs="Calibri"/>
          <w:sz w:val="18"/>
          <w:szCs w:val="18"/>
          <w:lang w:val="en-GB"/>
        </w:rPr>
        <w:t>s</w:t>
      </w:r>
      <w:r w:rsidRPr="005D0CCD">
        <w:rPr>
          <w:rFonts w:cs="Calibri"/>
          <w:sz w:val="18"/>
          <w:szCs w:val="18"/>
          <w:lang w:val="en-GB"/>
        </w:rPr>
        <w:t>, n=18</w:t>
      </w:r>
    </w:p>
    <w:p w:rsidR="002909E2" w:rsidRPr="00D3564D" w:rsidRDefault="002909E2" w:rsidP="00C23B71">
      <w:pPr>
        <w:spacing w:after="120" w:line="280" w:lineRule="auto"/>
        <w:jc w:val="both"/>
        <w:rPr>
          <w:rFonts w:cs="Helvetica"/>
          <w:b/>
          <w:bCs/>
        </w:rPr>
      </w:pPr>
    </w:p>
    <w:p w:rsidR="00194232" w:rsidRPr="005D0CCD" w:rsidRDefault="0029651C" w:rsidP="0029651C">
      <w:pPr>
        <w:spacing w:after="120" w:line="280" w:lineRule="auto"/>
        <w:jc w:val="both"/>
        <w:rPr>
          <w:rFonts w:cs="Calibri"/>
          <w:szCs w:val="24"/>
          <w:lang w:val="en-GB"/>
        </w:rPr>
      </w:pPr>
      <w:r w:rsidRPr="005D0CCD">
        <w:rPr>
          <w:rFonts w:cs="Calibri"/>
          <w:szCs w:val="24"/>
          <w:lang w:val="en-GB"/>
        </w:rPr>
        <w:t xml:space="preserve">When making a summary assessment of the effectiveness of the support provided, it should be stated that among the registered unemployed in the Opole Province there was a large group of </w:t>
      </w:r>
      <w:r w:rsidRPr="005D0CCD">
        <w:rPr>
          <w:rFonts w:cs="Calibri"/>
          <w:szCs w:val="24"/>
          <w:lang w:val="en-GB"/>
        </w:rPr>
        <w:lastRenderedPageBreak/>
        <w:t>people without professional qualifications (32.1%)</w:t>
      </w:r>
      <w:r w:rsidRPr="0029651C">
        <w:rPr>
          <w:rStyle w:val="Odwoanieprzypisudolnego"/>
          <w:rFonts w:cs="Calibri"/>
          <w:szCs w:val="24"/>
          <w:lang w:val="pl-PL"/>
        </w:rPr>
        <w:footnoteReference w:id="36"/>
      </w:r>
      <w:r w:rsidRPr="005D0CCD">
        <w:rPr>
          <w:rFonts w:cs="Calibri"/>
          <w:szCs w:val="24"/>
          <w:lang w:val="en-GB"/>
        </w:rPr>
        <w:t xml:space="preserve"> and with low professional qualifications, therefore the training courses and internships/</w:t>
      </w:r>
      <w:r w:rsidR="00125147">
        <w:rPr>
          <w:rFonts w:cs="Calibri"/>
          <w:szCs w:val="24"/>
          <w:lang w:val="en-GB"/>
        </w:rPr>
        <w:t>traineeship</w:t>
      </w:r>
      <w:r w:rsidRPr="005D0CCD">
        <w:rPr>
          <w:rFonts w:cs="Calibri"/>
          <w:szCs w:val="24"/>
          <w:lang w:val="en-GB"/>
        </w:rPr>
        <w:t xml:space="preserve">s carried out were largely effective tools to meet the needs of the Opole </w:t>
      </w:r>
      <w:r w:rsidR="004230E6">
        <w:rPr>
          <w:rFonts w:cs="Calibri"/>
          <w:szCs w:val="24"/>
          <w:lang w:val="en-GB"/>
        </w:rPr>
        <w:t>labour</w:t>
      </w:r>
      <w:r w:rsidRPr="005D0CCD">
        <w:rPr>
          <w:rFonts w:cs="Calibri"/>
          <w:szCs w:val="24"/>
          <w:lang w:val="en-GB"/>
        </w:rPr>
        <w:t xml:space="preserve"> market, resulting from the demand for specific professions and related qualifications and skills.</w:t>
      </w:r>
    </w:p>
    <w:p w:rsidR="00194232" w:rsidRPr="005D0CCD" w:rsidRDefault="0029651C" w:rsidP="0029651C">
      <w:pPr>
        <w:spacing w:before="120" w:after="120" w:line="280" w:lineRule="auto"/>
        <w:jc w:val="both"/>
        <w:rPr>
          <w:lang w:val="en-GB"/>
        </w:rPr>
      </w:pPr>
      <w:r w:rsidRPr="005D0CCD">
        <w:rPr>
          <w:rFonts w:cs="Helvetica"/>
          <w:lang w:val="en-GB"/>
        </w:rPr>
        <w:t xml:space="preserve">It should be noted, however, that despite the fact that their implementation responded to the needs of </w:t>
      </w:r>
      <w:r w:rsidR="00125147">
        <w:rPr>
          <w:rFonts w:cs="Helvetica"/>
          <w:lang w:val="en-GB"/>
        </w:rPr>
        <w:t>support beneficiaries</w:t>
      </w:r>
      <w:r w:rsidRPr="005D0CCD">
        <w:rPr>
          <w:rFonts w:cs="Helvetica"/>
          <w:lang w:val="en-GB"/>
        </w:rPr>
        <w:t xml:space="preserve">, there were too few of those forms that effectively contribute to reducing personality deficits of </w:t>
      </w:r>
      <w:r w:rsidR="00125147">
        <w:rPr>
          <w:rFonts w:cs="Helvetica"/>
          <w:lang w:val="en-GB"/>
        </w:rPr>
        <w:t>support beneficiaries</w:t>
      </w:r>
      <w:r w:rsidR="00194232" w:rsidRPr="005D0CCD">
        <w:rPr>
          <w:lang w:val="en-GB"/>
        </w:rPr>
        <w:t xml:space="preserve"> </w:t>
      </w:r>
      <w:r w:rsidRPr="005D0CCD">
        <w:rPr>
          <w:lang w:val="en-GB"/>
        </w:rPr>
        <w:t xml:space="preserve">In order to improve the disadvantaged groups’ position on the </w:t>
      </w:r>
      <w:r w:rsidR="004230E6">
        <w:rPr>
          <w:lang w:val="en-GB"/>
        </w:rPr>
        <w:t>labour</w:t>
      </w:r>
      <w:r w:rsidRPr="005D0CCD">
        <w:rPr>
          <w:lang w:val="en-GB"/>
        </w:rPr>
        <w:t xml:space="preserve"> market, it is worth increasing the number of support forms and broadening their thematic scope to include those that contribute to building self-esteem and strengthen self-confidence on the </w:t>
      </w:r>
      <w:r w:rsidR="004230E6">
        <w:rPr>
          <w:lang w:val="en-GB"/>
        </w:rPr>
        <w:t>labour</w:t>
      </w:r>
      <w:r w:rsidRPr="005D0CCD">
        <w:rPr>
          <w:lang w:val="en-GB"/>
        </w:rPr>
        <w:t xml:space="preserve"> market.</w:t>
      </w:r>
      <w:r w:rsidR="00194232" w:rsidRPr="005D0CCD">
        <w:rPr>
          <w:lang w:val="en-GB"/>
        </w:rPr>
        <w:t xml:space="preserve"> </w:t>
      </w:r>
      <w:r w:rsidRPr="005D0CCD">
        <w:rPr>
          <w:lang w:val="en-GB"/>
        </w:rPr>
        <w:t xml:space="preserve">The importance of the adequate definition of the training subject, that in order to effectively raise the qualifications of the trainees should result from cooperation with a psychologist and career </w:t>
      </w:r>
      <w:r w:rsidR="00D3564D" w:rsidRPr="005D0CCD">
        <w:rPr>
          <w:lang w:val="en-GB"/>
        </w:rPr>
        <w:t>counsellor</w:t>
      </w:r>
      <w:r w:rsidRPr="005D0CCD">
        <w:rPr>
          <w:lang w:val="en-GB"/>
        </w:rPr>
        <w:t>, was emphasised also by the proponents. Therefore, it should be stated t</w:t>
      </w:r>
      <w:r w:rsidR="00D3564D">
        <w:rPr>
          <w:lang w:val="en-GB"/>
        </w:rPr>
        <w:t>hat, first of all, training in “</w:t>
      </w:r>
      <w:r w:rsidRPr="005D0CCD">
        <w:rPr>
          <w:lang w:val="en-GB"/>
        </w:rPr>
        <w:t>soft skills” is of significant importance for finding a job:</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EEECE1"/>
        <w:tblLook w:val="04A0" w:firstRow="1" w:lastRow="0" w:firstColumn="1" w:lastColumn="0" w:noHBand="0" w:noVBand="1"/>
      </w:tblPr>
      <w:tblGrid>
        <w:gridCol w:w="9072"/>
      </w:tblGrid>
      <w:tr w:rsidR="00194232" w:rsidRPr="00786FEC" w:rsidTr="00BA35D5">
        <w:trPr>
          <w:jc w:val="center"/>
        </w:trPr>
        <w:tc>
          <w:tcPr>
            <w:tcW w:w="9072" w:type="dxa"/>
            <w:shd w:val="clear" w:color="auto" w:fill="EEECE1"/>
          </w:tcPr>
          <w:p w:rsidR="00194232" w:rsidRPr="005D0CCD" w:rsidRDefault="0029651C" w:rsidP="00F1796C">
            <w:pPr>
              <w:spacing w:before="120" w:after="120" w:line="280" w:lineRule="auto"/>
              <w:ind w:left="57" w:right="57"/>
              <w:jc w:val="both"/>
              <w:rPr>
                <w:sz w:val="18"/>
                <w:szCs w:val="18"/>
                <w:lang w:val="en-GB"/>
              </w:rPr>
            </w:pPr>
            <w:r w:rsidRPr="005D0CCD">
              <w:rPr>
                <w:i/>
                <w:sz w:val="20"/>
                <w:szCs w:val="20"/>
                <w:lang w:val="en-GB"/>
              </w:rPr>
              <w:t xml:space="preserve">(…) the subject </w:t>
            </w:r>
            <w:r w:rsidRPr="005D0CCD">
              <w:rPr>
                <w:sz w:val="20"/>
                <w:szCs w:val="20"/>
                <w:lang w:val="en-GB"/>
              </w:rPr>
              <w:t>(of training – ed.)</w:t>
            </w:r>
            <w:r w:rsidR="00194232" w:rsidRPr="005D0CCD">
              <w:rPr>
                <w:i/>
                <w:sz w:val="20"/>
                <w:szCs w:val="20"/>
                <w:lang w:val="en-GB"/>
              </w:rPr>
              <w:t xml:space="preserve"> </w:t>
            </w:r>
            <w:r w:rsidRPr="005D0CCD">
              <w:rPr>
                <w:i/>
                <w:sz w:val="20"/>
                <w:szCs w:val="20"/>
                <w:lang w:val="en-GB"/>
              </w:rPr>
              <w:t xml:space="preserve">should result from cooperation with a psychologist and career </w:t>
            </w:r>
            <w:r w:rsidR="00D3564D" w:rsidRPr="005D0CCD">
              <w:rPr>
                <w:i/>
                <w:sz w:val="20"/>
                <w:szCs w:val="20"/>
                <w:lang w:val="en-GB"/>
              </w:rPr>
              <w:t>counsellor</w:t>
            </w:r>
            <w:r w:rsidRPr="005D0CCD">
              <w:rPr>
                <w:i/>
                <w:sz w:val="20"/>
                <w:szCs w:val="20"/>
                <w:lang w:val="en-GB"/>
              </w:rPr>
              <w:t xml:space="preserve">. It should be so, but it is often the case that participants do not know and then a career </w:t>
            </w:r>
            <w:r w:rsidR="00D3564D" w:rsidRPr="005D0CCD">
              <w:rPr>
                <w:i/>
                <w:sz w:val="20"/>
                <w:szCs w:val="20"/>
                <w:lang w:val="en-GB"/>
              </w:rPr>
              <w:t>counsellor</w:t>
            </w:r>
            <w:r w:rsidRPr="005D0CCD">
              <w:rPr>
                <w:i/>
                <w:sz w:val="20"/>
                <w:szCs w:val="20"/>
                <w:lang w:val="en-GB"/>
              </w:rPr>
              <w:t xml:space="preserve">, psychologist, </w:t>
            </w:r>
            <w:r w:rsidR="00BA35D5" w:rsidRPr="005D0CCD">
              <w:rPr>
                <w:i/>
                <w:sz w:val="20"/>
                <w:szCs w:val="20"/>
                <w:lang w:val="en-GB"/>
              </w:rPr>
              <w:t xml:space="preserve">substantive team have to make </w:t>
            </w:r>
            <w:r w:rsidRPr="005D0CCD">
              <w:rPr>
                <w:i/>
                <w:sz w:val="20"/>
                <w:szCs w:val="20"/>
                <w:lang w:val="en-GB"/>
              </w:rPr>
              <w:t>recognition.</w:t>
            </w:r>
            <w:r w:rsidR="00194232" w:rsidRPr="005D0CCD">
              <w:rPr>
                <w:i/>
                <w:sz w:val="20"/>
                <w:szCs w:val="20"/>
                <w:lang w:val="en-GB"/>
              </w:rPr>
              <w:t xml:space="preserve"> </w:t>
            </w:r>
            <w:r w:rsidR="00BA35D5" w:rsidRPr="005D0CCD">
              <w:rPr>
                <w:i/>
                <w:sz w:val="20"/>
                <w:szCs w:val="20"/>
                <w:lang w:val="en-GB"/>
              </w:rPr>
              <w:t xml:space="preserve">I am not talking about a group of such project, full-time participants…. We have to extend the form of support for project participants to include soft and digital skills </w:t>
            </w:r>
            <w:r w:rsidR="00BA35D5" w:rsidRPr="005D0CCD">
              <w:rPr>
                <w:sz w:val="20"/>
                <w:szCs w:val="20"/>
                <w:lang w:val="en-GB"/>
              </w:rPr>
              <w:t>[K128].</w:t>
            </w:r>
            <w:r w:rsidR="00194232" w:rsidRPr="005D0CCD">
              <w:rPr>
                <w:i/>
                <w:sz w:val="20"/>
                <w:szCs w:val="20"/>
                <w:lang w:val="en-GB"/>
              </w:rPr>
              <w:t xml:space="preserve"> </w:t>
            </w:r>
          </w:p>
        </w:tc>
      </w:tr>
    </w:tbl>
    <w:p w:rsidR="005E6DCD" w:rsidRPr="005D0CCD" w:rsidRDefault="00BA35D5" w:rsidP="00BA35D5">
      <w:pPr>
        <w:spacing w:before="120" w:after="120" w:line="280" w:lineRule="auto"/>
        <w:jc w:val="both"/>
        <w:rPr>
          <w:rFonts w:cs="Calibri"/>
          <w:b/>
          <w:lang w:val="en-GB"/>
        </w:rPr>
      </w:pPr>
      <w:r w:rsidRPr="005D0CCD">
        <w:rPr>
          <w:rFonts w:cs="Helvetica"/>
          <w:b/>
          <w:bCs/>
          <w:lang w:val="en-GB"/>
        </w:rPr>
        <w:t>The quantitative and qualitative analysis of the research findings allows for drawing the following conclusions:</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DEEAF6"/>
        <w:tblLook w:val="04A0" w:firstRow="1" w:lastRow="0" w:firstColumn="1" w:lastColumn="0" w:noHBand="0" w:noVBand="1"/>
      </w:tblPr>
      <w:tblGrid>
        <w:gridCol w:w="9072"/>
      </w:tblGrid>
      <w:tr w:rsidR="005E6DCD" w:rsidRPr="00786FEC" w:rsidTr="00BA35D5">
        <w:trPr>
          <w:jc w:val="center"/>
        </w:trPr>
        <w:tc>
          <w:tcPr>
            <w:tcW w:w="9072" w:type="dxa"/>
            <w:shd w:val="clear" w:color="auto" w:fill="DEEAF6"/>
          </w:tcPr>
          <w:bookmarkEnd w:id="31"/>
          <w:p w:rsidR="005E6DCD" w:rsidRPr="005D0CCD" w:rsidRDefault="00BA35D5" w:rsidP="00F1796C">
            <w:pPr>
              <w:spacing w:before="120" w:after="120" w:line="280" w:lineRule="auto"/>
              <w:ind w:left="181" w:right="181"/>
              <w:jc w:val="both"/>
              <w:rPr>
                <w:rFonts w:cs="Calibri"/>
                <w:lang w:val="en-GB"/>
              </w:rPr>
            </w:pPr>
            <w:r w:rsidRPr="005D0CCD">
              <w:rPr>
                <w:rFonts w:cs="Calibri"/>
                <w:lang w:val="en-GB"/>
              </w:rPr>
              <w:t>High effectiveness of support is noted, especially as part of the Measures related to setting up a business (in Operational Programme for the Opole Province for 2014-2020, Measure 7.3), if it is addressed to people who are highly motivated, creative, have ideas, predispositions, and specific competences.</w:t>
            </w:r>
            <w:r w:rsidR="005E6DCD" w:rsidRPr="005D0CCD">
              <w:rPr>
                <w:rFonts w:cs="Calibri"/>
                <w:lang w:val="en-GB"/>
              </w:rPr>
              <w:t xml:space="preserve"> </w:t>
            </w:r>
            <w:r w:rsidRPr="005D0CCD">
              <w:rPr>
                <w:rFonts w:cs="Calibri"/>
                <w:lang w:val="en-GB"/>
              </w:rPr>
              <w:t>Difficulties relate to the long-term unemployed applying for support, especially in terms of an adequate psychological diagnosis, important for the development of an individual pathway to get out of unemployment, as well as to providing long-term psychological support.</w:t>
            </w:r>
            <w:r w:rsidR="005E6DCD" w:rsidRPr="005D0CCD">
              <w:rPr>
                <w:rFonts w:cs="Calibri"/>
                <w:lang w:val="en-GB"/>
              </w:rPr>
              <w:t xml:space="preserve"> </w:t>
            </w:r>
          </w:p>
        </w:tc>
      </w:tr>
    </w:tbl>
    <w:p w:rsidR="003B6B02" w:rsidRPr="005D0CCD" w:rsidRDefault="00BA35D5" w:rsidP="00BA35D5">
      <w:pPr>
        <w:pStyle w:val="Nagwek3"/>
        <w:spacing w:before="120" w:after="0" w:line="280" w:lineRule="auto"/>
        <w:rPr>
          <w:rFonts w:ascii="Calibri" w:hAnsi="Calibri" w:cs="Calibri"/>
          <w:color w:val="auto"/>
          <w:sz w:val="22"/>
          <w:szCs w:val="22"/>
          <w:lang w:val="en-GB"/>
        </w:rPr>
      </w:pPr>
      <w:bookmarkStart w:id="32" w:name="_Toc76659281"/>
      <w:r w:rsidRPr="005D0CCD">
        <w:rPr>
          <w:rFonts w:ascii="Calibri" w:hAnsi="Calibri" w:cs="Calibri"/>
          <w:color w:val="auto"/>
          <w:sz w:val="22"/>
          <w:szCs w:val="22"/>
          <w:lang w:val="en-GB"/>
        </w:rPr>
        <w:t>Cannibalisation of products and services in the Programme</w:t>
      </w:r>
      <w:bookmarkEnd w:id="32"/>
    </w:p>
    <w:p w:rsidR="00572564" w:rsidRPr="005D0CCD" w:rsidRDefault="00BA35D5" w:rsidP="003A2822">
      <w:pPr>
        <w:tabs>
          <w:tab w:val="left" w:pos="4536"/>
        </w:tabs>
        <w:spacing w:after="120" w:line="280" w:lineRule="auto"/>
        <w:jc w:val="both"/>
        <w:rPr>
          <w:rFonts w:cs="Helvetica"/>
          <w:lang w:val="en-GB"/>
        </w:rPr>
      </w:pPr>
      <w:r w:rsidRPr="005D0CCD">
        <w:rPr>
          <w:lang w:val="en-GB"/>
        </w:rPr>
        <w:t>As evidenced by the authors of the study</w:t>
      </w:r>
      <w:r w:rsidR="008C3D07" w:rsidRPr="005D0CCD">
        <w:rPr>
          <w:lang w:val="en-GB"/>
        </w:rPr>
        <w:t xml:space="preserve"> </w:t>
      </w:r>
      <w:r w:rsidRPr="005D0CCD">
        <w:rPr>
          <w:i/>
          <w:lang w:val="en-GB"/>
        </w:rPr>
        <w:t xml:space="preserve">“Mid-Term Evaluation of the Material Progress in the Operational Programme for the Opole Province for 2014-2020 for the Purposes of a Mid-Term Review, Including the Fulfilment of the Provisions of the Implementation Frameworks and Reserve”, </w:t>
      </w:r>
      <w:r w:rsidRPr="005D0CCD">
        <w:rPr>
          <w:lang w:val="en-GB"/>
        </w:rPr>
        <w:t>products and services offered under Measures 7.1, 7.2 and 7.3 compete with each other in terms of support provided, which is referred to as</w:t>
      </w:r>
      <w:r w:rsidR="008C3D07" w:rsidRPr="005D0CCD">
        <w:rPr>
          <w:rFonts w:cs="Calibri"/>
          <w:lang w:val="en-GB"/>
        </w:rPr>
        <w:t xml:space="preserve"> </w:t>
      </w:r>
      <w:r w:rsidRPr="005D0CCD">
        <w:rPr>
          <w:rFonts w:cs="Calibri"/>
          <w:lang w:val="en-GB"/>
        </w:rPr>
        <w:t>„cannibalisation” of products and services in the Programme</w:t>
      </w:r>
      <w:r w:rsidRPr="00BA35D5">
        <w:rPr>
          <w:rStyle w:val="Odwoanieprzypisudolnego"/>
          <w:rFonts w:cs="Calibri"/>
          <w:lang w:val="pl-PL"/>
        </w:rPr>
        <w:footnoteReference w:id="37"/>
      </w:r>
      <w:r w:rsidRPr="005D0CCD">
        <w:rPr>
          <w:rFonts w:cs="Calibri"/>
          <w:lang w:val="en-GB"/>
        </w:rPr>
        <w:t>.</w:t>
      </w:r>
      <w:r w:rsidR="00F31732" w:rsidRPr="005D0CCD">
        <w:rPr>
          <w:rFonts w:cs="Calibri"/>
          <w:lang w:val="en-GB"/>
        </w:rPr>
        <w:t xml:space="preserve"> </w:t>
      </w:r>
      <w:r w:rsidRPr="005D0CCD">
        <w:rPr>
          <w:rFonts w:cs="Calibri"/>
          <w:lang w:val="en-GB"/>
        </w:rPr>
        <w:t xml:space="preserve">This conclusion is confirmed by the results of conducted research. The most popular forms of support offered under Measure 7.1 included </w:t>
      </w:r>
      <w:r w:rsidR="00D3564D" w:rsidRPr="005D0CCD">
        <w:rPr>
          <w:rFonts w:cs="Calibri"/>
          <w:lang w:val="en-GB"/>
        </w:rPr>
        <w:t>counselling</w:t>
      </w:r>
      <w:r w:rsidRPr="005D0CCD">
        <w:rPr>
          <w:rFonts w:cs="Calibri"/>
          <w:lang w:val="en-GB"/>
        </w:rPr>
        <w:t xml:space="preserve"> (31.6%), internship/</w:t>
      </w:r>
      <w:r w:rsidR="00125147">
        <w:rPr>
          <w:rFonts w:cs="Calibri"/>
          <w:lang w:val="en-GB"/>
        </w:rPr>
        <w:t>traineeship</w:t>
      </w:r>
      <w:r w:rsidRPr="005D0CCD">
        <w:rPr>
          <w:rFonts w:cs="Calibri"/>
          <w:lang w:val="en-GB"/>
        </w:rPr>
        <w:t xml:space="preserve"> (27.4%), and job placement (27.2%).</w:t>
      </w:r>
      <w:r w:rsidR="003A2822" w:rsidRPr="005D0CCD">
        <w:rPr>
          <w:rFonts w:cs="Calibri"/>
          <w:lang w:val="en-GB"/>
        </w:rPr>
        <w:t xml:space="preserve"> As for Measure 7.2, these were consultancy (39.2%), training courses (23.0%), job placement (18.6%), and internship/</w:t>
      </w:r>
      <w:r w:rsidR="00125147">
        <w:rPr>
          <w:rFonts w:cs="Calibri"/>
          <w:lang w:val="en-GB"/>
        </w:rPr>
        <w:t>traineeship</w:t>
      </w:r>
      <w:r w:rsidR="003A2822" w:rsidRPr="005D0CCD">
        <w:rPr>
          <w:rFonts w:cs="Calibri"/>
          <w:lang w:val="en-GB"/>
        </w:rPr>
        <w:t xml:space="preserve"> (14.3%).</w:t>
      </w:r>
      <w:r w:rsidR="00AB3604" w:rsidRPr="005D0CCD">
        <w:rPr>
          <w:rFonts w:cs="Helvetica"/>
          <w:lang w:val="en-GB"/>
        </w:rPr>
        <w:t xml:space="preserve"> </w:t>
      </w:r>
      <w:r w:rsidR="003A2822" w:rsidRPr="005D0CCD">
        <w:rPr>
          <w:rFonts w:cs="Helvetica"/>
          <w:lang w:val="en-GB"/>
        </w:rPr>
        <w:t xml:space="preserve">Under Measure 7.3, the most popular support forms included consulting (29.8%), training courses (28.7%), and other forms </w:t>
      </w:r>
      <w:r w:rsidR="003A2822" w:rsidRPr="005D0CCD">
        <w:rPr>
          <w:rFonts w:cs="Helvetica"/>
          <w:lang w:val="en-GB"/>
        </w:rPr>
        <w:lastRenderedPageBreak/>
        <w:t>(23.8%), including legal advice, consulting services, and industry advice. Thus, the portfolio of support instruments offered under the Measures concerned is very similar to each other when it comes to some forms of support, and their frequency of use is similar as well. Therefore, it should be stated that the above-mentioned Measures compete with each other to a significant extent and are one of the indicators of the continued existence of cannibalisation of products and services provided for in the Programme.</w:t>
      </w:r>
      <w:r w:rsidR="00572564" w:rsidRPr="005D0CCD">
        <w:rPr>
          <w:rFonts w:cs="Helvetica"/>
          <w:lang w:val="en-GB"/>
        </w:rPr>
        <w:t xml:space="preserve"> </w:t>
      </w:r>
    </w:p>
    <w:tbl>
      <w:tblPr>
        <w:tblW w:w="0" w:type="auto"/>
        <w:tblLook w:val="04A0" w:firstRow="1" w:lastRow="0" w:firstColumn="1" w:lastColumn="0" w:noHBand="0" w:noVBand="1"/>
      </w:tblPr>
      <w:tblGrid>
        <w:gridCol w:w="4625"/>
        <w:gridCol w:w="4625"/>
      </w:tblGrid>
      <w:tr w:rsidR="005E6DCD" w:rsidRPr="00786FEC" w:rsidTr="00BC30DC">
        <w:trPr>
          <w:trHeight w:val="5811"/>
        </w:trPr>
        <w:tc>
          <w:tcPr>
            <w:tcW w:w="4625" w:type="dxa"/>
            <w:shd w:val="clear" w:color="auto" w:fill="auto"/>
          </w:tcPr>
          <w:p w:rsidR="005E6DCD" w:rsidRPr="005D0CCD" w:rsidRDefault="00BC30DC" w:rsidP="00CF4D08">
            <w:pPr>
              <w:pStyle w:val="Legenda"/>
              <w:keepNext/>
              <w:spacing w:after="0"/>
              <w:jc w:val="both"/>
              <w:rPr>
                <w:rFonts w:cs="Calibri"/>
                <w:b w:val="0"/>
                <w:bCs w:val="0"/>
                <w:color w:val="auto"/>
                <w:sz w:val="22"/>
                <w:szCs w:val="22"/>
                <w:lang w:val="en-GB"/>
              </w:rPr>
            </w:pPr>
            <w:r w:rsidRPr="005D0CCD">
              <w:rPr>
                <w:color w:val="auto"/>
                <w:sz w:val="22"/>
                <w:szCs w:val="22"/>
                <w:lang w:val="en-GB"/>
              </w:rPr>
              <w:t>Chart 14</w:t>
            </w:r>
            <w:r w:rsidR="003A2822" w:rsidRPr="005D0CCD">
              <w:rPr>
                <w:color w:val="auto"/>
                <w:sz w:val="22"/>
                <w:szCs w:val="22"/>
                <w:lang w:val="en-GB"/>
              </w:rPr>
              <w:t xml:space="preserve">. </w:t>
            </w:r>
            <w:r w:rsidRPr="005D0CCD">
              <w:rPr>
                <w:b w:val="0"/>
                <w:color w:val="auto"/>
                <w:sz w:val="22"/>
                <w:szCs w:val="22"/>
                <w:lang w:val="en-GB"/>
              </w:rPr>
              <w:t xml:space="preserve">Popularity of the forms of </w:t>
            </w:r>
            <w:r w:rsidR="003A2822" w:rsidRPr="005D0CCD">
              <w:rPr>
                <w:b w:val="0"/>
                <w:color w:val="auto"/>
                <w:sz w:val="22"/>
                <w:szCs w:val="22"/>
                <w:lang w:val="en-GB"/>
              </w:rPr>
              <w:t xml:space="preserve">support </w:t>
            </w:r>
            <w:r w:rsidRPr="005D0CCD">
              <w:rPr>
                <w:b w:val="0"/>
                <w:color w:val="auto"/>
                <w:sz w:val="22"/>
                <w:szCs w:val="22"/>
                <w:lang w:val="en-GB"/>
              </w:rPr>
              <w:t>provided in the Opole Province districts under Measure 7.1 in 2015-2019</w:t>
            </w:r>
          </w:p>
          <w:p w:rsidR="0075749A" w:rsidRDefault="00EB5031" w:rsidP="00CF4D08">
            <w:pPr>
              <w:tabs>
                <w:tab w:val="left" w:pos="1770"/>
              </w:tabs>
              <w:jc w:val="both"/>
              <w:rPr>
                <w:rStyle w:val="tw4winMark"/>
              </w:rPr>
            </w:pPr>
            <w:r w:rsidRPr="00BC30DC">
              <w:rPr>
                <w:rFonts w:cs="Calibri"/>
                <w:noProof/>
                <w:vanish/>
                <w:sz w:val="18"/>
                <w:szCs w:val="18"/>
                <w:lang w:val="pl-PL" w:eastAsia="pl-PL"/>
              </w:rPr>
              <w:drawing>
                <wp:inline distT="0" distB="0" distL="0" distR="0" wp14:anchorId="0674E5FA" wp14:editId="4DA75B85">
                  <wp:extent cx="2866390" cy="3256915"/>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6390" cy="3256915"/>
                          </a:xfrm>
                          <a:prstGeom prst="rect">
                            <a:avLst/>
                          </a:prstGeom>
                          <a:noFill/>
                        </pic:spPr>
                      </pic:pic>
                    </a:graphicData>
                  </a:graphic>
                </wp:inline>
              </w:drawing>
            </w:r>
          </w:p>
          <w:p w:rsidR="0075749A" w:rsidRPr="005D0CCD" w:rsidRDefault="0075749A" w:rsidP="00CF4D08">
            <w:pPr>
              <w:tabs>
                <w:tab w:val="left" w:pos="1770"/>
              </w:tabs>
              <w:jc w:val="both"/>
              <w:rPr>
                <w:rFonts w:cs="Calibri"/>
                <w:i/>
                <w:sz w:val="18"/>
                <w:szCs w:val="18"/>
                <w:lang w:val="en-GB"/>
              </w:rPr>
            </w:pPr>
            <w:r w:rsidRPr="005D0CCD">
              <w:rPr>
                <w:rFonts w:cs="Calibri"/>
                <w:i/>
                <w:sz w:val="18"/>
                <w:szCs w:val="18"/>
                <w:lang w:val="en-GB"/>
              </w:rPr>
              <w:t>consultancy</w:t>
            </w:r>
          </w:p>
          <w:p w:rsidR="0075749A" w:rsidRPr="005D0CCD" w:rsidRDefault="0075749A" w:rsidP="00CF4D08">
            <w:pPr>
              <w:tabs>
                <w:tab w:val="left" w:pos="1770"/>
              </w:tabs>
              <w:jc w:val="both"/>
              <w:rPr>
                <w:rFonts w:cs="Calibri"/>
                <w:i/>
                <w:sz w:val="18"/>
                <w:szCs w:val="18"/>
                <w:lang w:val="en-GB"/>
              </w:rPr>
            </w:pPr>
            <w:r w:rsidRPr="005D0CCD">
              <w:rPr>
                <w:rFonts w:cs="Calibri"/>
                <w:i/>
                <w:sz w:val="18"/>
                <w:szCs w:val="18"/>
                <w:lang w:val="en-GB"/>
              </w:rPr>
              <w:t>internship/</w:t>
            </w:r>
            <w:r w:rsidR="00125147">
              <w:rPr>
                <w:rFonts w:cs="Calibri"/>
                <w:i/>
                <w:sz w:val="18"/>
                <w:szCs w:val="18"/>
                <w:lang w:val="en-GB"/>
              </w:rPr>
              <w:t>traineeship</w:t>
            </w:r>
          </w:p>
          <w:p w:rsidR="0075749A" w:rsidRPr="005D0CCD" w:rsidRDefault="0075749A" w:rsidP="00CF4D08">
            <w:pPr>
              <w:tabs>
                <w:tab w:val="left" w:pos="1770"/>
              </w:tabs>
              <w:jc w:val="both"/>
              <w:rPr>
                <w:rFonts w:cs="Calibri"/>
                <w:i/>
                <w:sz w:val="18"/>
                <w:szCs w:val="18"/>
                <w:lang w:val="en-GB"/>
              </w:rPr>
            </w:pPr>
            <w:r w:rsidRPr="005D0CCD">
              <w:rPr>
                <w:rFonts w:cs="Calibri"/>
                <w:i/>
                <w:sz w:val="18"/>
                <w:szCs w:val="18"/>
                <w:lang w:val="en-GB"/>
              </w:rPr>
              <w:t>job placement</w:t>
            </w:r>
          </w:p>
          <w:p w:rsidR="0075749A" w:rsidRPr="005D0CCD" w:rsidRDefault="0075749A" w:rsidP="00CF4D08">
            <w:pPr>
              <w:tabs>
                <w:tab w:val="left" w:pos="1770"/>
              </w:tabs>
              <w:jc w:val="both"/>
              <w:rPr>
                <w:rFonts w:cs="Calibri"/>
                <w:i/>
                <w:sz w:val="18"/>
                <w:szCs w:val="18"/>
                <w:lang w:val="en-GB"/>
              </w:rPr>
            </w:pPr>
            <w:r w:rsidRPr="005D0CCD">
              <w:rPr>
                <w:rFonts w:cs="Calibri"/>
                <w:i/>
                <w:sz w:val="18"/>
                <w:szCs w:val="18"/>
                <w:lang w:val="en-GB"/>
              </w:rPr>
              <w:t>training course</w:t>
            </w:r>
          </w:p>
          <w:p w:rsidR="0075749A" w:rsidRPr="005D0CCD" w:rsidRDefault="0075749A" w:rsidP="00CF4D08">
            <w:pPr>
              <w:tabs>
                <w:tab w:val="left" w:pos="1770"/>
              </w:tabs>
              <w:jc w:val="both"/>
              <w:rPr>
                <w:rFonts w:cs="Calibri"/>
                <w:i/>
                <w:sz w:val="18"/>
                <w:szCs w:val="18"/>
                <w:lang w:val="en-GB"/>
              </w:rPr>
            </w:pPr>
            <w:r w:rsidRPr="005D0CCD">
              <w:rPr>
                <w:rFonts w:cs="Calibri"/>
                <w:i/>
                <w:sz w:val="18"/>
                <w:szCs w:val="18"/>
                <w:lang w:val="en-GB"/>
              </w:rPr>
              <w:t>subsidies for setting up a business</w:t>
            </w:r>
          </w:p>
          <w:p w:rsidR="0075749A" w:rsidRPr="005D0CCD" w:rsidRDefault="0075749A" w:rsidP="00CF4D08">
            <w:pPr>
              <w:tabs>
                <w:tab w:val="left" w:pos="1770"/>
              </w:tabs>
              <w:jc w:val="both"/>
              <w:rPr>
                <w:rFonts w:cs="Calibri"/>
                <w:i/>
                <w:sz w:val="18"/>
                <w:szCs w:val="18"/>
                <w:lang w:val="en-GB"/>
              </w:rPr>
            </w:pPr>
            <w:r w:rsidRPr="005D0CCD">
              <w:rPr>
                <w:rFonts w:cs="Calibri"/>
                <w:i/>
                <w:sz w:val="18"/>
                <w:szCs w:val="18"/>
                <w:lang w:val="en-GB"/>
              </w:rPr>
              <w:t>equipping or further equipping of workstations</w:t>
            </w:r>
          </w:p>
          <w:p w:rsidR="0075749A" w:rsidRPr="005D0CCD" w:rsidRDefault="0075749A" w:rsidP="00CF4D08">
            <w:pPr>
              <w:tabs>
                <w:tab w:val="left" w:pos="1770"/>
              </w:tabs>
              <w:jc w:val="both"/>
              <w:rPr>
                <w:rFonts w:cs="Calibri"/>
                <w:i/>
                <w:sz w:val="18"/>
                <w:szCs w:val="18"/>
                <w:lang w:val="en-GB"/>
              </w:rPr>
            </w:pPr>
            <w:r w:rsidRPr="005D0CCD">
              <w:rPr>
                <w:rFonts w:cs="Calibri"/>
                <w:i/>
                <w:sz w:val="18"/>
                <w:szCs w:val="18"/>
                <w:lang w:val="en-GB"/>
              </w:rPr>
              <w:t>sheltered employment</w:t>
            </w:r>
          </w:p>
          <w:p w:rsidR="0075749A" w:rsidRPr="005D0CCD" w:rsidRDefault="0075749A" w:rsidP="00CF4D08">
            <w:pPr>
              <w:tabs>
                <w:tab w:val="left" w:pos="1770"/>
              </w:tabs>
              <w:jc w:val="both"/>
              <w:rPr>
                <w:rFonts w:cs="Calibri"/>
                <w:i/>
                <w:sz w:val="18"/>
                <w:szCs w:val="18"/>
                <w:lang w:val="en-GB"/>
              </w:rPr>
            </w:pPr>
            <w:r w:rsidRPr="005D0CCD">
              <w:rPr>
                <w:rFonts w:cs="Calibri"/>
                <w:i/>
                <w:sz w:val="18"/>
                <w:szCs w:val="18"/>
                <w:lang w:val="en-GB"/>
              </w:rPr>
              <w:t>reimbursement of the costs of commuting, accommodation</w:t>
            </w:r>
          </w:p>
          <w:p w:rsidR="0075749A" w:rsidRPr="0075749A" w:rsidRDefault="0075749A" w:rsidP="00CF4D08">
            <w:pPr>
              <w:tabs>
                <w:tab w:val="left" w:pos="1770"/>
              </w:tabs>
              <w:jc w:val="both"/>
              <w:rPr>
                <w:rStyle w:val="tw4winMark"/>
                <w:i/>
              </w:rPr>
            </w:pPr>
            <w:r w:rsidRPr="005D0CCD">
              <w:rPr>
                <w:rFonts w:cs="Calibri"/>
                <w:i/>
                <w:sz w:val="18"/>
                <w:szCs w:val="18"/>
                <w:lang w:val="en-GB"/>
              </w:rPr>
              <w:t>other</w:t>
            </w:r>
          </w:p>
          <w:p w:rsidR="005E6DCD" w:rsidRPr="005D0CCD" w:rsidRDefault="00BC30DC" w:rsidP="00D3564D">
            <w:pPr>
              <w:tabs>
                <w:tab w:val="left" w:pos="1770"/>
              </w:tabs>
              <w:jc w:val="both"/>
              <w:rPr>
                <w:lang w:val="en-GB"/>
              </w:rPr>
            </w:pPr>
            <w:r w:rsidRPr="005D0CCD">
              <w:rPr>
                <w:rFonts w:cs="Calibri"/>
                <w:sz w:val="18"/>
                <w:szCs w:val="18"/>
                <w:lang w:val="en-GB"/>
              </w:rPr>
              <w:t>Source</w:t>
            </w:r>
            <w:r w:rsidR="00D3564D">
              <w:rPr>
                <w:rFonts w:cs="Calibri"/>
                <w:sz w:val="18"/>
                <w:szCs w:val="18"/>
                <w:lang w:val="en-GB"/>
              </w:rPr>
              <w:t>:</w:t>
            </w:r>
            <w:r w:rsidR="005E6DCD" w:rsidRPr="005D0CCD">
              <w:rPr>
                <w:rFonts w:cs="Calibri"/>
                <w:sz w:val="18"/>
                <w:szCs w:val="18"/>
                <w:lang w:val="en-GB"/>
              </w:rPr>
              <w:t xml:space="preserve"> </w:t>
            </w:r>
            <w:r w:rsidRPr="005D0CCD">
              <w:rPr>
                <w:rFonts w:cs="Calibri"/>
                <w:sz w:val="18"/>
                <w:szCs w:val="18"/>
                <w:lang w:val="en-GB"/>
              </w:rPr>
              <w:t>own study based on data from the SL database</w:t>
            </w:r>
          </w:p>
        </w:tc>
        <w:tc>
          <w:tcPr>
            <w:tcW w:w="4625" w:type="dxa"/>
            <w:shd w:val="clear" w:color="auto" w:fill="auto"/>
          </w:tcPr>
          <w:p w:rsidR="005E6DCD" w:rsidRPr="005D0CCD" w:rsidRDefault="00BC30DC" w:rsidP="00CF4D08">
            <w:pPr>
              <w:pStyle w:val="Legenda"/>
              <w:keepNext/>
              <w:spacing w:after="0"/>
              <w:jc w:val="both"/>
              <w:rPr>
                <w:rFonts w:cs="Calibri"/>
                <w:b w:val="0"/>
                <w:bCs w:val="0"/>
                <w:color w:val="auto"/>
                <w:sz w:val="22"/>
                <w:szCs w:val="22"/>
                <w:lang w:val="en-GB"/>
              </w:rPr>
            </w:pPr>
            <w:r w:rsidRPr="005D0CCD">
              <w:rPr>
                <w:color w:val="auto"/>
                <w:sz w:val="22"/>
                <w:szCs w:val="22"/>
                <w:lang w:val="en-GB"/>
              </w:rPr>
              <w:t xml:space="preserve">Chart 15. </w:t>
            </w:r>
            <w:r w:rsidRPr="005D0CCD">
              <w:rPr>
                <w:b w:val="0"/>
                <w:color w:val="auto"/>
                <w:sz w:val="22"/>
                <w:szCs w:val="22"/>
                <w:lang w:val="en-GB"/>
              </w:rPr>
              <w:t>Popularity of the forms of support provided in the Opole Province districts under Measure 7.2 in 2015-2019</w:t>
            </w:r>
          </w:p>
          <w:p w:rsidR="0075749A" w:rsidRDefault="00EB5031" w:rsidP="00CF4D08">
            <w:pPr>
              <w:jc w:val="both"/>
              <w:rPr>
                <w:rStyle w:val="tw4winMark"/>
              </w:rPr>
            </w:pPr>
            <w:r w:rsidRPr="00BC30DC">
              <w:rPr>
                <w:rFonts w:cs="Calibri"/>
                <w:noProof/>
                <w:vanish/>
                <w:sz w:val="18"/>
                <w:szCs w:val="18"/>
                <w:lang w:val="pl-PL" w:eastAsia="pl-PL"/>
              </w:rPr>
              <w:drawing>
                <wp:inline distT="0" distB="0" distL="0" distR="0" wp14:anchorId="286EE3E5" wp14:editId="41299538">
                  <wp:extent cx="2866390" cy="3256915"/>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6390" cy="3256915"/>
                          </a:xfrm>
                          <a:prstGeom prst="rect">
                            <a:avLst/>
                          </a:prstGeom>
                          <a:noFill/>
                        </pic:spPr>
                      </pic:pic>
                    </a:graphicData>
                  </a:graphic>
                </wp:inline>
              </w:drawing>
            </w:r>
          </w:p>
          <w:p w:rsidR="0075749A" w:rsidRPr="005D0CCD" w:rsidRDefault="0075749A" w:rsidP="00CF4D08">
            <w:pPr>
              <w:jc w:val="both"/>
              <w:rPr>
                <w:rFonts w:cs="Calibri"/>
                <w:i/>
                <w:sz w:val="18"/>
                <w:szCs w:val="18"/>
                <w:lang w:val="en-GB"/>
              </w:rPr>
            </w:pPr>
            <w:r w:rsidRPr="005D0CCD">
              <w:rPr>
                <w:rFonts w:cs="Calibri"/>
                <w:i/>
                <w:sz w:val="18"/>
                <w:szCs w:val="18"/>
                <w:lang w:val="en-GB"/>
              </w:rPr>
              <w:t>consultancy</w:t>
            </w:r>
          </w:p>
          <w:p w:rsidR="0075749A" w:rsidRPr="005D0CCD" w:rsidRDefault="0075749A" w:rsidP="00CF4D08">
            <w:pPr>
              <w:jc w:val="both"/>
              <w:rPr>
                <w:rFonts w:cs="Calibri"/>
                <w:i/>
                <w:sz w:val="18"/>
                <w:szCs w:val="18"/>
                <w:lang w:val="en-GB"/>
              </w:rPr>
            </w:pPr>
            <w:r w:rsidRPr="005D0CCD">
              <w:rPr>
                <w:rFonts w:cs="Calibri"/>
                <w:i/>
                <w:sz w:val="18"/>
                <w:szCs w:val="18"/>
                <w:lang w:val="en-GB"/>
              </w:rPr>
              <w:t>training course</w:t>
            </w:r>
          </w:p>
          <w:p w:rsidR="0075749A" w:rsidRPr="005D0CCD" w:rsidRDefault="0075749A" w:rsidP="00CF4D08">
            <w:pPr>
              <w:jc w:val="both"/>
              <w:rPr>
                <w:rFonts w:cs="Calibri"/>
                <w:i/>
                <w:sz w:val="18"/>
                <w:szCs w:val="18"/>
                <w:lang w:val="en-GB"/>
              </w:rPr>
            </w:pPr>
            <w:r w:rsidRPr="005D0CCD">
              <w:rPr>
                <w:rFonts w:cs="Calibri"/>
                <w:i/>
                <w:sz w:val="18"/>
                <w:szCs w:val="18"/>
                <w:lang w:val="en-GB"/>
              </w:rPr>
              <w:t>job placement</w:t>
            </w:r>
          </w:p>
          <w:p w:rsidR="0075749A" w:rsidRPr="005D0CCD" w:rsidRDefault="0075749A" w:rsidP="00CF4D08">
            <w:pPr>
              <w:jc w:val="both"/>
              <w:rPr>
                <w:rFonts w:cs="Calibri"/>
                <w:i/>
                <w:sz w:val="18"/>
                <w:szCs w:val="18"/>
                <w:lang w:val="en-GB"/>
              </w:rPr>
            </w:pPr>
            <w:r w:rsidRPr="005D0CCD">
              <w:rPr>
                <w:rFonts w:cs="Calibri"/>
                <w:i/>
                <w:sz w:val="18"/>
                <w:szCs w:val="18"/>
                <w:lang w:val="en-GB"/>
              </w:rPr>
              <w:t>internship/</w:t>
            </w:r>
            <w:r w:rsidR="00125147">
              <w:rPr>
                <w:rFonts w:cs="Calibri"/>
                <w:i/>
                <w:sz w:val="18"/>
                <w:szCs w:val="18"/>
                <w:lang w:val="en-GB"/>
              </w:rPr>
              <w:t>traineeship</w:t>
            </w:r>
          </w:p>
          <w:p w:rsidR="0075749A" w:rsidRPr="005D0CCD" w:rsidRDefault="0075749A" w:rsidP="00CF4D08">
            <w:pPr>
              <w:jc w:val="both"/>
              <w:rPr>
                <w:rFonts w:cs="Calibri"/>
                <w:i/>
                <w:sz w:val="18"/>
                <w:szCs w:val="18"/>
                <w:lang w:val="en-GB"/>
              </w:rPr>
            </w:pPr>
            <w:r w:rsidRPr="005D0CCD">
              <w:rPr>
                <w:rFonts w:cs="Calibri"/>
                <w:i/>
                <w:sz w:val="18"/>
                <w:szCs w:val="18"/>
                <w:lang w:val="en-GB"/>
              </w:rPr>
              <w:t>reimbursement of the costs of commuting, accommodation</w:t>
            </w:r>
          </w:p>
          <w:p w:rsidR="0075749A" w:rsidRPr="005D0CCD" w:rsidRDefault="0075749A" w:rsidP="00CF4D08">
            <w:pPr>
              <w:jc w:val="both"/>
              <w:rPr>
                <w:rFonts w:cs="Calibri"/>
                <w:i/>
                <w:sz w:val="18"/>
                <w:szCs w:val="18"/>
                <w:lang w:val="en-GB"/>
              </w:rPr>
            </w:pPr>
            <w:r w:rsidRPr="005D0CCD">
              <w:rPr>
                <w:rFonts w:cs="Calibri"/>
                <w:i/>
                <w:sz w:val="18"/>
                <w:szCs w:val="18"/>
                <w:lang w:val="en-GB"/>
              </w:rPr>
              <w:t>other</w:t>
            </w:r>
          </w:p>
          <w:p w:rsidR="0075749A" w:rsidRPr="005D0CCD" w:rsidRDefault="0075749A" w:rsidP="00CF4D08">
            <w:pPr>
              <w:jc w:val="both"/>
              <w:rPr>
                <w:rFonts w:cs="Calibri"/>
                <w:i/>
                <w:sz w:val="18"/>
                <w:szCs w:val="18"/>
                <w:lang w:val="en-GB"/>
              </w:rPr>
            </w:pPr>
            <w:r w:rsidRPr="005D0CCD">
              <w:rPr>
                <w:rFonts w:cs="Calibri"/>
                <w:i/>
                <w:sz w:val="18"/>
                <w:szCs w:val="18"/>
                <w:lang w:val="en-GB"/>
              </w:rPr>
              <w:t>professional improvement</w:t>
            </w:r>
          </w:p>
          <w:p w:rsidR="0075749A" w:rsidRPr="005D0CCD" w:rsidRDefault="0075749A" w:rsidP="00CF4D08">
            <w:pPr>
              <w:jc w:val="both"/>
              <w:rPr>
                <w:rStyle w:val="tw4winMark"/>
                <w:rFonts w:ascii="Calibri" w:hAnsi="Calibri" w:cs="Calibri"/>
                <w:noProof w:val="0"/>
                <w:vanish w:val="0"/>
                <w:color w:val="auto"/>
                <w:szCs w:val="18"/>
                <w:vertAlign w:val="baseline"/>
                <w:lang w:val="en-GB"/>
              </w:rPr>
            </w:pPr>
          </w:p>
          <w:p w:rsidR="005E6DCD" w:rsidRPr="005D0CCD" w:rsidRDefault="00BC30DC" w:rsidP="00D3564D">
            <w:pPr>
              <w:jc w:val="both"/>
              <w:rPr>
                <w:lang w:val="en-GB"/>
              </w:rPr>
            </w:pPr>
            <w:r w:rsidRPr="005D0CCD">
              <w:rPr>
                <w:rFonts w:cs="Calibri"/>
                <w:sz w:val="18"/>
                <w:szCs w:val="18"/>
                <w:lang w:val="en-GB"/>
              </w:rPr>
              <w:t>Source</w:t>
            </w:r>
            <w:r w:rsidR="00D3564D">
              <w:rPr>
                <w:rFonts w:cs="Calibri"/>
                <w:sz w:val="18"/>
                <w:szCs w:val="18"/>
                <w:lang w:val="en-GB"/>
              </w:rPr>
              <w:t>:</w:t>
            </w:r>
            <w:r w:rsidR="005E6DCD" w:rsidRPr="005D0CCD">
              <w:rPr>
                <w:rFonts w:cs="Calibri"/>
                <w:sz w:val="18"/>
                <w:szCs w:val="18"/>
                <w:lang w:val="en-GB"/>
              </w:rPr>
              <w:t xml:space="preserve"> </w:t>
            </w:r>
            <w:r w:rsidRPr="005D0CCD">
              <w:rPr>
                <w:rFonts w:cs="Calibri"/>
                <w:sz w:val="18"/>
                <w:szCs w:val="18"/>
                <w:lang w:val="en-GB"/>
              </w:rPr>
              <w:t>own study based on data from the SL database</w:t>
            </w:r>
          </w:p>
        </w:tc>
      </w:tr>
    </w:tbl>
    <w:p w:rsidR="005E6DCD" w:rsidRPr="005D0CCD" w:rsidRDefault="005E6DCD" w:rsidP="00572564">
      <w:pPr>
        <w:tabs>
          <w:tab w:val="left" w:pos="4536"/>
        </w:tabs>
        <w:spacing w:after="120" w:line="276" w:lineRule="auto"/>
        <w:jc w:val="both"/>
        <w:rPr>
          <w:rFonts w:cs="Helvetica"/>
          <w:lang w:val="en-GB"/>
        </w:rPr>
      </w:pPr>
    </w:p>
    <w:p w:rsidR="006D19C3" w:rsidRPr="005D0CCD" w:rsidRDefault="00BC30DC" w:rsidP="00BC30DC">
      <w:pPr>
        <w:pStyle w:val="Legenda"/>
        <w:keepNext/>
        <w:spacing w:before="120" w:after="0"/>
        <w:jc w:val="both"/>
        <w:rPr>
          <w:b w:val="0"/>
          <w:bCs w:val="0"/>
          <w:color w:val="auto"/>
          <w:sz w:val="22"/>
          <w:szCs w:val="22"/>
          <w:lang w:val="en-GB"/>
        </w:rPr>
      </w:pPr>
      <w:r w:rsidRPr="005D0CCD">
        <w:rPr>
          <w:color w:val="auto"/>
          <w:sz w:val="22"/>
          <w:szCs w:val="22"/>
          <w:lang w:val="en-GB"/>
        </w:rPr>
        <w:lastRenderedPageBreak/>
        <w:t xml:space="preserve">Chart 16. </w:t>
      </w:r>
      <w:r w:rsidRPr="005D0CCD">
        <w:rPr>
          <w:b w:val="0"/>
          <w:color w:val="auto"/>
          <w:sz w:val="22"/>
          <w:szCs w:val="22"/>
          <w:lang w:val="en-GB"/>
        </w:rPr>
        <w:t>Popularity of the forms of support provided in the Opole Province districts under Measure 7.3 in 2015-2019</w:t>
      </w:r>
    </w:p>
    <w:p w:rsidR="0075749A" w:rsidRDefault="00EB5031" w:rsidP="00BC30DC">
      <w:pPr>
        <w:spacing w:after="120"/>
        <w:rPr>
          <w:rStyle w:val="tw4winMark"/>
        </w:rPr>
      </w:pPr>
      <w:r w:rsidRPr="00BC30DC">
        <w:rPr>
          <w:rFonts w:cs="Calibri"/>
          <w:noProof/>
          <w:vanish/>
          <w:sz w:val="18"/>
          <w:szCs w:val="18"/>
          <w:lang w:val="pl-PL" w:eastAsia="pl-PL"/>
        </w:rPr>
        <w:drawing>
          <wp:inline distT="0" distB="0" distL="0" distR="0" wp14:anchorId="734E54B1" wp14:editId="1F13F1DB">
            <wp:extent cx="5781040" cy="2181225"/>
            <wp:effectExtent l="0" t="0" r="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81040" cy="2181225"/>
                    </a:xfrm>
                    <a:prstGeom prst="rect">
                      <a:avLst/>
                    </a:prstGeom>
                    <a:noFill/>
                  </pic:spPr>
                </pic:pic>
              </a:graphicData>
            </a:graphic>
          </wp:inline>
        </w:drawing>
      </w:r>
    </w:p>
    <w:p w:rsidR="0075749A" w:rsidRPr="005D0CCD" w:rsidRDefault="0075749A" w:rsidP="00BC30DC">
      <w:pPr>
        <w:spacing w:after="120"/>
        <w:rPr>
          <w:rFonts w:cs="Calibri"/>
          <w:i/>
          <w:sz w:val="18"/>
          <w:szCs w:val="18"/>
          <w:lang w:val="en-GB"/>
        </w:rPr>
      </w:pPr>
      <w:r w:rsidRPr="005D0CCD">
        <w:rPr>
          <w:rFonts w:cs="Calibri"/>
          <w:i/>
          <w:sz w:val="18"/>
          <w:szCs w:val="18"/>
          <w:lang w:val="en-GB"/>
        </w:rPr>
        <w:t>consultancy</w:t>
      </w:r>
    </w:p>
    <w:p w:rsidR="0075749A" w:rsidRPr="005D0CCD" w:rsidRDefault="0075749A" w:rsidP="00BC30DC">
      <w:pPr>
        <w:spacing w:after="120"/>
        <w:rPr>
          <w:rFonts w:cs="Calibri"/>
          <w:i/>
          <w:sz w:val="18"/>
          <w:szCs w:val="18"/>
          <w:lang w:val="en-GB"/>
        </w:rPr>
      </w:pPr>
      <w:r w:rsidRPr="005D0CCD">
        <w:rPr>
          <w:rFonts w:cs="Calibri"/>
          <w:i/>
          <w:sz w:val="18"/>
          <w:szCs w:val="18"/>
          <w:lang w:val="en-GB"/>
        </w:rPr>
        <w:t>training course</w:t>
      </w:r>
    </w:p>
    <w:p w:rsidR="0075749A" w:rsidRPr="005D0CCD" w:rsidRDefault="0075749A" w:rsidP="00BC30DC">
      <w:pPr>
        <w:spacing w:after="120"/>
        <w:rPr>
          <w:rFonts w:cs="Calibri"/>
          <w:i/>
          <w:sz w:val="18"/>
          <w:szCs w:val="18"/>
          <w:lang w:val="en-GB"/>
        </w:rPr>
      </w:pPr>
      <w:r w:rsidRPr="005D0CCD">
        <w:rPr>
          <w:rFonts w:cs="Calibri"/>
          <w:i/>
          <w:sz w:val="18"/>
          <w:szCs w:val="18"/>
          <w:lang w:val="en-GB"/>
        </w:rPr>
        <w:t>other</w:t>
      </w:r>
    </w:p>
    <w:p w:rsidR="0075749A" w:rsidRPr="005D0CCD" w:rsidRDefault="0075749A" w:rsidP="00BC30DC">
      <w:pPr>
        <w:spacing w:after="120"/>
        <w:rPr>
          <w:rFonts w:cs="Calibri"/>
          <w:i/>
          <w:sz w:val="18"/>
          <w:szCs w:val="18"/>
          <w:lang w:val="en-GB"/>
        </w:rPr>
      </w:pPr>
      <w:r w:rsidRPr="005D0CCD">
        <w:rPr>
          <w:rFonts w:cs="Calibri"/>
          <w:i/>
          <w:sz w:val="18"/>
          <w:szCs w:val="18"/>
          <w:lang w:val="en-GB"/>
        </w:rPr>
        <w:t>subsidy for setting up a business</w:t>
      </w:r>
    </w:p>
    <w:p w:rsidR="0075749A" w:rsidRPr="005D0CCD" w:rsidRDefault="0075749A" w:rsidP="00BC30DC">
      <w:pPr>
        <w:spacing w:after="120"/>
        <w:rPr>
          <w:rFonts w:cs="Calibri"/>
          <w:i/>
          <w:sz w:val="18"/>
          <w:szCs w:val="18"/>
          <w:lang w:val="en-GB"/>
        </w:rPr>
      </w:pPr>
      <w:r w:rsidRPr="005D0CCD">
        <w:rPr>
          <w:rFonts w:cs="Calibri"/>
          <w:i/>
          <w:sz w:val="18"/>
          <w:szCs w:val="18"/>
          <w:lang w:val="en-GB"/>
        </w:rPr>
        <w:t>reimbursement of the costs of commuting, accommodation</w:t>
      </w:r>
    </w:p>
    <w:p w:rsidR="0075749A" w:rsidRPr="005D0CCD" w:rsidRDefault="0075749A" w:rsidP="00BC30DC">
      <w:pPr>
        <w:spacing w:after="120"/>
        <w:rPr>
          <w:rFonts w:cs="Calibri"/>
          <w:i/>
          <w:sz w:val="18"/>
          <w:szCs w:val="18"/>
          <w:lang w:val="en-GB"/>
        </w:rPr>
      </w:pPr>
      <w:r w:rsidRPr="005D0CCD">
        <w:rPr>
          <w:rFonts w:cs="Calibri"/>
          <w:i/>
          <w:sz w:val="18"/>
          <w:szCs w:val="18"/>
          <w:lang w:val="en-GB"/>
        </w:rPr>
        <w:t>loan for setting up a business</w:t>
      </w:r>
    </w:p>
    <w:p w:rsidR="0075749A" w:rsidRPr="0075749A" w:rsidRDefault="0075749A" w:rsidP="00BC30DC">
      <w:pPr>
        <w:spacing w:after="120"/>
        <w:rPr>
          <w:rStyle w:val="tw4winMark"/>
          <w:i/>
        </w:rPr>
      </w:pPr>
      <w:r w:rsidRPr="005D0CCD">
        <w:rPr>
          <w:rFonts w:cs="Calibri"/>
          <w:i/>
          <w:sz w:val="18"/>
          <w:szCs w:val="18"/>
          <w:lang w:val="en-GB"/>
        </w:rPr>
        <w:t>care</w:t>
      </w:r>
      <w:r w:rsidR="003437E0" w:rsidRPr="005D0CCD">
        <w:rPr>
          <w:rFonts w:cs="Calibri"/>
          <w:i/>
          <w:sz w:val="18"/>
          <w:szCs w:val="18"/>
          <w:lang w:val="en-GB"/>
        </w:rPr>
        <w:t xml:space="preserve"> of</w:t>
      </w:r>
      <w:r w:rsidRPr="005D0CCD">
        <w:rPr>
          <w:rFonts w:cs="Calibri"/>
          <w:i/>
          <w:sz w:val="18"/>
          <w:szCs w:val="18"/>
          <w:lang w:val="en-GB"/>
        </w:rPr>
        <w:t xml:space="preserve"> a child of up to 3 years of age/reimburse</w:t>
      </w:r>
      <w:r w:rsidR="003437E0" w:rsidRPr="005D0CCD">
        <w:rPr>
          <w:rFonts w:cs="Calibri"/>
          <w:i/>
          <w:sz w:val="18"/>
          <w:szCs w:val="18"/>
          <w:lang w:val="en-GB"/>
        </w:rPr>
        <w:t>ment of the costs of caring of</w:t>
      </w:r>
      <w:r w:rsidRPr="005D0CCD">
        <w:rPr>
          <w:rFonts w:cs="Calibri"/>
          <w:i/>
          <w:sz w:val="18"/>
          <w:szCs w:val="18"/>
          <w:lang w:val="en-GB"/>
        </w:rPr>
        <w:t xml:space="preserve"> children of up to 7 years of age or another dependent person</w:t>
      </w:r>
    </w:p>
    <w:p w:rsidR="005422F0" w:rsidRPr="005D0CCD" w:rsidRDefault="00BC30DC" w:rsidP="00BC30DC">
      <w:pPr>
        <w:spacing w:after="120"/>
        <w:rPr>
          <w:rFonts w:cs="Calibri"/>
          <w:vanish/>
          <w:sz w:val="18"/>
          <w:szCs w:val="18"/>
          <w:lang w:val="en-GB"/>
        </w:rPr>
      </w:pPr>
      <w:r w:rsidRPr="005D0CCD">
        <w:rPr>
          <w:rFonts w:cs="Calibri"/>
          <w:sz w:val="18"/>
          <w:szCs w:val="18"/>
          <w:lang w:val="en-GB"/>
        </w:rPr>
        <w:t>Source</w:t>
      </w:r>
      <w:r w:rsidR="00D3564D">
        <w:rPr>
          <w:rFonts w:cs="Calibri"/>
          <w:sz w:val="18"/>
          <w:szCs w:val="18"/>
          <w:lang w:val="en-GB"/>
        </w:rPr>
        <w:t>:</w:t>
      </w:r>
      <w:r w:rsidR="005422F0" w:rsidRPr="005D0CCD">
        <w:rPr>
          <w:rFonts w:cs="Calibri"/>
          <w:sz w:val="18"/>
          <w:szCs w:val="18"/>
          <w:lang w:val="en-GB"/>
        </w:rPr>
        <w:t xml:space="preserve"> </w:t>
      </w:r>
      <w:r w:rsidRPr="005D0CCD">
        <w:rPr>
          <w:rFonts w:cs="Calibri"/>
          <w:sz w:val="18"/>
          <w:szCs w:val="18"/>
          <w:lang w:val="en-GB"/>
        </w:rPr>
        <w:t>own study based on data from the SL database</w:t>
      </w:r>
    </w:p>
    <w:p w:rsidR="00C15299" w:rsidRPr="005D0CCD" w:rsidRDefault="00BC30DC" w:rsidP="00BC30DC">
      <w:pPr>
        <w:tabs>
          <w:tab w:val="left" w:pos="4536"/>
        </w:tabs>
        <w:spacing w:after="120" w:line="280" w:lineRule="auto"/>
        <w:jc w:val="both"/>
        <w:rPr>
          <w:rFonts w:cs="Helvetica"/>
          <w:lang w:val="en-GB"/>
        </w:rPr>
      </w:pPr>
      <w:r w:rsidRPr="005D0CCD">
        <w:rPr>
          <w:rFonts w:cs="Helvetica"/>
          <w:lang w:val="en-GB"/>
        </w:rPr>
        <w:t>Simultaneous offering of the same forms of support in a given area to the same target group</w:t>
      </w:r>
      <w:r w:rsidRPr="005D0CCD">
        <w:rPr>
          <w:lang w:val="en-GB"/>
        </w:rPr>
        <w:t xml:space="preserve"> </w:t>
      </w:r>
      <w:r w:rsidRPr="005D0CCD">
        <w:rPr>
          <w:rFonts w:cs="Helvetica"/>
          <w:lang w:val="en-GB"/>
        </w:rPr>
        <w:t>is another dimension of the cannibalisation process. This situation translates into difficulties in recruitment to particular projects, because the same forms of support are addressed to target groups characterised by the same characteristics of their social position as well as demographic and social characteristics</w:t>
      </w:r>
      <w:r w:rsidRPr="00BC30DC">
        <w:rPr>
          <w:rStyle w:val="Odwoanieprzypisudolnego"/>
          <w:rFonts w:cs="Helvetica"/>
          <w:lang w:val="pl-PL"/>
        </w:rPr>
        <w:footnoteReference w:id="38"/>
      </w:r>
      <w:r w:rsidRPr="005D0CCD">
        <w:rPr>
          <w:rFonts w:cs="Helvetica"/>
          <w:lang w:val="en-GB"/>
        </w:rPr>
        <w:t>.</w:t>
      </w:r>
      <w:r w:rsidR="00586C17" w:rsidRPr="005D0CCD">
        <w:rPr>
          <w:rFonts w:cs="Helvetica"/>
          <w:lang w:val="en-GB"/>
        </w:rPr>
        <w:t xml:space="preserve"> </w:t>
      </w:r>
      <w:r w:rsidRPr="005D0CCD">
        <w:rPr>
          <w:rFonts w:cs="Helvetica"/>
          <w:lang w:val="en-GB"/>
        </w:rPr>
        <w:t xml:space="preserve">The distribution of the characteristics of the social position of the </w:t>
      </w:r>
      <w:r w:rsidR="00125147">
        <w:rPr>
          <w:rFonts w:cs="Helvetica"/>
          <w:lang w:val="en-GB"/>
        </w:rPr>
        <w:t>support beneficiaries</w:t>
      </w:r>
      <w:r w:rsidRPr="005D0CCD">
        <w:rPr>
          <w:rFonts w:cs="Helvetica"/>
          <w:lang w:val="en-GB"/>
        </w:rPr>
        <w:t xml:space="preserve"> under Measures 7.1, 7.2, 7.3, such as: status on the labour market, sex, age, and education, prove the existence of cannibalisation in terms of selecting target groups for projects. The analysis shows that the forms of support provided for under particular Measures are aimed at target groups that are largely identical in terms of structural characteristics.</w:t>
      </w:r>
    </w:p>
    <w:tbl>
      <w:tblPr>
        <w:tblW w:w="0" w:type="auto"/>
        <w:tblLook w:val="04A0" w:firstRow="1" w:lastRow="0" w:firstColumn="1" w:lastColumn="0" w:noHBand="0" w:noVBand="1"/>
      </w:tblPr>
      <w:tblGrid>
        <w:gridCol w:w="4503"/>
        <w:gridCol w:w="4785"/>
      </w:tblGrid>
      <w:tr w:rsidR="00EC33AA" w:rsidRPr="00786FEC" w:rsidTr="00BC30DC">
        <w:trPr>
          <w:trHeight w:val="5244"/>
        </w:trPr>
        <w:tc>
          <w:tcPr>
            <w:tcW w:w="4503" w:type="dxa"/>
            <w:shd w:val="clear" w:color="auto" w:fill="auto"/>
          </w:tcPr>
          <w:p w:rsidR="00EC33AA" w:rsidRPr="005D0CCD" w:rsidRDefault="00BC30DC" w:rsidP="00BC30DC">
            <w:pPr>
              <w:pStyle w:val="Legenda"/>
              <w:keepNext/>
              <w:spacing w:before="260" w:after="0"/>
              <w:jc w:val="both"/>
              <w:rPr>
                <w:color w:val="auto"/>
                <w:sz w:val="22"/>
                <w:szCs w:val="22"/>
                <w:lang w:val="en-GB"/>
              </w:rPr>
            </w:pPr>
            <w:bookmarkStart w:id="33" w:name="_Toc40809544"/>
            <w:r w:rsidRPr="005D0CCD">
              <w:rPr>
                <w:color w:val="auto"/>
                <w:sz w:val="22"/>
                <w:szCs w:val="22"/>
                <w:lang w:val="en-GB"/>
              </w:rPr>
              <w:lastRenderedPageBreak/>
              <w:t xml:space="preserve">Chart 17. </w:t>
            </w:r>
            <w:r w:rsidRPr="005D0CCD">
              <w:rPr>
                <w:b w:val="0"/>
                <w:color w:val="auto"/>
                <w:sz w:val="22"/>
                <w:szCs w:val="22"/>
                <w:lang w:val="en-GB"/>
              </w:rPr>
              <w:t xml:space="preserve">Structure of </w:t>
            </w:r>
            <w:r w:rsidR="00125147">
              <w:rPr>
                <w:b w:val="0"/>
                <w:color w:val="auto"/>
                <w:sz w:val="22"/>
                <w:szCs w:val="22"/>
                <w:lang w:val="en-GB"/>
              </w:rPr>
              <w:t>support beneficiaries</w:t>
            </w:r>
            <w:r w:rsidRPr="005D0CCD">
              <w:rPr>
                <w:b w:val="0"/>
                <w:color w:val="auto"/>
                <w:sz w:val="22"/>
                <w:szCs w:val="22"/>
                <w:lang w:val="en-GB"/>
              </w:rPr>
              <w:t xml:space="preserve"> by their status on the labour market under Measures 7.1 and 7.2 and in total</w:t>
            </w:r>
            <w:r w:rsidR="00EC33AA" w:rsidRPr="00CF4D08">
              <w:rPr>
                <w:rStyle w:val="Odwoanieprzypisudolnego"/>
                <w:rFonts w:cs="Calibri"/>
                <w:b w:val="0"/>
                <w:bCs w:val="0"/>
                <w:color w:val="auto"/>
                <w:sz w:val="22"/>
                <w:szCs w:val="22"/>
              </w:rPr>
              <w:footnoteReference w:id="39"/>
            </w:r>
            <w:bookmarkEnd w:id="33"/>
          </w:p>
          <w:p w:rsidR="003437E0" w:rsidRDefault="00EB5031" w:rsidP="00BC30DC">
            <w:pPr>
              <w:tabs>
                <w:tab w:val="left" w:pos="4425"/>
              </w:tabs>
              <w:spacing w:line="280" w:lineRule="auto"/>
              <w:rPr>
                <w:rStyle w:val="tw4winMark"/>
              </w:rPr>
            </w:pPr>
            <w:r w:rsidRPr="00BC30DC">
              <w:rPr>
                <w:rFonts w:cs="Calibri"/>
                <w:noProof/>
                <w:vanish/>
                <w:sz w:val="18"/>
                <w:szCs w:val="18"/>
                <w:lang w:val="pl-PL" w:eastAsia="pl-PL"/>
              </w:rPr>
              <w:drawing>
                <wp:inline distT="0" distB="0" distL="0" distR="0" wp14:anchorId="5B321315" wp14:editId="2B12F322">
                  <wp:extent cx="2866390" cy="2685415"/>
                  <wp:effectExtent l="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6390" cy="2685415"/>
                          </a:xfrm>
                          <a:prstGeom prst="rect">
                            <a:avLst/>
                          </a:prstGeom>
                          <a:noFill/>
                        </pic:spPr>
                      </pic:pic>
                    </a:graphicData>
                  </a:graphic>
                </wp:inline>
              </w:drawing>
            </w:r>
          </w:p>
          <w:p w:rsidR="00D3564D" w:rsidRDefault="00D3564D" w:rsidP="00BC30DC">
            <w:pPr>
              <w:tabs>
                <w:tab w:val="left" w:pos="4425"/>
              </w:tabs>
              <w:spacing w:line="280" w:lineRule="auto"/>
              <w:rPr>
                <w:rFonts w:cs="Calibri"/>
                <w:i/>
                <w:sz w:val="18"/>
                <w:szCs w:val="18"/>
                <w:lang w:val="en-GB"/>
              </w:rPr>
            </w:pPr>
          </w:p>
          <w:p w:rsidR="003437E0" w:rsidRPr="005D0CCD" w:rsidRDefault="003437E0" w:rsidP="00BC30DC">
            <w:pPr>
              <w:tabs>
                <w:tab w:val="left" w:pos="4425"/>
              </w:tabs>
              <w:spacing w:line="280" w:lineRule="auto"/>
              <w:rPr>
                <w:rFonts w:cs="Calibri"/>
                <w:i/>
                <w:sz w:val="18"/>
                <w:szCs w:val="18"/>
                <w:lang w:val="en-GB"/>
              </w:rPr>
            </w:pPr>
            <w:r w:rsidRPr="005D0CCD">
              <w:rPr>
                <w:rFonts w:cs="Calibri"/>
                <w:i/>
                <w:sz w:val="18"/>
                <w:szCs w:val="18"/>
                <w:lang w:val="en-GB"/>
              </w:rPr>
              <w:t>Measure 7.1  Measure 7.2   Total for Measures 7.1 and 7.2</w:t>
            </w:r>
          </w:p>
          <w:p w:rsidR="003437E0" w:rsidRPr="005D0CCD" w:rsidRDefault="003437E0" w:rsidP="00BC30DC">
            <w:pPr>
              <w:tabs>
                <w:tab w:val="left" w:pos="4425"/>
              </w:tabs>
              <w:spacing w:line="280" w:lineRule="auto"/>
              <w:rPr>
                <w:rFonts w:cs="Calibri"/>
                <w:i/>
                <w:sz w:val="18"/>
                <w:szCs w:val="18"/>
                <w:lang w:val="en-GB"/>
              </w:rPr>
            </w:pPr>
          </w:p>
          <w:p w:rsidR="003437E0" w:rsidRPr="005D0CCD" w:rsidRDefault="00147D34" w:rsidP="00BC30DC">
            <w:pPr>
              <w:tabs>
                <w:tab w:val="left" w:pos="4425"/>
              </w:tabs>
              <w:spacing w:line="280" w:lineRule="auto"/>
              <w:rPr>
                <w:rFonts w:cs="Calibri"/>
                <w:i/>
                <w:sz w:val="18"/>
                <w:szCs w:val="18"/>
                <w:lang w:val="en-GB"/>
              </w:rPr>
            </w:pPr>
            <w:r w:rsidRPr="005D0CCD">
              <w:rPr>
                <w:rFonts w:cs="Calibri"/>
                <w:i/>
                <w:sz w:val="18"/>
                <w:szCs w:val="18"/>
                <w:lang w:val="en-GB"/>
              </w:rPr>
              <w:t>p</w:t>
            </w:r>
            <w:r w:rsidR="003437E0" w:rsidRPr="005D0CCD">
              <w:rPr>
                <w:rFonts w:cs="Calibri"/>
                <w:i/>
                <w:sz w:val="18"/>
                <w:szCs w:val="18"/>
                <w:lang w:val="en-GB"/>
              </w:rPr>
              <w:t>eople unemployed for up to 12 months</w:t>
            </w:r>
          </w:p>
          <w:p w:rsidR="003437E0" w:rsidRPr="005D0CCD" w:rsidRDefault="00147D34" w:rsidP="00BC30DC">
            <w:pPr>
              <w:tabs>
                <w:tab w:val="left" w:pos="4425"/>
              </w:tabs>
              <w:spacing w:line="280" w:lineRule="auto"/>
              <w:rPr>
                <w:rFonts w:cs="Calibri"/>
                <w:i/>
                <w:sz w:val="18"/>
                <w:szCs w:val="18"/>
                <w:lang w:val="en-GB"/>
              </w:rPr>
            </w:pPr>
            <w:r w:rsidRPr="005D0CCD">
              <w:rPr>
                <w:rFonts w:cs="Calibri"/>
                <w:i/>
                <w:sz w:val="18"/>
                <w:szCs w:val="18"/>
                <w:lang w:val="en-GB"/>
              </w:rPr>
              <w:t>p</w:t>
            </w:r>
            <w:r w:rsidR="003437E0" w:rsidRPr="005D0CCD">
              <w:rPr>
                <w:rFonts w:cs="Calibri"/>
                <w:i/>
                <w:sz w:val="18"/>
                <w:szCs w:val="18"/>
                <w:lang w:val="en-GB"/>
              </w:rPr>
              <w:t>eople unemployed for more than 12 months</w:t>
            </w:r>
          </w:p>
          <w:p w:rsidR="003437E0" w:rsidRPr="003437E0" w:rsidRDefault="00147D34" w:rsidP="00BC30DC">
            <w:pPr>
              <w:tabs>
                <w:tab w:val="left" w:pos="4425"/>
              </w:tabs>
              <w:spacing w:line="280" w:lineRule="auto"/>
              <w:rPr>
                <w:rStyle w:val="tw4winMark"/>
                <w:i/>
              </w:rPr>
            </w:pPr>
            <w:r w:rsidRPr="005D0CCD">
              <w:rPr>
                <w:rFonts w:cs="Calibri"/>
                <w:i/>
                <w:sz w:val="18"/>
                <w:szCs w:val="18"/>
                <w:lang w:val="en-GB"/>
              </w:rPr>
              <w:t>e</w:t>
            </w:r>
            <w:r w:rsidR="003437E0" w:rsidRPr="005D0CCD">
              <w:rPr>
                <w:rFonts w:cs="Calibri"/>
                <w:i/>
                <w:sz w:val="18"/>
                <w:szCs w:val="18"/>
                <w:lang w:val="en-GB"/>
              </w:rPr>
              <w:t>conomically inactive people</w:t>
            </w:r>
          </w:p>
          <w:p w:rsidR="00EC33AA" w:rsidRPr="005D0CCD" w:rsidRDefault="00BC30DC" w:rsidP="00F1796C">
            <w:pPr>
              <w:tabs>
                <w:tab w:val="left" w:pos="4425"/>
              </w:tabs>
              <w:spacing w:line="280" w:lineRule="auto"/>
              <w:rPr>
                <w:rFonts w:cs="Calibri"/>
                <w:vanish/>
                <w:sz w:val="18"/>
                <w:szCs w:val="18"/>
                <w:lang w:val="en-GB"/>
              </w:rPr>
            </w:pPr>
            <w:r w:rsidRPr="005D0CCD">
              <w:rPr>
                <w:rFonts w:cs="Calibri"/>
                <w:sz w:val="18"/>
                <w:szCs w:val="18"/>
                <w:lang w:val="en-GB"/>
              </w:rPr>
              <w:t>Source:</w:t>
            </w:r>
            <w:r w:rsidR="00EC33AA" w:rsidRPr="005D0CCD">
              <w:rPr>
                <w:rFonts w:cs="Calibri"/>
                <w:sz w:val="18"/>
                <w:szCs w:val="18"/>
                <w:lang w:val="en-GB"/>
              </w:rPr>
              <w:t xml:space="preserve"> </w:t>
            </w:r>
            <w:r w:rsidRPr="005D0CCD">
              <w:rPr>
                <w:rFonts w:cs="Calibri"/>
                <w:sz w:val="18"/>
                <w:szCs w:val="18"/>
                <w:lang w:val="en-GB"/>
              </w:rPr>
              <w:t>own study based on data from the SL database</w:t>
            </w:r>
          </w:p>
        </w:tc>
        <w:tc>
          <w:tcPr>
            <w:tcW w:w="4785" w:type="dxa"/>
            <w:shd w:val="clear" w:color="auto" w:fill="auto"/>
          </w:tcPr>
          <w:p w:rsidR="00EC33AA" w:rsidRPr="005D0CCD" w:rsidRDefault="00BC30DC" w:rsidP="00CF4D08">
            <w:pPr>
              <w:pStyle w:val="Legenda"/>
              <w:keepNext/>
              <w:spacing w:after="0"/>
              <w:jc w:val="both"/>
              <w:rPr>
                <w:color w:val="auto"/>
                <w:sz w:val="22"/>
                <w:szCs w:val="22"/>
                <w:lang w:val="en-GB"/>
              </w:rPr>
            </w:pPr>
            <w:bookmarkStart w:id="34" w:name="_Hlk40781841"/>
            <w:r w:rsidRPr="005D0CCD">
              <w:rPr>
                <w:color w:val="auto"/>
                <w:sz w:val="22"/>
                <w:szCs w:val="22"/>
                <w:lang w:val="en-GB"/>
              </w:rPr>
              <w:t xml:space="preserve">Chart 18. </w:t>
            </w:r>
            <w:r w:rsidRPr="005D0CCD">
              <w:rPr>
                <w:b w:val="0"/>
                <w:color w:val="auto"/>
                <w:sz w:val="22"/>
                <w:szCs w:val="22"/>
                <w:lang w:val="en-GB"/>
              </w:rPr>
              <w:t xml:space="preserve">Structure of </w:t>
            </w:r>
            <w:r w:rsidR="00125147">
              <w:rPr>
                <w:b w:val="0"/>
                <w:color w:val="auto"/>
                <w:sz w:val="22"/>
                <w:szCs w:val="22"/>
                <w:lang w:val="en-GB"/>
              </w:rPr>
              <w:t>beneficiaries</w:t>
            </w:r>
            <w:r w:rsidRPr="005D0CCD">
              <w:rPr>
                <w:b w:val="0"/>
                <w:color w:val="auto"/>
                <w:sz w:val="22"/>
                <w:szCs w:val="22"/>
                <w:lang w:val="en-GB"/>
              </w:rPr>
              <w:t xml:space="preserve"> of subsidies and loans for setting up a business by their status on the labour market under Measures 7.1 and 7.3 and in total</w:t>
            </w:r>
            <w:r w:rsidR="00EC33AA" w:rsidRPr="005D0CCD">
              <w:rPr>
                <w:rFonts w:cs="Calibri"/>
                <w:b w:val="0"/>
                <w:bCs w:val="0"/>
                <w:color w:val="auto"/>
                <w:sz w:val="22"/>
                <w:szCs w:val="22"/>
                <w:lang w:val="en-GB"/>
              </w:rPr>
              <w:t xml:space="preserve"> </w:t>
            </w:r>
            <w:bookmarkEnd w:id="34"/>
          </w:p>
          <w:p w:rsidR="00147D34" w:rsidRDefault="00EB5031" w:rsidP="00BC30DC">
            <w:pPr>
              <w:tabs>
                <w:tab w:val="left" w:pos="4425"/>
              </w:tabs>
              <w:spacing w:line="280" w:lineRule="auto"/>
              <w:jc w:val="both"/>
              <w:rPr>
                <w:rStyle w:val="tw4winMark"/>
              </w:rPr>
            </w:pPr>
            <w:r w:rsidRPr="00BC30DC">
              <w:rPr>
                <w:rFonts w:cs="Calibri"/>
                <w:noProof/>
                <w:vanish/>
                <w:sz w:val="18"/>
                <w:szCs w:val="18"/>
                <w:lang w:val="pl-PL" w:eastAsia="pl-PL"/>
              </w:rPr>
              <w:drawing>
                <wp:inline distT="0" distB="0" distL="0" distR="0" wp14:anchorId="1106256A" wp14:editId="33D6009E">
                  <wp:extent cx="2866390" cy="2685415"/>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6390" cy="2685415"/>
                          </a:xfrm>
                          <a:prstGeom prst="rect">
                            <a:avLst/>
                          </a:prstGeom>
                          <a:noFill/>
                        </pic:spPr>
                      </pic:pic>
                    </a:graphicData>
                  </a:graphic>
                </wp:inline>
              </w:drawing>
            </w:r>
          </w:p>
          <w:p w:rsidR="00147D34" w:rsidRDefault="00147D34" w:rsidP="00BC30DC">
            <w:pPr>
              <w:tabs>
                <w:tab w:val="left" w:pos="4425"/>
              </w:tabs>
              <w:spacing w:line="280" w:lineRule="auto"/>
              <w:jc w:val="both"/>
              <w:rPr>
                <w:rStyle w:val="tw4winMark"/>
              </w:rPr>
            </w:pPr>
          </w:p>
          <w:p w:rsidR="00147D34" w:rsidRPr="005D0CCD" w:rsidRDefault="00147D34" w:rsidP="00147D34">
            <w:pPr>
              <w:tabs>
                <w:tab w:val="left" w:pos="4425"/>
              </w:tabs>
              <w:spacing w:line="280" w:lineRule="auto"/>
              <w:rPr>
                <w:rFonts w:cs="Calibri"/>
                <w:i/>
                <w:sz w:val="18"/>
                <w:szCs w:val="18"/>
                <w:lang w:val="en-GB"/>
              </w:rPr>
            </w:pPr>
            <w:r w:rsidRPr="005D0CCD">
              <w:rPr>
                <w:rFonts w:cs="Calibri"/>
                <w:i/>
                <w:sz w:val="18"/>
                <w:szCs w:val="18"/>
                <w:lang w:val="en-GB"/>
              </w:rPr>
              <w:t>Measure 7.1  Measure 7.3   Total for Measures 7.1 and 7.3</w:t>
            </w:r>
          </w:p>
          <w:p w:rsidR="00147D34" w:rsidRPr="005D0CCD" w:rsidRDefault="00147D34" w:rsidP="00147D34">
            <w:pPr>
              <w:tabs>
                <w:tab w:val="left" w:pos="4425"/>
              </w:tabs>
              <w:spacing w:line="280" w:lineRule="auto"/>
              <w:rPr>
                <w:rFonts w:cs="Calibri"/>
                <w:i/>
                <w:sz w:val="18"/>
                <w:szCs w:val="18"/>
                <w:lang w:val="en-GB"/>
              </w:rPr>
            </w:pPr>
          </w:p>
          <w:p w:rsidR="00147D34" w:rsidRPr="005D0CCD" w:rsidRDefault="00147D34" w:rsidP="00147D34">
            <w:pPr>
              <w:tabs>
                <w:tab w:val="left" w:pos="4425"/>
              </w:tabs>
              <w:spacing w:line="280" w:lineRule="auto"/>
              <w:rPr>
                <w:rFonts w:cs="Calibri"/>
                <w:i/>
                <w:sz w:val="18"/>
                <w:szCs w:val="18"/>
                <w:lang w:val="en-GB"/>
              </w:rPr>
            </w:pPr>
            <w:r w:rsidRPr="005D0CCD">
              <w:rPr>
                <w:rFonts w:cs="Calibri"/>
                <w:i/>
                <w:sz w:val="18"/>
                <w:szCs w:val="18"/>
                <w:lang w:val="en-GB"/>
              </w:rPr>
              <w:t>people unemployed for up to 12 months</w:t>
            </w:r>
          </w:p>
          <w:p w:rsidR="00147D34" w:rsidRPr="005D0CCD" w:rsidRDefault="00147D34" w:rsidP="00147D34">
            <w:pPr>
              <w:tabs>
                <w:tab w:val="left" w:pos="4425"/>
              </w:tabs>
              <w:spacing w:line="280" w:lineRule="auto"/>
              <w:rPr>
                <w:rFonts w:cs="Calibri"/>
                <w:i/>
                <w:sz w:val="18"/>
                <w:szCs w:val="18"/>
                <w:lang w:val="en-GB"/>
              </w:rPr>
            </w:pPr>
            <w:r w:rsidRPr="005D0CCD">
              <w:rPr>
                <w:rFonts w:cs="Calibri"/>
                <w:i/>
                <w:sz w:val="18"/>
                <w:szCs w:val="18"/>
                <w:lang w:val="en-GB"/>
              </w:rPr>
              <w:t>people unemployed for more than 12 months</w:t>
            </w:r>
          </w:p>
          <w:p w:rsidR="00147D34" w:rsidRPr="00EA6417" w:rsidRDefault="00147D34" w:rsidP="00147D34">
            <w:pPr>
              <w:tabs>
                <w:tab w:val="left" w:pos="4425"/>
              </w:tabs>
              <w:spacing w:line="280" w:lineRule="auto"/>
              <w:rPr>
                <w:rFonts w:cs="Calibri"/>
                <w:i/>
                <w:sz w:val="18"/>
                <w:szCs w:val="18"/>
                <w:lang w:val="en-GB"/>
              </w:rPr>
            </w:pPr>
            <w:r w:rsidRPr="00EA6417">
              <w:rPr>
                <w:rFonts w:cs="Calibri"/>
                <w:i/>
                <w:sz w:val="18"/>
                <w:szCs w:val="18"/>
                <w:lang w:val="en-GB"/>
              </w:rPr>
              <w:t>economically inactive people</w:t>
            </w:r>
          </w:p>
          <w:p w:rsidR="00D3564D" w:rsidRPr="003437E0" w:rsidRDefault="00D3564D" w:rsidP="00147D34">
            <w:pPr>
              <w:tabs>
                <w:tab w:val="left" w:pos="4425"/>
              </w:tabs>
              <w:spacing w:line="280" w:lineRule="auto"/>
              <w:rPr>
                <w:rStyle w:val="tw4winMark"/>
                <w:i/>
              </w:rPr>
            </w:pPr>
            <w:r w:rsidRPr="005D0CCD">
              <w:rPr>
                <w:rFonts w:cs="Calibri"/>
                <w:sz w:val="18"/>
                <w:szCs w:val="18"/>
                <w:lang w:val="en-GB"/>
              </w:rPr>
              <w:t>Source: own study based on data from the SL database</w:t>
            </w:r>
          </w:p>
        </w:tc>
      </w:tr>
    </w:tbl>
    <w:p w:rsidR="00147D34" w:rsidRPr="00D3564D" w:rsidRDefault="00147D34">
      <w:pPr>
        <w:tabs>
          <w:tab w:val="left" w:pos="4425"/>
        </w:tabs>
        <w:spacing w:line="280" w:lineRule="auto"/>
        <w:jc w:val="both"/>
        <w:rPr>
          <w:rFonts w:cs="Calibri"/>
          <w:vanish/>
          <w:sz w:val="18"/>
          <w:szCs w:val="18"/>
          <w:lang w:val="en-GB"/>
        </w:rPr>
      </w:pPr>
    </w:p>
    <w:tbl>
      <w:tblPr>
        <w:tblW w:w="0" w:type="auto"/>
        <w:tblLook w:val="04A0" w:firstRow="1" w:lastRow="0" w:firstColumn="1" w:lastColumn="0" w:noHBand="0" w:noVBand="1"/>
      </w:tblPr>
      <w:tblGrid>
        <w:gridCol w:w="4785"/>
      </w:tblGrid>
      <w:tr w:rsidR="00EC33AA" w:rsidRPr="00786FEC" w:rsidTr="00BC30DC">
        <w:trPr>
          <w:trHeight w:val="5244"/>
        </w:trPr>
        <w:tc>
          <w:tcPr>
            <w:tcW w:w="4785" w:type="dxa"/>
            <w:shd w:val="clear" w:color="auto" w:fill="auto"/>
          </w:tcPr>
          <w:p w:rsidR="00EC33AA" w:rsidRPr="005D0CCD" w:rsidRDefault="00EC33AA" w:rsidP="00F1796C">
            <w:pPr>
              <w:tabs>
                <w:tab w:val="left" w:pos="4425"/>
              </w:tabs>
              <w:spacing w:line="280" w:lineRule="auto"/>
              <w:jc w:val="both"/>
              <w:rPr>
                <w:rFonts w:cs="Helvetica"/>
                <w:lang w:val="en-GB"/>
              </w:rPr>
            </w:pPr>
          </w:p>
        </w:tc>
      </w:tr>
    </w:tbl>
    <w:p w:rsidR="00EC33AA" w:rsidRPr="005D0CCD" w:rsidRDefault="00EC33AA" w:rsidP="00C15299">
      <w:pPr>
        <w:tabs>
          <w:tab w:val="left" w:pos="4536"/>
        </w:tabs>
        <w:spacing w:after="120" w:line="276" w:lineRule="auto"/>
        <w:jc w:val="both"/>
        <w:rPr>
          <w:rFonts w:cs="Helvetica"/>
          <w:lang w:val="en-GB"/>
        </w:rPr>
      </w:pPr>
    </w:p>
    <w:p w:rsidR="00ED14B5" w:rsidRPr="005D0CCD" w:rsidRDefault="00ED14B5" w:rsidP="00C15299">
      <w:pPr>
        <w:tabs>
          <w:tab w:val="left" w:pos="4536"/>
        </w:tabs>
        <w:spacing w:after="120" w:line="276" w:lineRule="auto"/>
        <w:jc w:val="both"/>
        <w:rPr>
          <w:rFonts w:cs="Helvetica"/>
          <w:lang w:val="en-GB"/>
        </w:rPr>
      </w:pPr>
    </w:p>
    <w:tbl>
      <w:tblPr>
        <w:tblW w:w="0" w:type="auto"/>
        <w:tblLook w:val="04A0" w:firstRow="1" w:lastRow="0" w:firstColumn="1" w:lastColumn="0" w:noHBand="0" w:noVBand="1"/>
      </w:tblPr>
      <w:tblGrid>
        <w:gridCol w:w="4730"/>
      </w:tblGrid>
      <w:tr w:rsidR="00494B37" w:rsidTr="00BC30DC">
        <w:trPr>
          <w:trHeight w:val="5811"/>
        </w:trPr>
        <w:tc>
          <w:tcPr>
            <w:tcW w:w="4625" w:type="dxa"/>
            <w:shd w:val="clear" w:color="auto" w:fill="auto"/>
          </w:tcPr>
          <w:p w:rsidR="00BE32A6" w:rsidRPr="005D0CCD" w:rsidRDefault="00BC30DC" w:rsidP="00BE32A6">
            <w:pPr>
              <w:pStyle w:val="Legenda"/>
              <w:keepNext/>
              <w:spacing w:after="0"/>
              <w:jc w:val="both"/>
              <w:rPr>
                <w:color w:val="auto"/>
                <w:sz w:val="22"/>
                <w:szCs w:val="22"/>
                <w:lang w:val="en-GB"/>
              </w:rPr>
            </w:pPr>
            <w:bookmarkStart w:id="35" w:name="_Toc40809546"/>
            <w:r w:rsidRPr="005D0CCD">
              <w:rPr>
                <w:color w:val="auto"/>
                <w:sz w:val="22"/>
                <w:szCs w:val="22"/>
                <w:lang w:val="en-GB"/>
              </w:rPr>
              <w:lastRenderedPageBreak/>
              <w:t xml:space="preserve">Chart 19. </w:t>
            </w:r>
            <w:r w:rsidRPr="005D0CCD">
              <w:rPr>
                <w:b w:val="0"/>
                <w:color w:val="auto"/>
                <w:sz w:val="22"/>
                <w:szCs w:val="22"/>
                <w:lang w:val="en-GB"/>
              </w:rPr>
              <w:t xml:space="preserve">Structure of </w:t>
            </w:r>
            <w:r w:rsidR="00125147">
              <w:rPr>
                <w:b w:val="0"/>
                <w:color w:val="auto"/>
                <w:sz w:val="22"/>
                <w:szCs w:val="22"/>
                <w:lang w:val="en-GB"/>
              </w:rPr>
              <w:t>support beneficiaries</w:t>
            </w:r>
            <w:r w:rsidRPr="005D0CCD">
              <w:rPr>
                <w:b w:val="0"/>
                <w:color w:val="auto"/>
                <w:sz w:val="22"/>
                <w:szCs w:val="22"/>
                <w:lang w:val="en-GB"/>
              </w:rPr>
              <w:t xml:space="preserve"> by sex under Measures 7.1 and 7.2 and in total</w:t>
            </w:r>
            <w:r w:rsidR="00BE32A6" w:rsidRPr="00CF4D08">
              <w:rPr>
                <w:rStyle w:val="Odwoanieprzypisudolnego"/>
                <w:rFonts w:cs="Calibri"/>
                <w:b w:val="0"/>
                <w:bCs w:val="0"/>
                <w:color w:val="auto"/>
                <w:sz w:val="22"/>
                <w:szCs w:val="22"/>
              </w:rPr>
              <w:footnoteReference w:id="40"/>
            </w:r>
            <w:bookmarkEnd w:id="35"/>
          </w:p>
          <w:p w:rsidR="00BE32A6" w:rsidRDefault="00EB5031" w:rsidP="00194232">
            <w:pPr>
              <w:tabs>
                <w:tab w:val="left" w:pos="4425"/>
              </w:tabs>
              <w:spacing w:line="276" w:lineRule="auto"/>
            </w:pPr>
            <w:r>
              <w:rPr>
                <w:noProof/>
                <w:lang w:val="pl-PL" w:eastAsia="pl-PL"/>
              </w:rPr>
              <w:drawing>
                <wp:inline distT="0" distB="0" distL="0" distR="0" wp14:anchorId="33E26E36" wp14:editId="10AAEC08">
                  <wp:extent cx="2866390" cy="2685415"/>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6390" cy="2685415"/>
                          </a:xfrm>
                          <a:prstGeom prst="rect">
                            <a:avLst/>
                          </a:prstGeom>
                          <a:noFill/>
                        </pic:spPr>
                      </pic:pic>
                    </a:graphicData>
                  </a:graphic>
                </wp:inline>
              </w:drawing>
            </w:r>
          </w:p>
          <w:p w:rsidR="00147D34" w:rsidRDefault="00147D34" w:rsidP="00BC30DC">
            <w:pPr>
              <w:tabs>
                <w:tab w:val="left" w:pos="4425"/>
              </w:tabs>
              <w:spacing w:line="280" w:lineRule="auto"/>
              <w:rPr>
                <w:rStyle w:val="tw4winMark"/>
              </w:rPr>
            </w:pPr>
          </w:p>
          <w:p w:rsidR="00147D34" w:rsidRPr="005D0CCD" w:rsidRDefault="00147D34" w:rsidP="00147D34">
            <w:pPr>
              <w:tabs>
                <w:tab w:val="left" w:pos="4425"/>
              </w:tabs>
              <w:spacing w:line="280" w:lineRule="auto"/>
              <w:rPr>
                <w:rFonts w:cs="Calibri"/>
                <w:i/>
                <w:sz w:val="18"/>
                <w:szCs w:val="18"/>
                <w:lang w:val="en-GB"/>
              </w:rPr>
            </w:pPr>
            <w:r w:rsidRPr="005D0CCD">
              <w:rPr>
                <w:rFonts w:cs="Calibri"/>
                <w:i/>
                <w:sz w:val="18"/>
                <w:szCs w:val="18"/>
                <w:lang w:val="en-GB"/>
              </w:rPr>
              <w:t>Measure 7.1  Measure 7.2   Total for Measures 7.1 and 7.2</w:t>
            </w:r>
          </w:p>
          <w:p w:rsidR="00147D34" w:rsidRPr="005D0CCD" w:rsidRDefault="00BE66A1" w:rsidP="00147D34">
            <w:pPr>
              <w:tabs>
                <w:tab w:val="left" w:pos="4425"/>
              </w:tabs>
              <w:spacing w:line="280" w:lineRule="auto"/>
              <w:rPr>
                <w:rFonts w:cs="Calibri"/>
                <w:i/>
                <w:sz w:val="18"/>
                <w:szCs w:val="18"/>
                <w:lang w:val="en-GB"/>
              </w:rPr>
            </w:pPr>
            <w:r w:rsidRPr="005D0CCD">
              <w:rPr>
                <w:rFonts w:cs="Calibri"/>
                <w:i/>
                <w:sz w:val="18"/>
                <w:szCs w:val="18"/>
                <w:lang w:val="en-GB"/>
              </w:rPr>
              <w:t xml:space="preserve"> </w:t>
            </w:r>
          </w:p>
          <w:p w:rsidR="00147D34" w:rsidRPr="003437E0" w:rsidRDefault="00BE66A1" w:rsidP="00147D34">
            <w:pPr>
              <w:tabs>
                <w:tab w:val="left" w:pos="4425"/>
              </w:tabs>
              <w:spacing w:line="280" w:lineRule="auto"/>
              <w:rPr>
                <w:rStyle w:val="tw4winMark"/>
                <w:i/>
              </w:rPr>
            </w:pPr>
            <w:r w:rsidRPr="005D0CCD">
              <w:rPr>
                <w:rFonts w:cs="Calibri"/>
                <w:i/>
                <w:sz w:val="18"/>
                <w:szCs w:val="18"/>
                <w:lang w:val="en-GB"/>
              </w:rPr>
              <w:t xml:space="preserve">       </w:t>
            </w:r>
            <w:r>
              <w:rPr>
                <w:rFonts w:cs="Calibri"/>
                <w:i/>
                <w:sz w:val="18"/>
                <w:szCs w:val="18"/>
                <w:lang w:val="pl-PL"/>
              </w:rPr>
              <w:t>woman                              man</w:t>
            </w:r>
          </w:p>
        </w:tc>
      </w:tr>
    </w:tbl>
    <w:p w:rsidR="00147D34" w:rsidRPr="00BC30DC" w:rsidRDefault="00147D34">
      <w:pPr>
        <w:tabs>
          <w:tab w:val="left" w:pos="4425"/>
        </w:tabs>
        <w:spacing w:line="280" w:lineRule="auto"/>
        <w:rPr>
          <w:rStyle w:val="tw4winMark"/>
        </w:rPr>
      </w:pPr>
    </w:p>
    <w:tbl>
      <w:tblPr>
        <w:tblW w:w="9288" w:type="dxa"/>
        <w:tblInd w:w="-38" w:type="dxa"/>
        <w:tblCellMar>
          <w:left w:w="70" w:type="dxa"/>
          <w:right w:w="70" w:type="dxa"/>
        </w:tblCellMar>
        <w:tblLook w:val="04A0" w:firstRow="1" w:lastRow="0" w:firstColumn="1" w:lastColumn="0" w:noHBand="0" w:noVBand="1"/>
      </w:tblPr>
      <w:tblGrid>
        <w:gridCol w:w="4633"/>
        <w:gridCol w:w="4655"/>
      </w:tblGrid>
      <w:tr w:rsidR="00BE32A6" w:rsidRPr="00786FEC" w:rsidTr="00BC30DC">
        <w:trPr>
          <w:trHeight w:val="5244"/>
        </w:trPr>
        <w:tc>
          <w:tcPr>
            <w:tcW w:w="4633" w:type="dxa"/>
            <w:shd w:val="clear" w:color="auto" w:fill="auto"/>
          </w:tcPr>
          <w:p w:rsidR="00BE32A6" w:rsidRPr="005D0CCD" w:rsidRDefault="00BC30DC" w:rsidP="00F1796C">
            <w:pPr>
              <w:tabs>
                <w:tab w:val="left" w:pos="4425"/>
              </w:tabs>
              <w:spacing w:line="280" w:lineRule="auto"/>
              <w:rPr>
                <w:rFonts w:cs="Helvetica"/>
                <w:lang w:val="en-GB"/>
              </w:rPr>
            </w:pPr>
            <w:r w:rsidRPr="005D0CCD">
              <w:rPr>
                <w:rFonts w:cs="Calibri"/>
                <w:sz w:val="18"/>
                <w:szCs w:val="18"/>
                <w:lang w:val="en-GB"/>
              </w:rPr>
              <w:t>Source:</w:t>
            </w:r>
            <w:r w:rsidR="00BE32A6" w:rsidRPr="005D0CCD">
              <w:rPr>
                <w:rFonts w:cs="Calibri"/>
                <w:sz w:val="18"/>
                <w:szCs w:val="18"/>
                <w:lang w:val="en-GB"/>
              </w:rPr>
              <w:t xml:space="preserve"> </w:t>
            </w:r>
            <w:r w:rsidRPr="005D0CCD">
              <w:rPr>
                <w:rFonts w:cs="Calibri"/>
                <w:sz w:val="18"/>
                <w:szCs w:val="18"/>
                <w:lang w:val="en-GB"/>
              </w:rPr>
              <w:t>own study based on data from the SL database</w:t>
            </w:r>
          </w:p>
        </w:tc>
        <w:tc>
          <w:tcPr>
            <w:tcW w:w="4655" w:type="dxa"/>
            <w:shd w:val="clear" w:color="auto" w:fill="auto"/>
          </w:tcPr>
          <w:p w:rsidR="00BE32A6" w:rsidRPr="005D0CCD" w:rsidRDefault="00BC30DC" w:rsidP="00194232">
            <w:pPr>
              <w:pStyle w:val="Legenda"/>
              <w:keepNext/>
              <w:spacing w:after="0"/>
              <w:jc w:val="both"/>
              <w:rPr>
                <w:color w:val="auto"/>
                <w:sz w:val="22"/>
                <w:szCs w:val="22"/>
                <w:lang w:val="en-GB"/>
              </w:rPr>
            </w:pPr>
            <w:r w:rsidRPr="005D0CCD">
              <w:rPr>
                <w:color w:val="auto"/>
                <w:sz w:val="22"/>
                <w:szCs w:val="22"/>
                <w:lang w:val="en-GB"/>
              </w:rPr>
              <w:t xml:space="preserve">Chart 20. </w:t>
            </w:r>
            <w:r w:rsidRPr="005D0CCD">
              <w:rPr>
                <w:b w:val="0"/>
                <w:color w:val="auto"/>
                <w:sz w:val="22"/>
                <w:szCs w:val="22"/>
                <w:lang w:val="en-GB"/>
              </w:rPr>
              <w:t xml:space="preserve">Structure of </w:t>
            </w:r>
            <w:r w:rsidR="00125147">
              <w:rPr>
                <w:b w:val="0"/>
                <w:color w:val="auto"/>
                <w:sz w:val="22"/>
                <w:szCs w:val="22"/>
                <w:lang w:val="en-GB"/>
              </w:rPr>
              <w:t>beneficiaries</w:t>
            </w:r>
            <w:r w:rsidRPr="005D0CCD">
              <w:rPr>
                <w:b w:val="0"/>
                <w:color w:val="auto"/>
                <w:sz w:val="22"/>
                <w:szCs w:val="22"/>
                <w:lang w:val="en-GB"/>
              </w:rPr>
              <w:t xml:space="preserve"> of subsidies and loans for setting up a business by sex under Measures 7.1 and 7.3 and in total</w:t>
            </w:r>
          </w:p>
          <w:p w:rsidR="00BE32A6" w:rsidRDefault="00EB5031" w:rsidP="00194232">
            <w:pPr>
              <w:tabs>
                <w:tab w:val="left" w:pos="4425"/>
              </w:tabs>
              <w:spacing w:line="276" w:lineRule="auto"/>
              <w:jc w:val="both"/>
            </w:pPr>
            <w:r>
              <w:rPr>
                <w:noProof/>
                <w:lang w:val="pl-PL" w:eastAsia="pl-PL"/>
              </w:rPr>
              <w:drawing>
                <wp:inline distT="0" distB="0" distL="0" distR="0" wp14:anchorId="082D9D4A" wp14:editId="58F7E411">
                  <wp:extent cx="2866390" cy="2685415"/>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6390" cy="2685415"/>
                          </a:xfrm>
                          <a:prstGeom prst="rect">
                            <a:avLst/>
                          </a:prstGeom>
                          <a:noFill/>
                        </pic:spPr>
                      </pic:pic>
                    </a:graphicData>
                  </a:graphic>
                </wp:inline>
              </w:drawing>
            </w:r>
          </w:p>
          <w:p w:rsidR="00BE66A1" w:rsidRDefault="00BE66A1" w:rsidP="00BC30DC">
            <w:pPr>
              <w:tabs>
                <w:tab w:val="left" w:pos="4425"/>
              </w:tabs>
              <w:spacing w:line="280" w:lineRule="auto"/>
              <w:jc w:val="both"/>
              <w:rPr>
                <w:rStyle w:val="tw4winMark"/>
              </w:rPr>
            </w:pPr>
          </w:p>
          <w:p w:rsidR="00BE66A1" w:rsidRDefault="00BE66A1" w:rsidP="00BC30DC">
            <w:pPr>
              <w:tabs>
                <w:tab w:val="left" w:pos="4425"/>
              </w:tabs>
              <w:spacing w:line="280" w:lineRule="auto"/>
              <w:jc w:val="both"/>
              <w:rPr>
                <w:rStyle w:val="tw4winMark"/>
              </w:rPr>
            </w:pPr>
          </w:p>
          <w:p w:rsidR="00BE66A1" w:rsidRPr="005D0CCD" w:rsidRDefault="00BE66A1" w:rsidP="00BE66A1">
            <w:pPr>
              <w:tabs>
                <w:tab w:val="left" w:pos="4425"/>
              </w:tabs>
              <w:spacing w:line="278" w:lineRule="auto"/>
              <w:rPr>
                <w:rFonts w:cs="Calibri"/>
                <w:i/>
                <w:sz w:val="18"/>
                <w:szCs w:val="18"/>
                <w:lang w:val="en-GB"/>
              </w:rPr>
            </w:pPr>
            <w:r w:rsidRPr="005D0CCD">
              <w:rPr>
                <w:rFonts w:cs="Calibri"/>
                <w:i/>
                <w:sz w:val="18"/>
                <w:szCs w:val="18"/>
                <w:lang w:val="en-GB"/>
              </w:rPr>
              <w:t>Measure 7.1  Measure 7.3   Total for Measures 7.1 and 7.3</w:t>
            </w:r>
          </w:p>
          <w:p w:rsidR="00BE66A1" w:rsidRDefault="00BE66A1" w:rsidP="00BE66A1">
            <w:pPr>
              <w:tabs>
                <w:tab w:val="left" w:pos="4425"/>
              </w:tabs>
              <w:spacing w:line="278" w:lineRule="auto"/>
              <w:rPr>
                <w:rStyle w:val="tw4winMark"/>
              </w:rPr>
            </w:pPr>
            <w:r w:rsidRPr="005D0CCD">
              <w:rPr>
                <w:rFonts w:cs="Calibri"/>
                <w:i/>
                <w:sz w:val="18"/>
                <w:szCs w:val="18"/>
                <w:lang w:val="en-GB"/>
              </w:rPr>
              <w:t xml:space="preserve">                        </w:t>
            </w:r>
            <w:r>
              <w:rPr>
                <w:rFonts w:cs="Calibri"/>
                <w:i/>
                <w:sz w:val="18"/>
                <w:szCs w:val="18"/>
                <w:lang w:val="pl-PL"/>
              </w:rPr>
              <w:t>woman                MAN</w:t>
            </w:r>
          </w:p>
        </w:tc>
      </w:tr>
    </w:tbl>
    <w:p w:rsidR="00BE66A1" w:rsidRPr="00BC30DC" w:rsidRDefault="00BE66A1">
      <w:pPr>
        <w:tabs>
          <w:tab w:val="left" w:pos="4425"/>
        </w:tabs>
        <w:spacing w:line="280" w:lineRule="auto"/>
        <w:jc w:val="both"/>
        <w:rPr>
          <w:rStyle w:val="tw4winMark"/>
        </w:rPr>
      </w:pPr>
    </w:p>
    <w:tbl>
      <w:tblPr>
        <w:tblW w:w="9288" w:type="dxa"/>
        <w:tblInd w:w="-38" w:type="dxa"/>
        <w:tblCellMar>
          <w:left w:w="70" w:type="dxa"/>
          <w:right w:w="70" w:type="dxa"/>
        </w:tblCellMar>
        <w:tblLook w:val="04A0" w:firstRow="1" w:lastRow="0" w:firstColumn="1" w:lastColumn="0" w:noHBand="0" w:noVBand="1"/>
      </w:tblPr>
      <w:tblGrid>
        <w:gridCol w:w="9288"/>
      </w:tblGrid>
      <w:tr w:rsidR="00BE32A6" w:rsidRPr="00786FEC" w:rsidTr="00BC30DC">
        <w:trPr>
          <w:trHeight w:val="5244"/>
        </w:trPr>
        <w:tc>
          <w:tcPr>
            <w:tcW w:w="4655" w:type="dxa"/>
            <w:shd w:val="clear" w:color="auto" w:fill="auto"/>
          </w:tcPr>
          <w:p w:rsidR="00BE32A6" w:rsidRPr="005D0CCD" w:rsidRDefault="00BC30DC" w:rsidP="00F1796C">
            <w:pPr>
              <w:tabs>
                <w:tab w:val="left" w:pos="4425"/>
              </w:tabs>
              <w:spacing w:line="280" w:lineRule="auto"/>
              <w:jc w:val="both"/>
              <w:rPr>
                <w:rFonts w:cs="Helvetica"/>
                <w:lang w:val="en-GB"/>
              </w:rPr>
            </w:pPr>
            <w:r w:rsidRPr="005D0CCD">
              <w:rPr>
                <w:rFonts w:cs="Calibri"/>
                <w:sz w:val="18"/>
                <w:szCs w:val="18"/>
                <w:lang w:val="en-GB"/>
              </w:rPr>
              <w:lastRenderedPageBreak/>
              <w:t>Source:</w:t>
            </w:r>
            <w:r w:rsidR="00BE32A6" w:rsidRPr="005D0CCD">
              <w:rPr>
                <w:rFonts w:cs="Calibri"/>
                <w:sz w:val="18"/>
                <w:szCs w:val="18"/>
                <w:lang w:val="en-GB"/>
              </w:rPr>
              <w:t xml:space="preserve"> </w:t>
            </w:r>
            <w:r w:rsidRPr="005D0CCD">
              <w:rPr>
                <w:rFonts w:cs="Calibri"/>
                <w:sz w:val="18"/>
                <w:szCs w:val="18"/>
                <w:lang w:val="en-GB"/>
              </w:rPr>
              <w:t>own study based on data from the SL database</w:t>
            </w:r>
          </w:p>
        </w:tc>
      </w:tr>
    </w:tbl>
    <w:p w:rsidR="00BE32A6" w:rsidRPr="005D0CCD" w:rsidRDefault="00BE32A6" w:rsidP="00C15299">
      <w:pPr>
        <w:tabs>
          <w:tab w:val="left" w:pos="4536"/>
        </w:tabs>
        <w:spacing w:after="120" w:line="276" w:lineRule="auto"/>
        <w:jc w:val="both"/>
        <w:rPr>
          <w:rFonts w:cs="Helvetica"/>
          <w:lang w:val="en-GB"/>
        </w:rPr>
      </w:pPr>
    </w:p>
    <w:p w:rsidR="00BE32A6" w:rsidRPr="005D0CCD" w:rsidRDefault="00BE32A6" w:rsidP="00C15299">
      <w:pPr>
        <w:tabs>
          <w:tab w:val="left" w:pos="4536"/>
        </w:tabs>
        <w:spacing w:after="120" w:line="276" w:lineRule="auto"/>
        <w:jc w:val="both"/>
        <w:rPr>
          <w:rFonts w:cs="Helvetica"/>
          <w:lang w:val="en-GB"/>
        </w:rPr>
      </w:pPr>
    </w:p>
    <w:tbl>
      <w:tblPr>
        <w:tblW w:w="9308" w:type="dxa"/>
        <w:tblInd w:w="-38" w:type="dxa"/>
        <w:tblCellMar>
          <w:left w:w="70" w:type="dxa"/>
          <w:right w:w="70" w:type="dxa"/>
        </w:tblCellMar>
        <w:tblLook w:val="04A0" w:firstRow="1" w:lastRow="0" w:firstColumn="1" w:lastColumn="0" w:noHBand="0" w:noVBand="1"/>
      </w:tblPr>
      <w:tblGrid>
        <w:gridCol w:w="4654"/>
        <w:gridCol w:w="4654"/>
      </w:tblGrid>
      <w:tr w:rsidR="00AE4C2D" w:rsidRPr="00786FEC" w:rsidTr="00BC30DC">
        <w:tc>
          <w:tcPr>
            <w:tcW w:w="4654" w:type="dxa"/>
            <w:shd w:val="clear" w:color="auto" w:fill="auto"/>
          </w:tcPr>
          <w:p w:rsidR="00A729CA" w:rsidRPr="005D0CCD" w:rsidRDefault="00BC30DC" w:rsidP="00BC30DC">
            <w:pPr>
              <w:pStyle w:val="Legenda"/>
              <w:keepNext/>
              <w:spacing w:before="260" w:after="0"/>
              <w:jc w:val="both"/>
              <w:rPr>
                <w:color w:val="auto"/>
                <w:sz w:val="22"/>
                <w:szCs w:val="22"/>
                <w:lang w:val="en-GB"/>
              </w:rPr>
            </w:pPr>
            <w:bookmarkStart w:id="36" w:name="_Toc40809548"/>
            <w:r w:rsidRPr="005D0CCD">
              <w:rPr>
                <w:color w:val="auto"/>
                <w:sz w:val="22"/>
                <w:szCs w:val="22"/>
                <w:lang w:val="en-GB"/>
              </w:rPr>
              <w:lastRenderedPageBreak/>
              <w:t xml:space="preserve">Chart 21. </w:t>
            </w:r>
            <w:r w:rsidRPr="005D0CCD">
              <w:rPr>
                <w:b w:val="0"/>
                <w:color w:val="auto"/>
                <w:sz w:val="22"/>
                <w:szCs w:val="22"/>
                <w:lang w:val="en-GB"/>
              </w:rPr>
              <w:t xml:space="preserve">Structure of </w:t>
            </w:r>
            <w:r w:rsidR="00125147">
              <w:rPr>
                <w:b w:val="0"/>
                <w:color w:val="auto"/>
                <w:sz w:val="22"/>
                <w:szCs w:val="22"/>
                <w:lang w:val="en-GB"/>
              </w:rPr>
              <w:t>support beneficiaries</w:t>
            </w:r>
            <w:r w:rsidRPr="005D0CCD">
              <w:rPr>
                <w:b w:val="0"/>
                <w:color w:val="auto"/>
                <w:sz w:val="22"/>
                <w:szCs w:val="22"/>
                <w:lang w:val="en-GB"/>
              </w:rPr>
              <w:t xml:space="preserve"> by age under Measures 7.1 and 7.2 and in total</w:t>
            </w:r>
            <w:r w:rsidR="00A729CA" w:rsidRPr="005D0CCD">
              <w:rPr>
                <w:rFonts w:cs="Calibri"/>
                <w:b w:val="0"/>
                <w:bCs w:val="0"/>
                <w:color w:val="auto"/>
                <w:sz w:val="22"/>
                <w:szCs w:val="22"/>
                <w:lang w:val="en-GB"/>
              </w:rPr>
              <w:t xml:space="preserve"> </w:t>
            </w:r>
            <w:r w:rsidR="00A729CA" w:rsidRPr="00FE46D6">
              <w:rPr>
                <w:rStyle w:val="Odwoanieprzypisudolnego"/>
                <w:rFonts w:cs="Calibri"/>
                <w:b w:val="0"/>
                <w:bCs w:val="0"/>
                <w:color w:val="auto"/>
                <w:sz w:val="22"/>
                <w:szCs w:val="22"/>
              </w:rPr>
              <w:footnoteReference w:id="41"/>
            </w:r>
            <w:bookmarkEnd w:id="36"/>
          </w:p>
          <w:p w:rsidR="00AE4C2D" w:rsidRDefault="00EB5031" w:rsidP="00FE46D6">
            <w:r>
              <w:rPr>
                <w:noProof/>
                <w:lang w:val="pl-PL" w:eastAsia="pl-PL"/>
              </w:rPr>
              <w:drawing>
                <wp:inline distT="0" distB="0" distL="0" distR="0" wp14:anchorId="38F54541" wp14:editId="346EA9BA">
                  <wp:extent cx="2866390" cy="2685415"/>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66390" cy="2685415"/>
                          </a:xfrm>
                          <a:prstGeom prst="rect">
                            <a:avLst/>
                          </a:prstGeom>
                          <a:noFill/>
                        </pic:spPr>
                      </pic:pic>
                    </a:graphicData>
                  </a:graphic>
                </wp:inline>
              </w:drawing>
            </w:r>
          </w:p>
          <w:p w:rsidR="00BE66A1" w:rsidRPr="005D0CCD" w:rsidRDefault="00BE66A1" w:rsidP="00BE66A1">
            <w:pPr>
              <w:tabs>
                <w:tab w:val="left" w:pos="4425"/>
              </w:tabs>
              <w:spacing w:line="278" w:lineRule="auto"/>
              <w:rPr>
                <w:rFonts w:cs="Calibri"/>
                <w:i/>
                <w:sz w:val="18"/>
                <w:szCs w:val="18"/>
                <w:lang w:val="en-GB"/>
              </w:rPr>
            </w:pPr>
            <w:r w:rsidRPr="005D0CCD">
              <w:rPr>
                <w:rFonts w:cs="Calibri"/>
                <w:i/>
                <w:sz w:val="18"/>
                <w:szCs w:val="18"/>
                <w:lang w:val="en-GB"/>
              </w:rPr>
              <w:t>Measure 7.1  Measure 7.2   Total for Measures 7.1 and 7.2</w:t>
            </w:r>
          </w:p>
          <w:p w:rsidR="00BE66A1" w:rsidRPr="005D0CCD" w:rsidRDefault="00BE66A1" w:rsidP="00BE66A1">
            <w:pPr>
              <w:tabs>
                <w:tab w:val="left" w:pos="4425"/>
              </w:tabs>
              <w:spacing w:line="278" w:lineRule="auto"/>
              <w:rPr>
                <w:rFonts w:cs="Calibri"/>
                <w:i/>
                <w:sz w:val="18"/>
                <w:szCs w:val="18"/>
                <w:lang w:val="en-GB"/>
              </w:rPr>
            </w:pPr>
            <w:r w:rsidRPr="005D0CCD">
              <w:rPr>
                <w:rFonts w:cs="Calibri"/>
                <w:i/>
                <w:sz w:val="18"/>
                <w:szCs w:val="18"/>
                <w:lang w:val="en-GB"/>
              </w:rPr>
              <w:t>30-34 years          35-49 years</w:t>
            </w:r>
          </w:p>
          <w:p w:rsidR="00BE66A1" w:rsidRPr="005D0CCD" w:rsidRDefault="00BE66A1" w:rsidP="00BE66A1">
            <w:pPr>
              <w:tabs>
                <w:tab w:val="left" w:pos="4425"/>
              </w:tabs>
              <w:spacing w:line="278" w:lineRule="auto"/>
              <w:rPr>
                <w:rFonts w:cs="Calibri"/>
                <w:i/>
                <w:sz w:val="18"/>
                <w:szCs w:val="18"/>
                <w:lang w:val="en-GB"/>
              </w:rPr>
            </w:pPr>
            <w:r w:rsidRPr="005D0CCD">
              <w:rPr>
                <w:rFonts w:cs="Calibri"/>
                <w:i/>
                <w:sz w:val="18"/>
                <w:szCs w:val="18"/>
                <w:lang w:val="en-GB"/>
              </w:rPr>
              <w:t>50-59 years          60-64 years</w:t>
            </w:r>
          </w:p>
          <w:p w:rsidR="00BE66A1" w:rsidRPr="005D0CCD" w:rsidRDefault="00BE66A1" w:rsidP="00BE66A1">
            <w:pPr>
              <w:tabs>
                <w:tab w:val="left" w:pos="4425"/>
              </w:tabs>
              <w:spacing w:line="278" w:lineRule="auto"/>
              <w:rPr>
                <w:rFonts w:cs="Calibri"/>
                <w:i/>
                <w:sz w:val="18"/>
                <w:szCs w:val="18"/>
                <w:lang w:val="en-GB"/>
              </w:rPr>
            </w:pPr>
            <w:r w:rsidRPr="005D0CCD">
              <w:rPr>
                <w:rFonts w:cs="Calibri"/>
                <w:i/>
                <w:sz w:val="18"/>
                <w:szCs w:val="18"/>
                <w:lang w:val="en-GB"/>
              </w:rPr>
              <w:t>65 and more years</w:t>
            </w:r>
          </w:p>
          <w:p w:rsidR="00D178F0" w:rsidRPr="005D0CCD" w:rsidRDefault="00BC30DC" w:rsidP="00F1796C">
            <w:pPr>
              <w:rPr>
                <w:lang w:val="en-GB"/>
              </w:rPr>
            </w:pPr>
            <w:r w:rsidRPr="005D0CCD">
              <w:rPr>
                <w:rFonts w:cs="Calibri"/>
                <w:sz w:val="18"/>
                <w:szCs w:val="18"/>
                <w:lang w:val="en-GB"/>
              </w:rPr>
              <w:t>Source:</w:t>
            </w:r>
            <w:r w:rsidR="00D178F0" w:rsidRPr="005D0CCD">
              <w:rPr>
                <w:rFonts w:cs="Calibri"/>
                <w:sz w:val="18"/>
                <w:szCs w:val="18"/>
                <w:lang w:val="en-GB"/>
              </w:rPr>
              <w:t xml:space="preserve"> </w:t>
            </w:r>
            <w:r w:rsidRPr="005D0CCD">
              <w:rPr>
                <w:rFonts w:cs="Calibri"/>
                <w:sz w:val="18"/>
                <w:szCs w:val="18"/>
                <w:lang w:val="en-GB"/>
              </w:rPr>
              <w:t>own study based on data from the SL database</w:t>
            </w:r>
          </w:p>
        </w:tc>
        <w:tc>
          <w:tcPr>
            <w:tcW w:w="4654" w:type="dxa"/>
            <w:shd w:val="clear" w:color="auto" w:fill="auto"/>
          </w:tcPr>
          <w:p w:rsidR="00A729CA" w:rsidRPr="005D0CCD" w:rsidRDefault="00BC30DC" w:rsidP="003D3B82">
            <w:pPr>
              <w:pStyle w:val="Legenda"/>
              <w:keepNext/>
              <w:spacing w:after="0"/>
              <w:jc w:val="both"/>
              <w:rPr>
                <w:color w:val="auto"/>
                <w:sz w:val="22"/>
                <w:szCs w:val="22"/>
                <w:lang w:val="en-GB"/>
              </w:rPr>
            </w:pPr>
            <w:r w:rsidRPr="005D0CCD">
              <w:rPr>
                <w:color w:val="auto"/>
                <w:sz w:val="22"/>
                <w:szCs w:val="22"/>
                <w:lang w:val="en-GB"/>
              </w:rPr>
              <w:t xml:space="preserve">Chart 22. </w:t>
            </w:r>
            <w:r w:rsidRPr="005D0CCD">
              <w:rPr>
                <w:b w:val="0"/>
                <w:color w:val="auto"/>
                <w:sz w:val="22"/>
                <w:szCs w:val="22"/>
                <w:lang w:val="en-GB"/>
              </w:rPr>
              <w:t xml:space="preserve">Structure of </w:t>
            </w:r>
            <w:r w:rsidR="00125147">
              <w:rPr>
                <w:b w:val="0"/>
                <w:color w:val="auto"/>
                <w:sz w:val="22"/>
                <w:szCs w:val="22"/>
                <w:lang w:val="en-GB"/>
              </w:rPr>
              <w:t>beneficiaries</w:t>
            </w:r>
            <w:r w:rsidRPr="005D0CCD">
              <w:rPr>
                <w:b w:val="0"/>
                <w:color w:val="auto"/>
                <w:sz w:val="22"/>
                <w:szCs w:val="22"/>
                <w:lang w:val="en-GB"/>
              </w:rPr>
              <w:t xml:space="preserve"> of subsidies and loans for setting up a business by age under Measures 7.1 and 7.3 and in total</w:t>
            </w:r>
          </w:p>
          <w:p w:rsidR="00AE4C2D" w:rsidRDefault="00EB5031" w:rsidP="00FE46D6">
            <w:r>
              <w:rPr>
                <w:noProof/>
                <w:lang w:val="pl-PL" w:eastAsia="pl-PL"/>
              </w:rPr>
              <w:drawing>
                <wp:inline distT="0" distB="0" distL="0" distR="0" wp14:anchorId="1472199E" wp14:editId="784D7C17">
                  <wp:extent cx="2866390" cy="2685415"/>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6390" cy="2685415"/>
                          </a:xfrm>
                          <a:prstGeom prst="rect">
                            <a:avLst/>
                          </a:prstGeom>
                          <a:noFill/>
                        </pic:spPr>
                      </pic:pic>
                    </a:graphicData>
                  </a:graphic>
                </wp:inline>
              </w:drawing>
            </w:r>
          </w:p>
          <w:p w:rsidR="00BE66A1" w:rsidRPr="005D0CCD" w:rsidRDefault="00BE66A1" w:rsidP="00BE66A1">
            <w:pPr>
              <w:tabs>
                <w:tab w:val="left" w:pos="4425"/>
              </w:tabs>
              <w:spacing w:line="278" w:lineRule="auto"/>
              <w:rPr>
                <w:rFonts w:cs="Calibri"/>
                <w:i/>
                <w:sz w:val="18"/>
                <w:szCs w:val="18"/>
                <w:lang w:val="en-GB"/>
              </w:rPr>
            </w:pPr>
            <w:r w:rsidRPr="005D0CCD">
              <w:rPr>
                <w:rFonts w:cs="Calibri"/>
                <w:i/>
                <w:sz w:val="18"/>
                <w:szCs w:val="18"/>
                <w:lang w:val="en-GB"/>
              </w:rPr>
              <w:t>Measure 7.1  Measure 7.3   Total for Measures 7.1 and 7.3</w:t>
            </w:r>
          </w:p>
          <w:p w:rsidR="00BE66A1" w:rsidRPr="005D0CCD" w:rsidRDefault="00BE66A1" w:rsidP="00BE66A1">
            <w:pPr>
              <w:tabs>
                <w:tab w:val="left" w:pos="4425"/>
              </w:tabs>
              <w:spacing w:line="278" w:lineRule="auto"/>
              <w:rPr>
                <w:rFonts w:cs="Calibri"/>
                <w:i/>
                <w:sz w:val="18"/>
                <w:szCs w:val="18"/>
                <w:lang w:val="en-GB"/>
              </w:rPr>
            </w:pPr>
            <w:r w:rsidRPr="005D0CCD">
              <w:rPr>
                <w:rFonts w:cs="Calibri"/>
                <w:i/>
                <w:sz w:val="18"/>
                <w:szCs w:val="18"/>
                <w:lang w:val="en-GB"/>
              </w:rPr>
              <w:t>30-34 years          35-49 years</w:t>
            </w:r>
          </w:p>
          <w:p w:rsidR="00BE66A1" w:rsidRPr="005D0CCD" w:rsidRDefault="00BE66A1" w:rsidP="00BE66A1">
            <w:pPr>
              <w:tabs>
                <w:tab w:val="left" w:pos="4425"/>
              </w:tabs>
              <w:spacing w:line="278" w:lineRule="auto"/>
              <w:rPr>
                <w:rFonts w:cs="Calibri"/>
                <w:i/>
                <w:sz w:val="18"/>
                <w:szCs w:val="18"/>
                <w:lang w:val="en-GB"/>
              </w:rPr>
            </w:pPr>
            <w:r w:rsidRPr="005D0CCD">
              <w:rPr>
                <w:rFonts w:cs="Calibri"/>
                <w:i/>
                <w:sz w:val="18"/>
                <w:szCs w:val="18"/>
                <w:lang w:val="en-GB"/>
              </w:rPr>
              <w:t>50-59 years          60-64 years</w:t>
            </w:r>
          </w:p>
          <w:p w:rsidR="00BE66A1" w:rsidRPr="000F513B" w:rsidRDefault="000F513B" w:rsidP="000F513B">
            <w:pPr>
              <w:tabs>
                <w:tab w:val="left" w:pos="4425"/>
              </w:tabs>
              <w:spacing w:line="278" w:lineRule="auto"/>
              <w:rPr>
                <w:rStyle w:val="tw4winMark"/>
                <w:rFonts w:ascii="Calibri" w:hAnsi="Calibri" w:cs="Calibri"/>
                <w:i/>
                <w:noProof w:val="0"/>
                <w:vanish w:val="0"/>
                <w:color w:val="auto"/>
                <w:szCs w:val="18"/>
                <w:vertAlign w:val="baseline"/>
                <w:lang w:val="en-GB"/>
              </w:rPr>
            </w:pPr>
            <w:r>
              <w:rPr>
                <w:rFonts w:cs="Calibri"/>
                <w:i/>
                <w:sz w:val="18"/>
                <w:szCs w:val="18"/>
                <w:lang w:val="en-GB"/>
              </w:rPr>
              <w:t>65 and more years</w:t>
            </w:r>
          </w:p>
          <w:p w:rsidR="00D178F0" w:rsidRPr="005D0CCD" w:rsidRDefault="00BC30DC" w:rsidP="00F1796C">
            <w:pPr>
              <w:spacing w:after="120"/>
              <w:rPr>
                <w:lang w:val="en-GB"/>
              </w:rPr>
            </w:pPr>
            <w:r w:rsidRPr="005D0CCD">
              <w:rPr>
                <w:rFonts w:cs="Calibri"/>
                <w:sz w:val="18"/>
                <w:szCs w:val="18"/>
                <w:lang w:val="en-GB"/>
              </w:rPr>
              <w:t>Source:</w:t>
            </w:r>
            <w:r w:rsidR="00D178F0" w:rsidRPr="005D0CCD">
              <w:rPr>
                <w:rFonts w:cs="Calibri"/>
                <w:sz w:val="18"/>
                <w:szCs w:val="18"/>
                <w:lang w:val="en-GB"/>
              </w:rPr>
              <w:t xml:space="preserve"> </w:t>
            </w:r>
            <w:r w:rsidRPr="005D0CCD">
              <w:rPr>
                <w:rFonts w:cs="Calibri"/>
                <w:sz w:val="18"/>
                <w:szCs w:val="18"/>
                <w:lang w:val="en-GB"/>
              </w:rPr>
              <w:t>own study based on data from the SL database</w:t>
            </w:r>
          </w:p>
        </w:tc>
      </w:tr>
      <w:tr w:rsidR="00AA461B" w:rsidTr="00BC30DC">
        <w:trPr>
          <w:trHeight w:val="5244"/>
        </w:trPr>
        <w:tc>
          <w:tcPr>
            <w:tcW w:w="4633" w:type="dxa"/>
            <w:gridSpan w:val="2"/>
            <w:shd w:val="clear" w:color="auto" w:fill="auto"/>
          </w:tcPr>
          <w:p w:rsidR="005422F0" w:rsidRPr="005D0CCD" w:rsidRDefault="00BC30DC" w:rsidP="00BC30DC">
            <w:pPr>
              <w:pStyle w:val="Legenda"/>
              <w:keepNext/>
              <w:spacing w:before="260" w:after="0"/>
              <w:jc w:val="both"/>
              <w:rPr>
                <w:rFonts w:cs="Calibri"/>
                <w:b w:val="0"/>
                <w:bCs w:val="0"/>
                <w:color w:val="auto"/>
                <w:sz w:val="22"/>
                <w:szCs w:val="22"/>
                <w:lang w:val="en-GB"/>
              </w:rPr>
            </w:pPr>
            <w:bookmarkStart w:id="37" w:name="_Toc40809550"/>
            <w:r w:rsidRPr="005D0CCD">
              <w:rPr>
                <w:color w:val="auto"/>
                <w:sz w:val="22"/>
                <w:szCs w:val="22"/>
                <w:lang w:val="en-GB"/>
              </w:rPr>
              <w:t xml:space="preserve">Chart 23. </w:t>
            </w:r>
            <w:r w:rsidRPr="005D0CCD">
              <w:rPr>
                <w:b w:val="0"/>
                <w:color w:val="auto"/>
                <w:sz w:val="22"/>
                <w:szCs w:val="22"/>
                <w:lang w:val="en-GB"/>
              </w:rPr>
              <w:t xml:space="preserve">Structure of </w:t>
            </w:r>
            <w:r w:rsidR="00125147">
              <w:rPr>
                <w:b w:val="0"/>
                <w:color w:val="auto"/>
                <w:sz w:val="22"/>
                <w:szCs w:val="22"/>
                <w:lang w:val="en-GB"/>
              </w:rPr>
              <w:t>support beneficiaries</w:t>
            </w:r>
            <w:r w:rsidRPr="005D0CCD">
              <w:rPr>
                <w:b w:val="0"/>
                <w:color w:val="auto"/>
                <w:sz w:val="22"/>
                <w:szCs w:val="22"/>
                <w:lang w:val="en-GB"/>
              </w:rPr>
              <w:t xml:space="preserve"> by education under Measures 7.1 and 7.2 and in total</w:t>
            </w:r>
            <w:r w:rsidR="005422F0" w:rsidRPr="005D0CCD">
              <w:rPr>
                <w:rFonts w:cs="Calibri"/>
                <w:b w:val="0"/>
                <w:bCs w:val="0"/>
                <w:color w:val="auto"/>
                <w:sz w:val="22"/>
                <w:szCs w:val="22"/>
                <w:lang w:val="en-GB"/>
              </w:rPr>
              <w:t xml:space="preserve"> </w:t>
            </w:r>
            <w:r w:rsidR="005422F0" w:rsidRPr="00FE46D6">
              <w:rPr>
                <w:rStyle w:val="Odwoanieprzypisudolnego"/>
                <w:rFonts w:cs="Calibri"/>
                <w:b w:val="0"/>
                <w:bCs w:val="0"/>
                <w:color w:val="auto"/>
                <w:sz w:val="22"/>
                <w:szCs w:val="22"/>
              </w:rPr>
              <w:footnoteReference w:id="42"/>
            </w:r>
            <w:bookmarkEnd w:id="37"/>
          </w:p>
          <w:p w:rsidR="00BE66A1" w:rsidRPr="002F53C2" w:rsidRDefault="00EB5031" w:rsidP="00FE46D6">
            <w:pPr>
              <w:rPr>
                <w:rStyle w:val="tw4winMark"/>
                <w:rFonts w:ascii="Calibri" w:hAnsi="Calibri" w:cs="Times New Roman"/>
                <w:noProof w:val="0"/>
                <w:vanish w:val="0"/>
                <w:color w:val="auto"/>
                <w:sz w:val="22"/>
                <w:szCs w:val="22"/>
                <w:vertAlign w:val="baseline"/>
              </w:rPr>
            </w:pPr>
            <w:r>
              <w:rPr>
                <w:noProof/>
                <w:lang w:val="pl-PL" w:eastAsia="pl-PL"/>
              </w:rPr>
              <w:drawing>
                <wp:inline distT="0" distB="0" distL="0" distR="0" wp14:anchorId="4F9E7950" wp14:editId="0DA0CEC1">
                  <wp:extent cx="2866390" cy="3256915"/>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66390" cy="3256915"/>
                          </a:xfrm>
                          <a:prstGeom prst="rect">
                            <a:avLst/>
                          </a:prstGeom>
                          <a:noFill/>
                        </pic:spPr>
                      </pic:pic>
                    </a:graphicData>
                  </a:graphic>
                </wp:inline>
              </w:drawing>
            </w:r>
          </w:p>
          <w:p w:rsidR="00BE66A1" w:rsidRDefault="00BE66A1" w:rsidP="00FE46D6">
            <w:pPr>
              <w:rPr>
                <w:rStyle w:val="tw4winMark"/>
              </w:rPr>
            </w:pPr>
          </w:p>
          <w:p w:rsidR="00BE66A1" w:rsidRPr="005D0CCD" w:rsidRDefault="00BE66A1" w:rsidP="002F53C2">
            <w:pPr>
              <w:tabs>
                <w:tab w:val="left" w:pos="4425"/>
              </w:tabs>
              <w:spacing w:line="278" w:lineRule="auto"/>
              <w:rPr>
                <w:rFonts w:cs="Calibri"/>
                <w:i/>
                <w:sz w:val="18"/>
                <w:szCs w:val="18"/>
                <w:lang w:val="en-GB"/>
              </w:rPr>
            </w:pPr>
            <w:r w:rsidRPr="005D0CCD">
              <w:rPr>
                <w:rFonts w:cs="Calibri"/>
                <w:i/>
                <w:sz w:val="18"/>
                <w:szCs w:val="18"/>
                <w:lang w:val="en-GB"/>
              </w:rPr>
              <w:t>Measure 7.1  Measure 7.2   Total for Measures 7.1 and 7.2</w:t>
            </w:r>
          </w:p>
          <w:p w:rsidR="002F53C2" w:rsidRPr="005D0CCD" w:rsidRDefault="002F53C2" w:rsidP="00BE66A1">
            <w:pPr>
              <w:tabs>
                <w:tab w:val="left" w:pos="4425"/>
              </w:tabs>
              <w:spacing w:line="278" w:lineRule="auto"/>
              <w:rPr>
                <w:rFonts w:cs="Calibri"/>
                <w:i/>
                <w:sz w:val="18"/>
                <w:szCs w:val="18"/>
                <w:lang w:val="en-GB"/>
              </w:rPr>
            </w:pPr>
          </w:p>
          <w:p w:rsidR="00BE66A1" w:rsidRPr="005D0CCD" w:rsidRDefault="002F53C2" w:rsidP="00BE66A1">
            <w:pPr>
              <w:tabs>
                <w:tab w:val="left" w:pos="4425"/>
              </w:tabs>
              <w:spacing w:line="278" w:lineRule="auto"/>
              <w:rPr>
                <w:rFonts w:cs="Calibri"/>
                <w:i/>
                <w:sz w:val="18"/>
                <w:szCs w:val="18"/>
                <w:lang w:val="en-GB"/>
              </w:rPr>
            </w:pPr>
            <w:r w:rsidRPr="005D0CCD">
              <w:rPr>
                <w:rFonts w:cs="Calibri"/>
                <w:i/>
                <w:sz w:val="18"/>
                <w:szCs w:val="18"/>
                <w:lang w:val="en-GB"/>
              </w:rPr>
              <w:t>pre-primary (ISCED 0)</w:t>
            </w:r>
          </w:p>
          <w:p w:rsidR="002F53C2" w:rsidRPr="005D0CCD" w:rsidRDefault="002F53C2" w:rsidP="00BE66A1">
            <w:pPr>
              <w:tabs>
                <w:tab w:val="left" w:pos="4425"/>
              </w:tabs>
              <w:spacing w:line="278" w:lineRule="auto"/>
              <w:rPr>
                <w:rFonts w:cs="Calibri"/>
                <w:i/>
                <w:sz w:val="18"/>
                <w:szCs w:val="18"/>
                <w:lang w:val="en-GB"/>
              </w:rPr>
            </w:pPr>
            <w:r w:rsidRPr="005D0CCD">
              <w:rPr>
                <w:rFonts w:cs="Calibri"/>
                <w:i/>
                <w:sz w:val="18"/>
                <w:szCs w:val="18"/>
                <w:lang w:val="en-GB"/>
              </w:rPr>
              <w:t>primary (ISCED 1)</w:t>
            </w:r>
          </w:p>
          <w:p w:rsidR="002F53C2" w:rsidRPr="005D0CCD" w:rsidRDefault="002F53C2" w:rsidP="00BE66A1">
            <w:pPr>
              <w:tabs>
                <w:tab w:val="left" w:pos="4425"/>
              </w:tabs>
              <w:spacing w:line="278" w:lineRule="auto"/>
              <w:rPr>
                <w:rFonts w:cs="Calibri"/>
                <w:i/>
                <w:sz w:val="18"/>
                <w:szCs w:val="18"/>
                <w:lang w:val="en-GB"/>
              </w:rPr>
            </w:pPr>
            <w:r w:rsidRPr="005D0CCD">
              <w:rPr>
                <w:rFonts w:cs="Calibri"/>
                <w:i/>
                <w:sz w:val="18"/>
                <w:szCs w:val="18"/>
                <w:lang w:val="en-GB"/>
              </w:rPr>
              <w:lastRenderedPageBreak/>
              <w:t>lower secondary (ISCED 2)</w:t>
            </w:r>
          </w:p>
          <w:p w:rsidR="002F53C2" w:rsidRPr="005D0CCD" w:rsidRDefault="002F53C2" w:rsidP="00BE66A1">
            <w:pPr>
              <w:tabs>
                <w:tab w:val="left" w:pos="4425"/>
              </w:tabs>
              <w:spacing w:line="278" w:lineRule="auto"/>
              <w:rPr>
                <w:rFonts w:cs="Calibri"/>
                <w:i/>
                <w:sz w:val="18"/>
                <w:szCs w:val="18"/>
                <w:lang w:val="en-GB"/>
              </w:rPr>
            </w:pPr>
            <w:r w:rsidRPr="005D0CCD">
              <w:rPr>
                <w:rFonts w:cs="Calibri"/>
                <w:i/>
                <w:sz w:val="18"/>
                <w:szCs w:val="18"/>
                <w:lang w:val="en-GB"/>
              </w:rPr>
              <w:t>upper secondary (ISCED 3)</w:t>
            </w:r>
          </w:p>
          <w:p w:rsidR="002F53C2" w:rsidRPr="005D0CCD" w:rsidRDefault="002F53C2" w:rsidP="00BE66A1">
            <w:pPr>
              <w:tabs>
                <w:tab w:val="left" w:pos="4425"/>
              </w:tabs>
              <w:spacing w:line="278" w:lineRule="auto"/>
              <w:rPr>
                <w:rFonts w:cs="Calibri"/>
                <w:i/>
                <w:sz w:val="18"/>
                <w:szCs w:val="18"/>
                <w:lang w:val="en-GB"/>
              </w:rPr>
            </w:pPr>
            <w:r w:rsidRPr="005D0CCD">
              <w:rPr>
                <w:rFonts w:cs="Calibri"/>
                <w:i/>
                <w:sz w:val="18"/>
                <w:szCs w:val="18"/>
                <w:lang w:val="en-GB"/>
              </w:rPr>
              <w:t>post-secondary not tertiary (ISCED 4)</w:t>
            </w:r>
          </w:p>
          <w:p w:rsidR="002F53C2" w:rsidRPr="00EA6417" w:rsidRDefault="002F53C2" w:rsidP="00BE66A1">
            <w:pPr>
              <w:tabs>
                <w:tab w:val="left" w:pos="4425"/>
              </w:tabs>
              <w:spacing w:line="278" w:lineRule="auto"/>
              <w:rPr>
                <w:rFonts w:cs="Calibri"/>
                <w:i/>
                <w:sz w:val="18"/>
                <w:szCs w:val="18"/>
                <w:lang w:val="en-GB"/>
              </w:rPr>
            </w:pPr>
            <w:r w:rsidRPr="00EA6417">
              <w:rPr>
                <w:rFonts w:cs="Calibri"/>
                <w:i/>
                <w:sz w:val="18"/>
                <w:szCs w:val="18"/>
                <w:lang w:val="en-GB"/>
              </w:rPr>
              <w:t>tertiary (ISCED 5-8)</w:t>
            </w:r>
          </w:p>
          <w:p w:rsidR="000F513B" w:rsidRPr="000F513B" w:rsidRDefault="000F513B" w:rsidP="00BE66A1">
            <w:pPr>
              <w:tabs>
                <w:tab w:val="left" w:pos="4425"/>
              </w:tabs>
              <w:spacing w:line="278" w:lineRule="auto"/>
              <w:rPr>
                <w:rFonts w:cs="Calibri"/>
                <w:i/>
                <w:sz w:val="18"/>
                <w:szCs w:val="18"/>
                <w:lang w:val="en-GB"/>
              </w:rPr>
            </w:pPr>
            <w:r w:rsidRPr="005D0CCD">
              <w:rPr>
                <w:rFonts w:cs="Calibri"/>
                <w:sz w:val="18"/>
                <w:szCs w:val="18"/>
                <w:lang w:val="en-GB"/>
              </w:rPr>
              <w:t>Source: own study based on data from the SL database</w:t>
            </w:r>
          </w:p>
        </w:tc>
      </w:tr>
    </w:tbl>
    <w:p w:rsidR="00BE66A1" w:rsidRPr="00BC30DC" w:rsidRDefault="00BE66A1">
      <w:pPr>
        <w:rPr>
          <w:rStyle w:val="tw4winMark"/>
        </w:rPr>
      </w:pPr>
    </w:p>
    <w:p w:rsidR="00BE66A1" w:rsidRPr="00BC30DC" w:rsidRDefault="00BE66A1">
      <w:pPr>
        <w:rPr>
          <w:rStyle w:val="tw4winMark"/>
        </w:rPr>
      </w:pPr>
    </w:p>
    <w:tbl>
      <w:tblPr>
        <w:tblStyle w:val="Tabela-Siatka"/>
        <w:tblW w:w="4730" w:type="dxa"/>
        <w:tblLook w:val="04A0" w:firstRow="1" w:lastRow="0" w:firstColumn="1" w:lastColumn="0" w:noHBand="0" w:noVBand="1"/>
      </w:tblPr>
      <w:tblGrid>
        <w:gridCol w:w="4730"/>
      </w:tblGrid>
      <w:tr w:rsidR="000F513B" w:rsidRPr="00786FEC" w:rsidTr="000F513B">
        <w:tc>
          <w:tcPr>
            <w:tcW w:w="4730" w:type="dxa"/>
          </w:tcPr>
          <w:p w:rsidR="000F513B" w:rsidRPr="005D0CCD" w:rsidRDefault="000F513B" w:rsidP="003D3B82">
            <w:pPr>
              <w:pStyle w:val="Legenda"/>
              <w:keepNext/>
              <w:spacing w:after="0"/>
              <w:jc w:val="both"/>
              <w:rPr>
                <w:color w:val="auto"/>
                <w:sz w:val="22"/>
                <w:szCs w:val="22"/>
                <w:lang w:val="en-GB"/>
              </w:rPr>
            </w:pPr>
            <w:r w:rsidRPr="005D0CCD">
              <w:rPr>
                <w:color w:val="auto"/>
                <w:sz w:val="22"/>
                <w:szCs w:val="22"/>
                <w:lang w:val="en-GB"/>
              </w:rPr>
              <w:lastRenderedPageBreak/>
              <w:t xml:space="preserve">Chart 24. </w:t>
            </w:r>
            <w:r w:rsidRPr="005D0CCD">
              <w:rPr>
                <w:b w:val="0"/>
                <w:color w:val="auto"/>
                <w:sz w:val="22"/>
                <w:szCs w:val="22"/>
                <w:lang w:val="en-GB"/>
              </w:rPr>
              <w:t xml:space="preserve">Structure of </w:t>
            </w:r>
            <w:r>
              <w:rPr>
                <w:b w:val="0"/>
                <w:color w:val="auto"/>
                <w:sz w:val="22"/>
                <w:szCs w:val="22"/>
                <w:lang w:val="en-GB"/>
              </w:rPr>
              <w:t>beneficiaries</w:t>
            </w:r>
            <w:r w:rsidRPr="005D0CCD">
              <w:rPr>
                <w:b w:val="0"/>
                <w:color w:val="auto"/>
                <w:sz w:val="22"/>
                <w:szCs w:val="22"/>
                <w:lang w:val="en-GB"/>
              </w:rPr>
              <w:t xml:space="preserve"> of subsidies and loans for setting up a business by education under Measures 7.1 and 7.3 and in total</w:t>
            </w:r>
          </w:p>
          <w:p w:rsidR="000F513B" w:rsidRDefault="000F513B" w:rsidP="00FE46D6">
            <w:r>
              <w:rPr>
                <w:noProof/>
                <w:lang w:val="pl-PL" w:eastAsia="pl-PL"/>
              </w:rPr>
              <w:drawing>
                <wp:inline distT="0" distB="0" distL="0" distR="0" wp14:anchorId="6D2869AC" wp14:editId="426AE817">
                  <wp:extent cx="2866390" cy="3256915"/>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66390" cy="3256915"/>
                          </a:xfrm>
                          <a:prstGeom prst="rect">
                            <a:avLst/>
                          </a:prstGeom>
                          <a:noFill/>
                        </pic:spPr>
                      </pic:pic>
                    </a:graphicData>
                  </a:graphic>
                </wp:inline>
              </w:drawing>
            </w:r>
          </w:p>
          <w:p w:rsidR="000F513B" w:rsidRDefault="000F513B" w:rsidP="00FE46D6">
            <w:pPr>
              <w:rPr>
                <w:rStyle w:val="tw4winMark"/>
              </w:rPr>
            </w:pPr>
          </w:p>
          <w:p w:rsidR="000F513B" w:rsidRPr="005D0CCD" w:rsidRDefault="000F513B" w:rsidP="002F53C2">
            <w:pPr>
              <w:tabs>
                <w:tab w:val="left" w:pos="4425"/>
              </w:tabs>
              <w:spacing w:line="278" w:lineRule="auto"/>
              <w:rPr>
                <w:rFonts w:cs="Calibri"/>
                <w:i/>
                <w:sz w:val="18"/>
                <w:szCs w:val="18"/>
                <w:lang w:val="en-GB"/>
              </w:rPr>
            </w:pPr>
            <w:r w:rsidRPr="005D0CCD">
              <w:rPr>
                <w:rFonts w:cs="Calibri"/>
                <w:i/>
                <w:sz w:val="18"/>
                <w:szCs w:val="18"/>
                <w:lang w:val="en-GB"/>
              </w:rPr>
              <w:t>Measure 7.1  Measure 7.3   Total for Measures 7.1 and 7.3</w:t>
            </w:r>
          </w:p>
          <w:p w:rsidR="000F513B" w:rsidRPr="005D0CCD" w:rsidRDefault="000F513B" w:rsidP="002F53C2">
            <w:pPr>
              <w:tabs>
                <w:tab w:val="left" w:pos="4425"/>
              </w:tabs>
              <w:spacing w:line="278" w:lineRule="auto"/>
              <w:rPr>
                <w:rFonts w:cs="Calibri"/>
                <w:i/>
                <w:sz w:val="18"/>
                <w:szCs w:val="18"/>
                <w:lang w:val="en-GB"/>
              </w:rPr>
            </w:pPr>
          </w:p>
          <w:p w:rsidR="000F513B" w:rsidRPr="005D0CCD" w:rsidRDefault="000F513B" w:rsidP="002F53C2">
            <w:pPr>
              <w:tabs>
                <w:tab w:val="left" w:pos="4425"/>
              </w:tabs>
              <w:spacing w:line="278" w:lineRule="auto"/>
              <w:rPr>
                <w:rFonts w:cs="Calibri"/>
                <w:i/>
                <w:sz w:val="18"/>
                <w:szCs w:val="18"/>
                <w:lang w:val="en-GB"/>
              </w:rPr>
            </w:pPr>
            <w:r w:rsidRPr="005D0CCD">
              <w:rPr>
                <w:rFonts w:cs="Calibri"/>
                <w:i/>
                <w:sz w:val="18"/>
                <w:szCs w:val="18"/>
                <w:lang w:val="en-GB"/>
              </w:rPr>
              <w:t>pre-primary (ISCED 0)</w:t>
            </w:r>
          </w:p>
          <w:p w:rsidR="000F513B" w:rsidRPr="005D0CCD" w:rsidRDefault="000F513B" w:rsidP="002F53C2">
            <w:pPr>
              <w:tabs>
                <w:tab w:val="left" w:pos="4425"/>
              </w:tabs>
              <w:spacing w:line="278" w:lineRule="auto"/>
              <w:rPr>
                <w:rFonts w:cs="Calibri"/>
                <w:i/>
                <w:sz w:val="18"/>
                <w:szCs w:val="18"/>
                <w:lang w:val="en-GB"/>
              </w:rPr>
            </w:pPr>
            <w:r w:rsidRPr="005D0CCD">
              <w:rPr>
                <w:rFonts w:cs="Calibri"/>
                <w:i/>
                <w:sz w:val="18"/>
                <w:szCs w:val="18"/>
                <w:lang w:val="en-GB"/>
              </w:rPr>
              <w:t>primary (ISCED 1)</w:t>
            </w:r>
          </w:p>
          <w:p w:rsidR="000F513B" w:rsidRPr="005D0CCD" w:rsidRDefault="000F513B" w:rsidP="002F53C2">
            <w:pPr>
              <w:tabs>
                <w:tab w:val="left" w:pos="4425"/>
              </w:tabs>
              <w:spacing w:line="278" w:lineRule="auto"/>
              <w:rPr>
                <w:rFonts w:cs="Calibri"/>
                <w:i/>
                <w:sz w:val="18"/>
                <w:szCs w:val="18"/>
                <w:lang w:val="en-GB"/>
              </w:rPr>
            </w:pPr>
            <w:r w:rsidRPr="005D0CCD">
              <w:rPr>
                <w:rFonts w:cs="Calibri"/>
                <w:i/>
                <w:sz w:val="18"/>
                <w:szCs w:val="18"/>
                <w:lang w:val="en-GB"/>
              </w:rPr>
              <w:t>lower secondary (ISCED 2)</w:t>
            </w:r>
          </w:p>
          <w:p w:rsidR="000F513B" w:rsidRPr="005D0CCD" w:rsidRDefault="000F513B" w:rsidP="002F53C2">
            <w:pPr>
              <w:tabs>
                <w:tab w:val="left" w:pos="4425"/>
              </w:tabs>
              <w:spacing w:line="278" w:lineRule="auto"/>
              <w:rPr>
                <w:rFonts w:cs="Calibri"/>
                <w:i/>
                <w:sz w:val="18"/>
                <w:szCs w:val="18"/>
                <w:lang w:val="en-GB"/>
              </w:rPr>
            </w:pPr>
            <w:r w:rsidRPr="005D0CCD">
              <w:rPr>
                <w:rFonts w:cs="Calibri"/>
                <w:i/>
                <w:sz w:val="18"/>
                <w:szCs w:val="18"/>
                <w:lang w:val="en-GB"/>
              </w:rPr>
              <w:t>upper secondary (ISCED 3)</w:t>
            </w:r>
          </w:p>
          <w:p w:rsidR="000F513B" w:rsidRPr="005D0CCD" w:rsidRDefault="000F513B" w:rsidP="002F53C2">
            <w:pPr>
              <w:tabs>
                <w:tab w:val="left" w:pos="4425"/>
              </w:tabs>
              <w:spacing w:line="278" w:lineRule="auto"/>
              <w:rPr>
                <w:rFonts w:cs="Calibri"/>
                <w:i/>
                <w:sz w:val="18"/>
                <w:szCs w:val="18"/>
                <w:lang w:val="en-GB"/>
              </w:rPr>
            </w:pPr>
            <w:r w:rsidRPr="005D0CCD">
              <w:rPr>
                <w:rFonts w:cs="Calibri"/>
                <w:i/>
                <w:sz w:val="18"/>
                <w:szCs w:val="18"/>
                <w:lang w:val="en-GB"/>
              </w:rPr>
              <w:t>post-secondary not tertiary (ISCED 4)</w:t>
            </w:r>
          </w:p>
          <w:p w:rsidR="000F513B" w:rsidRPr="005D0CCD" w:rsidRDefault="000F513B" w:rsidP="002F53C2">
            <w:pPr>
              <w:rPr>
                <w:rFonts w:cs="Calibri"/>
                <w:i/>
                <w:sz w:val="18"/>
                <w:szCs w:val="18"/>
                <w:lang w:val="en-GB"/>
              </w:rPr>
            </w:pPr>
            <w:r w:rsidRPr="005D0CCD">
              <w:rPr>
                <w:rFonts w:cs="Calibri"/>
                <w:i/>
                <w:sz w:val="18"/>
                <w:szCs w:val="18"/>
                <w:lang w:val="en-GB"/>
              </w:rPr>
              <w:t>tertiary (ISCED 5-8)</w:t>
            </w:r>
          </w:p>
          <w:p w:rsidR="000F513B" w:rsidRPr="005D0CCD" w:rsidRDefault="000F513B" w:rsidP="00F1796C">
            <w:pPr>
              <w:rPr>
                <w:lang w:val="en-GB"/>
              </w:rPr>
            </w:pPr>
            <w:r w:rsidRPr="005D0CCD">
              <w:rPr>
                <w:rFonts w:cs="Calibri"/>
                <w:sz w:val="18"/>
                <w:szCs w:val="18"/>
                <w:lang w:val="en-GB"/>
              </w:rPr>
              <w:t>Source: own study based on data from the SL database</w:t>
            </w:r>
          </w:p>
        </w:tc>
      </w:tr>
    </w:tbl>
    <w:p w:rsidR="009D38DB" w:rsidRPr="005D0CCD" w:rsidRDefault="00BC30DC" w:rsidP="00D540FB">
      <w:pPr>
        <w:spacing w:before="120" w:after="120" w:line="280" w:lineRule="auto"/>
        <w:jc w:val="both"/>
        <w:rPr>
          <w:lang w:val="en-GB"/>
        </w:rPr>
      </w:pPr>
      <w:r w:rsidRPr="005D0CCD">
        <w:rPr>
          <w:lang w:val="en-GB"/>
        </w:rPr>
        <w:t xml:space="preserve">Another problem related to offering the same forms of support was highlighted </w:t>
      </w:r>
      <w:r w:rsidR="00D540FB" w:rsidRPr="005D0CCD">
        <w:rPr>
          <w:lang w:val="en-GB"/>
        </w:rPr>
        <w:t>in</w:t>
      </w:r>
      <w:r w:rsidRPr="005D0CCD">
        <w:rPr>
          <w:lang w:val="en-GB"/>
        </w:rPr>
        <w:t xml:space="preserve"> the opinion expressed by an expert from the </w:t>
      </w:r>
      <w:r w:rsidR="00D540FB" w:rsidRPr="005D0CCD">
        <w:rPr>
          <w:lang w:val="en-GB"/>
        </w:rPr>
        <w:t>Provincial Labour Office</w:t>
      </w:r>
      <w:r w:rsidRPr="005D0CCD">
        <w:rPr>
          <w:lang w:val="en-GB"/>
        </w:rPr>
        <w:t xml:space="preserve"> in Opole</w:t>
      </w:r>
      <w:r w:rsidR="00D540FB" w:rsidRPr="005D0CCD">
        <w:rPr>
          <w:lang w:val="en-GB"/>
        </w:rPr>
        <w:t xml:space="preserve"> that</w:t>
      </w:r>
      <w:r w:rsidRPr="005D0CCD">
        <w:rPr>
          <w:lang w:val="en-GB"/>
        </w:rPr>
        <w:t xml:space="preserve">, as an institution, places great emphasis on the quality of support. </w:t>
      </w:r>
      <w:r w:rsidR="00D540FB" w:rsidRPr="005D0CCD">
        <w:rPr>
          <w:lang w:val="en-GB"/>
        </w:rPr>
        <w:t>Negative effects of cannibalisation include differences in the</w:t>
      </w:r>
      <w:r w:rsidRPr="005D0CCD">
        <w:rPr>
          <w:lang w:val="en-GB"/>
        </w:rPr>
        <w:t xml:space="preserve"> quality of support offered in a systemic and competitive manner.</w:t>
      </w:r>
      <w:r w:rsidR="00D540FB" w:rsidRPr="005D0CCD">
        <w:rPr>
          <w:lang w:val="en-GB"/>
        </w:rPr>
        <w:t xml:space="preserve"> The overall assessment of support offered by various entities is more fa</w:t>
      </w:r>
      <w:r w:rsidR="000F513B">
        <w:rPr>
          <w:lang w:val="en-GB"/>
        </w:rPr>
        <w:t>vourable for tasks carried out “</w:t>
      </w:r>
      <w:r w:rsidR="00D540FB" w:rsidRPr="005D0CCD">
        <w:rPr>
          <w:lang w:val="en-GB"/>
        </w:rPr>
        <w:t>systemically” by labour offices than in the case of other (commercial) providers offering the same forms of support:</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EEECE1"/>
        <w:tblLook w:val="04A0" w:firstRow="1" w:lastRow="0" w:firstColumn="1" w:lastColumn="0" w:noHBand="0" w:noVBand="1"/>
      </w:tblPr>
      <w:tblGrid>
        <w:gridCol w:w="9072"/>
      </w:tblGrid>
      <w:tr w:rsidR="009D38DB" w:rsidRPr="00786FEC" w:rsidTr="00D540FB">
        <w:trPr>
          <w:jc w:val="center"/>
        </w:trPr>
        <w:tc>
          <w:tcPr>
            <w:tcW w:w="9072" w:type="dxa"/>
            <w:shd w:val="clear" w:color="auto" w:fill="EEECE1"/>
          </w:tcPr>
          <w:p w:rsidR="009D38DB" w:rsidRPr="005D0CCD" w:rsidRDefault="00D540FB" w:rsidP="00F1796C">
            <w:pPr>
              <w:spacing w:before="120" w:after="120" w:line="280" w:lineRule="auto"/>
              <w:ind w:left="57" w:right="57"/>
              <w:jc w:val="both"/>
              <w:rPr>
                <w:sz w:val="20"/>
                <w:szCs w:val="20"/>
                <w:lang w:val="en-GB"/>
              </w:rPr>
            </w:pPr>
            <w:r w:rsidRPr="005D0CCD">
              <w:rPr>
                <w:i/>
                <w:sz w:val="20"/>
                <w:szCs w:val="20"/>
                <w:lang w:val="en-GB"/>
              </w:rPr>
              <w:t xml:space="preserve">Under it </w:t>
            </w:r>
            <w:r w:rsidRPr="005D0CCD">
              <w:rPr>
                <w:sz w:val="20"/>
                <w:szCs w:val="20"/>
                <w:lang w:val="en-GB"/>
              </w:rPr>
              <w:t>[Measure 7.1 ed.]</w:t>
            </w:r>
            <w:r w:rsidR="009D38DB" w:rsidRPr="005D0CCD">
              <w:rPr>
                <w:sz w:val="20"/>
                <w:szCs w:val="20"/>
                <w:lang w:val="en-GB"/>
              </w:rPr>
              <w:t xml:space="preserve"> </w:t>
            </w:r>
            <w:r w:rsidRPr="005D0CCD">
              <w:rPr>
                <w:i/>
                <w:sz w:val="20"/>
                <w:szCs w:val="20"/>
                <w:lang w:val="en-GB"/>
              </w:rPr>
              <w:t xml:space="preserve">there are greater difficulties in recruiting enterprises to provide high-quality internships (to </w:t>
            </w:r>
            <w:r w:rsidR="00125147">
              <w:rPr>
                <w:i/>
                <w:sz w:val="20"/>
                <w:szCs w:val="20"/>
                <w:lang w:val="en-GB"/>
              </w:rPr>
              <w:t>support beneficiaries</w:t>
            </w:r>
            <w:r w:rsidRPr="005D0CCD">
              <w:rPr>
                <w:i/>
                <w:sz w:val="20"/>
                <w:szCs w:val="20"/>
                <w:lang w:val="en-GB"/>
              </w:rPr>
              <w:t>) and internships there are sometimes shorter than those offered by labour offi</w:t>
            </w:r>
            <w:r w:rsidR="000F513B">
              <w:rPr>
                <w:i/>
                <w:sz w:val="20"/>
                <w:szCs w:val="20"/>
                <w:lang w:val="en-GB"/>
              </w:rPr>
              <w:t xml:space="preserve">ces. Internships organised by </w:t>
            </w:r>
            <w:r w:rsidRPr="005D0CCD">
              <w:rPr>
                <w:i/>
                <w:sz w:val="20"/>
                <w:szCs w:val="20"/>
                <w:lang w:val="en-GB"/>
              </w:rPr>
              <w:t>our offices last at least 3 months.</w:t>
            </w:r>
            <w:r w:rsidR="009D38DB" w:rsidRPr="005D0CCD">
              <w:rPr>
                <w:i/>
                <w:sz w:val="20"/>
                <w:szCs w:val="20"/>
                <w:lang w:val="en-GB"/>
              </w:rPr>
              <w:t xml:space="preserve"> </w:t>
            </w:r>
            <w:r w:rsidRPr="005D0CCD">
              <w:rPr>
                <w:i/>
                <w:sz w:val="20"/>
                <w:szCs w:val="20"/>
                <w:lang w:val="en-GB"/>
              </w:rPr>
              <w:t xml:space="preserve">Internships last usually from 3 to 6 months, and here </w:t>
            </w:r>
            <w:r w:rsidRPr="005D0CCD">
              <w:rPr>
                <w:sz w:val="20"/>
                <w:szCs w:val="20"/>
                <w:lang w:val="en-GB"/>
              </w:rPr>
              <w:t>(commercial institutions ed.)</w:t>
            </w:r>
            <w:r w:rsidRPr="005D0CCD">
              <w:rPr>
                <w:i/>
                <w:sz w:val="20"/>
                <w:szCs w:val="20"/>
                <w:lang w:val="en-GB"/>
              </w:rPr>
              <w:t xml:space="preserve"> it is very common that these internships take 1 or 1.5 month, which is inadequate” </w:t>
            </w:r>
            <w:r w:rsidRPr="005D0CCD">
              <w:rPr>
                <w:sz w:val="20"/>
                <w:szCs w:val="20"/>
                <w:lang w:val="en-GB"/>
              </w:rPr>
              <w:t>[U30];</w:t>
            </w:r>
            <w:r w:rsidRPr="005D0CCD">
              <w:rPr>
                <w:i/>
                <w:sz w:val="20"/>
                <w:szCs w:val="20"/>
                <w:lang w:val="en-GB"/>
              </w:rPr>
              <w:t xml:space="preserve"> "(...) we have set such conditions as well as both area and effectiveness ones, combining forms of support from recruitment and consulting, internships and training, dedicated in one professional area, then we required effects; and, unfortunately, the beneficiaries, i.e. commercial institutions, most often did not cope with it well </w:t>
            </w:r>
            <w:r w:rsidRPr="005D0CCD">
              <w:rPr>
                <w:sz w:val="20"/>
                <w:szCs w:val="20"/>
                <w:lang w:val="en-GB"/>
              </w:rPr>
              <w:t>[U2].</w:t>
            </w:r>
          </w:p>
        </w:tc>
      </w:tr>
    </w:tbl>
    <w:p w:rsidR="00572564" w:rsidRPr="005D0CCD" w:rsidRDefault="00D540FB" w:rsidP="00D540FB">
      <w:pPr>
        <w:tabs>
          <w:tab w:val="left" w:pos="4536"/>
        </w:tabs>
        <w:spacing w:before="120" w:after="120" w:line="280" w:lineRule="auto"/>
        <w:jc w:val="both"/>
        <w:rPr>
          <w:rFonts w:cs="Helvetica"/>
          <w:lang w:val="en-GB"/>
        </w:rPr>
      </w:pPr>
      <w:r w:rsidRPr="005D0CCD">
        <w:rPr>
          <w:rFonts w:cs="Calibri"/>
          <w:lang w:val="en-GB"/>
        </w:rPr>
        <w:t xml:space="preserve">Similar support instruments under the Measures, very similar frequency of their use and addressing the same forms of support to target groups that are largely identical in terms of their structural </w:t>
      </w:r>
      <w:r w:rsidRPr="005D0CCD">
        <w:rPr>
          <w:rFonts w:cs="Calibri"/>
          <w:lang w:val="en-GB"/>
        </w:rPr>
        <w:lastRenderedPageBreak/>
        <w:t>characteristics would require drawing a demarcation line between Measures 7.1 and 7.2 to eliminate cannibali</w:t>
      </w:r>
      <w:r w:rsidR="00A66698">
        <w:rPr>
          <w:rFonts w:cs="Calibri"/>
          <w:lang w:val="en-GB"/>
        </w:rPr>
        <w:t>sation</w:t>
      </w:r>
      <w:r w:rsidRPr="005D0CCD">
        <w:rPr>
          <w:rFonts w:cs="Calibri"/>
          <w:lang w:val="en-GB"/>
        </w:rPr>
        <w:t xml:space="preserve"> and its effects. Nevertheless, this solution was not approved by the beneficiaries of the two Measures in the discussion carried out during the Expert Panel.</w:t>
      </w:r>
      <w:r w:rsidR="00FB2B1F" w:rsidRPr="005D0CCD">
        <w:rPr>
          <w:rFonts w:cs="Helvetica"/>
          <w:lang w:val="en-GB"/>
        </w:rPr>
        <w:t xml:space="preserve"> </w:t>
      </w:r>
    </w:p>
    <w:p w:rsidR="00BE5F43" w:rsidRPr="005D0CCD" w:rsidRDefault="00AD4051" w:rsidP="00AD4051">
      <w:pPr>
        <w:pStyle w:val="Nagwek3"/>
        <w:spacing w:after="0" w:line="280" w:lineRule="auto"/>
        <w:rPr>
          <w:rFonts w:ascii="Calibri" w:hAnsi="Calibri" w:cs="Calibri"/>
          <w:color w:val="auto"/>
          <w:sz w:val="22"/>
          <w:szCs w:val="22"/>
          <w:lang w:val="en-GB"/>
        </w:rPr>
      </w:pPr>
      <w:bookmarkStart w:id="38" w:name="_Toc76659282"/>
      <w:bookmarkStart w:id="39" w:name="_Hlk37745193"/>
      <w:r w:rsidRPr="005D0CCD">
        <w:rPr>
          <w:rFonts w:ascii="Calibri" w:hAnsi="Calibri" w:cs="Calibri"/>
          <w:color w:val="auto"/>
          <w:sz w:val="22"/>
          <w:szCs w:val="22"/>
          <w:lang w:val="en-GB"/>
        </w:rPr>
        <w:t>Impact of participation in support on taking up work</w:t>
      </w:r>
      <w:bookmarkEnd w:id="38"/>
      <w:r w:rsidR="0052307D" w:rsidRPr="005D0CCD">
        <w:rPr>
          <w:rFonts w:ascii="Calibri" w:hAnsi="Calibri" w:cs="Calibri"/>
          <w:color w:val="auto"/>
          <w:sz w:val="22"/>
          <w:szCs w:val="22"/>
          <w:lang w:val="en-GB"/>
        </w:rPr>
        <w:t xml:space="preserve"> </w:t>
      </w:r>
    </w:p>
    <w:bookmarkEnd w:id="39"/>
    <w:p w:rsidR="00BE5F43" w:rsidRPr="005D0CCD" w:rsidRDefault="00AD4051" w:rsidP="00AD4051">
      <w:pPr>
        <w:spacing w:after="120" w:line="280" w:lineRule="auto"/>
        <w:jc w:val="both"/>
        <w:rPr>
          <w:rFonts w:cs="Calibri"/>
          <w:lang w:val="en-GB"/>
        </w:rPr>
      </w:pPr>
      <w:r w:rsidRPr="005D0CCD">
        <w:rPr>
          <w:rFonts w:cs="Calibri"/>
          <w:lang w:val="en-GB"/>
        </w:rPr>
        <w:t xml:space="preserve">According to analyses, it should be concluded that the support offered under Measures 7.1 and 7.2 had a significant impact on the situation of its </w:t>
      </w:r>
      <w:r w:rsidR="00125147">
        <w:rPr>
          <w:rFonts w:cs="Calibri"/>
          <w:lang w:val="en-GB"/>
        </w:rPr>
        <w:t>beneficiaries</w:t>
      </w:r>
      <w:r w:rsidRPr="005D0CCD">
        <w:rPr>
          <w:rFonts w:cs="Calibri"/>
          <w:lang w:val="en-GB"/>
        </w:rPr>
        <w:t xml:space="preserve"> on the labour market.</w:t>
      </w:r>
      <w:r w:rsidR="00BE5F43" w:rsidRPr="005D0CCD">
        <w:rPr>
          <w:rFonts w:cs="Calibri"/>
          <w:iCs/>
          <w:lang w:val="en-GB"/>
        </w:rPr>
        <w:t xml:space="preserve"> </w:t>
      </w:r>
      <w:r w:rsidRPr="005D0CCD">
        <w:rPr>
          <w:rFonts w:cs="Calibri"/>
          <w:iCs/>
          <w:lang w:val="en-GB"/>
        </w:rPr>
        <w:t>Under Measure 7.1, the largest number of people who took up work after they had been granted support was in the districts of Nysa (1,383) and Brzeg (991), the city of Opole (757), and in the Opole district (686), in where the highest number of unemployed was registered in December 2014. As part of Measure 7.2, the greatest number of people</w:t>
      </w:r>
      <w:r w:rsidRPr="005D0CCD">
        <w:rPr>
          <w:lang w:val="en-GB"/>
        </w:rPr>
        <w:t xml:space="preserve"> </w:t>
      </w:r>
      <w:r w:rsidRPr="005D0CCD">
        <w:rPr>
          <w:rFonts w:cs="Calibri"/>
          <w:iCs/>
          <w:lang w:val="en-GB"/>
        </w:rPr>
        <w:t>who took up work after they had been granted support was in the districts of Nysa (87), Brzeg (32), and Namysłów (24).</w:t>
      </w:r>
    </w:p>
    <w:p w:rsidR="00503718" w:rsidRPr="005D0CCD" w:rsidRDefault="00503718" w:rsidP="007C200D">
      <w:pPr>
        <w:spacing w:after="120" w:line="276" w:lineRule="auto"/>
        <w:jc w:val="both"/>
        <w:rPr>
          <w:rFonts w:cs="Calibri"/>
          <w:lang w:val="en-GB"/>
        </w:rPr>
      </w:pPr>
    </w:p>
    <w:p w:rsidR="00A26E68" w:rsidRPr="005D0CCD" w:rsidRDefault="00A26E68" w:rsidP="007C200D">
      <w:pPr>
        <w:spacing w:after="120" w:line="276" w:lineRule="auto"/>
        <w:jc w:val="both"/>
        <w:rPr>
          <w:rFonts w:cs="Calibri"/>
          <w:lang w:val="en-GB"/>
        </w:rPr>
        <w:sectPr w:rsidR="00A26E68" w:rsidRPr="005D0CCD" w:rsidSect="00EF790A">
          <w:pgSz w:w="11906" w:h="16838"/>
          <w:pgMar w:top="1417" w:right="1417" w:bottom="1417" w:left="1417" w:header="708" w:footer="708" w:gutter="0"/>
          <w:cols w:space="708"/>
          <w:docGrid w:linePitch="360"/>
        </w:sectPr>
      </w:pPr>
    </w:p>
    <w:tbl>
      <w:tblPr>
        <w:tblW w:w="0" w:type="auto"/>
        <w:tblInd w:w="468" w:type="dxa"/>
        <w:tblLook w:val="04A0" w:firstRow="1" w:lastRow="0" w:firstColumn="1" w:lastColumn="0" w:noHBand="0" w:noVBand="1"/>
      </w:tblPr>
      <w:tblGrid>
        <w:gridCol w:w="6784"/>
        <w:gridCol w:w="6690"/>
      </w:tblGrid>
      <w:tr w:rsidR="00A26E68" w:rsidRPr="00D966F9" w:rsidTr="00AD4051">
        <w:trPr>
          <w:trHeight w:val="567"/>
        </w:trPr>
        <w:tc>
          <w:tcPr>
            <w:tcW w:w="6768" w:type="dxa"/>
            <w:shd w:val="clear" w:color="auto" w:fill="auto"/>
          </w:tcPr>
          <w:p w:rsidR="00A26E68" w:rsidRPr="005D0CCD" w:rsidRDefault="00AD4051" w:rsidP="00F1796C">
            <w:pPr>
              <w:pStyle w:val="Legenda"/>
              <w:spacing w:after="0"/>
              <w:ind w:left="75" w:right="345"/>
              <w:jc w:val="both"/>
              <w:rPr>
                <w:b w:val="0"/>
                <w:bCs w:val="0"/>
                <w:color w:val="auto"/>
                <w:sz w:val="22"/>
                <w:szCs w:val="22"/>
                <w:lang w:val="en-GB"/>
              </w:rPr>
            </w:pPr>
            <w:bookmarkStart w:id="40" w:name="_Toc40809487"/>
            <w:r w:rsidRPr="005D0CCD">
              <w:rPr>
                <w:color w:val="auto"/>
                <w:sz w:val="22"/>
                <w:szCs w:val="22"/>
                <w:lang w:val="en-GB"/>
              </w:rPr>
              <w:lastRenderedPageBreak/>
              <w:t xml:space="preserve">Figure 5. </w:t>
            </w:r>
            <w:r w:rsidRPr="005D0CCD">
              <w:rPr>
                <w:b w:val="0"/>
                <w:color w:val="auto"/>
                <w:sz w:val="22"/>
                <w:szCs w:val="22"/>
                <w:lang w:val="en-GB"/>
              </w:rPr>
              <w:t>The number of people who took up work after they had been granted support under Measure 7.1 in the Opole Province districts in 2015-2019</w:t>
            </w:r>
            <w:r w:rsidR="00A26E68" w:rsidRPr="005D0CCD">
              <w:rPr>
                <w:rFonts w:cs="Calibri"/>
                <w:b w:val="0"/>
                <w:bCs w:val="0"/>
                <w:color w:val="auto"/>
                <w:sz w:val="22"/>
                <w:szCs w:val="22"/>
                <w:lang w:val="en-GB"/>
              </w:rPr>
              <w:t xml:space="preserve"> </w:t>
            </w:r>
            <w:bookmarkEnd w:id="40"/>
            <w:r w:rsidRPr="005D0CCD">
              <w:rPr>
                <w:rFonts w:cs="Calibri"/>
                <w:b w:val="0"/>
                <w:bCs w:val="0"/>
                <w:color w:val="auto"/>
                <w:sz w:val="22"/>
                <w:szCs w:val="22"/>
                <w:lang w:val="en-GB"/>
              </w:rPr>
              <w:t>(completed projects)</w:t>
            </w:r>
          </w:p>
        </w:tc>
        <w:tc>
          <w:tcPr>
            <w:tcW w:w="6690" w:type="dxa"/>
            <w:shd w:val="clear" w:color="auto" w:fill="auto"/>
          </w:tcPr>
          <w:p w:rsidR="00A26E68" w:rsidRPr="005D0CCD" w:rsidRDefault="00AD4051" w:rsidP="00F1796C">
            <w:pPr>
              <w:pStyle w:val="Legenda"/>
              <w:keepNext/>
              <w:tabs>
                <w:tab w:val="left" w:pos="6376"/>
              </w:tabs>
              <w:spacing w:after="0"/>
              <w:ind w:left="256" w:right="106"/>
              <w:jc w:val="both"/>
              <w:rPr>
                <w:color w:val="auto"/>
                <w:sz w:val="22"/>
                <w:szCs w:val="22"/>
                <w:lang w:val="en-GB"/>
              </w:rPr>
            </w:pPr>
            <w:bookmarkStart w:id="41" w:name="_Toc40809488"/>
            <w:r w:rsidRPr="005D0CCD">
              <w:rPr>
                <w:color w:val="auto"/>
                <w:sz w:val="22"/>
                <w:szCs w:val="22"/>
                <w:lang w:val="en-GB"/>
              </w:rPr>
              <w:t xml:space="preserve">Figure 6. </w:t>
            </w:r>
            <w:r w:rsidRPr="005D0CCD">
              <w:rPr>
                <w:b w:val="0"/>
                <w:color w:val="auto"/>
                <w:sz w:val="22"/>
                <w:szCs w:val="22"/>
                <w:lang w:val="en-GB"/>
              </w:rPr>
              <w:t>The percentage of people who took up work after they had been granted support under Measure 7.1 in the Opole Province districts in 2015-2019</w:t>
            </w:r>
            <w:r w:rsidR="00A26E68" w:rsidRPr="005D0CCD">
              <w:rPr>
                <w:rFonts w:cs="Calibri"/>
                <w:b w:val="0"/>
                <w:bCs w:val="0"/>
                <w:color w:val="auto"/>
                <w:sz w:val="22"/>
                <w:szCs w:val="22"/>
                <w:lang w:val="en-GB"/>
              </w:rPr>
              <w:t xml:space="preserve"> </w:t>
            </w:r>
            <w:bookmarkEnd w:id="41"/>
            <w:r w:rsidRPr="005D0CCD">
              <w:rPr>
                <w:rFonts w:cs="Calibri"/>
                <w:b w:val="0"/>
                <w:bCs w:val="0"/>
                <w:color w:val="auto"/>
                <w:sz w:val="22"/>
                <w:szCs w:val="22"/>
                <w:lang w:val="en-GB"/>
              </w:rPr>
              <w:t>(completed projects)</w:t>
            </w:r>
          </w:p>
        </w:tc>
      </w:tr>
      <w:tr w:rsidR="00A26E68" w:rsidRPr="00666E08" w:rsidTr="00AD4051">
        <w:tblPrEx>
          <w:tblCellMar>
            <w:left w:w="70" w:type="dxa"/>
            <w:right w:w="70" w:type="dxa"/>
          </w:tblCellMar>
        </w:tblPrEx>
        <w:trPr>
          <w:trHeight w:val="6673"/>
        </w:trPr>
        <w:tc>
          <w:tcPr>
            <w:tcW w:w="6768" w:type="dxa"/>
            <w:shd w:val="clear" w:color="auto" w:fill="auto"/>
          </w:tcPr>
          <w:p w:rsidR="00A26E68" w:rsidRPr="00666E08" w:rsidRDefault="00EB5031" w:rsidP="003155ED">
            <w:pPr>
              <w:ind w:left="105" w:right="285"/>
              <w:jc w:val="center"/>
            </w:pPr>
            <w:r>
              <w:rPr>
                <w:noProof/>
                <w:lang w:val="pl-PL" w:eastAsia="pl-PL"/>
              </w:rPr>
              <w:drawing>
                <wp:inline distT="0" distB="0" distL="0" distR="0" wp14:anchorId="1A5696E5" wp14:editId="06E78F2F">
                  <wp:extent cx="3971290" cy="4761865"/>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71290" cy="4761865"/>
                          </a:xfrm>
                          <a:prstGeom prst="rect">
                            <a:avLst/>
                          </a:prstGeom>
                          <a:noFill/>
                        </pic:spPr>
                      </pic:pic>
                    </a:graphicData>
                  </a:graphic>
                </wp:inline>
              </w:drawing>
            </w:r>
          </w:p>
        </w:tc>
        <w:tc>
          <w:tcPr>
            <w:tcW w:w="6690" w:type="dxa"/>
            <w:shd w:val="clear" w:color="auto" w:fill="auto"/>
          </w:tcPr>
          <w:p w:rsidR="00A26E68" w:rsidRPr="00666E08" w:rsidRDefault="00EB5031" w:rsidP="003155ED">
            <w:pPr>
              <w:ind w:left="286"/>
            </w:pPr>
            <w:r>
              <w:rPr>
                <w:noProof/>
                <w:lang w:val="pl-PL" w:eastAsia="pl-PL"/>
              </w:rPr>
              <w:drawing>
                <wp:inline distT="0" distB="0" distL="0" distR="0" wp14:anchorId="7C6CB631" wp14:editId="719677E0">
                  <wp:extent cx="3971290" cy="4761865"/>
                  <wp:effectExtent l="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71290" cy="4761865"/>
                          </a:xfrm>
                          <a:prstGeom prst="rect">
                            <a:avLst/>
                          </a:prstGeom>
                          <a:noFill/>
                        </pic:spPr>
                      </pic:pic>
                    </a:graphicData>
                  </a:graphic>
                </wp:inline>
              </w:drawing>
            </w:r>
          </w:p>
        </w:tc>
      </w:tr>
      <w:tr w:rsidR="00A26E68" w:rsidRPr="00786FEC" w:rsidTr="00AD4051">
        <w:trPr>
          <w:trHeight w:val="70"/>
        </w:trPr>
        <w:tc>
          <w:tcPr>
            <w:tcW w:w="6768" w:type="dxa"/>
            <w:shd w:val="clear" w:color="auto" w:fill="auto"/>
          </w:tcPr>
          <w:p w:rsidR="00A26E68" w:rsidRPr="005D0CCD" w:rsidRDefault="00AD4051" w:rsidP="00F1796C">
            <w:pPr>
              <w:tabs>
                <w:tab w:val="left" w:pos="8357"/>
              </w:tabs>
              <w:ind w:left="75"/>
              <w:jc w:val="both"/>
              <w:rPr>
                <w:rFonts w:cs="Helvetica"/>
                <w:sz w:val="18"/>
                <w:szCs w:val="18"/>
                <w:lang w:val="en-GB"/>
              </w:rPr>
            </w:pPr>
            <w:r w:rsidRPr="005D0CCD">
              <w:rPr>
                <w:rFonts w:cs="Calibri"/>
                <w:sz w:val="18"/>
                <w:szCs w:val="18"/>
                <w:lang w:val="en-GB"/>
              </w:rPr>
              <w:t>Source:</w:t>
            </w:r>
            <w:r w:rsidR="00A26E68" w:rsidRPr="005D0CCD">
              <w:rPr>
                <w:rFonts w:cs="Calibri"/>
                <w:sz w:val="18"/>
                <w:szCs w:val="18"/>
                <w:lang w:val="en-GB"/>
              </w:rPr>
              <w:t xml:space="preserve"> </w:t>
            </w:r>
            <w:r w:rsidRPr="005D0CCD">
              <w:rPr>
                <w:rFonts w:cs="Calibri"/>
                <w:sz w:val="18"/>
                <w:szCs w:val="18"/>
                <w:lang w:val="en-GB"/>
              </w:rPr>
              <w:t>own study based on data from the SL database</w:t>
            </w:r>
          </w:p>
        </w:tc>
        <w:tc>
          <w:tcPr>
            <w:tcW w:w="6690" w:type="dxa"/>
            <w:shd w:val="clear" w:color="auto" w:fill="auto"/>
          </w:tcPr>
          <w:p w:rsidR="00A26E68" w:rsidRPr="005D0CCD" w:rsidRDefault="00AD4051" w:rsidP="00F1796C">
            <w:pPr>
              <w:tabs>
                <w:tab w:val="left" w:pos="8357"/>
              </w:tabs>
              <w:ind w:left="256"/>
              <w:jc w:val="both"/>
              <w:rPr>
                <w:rFonts w:cs="Helvetica"/>
                <w:sz w:val="18"/>
                <w:szCs w:val="18"/>
                <w:lang w:val="en-GB"/>
              </w:rPr>
            </w:pPr>
            <w:r w:rsidRPr="005D0CCD">
              <w:rPr>
                <w:rFonts w:cs="Calibri"/>
                <w:sz w:val="18"/>
                <w:szCs w:val="18"/>
                <w:lang w:val="en-GB"/>
              </w:rPr>
              <w:t>Source:</w:t>
            </w:r>
            <w:r w:rsidR="00A26E68" w:rsidRPr="005D0CCD">
              <w:rPr>
                <w:rFonts w:cs="Calibri"/>
                <w:sz w:val="18"/>
                <w:szCs w:val="18"/>
                <w:lang w:val="en-GB"/>
              </w:rPr>
              <w:t xml:space="preserve"> </w:t>
            </w:r>
            <w:r w:rsidRPr="005D0CCD">
              <w:rPr>
                <w:rFonts w:cs="Calibri"/>
                <w:sz w:val="18"/>
                <w:szCs w:val="18"/>
                <w:lang w:val="en-GB"/>
              </w:rPr>
              <w:t>own study based on data from the SL database</w:t>
            </w:r>
          </w:p>
        </w:tc>
      </w:tr>
    </w:tbl>
    <w:p w:rsidR="00503718" w:rsidRPr="005D0CCD" w:rsidRDefault="00503718" w:rsidP="007C200D">
      <w:pPr>
        <w:spacing w:after="120" w:line="276" w:lineRule="auto"/>
        <w:jc w:val="both"/>
        <w:rPr>
          <w:rFonts w:cs="Calibri"/>
          <w:lang w:val="en-GB"/>
        </w:rPr>
      </w:pPr>
    </w:p>
    <w:tbl>
      <w:tblPr>
        <w:tblW w:w="0" w:type="auto"/>
        <w:tblInd w:w="468" w:type="dxa"/>
        <w:tblLook w:val="04A0" w:firstRow="1" w:lastRow="0" w:firstColumn="1" w:lastColumn="0" w:noHBand="0" w:noVBand="1"/>
      </w:tblPr>
      <w:tblGrid>
        <w:gridCol w:w="6784"/>
        <w:gridCol w:w="6696"/>
      </w:tblGrid>
      <w:tr w:rsidR="00391D38" w:rsidRPr="00D966F9" w:rsidTr="00AD4051">
        <w:trPr>
          <w:trHeight w:val="567"/>
        </w:trPr>
        <w:tc>
          <w:tcPr>
            <w:tcW w:w="6768" w:type="dxa"/>
            <w:shd w:val="clear" w:color="auto" w:fill="auto"/>
          </w:tcPr>
          <w:p w:rsidR="00391D38" w:rsidRPr="005D0CCD" w:rsidRDefault="00AD4051" w:rsidP="00F1796C">
            <w:pPr>
              <w:pStyle w:val="Legenda"/>
              <w:spacing w:after="0"/>
              <w:ind w:left="75" w:right="345"/>
              <w:jc w:val="both"/>
              <w:rPr>
                <w:b w:val="0"/>
                <w:bCs w:val="0"/>
                <w:color w:val="auto"/>
                <w:sz w:val="22"/>
                <w:szCs w:val="22"/>
                <w:lang w:val="en-GB"/>
              </w:rPr>
            </w:pPr>
            <w:bookmarkStart w:id="42" w:name="_Toc40809489"/>
            <w:r w:rsidRPr="005D0CCD">
              <w:rPr>
                <w:color w:val="auto"/>
                <w:sz w:val="22"/>
                <w:szCs w:val="22"/>
                <w:lang w:val="en-GB"/>
              </w:rPr>
              <w:lastRenderedPageBreak/>
              <w:t xml:space="preserve">Figure 7. </w:t>
            </w:r>
            <w:r w:rsidRPr="005D0CCD">
              <w:rPr>
                <w:b w:val="0"/>
                <w:color w:val="auto"/>
                <w:sz w:val="22"/>
                <w:szCs w:val="22"/>
                <w:lang w:val="en-GB"/>
              </w:rPr>
              <w:t>The number of people who did not take up work after they had been granted support under Measure 7.1 in the Opole Province districts in 2015-2019</w:t>
            </w:r>
            <w:r w:rsidR="00391D38" w:rsidRPr="005D0CCD">
              <w:rPr>
                <w:rFonts w:cs="Calibri"/>
                <w:b w:val="0"/>
                <w:bCs w:val="0"/>
                <w:color w:val="auto"/>
                <w:sz w:val="22"/>
                <w:szCs w:val="22"/>
                <w:lang w:val="en-GB"/>
              </w:rPr>
              <w:t xml:space="preserve"> </w:t>
            </w:r>
            <w:bookmarkEnd w:id="42"/>
            <w:r w:rsidRPr="005D0CCD">
              <w:rPr>
                <w:rFonts w:cs="Calibri"/>
                <w:b w:val="0"/>
                <w:bCs w:val="0"/>
                <w:color w:val="auto"/>
                <w:sz w:val="22"/>
                <w:szCs w:val="22"/>
                <w:lang w:val="en-GB"/>
              </w:rPr>
              <w:t>(completed projects)</w:t>
            </w:r>
          </w:p>
        </w:tc>
        <w:tc>
          <w:tcPr>
            <w:tcW w:w="6690" w:type="dxa"/>
            <w:shd w:val="clear" w:color="auto" w:fill="auto"/>
          </w:tcPr>
          <w:p w:rsidR="00391D38" w:rsidRPr="005D0CCD" w:rsidRDefault="00AD4051" w:rsidP="00F1796C">
            <w:pPr>
              <w:pStyle w:val="Legenda"/>
              <w:keepNext/>
              <w:tabs>
                <w:tab w:val="left" w:pos="6376"/>
              </w:tabs>
              <w:spacing w:after="0"/>
              <w:ind w:left="256" w:right="106"/>
              <w:jc w:val="both"/>
              <w:rPr>
                <w:color w:val="auto"/>
                <w:sz w:val="22"/>
                <w:szCs w:val="22"/>
                <w:lang w:val="en-GB"/>
              </w:rPr>
            </w:pPr>
            <w:bookmarkStart w:id="43" w:name="_Toc40809490"/>
            <w:r w:rsidRPr="005D0CCD">
              <w:rPr>
                <w:color w:val="auto"/>
                <w:sz w:val="22"/>
                <w:szCs w:val="22"/>
                <w:lang w:val="en-GB"/>
              </w:rPr>
              <w:t xml:space="preserve">Figure 8. </w:t>
            </w:r>
            <w:r w:rsidRPr="005D0CCD">
              <w:rPr>
                <w:b w:val="0"/>
                <w:color w:val="auto"/>
                <w:sz w:val="22"/>
                <w:szCs w:val="22"/>
                <w:lang w:val="en-GB"/>
              </w:rPr>
              <w:t>The percentage of people who did not take up work after they had been granted support under Measure 7.1 in the Opole Province districts in 2015-2019</w:t>
            </w:r>
            <w:r w:rsidR="00391D38" w:rsidRPr="005D0CCD">
              <w:rPr>
                <w:rFonts w:cs="Calibri"/>
                <w:b w:val="0"/>
                <w:bCs w:val="0"/>
                <w:color w:val="auto"/>
                <w:sz w:val="22"/>
                <w:szCs w:val="22"/>
                <w:lang w:val="en-GB"/>
              </w:rPr>
              <w:t xml:space="preserve"> </w:t>
            </w:r>
            <w:bookmarkEnd w:id="43"/>
            <w:r w:rsidRPr="005D0CCD">
              <w:rPr>
                <w:rFonts w:cs="Calibri"/>
                <w:b w:val="0"/>
                <w:bCs w:val="0"/>
                <w:color w:val="auto"/>
                <w:sz w:val="22"/>
                <w:szCs w:val="22"/>
                <w:lang w:val="en-GB"/>
              </w:rPr>
              <w:t>(completed projects)</w:t>
            </w:r>
          </w:p>
        </w:tc>
      </w:tr>
      <w:tr w:rsidR="00391D38" w:rsidRPr="00666E08" w:rsidTr="00AD4051">
        <w:tblPrEx>
          <w:tblCellMar>
            <w:left w:w="70" w:type="dxa"/>
            <w:right w:w="70" w:type="dxa"/>
          </w:tblCellMar>
        </w:tblPrEx>
        <w:trPr>
          <w:trHeight w:val="6673"/>
        </w:trPr>
        <w:tc>
          <w:tcPr>
            <w:tcW w:w="6768" w:type="dxa"/>
            <w:shd w:val="clear" w:color="auto" w:fill="auto"/>
          </w:tcPr>
          <w:p w:rsidR="00391D38" w:rsidRPr="00666E08" w:rsidRDefault="00EB5031" w:rsidP="003155ED">
            <w:pPr>
              <w:ind w:left="105" w:right="285"/>
              <w:jc w:val="center"/>
            </w:pPr>
            <w:r>
              <w:rPr>
                <w:noProof/>
                <w:lang w:val="pl-PL" w:eastAsia="pl-PL"/>
              </w:rPr>
              <w:drawing>
                <wp:inline distT="0" distB="0" distL="0" distR="0" wp14:anchorId="3481B2CE" wp14:editId="6EB547FF">
                  <wp:extent cx="3971290" cy="4761865"/>
                  <wp:effectExtent l="0" t="0" r="0" b="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71290" cy="4761865"/>
                          </a:xfrm>
                          <a:prstGeom prst="rect">
                            <a:avLst/>
                          </a:prstGeom>
                          <a:noFill/>
                        </pic:spPr>
                      </pic:pic>
                    </a:graphicData>
                  </a:graphic>
                </wp:inline>
              </w:drawing>
            </w:r>
          </w:p>
        </w:tc>
        <w:tc>
          <w:tcPr>
            <w:tcW w:w="6690" w:type="dxa"/>
            <w:shd w:val="clear" w:color="auto" w:fill="auto"/>
          </w:tcPr>
          <w:p w:rsidR="00391D38" w:rsidRPr="00666E08" w:rsidRDefault="00EB5031" w:rsidP="003155ED">
            <w:pPr>
              <w:ind w:left="286" w:right="106"/>
            </w:pPr>
            <w:r>
              <w:rPr>
                <w:noProof/>
                <w:lang w:val="pl-PL" w:eastAsia="pl-PL"/>
              </w:rPr>
              <w:drawing>
                <wp:inline distT="0" distB="0" distL="0" distR="0" wp14:anchorId="3B98068F" wp14:editId="52407EA1">
                  <wp:extent cx="3914140" cy="4761865"/>
                  <wp:effectExtent l="0" t="0" r="0" b="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14140" cy="4761865"/>
                          </a:xfrm>
                          <a:prstGeom prst="rect">
                            <a:avLst/>
                          </a:prstGeom>
                          <a:noFill/>
                        </pic:spPr>
                      </pic:pic>
                    </a:graphicData>
                  </a:graphic>
                </wp:inline>
              </w:drawing>
            </w:r>
          </w:p>
        </w:tc>
      </w:tr>
      <w:tr w:rsidR="00391D38" w:rsidRPr="00786FEC" w:rsidTr="00AD4051">
        <w:trPr>
          <w:trHeight w:val="70"/>
        </w:trPr>
        <w:tc>
          <w:tcPr>
            <w:tcW w:w="6768" w:type="dxa"/>
            <w:shd w:val="clear" w:color="auto" w:fill="auto"/>
          </w:tcPr>
          <w:p w:rsidR="00391D38" w:rsidRPr="005D0CCD" w:rsidRDefault="00AD4051" w:rsidP="00F1796C">
            <w:pPr>
              <w:tabs>
                <w:tab w:val="left" w:pos="8357"/>
              </w:tabs>
              <w:ind w:left="75"/>
              <w:jc w:val="both"/>
              <w:rPr>
                <w:rFonts w:cs="Helvetica"/>
                <w:sz w:val="18"/>
                <w:szCs w:val="18"/>
                <w:lang w:val="en-GB"/>
              </w:rPr>
            </w:pPr>
            <w:r w:rsidRPr="005D0CCD">
              <w:rPr>
                <w:rFonts w:cs="Calibri"/>
                <w:sz w:val="18"/>
                <w:szCs w:val="18"/>
                <w:lang w:val="en-GB"/>
              </w:rPr>
              <w:t>Source:</w:t>
            </w:r>
            <w:r w:rsidR="00391D38" w:rsidRPr="005D0CCD">
              <w:rPr>
                <w:rFonts w:cs="Calibri"/>
                <w:sz w:val="18"/>
                <w:szCs w:val="18"/>
                <w:lang w:val="en-GB"/>
              </w:rPr>
              <w:t xml:space="preserve"> </w:t>
            </w:r>
            <w:r w:rsidRPr="005D0CCD">
              <w:rPr>
                <w:rFonts w:cs="Calibri"/>
                <w:sz w:val="18"/>
                <w:szCs w:val="18"/>
                <w:lang w:val="en-GB"/>
              </w:rPr>
              <w:t>own study based on data from the SL database</w:t>
            </w:r>
          </w:p>
        </w:tc>
        <w:tc>
          <w:tcPr>
            <w:tcW w:w="6690" w:type="dxa"/>
            <w:shd w:val="clear" w:color="auto" w:fill="auto"/>
          </w:tcPr>
          <w:p w:rsidR="00391D38" w:rsidRPr="005D0CCD" w:rsidRDefault="00AD4051" w:rsidP="00F1796C">
            <w:pPr>
              <w:tabs>
                <w:tab w:val="left" w:pos="8357"/>
              </w:tabs>
              <w:ind w:left="256"/>
              <w:jc w:val="both"/>
              <w:rPr>
                <w:rFonts w:cs="Helvetica"/>
                <w:sz w:val="18"/>
                <w:szCs w:val="18"/>
                <w:lang w:val="en-GB"/>
              </w:rPr>
            </w:pPr>
            <w:r w:rsidRPr="005D0CCD">
              <w:rPr>
                <w:rFonts w:cs="Calibri"/>
                <w:sz w:val="18"/>
                <w:szCs w:val="18"/>
                <w:lang w:val="en-GB"/>
              </w:rPr>
              <w:t>Source:</w:t>
            </w:r>
            <w:r w:rsidR="00391D38" w:rsidRPr="005D0CCD">
              <w:rPr>
                <w:rFonts w:cs="Calibri"/>
                <w:sz w:val="18"/>
                <w:szCs w:val="18"/>
                <w:lang w:val="en-GB"/>
              </w:rPr>
              <w:t xml:space="preserve"> </w:t>
            </w:r>
            <w:r w:rsidRPr="005D0CCD">
              <w:rPr>
                <w:rFonts w:cs="Calibri"/>
                <w:sz w:val="18"/>
                <w:szCs w:val="18"/>
                <w:lang w:val="en-GB"/>
              </w:rPr>
              <w:t>own study based on data from the SL database</w:t>
            </w:r>
          </w:p>
        </w:tc>
      </w:tr>
    </w:tbl>
    <w:p w:rsidR="00391D38" w:rsidRPr="005D0CCD" w:rsidRDefault="00391D38" w:rsidP="007C200D">
      <w:pPr>
        <w:spacing w:after="120" w:line="276" w:lineRule="auto"/>
        <w:jc w:val="both"/>
        <w:rPr>
          <w:rFonts w:cs="Calibri"/>
          <w:lang w:val="en-GB"/>
        </w:rPr>
      </w:pPr>
    </w:p>
    <w:tbl>
      <w:tblPr>
        <w:tblW w:w="0" w:type="auto"/>
        <w:tblInd w:w="468" w:type="dxa"/>
        <w:tblLook w:val="04A0" w:firstRow="1" w:lastRow="0" w:firstColumn="1" w:lastColumn="0" w:noHBand="0" w:noVBand="1"/>
      </w:tblPr>
      <w:tblGrid>
        <w:gridCol w:w="6784"/>
        <w:gridCol w:w="6786"/>
      </w:tblGrid>
      <w:tr w:rsidR="00391D38" w:rsidRPr="00D966F9" w:rsidTr="00AD4051">
        <w:trPr>
          <w:trHeight w:val="567"/>
        </w:trPr>
        <w:tc>
          <w:tcPr>
            <w:tcW w:w="6768" w:type="dxa"/>
            <w:shd w:val="clear" w:color="auto" w:fill="auto"/>
          </w:tcPr>
          <w:p w:rsidR="00391D38" w:rsidRPr="005D0CCD" w:rsidRDefault="00AD4051" w:rsidP="00F1796C">
            <w:pPr>
              <w:pStyle w:val="Legenda"/>
              <w:spacing w:after="0"/>
              <w:ind w:left="75" w:right="345"/>
              <w:jc w:val="both"/>
              <w:rPr>
                <w:b w:val="0"/>
                <w:bCs w:val="0"/>
                <w:color w:val="auto"/>
                <w:sz w:val="22"/>
                <w:szCs w:val="22"/>
                <w:lang w:val="en-GB"/>
              </w:rPr>
            </w:pPr>
            <w:bookmarkStart w:id="44" w:name="_Toc40809491"/>
            <w:r w:rsidRPr="005D0CCD">
              <w:rPr>
                <w:color w:val="auto"/>
                <w:sz w:val="22"/>
                <w:szCs w:val="22"/>
                <w:lang w:val="en-GB"/>
              </w:rPr>
              <w:lastRenderedPageBreak/>
              <w:t xml:space="preserve">Figure 9. </w:t>
            </w:r>
            <w:r w:rsidRPr="005D0CCD">
              <w:rPr>
                <w:b w:val="0"/>
                <w:color w:val="auto"/>
                <w:sz w:val="22"/>
                <w:szCs w:val="22"/>
                <w:lang w:val="en-GB"/>
              </w:rPr>
              <w:t>The number of people in a different situation on the labour market after being granted support under Measure 7.1 in the Opole Province districts in 2015-2019</w:t>
            </w:r>
            <w:r w:rsidR="00391D38" w:rsidRPr="005D0CCD">
              <w:rPr>
                <w:rFonts w:cs="Calibri"/>
                <w:b w:val="0"/>
                <w:bCs w:val="0"/>
                <w:color w:val="auto"/>
                <w:sz w:val="22"/>
                <w:szCs w:val="22"/>
                <w:lang w:val="en-GB"/>
              </w:rPr>
              <w:t xml:space="preserve"> </w:t>
            </w:r>
            <w:bookmarkEnd w:id="44"/>
            <w:r w:rsidRPr="005D0CCD">
              <w:rPr>
                <w:rFonts w:cs="Calibri"/>
                <w:b w:val="0"/>
                <w:bCs w:val="0"/>
                <w:color w:val="auto"/>
                <w:sz w:val="22"/>
                <w:szCs w:val="22"/>
                <w:lang w:val="en-GB"/>
              </w:rPr>
              <w:t>(completed projects)</w:t>
            </w:r>
          </w:p>
        </w:tc>
        <w:tc>
          <w:tcPr>
            <w:tcW w:w="6770" w:type="dxa"/>
            <w:shd w:val="clear" w:color="auto" w:fill="auto"/>
          </w:tcPr>
          <w:p w:rsidR="00391D38" w:rsidRPr="005D0CCD" w:rsidRDefault="00AD4051" w:rsidP="00F1796C">
            <w:pPr>
              <w:pStyle w:val="Legenda"/>
              <w:keepNext/>
              <w:tabs>
                <w:tab w:val="left" w:pos="6376"/>
              </w:tabs>
              <w:spacing w:after="0"/>
              <w:ind w:left="256" w:right="106"/>
              <w:jc w:val="both"/>
              <w:rPr>
                <w:color w:val="auto"/>
                <w:sz w:val="22"/>
                <w:szCs w:val="22"/>
                <w:lang w:val="en-GB"/>
              </w:rPr>
            </w:pPr>
            <w:bookmarkStart w:id="45" w:name="_Toc40809492"/>
            <w:r w:rsidRPr="005D0CCD">
              <w:rPr>
                <w:color w:val="auto"/>
                <w:sz w:val="22"/>
                <w:szCs w:val="22"/>
                <w:lang w:val="en-GB"/>
              </w:rPr>
              <w:t xml:space="preserve">Figure 10. </w:t>
            </w:r>
            <w:r w:rsidRPr="005D0CCD">
              <w:rPr>
                <w:b w:val="0"/>
                <w:color w:val="auto"/>
                <w:sz w:val="22"/>
                <w:szCs w:val="22"/>
                <w:lang w:val="en-GB"/>
              </w:rPr>
              <w:t>The percentage of people in a different situation on the labour market after being granted support under Measure 7.1 in the Opole Province districts in 2015-2019</w:t>
            </w:r>
            <w:r w:rsidR="00391D38" w:rsidRPr="005D0CCD">
              <w:rPr>
                <w:rFonts w:cs="Calibri"/>
                <w:b w:val="0"/>
                <w:bCs w:val="0"/>
                <w:color w:val="auto"/>
                <w:sz w:val="22"/>
                <w:szCs w:val="22"/>
                <w:lang w:val="en-GB"/>
              </w:rPr>
              <w:t xml:space="preserve"> </w:t>
            </w:r>
            <w:bookmarkEnd w:id="45"/>
            <w:r w:rsidRPr="005D0CCD">
              <w:rPr>
                <w:rFonts w:cs="Calibri"/>
                <w:b w:val="0"/>
                <w:bCs w:val="0"/>
                <w:color w:val="auto"/>
                <w:sz w:val="22"/>
                <w:szCs w:val="22"/>
                <w:lang w:val="en-GB"/>
              </w:rPr>
              <w:t>(completed projects)</w:t>
            </w:r>
          </w:p>
        </w:tc>
      </w:tr>
      <w:tr w:rsidR="00391D38" w:rsidRPr="00666E08" w:rsidTr="00AD4051">
        <w:tblPrEx>
          <w:tblCellMar>
            <w:left w:w="70" w:type="dxa"/>
            <w:right w:w="70" w:type="dxa"/>
          </w:tblCellMar>
        </w:tblPrEx>
        <w:trPr>
          <w:trHeight w:val="6673"/>
        </w:trPr>
        <w:tc>
          <w:tcPr>
            <w:tcW w:w="6768" w:type="dxa"/>
            <w:shd w:val="clear" w:color="auto" w:fill="auto"/>
          </w:tcPr>
          <w:p w:rsidR="00391D38" w:rsidRPr="00666E08" w:rsidRDefault="00EB5031" w:rsidP="003155ED">
            <w:pPr>
              <w:ind w:left="105" w:right="285"/>
              <w:jc w:val="center"/>
            </w:pPr>
            <w:r>
              <w:rPr>
                <w:noProof/>
                <w:lang w:val="pl-PL" w:eastAsia="pl-PL"/>
              </w:rPr>
              <w:drawing>
                <wp:inline distT="0" distB="0" distL="0" distR="0" wp14:anchorId="0F46C8CC" wp14:editId="2991F993">
                  <wp:extent cx="3971290" cy="4761865"/>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71290" cy="4761865"/>
                          </a:xfrm>
                          <a:prstGeom prst="rect">
                            <a:avLst/>
                          </a:prstGeom>
                          <a:noFill/>
                        </pic:spPr>
                      </pic:pic>
                    </a:graphicData>
                  </a:graphic>
                </wp:inline>
              </w:drawing>
            </w:r>
          </w:p>
        </w:tc>
        <w:tc>
          <w:tcPr>
            <w:tcW w:w="6770" w:type="dxa"/>
            <w:shd w:val="clear" w:color="auto" w:fill="auto"/>
          </w:tcPr>
          <w:p w:rsidR="00391D38" w:rsidRPr="00666E08" w:rsidRDefault="00EB5031" w:rsidP="003155ED">
            <w:pPr>
              <w:ind w:left="286" w:right="106"/>
            </w:pPr>
            <w:r>
              <w:rPr>
                <w:noProof/>
                <w:lang w:val="pl-PL" w:eastAsia="pl-PL"/>
              </w:rPr>
              <w:drawing>
                <wp:inline distT="0" distB="0" distL="0" distR="0" wp14:anchorId="60205078" wp14:editId="52BC0427">
                  <wp:extent cx="3971290" cy="4761865"/>
                  <wp:effectExtent l="0" t="0" r="0" b="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71290" cy="4761865"/>
                          </a:xfrm>
                          <a:prstGeom prst="rect">
                            <a:avLst/>
                          </a:prstGeom>
                          <a:noFill/>
                        </pic:spPr>
                      </pic:pic>
                    </a:graphicData>
                  </a:graphic>
                </wp:inline>
              </w:drawing>
            </w:r>
          </w:p>
        </w:tc>
      </w:tr>
      <w:tr w:rsidR="00391D38" w:rsidRPr="00786FEC" w:rsidTr="00AD4051">
        <w:trPr>
          <w:trHeight w:val="70"/>
        </w:trPr>
        <w:tc>
          <w:tcPr>
            <w:tcW w:w="6768" w:type="dxa"/>
            <w:shd w:val="clear" w:color="auto" w:fill="auto"/>
          </w:tcPr>
          <w:p w:rsidR="00391D38" w:rsidRPr="005D0CCD" w:rsidRDefault="00AD4051" w:rsidP="00F1796C">
            <w:pPr>
              <w:tabs>
                <w:tab w:val="left" w:pos="8357"/>
              </w:tabs>
              <w:ind w:left="75"/>
              <w:jc w:val="both"/>
              <w:rPr>
                <w:rFonts w:cs="Helvetica"/>
                <w:sz w:val="18"/>
                <w:szCs w:val="18"/>
                <w:lang w:val="en-GB"/>
              </w:rPr>
            </w:pPr>
            <w:r w:rsidRPr="005D0CCD">
              <w:rPr>
                <w:rFonts w:cs="Calibri"/>
                <w:sz w:val="18"/>
                <w:szCs w:val="18"/>
                <w:lang w:val="en-GB"/>
              </w:rPr>
              <w:t>Source:</w:t>
            </w:r>
            <w:r w:rsidR="00391D38" w:rsidRPr="005D0CCD">
              <w:rPr>
                <w:rFonts w:cs="Calibri"/>
                <w:sz w:val="18"/>
                <w:szCs w:val="18"/>
                <w:lang w:val="en-GB"/>
              </w:rPr>
              <w:t xml:space="preserve"> </w:t>
            </w:r>
            <w:r w:rsidRPr="005D0CCD">
              <w:rPr>
                <w:rFonts w:cs="Calibri"/>
                <w:sz w:val="18"/>
                <w:szCs w:val="18"/>
                <w:lang w:val="en-GB"/>
              </w:rPr>
              <w:t>own study based on data from the SL database</w:t>
            </w:r>
          </w:p>
        </w:tc>
        <w:tc>
          <w:tcPr>
            <w:tcW w:w="6770" w:type="dxa"/>
            <w:shd w:val="clear" w:color="auto" w:fill="auto"/>
          </w:tcPr>
          <w:p w:rsidR="00391D38" w:rsidRPr="005D0CCD" w:rsidRDefault="00AD4051" w:rsidP="00F1796C">
            <w:pPr>
              <w:tabs>
                <w:tab w:val="left" w:pos="8357"/>
              </w:tabs>
              <w:ind w:left="256"/>
              <w:jc w:val="both"/>
              <w:rPr>
                <w:rFonts w:cs="Helvetica"/>
                <w:sz w:val="18"/>
                <w:szCs w:val="18"/>
                <w:lang w:val="en-GB"/>
              </w:rPr>
            </w:pPr>
            <w:r w:rsidRPr="005D0CCD">
              <w:rPr>
                <w:rFonts w:cs="Calibri"/>
                <w:sz w:val="18"/>
                <w:szCs w:val="18"/>
                <w:lang w:val="en-GB"/>
              </w:rPr>
              <w:t>Source:</w:t>
            </w:r>
            <w:r w:rsidR="00391D38" w:rsidRPr="005D0CCD">
              <w:rPr>
                <w:rFonts w:cs="Calibri"/>
                <w:sz w:val="18"/>
                <w:szCs w:val="18"/>
                <w:lang w:val="en-GB"/>
              </w:rPr>
              <w:t xml:space="preserve"> </w:t>
            </w:r>
            <w:r w:rsidRPr="005D0CCD">
              <w:rPr>
                <w:rFonts w:cs="Calibri"/>
                <w:sz w:val="18"/>
                <w:szCs w:val="18"/>
                <w:lang w:val="en-GB"/>
              </w:rPr>
              <w:t>own study based on data from the SL database</w:t>
            </w:r>
          </w:p>
        </w:tc>
      </w:tr>
    </w:tbl>
    <w:p w:rsidR="00391D38" w:rsidRPr="005D0CCD" w:rsidRDefault="00391D38" w:rsidP="007C200D">
      <w:pPr>
        <w:spacing w:after="120" w:line="276" w:lineRule="auto"/>
        <w:jc w:val="both"/>
        <w:rPr>
          <w:rFonts w:cs="Calibri"/>
          <w:lang w:val="en-GB"/>
        </w:rPr>
      </w:pPr>
    </w:p>
    <w:tbl>
      <w:tblPr>
        <w:tblW w:w="0" w:type="auto"/>
        <w:tblInd w:w="468" w:type="dxa"/>
        <w:tblLook w:val="04A0" w:firstRow="1" w:lastRow="0" w:firstColumn="1" w:lastColumn="0" w:noHBand="0" w:noVBand="1"/>
      </w:tblPr>
      <w:tblGrid>
        <w:gridCol w:w="6784"/>
        <w:gridCol w:w="6786"/>
      </w:tblGrid>
      <w:tr w:rsidR="00391D38" w:rsidRPr="00D966F9" w:rsidTr="00AD4051">
        <w:trPr>
          <w:trHeight w:val="567"/>
        </w:trPr>
        <w:tc>
          <w:tcPr>
            <w:tcW w:w="6768" w:type="dxa"/>
            <w:shd w:val="clear" w:color="auto" w:fill="auto"/>
          </w:tcPr>
          <w:p w:rsidR="00391D38" w:rsidRPr="005D0CCD" w:rsidRDefault="00AD4051" w:rsidP="00F1796C">
            <w:pPr>
              <w:pStyle w:val="Legenda"/>
              <w:spacing w:after="0"/>
              <w:ind w:left="75" w:right="345"/>
              <w:jc w:val="both"/>
              <w:rPr>
                <w:b w:val="0"/>
                <w:bCs w:val="0"/>
                <w:color w:val="auto"/>
                <w:sz w:val="22"/>
                <w:szCs w:val="22"/>
                <w:lang w:val="en-GB"/>
              </w:rPr>
            </w:pPr>
            <w:bookmarkStart w:id="46" w:name="_Toc40809493"/>
            <w:r w:rsidRPr="005D0CCD">
              <w:rPr>
                <w:color w:val="auto"/>
                <w:sz w:val="22"/>
                <w:szCs w:val="22"/>
                <w:lang w:val="en-GB"/>
              </w:rPr>
              <w:lastRenderedPageBreak/>
              <w:t xml:space="preserve">Figure 11. </w:t>
            </w:r>
            <w:r w:rsidRPr="005D0CCD">
              <w:rPr>
                <w:b w:val="0"/>
                <w:color w:val="auto"/>
                <w:sz w:val="22"/>
                <w:szCs w:val="22"/>
                <w:lang w:val="en-GB"/>
              </w:rPr>
              <w:t>The number of people who took up work after they had been granted support under Measure 7.2 in the Opole Province districts in 2015-2019</w:t>
            </w:r>
            <w:r w:rsidR="00391D38" w:rsidRPr="005D0CCD">
              <w:rPr>
                <w:rFonts w:cs="Calibri"/>
                <w:b w:val="0"/>
                <w:bCs w:val="0"/>
                <w:color w:val="auto"/>
                <w:sz w:val="22"/>
                <w:szCs w:val="22"/>
                <w:lang w:val="en-GB"/>
              </w:rPr>
              <w:t xml:space="preserve"> </w:t>
            </w:r>
            <w:bookmarkEnd w:id="46"/>
            <w:r w:rsidRPr="005D0CCD">
              <w:rPr>
                <w:rFonts w:cs="Calibri"/>
                <w:b w:val="0"/>
                <w:bCs w:val="0"/>
                <w:color w:val="auto"/>
                <w:sz w:val="22"/>
                <w:szCs w:val="22"/>
                <w:lang w:val="en-GB"/>
              </w:rPr>
              <w:t>(completed projects)</w:t>
            </w:r>
          </w:p>
        </w:tc>
        <w:tc>
          <w:tcPr>
            <w:tcW w:w="6770" w:type="dxa"/>
            <w:shd w:val="clear" w:color="auto" w:fill="auto"/>
          </w:tcPr>
          <w:p w:rsidR="00391D38" w:rsidRPr="005D0CCD" w:rsidRDefault="00AD4051" w:rsidP="00F1796C">
            <w:pPr>
              <w:pStyle w:val="Legenda"/>
              <w:keepNext/>
              <w:tabs>
                <w:tab w:val="left" w:pos="6376"/>
              </w:tabs>
              <w:spacing w:after="0"/>
              <w:ind w:left="256" w:right="106"/>
              <w:jc w:val="both"/>
              <w:rPr>
                <w:color w:val="auto"/>
                <w:sz w:val="22"/>
                <w:szCs w:val="22"/>
                <w:lang w:val="en-GB"/>
              </w:rPr>
            </w:pPr>
            <w:bookmarkStart w:id="47" w:name="_Toc40809494"/>
            <w:r w:rsidRPr="005D0CCD">
              <w:rPr>
                <w:color w:val="auto"/>
                <w:sz w:val="22"/>
                <w:szCs w:val="22"/>
                <w:lang w:val="en-GB"/>
              </w:rPr>
              <w:t xml:space="preserve">Figure 12. </w:t>
            </w:r>
            <w:r w:rsidRPr="005D0CCD">
              <w:rPr>
                <w:b w:val="0"/>
                <w:color w:val="auto"/>
                <w:sz w:val="22"/>
                <w:szCs w:val="22"/>
                <w:lang w:val="en-GB"/>
              </w:rPr>
              <w:t>The percentage of people who took up work after they had been granted support under Measure 7.2 in the Opole Province districts in 2015-2019</w:t>
            </w:r>
            <w:r w:rsidR="00391D38" w:rsidRPr="005D0CCD">
              <w:rPr>
                <w:rFonts w:cs="Calibri"/>
                <w:b w:val="0"/>
                <w:bCs w:val="0"/>
                <w:color w:val="auto"/>
                <w:sz w:val="22"/>
                <w:szCs w:val="22"/>
                <w:lang w:val="en-GB"/>
              </w:rPr>
              <w:t xml:space="preserve"> </w:t>
            </w:r>
            <w:bookmarkEnd w:id="47"/>
            <w:r w:rsidRPr="005D0CCD">
              <w:rPr>
                <w:rFonts w:cs="Calibri"/>
                <w:b w:val="0"/>
                <w:bCs w:val="0"/>
                <w:color w:val="auto"/>
                <w:sz w:val="22"/>
                <w:szCs w:val="22"/>
                <w:lang w:val="en-GB"/>
              </w:rPr>
              <w:t>(completed projects)</w:t>
            </w:r>
          </w:p>
        </w:tc>
      </w:tr>
      <w:tr w:rsidR="00391D38" w:rsidRPr="00666E08" w:rsidTr="00AD4051">
        <w:tblPrEx>
          <w:tblCellMar>
            <w:left w:w="70" w:type="dxa"/>
            <w:right w:w="70" w:type="dxa"/>
          </w:tblCellMar>
        </w:tblPrEx>
        <w:trPr>
          <w:trHeight w:val="6673"/>
        </w:trPr>
        <w:tc>
          <w:tcPr>
            <w:tcW w:w="6768" w:type="dxa"/>
            <w:shd w:val="clear" w:color="auto" w:fill="auto"/>
          </w:tcPr>
          <w:p w:rsidR="00391D38" w:rsidRPr="00666E08" w:rsidRDefault="00EB5031" w:rsidP="003155ED">
            <w:pPr>
              <w:ind w:left="105" w:right="285"/>
              <w:jc w:val="center"/>
            </w:pPr>
            <w:r>
              <w:rPr>
                <w:noProof/>
                <w:lang w:val="pl-PL" w:eastAsia="pl-PL"/>
              </w:rPr>
              <w:drawing>
                <wp:inline distT="0" distB="0" distL="0" distR="0" wp14:anchorId="11F82FFA" wp14:editId="79553B32">
                  <wp:extent cx="3971290" cy="4761865"/>
                  <wp:effectExtent l="0" t="0" r="0" b="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71290" cy="4761865"/>
                          </a:xfrm>
                          <a:prstGeom prst="rect">
                            <a:avLst/>
                          </a:prstGeom>
                          <a:noFill/>
                        </pic:spPr>
                      </pic:pic>
                    </a:graphicData>
                  </a:graphic>
                </wp:inline>
              </w:drawing>
            </w:r>
          </w:p>
        </w:tc>
        <w:tc>
          <w:tcPr>
            <w:tcW w:w="6770" w:type="dxa"/>
            <w:shd w:val="clear" w:color="auto" w:fill="auto"/>
          </w:tcPr>
          <w:p w:rsidR="00391D38" w:rsidRPr="00666E08" w:rsidRDefault="00EB5031" w:rsidP="003155ED">
            <w:pPr>
              <w:ind w:left="286" w:right="106"/>
            </w:pPr>
            <w:r>
              <w:rPr>
                <w:noProof/>
                <w:lang w:val="pl-PL" w:eastAsia="pl-PL"/>
              </w:rPr>
              <w:drawing>
                <wp:inline distT="0" distB="0" distL="0" distR="0" wp14:anchorId="55CCE1E7" wp14:editId="3003349C">
                  <wp:extent cx="3971290" cy="4761865"/>
                  <wp:effectExtent l="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71290" cy="4761865"/>
                          </a:xfrm>
                          <a:prstGeom prst="rect">
                            <a:avLst/>
                          </a:prstGeom>
                          <a:noFill/>
                        </pic:spPr>
                      </pic:pic>
                    </a:graphicData>
                  </a:graphic>
                </wp:inline>
              </w:drawing>
            </w:r>
          </w:p>
        </w:tc>
      </w:tr>
      <w:tr w:rsidR="00391D38" w:rsidRPr="00786FEC" w:rsidTr="00AD4051">
        <w:trPr>
          <w:trHeight w:val="70"/>
        </w:trPr>
        <w:tc>
          <w:tcPr>
            <w:tcW w:w="6768" w:type="dxa"/>
            <w:shd w:val="clear" w:color="auto" w:fill="auto"/>
          </w:tcPr>
          <w:p w:rsidR="00391D38" w:rsidRPr="005D0CCD" w:rsidRDefault="00AD4051" w:rsidP="00F1796C">
            <w:pPr>
              <w:tabs>
                <w:tab w:val="left" w:pos="8357"/>
              </w:tabs>
              <w:ind w:left="75"/>
              <w:jc w:val="both"/>
              <w:rPr>
                <w:rFonts w:cs="Helvetica"/>
                <w:sz w:val="18"/>
                <w:szCs w:val="18"/>
                <w:lang w:val="en-GB"/>
              </w:rPr>
            </w:pPr>
            <w:r w:rsidRPr="005D0CCD">
              <w:rPr>
                <w:rFonts w:cs="Calibri"/>
                <w:sz w:val="18"/>
                <w:szCs w:val="18"/>
                <w:lang w:val="en-GB"/>
              </w:rPr>
              <w:t>Source:</w:t>
            </w:r>
            <w:r w:rsidR="00391D38" w:rsidRPr="005D0CCD">
              <w:rPr>
                <w:rFonts w:cs="Calibri"/>
                <w:sz w:val="18"/>
                <w:szCs w:val="18"/>
                <w:lang w:val="en-GB"/>
              </w:rPr>
              <w:t xml:space="preserve"> </w:t>
            </w:r>
            <w:r w:rsidRPr="005D0CCD">
              <w:rPr>
                <w:rFonts w:cs="Calibri"/>
                <w:sz w:val="18"/>
                <w:szCs w:val="18"/>
                <w:lang w:val="en-GB"/>
              </w:rPr>
              <w:t>own study based on data from the SL database</w:t>
            </w:r>
          </w:p>
        </w:tc>
        <w:tc>
          <w:tcPr>
            <w:tcW w:w="6770" w:type="dxa"/>
            <w:shd w:val="clear" w:color="auto" w:fill="auto"/>
          </w:tcPr>
          <w:p w:rsidR="00391D38" w:rsidRPr="005D0CCD" w:rsidRDefault="00AD4051" w:rsidP="00F1796C">
            <w:pPr>
              <w:tabs>
                <w:tab w:val="left" w:pos="8357"/>
              </w:tabs>
              <w:ind w:left="256"/>
              <w:jc w:val="both"/>
              <w:rPr>
                <w:rFonts w:cs="Helvetica"/>
                <w:sz w:val="18"/>
                <w:szCs w:val="18"/>
                <w:lang w:val="en-GB"/>
              </w:rPr>
            </w:pPr>
            <w:r w:rsidRPr="005D0CCD">
              <w:rPr>
                <w:rFonts w:cs="Calibri"/>
                <w:sz w:val="18"/>
                <w:szCs w:val="18"/>
                <w:lang w:val="en-GB"/>
              </w:rPr>
              <w:t>Source:</w:t>
            </w:r>
            <w:r w:rsidR="00391D38" w:rsidRPr="005D0CCD">
              <w:rPr>
                <w:rFonts w:cs="Calibri"/>
                <w:sz w:val="18"/>
                <w:szCs w:val="18"/>
                <w:lang w:val="en-GB"/>
              </w:rPr>
              <w:t xml:space="preserve"> </w:t>
            </w:r>
            <w:r w:rsidRPr="005D0CCD">
              <w:rPr>
                <w:rFonts w:cs="Calibri"/>
                <w:sz w:val="18"/>
                <w:szCs w:val="18"/>
                <w:lang w:val="en-GB"/>
              </w:rPr>
              <w:t>own study based on data from the SL database</w:t>
            </w:r>
          </w:p>
        </w:tc>
      </w:tr>
    </w:tbl>
    <w:p w:rsidR="00391D38" w:rsidRPr="005D0CCD" w:rsidRDefault="00391D38" w:rsidP="007C200D">
      <w:pPr>
        <w:spacing w:after="120" w:line="276" w:lineRule="auto"/>
        <w:jc w:val="both"/>
        <w:rPr>
          <w:rFonts w:cs="Calibri"/>
          <w:lang w:val="en-GB"/>
        </w:rPr>
      </w:pPr>
    </w:p>
    <w:tbl>
      <w:tblPr>
        <w:tblW w:w="0" w:type="auto"/>
        <w:tblInd w:w="468" w:type="dxa"/>
        <w:tblLook w:val="04A0" w:firstRow="1" w:lastRow="0" w:firstColumn="1" w:lastColumn="0" w:noHBand="0" w:noVBand="1"/>
      </w:tblPr>
      <w:tblGrid>
        <w:gridCol w:w="6784"/>
        <w:gridCol w:w="6786"/>
      </w:tblGrid>
      <w:tr w:rsidR="005116D1" w:rsidRPr="00D966F9" w:rsidTr="00AD4051">
        <w:trPr>
          <w:trHeight w:val="567"/>
        </w:trPr>
        <w:tc>
          <w:tcPr>
            <w:tcW w:w="6768" w:type="dxa"/>
            <w:shd w:val="clear" w:color="auto" w:fill="auto"/>
          </w:tcPr>
          <w:p w:rsidR="005116D1" w:rsidRPr="005D0CCD" w:rsidRDefault="00AD4051" w:rsidP="00F1796C">
            <w:pPr>
              <w:pStyle w:val="Legenda"/>
              <w:spacing w:after="0" w:line="280" w:lineRule="auto"/>
              <w:ind w:left="75" w:right="345"/>
              <w:jc w:val="both"/>
              <w:rPr>
                <w:b w:val="0"/>
                <w:bCs w:val="0"/>
                <w:color w:val="auto"/>
                <w:sz w:val="22"/>
                <w:szCs w:val="22"/>
                <w:lang w:val="en-GB"/>
              </w:rPr>
            </w:pPr>
            <w:bookmarkStart w:id="48" w:name="_Toc40809495"/>
            <w:r w:rsidRPr="005D0CCD">
              <w:rPr>
                <w:color w:val="auto"/>
                <w:sz w:val="22"/>
                <w:szCs w:val="22"/>
                <w:lang w:val="en-GB"/>
              </w:rPr>
              <w:lastRenderedPageBreak/>
              <w:t xml:space="preserve">Figure 13. </w:t>
            </w:r>
            <w:r w:rsidRPr="005D0CCD">
              <w:rPr>
                <w:b w:val="0"/>
                <w:color w:val="auto"/>
                <w:sz w:val="22"/>
                <w:szCs w:val="22"/>
                <w:lang w:val="en-GB"/>
              </w:rPr>
              <w:t>The number of people who did not take up work after they had been granted support under Measure 7.2 in the Opole Province districts in 2015-2019</w:t>
            </w:r>
            <w:r w:rsidR="005116D1" w:rsidRPr="005D0CCD">
              <w:rPr>
                <w:rFonts w:cs="Calibri"/>
                <w:b w:val="0"/>
                <w:bCs w:val="0"/>
                <w:color w:val="auto"/>
                <w:sz w:val="22"/>
                <w:szCs w:val="22"/>
                <w:lang w:val="en-GB"/>
              </w:rPr>
              <w:t xml:space="preserve"> </w:t>
            </w:r>
            <w:bookmarkEnd w:id="48"/>
            <w:r w:rsidRPr="005D0CCD">
              <w:rPr>
                <w:rFonts w:cs="Calibri"/>
                <w:b w:val="0"/>
                <w:bCs w:val="0"/>
                <w:color w:val="auto"/>
                <w:sz w:val="22"/>
                <w:szCs w:val="22"/>
                <w:lang w:val="en-GB"/>
              </w:rPr>
              <w:t>(completed projects)</w:t>
            </w:r>
          </w:p>
        </w:tc>
        <w:tc>
          <w:tcPr>
            <w:tcW w:w="6770" w:type="dxa"/>
            <w:shd w:val="clear" w:color="auto" w:fill="auto"/>
          </w:tcPr>
          <w:p w:rsidR="005116D1" w:rsidRPr="005D0CCD" w:rsidRDefault="00AD4051" w:rsidP="00F1796C">
            <w:pPr>
              <w:pStyle w:val="Legenda"/>
              <w:keepNext/>
              <w:tabs>
                <w:tab w:val="left" w:pos="6376"/>
              </w:tabs>
              <w:spacing w:after="0" w:line="280" w:lineRule="auto"/>
              <w:ind w:left="256" w:right="106"/>
              <w:jc w:val="both"/>
              <w:rPr>
                <w:color w:val="auto"/>
                <w:sz w:val="22"/>
                <w:szCs w:val="22"/>
                <w:lang w:val="en-GB"/>
              </w:rPr>
            </w:pPr>
            <w:bookmarkStart w:id="49" w:name="_Toc40809496"/>
            <w:r w:rsidRPr="005D0CCD">
              <w:rPr>
                <w:color w:val="auto"/>
                <w:sz w:val="22"/>
                <w:szCs w:val="22"/>
                <w:lang w:val="en-GB"/>
              </w:rPr>
              <w:t xml:space="preserve">Figure 14. </w:t>
            </w:r>
            <w:r w:rsidRPr="005D0CCD">
              <w:rPr>
                <w:b w:val="0"/>
                <w:color w:val="auto"/>
                <w:sz w:val="22"/>
                <w:szCs w:val="22"/>
                <w:lang w:val="en-GB"/>
              </w:rPr>
              <w:t>The percentage of people who did not take up work after they had been granted support under Measure 7.2 in the Opole Province districts in 2015-2019</w:t>
            </w:r>
            <w:r w:rsidR="005116D1" w:rsidRPr="005D0CCD">
              <w:rPr>
                <w:rFonts w:cs="Calibri"/>
                <w:b w:val="0"/>
                <w:bCs w:val="0"/>
                <w:color w:val="auto"/>
                <w:sz w:val="22"/>
                <w:szCs w:val="22"/>
                <w:lang w:val="en-GB"/>
              </w:rPr>
              <w:t xml:space="preserve"> </w:t>
            </w:r>
            <w:bookmarkEnd w:id="49"/>
            <w:r w:rsidRPr="005D0CCD">
              <w:rPr>
                <w:rFonts w:cs="Calibri"/>
                <w:b w:val="0"/>
                <w:bCs w:val="0"/>
                <w:color w:val="auto"/>
                <w:sz w:val="22"/>
                <w:szCs w:val="22"/>
                <w:lang w:val="en-GB"/>
              </w:rPr>
              <w:t>(completed projects)</w:t>
            </w:r>
          </w:p>
        </w:tc>
      </w:tr>
      <w:tr w:rsidR="005116D1" w:rsidRPr="00666E08" w:rsidTr="00AD4051">
        <w:tblPrEx>
          <w:tblCellMar>
            <w:left w:w="70" w:type="dxa"/>
            <w:right w:w="70" w:type="dxa"/>
          </w:tblCellMar>
        </w:tblPrEx>
        <w:trPr>
          <w:trHeight w:val="6673"/>
        </w:trPr>
        <w:tc>
          <w:tcPr>
            <w:tcW w:w="6768" w:type="dxa"/>
            <w:shd w:val="clear" w:color="auto" w:fill="auto"/>
          </w:tcPr>
          <w:p w:rsidR="005116D1" w:rsidRPr="00666E08" w:rsidRDefault="00EB5031" w:rsidP="003155ED">
            <w:pPr>
              <w:ind w:left="105" w:right="285"/>
              <w:jc w:val="center"/>
            </w:pPr>
            <w:r>
              <w:rPr>
                <w:noProof/>
                <w:lang w:val="pl-PL" w:eastAsia="pl-PL"/>
              </w:rPr>
              <w:drawing>
                <wp:inline distT="0" distB="0" distL="0" distR="0" wp14:anchorId="06060869" wp14:editId="307D5F6A">
                  <wp:extent cx="3971290" cy="4761865"/>
                  <wp:effectExtent l="0" t="0" r="0"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71290" cy="4761865"/>
                          </a:xfrm>
                          <a:prstGeom prst="rect">
                            <a:avLst/>
                          </a:prstGeom>
                          <a:noFill/>
                        </pic:spPr>
                      </pic:pic>
                    </a:graphicData>
                  </a:graphic>
                </wp:inline>
              </w:drawing>
            </w:r>
          </w:p>
        </w:tc>
        <w:tc>
          <w:tcPr>
            <w:tcW w:w="6770" w:type="dxa"/>
            <w:shd w:val="clear" w:color="auto" w:fill="auto"/>
          </w:tcPr>
          <w:p w:rsidR="005116D1" w:rsidRPr="00666E08" w:rsidRDefault="00EB5031" w:rsidP="003155ED">
            <w:pPr>
              <w:ind w:left="286" w:right="106"/>
            </w:pPr>
            <w:r>
              <w:rPr>
                <w:noProof/>
                <w:lang w:val="pl-PL" w:eastAsia="pl-PL"/>
              </w:rPr>
              <w:drawing>
                <wp:inline distT="0" distB="0" distL="0" distR="0" wp14:anchorId="54C232FC" wp14:editId="392AC058">
                  <wp:extent cx="3971290" cy="4761865"/>
                  <wp:effectExtent l="0" t="0" r="0" b="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71290" cy="4761865"/>
                          </a:xfrm>
                          <a:prstGeom prst="rect">
                            <a:avLst/>
                          </a:prstGeom>
                          <a:noFill/>
                        </pic:spPr>
                      </pic:pic>
                    </a:graphicData>
                  </a:graphic>
                </wp:inline>
              </w:drawing>
            </w:r>
          </w:p>
        </w:tc>
      </w:tr>
      <w:tr w:rsidR="005116D1" w:rsidRPr="00786FEC" w:rsidTr="00AD4051">
        <w:trPr>
          <w:trHeight w:val="70"/>
        </w:trPr>
        <w:tc>
          <w:tcPr>
            <w:tcW w:w="6768" w:type="dxa"/>
            <w:shd w:val="clear" w:color="auto" w:fill="auto"/>
          </w:tcPr>
          <w:p w:rsidR="005116D1" w:rsidRPr="005D0CCD" w:rsidRDefault="00AD4051" w:rsidP="00F1796C">
            <w:pPr>
              <w:tabs>
                <w:tab w:val="left" w:pos="8357"/>
              </w:tabs>
              <w:ind w:left="75"/>
              <w:jc w:val="both"/>
              <w:rPr>
                <w:rFonts w:cs="Helvetica"/>
                <w:sz w:val="18"/>
                <w:szCs w:val="18"/>
                <w:lang w:val="en-GB"/>
              </w:rPr>
            </w:pPr>
            <w:r w:rsidRPr="005D0CCD">
              <w:rPr>
                <w:rFonts w:cs="Calibri"/>
                <w:sz w:val="18"/>
                <w:szCs w:val="18"/>
                <w:lang w:val="en-GB"/>
              </w:rPr>
              <w:t>Source:</w:t>
            </w:r>
            <w:r w:rsidR="005116D1" w:rsidRPr="005D0CCD">
              <w:rPr>
                <w:rFonts w:cs="Calibri"/>
                <w:sz w:val="18"/>
                <w:szCs w:val="18"/>
                <w:lang w:val="en-GB"/>
              </w:rPr>
              <w:t xml:space="preserve"> </w:t>
            </w:r>
            <w:r w:rsidRPr="005D0CCD">
              <w:rPr>
                <w:rFonts w:cs="Calibri"/>
                <w:sz w:val="18"/>
                <w:szCs w:val="18"/>
                <w:lang w:val="en-GB"/>
              </w:rPr>
              <w:t>own study based on data from the SL database</w:t>
            </w:r>
          </w:p>
        </w:tc>
        <w:tc>
          <w:tcPr>
            <w:tcW w:w="6770" w:type="dxa"/>
            <w:shd w:val="clear" w:color="auto" w:fill="auto"/>
          </w:tcPr>
          <w:p w:rsidR="005116D1" w:rsidRPr="005D0CCD" w:rsidRDefault="00AD4051" w:rsidP="00F1796C">
            <w:pPr>
              <w:tabs>
                <w:tab w:val="left" w:pos="8357"/>
              </w:tabs>
              <w:ind w:left="256"/>
              <w:jc w:val="both"/>
              <w:rPr>
                <w:rFonts w:cs="Helvetica"/>
                <w:sz w:val="18"/>
                <w:szCs w:val="18"/>
                <w:lang w:val="en-GB"/>
              </w:rPr>
            </w:pPr>
            <w:r w:rsidRPr="005D0CCD">
              <w:rPr>
                <w:rFonts w:cs="Calibri"/>
                <w:sz w:val="18"/>
                <w:szCs w:val="18"/>
                <w:lang w:val="en-GB"/>
              </w:rPr>
              <w:t>Source:</w:t>
            </w:r>
            <w:r w:rsidR="005116D1" w:rsidRPr="005D0CCD">
              <w:rPr>
                <w:rFonts w:cs="Calibri"/>
                <w:sz w:val="18"/>
                <w:szCs w:val="18"/>
                <w:lang w:val="en-GB"/>
              </w:rPr>
              <w:t xml:space="preserve"> </w:t>
            </w:r>
            <w:r w:rsidRPr="005D0CCD">
              <w:rPr>
                <w:rFonts w:cs="Calibri"/>
                <w:sz w:val="18"/>
                <w:szCs w:val="18"/>
                <w:lang w:val="en-GB"/>
              </w:rPr>
              <w:t>own study based on data from the SL database</w:t>
            </w:r>
          </w:p>
        </w:tc>
      </w:tr>
    </w:tbl>
    <w:p w:rsidR="005116D1" w:rsidRPr="005D0CCD" w:rsidRDefault="005116D1" w:rsidP="007C200D">
      <w:pPr>
        <w:spacing w:after="120" w:line="276" w:lineRule="auto"/>
        <w:jc w:val="both"/>
        <w:rPr>
          <w:rFonts w:cs="Calibri"/>
          <w:lang w:val="en-GB"/>
        </w:rPr>
      </w:pPr>
    </w:p>
    <w:tbl>
      <w:tblPr>
        <w:tblW w:w="0" w:type="auto"/>
        <w:tblInd w:w="468" w:type="dxa"/>
        <w:tblLook w:val="04A0" w:firstRow="1" w:lastRow="0" w:firstColumn="1" w:lastColumn="0" w:noHBand="0" w:noVBand="1"/>
      </w:tblPr>
      <w:tblGrid>
        <w:gridCol w:w="6784"/>
        <w:gridCol w:w="6786"/>
      </w:tblGrid>
      <w:tr w:rsidR="005116D1" w:rsidRPr="00D966F9" w:rsidTr="00AD4051">
        <w:trPr>
          <w:trHeight w:val="567"/>
        </w:trPr>
        <w:tc>
          <w:tcPr>
            <w:tcW w:w="6768" w:type="dxa"/>
            <w:shd w:val="clear" w:color="auto" w:fill="auto"/>
          </w:tcPr>
          <w:p w:rsidR="005116D1" w:rsidRPr="005D0CCD" w:rsidRDefault="00AD4051" w:rsidP="00F1796C">
            <w:pPr>
              <w:pStyle w:val="Legenda"/>
              <w:spacing w:after="0"/>
              <w:ind w:left="75" w:right="345"/>
              <w:jc w:val="both"/>
              <w:rPr>
                <w:b w:val="0"/>
                <w:bCs w:val="0"/>
                <w:color w:val="auto"/>
                <w:sz w:val="22"/>
                <w:szCs w:val="22"/>
                <w:lang w:val="en-GB"/>
              </w:rPr>
            </w:pPr>
            <w:bookmarkStart w:id="50" w:name="_Toc40809497"/>
            <w:r w:rsidRPr="005D0CCD">
              <w:rPr>
                <w:color w:val="auto"/>
                <w:sz w:val="22"/>
                <w:szCs w:val="22"/>
                <w:lang w:val="en-GB"/>
              </w:rPr>
              <w:lastRenderedPageBreak/>
              <w:t xml:space="preserve">Figure 15. </w:t>
            </w:r>
            <w:r w:rsidRPr="005D0CCD">
              <w:rPr>
                <w:b w:val="0"/>
                <w:color w:val="auto"/>
                <w:sz w:val="22"/>
                <w:szCs w:val="22"/>
                <w:lang w:val="en-GB"/>
              </w:rPr>
              <w:t>The number of people in a different situation on the labour market after being granted support under Measure 7.2 in the Opole Province districts in 2015-2019</w:t>
            </w:r>
            <w:r w:rsidR="005116D1" w:rsidRPr="005D0CCD">
              <w:rPr>
                <w:rFonts w:cs="Calibri"/>
                <w:b w:val="0"/>
                <w:bCs w:val="0"/>
                <w:color w:val="auto"/>
                <w:sz w:val="22"/>
                <w:szCs w:val="22"/>
                <w:lang w:val="en-GB"/>
              </w:rPr>
              <w:t xml:space="preserve"> </w:t>
            </w:r>
            <w:bookmarkEnd w:id="50"/>
            <w:r w:rsidRPr="005D0CCD">
              <w:rPr>
                <w:rFonts w:cs="Calibri"/>
                <w:b w:val="0"/>
                <w:bCs w:val="0"/>
                <w:color w:val="auto"/>
                <w:sz w:val="22"/>
                <w:szCs w:val="22"/>
                <w:lang w:val="en-GB"/>
              </w:rPr>
              <w:t>(completed projects)</w:t>
            </w:r>
          </w:p>
        </w:tc>
        <w:tc>
          <w:tcPr>
            <w:tcW w:w="6770" w:type="dxa"/>
            <w:shd w:val="clear" w:color="auto" w:fill="auto"/>
          </w:tcPr>
          <w:p w:rsidR="005116D1" w:rsidRPr="005D0CCD" w:rsidRDefault="00AD4051" w:rsidP="00F1796C">
            <w:pPr>
              <w:pStyle w:val="Legenda"/>
              <w:keepNext/>
              <w:tabs>
                <w:tab w:val="left" w:pos="6376"/>
              </w:tabs>
              <w:spacing w:after="0"/>
              <w:ind w:left="256" w:right="106"/>
              <w:jc w:val="both"/>
              <w:rPr>
                <w:color w:val="auto"/>
                <w:sz w:val="22"/>
                <w:szCs w:val="22"/>
                <w:lang w:val="en-GB"/>
              </w:rPr>
            </w:pPr>
            <w:bookmarkStart w:id="51" w:name="_Toc40809498"/>
            <w:r w:rsidRPr="005D0CCD">
              <w:rPr>
                <w:color w:val="auto"/>
                <w:sz w:val="22"/>
                <w:szCs w:val="22"/>
                <w:lang w:val="en-GB"/>
              </w:rPr>
              <w:t xml:space="preserve">Figure 16. </w:t>
            </w:r>
            <w:r w:rsidRPr="005D0CCD">
              <w:rPr>
                <w:b w:val="0"/>
                <w:color w:val="auto"/>
                <w:sz w:val="22"/>
                <w:szCs w:val="22"/>
                <w:lang w:val="en-GB"/>
              </w:rPr>
              <w:t>The percentage of people in a different situation on the labour market after being granted support under Measure 7.2 in the Opole Province districts in 2015-2019</w:t>
            </w:r>
            <w:r w:rsidR="005116D1" w:rsidRPr="005D0CCD">
              <w:rPr>
                <w:rFonts w:cs="Calibri"/>
                <w:b w:val="0"/>
                <w:bCs w:val="0"/>
                <w:color w:val="auto"/>
                <w:sz w:val="22"/>
                <w:szCs w:val="22"/>
                <w:lang w:val="en-GB"/>
              </w:rPr>
              <w:t xml:space="preserve"> </w:t>
            </w:r>
            <w:bookmarkEnd w:id="51"/>
            <w:r w:rsidRPr="005D0CCD">
              <w:rPr>
                <w:rFonts w:cs="Calibri"/>
                <w:b w:val="0"/>
                <w:bCs w:val="0"/>
                <w:color w:val="auto"/>
                <w:sz w:val="22"/>
                <w:szCs w:val="22"/>
                <w:lang w:val="en-GB"/>
              </w:rPr>
              <w:t>(completed projects)</w:t>
            </w:r>
          </w:p>
        </w:tc>
      </w:tr>
      <w:tr w:rsidR="00266019" w:rsidRPr="00666E08" w:rsidTr="00AD4051">
        <w:tblPrEx>
          <w:tblCellMar>
            <w:left w:w="70" w:type="dxa"/>
            <w:right w:w="70" w:type="dxa"/>
          </w:tblCellMar>
        </w:tblPrEx>
        <w:trPr>
          <w:trHeight w:val="6673"/>
        </w:trPr>
        <w:tc>
          <w:tcPr>
            <w:tcW w:w="6768" w:type="dxa"/>
            <w:shd w:val="clear" w:color="auto" w:fill="auto"/>
          </w:tcPr>
          <w:p w:rsidR="005116D1" w:rsidRPr="00666E08" w:rsidRDefault="00EB5031" w:rsidP="003155ED">
            <w:pPr>
              <w:ind w:left="105" w:right="285"/>
              <w:jc w:val="center"/>
            </w:pPr>
            <w:r>
              <w:rPr>
                <w:noProof/>
                <w:lang w:val="pl-PL" w:eastAsia="pl-PL"/>
              </w:rPr>
              <w:drawing>
                <wp:inline distT="0" distB="0" distL="0" distR="0" wp14:anchorId="3821BECB" wp14:editId="01A14EE3">
                  <wp:extent cx="3971290" cy="4761865"/>
                  <wp:effectExtent l="0" t="0" r="0" b="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71290" cy="4761865"/>
                          </a:xfrm>
                          <a:prstGeom prst="rect">
                            <a:avLst/>
                          </a:prstGeom>
                          <a:noFill/>
                        </pic:spPr>
                      </pic:pic>
                    </a:graphicData>
                  </a:graphic>
                </wp:inline>
              </w:drawing>
            </w:r>
          </w:p>
        </w:tc>
        <w:tc>
          <w:tcPr>
            <w:tcW w:w="6770" w:type="dxa"/>
            <w:shd w:val="clear" w:color="auto" w:fill="auto"/>
          </w:tcPr>
          <w:p w:rsidR="005116D1" w:rsidRPr="00666E08" w:rsidRDefault="00EB5031" w:rsidP="003155ED">
            <w:pPr>
              <w:ind w:left="286" w:right="106"/>
            </w:pPr>
            <w:r>
              <w:rPr>
                <w:noProof/>
                <w:lang w:val="pl-PL" w:eastAsia="pl-PL"/>
              </w:rPr>
              <w:drawing>
                <wp:inline distT="0" distB="0" distL="0" distR="0" wp14:anchorId="245C057A" wp14:editId="794AD6D6">
                  <wp:extent cx="3971290" cy="4761865"/>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71290" cy="4761865"/>
                          </a:xfrm>
                          <a:prstGeom prst="rect">
                            <a:avLst/>
                          </a:prstGeom>
                          <a:noFill/>
                        </pic:spPr>
                      </pic:pic>
                    </a:graphicData>
                  </a:graphic>
                </wp:inline>
              </w:drawing>
            </w:r>
          </w:p>
        </w:tc>
      </w:tr>
      <w:tr w:rsidR="005116D1" w:rsidRPr="00786FEC" w:rsidTr="00AD4051">
        <w:trPr>
          <w:trHeight w:val="70"/>
        </w:trPr>
        <w:tc>
          <w:tcPr>
            <w:tcW w:w="6768" w:type="dxa"/>
            <w:shd w:val="clear" w:color="auto" w:fill="auto"/>
          </w:tcPr>
          <w:p w:rsidR="005116D1" w:rsidRPr="005D0CCD" w:rsidRDefault="00AD4051" w:rsidP="00F1796C">
            <w:pPr>
              <w:tabs>
                <w:tab w:val="left" w:pos="8357"/>
              </w:tabs>
              <w:ind w:left="75"/>
              <w:jc w:val="both"/>
              <w:rPr>
                <w:rFonts w:cs="Helvetica"/>
                <w:sz w:val="18"/>
                <w:szCs w:val="18"/>
                <w:lang w:val="en-GB"/>
              </w:rPr>
            </w:pPr>
            <w:r w:rsidRPr="005D0CCD">
              <w:rPr>
                <w:rFonts w:cs="Calibri"/>
                <w:sz w:val="18"/>
                <w:szCs w:val="18"/>
                <w:lang w:val="en-GB"/>
              </w:rPr>
              <w:t>Source:</w:t>
            </w:r>
            <w:r w:rsidR="005116D1" w:rsidRPr="005D0CCD">
              <w:rPr>
                <w:rFonts w:cs="Calibri"/>
                <w:sz w:val="18"/>
                <w:szCs w:val="18"/>
                <w:lang w:val="en-GB"/>
              </w:rPr>
              <w:t xml:space="preserve"> </w:t>
            </w:r>
            <w:r w:rsidRPr="005D0CCD">
              <w:rPr>
                <w:rFonts w:cs="Calibri"/>
                <w:sz w:val="18"/>
                <w:szCs w:val="18"/>
                <w:lang w:val="en-GB"/>
              </w:rPr>
              <w:t>own study based on data from the SL database</w:t>
            </w:r>
          </w:p>
        </w:tc>
        <w:tc>
          <w:tcPr>
            <w:tcW w:w="6770" w:type="dxa"/>
            <w:shd w:val="clear" w:color="auto" w:fill="auto"/>
          </w:tcPr>
          <w:p w:rsidR="005116D1" w:rsidRPr="005D0CCD" w:rsidRDefault="00AD4051" w:rsidP="00F1796C">
            <w:pPr>
              <w:tabs>
                <w:tab w:val="left" w:pos="8357"/>
              </w:tabs>
              <w:ind w:left="256"/>
              <w:jc w:val="both"/>
              <w:rPr>
                <w:rFonts w:cs="Helvetica"/>
                <w:sz w:val="18"/>
                <w:szCs w:val="18"/>
                <w:lang w:val="en-GB"/>
              </w:rPr>
            </w:pPr>
            <w:r w:rsidRPr="005D0CCD">
              <w:rPr>
                <w:rFonts w:cs="Calibri"/>
                <w:sz w:val="18"/>
                <w:szCs w:val="18"/>
                <w:lang w:val="en-GB"/>
              </w:rPr>
              <w:t>Source:</w:t>
            </w:r>
            <w:r w:rsidR="005116D1" w:rsidRPr="005D0CCD">
              <w:rPr>
                <w:rFonts w:cs="Calibri"/>
                <w:sz w:val="18"/>
                <w:szCs w:val="18"/>
                <w:lang w:val="en-GB"/>
              </w:rPr>
              <w:t xml:space="preserve"> </w:t>
            </w:r>
            <w:r w:rsidRPr="005D0CCD">
              <w:rPr>
                <w:rFonts w:cs="Calibri"/>
                <w:sz w:val="18"/>
                <w:szCs w:val="18"/>
                <w:lang w:val="en-GB"/>
              </w:rPr>
              <w:t>own study based on data from the SL database</w:t>
            </w:r>
          </w:p>
        </w:tc>
      </w:tr>
    </w:tbl>
    <w:p w:rsidR="00D30C55" w:rsidRPr="005D0CCD" w:rsidRDefault="00D30C55" w:rsidP="007C200D">
      <w:pPr>
        <w:spacing w:after="120" w:line="276" w:lineRule="auto"/>
        <w:jc w:val="both"/>
        <w:rPr>
          <w:rFonts w:cs="Calibri"/>
          <w:lang w:val="en-GB"/>
        </w:rPr>
      </w:pPr>
    </w:p>
    <w:p w:rsidR="00D30C55" w:rsidRPr="005D0CCD" w:rsidRDefault="00D30C55" w:rsidP="007C200D">
      <w:pPr>
        <w:spacing w:after="120" w:line="276" w:lineRule="auto"/>
        <w:jc w:val="both"/>
        <w:rPr>
          <w:rFonts w:cs="Calibri"/>
          <w:lang w:val="en-GB"/>
        </w:rPr>
        <w:sectPr w:rsidR="00D30C55" w:rsidRPr="005D0CCD" w:rsidSect="00D30C55">
          <w:pgSz w:w="16838" w:h="11906" w:orient="landscape"/>
          <w:pgMar w:top="1417" w:right="1417" w:bottom="1417" w:left="1417" w:header="708" w:footer="708" w:gutter="0"/>
          <w:cols w:space="708"/>
          <w:docGrid w:linePitch="360"/>
        </w:sectPr>
      </w:pPr>
    </w:p>
    <w:p w:rsidR="00116AA0" w:rsidRPr="005D0CCD" w:rsidRDefault="00AD4051" w:rsidP="00AD4051">
      <w:pPr>
        <w:spacing w:line="280" w:lineRule="auto"/>
        <w:jc w:val="both"/>
        <w:rPr>
          <w:rFonts w:cs="Calibri"/>
          <w:b/>
          <w:bCs/>
          <w:szCs w:val="24"/>
          <w:lang w:val="en-GB"/>
        </w:rPr>
      </w:pPr>
      <w:r w:rsidRPr="005D0CCD">
        <w:rPr>
          <w:rFonts w:cs="Calibri"/>
          <w:b/>
          <w:bCs/>
          <w:szCs w:val="24"/>
          <w:lang w:val="en-GB"/>
        </w:rPr>
        <w:lastRenderedPageBreak/>
        <w:t>Internships/</w:t>
      </w:r>
      <w:r w:rsidR="00125147">
        <w:rPr>
          <w:rFonts w:cs="Calibri"/>
          <w:b/>
          <w:bCs/>
          <w:szCs w:val="24"/>
          <w:lang w:val="en-GB"/>
        </w:rPr>
        <w:t>traineeship</w:t>
      </w:r>
      <w:r w:rsidRPr="005D0CCD">
        <w:rPr>
          <w:rFonts w:cs="Calibri"/>
          <w:b/>
          <w:bCs/>
          <w:szCs w:val="24"/>
          <w:lang w:val="en-GB"/>
        </w:rPr>
        <w:t>s</w:t>
      </w:r>
      <w:r w:rsidR="00116AA0" w:rsidRPr="005D0CCD">
        <w:rPr>
          <w:rFonts w:cs="Calibri"/>
          <w:b/>
          <w:bCs/>
          <w:szCs w:val="24"/>
          <w:lang w:val="en-GB"/>
        </w:rPr>
        <w:t xml:space="preserve"> </w:t>
      </w:r>
    </w:p>
    <w:p w:rsidR="0040130C" w:rsidRPr="005D0CCD" w:rsidRDefault="00AD4051" w:rsidP="00063E17">
      <w:pPr>
        <w:spacing w:after="120" w:line="280" w:lineRule="auto"/>
        <w:jc w:val="both"/>
        <w:rPr>
          <w:rFonts w:cs="Calibri"/>
          <w:szCs w:val="24"/>
          <w:lang w:val="en-GB"/>
        </w:rPr>
      </w:pPr>
      <w:r w:rsidRPr="005D0CCD">
        <w:rPr>
          <w:rFonts w:cs="Calibri"/>
          <w:szCs w:val="24"/>
          <w:lang w:val="en-GB"/>
        </w:rPr>
        <w:t>The high effectiveness of the Measures was confirmed also by the findings of CATIs.</w:t>
      </w:r>
      <w:r w:rsidR="0040130C" w:rsidRPr="005D0CCD">
        <w:rPr>
          <w:rFonts w:cs="Calibri"/>
          <w:szCs w:val="24"/>
          <w:lang w:val="en-GB"/>
        </w:rPr>
        <w:t xml:space="preserve"> </w:t>
      </w:r>
      <w:r w:rsidR="00063E17" w:rsidRPr="005D0CCD">
        <w:rPr>
          <w:rFonts w:cs="Calibri"/>
          <w:szCs w:val="24"/>
          <w:lang w:val="en-GB"/>
        </w:rPr>
        <w:t>Having completed the internship/</w:t>
      </w:r>
      <w:r w:rsidR="00125147">
        <w:rPr>
          <w:rFonts w:cs="Calibri"/>
          <w:szCs w:val="24"/>
          <w:lang w:val="en-GB"/>
        </w:rPr>
        <w:t>traineeship</w:t>
      </w:r>
      <w:r w:rsidR="00063E17" w:rsidRPr="005D0CCD">
        <w:rPr>
          <w:rFonts w:cs="Calibri"/>
          <w:szCs w:val="24"/>
          <w:lang w:val="en-GB"/>
        </w:rPr>
        <w:t>, most of the respondents (60.4%) were employed in the companies where they completed them, while the others started to intensively look for a job (32.8%) or started running their own business (2.0%). A similar number (1.6%) found and started a job already during the internship. Only a small number of people started further education (0.4%) after completing their participation in the project.</w:t>
      </w:r>
      <w:r w:rsidR="0040130C" w:rsidRPr="005D0CCD">
        <w:rPr>
          <w:rFonts w:cs="Calibri"/>
          <w:szCs w:val="24"/>
          <w:lang w:val="en-GB"/>
        </w:rPr>
        <w:t xml:space="preserve"> </w:t>
      </w:r>
      <w:r w:rsidR="00063E17" w:rsidRPr="005D0CCD">
        <w:rPr>
          <w:rFonts w:cs="Calibri"/>
          <w:szCs w:val="24"/>
          <w:lang w:val="en-GB"/>
        </w:rPr>
        <w:t xml:space="preserve">Thus, the majority of the respondents (64.0%) successfully changed their situation on the </w:t>
      </w:r>
      <w:r w:rsidR="004230E6">
        <w:rPr>
          <w:rFonts w:cs="Calibri"/>
          <w:szCs w:val="24"/>
          <w:lang w:val="en-GB"/>
        </w:rPr>
        <w:t>labour</w:t>
      </w:r>
      <w:r w:rsidR="00063E17" w:rsidRPr="005D0CCD">
        <w:rPr>
          <w:rFonts w:cs="Calibri"/>
          <w:szCs w:val="24"/>
          <w:lang w:val="en-GB"/>
        </w:rPr>
        <w:t xml:space="preserve"> market by taking up </w:t>
      </w:r>
      <w:r w:rsidR="00733C8A">
        <w:rPr>
          <w:rFonts w:cs="Calibri"/>
          <w:szCs w:val="24"/>
          <w:lang w:val="en-GB"/>
        </w:rPr>
        <w:t>economic</w:t>
      </w:r>
      <w:r w:rsidR="00063E17" w:rsidRPr="005D0CCD">
        <w:rPr>
          <w:rFonts w:cs="Calibri"/>
          <w:szCs w:val="24"/>
          <w:lang w:val="en-GB"/>
        </w:rPr>
        <w:t xml:space="preserve"> activity after completing an internship or </w:t>
      </w:r>
      <w:r w:rsidR="00125147">
        <w:rPr>
          <w:rFonts w:cs="Calibri"/>
          <w:szCs w:val="24"/>
          <w:lang w:val="en-GB"/>
        </w:rPr>
        <w:t>traineeship</w:t>
      </w:r>
      <w:r w:rsidR="00063E17" w:rsidRPr="005D0CCD">
        <w:rPr>
          <w:rFonts w:cs="Calibri"/>
          <w:szCs w:val="24"/>
          <w:lang w:val="en-GB"/>
        </w:rPr>
        <w:t>.</w:t>
      </w:r>
    </w:p>
    <w:p w:rsidR="0040130C" w:rsidRPr="005D0CCD" w:rsidRDefault="00063E17" w:rsidP="003D3B82">
      <w:pPr>
        <w:pStyle w:val="Legenda"/>
        <w:keepNext/>
        <w:spacing w:after="0"/>
        <w:jc w:val="both"/>
        <w:rPr>
          <w:color w:val="auto"/>
          <w:sz w:val="22"/>
          <w:szCs w:val="22"/>
          <w:lang w:val="en-GB"/>
        </w:rPr>
      </w:pPr>
      <w:r w:rsidRPr="005D0CCD">
        <w:rPr>
          <w:color w:val="auto"/>
          <w:sz w:val="22"/>
          <w:szCs w:val="22"/>
          <w:lang w:val="en-GB"/>
        </w:rPr>
        <w:t xml:space="preserve">Chart 25. </w:t>
      </w:r>
      <w:r w:rsidRPr="005D0CCD">
        <w:rPr>
          <w:b w:val="0"/>
          <w:color w:val="auto"/>
          <w:sz w:val="22"/>
          <w:szCs w:val="22"/>
          <w:lang w:val="en-GB"/>
        </w:rPr>
        <w:t xml:space="preserve">The situation of </w:t>
      </w:r>
      <w:r w:rsidR="00125147">
        <w:rPr>
          <w:b w:val="0"/>
          <w:color w:val="auto"/>
          <w:sz w:val="22"/>
          <w:szCs w:val="22"/>
          <w:lang w:val="en-GB"/>
        </w:rPr>
        <w:t>support beneficiaries</w:t>
      </w:r>
      <w:r w:rsidRPr="005D0CCD">
        <w:rPr>
          <w:b w:val="0"/>
          <w:color w:val="auto"/>
          <w:sz w:val="22"/>
          <w:szCs w:val="22"/>
          <w:lang w:val="en-GB"/>
        </w:rPr>
        <w:t xml:space="preserve"> on the labour market following completion of an internship/</w:t>
      </w:r>
      <w:r w:rsidR="00125147">
        <w:rPr>
          <w:b w:val="0"/>
          <w:color w:val="auto"/>
          <w:sz w:val="22"/>
          <w:szCs w:val="22"/>
          <w:lang w:val="en-GB"/>
        </w:rPr>
        <w:t>traineeship</w:t>
      </w:r>
    </w:p>
    <w:p w:rsidR="002F53C2" w:rsidRDefault="00063E17" w:rsidP="00CE6478">
      <w:pPr>
        <w:rPr>
          <w:rStyle w:val="tw4winMark"/>
        </w:rPr>
      </w:pPr>
      <w:r w:rsidRPr="00063E17">
        <w:rPr>
          <w:rStyle w:val="tw4winMark"/>
        </w:rPr>
        <w:t>{0&gt;</w:t>
      </w:r>
      <w:r w:rsidR="00EB5031" w:rsidRPr="00063E17">
        <w:rPr>
          <w:rFonts w:cs="Calibri"/>
          <w:noProof/>
          <w:vanish/>
          <w:sz w:val="18"/>
          <w:szCs w:val="18"/>
          <w:lang w:val="pl-PL" w:eastAsia="pl-PL"/>
        </w:rPr>
        <w:drawing>
          <wp:inline distT="0" distB="0" distL="0" distR="0" wp14:anchorId="4720B9F4" wp14:editId="4D8A9E94">
            <wp:extent cx="5781040" cy="2799715"/>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81040" cy="2799715"/>
                    </a:xfrm>
                    <a:prstGeom prst="rect">
                      <a:avLst/>
                    </a:prstGeom>
                    <a:noFill/>
                  </pic:spPr>
                </pic:pic>
              </a:graphicData>
            </a:graphic>
          </wp:inline>
        </w:drawing>
      </w:r>
    </w:p>
    <w:p w:rsidR="002F53C2" w:rsidRPr="005D0CCD" w:rsidRDefault="002F53C2" w:rsidP="00CE6478">
      <w:pPr>
        <w:rPr>
          <w:rFonts w:cs="Calibri"/>
          <w:i/>
          <w:sz w:val="18"/>
          <w:szCs w:val="18"/>
          <w:lang w:val="en-GB"/>
        </w:rPr>
      </w:pPr>
      <w:r w:rsidRPr="005D0CCD">
        <w:rPr>
          <w:rFonts w:cs="Calibri"/>
          <w:i/>
          <w:sz w:val="18"/>
          <w:szCs w:val="18"/>
          <w:lang w:val="en-GB"/>
        </w:rPr>
        <w:t>I have taken up further education but I</w:t>
      </w:r>
      <w:r w:rsidR="00EC2BBD" w:rsidRPr="005D0CCD">
        <w:rPr>
          <w:rFonts w:cs="Calibri"/>
          <w:i/>
          <w:sz w:val="18"/>
          <w:szCs w:val="18"/>
          <w:lang w:val="en-GB"/>
        </w:rPr>
        <w:t xml:space="preserve"> was not looking for a job</w:t>
      </w:r>
    </w:p>
    <w:p w:rsidR="002F53C2" w:rsidRPr="005D0CCD" w:rsidRDefault="002F53C2" w:rsidP="00CE6478">
      <w:pPr>
        <w:rPr>
          <w:rFonts w:cs="Calibri"/>
          <w:i/>
          <w:sz w:val="18"/>
          <w:szCs w:val="18"/>
          <w:lang w:val="en-GB"/>
        </w:rPr>
      </w:pPr>
      <w:r w:rsidRPr="005D0CCD">
        <w:rPr>
          <w:rFonts w:cs="Calibri"/>
          <w:i/>
          <w:sz w:val="18"/>
          <w:szCs w:val="18"/>
          <w:lang w:val="en-GB"/>
        </w:rPr>
        <w:t>Other</w:t>
      </w:r>
    </w:p>
    <w:p w:rsidR="002F53C2" w:rsidRPr="005D0CCD" w:rsidRDefault="002F53C2" w:rsidP="00CE6478">
      <w:pPr>
        <w:rPr>
          <w:rFonts w:cs="Calibri"/>
          <w:i/>
          <w:sz w:val="18"/>
          <w:szCs w:val="18"/>
          <w:lang w:val="en-GB"/>
        </w:rPr>
      </w:pPr>
      <w:r w:rsidRPr="005D0CCD">
        <w:rPr>
          <w:rFonts w:cs="Calibri"/>
          <w:i/>
          <w:sz w:val="18"/>
          <w:szCs w:val="18"/>
          <w:lang w:val="en-GB"/>
        </w:rPr>
        <w:t xml:space="preserve">During </w:t>
      </w:r>
      <w:r w:rsidR="00EC2BBD" w:rsidRPr="005D0CCD">
        <w:rPr>
          <w:rFonts w:cs="Calibri"/>
          <w:i/>
          <w:sz w:val="18"/>
          <w:szCs w:val="18"/>
          <w:lang w:val="en-GB"/>
        </w:rPr>
        <w:t>the internship, I found and started a different job</w:t>
      </w:r>
    </w:p>
    <w:p w:rsidR="001E4959" w:rsidRPr="005D0CCD" w:rsidRDefault="001E4959" w:rsidP="00CE6478">
      <w:pPr>
        <w:rPr>
          <w:rFonts w:cs="Calibri"/>
          <w:i/>
          <w:sz w:val="18"/>
          <w:szCs w:val="18"/>
          <w:lang w:val="en-GB"/>
        </w:rPr>
      </w:pPr>
      <w:r w:rsidRPr="005D0CCD">
        <w:rPr>
          <w:rFonts w:cs="Calibri"/>
          <w:i/>
          <w:sz w:val="18"/>
          <w:szCs w:val="18"/>
          <w:lang w:val="en-GB"/>
        </w:rPr>
        <w:t>I have set up a business</w:t>
      </w:r>
    </w:p>
    <w:p w:rsidR="001E4959" w:rsidRPr="005D0CCD" w:rsidRDefault="001E4959" w:rsidP="00CE6478">
      <w:pPr>
        <w:rPr>
          <w:rFonts w:cs="Calibri"/>
          <w:i/>
          <w:sz w:val="18"/>
          <w:szCs w:val="18"/>
          <w:lang w:val="en-GB"/>
        </w:rPr>
      </w:pPr>
      <w:r w:rsidRPr="005D0CCD">
        <w:rPr>
          <w:rFonts w:cs="Calibri"/>
          <w:i/>
          <w:sz w:val="18"/>
          <w:szCs w:val="18"/>
          <w:lang w:val="en-GB"/>
        </w:rPr>
        <w:t>I have neither taken up further education nor have been looking for a job</w:t>
      </w:r>
    </w:p>
    <w:p w:rsidR="00EC2BBD" w:rsidRPr="005D0CCD" w:rsidRDefault="00EC2BBD" w:rsidP="00CE6478">
      <w:pPr>
        <w:rPr>
          <w:rFonts w:cs="Calibri"/>
          <w:i/>
          <w:sz w:val="18"/>
          <w:szCs w:val="18"/>
          <w:lang w:val="en-GB"/>
        </w:rPr>
      </w:pPr>
      <w:r w:rsidRPr="005D0CCD">
        <w:rPr>
          <w:rFonts w:cs="Calibri"/>
          <w:i/>
          <w:sz w:val="18"/>
          <w:szCs w:val="18"/>
          <w:lang w:val="en-GB"/>
        </w:rPr>
        <w:t>I have started looking for a job</w:t>
      </w:r>
    </w:p>
    <w:p w:rsidR="00EC2BBD" w:rsidRPr="005D0CCD" w:rsidRDefault="00EC2BBD" w:rsidP="00CE6478">
      <w:pPr>
        <w:rPr>
          <w:rFonts w:cs="Calibri"/>
          <w:i/>
          <w:sz w:val="18"/>
          <w:szCs w:val="18"/>
          <w:lang w:val="en-GB"/>
        </w:rPr>
      </w:pPr>
      <w:r w:rsidRPr="005D0CCD">
        <w:rPr>
          <w:rFonts w:cs="Calibri"/>
          <w:i/>
          <w:sz w:val="18"/>
          <w:szCs w:val="18"/>
          <w:lang w:val="en-GB"/>
        </w:rPr>
        <w:t>I have been employed in the company where I completed the internship</w:t>
      </w:r>
    </w:p>
    <w:p w:rsidR="00EC2BBD" w:rsidRDefault="00EC2BBD" w:rsidP="00CE6478">
      <w:pPr>
        <w:rPr>
          <w:rStyle w:val="tw4winMark"/>
        </w:rPr>
      </w:pPr>
    </w:p>
    <w:p w:rsidR="0040130C" w:rsidRPr="005D0CCD" w:rsidRDefault="00B4097E" w:rsidP="00CE6478">
      <w:pPr>
        <w:rPr>
          <w:rFonts w:cs="Calibri"/>
          <w:b/>
          <w:sz w:val="18"/>
          <w:szCs w:val="18"/>
          <w:lang w:val="en-GB"/>
        </w:rPr>
      </w:pPr>
      <w:r>
        <w:rPr>
          <w:rFonts w:cs="Calibri"/>
          <w:sz w:val="18"/>
          <w:szCs w:val="18"/>
          <w:lang w:val="en-GB"/>
        </w:rPr>
        <w:t>Source:</w:t>
      </w:r>
      <w:r w:rsidR="0040130C" w:rsidRPr="005D0CCD">
        <w:rPr>
          <w:rFonts w:cs="Calibri"/>
          <w:sz w:val="18"/>
          <w:szCs w:val="18"/>
          <w:lang w:val="en-GB"/>
        </w:rPr>
        <w:t xml:space="preserve"> </w:t>
      </w:r>
      <w:r w:rsidR="00063E17" w:rsidRPr="005D0CCD">
        <w:rPr>
          <w:rFonts w:cs="Calibri"/>
          <w:sz w:val="18"/>
          <w:szCs w:val="18"/>
          <w:lang w:val="en-GB"/>
        </w:rPr>
        <w:t>own study based on data from CATIs, n=250</w:t>
      </w:r>
    </w:p>
    <w:p w:rsidR="009F0377" w:rsidRPr="005D0CCD" w:rsidRDefault="00063E17" w:rsidP="00063E17">
      <w:pPr>
        <w:spacing w:before="120" w:after="120" w:line="280" w:lineRule="auto"/>
        <w:jc w:val="both"/>
        <w:rPr>
          <w:sz w:val="20"/>
          <w:szCs w:val="20"/>
          <w:lang w:val="en-GB"/>
        </w:rPr>
      </w:pPr>
      <w:r w:rsidRPr="005D0CCD">
        <w:rPr>
          <w:lang w:val="en-GB"/>
        </w:rPr>
        <w:t xml:space="preserve">The positive assessment of the internships/internships expressed by the </w:t>
      </w:r>
      <w:r w:rsidR="00125147">
        <w:rPr>
          <w:lang w:val="en-GB"/>
        </w:rPr>
        <w:t>support beneficiaries</w:t>
      </w:r>
      <w:r w:rsidRPr="005D0CCD">
        <w:rPr>
          <w:lang w:val="en-GB"/>
        </w:rPr>
        <w:t xml:space="preserve"> was correlated with the positive assessment of the beneficiaries, participants in the qualitative research:</w:t>
      </w:r>
      <w:r w:rsidR="009F0377" w:rsidRPr="005D0CCD">
        <w:rPr>
          <w:lang w:val="en-GB"/>
        </w:rPr>
        <w:t xml:space="preserve"> </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EEECE1"/>
        <w:tblLook w:val="04A0" w:firstRow="1" w:lastRow="0" w:firstColumn="1" w:lastColumn="0" w:noHBand="0" w:noVBand="1"/>
      </w:tblPr>
      <w:tblGrid>
        <w:gridCol w:w="9072"/>
      </w:tblGrid>
      <w:tr w:rsidR="009F0377" w:rsidRPr="00786FEC" w:rsidTr="00063E17">
        <w:trPr>
          <w:jc w:val="center"/>
        </w:trPr>
        <w:tc>
          <w:tcPr>
            <w:tcW w:w="9072" w:type="dxa"/>
            <w:shd w:val="clear" w:color="auto" w:fill="EEECE1"/>
          </w:tcPr>
          <w:p w:rsidR="009F0377" w:rsidRPr="005D0CCD" w:rsidRDefault="00B4097E" w:rsidP="00F1796C">
            <w:pPr>
              <w:spacing w:before="120" w:after="120" w:line="280" w:lineRule="auto"/>
              <w:ind w:left="57" w:right="57"/>
              <w:jc w:val="both"/>
              <w:rPr>
                <w:i/>
                <w:sz w:val="20"/>
                <w:szCs w:val="20"/>
                <w:lang w:val="en-GB"/>
              </w:rPr>
            </w:pPr>
            <w:r>
              <w:rPr>
                <w:i/>
                <w:sz w:val="20"/>
                <w:szCs w:val="20"/>
                <w:lang w:val="en-GB"/>
              </w:rPr>
              <w:t>“</w:t>
            </w:r>
            <w:r w:rsidR="00063E17" w:rsidRPr="005D0CCD">
              <w:rPr>
                <w:i/>
                <w:sz w:val="20"/>
                <w:szCs w:val="20"/>
                <w:lang w:val="en-GB"/>
              </w:rPr>
              <w:t>[intern</w:t>
            </w:r>
            <w:r w:rsidR="00922FE2">
              <w:rPr>
                <w:i/>
                <w:sz w:val="20"/>
                <w:szCs w:val="20"/>
                <w:lang w:val="en-GB"/>
              </w:rPr>
              <w:t>ships] are quite a nice form, successful in</w:t>
            </w:r>
            <w:r w:rsidR="00063E17" w:rsidRPr="005D0CCD">
              <w:rPr>
                <w:i/>
                <w:sz w:val="20"/>
                <w:szCs w:val="20"/>
                <w:lang w:val="en-GB"/>
              </w:rPr>
              <w:t xml:space="preserve"> around 60.0% in our case. At least 60 people work afterwards, they have an employment contract for a minimum of 3 months, for the part-time required</w:t>
            </w:r>
            <w:r>
              <w:rPr>
                <w:i/>
                <w:sz w:val="20"/>
                <w:szCs w:val="20"/>
                <w:lang w:val="en-GB"/>
              </w:rPr>
              <w:t>”</w:t>
            </w:r>
            <w:r w:rsidR="00063E17" w:rsidRPr="005D0CCD">
              <w:rPr>
                <w:i/>
                <w:sz w:val="20"/>
                <w:szCs w:val="20"/>
                <w:lang w:val="en-GB"/>
              </w:rPr>
              <w:t xml:space="preserve"> </w:t>
            </w:r>
            <w:r w:rsidR="00063E17" w:rsidRPr="005D0CCD">
              <w:rPr>
                <w:sz w:val="20"/>
                <w:szCs w:val="20"/>
                <w:lang w:val="en-GB"/>
              </w:rPr>
              <w:t>[P4].</w:t>
            </w:r>
            <w:r w:rsidR="00063E17" w:rsidRPr="005D0CCD">
              <w:rPr>
                <w:i/>
                <w:sz w:val="20"/>
                <w:szCs w:val="20"/>
                <w:lang w:val="en-GB"/>
              </w:rPr>
              <w:t xml:space="preserve"> “(...) we do not force them, but these people ask for internships themselves, because we know – we are introducing such a positive trend from the very beginning – that after this internship people find employment and very few people come back to us</w:t>
            </w:r>
            <w:r w:rsidR="000119FD">
              <w:rPr>
                <w:i/>
                <w:sz w:val="20"/>
                <w:szCs w:val="20"/>
                <w:lang w:val="en-GB"/>
              </w:rPr>
              <w:t>”</w:t>
            </w:r>
            <w:r w:rsidR="00063E17" w:rsidRPr="005D0CCD">
              <w:rPr>
                <w:i/>
                <w:sz w:val="20"/>
                <w:szCs w:val="20"/>
                <w:lang w:val="en-GB"/>
              </w:rPr>
              <w:t xml:space="preserve"> </w:t>
            </w:r>
            <w:r w:rsidR="00063E17" w:rsidRPr="005D0CCD">
              <w:rPr>
                <w:sz w:val="20"/>
                <w:szCs w:val="20"/>
                <w:lang w:val="en-GB"/>
              </w:rPr>
              <w:t>[P6].</w:t>
            </w:r>
          </w:p>
        </w:tc>
      </w:tr>
    </w:tbl>
    <w:p w:rsidR="007F5838" w:rsidRPr="005D0CCD" w:rsidRDefault="00063E17" w:rsidP="00063E17">
      <w:pPr>
        <w:spacing w:before="120" w:after="120" w:line="280" w:lineRule="auto"/>
        <w:jc w:val="both"/>
        <w:rPr>
          <w:lang w:val="en-GB"/>
        </w:rPr>
      </w:pPr>
      <w:r w:rsidRPr="005D0CCD">
        <w:rPr>
          <w:rFonts w:cs="Calibri"/>
          <w:lang w:val="en-GB"/>
        </w:rPr>
        <w:t>According to FGI participants, the overall assessment of the effectiveness of the internships offered is positive, but the accomplishment of the adopted goal always depends on a specific situation. For example, the period of short 3-month employment after an internship is more effective in various places/districts, while in the case of a longer period of employment it is clearly lower:</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EEECE1"/>
        <w:tblLook w:val="04A0" w:firstRow="1" w:lastRow="0" w:firstColumn="1" w:lastColumn="0" w:noHBand="0" w:noVBand="1"/>
      </w:tblPr>
      <w:tblGrid>
        <w:gridCol w:w="9072"/>
      </w:tblGrid>
      <w:tr w:rsidR="007F5838" w:rsidRPr="006512F1" w:rsidTr="00063E17">
        <w:trPr>
          <w:jc w:val="center"/>
        </w:trPr>
        <w:tc>
          <w:tcPr>
            <w:tcW w:w="9072" w:type="dxa"/>
            <w:shd w:val="clear" w:color="auto" w:fill="EEECE1"/>
          </w:tcPr>
          <w:p w:rsidR="007F5838" w:rsidRPr="006512F1" w:rsidRDefault="00063E17" w:rsidP="00F1796C">
            <w:pPr>
              <w:spacing w:before="120" w:after="120" w:line="280" w:lineRule="auto"/>
              <w:ind w:left="57" w:right="57"/>
              <w:jc w:val="both"/>
              <w:rPr>
                <w:sz w:val="20"/>
                <w:szCs w:val="20"/>
              </w:rPr>
            </w:pPr>
            <w:r w:rsidRPr="005D0CCD">
              <w:rPr>
                <w:i/>
                <w:sz w:val="20"/>
                <w:szCs w:val="20"/>
                <w:lang w:val="en-GB"/>
              </w:rPr>
              <w:lastRenderedPageBreak/>
              <w:t>We are talking about this short period of 3 months. In this case the effectiveness is high – around 80.0%, more or less, but it is very high. On the other hand, the long-term effectiveness drops to 40.0%</w:t>
            </w:r>
            <w:r w:rsidRPr="005D0CCD">
              <w:rPr>
                <w:sz w:val="20"/>
                <w:szCs w:val="20"/>
                <w:lang w:val="en-GB"/>
              </w:rPr>
              <w:t xml:space="preserve"> [P41].</w:t>
            </w:r>
            <w:r w:rsidR="007F5838" w:rsidRPr="006512F1">
              <w:rPr>
                <w:sz w:val="20"/>
                <w:szCs w:val="20"/>
              </w:rPr>
              <w:t xml:space="preserve"> </w:t>
            </w:r>
          </w:p>
        </w:tc>
      </w:tr>
    </w:tbl>
    <w:p w:rsidR="00116AA0" w:rsidRPr="0006651A" w:rsidRDefault="00063E17" w:rsidP="00063E17">
      <w:pPr>
        <w:spacing w:before="120" w:line="280" w:lineRule="auto"/>
        <w:jc w:val="both"/>
        <w:rPr>
          <w:rFonts w:cs="Calibri"/>
          <w:b/>
          <w:bCs/>
        </w:rPr>
      </w:pPr>
      <w:r w:rsidRPr="005D0CCD">
        <w:rPr>
          <w:rFonts w:cs="Calibri"/>
          <w:b/>
          <w:bCs/>
          <w:lang w:val="en-GB"/>
        </w:rPr>
        <w:t>Training courses</w:t>
      </w:r>
    </w:p>
    <w:p w:rsidR="0040130C" w:rsidRPr="005D0CCD" w:rsidRDefault="00063E17" w:rsidP="004B3D18">
      <w:pPr>
        <w:spacing w:after="120" w:line="280" w:lineRule="auto"/>
        <w:jc w:val="both"/>
        <w:rPr>
          <w:rFonts w:cs="Calibri"/>
          <w:lang w:val="en-GB"/>
        </w:rPr>
      </w:pPr>
      <w:r w:rsidRPr="005D0CCD">
        <w:rPr>
          <w:rFonts w:cs="Calibri"/>
          <w:lang w:val="en-GB"/>
        </w:rPr>
        <w:t>According to the research</w:t>
      </w:r>
      <w:r w:rsidR="004B3D18" w:rsidRPr="005D0CCD">
        <w:rPr>
          <w:rFonts w:cs="Calibri"/>
          <w:lang w:val="en-GB"/>
        </w:rPr>
        <w:t xml:space="preserve"> findings</w:t>
      </w:r>
      <w:r w:rsidRPr="005D0CCD">
        <w:rPr>
          <w:rFonts w:cs="Calibri"/>
          <w:lang w:val="en-GB"/>
        </w:rPr>
        <w:t>, the effectivene</w:t>
      </w:r>
      <w:r w:rsidR="004B3D18" w:rsidRPr="005D0CCD">
        <w:rPr>
          <w:rFonts w:cs="Calibri"/>
          <w:lang w:val="en-GB"/>
        </w:rPr>
        <w:t xml:space="preserve">ss of </w:t>
      </w:r>
      <w:r w:rsidRPr="005D0CCD">
        <w:rPr>
          <w:rFonts w:cs="Calibri"/>
          <w:lang w:val="en-GB"/>
        </w:rPr>
        <w:t>training</w:t>
      </w:r>
      <w:r w:rsidR="004B3D18" w:rsidRPr="005D0CCD">
        <w:rPr>
          <w:rFonts w:cs="Calibri"/>
          <w:lang w:val="en-GB"/>
        </w:rPr>
        <w:t xml:space="preserve"> courses i</w:t>
      </w:r>
      <w:r w:rsidRPr="005D0CCD">
        <w:rPr>
          <w:rFonts w:cs="Calibri"/>
          <w:lang w:val="en-GB"/>
        </w:rPr>
        <w:t>n changing the professional situation was also high. After their completion, half (51.0%) of the respondents were employed, includi</w:t>
      </w:r>
      <w:r w:rsidR="004B3D18" w:rsidRPr="005D0CCD">
        <w:rPr>
          <w:rFonts w:cs="Calibri"/>
          <w:lang w:val="en-GB"/>
        </w:rPr>
        <w:t xml:space="preserve">ng more than </w:t>
      </w:r>
      <w:r w:rsidR="008D0C6B">
        <w:rPr>
          <w:rFonts w:cs="Calibri"/>
          <w:lang w:val="en-GB"/>
        </w:rPr>
        <w:t>one-third</w:t>
      </w:r>
      <w:r w:rsidR="004B3D18" w:rsidRPr="005D0CCD">
        <w:rPr>
          <w:rFonts w:cs="Calibri"/>
          <w:lang w:val="en-GB"/>
        </w:rPr>
        <w:t xml:space="preserve"> under </w:t>
      </w:r>
      <w:r w:rsidRPr="005D0CCD">
        <w:rPr>
          <w:rFonts w:cs="Calibri"/>
          <w:lang w:val="en-GB"/>
        </w:rPr>
        <w:t>employmen</w:t>
      </w:r>
      <w:r w:rsidR="004B3D18" w:rsidRPr="005D0CCD">
        <w:rPr>
          <w:rFonts w:cs="Calibri"/>
          <w:lang w:val="en-GB"/>
        </w:rPr>
        <w:t>t contracts (38.5%), and the others</w:t>
      </w:r>
      <w:r w:rsidRPr="005D0CCD">
        <w:rPr>
          <w:rFonts w:cs="Calibri"/>
          <w:lang w:val="en-GB"/>
        </w:rPr>
        <w:t xml:space="preserve"> (12.5%) </w:t>
      </w:r>
      <w:r w:rsidR="004B3D18" w:rsidRPr="005D0CCD">
        <w:rPr>
          <w:rFonts w:cs="Calibri"/>
          <w:lang w:val="en-GB"/>
        </w:rPr>
        <w:t xml:space="preserve">– under </w:t>
      </w:r>
      <w:r w:rsidRPr="005D0CCD">
        <w:rPr>
          <w:rFonts w:cs="Calibri"/>
          <w:lang w:val="en-GB"/>
        </w:rPr>
        <w:t>civil law contract</w:t>
      </w:r>
      <w:r w:rsidR="004B3D18" w:rsidRPr="005D0CCD">
        <w:rPr>
          <w:rFonts w:cs="Calibri"/>
          <w:lang w:val="en-GB"/>
        </w:rPr>
        <w:t>s</w:t>
      </w:r>
      <w:r w:rsidRPr="005D0CCD">
        <w:rPr>
          <w:rFonts w:cs="Calibri"/>
          <w:lang w:val="en-GB"/>
        </w:rPr>
        <w:t xml:space="preserve">. About </w:t>
      </w:r>
      <w:r w:rsidR="008D0C6B">
        <w:rPr>
          <w:rFonts w:cs="Calibri"/>
          <w:lang w:val="en-GB"/>
        </w:rPr>
        <w:t>one-third</w:t>
      </w:r>
      <w:r w:rsidRPr="005D0CCD">
        <w:rPr>
          <w:rFonts w:cs="Calibri"/>
          <w:lang w:val="en-GB"/>
        </w:rPr>
        <w:t xml:space="preserve"> (29.8%) started looking for a job, others started their own business (12.5%) or took up further education and looked for a job (1.0%).</w:t>
      </w:r>
      <w:r w:rsidR="0040130C" w:rsidRPr="005D0CCD">
        <w:rPr>
          <w:rFonts w:cs="Calibri"/>
          <w:lang w:val="en-GB"/>
        </w:rPr>
        <w:t xml:space="preserve"> </w:t>
      </w:r>
      <w:r w:rsidR="004B3D18" w:rsidRPr="005D0CCD">
        <w:rPr>
          <w:rFonts w:cs="Calibri"/>
          <w:lang w:val="en-GB"/>
        </w:rPr>
        <w:t xml:space="preserve">Therefore, the vast majority of those who had completed training courses became active on the </w:t>
      </w:r>
      <w:r w:rsidR="004230E6">
        <w:rPr>
          <w:rFonts w:cs="Calibri"/>
          <w:lang w:val="en-GB"/>
        </w:rPr>
        <w:t>labour</w:t>
      </w:r>
      <w:r w:rsidR="004B3D18" w:rsidRPr="005D0CCD">
        <w:rPr>
          <w:rFonts w:cs="Calibri"/>
          <w:lang w:val="en-GB"/>
        </w:rPr>
        <w:t xml:space="preserve"> market (63.5%), while only a small group remained unemployed, as 5.8% did not show any activity in this regard.</w:t>
      </w:r>
    </w:p>
    <w:p w:rsidR="0040130C" w:rsidRPr="005D0CCD" w:rsidRDefault="004B3D18" w:rsidP="00CE6478">
      <w:pPr>
        <w:pStyle w:val="Legenda"/>
        <w:keepNext/>
        <w:spacing w:after="0"/>
        <w:jc w:val="both"/>
        <w:rPr>
          <w:color w:val="auto"/>
          <w:sz w:val="22"/>
          <w:szCs w:val="22"/>
          <w:lang w:val="en-GB"/>
        </w:rPr>
      </w:pPr>
      <w:r w:rsidRPr="005D0CCD">
        <w:rPr>
          <w:color w:val="auto"/>
          <w:sz w:val="22"/>
          <w:szCs w:val="22"/>
          <w:lang w:val="en-GB"/>
        </w:rPr>
        <w:t xml:space="preserve">Chart 26. </w:t>
      </w:r>
      <w:r w:rsidRPr="005D0CCD">
        <w:rPr>
          <w:b w:val="0"/>
          <w:color w:val="auto"/>
          <w:sz w:val="22"/>
          <w:szCs w:val="22"/>
          <w:lang w:val="en-GB"/>
        </w:rPr>
        <w:t xml:space="preserve">The situation of </w:t>
      </w:r>
      <w:r w:rsidR="00125147">
        <w:rPr>
          <w:b w:val="0"/>
          <w:color w:val="auto"/>
          <w:sz w:val="22"/>
          <w:szCs w:val="22"/>
          <w:lang w:val="en-GB"/>
        </w:rPr>
        <w:t>support beneficiaries</w:t>
      </w:r>
      <w:r w:rsidRPr="005D0CCD">
        <w:rPr>
          <w:b w:val="0"/>
          <w:color w:val="auto"/>
          <w:sz w:val="22"/>
          <w:szCs w:val="22"/>
          <w:lang w:val="en-GB"/>
        </w:rPr>
        <w:t xml:space="preserve"> on the labour market following completion training courses</w:t>
      </w:r>
    </w:p>
    <w:p w:rsidR="00EC2BBD" w:rsidRDefault="00EB5031" w:rsidP="004B3D18">
      <w:pPr>
        <w:spacing w:after="120"/>
        <w:rPr>
          <w:rStyle w:val="tw4winMark"/>
        </w:rPr>
      </w:pPr>
      <w:r w:rsidRPr="004B3D18">
        <w:rPr>
          <w:rFonts w:cs="Calibri"/>
          <w:noProof/>
          <w:vanish/>
          <w:sz w:val="18"/>
          <w:szCs w:val="18"/>
          <w:lang w:val="pl-PL" w:eastAsia="pl-PL"/>
        </w:rPr>
        <w:drawing>
          <wp:inline distT="0" distB="0" distL="0" distR="0" wp14:anchorId="0B9BF26D" wp14:editId="78AFF11F">
            <wp:extent cx="5781040" cy="2799715"/>
            <wp:effectExtent l="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81040" cy="2799715"/>
                    </a:xfrm>
                    <a:prstGeom prst="rect">
                      <a:avLst/>
                    </a:prstGeom>
                    <a:noFill/>
                  </pic:spPr>
                </pic:pic>
              </a:graphicData>
            </a:graphic>
          </wp:inline>
        </w:drawing>
      </w:r>
    </w:p>
    <w:p w:rsidR="00EC2BBD" w:rsidRPr="005D0CCD" w:rsidRDefault="00EC2BBD" w:rsidP="00EC2BBD">
      <w:pPr>
        <w:rPr>
          <w:rFonts w:cs="Calibri"/>
          <w:i/>
          <w:sz w:val="18"/>
          <w:szCs w:val="18"/>
          <w:lang w:val="en-GB"/>
        </w:rPr>
      </w:pPr>
      <w:r w:rsidRPr="005D0CCD">
        <w:rPr>
          <w:rFonts w:cs="Calibri"/>
          <w:i/>
          <w:sz w:val="18"/>
          <w:szCs w:val="18"/>
          <w:lang w:val="en-GB"/>
        </w:rPr>
        <w:t>I have taken up further education and have been looking for a job</w:t>
      </w:r>
    </w:p>
    <w:p w:rsidR="00EC2BBD" w:rsidRPr="005D0CCD" w:rsidRDefault="00EC2BBD" w:rsidP="00EC2BBD">
      <w:pPr>
        <w:rPr>
          <w:rFonts w:cs="Calibri"/>
          <w:i/>
          <w:sz w:val="18"/>
          <w:szCs w:val="18"/>
          <w:lang w:val="en-GB"/>
        </w:rPr>
      </w:pPr>
      <w:r w:rsidRPr="005D0CCD">
        <w:rPr>
          <w:rFonts w:cs="Calibri"/>
          <w:i/>
          <w:sz w:val="18"/>
          <w:szCs w:val="18"/>
          <w:lang w:val="en-GB"/>
        </w:rPr>
        <w:t>I have neither taken up further educ</w:t>
      </w:r>
      <w:r w:rsidR="00B4097E">
        <w:rPr>
          <w:rFonts w:cs="Calibri"/>
          <w:i/>
          <w:sz w:val="18"/>
          <w:szCs w:val="18"/>
          <w:lang w:val="en-GB"/>
        </w:rPr>
        <w:t>a</w:t>
      </w:r>
      <w:r w:rsidRPr="005D0CCD">
        <w:rPr>
          <w:rFonts w:cs="Calibri"/>
          <w:i/>
          <w:sz w:val="18"/>
          <w:szCs w:val="18"/>
          <w:lang w:val="en-GB"/>
        </w:rPr>
        <w:t>tion nor have been looking for a job</w:t>
      </w:r>
    </w:p>
    <w:p w:rsidR="00EC2BBD" w:rsidRPr="005D0CCD" w:rsidRDefault="00EC2BBD" w:rsidP="00EC2BBD">
      <w:pPr>
        <w:rPr>
          <w:rFonts w:cs="Calibri"/>
          <w:i/>
          <w:sz w:val="18"/>
          <w:szCs w:val="18"/>
          <w:lang w:val="en-GB"/>
        </w:rPr>
      </w:pPr>
      <w:r w:rsidRPr="005D0CCD">
        <w:rPr>
          <w:rFonts w:cs="Calibri"/>
          <w:i/>
          <w:sz w:val="18"/>
          <w:szCs w:val="18"/>
          <w:lang w:val="en-GB"/>
        </w:rPr>
        <w:t>I have set up a business</w:t>
      </w:r>
    </w:p>
    <w:p w:rsidR="00EC2BBD" w:rsidRPr="005D0CCD" w:rsidRDefault="00EC2BBD" w:rsidP="00EC2BBD">
      <w:pPr>
        <w:rPr>
          <w:rFonts w:cs="Calibri"/>
          <w:i/>
          <w:sz w:val="18"/>
          <w:szCs w:val="18"/>
          <w:lang w:val="en-GB"/>
        </w:rPr>
      </w:pPr>
      <w:r w:rsidRPr="005D0CCD">
        <w:rPr>
          <w:rFonts w:cs="Calibri"/>
          <w:i/>
          <w:sz w:val="18"/>
          <w:szCs w:val="18"/>
          <w:lang w:val="en-GB"/>
        </w:rPr>
        <w:t>I have been employed under a civil law contract (contract of mandate/contract for performance of a specific task)</w:t>
      </w:r>
    </w:p>
    <w:p w:rsidR="00EC2BBD" w:rsidRPr="005D0CCD" w:rsidRDefault="00EC2BBD" w:rsidP="00EC2BBD">
      <w:pPr>
        <w:rPr>
          <w:rFonts w:cs="Calibri"/>
          <w:i/>
          <w:sz w:val="18"/>
          <w:szCs w:val="18"/>
          <w:lang w:val="en-GB"/>
        </w:rPr>
      </w:pPr>
      <w:r w:rsidRPr="005D0CCD">
        <w:rPr>
          <w:rFonts w:cs="Calibri"/>
          <w:i/>
          <w:sz w:val="18"/>
          <w:szCs w:val="18"/>
          <w:lang w:val="en-GB"/>
        </w:rPr>
        <w:t>I have started looking for a job</w:t>
      </w:r>
    </w:p>
    <w:p w:rsidR="00EC2BBD" w:rsidRPr="005D0CCD" w:rsidRDefault="00EC2BBD" w:rsidP="00EC2BBD">
      <w:pPr>
        <w:rPr>
          <w:rFonts w:cs="Calibri"/>
          <w:i/>
          <w:sz w:val="18"/>
          <w:szCs w:val="18"/>
          <w:lang w:val="en-GB"/>
        </w:rPr>
      </w:pPr>
      <w:r w:rsidRPr="005D0CCD">
        <w:rPr>
          <w:rFonts w:cs="Calibri"/>
          <w:i/>
          <w:sz w:val="18"/>
          <w:szCs w:val="18"/>
          <w:lang w:val="en-GB"/>
        </w:rPr>
        <w:t>I have been employed under an employment contract</w:t>
      </w:r>
    </w:p>
    <w:p w:rsidR="001E4959" w:rsidRPr="005D0CCD" w:rsidRDefault="001E4959" w:rsidP="00EC2BBD">
      <w:pPr>
        <w:rPr>
          <w:rFonts w:cs="Calibri"/>
          <w:i/>
          <w:sz w:val="18"/>
          <w:szCs w:val="18"/>
          <w:lang w:val="en-GB"/>
        </w:rPr>
      </w:pPr>
    </w:p>
    <w:p w:rsidR="0040130C" w:rsidRPr="005D0CCD" w:rsidRDefault="004B3D18" w:rsidP="004B3D18">
      <w:pPr>
        <w:spacing w:after="120"/>
        <w:rPr>
          <w:rFonts w:cs="Calibri"/>
          <w:sz w:val="18"/>
          <w:szCs w:val="18"/>
          <w:lang w:val="en-GB"/>
        </w:rPr>
      </w:pPr>
      <w:r w:rsidRPr="005D0CCD">
        <w:rPr>
          <w:rFonts w:cs="Calibri"/>
          <w:sz w:val="18"/>
          <w:szCs w:val="18"/>
          <w:lang w:val="en-GB"/>
        </w:rPr>
        <w:t>Source</w:t>
      </w:r>
      <w:r w:rsidR="00B4097E">
        <w:rPr>
          <w:rFonts w:cs="Calibri"/>
          <w:sz w:val="18"/>
          <w:szCs w:val="18"/>
          <w:lang w:val="en-GB"/>
        </w:rPr>
        <w:t>:</w:t>
      </w:r>
      <w:r w:rsidR="0040130C" w:rsidRPr="005D0CCD">
        <w:rPr>
          <w:rFonts w:cs="Calibri"/>
          <w:sz w:val="18"/>
          <w:szCs w:val="18"/>
          <w:lang w:val="en-GB"/>
        </w:rPr>
        <w:t xml:space="preserve"> </w:t>
      </w:r>
      <w:r w:rsidRPr="005D0CCD">
        <w:rPr>
          <w:rFonts w:cs="Calibri"/>
          <w:sz w:val="18"/>
          <w:szCs w:val="18"/>
          <w:lang w:val="en-GB"/>
        </w:rPr>
        <w:t>own study based on data from CATIs, n=104</w:t>
      </w:r>
    </w:p>
    <w:p w:rsidR="0006651A" w:rsidRPr="005D0CCD" w:rsidRDefault="004B3D18" w:rsidP="004A1FAB">
      <w:pPr>
        <w:spacing w:after="120" w:line="280" w:lineRule="auto"/>
        <w:jc w:val="both"/>
        <w:rPr>
          <w:rFonts w:cs="Calibri"/>
          <w:lang w:val="en-GB"/>
        </w:rPr>
      </w:pPr>
      <w:r w:rsidRPr="005D0CCD">
        <w:rPr>
          <w:lang w:val="en-GB"/>
        </w:rPr>
        <w:t>According to the research findings, it should be stated that both forms of support – internships/</w:t>
      </w:r>
      <w:r w:rsidR="00125147">
        <w:rPr>
          <w:lang w:val="en-GB"/>
        </w:rPr>
        <w:t>traineeship</w:t>
      </w:r>
      <w:r w:rsidRPr="005D0CCD">
        <w:rPr>
          <w:lang w:val="en-GB"/>
        </w:rPr>
        <w:t xml:space="preserve">s and training courses – were characterised by a similar, high degree of effectiveness, because after their completion, most of the respondents became </w:t>
      </w:r>
      <w:r w:rsidR="00B71D40" w:rsidRPr="005D0CCD">
        <w:rPr>
          <w:lang w:val="en-GB"/>
        </w:rPr>
        <w:t>economically active</w:t>
      </w:r>
      <w:r w:rsidRPr="005D0CCD">
        <w:rPr>
          <w:lang w:val="en-GB"/>
        </w:rPr>
        <w:t xml:space="preserve">, thus changing their the situation on the </w:t>
      </w:r>
      <w:r w:rsidR="004230E6">
        <w:rPr>
          <w:lang w:val="en-GB"/>
        </w:rPr>
        <w:t>labour</w:t>
      </w:r>
      <w:r w:rsidRPr="005D0CCD">
        <w:rPr>
          <w:lang w:val="en-GB"/>
        </w:rPr>
        <w:t xml:space="preserve"> market.</w:t>
      </w:r>
      <w:r w:rsidR="0006651A" w:rsidRPr="005D0CCD">
        <w:rPr>
          <w:rFonts w:cs="Calibri"/>
          <w:szCs w:val="24"/>
          <w:lang w:val="en-GB"/>
        </w:rPr>
        <w:t xml:space="preserve"> </w:t>
      </w:r>
      <w:r w:rsidRPr="005D0CCD">
        <w:rPr>
          <w:rFonts w:cs="Calibri"/>
          <w:szCs w:val="24"/>
          <w:lang w:val="en-GB"/>
        </w:rPr>
        <w:t>It should also be noted that the effectiveness of internships/</w:t>
      </w:r>
      <w:r w:rsidR="00125147">
        <w:rPr>
          <w:rFonts w:cs="Calibri"/>
          <w:szCs w:val="24"/>
          <w:lang w:val="en-GB"/>
        </w:rPr>
        <w:t>traineeship</w:t>
      </w:r>
      <w:r w:rsidRPr="005D0CCD">
        <w:rPr>
          <w:rFonts w:cs="Calibri"/>
          <w:szCs w:val="24"/>
          <w:lang w:val="en-GB"/>
        </w:rPr>
        <w:t>s resulted from direct contacts with a potential employer and the possibility of presenting oneself, one’s qualifications and skills directly in the work environment.</w:t>
      </w:r>
      <w:r w:rsidR="0006651A" w:rsidRPr="005D0CCD">
        <w:rPr>
          <w:rFonts w:cs="Calibri"/>
          <w:szCs w:val="24"/>
          <w:lang w:val="en-GB"/>
        </w:rPr>
        <w:t xml:space="preserve"> </w:t>
      </w:r>
      <w:r w:rsidRPr="005D0CCD">
        <w:rPr>
          <w:rFonts w:cs="Calibri"/>
          <w:szCs w:val="24"/>
          <w:lang w:val="en-GB"/>
        </w:rPr>
        <w:t xml:space="preserve">As for training courses, these enabled their participants to </w:t>
      </w:r>
      <w:r w:rsidR="00BE4598" w:rsidRPr="005D0CCD">
        <w:rPr>
          <w:rFonts w:cs="Calibri"/>
          <w:szCs w:val="24"/>
          <w:lang w:val="en-GB"/>
        </w:rPr>
        <w:t xml:space="preserve">obtain new </w:t>
      </w:r>
      <w:r w:rsidR="00A66698">
        <w:rPr>
          <w:rFonts w:cs="Calibri"/>
          <w:szCs w:val="24"/>
          <w:lang w:val="en-GB"/>
        </w:rPr>
        <w:t>professional competences</w:t>
      </w:r>
      <w:r w:rsidRPr="005D0CCD">
        <w:rPr>
          <w:rFonts w:cs="Calibri"/>
          <w:szCs w:val="24"/>
          <w:lang w:val="en-GB"/>
        </w:rPr>
        <w:t xml:space="preserve"> and new professional quali</w:t>
      </w:r>
      <w:r w:rsidR="00BE4598" w:rsidRPr="005D0CCD">
        <w:rPr>
          <w:rFonts w:cs="Calibri"/>
          <w:szCs w:val="24"/>
          <w:lang w:val="en-GB"/>
        </w:rPr>
        <w:t>fications or enhance or complement those already possessed. Other advantages included acquisition of s</w:t>
      </w:r>
      <w:r w:rsidRPr="005D0CCD">
        <w:rPr>
          <w:rFonts w:cs="Calibri"/>
          <w:szCs w:val="24"/>
          <w:lang w:val="en-GB"/>
        </w:rPr>
        <w:t xml:space="preserve">oft skills and </w:t>
      </w:r>
      <w:r w:rsidR="00BE4598" w:rsidRPr="005D0CCD">
        <w:rPr>
          <w:rFonts w:cs="Calibri"/>
          <w:szCs w:val="24"/>
          <w:lang w:val="en-GB"/>
        </w:rPr>
        <w:t>the ability to communicate</w:t>
      </w:r>
      <w:r w:rsidRPr="005D0CCD">
        <w:rPr>
          <w:rFonts w:cs="Calibri"/>
          <w:szCs w:val="24"/>
          <w:lang w:val="en-GB"/>
        </w:rPr>
        <w:t xml:space="preserve"> in fore</w:t>
      </w:r>
      <w:r w:rsidR="00BE4598" w:rsidRPr="005D0CCD">
        <w:rPr>
          <w:rFonts w:cs="Calibri"/>
          <w:szCs w:val="24"/>
          <w:lang w:val="en-GB"/>
        </w:rPr>
        <w:t xml:space="preserve">ign languages, increasing </w:t>
      </w:r>
      <w:r w:rsidRPr="005D0CCD">
        <w:rPr>
          <w:rFonts w:cs="Calibri"/>
          <w:szCs w:val="24"/>
          <w:lang w:val="en-GB"/>
        </w:rPr>
        <w:t>the attractiveness of non-wor</w:t>
      </w:r>
      <w:r w:rsidR="00BE4598" w:rsidRPr="005D0CCD">
        <w:rPr>
          <w:rFonts w:cs="Calibri"/>
          <w:szCs w:val="24"/>
          <w:lang w:val="en-GB"/>
        </w:rPr>
        <w:t>king people as future employees.</w:t>
      </w:r>
      <w:r w:rsidR="0032420C" w:rsidRPr="005D0CCD">
        <w:rPr>
          <w:rFonts w:cs="Calibri"/>
          <w:szCs w:val="24"/>
          <w:lang w:val="en-GB"/>
        </w:rPr>
        <w:t xml:space="preserve"> </w:t>
      </w:r>
      <w:r w:rsidR="00BE4598" w:rsidRPr="005D0CCD">
        <w:rPr>
          <w:rFonts w:cs="Calibri"/>
          <w:lang w:val="en-GB"/>
        </w:rPr>
        <w:t xml:space="preserve">The overall effectiveness of the applied forms of support was also due to the specific characteristics of these forms of support, as </w:t>
      </w:r>
      <w:r w:rsidR="00BE4598" w:rsidRPr="005D0CCD">
        <w:rPr>
          <w:rFonts w:cs="Calibri"/>
          <w:lang w:val="en-GB"/>
        </w:rPr>
        <w:lastRenderedPageBreak/>
        <w:t xml:space="preserve">they enable project participants to enter the </w:t>
      </w:r>
      <w:r w:rsidR="004230E6">
        <w:rPr>
          <w:rFonts w:cs="Calibri"/>
          <w:lang w:val="en-GB"/>
        </w:rPr>
        <w:t>labour</w:t>
      </w:r>
      <w:r w:rsidR="00BE4598" w:rsidRPr="005D0CCD">
        <w:rPr>
          <w:rFonts w:cs="Calibri"/>
          <w:lang w:val="en-GB"/>
        </w:rPr>
        <w:t xml:space="preserve"> market, which has a number of advantages</w:t>
      </w:r>
      <w:r w:rsidR="004A1FAB" w:rsidRPr="005D0CCD">
        <w:rPr>
          <w:rFonts w:cs="Calibri"/>
          <w:lang w:val="en-GB"/>
        </w:rPr>
        <w:t>:</w:t>
      </w:r>
      <w:r w:rsidR="0006651A" w:rsidRPr="005D0CCD">
        <w:rPr>
          <w:rFonts w:cs="Calibri"/>
          <w:lang w:val="en-GB"/>
        </w:rPr>
        <w:t xml:space="preserve"> </w:t>
      </w:r>
      <w:r w:rsidR="004A1FAB" w:rsidRPr="005D0CCD">
        <w:rPr>
          <w:rFonts w:cs="Calibri"/>
          <w:lang w:val="en-GB"/>
        </w:rPr>
        <w:t xml:space="preserve">playing new social roles, leading a new lifestyle of a working person, developing a number of psychological features (activity, responsibility, self-organisation), as well as reducing the feeling of deprivation and exclusion at the level on an individual. All of them bring the expected results, provided that the </w:t>
      </w:r>
      <w:r w:rsidR="00125147">
        <w:rPr>
          <w:rFonts w:cs="Calibri"/>
          <w:lang w:val="en-GB"/>
        </w:rPr>
        <w:t>support beneficiary</w:t>
      </w:r>
      <w:r w:rsidR="004A1FAB" w:rsidRPr="005D0CCD">
        <w:rPr>
          <w:rFonts w:cs="Calibri"/>
          <w:lang w:val="en-GB"/>
        </w:rPr>
        <w:t xml:space="preserve"> is not ch</w:t>
      </w:r>
      <w:r w:rsidR="00B4097E">
        <w:rPr>
          <w:rFonts w:cs="Calibri"/>
          <w:lang w:val="en-GB"/>
        </w:rPr>
        <w:t>aracterised by “learned helpless</w:t>
      </w:r>
      <w:r w:rsidR="004A1FAB" w:rsidRPr="005D0CCD">
        <w:rPr>
          <w:rFonts w:cs="Calibri"/>
          <w:lang w:val="en-GB"/>
        </w:rPr>
        <w:t>ne</w:t>
      </w:r>
      <w:r w:rsidR="00B4097E">
        <w:rPr>
          <w:rFonts w:cs="Calibri"/>
          <w:lang w:val="en-GB"/>
        </w:rPr>
        <w:t>s</w:t>
      </w:r>
      <w:r w:rsidR="004A1FAB" w:rsidRPr="005D0CCD">
        <w:rPr>
          <w:rFonts w:cs="Calibri"/>
          <w:lang w:val="en-GB"/>
        </w:rPr>
        <w:t>s</w:t>
      </w:r>
      <w:r w:rsidR="00BE4598" w:rsidRPr="005D0CCD">
        <w:rPr>
          <w:lang w:val="en-GB"/>
        </w:rPr>
        <w:t>”</w:t>
      </w:r>
      <w:r w:rsidR="00BE4598" w:rsidRPr="004A1FAB">
        <w:rPr>
          <w:rStyle w:val="Odwoanieprzypisudolnego"/>
          <w:lang w:val="pl-PL"/>
        </w:rPr>
        <w:footnoteReference w:id="43"/>
      </w:r>
      <w:r w:rsidR="00BE4598" w:rsidRPr="005D0CCD">
        <w:rPr>
          <w:lang w:val="en-GB"/>
        </w:rPr>
        <w:t>.</w:t>
      </w:r>
      <w:r w:rsidR="00686CB9" w:rsidRPr="005D0CCD">
        <w:rPr>
          <w:lang w:val="en-GB"/>
        </w:rPr>
        <w:t xml:space="preserve"> </w:t>
      </w:r>
      <w:r w:rsidR="004A1FAB" w:rsidRPr="005D0CCD">
        <w:rPr>
          <w:rFonts w:cs="Calibri"/>
          <w:lang w:val="en-GB"/>
        </w:rPr>
        <w:t xml:space="preserve">In turn, from the perspective of the needs of the </w:t>
      </w:r>
      <w:r w:rsidR="004230E6">
        <w:rPr>
          <w:rFonts w:cs="Calibri"/>
          <w:lang w:val="en-GB"/>
        </w:rPr>
        <w:t>labour</w:t>
      </w:r>
      <w:r w:rsidR="004A1FAB" w:rsidRPr="005D0CCD">
        <w:rPr>
          <w:rFonts w:cs="Calibri"/>
          <w:lang w:val="en-GB"/>
        </w:rPr>
        <w:t xml:space="preserve"> market, the effectiveness of these forms of support manifests itself in the ability to use the capacities of </w:t>
      </w:r>
      <w:r w:rsidR="00125147">
        <w:rPr>
          <w:rFonts w:cs="Calibri"/>
          <w:lang w:val="en-GB"/>
        </w:rPr>
        <w:t>support beneficiaries</w:t>
      </w:r>
      <w:r w:rsidR="004A1FAB" w:rsidRPr="005D0CCD">
        <w:rPr>
          <w:rFonts w:cs="Calibri"/>
          <w:lang w:val="en-GB"/>
        </w:rPr>
        <w:t xml:space="preserve"> and reduce a number of social problems caused by unemployment (especially long-term unemployment).</w:t>
      </w:r>
    </w:p>
    <w:p w:rsidR="00BC2CF2" w:rsidRPr="005D0CCD" w:rsidRDefault="004A1FAB" w:rsidP="00A81C39">
      <w:pPr>
        <w:pStyle w:val="Nagwek3"/>
        <w:spacing w:after="0" w:line="280" w:lineRule="auto"/>
        <w:rPr>
          <w:rFonts w:ascii="Calibri" w:hAnsi="Calibri" w:cs="Calibri"/>
          <w:color w:val="auto"/>
          <w:sz w:val="22"/>
          <w:szCs w:val="22"/>
          <w:lang w:val="en-GB"/>
        </w:rPr>
      </w:pPr>
      <w:bookmarkStart w:id="52" w:name="_Toc76659283"/>
      <w:r w:rsidRPr="005D0CCD">
        <w:rPr>
          <w:rFonts w:ascii="Calibri" w:hAnsi="Calibri" w:cs="Calibri"/>
          <w:color w:val="auto"/>
          <w:sz w:val="22"/>
          <w:szCs w:val="22"/>
          <w:lang w:val="en-GB"/>
        </w:rPr>
        <w:t xml:space="preserve">Impact of participation in </w:t>
      </w:r>
      <w:r w:rsidR="00A81C39" w:rsidRPr="005D0CCD">
        <w:rPr>
          <w:rFonts w:ascii="Calibri" w:hAnsi="Calibri" w:cs="Calibri"/>
          <w:color w:val="auto"/>
          <w:sz w:val="22"/>
          <w:szCs w:val="22"/>
          <w:lang w:val="en-GB"/>
        </w:rPr>
        <w:t xml:space="preserve">support on </w:t>
      </w:r>
      <w:r w:rsidR="0032140A">
        <w:rPr>
          <w:rFonts w:ascii="Calibri" w:hAnsi="Calibri" w:cs="Calibri"/>
          <w:color w:val="auto"/>
          <w:sz w:val="22"/>
          <w:szCs w:val="22"/>
          <w:lang w:val="en-GB"/>
        </w:rPr>
        <w:t>occupational mobility</w:t>
      </w:r>
      <w:bookmarkEnd w:id="52"/>
    </w:p>
    <w:p w:rsidR="00145AF8" w:rsidRPr="005D0CCD" w:rsidRDefault="00A81C39" w:rsidP="00A81C39">
      <w:pPr>
        <w:spacing w:after="120" w:line="280" w:lineRule="auto"/>
        <w:jc w:val="both"/>
        <w:rPr>
          <w:rFonts w:cs="Arial"/>
          <w:lang w:val="en-GB"/>
        </w:rPr>
      </w:pPr>
      <w:r w:rsidRPr="005D0CCD">
        <w:rPr>
          <w:rFonts w:cs="Calibri"/>
          <w:lang w:val="en-GB"/>
        </w:rPr>
        <w:t xml:space="preserve">Research shows that support offered under Measures 7.1 and 7.2 affected the </w:t>
      </w:r>
      <w:r w:rsidR="0032140A">
        <w:rPr>
          <w:rFonts w:cs="Calibri"/>
          <w:lang w:val="en-GB"/>
        </w:rPr>
        <w:t>occupational mobility</w:t>
      </w:r>
      <w:r w:rsidRPr="005D0CCD">
        <w:rPr>
          <w:rFonts w:cs="Calibri"/>
          <w:lang w:val="en-GB"/>
        </w:rPr>
        <w:t xml:space="preserve"> of </w:t>
      </w:r>
      <w:r w:rsidR="00125147">
        <w:rPr>
          <w:rFonts w:cs="Calibri"/>
          <w:lang w:val="en-GB"/>
        </w:rPr>
        <w:t>support beneficiaries</w:t>
      </w:r>
      <w:r w:rsidRPr="005D0CCD">
        <w:rPr>
          <w:rFonts w:cs="Calibri"/>
          <w:lang w:val="en-GB"/>
        </w:rPr>
        <w:t xml:space="preserve"> to a varying degree.</w:t>
      </w:r>
      <w:r w:rsidR="006B5830" w:rsidRPr="005D0CCD">
        <w:rPr>
          <w:rFonts w:cs="Arial"/>
          <w:lang w:val="en-GB"/>
        </w:rPr>
        <w:t xml:space="preserve"> </w:t>
      </w:r>
    </w:p>
    <w:p w:rsidR="006B5830" w:rsidRPr="005D0CCD" w:rsidRDefault="00A81C39" w:rsidP="00EF77D8">
      <w:pPr>
        <w:spacing w:after="120" w:line="280" w:lineRule="auto"/>
        <w:jc w:val="both"/>
        <w:rPr>
          <w:rFonts w:cs="Arial"/>
          <w:lang w:val="en-GB"/>
        </w:rPr>
      </w:pPr>
      <w:r w:rsidRPr="005D0CCD">
        <w:rPr>
          <w:rFonts w:cs="Arial"/>
          <w:lang w:val="en-GB"/>
        </w:rPr>
        <w:t xml:space="preserve">In the case of participants of internships and </w:t>
      </w:r>
      <w:r w:rsidR="00125147">
        <w:rPr>
          <w:rFonts w:cs="Arial"/>
          <w:lang w:val="en-GB"/>
        </w:rPr>
        <w:t>traineeship</w:t>
      </w:r>
      <w:r w:rsidRPr="005D0CCD">
        <w:rPr>
          <w:rFonts w:cs="Arial"/>
          <w:lang w:val="en-GB"/>
        </w:rPr>
        <w:t xml:space="preserve">s, </w:t>
      </w:r>
      <w:r w:rsidR="00157FF2" w:rsidRPr="005D0CCD">
        <w:rPr>
          <w:rFonts w:cs="Arial"/>
          <w:lang w:val="en-GB"/>
        </w:rPr>
        <w:t>the</w:t>
      </w:r>
      <w:r w:rsidRPr="005D0CCD">
        <w:rPr>
          <w:rFonts w:cs="Arial"/>
          <w:lang w:val="en-GB"/>
        </w:rPr>
        <w:t xml:space="preserve"> trend of </w:t>
      </w:r>
      <w:r w:rsidR="00922FE2">
        <w:rPr>
          <w:rFonts w:cs="Arial"/>
          <w:lang w:val="en-GB"/>
        </w:rPr>
        <w:t>“</w:t>
      </w:r>
      <w:r w:rsidRPr="005D0CCD">
        <w:rPr>
          <w:rFonts w:cs="Arial"/>
          <w:lang w:val="en-GB"/>
        </w:rPr>
        <w:t xml:space="preserve">migration reluctance” or </w:t>
      </w:r>
      <w:r w:rsidR="00922FE2">
        <w:rPr>
          <w:rFonts w:cs="Arial"/>
          <w:lang w:val="en-GB"/>
        </w:rPr>
        <w:t>“</w:t>
      </w:r>
      <w:r w:rsidRPr="005D0CCD">
        <w:rPr>
          <w:rFonts w:cs="Arial"/>
          <w:lang w:val="en-GB"/>
        </w:rPr>
        <w:t xml:space="preserve">reluctance to </w:t>
      </w:r>
      <w:r w:rsidR="00157FF2" w:rsidRPr="005D0CCD">
        <w:rPr>
          <w:rFonts w:cs="Arial"/>
          <w:lang w:val="en-GB"/>
        </w:rPr>
        <w:t>occupational</w:t>
      </w:r>
      <w:r w:rsidRPr="005D0CCD">
        <w:rPr>
          <w:rFonts w:cs="Arial"/>
          <w:lang w:val="en-GB"/>
        </w:rPr>
        <w:t xml:space="preserve"> mobility”</w:t>
      </w:r>
      <w:r w:rsidR="00157FF2" w:rsidRPr="005D0CCD">
        <w:rPr>
          <w:rFonts w:cs="Arial"/>
          <w:lang w:val="en-GB"/>
        </w:rPr>
        <w:t xml:space="preserve"> was the most apparent</w:t>
      </w:r>
      <w:r w:rsidRPr="005D0CCD">
        <w:rPr>
          <w:rFonts w:cs="Arial"/>
          <w:lang w:val="en-GB"/>
        </w:rPr>
        <w:t>, because according to</w:t>
      </w:r>
      <w:r w:rsidR="00157FF2" w:rsidRPr="005D0CCD">
        <w:rPr>
          <w:rFonts w:cs="Arial"/>
          <w:lang w:val="en-GB"/>
        </w:rPr>
        <w:t xml:space="preserve"> their</w:t>
      </w:r>
      <w:r w:rsidRPr="005D0CCD">
        <w:rPr>
          <w:rFonts w:cs="Arial"/>
          <w:lang w:val="en-GB"/>
        </w:rPr>
        <w:t xml:space="preserve"> declarations, the vast majority of</w:t>
      </w:r>
      <w:r w:rsidR="00157FF2" w:rsidRPr="005D0CCD">
        <w:rPr>
          <w:rFonts w:cs="Arial"/>
          <w:lang w:val="en-GB"/>
        </w:rPr>
        <w:t xml:space="preserve"> the</w:t>
      </w:r>
      <w:r w:rsidRPr="005D0CCD">
        <w:rPr>
          <w:rFonts w:cs="Arial"/>
          <w:lang w:val="en-GB"/>
        </w:rPr>
        <w:t xml:space="preserve"> </w:t>
      </w:r>
      <w:r w:rsidR="00125147">
        <w:rPr>
          <w:rFonts w:cs="Arial"/>
          <w:lang w:val="en-GB"/>
        </w:rPr>
        <w:t>beneficiaries</w:t>
      </w:r>
      <w:r w:rsidRPr="005D0CCD">
        <w:rPr>
          <w:rFonts w:cs="Arial"/>
          <w:lang w:val="en-GB"/>
        </w:rPr>
        <w:t xml:space="preserve"> of this form of support (69.9%) would not be willing to move to a</w:t>
      </w:r>
      <w:r w:rsidR="00157FF2" w:rsidRPr="005D0CCD">
        <w:rPr>
          <w:rFonts w:cs="Arial"/>
          <w:lang w:val="en-GB"/>
        </w:rPr>
        <w:t>nother place, even if they found an attractive offer.</w:t>
      </w:r>
    </w:p>
    <w:tbl>
      <w:tblPr>
        <w:tblW w:w="0" w:type="auto"/>
        <w:tblInd w:w="-38" w:type="dxa"/>
        <w:tblLayout w:type="fixed"/>
        <w:tblCellMar>
          <w:left w:w="70" w:type="dxa"/>
          <w:right w:w="70" w:type="dxa"/>
        </w:tblCellMar>
        <w:tblLook w:val="04A0" w:firstRow="1" w:lastRow="0" w:firstColumn="1" w:lastColumn="0" w:noHBand="0" w:noVBand="1"/>
      </w:tblPr>
      <w:tblGrid>
        <w:gridCol w:w="4685"/>
        <w:gridCol w:w="4565"/>
      </w:tblGrid>
      <w:tr w:rsidR="00CE0554" w:rsidRPr="00786FEC" w:rsidTr="00846E4B">
        <w:tc>
          <w:tcPr>
            <w:tcW w:w="4685" w:type="dxa"/>
            <w:shd w:val="clear" w:color="auto" w:fill="auto"/>
          </w:tcPr>
          <w:p w:rsidR="00702E1C" w:rsidRPr="005D0CCD" w:rsidRDefault="00846E4B" w:rsidP="00602125">
            <w:pPr>
              <w:pStyle w:val="Legenda"/>
              <w:keepNext/>
              <w:spacing w:after="0"/>
              <w:ind w:right="-51"/>
              <w:jc w:val="both"/>
              <w:rPr>
                <w:b w:val="0"/>
                <w:bCs w:val="0"/>
                <w:color w:val="auto"/>
                <w:sz w:val="22"/>
                <w:szCs w:val="22"/>
                <w:lang w:val="en-GB"/>
              </w:rPr>
            </w:pPr>
            <w:bookmarkStart w:id="53" w:name="_Hlk37565753"/>
            <w:r w:rsidRPr="005D0CCD">
              <w:rPr>
                <w:color w:val="auto"/>
                <w:sz w:val="22"/>
                <w:szCs w:val="22"/>
                <w:lang w:val="en-GB"/>
              </w:rPr>
              <w:t xml:space="preserve">Chart 27. </w:t>
            </w:r>
            <w:r w:rsidRPr="005D0CCD">
              <w:rPr>
                <w:b w:val="0"/>
                <w:color w:val="auto"/>
                <w:sz w:val="22"/>
                <w:szCs w:val="22"/>
                <w:lang w:val="en-GB"/>
              </w:rPr>
              <w:t xml:space="preserve">Change of the place of residence of </w:t>
            </w:r>
            <w:r w:rsidR="00125147">
              <w:rPr>
                <w:b w:val="0"/>
                <w:color w:val="auto"/>
                <w:sz w:val="22"/>
                <w:szCs w:val="22"/>
                <w:lang w:val="en-GB"/>
              </w:rPr>
              <w:t>support beneficiaries</w:t>
            </w:r>
            <w:r w:rsidRPr="005D0CCD">
              <w:rPr>
                <w:b w:val="0"/>
                <w:color w:val="auto"/>
                <w:sz w:val="22"/>
                <w:szCs w:val="22"/>
                <w:lang w:val="en-GB"/>
              </w:rPr>
              <w:t xml:space="preserve"> in order to take up work (internships/</w:t>
            </w:r>
            <w:r w:rsidR="00125147">
              <w:rPr>
                <w:b w:val="0"/>
                <w:color w:val="auto"/>
                <w:sz w:val="22"/>
                <w:szCs w:val="22"/>
                <w:lang w:val="en-GB"/>
              </w:rPr>
              <w:t>traineeship</w:t>
            </w:r>
            <w:r w:rsidRPr="005D0CCD">
              <w:rPr>
                <w:b w:val="0"/>
                <w:color w:val="auto"/>
                <w:sz w:val="22"/>
                <w:szCs w:val="22"/>
                <w:lang w:val="en-GB"/>
              </w:rPr>
              <w:t>s)</w:t>
            </w:r>
          </w:p>
          <w:p w:rsidR="00145AF8" w:rsidRDefault="00EB5031" w:rsidP="00602125">
            <w:pPr>
              <w:jc w:val="both"/>
            </w:pPr>
            <w:r>
              <w:rPr>
                <w:noProof/>
                <w:lang w:val="pl-PL" w:eastAsia="pl-PL"/>
              </w:rPr>
              <w:drawing>
                <wp:inline distT="0" distB="0" distL="0" distR="0" wp14:anchorId="10C234F1" wp14:editId="0575ACA3">
                  <wp:extent cx="2866390" cy="1819275"/>
                  <wp:effectExtent l="0" t="0" r="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66390" cy="1819275"/>
                          </a:xfrm>
                          <a:prstGeom prst="rect">
                            <a:avLst/>
                          </a:prstGeom>
                          <a:noFill/>
                        </pic:spPr>
                      </pic:pic>
                    </a:graphicData>
                  </a:graphic>
                </wp:inline>
              </w:drawing>
            </w:r>
          </w:p>
          <w:p w:rsidR="001E4959" w:rsidRPr="001E4959" w:rsidRDefault="001E4959" w:rsidP="00602125">
            <w:pPr>
              <w:jc w:val="both"/>
              <w:rPr>
                <w:rStyle w:val="tw4winMark"/>
                <w:i/>
              </w:rPr>
            </w:pPr>
            <w:r w:rsidRPr="005D0CCD">
              <w:rPr>
                <w:rFonts w:cs="Calibri"/>
                <w:i/>
                <w:sz w:val="18"/>
                <w:szCs w:val="18"/>
                <w:lang w:val="en-GB"/>
              </w:rPr>
              <w:t xml:space="preserve">                              Yes                               No</w:t>
            </w:r>
          </w:p>
          <w:p w:rsidR="008A1FF9" w:rsidRPr="005D0CCD" w:rsidRDefault="00846E4B" w:rsidP="00F1796C">
            <w:pPr>
              <w:jc w:val="both"/>
              <w:rPr>
                <w:rFonts w:cs="Calibri"/>
                <w:sz w:val="18"/>
                <w:szCs w:val="18"/>
                <w:lang w:val="en-GB"/>
              </w:rPr>
            </w:pPr>
            <w:r w:rsidRPr="005D0CCD">
              <w:rPr>
                <w:rFonts w:cs="Calibri"/>
                <w:sz w:val="18"/>
                <w:szCs w:val="18"/>
                <w:lang w:val="en-GB"/>
              </w:rPr>
              <w:t>Source:</w:t>
            </w:r>
            <w:r w:rsidR="00BE2178" w:rsidRPr="005D0CCD">
              <w:rPr>
                <w:rFonts w:cs="Calibri"/>
                <w:sz w:val="18"/>
                <w:szCs w:val="18"/>
                <w:lang w:val="en-GB"/>
              </w:rPr>
              <w:t xml:space="preserve"> </w:t>
            </w:r>
            <w:r w:rsidRPr="005D0CCD">
              <w:rPr>
                <w:rFonts w:cs="Calibri"/>
                <w:sz w:val="18"/>
                <w:szCs w:val="18"/>
                <w:lang w:val="en-GB"/>
              </w:rPr>
              <w:t>own study based on data from CATIs, n=250</w:t>
            </w:r>
          </w:p>
        </w:tc>
        <w:tc>
          <w:tcPr>
            <w:tcW w:w="4565" w:type="dxa"/>
            <w:shd w:val="clear" w:color="auto" w:fill="auto"/>
          </w:tcPr>
          <w:p w:rsidR="00702E1C" w:rsidRPr="005D0CCD" w:rsidRDefault="00846E4B" w:rsidP="00602125">
            <w:pPr>
              <w:pStyle w:val="Legenda"/>
              <w:keepNext/>
              <w:spacing w:after="0"/>
              <w:jc w:val="both"/>
              <w:rPr>
                <w:color w:val="auto"/>
                <w:sz w:val="22"/>
                <w:szCs w:val="22"/>
                <w:lang w:val="en-GB"/>
              </w:rPr>
            </w:pPr>
            <w:r w:rsidRPr="005D0CCD">
              <w:rPr>
                <w:color w:val="auto"/>
                <w:sz w:val="22"/>
                <w:szCs w:val="22"/>
                <w:lang w:val="en-GB"/>
              </w:rPr>
              <w:t xml:space="preserve">Chart 28. </w:t>
            </w:r>
            <w:r w:rsidRPr="005D0CCD">
              <w:rPr>
                <w:b w:val="0"/>
                <w:color w:val="auto"/>
                <w:sz w:val="22"/>
                <w:szCs w:val="22"/>
                <w:lang w:val="en-GB"/>
              </w:rPr>
              <w:t xml:space="preserve">Propensity to occupational mobility of </w:t>
            </w:r>
            <w:r w:rsidR="00125147">
              <w:rPr>
                <w:b w:val="0"/>
                <w:color w:val="auto"/>
                <w:sz w:val="22"/>
                <w:szCs w:val="22"/>
                <w:lang w:val="en-GB"/>
              </w:rPr>
              <w:t>support beneficiaries</w:t>
            </w:r>
            <w:r w:rsidRPr="005D0CCD">
              <w:rPr>
                <w:b w:val="0"/>
                <w:color w:val="auto"/>
                <w:sz w:val="22"/>
                <w:szCs w:val="22"/>
                <w:lang w:val="en-GB"/>
              </w:rPr>
              <w:t xml:space="preserve"> in the event of receiving an attractive job offer (internships/</w:t>
            </w:r>
            <w:r w:rsidR="00125147">
              <w:rPr>
                <w:b w:val="0"/>
                <w:color w:val="auto"/>
                <w:sz w:val="22"/>
                <w:szCs w:val="22"/>
                <w:lang w:val="en-GB"/>
              </w:rPr>
              <w:t>traineeship</w:t>
            </w:r>
            <w:r w:rsidRPr="005D0CCD">
              <w:rPr>
                <w:b w:val="0"/>
                <w:color w:val="auto"/>
                <w:sz w:val="22"/>
                <w:szCs w:val="22"/>
                <w:lang w:val="en-GB"/>
              </w:rPr>
              <w:t>s)</w:t>
            </w:r>
          </w:p>
          <w:p w:rsidR="006B5830" w:rsidRPr="004824D5" w:rsidRDefault="00EB5031" w:rsidP="00602125">
            <w:pPr>
              <w:ind w:left="-68"/>
              <w:jc w:val="right"/>
            </w:pPr>
            <w:r>
              <w:rPr>
                <w:noProof/>
                <w:lang w:val="pl-PL" w:eastAsia="pl-PL"/>
              </w:rPr>
              <w:drawing>
                <wp:inline distT="0" distB="0" distL="0" distR="0" wp14:anchorId="0E6CADB4" wp14:editId="7A50869D">
                  <wp:extent cx="2866390" cy="1819275"/>
                  <wp:effectExtent l="0" t="0" r="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66390" cy="1819275"/>
                          </a:xfrm>
                          <a:prstGeom prst="rect">
                            <a:avLst/>
                          </a:prstGeom>
                          <a:noFill/>
                        </pic:spPr>
                      </pic:pic>
                    </a:graphicData>
                  </a:graphic>
                </wp:inline>
              </w:drawing>
            </w:r>
          </w:p>
          <w:p w:rsidR="001E4959" w:rsidRPr="005D0CCD" w:rsidRDefault="001E4959" w:rsidP="00602125">
            <w:pPr>
              <w:jc w:val="both"/>
              <w:rPr>
                <w:rFonts w:cs="Calibri"/>
                <w:i/>
                <w:sz w:val="18"/>
                <w:szCs w:val="18"/>
                <w:lang w:val="en-GB"/>
              </w:rPr>
            </w:pPr>
            <w:r w:rsidRPr="005D0CCD">
              <w:rPr>
                <w:rFonts w:cs="Calibri"/>
                <w:i/>
                <w:sz w:val="18"/>
                <w:szCs w:val="18"/>
                <w:lang w:val="en-GB"/>
              </w:rPr>
              <w:t>Definitely yes</w:t>
            </w:r>
          </w:p>
          <w:p w:rsidR="001E4959" w:rsidRPr="005D0CCD" w:rsidRDefault="001E4959" w:rsidP="00602125">
            <w:pPr>
              <w:jc w:val="both"/>
              <w:rPr>
                <w:rFonts w:cs="Calibri"/>
                <w:i/>
                <w:sz w:val="18"/>
                <w:szCs w:val="18"/>
                <w:lang w:val="en-GB"/>
              </w:rPr>
            </w:pPr>
            <w:r w:rsidRPr="005D0CCD">
              <w:rPr>
                <w:rFonts w:cs="Calibri"/>
                <w:i/>
                <w:sz w:val="18"/>
                <w:szCs w:val="18"/>
                <w:lang w:val="en-GB"/>
              </w:rPr>
              <w:t>Rather yes</w:t>
            </w:r>
          </w:p>
          <w:p w:rsidR="001E4959" w:rsidRPr="005D0CCD" w:rsidRDefault="001E4959" w:rsidP="00602125">
            <w:pPr>
              <w:jc w:val="both"/>
              <w:rPr>
                <w:rFonts w:cs="Calibri"/>
                <w:i/>
                <w:sz w:val="18"/>
                <w:szCs w:val="18"/>
                <w:lang w:val="en-GB"/>
              </w:rPr>
            </w:pPr>
            <w:r w:rsidRPr="005D0CCD">
              <w:rPr>
                <w:rFonts w:cs="Calibri"/>
                <w:i/>
                <w:sz w:val="18"/>
                <w:szCs w:val="18"/>
                <w:lang w:val="en-GB"/>
              </w:rPr>
              <w:t>Hard to say</w:t>
            </w:r>
          </w:p>
          <w:p w:rsidR="001E4959" w:rsidRPr="005D0CCD" w:rsidRDefault="001E4959" w:rsidP="00602125">
            <w:pPr>
              <w:jc w:val="both"/>
              <w:rPr>
                <w:rFonts w:cs="Calibri"/>
                <w:i/>
                <w:sz w:val="18"/>
                <w:szCs w:val="18"/>
                <w:lang w:val="en-GB"/>
              </w:rPr>
            </w:pPr>
            <w:r w:rsidRPr="005D0CCD">
              <w:rPr>
                <w:rFonts w:cs="Calibri"/>
                <w:i/>
                <w:sz w:val="18"/>
                <w:szCs w:val="18"/>
                <w:lang w:val="en-GB"/>
              </w:rPr>
              <w:t>Rather not</w:t>
            </w:r>
          </w:p>
          <w:p w:rsidR="001E4959" w:rsidRPr="005D0CCD" w:rsidRDefault="001E4959" w:rsidP="00602125">
            <w:pPr>
              <w:jc w:val="both"/>
              <w:rPr>
                <w:rFonts w:cs="Calibri"/>
                <w:i/>
                <w:sz w:val="18"/>
                <w:szCs w:val="18"/>
                <w:lang w:val="en-GB"/>
              </w:rPr>
            </w:pPr>
            <w:r w:rsidRPr="005D0CCD">
              <w:rPr>
                <w:rFonts w:cs="Calibri"/>
                <w:i/>
                <w:sz w:val="18"/>
                <w:szCs w:val="18"/>
                <w:lang w:val="en-GB"/>
              </w:rPr>
              <w:t>Definitely not</w:t>
            </w:r>
          </w:p>
          <w:p w:rsidR="001E4959" w:rsidRDefault="001E4959" w:rsidP="00602125">
            <w:pPr>
              <w:jc w:val="both"/>
              <w:rPr>
                <w:rStyle w:val="tw4winMark"/>
              </w:rPr>
            </w:pPr>
          </w:p>
          <w:p w:rsidR="00BE2178" w:rsidRPr="005D0CCD" w:rsidRDefault="00846E4B" w:rsidP="00F1796C">
            <w:pPr>
              <w:jc w:val="both"/>
              <w:rPr>
                <w:rFonts w:cs="Calibri"/>
                <w:lang w:val="en-GB"/>
              </w:rPr>
            </w:pPr>
            <w:r w:rsidRPr="005D0CCD">
              <w:rPr>
                <w:rFonts w:cs="Calibri"/>
                <w:sz w:val="18"/>
                <w:szCs w:val="18"/>
                <w:lang w:val="en-GB"/>
              </w:rPr>
              <w:t>Source:</w:t>
            </w:r>
            <w:r w:rsidR="00BE2178" w:rsidRPr="005D0CCD">
              <w:rPr>
                <w:rFonts w:cs="Calibri"/>
                <w:sz w:val="18"/>
                <w:szCs w:val="18"/>
                <w:lang w:val="en-GB"/>
              </w:rPr>
              <w:t xml:space="preserve"> </w:t>
            </w:r>
            <w:r w:rsidRPr="005D0CCD">
              <w:rPr>
                <w:rFonts w:cs="Calibri"/>
                <w:sz w:val="18"/>
                <w:szCs w:val="18"/>
                <w:lang w:val="en-GB"/>
              </w:rPr>
              <w:t>own study based on data from CATIs, n=196</w:t>
            </w:r>
          </w:p>
        </w:tc>
      </w:tr>
    </w:tbl>
    <w:bookmarkEnd w:id="53"/>
    <w:p w:rsidR="00702E1C" w:rsidRPr="005D0CCD" w:rsidRDefault="00846E4B" w:rsidP="0049581B">
      <w:pPr>
        <w:spacing w:before="120" w:after="120" w:line="280" w:lineRule="auto"/>
        <w:jc w:val="both"/>
        <w:rPr>
          <w:rFonts w:cs="Arial"/>
          <w:lang w:val="en-GB"/>
        </w:rPr>
      </w:pPr>
      <w:r w:rsidRPr="005D0CCD">
        <w:rPr>
          <w:rFonts w:cs="Arial"/>
          <w:lang w:val="en-GB"/>
        </w:rPr>
        <w:t>Occupational mobility manifested itself to a greater extent among people participating in training courses. While it is true that over half of the project participants (55.8%) did not change their place of residence when taking up a job, a significant group (44.2%) moved to another location.</w:t>
      </w:r>
      <w:r w:rsidR="00702E1C" w:rsidRPr="005D0CCD">
        <w:rPr>
          <w:rFonts w:cs="Arial"/>
          <w:lang w:val="en-GB"/>
        </w:rPr>
        <w:t xml:space="preserve"> </w:t>
      </w:r>
      <w:r w:rsidRPr="005D0CCD">
        <w:rPr>
          <w:rFonts w:cs="Arial"/>
          <w:lang w:val="en-GB"/>
        </w:rPr>
        <w:t xml:space="preserve">The distribution of responses to the question about the propensity to change the place of residence in connection with receiving an attractive job offer, proves, however, low </w:t>
      </w:r>
      <w:r w:rsidR="00B4097E">
        <w:rPr>
          <w:rFonts w:cs="Arial"/>
          <w:lang w:val="en-GB"/>
        </w:rPr>
        <w:t>“</w:t>
      </w:r>
      <w:r w:rsidRPr="005D0CCD">
        <w:rPr>
          <w:rFonts w:cs="Arial"/>
          <w:lang w:val="en-GB"/>
        </w:rPr>
        <w:t xml:space="preserve">propensity to occupational mobility” in this group and acting somehow under compulsion. The vast majority of </w:t>
      </w:r>
      <w:r w:rsidR="00125147">
        <w:rPr>
          <w:rFonts w:cs="Arial"/>
          <w:lang w:val="en-GB"/>
        </w:rPr>
        <w:t>support beneficiaries</w:t>
      </w:r>
      <w:r w:rsidRPr="005D0CCD">
        <w:rPr>
          <w:rFonts w:cs="Arial"/>
          <w:lang w:val="en-GB"/>
        </w:rPr>
        <w:t xml:space="preserve"> (71.2%) declared that they would not</w:t>
      </w:r>
      <w:r w:rsidR="0049581B" w:rsidRPr="005D0CCD">
        <w:rPr>
          <w:rFonts w:cs="Arial"/>
          <w:lang w:val="en-GB"/>
        </w:rPr>
        <w:t xml:space="preserve"> have</w:t>
      </w:r>
      <w:r w:rsidRPr="005D0CCD">
        <w:rPr>
          <w:rFonts w:cs="Arial"/>
          <w:lang w:val="en-GB"/>
        </w:rPr>
        <w:t xml:space="preserve"> change</w:t>
      </w:r>
      <w:r w:rsidR="0049581B" w:rsidRPr="005D0CCD">
        <w:rPr>
          <w:rFonts w:cs="Arial"/>
          <w:lang w:val="en-GB"/>
        </w:rPr>
        <w:t>d</w:t>
      </w:r>
      <w:r w:rsidRPr="005D0CCD">
        <w:rPr>
          <w:rFonts w:cs="Arial"/>
          <w:lang w:val="en-GB"/>
        </w:rPr>
        <w:t xml:space="preserve"> their place of residence, even if they</w:t>
      </w:r>
      <w:r w:rsidR="0049581B" w:rsidRPr="005D0CCD">
        <w:rPr>
          <w:rFonts w:cs="Arial"/>
          <w:lang w:val="en-GB"/>
        </w:rPr>
        <w:t xml:space="preserve"> had</w:t>
      </w:r>
      <w:r w:rsidRPr="005D0CCD">
        <w:rPr>
          <w:rFonts w:cs="Arial"/>
          <w:lang w:val="en-GB"/>
        </w:rPr>
        <w:t xml:space="preserve"> found an attractive job offer somewhere else.</w:t>
      </w:r>
    </w:p>
    <w:tbl>
      <w:tblPr>
        <w:tblW w:w="9250" w:type="dxa"/>
        <w:tblInd w:w="-38" w:type="dxa"/>
        <w:tblCellMar>
          <w:left w:w="70" w:type="dxa"/>
          <w:right w:w="70" w:type="dxa"/>
        </w:tblCellMar>
        <w:tblLook w:val="04A0" w:firstRow="1" w:lastRow="0" w:firstColumn="1" w:lastColumn="0" w:noHBand="0" w:noVBand="1"/>
      </w:tblPr>
      <w:tblGrid>
        <w:gridCol w:w="4633"/>
        <w:gridCol w:w="4617"/>
      </w:tblGrid>
      <w:tr w:rsidR="00145AF8" w:rsidRPr="00786FEC" w:rsidTr="0049581B">
        <w:tc>
          <w:tcPr>
            <w:tcW w:w="4633" w:type="dxa"/>
            <w:shd w:val="clear" w:color="auto" w:fill="auto"/>
          </w:tcPr>
          <w:p w:rsidR="00702E1C" w:rsidRPr="005D0CCD" w:rsidRDefault="0049581B" w:rsidP="003D3B82">
            <w:pPr>
              <w:pStyle w:val="Legenda"/>
              <w:keepNext/>
              <w:spacing w:after="0"/>
              <w:jc w:val="both"/>
              <w:rPr>
                <w:b w:val="0"/>
                <w:bCs w:val="0"/>
                <w:color w:val="auto"/>
                <w:sz w:val="22"/>
                <w:szCs w:val="22"/>
                <w:lang w:val="en-GB"/>
              </w:rPr>
            </w:pPr>
            <w:bookmarkStart w:id="54" w:name="_Hlk37566309"/>
            <w:r w:rsidRPr="005D0CCD">
              <w:rPr>
                <w:color w:val="auto"/>
                <w:sz w:val="22"/>
                <w:szCs w:val="22"/>
                <w:lang w:val="en-GB"/>
              </w:rPr>
              <w:lastRenderedPageBreak/>
              <w:t xml:space="preserve">Chart 29. </w:t>
            </w:r>
            <w:r w:rsidRPr="005D0CCD">
              <w:rPr>
                <w:b w:val="0"/>
                <w:color w:val="auto"/>
                <w:sz w:val="22"/>
                <w:szCs w:val="22"/>
                <w:lang w:val="en-GB"/>
              </w:rPr>
              <w:t xml:space="preserve">Change of the place of residence of </w:t>
            </w:r>
            <w:r w:rsidR="00125147">
              <w:rPr>
                <w:b w:val="0"/>
                <w:color w:val="auto"/>
                <w:sz w:val="22"/>
                <w:szCs w:val="22"/>
                <w:lang w:val="en-GB"/>
              </w:rPr>
              <w:t>support beneficiaries</w:t>
            </w:r>
            <w:r w:rsidRPr="005D0CCD">
              <w:rPr>
                <w:b w:val="0"/>
                <w:color w:val="auto"/>
                <w:sz w:val="22"/>
                <w:szCs w:val="22"/>
                <w:lang w:val="en-GB"/>
              </w:rPr>
              <w:t xml:space="preserve"> in order to take up work (training courses)</w:t>
            </w:r>
          </w:p>
          <w:p w:rsidR="001E4959" w:rsidRDefault="00EB5031" w:rsidP="00145AF8">
            <w:pPr>
              <w:rPr>
                <w:rStyle w:val="tw4winMark"/>
              </w:rPr>
            </w:pPr>
            <w:r w:rsidRPr="0049581B">
              <w:rPr>
                <w:rFonts w:cs="Calibri"/>
                <w:noProof/>
                <w:vanish/>
                <w:sz w:val="18"/>
                <w:szCs w:val="18"/>
                <w:lang w:val="pl-PL" w:eastAsia="pl-PL"/>
              </w:rPr>
              <w:drawing>
                <wp:inline distT="0" distB="0" distL="0" distR="0" wp14:anchorId="7E492606" wp14:editId="5744B116">
                  <wp:extent cx="2866390" cy="1819275"/>
                  <wp:effectExtent l="0" t="0" r="0"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66390" cy="1819275"/>
                          </a:xfrm>
                          <a:prstGeom prst="rect">
                            <a:avLst/>
                          </a:prstGeom>
                          <a:noFill/>
                        </pic:spPr>
                      </pic:pic>
                    </a:graphicData>
                  </a:graphic>
                </wp:inline>
              </w:drawing>
            </w:r>
          </w:p>
          <w:p w:rsidR="001E4959" w:rsidRDefault="001E4959" w:rsidP="00145AF8">
            <w:pPr>
              <w:rPr>
                <w:rStyle w:val="tw4winMark"/>
              </w:rPr>
            </w:pPr>
            <w:r>
              <w:rPr>
                <w:rStyle w:val="tw4winMark"/>
              </w:rPr>
              <w:t xml:space="preserve">                  </w:t>
            </w:r>
            <w:r w:rsidRPr="005D0CCD">
              <w:rPr>
                <w:rFonts w:cs="Calibri"/>
                <w:sz w:val="18"/>
                <w:szCs w:val="18"/>
                <w:lang w:val="en-GB"/>
              </w:rPr>
              <w:t>Yes                                   No</w:t>
            </w:r>
          </w:p>
          <w:p w:rsidR="001E4959" w:rsidRDefault="001E4959" w:rsidP="00145AF8">
            <w:pPr>
              <w:rPr>
                <w:rStyle w:val="tw4winMark"/>
              </w:rPr>
            </w:pPr>
          </w:p>
          <w:p w:rsidR="00702E1C" w:rsidRPr="005D0CCD" w:rsidRDefault="0049581B" w:rsidP="00F1796C">
            <w:pPr>
              <w:rPr>
                <w:rFonts w:cs="Calibri"/>
                <w:lang w:val="en-GB"/>
              </w:rPr>
            </w:pPr>
            <w:r w:rsidRPr="005D0CCD">
              <w:rPr>
                <w:rFonts w:cs="Calibri"/>
                <w:sz w:val="18"/>
                <w:szCs w:val="18"/>
                <w:lang w:val="en-GB"/>
              </w:rPr>
              <w:t>Source:</w:t>
            </w:r>
            <w:r w:rsidR="00BE2178" w:rsidRPr="005D0CCD">
              <w:rPr>
                <w:rFonts w:cs="Calibri"/>
                <w:sz w:val="18"/>
                <w:szCs w:val="18"/>
                <w:lang w:val="en-GB"/>
              </w:rPr>
              <w:t xml:space="preserve"> </w:t>
            </w:r>
            <w:r w:rsidRPr="005D0CCD">
              <w:rPr>
                <w:rFonts w:cs="Calibri"/>
                <w:sz w:val="18"/>
                <w:szCs w:val="18"/>
                <w:lang w:val="en-GB"/>
              </w:rPr>
              <w:t>own study based on data from CATIs, n=104</w:t>
            </w:r>
          </w:p>
        </w:tc>
        <w:tc>
          <w:tcPr>
            <w:tcW w:w="4617" w:type="dxa"/>
            <w:shd w:val="clear" w:color="auto" w:fill="auto"/>
          </w:tcPr>
          <w:p w:rsidR="00702E1C" w:rsidRPr="005D0CCD" w:rsidRDefault="0049581B" w:rsidP="003D3B82">
            <w:pPr>
              <w:pStyle w:val="Legenda"/>
              <w:keepNext/>
              <w:spacing w:after="0"/>
              <w:jc w:val="both"/>
              <w:rPr>
                <w:b w:val="0"/>
                <w:bCs w:val="0"/>
                <w:color w:val="auto"/>
                <w:sz w:val="22"/>
                <w:szCs w:val="22"/>
                <w:lang w:val="en-GB"/>
              </w:rPr>
            </w:pPr>
            <w:r w:rsidRPr="005D0CCD">
              <w:rPr>
                <w:color w:val="auto"/>
                <w:sz w:val="22"/>
                <w:szCs w:val="22"/>
                <w:lang w:val="en-GB"/>
              </w:rPr>
              <w:t xml:space="preserve">Chart 30. </w:t>
            </w:r>
            <w:r w:rsidRPr="005D0CCD">
              <w:rPr>
                <w:b w:val="0"/>
                <w:color w:val="auto"/>
                <w:sz w:val="22"/>
                <w:szCs w:val="22"/>
                <w:lang w:val="en-GB"/>
              </w:rPr>
              <w:t xml:space="preserve">Propensity to occupational mobility of </w:t>
            </w:r>
            <w:r w:rsidR="00125147">
              <w:rPr>
                <w:b w:val="0"/>
                <w:color w:val="auto"/>
                <w:sz w:val="22"/>
                <w:szCs w:val="22"/>
                <w:lang w:val="en-GB"/>
              </w:rPr>
              <w:t>support beneficiaries</w:t>
            </w:r>
            <w:r w:rsidRPr="005D0CCD">
              <w:rPr>
                <w:b w:val="0"/>
                <w:color w:val="auto"/>
                <w:sz w:val="22"/>
                <w:szCs w:val="22"/>
                <w:lang w:val="en-GB"/>
              </w:rPr>
              <w:t xml:space="preserve"> in the event of receiving an attractive job offer (training course)</w:t>
            </w:r>
          </w:p>
          <w:p w:rsidR="001E4959" w:rsidRDefault="00EB5031" w:rsidP="00145AF8">
            <w:pPr>
              <w:rPr>
                <w:rStyle w:val="tw4winMark"/>
              </w:rPr>
            </w:pPr>
            <w:r w:rsidRPr="0049581B">
              <w:rPr>
                <w:noProof/>
                <w:vanish/>
                <w:sz w:val="18"/>
                <w:szCs w:val="18"/>
                <w:lang w:val="pl-PL" w:eastAsia="pl-PL"/>
              </w:rPr>
              <w:drawing>
                <wp:inline distT="0" distB="0" distL="0" distR="0" wp14:anchorId="014A6B0B" wp14:editId="1EF93481">
                  <wp:extent cx="2866390" cy="1819275"/>
                  <wp:effectExtent l="0" t="0" r="0"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66390" cy="1819275"/>
                          </a:xfrm>
                          <a:prstGeom prst="rect">
                            <a:avLst/>
                          </a:prstGeom>
                          <a:noFill/>
                        </pic:spPr>
                      </pic:pic>
                    </a:graphicData>
                  </a:graphic>
                </wp:inline>
              </w:drawing>
            </w:r>
          </w:p>
          <w:p w:rsidR="001E4959" w:rsidRDefault="001E4959" w:rsidP="00145AF8">
            <w:pPr>
              <w:rPr>
                <w:rStyle w:val="tw4winMark"/>
              </w:rPr>
            </w:pPr>
          </w:p>
          <w:p w:rsidR="001E4959" w:rsidRPr="005D0CCD" w:rsidRDefault="001E4959" w:rsidP="00F1796C">
            <w:pPr>
              <w:jc w:val="both"/>
              <w:rPr>
                <w:rFonts w:cs="Calibri"/>
                <w:i/>
                <w:sz w:val="18"/>
                <w:szCs w:val="18"/>
                <w:lang w:val="en-GB"/>
              </w:rPr>
            </w:pPr>
            <w:r w:rsidRPr="005D0CCD">
              <w:rPr>
                <w:rFonts w:cs="Calibri"/>
                <w:i/>
                <w:sz w:val="18"/>
                <w:szCs w:val="18"/>
                <w:lang w:val="en-GB"/>
              </w:rPr>
              <w:t>Definitely yes</w:t>
            </w:r>
          </w:p>
          <w:p w:rsidR="001E4959" w:rsidRPr="005D0CCD" w:rsidRDefault="001E4959" w:rsidP="00F1796C">
            <w:pPr>
              <w:jc w:val="both"/>
              <w:rPr>
                <w:rFonts w:cs="Calibri"/>
                <w:i/>
                <w:sz w:val="18"/>
                <w:szCs w:val="18"/>
                <w:lang w:val="en-GB"/>
              </w:rPr>
            </w:pPr>
            <w:r w:rsidRPr="005D0CCD">
              <w:rPr>
                <w:rFonts w:cs="Calibri"/>
                <w:i/>
                <w:sz w:val="18"/>
                <w:szCs w:val="18"/>
                <w:lang w:val="en-GB"/>
              </w:rPr>
              <w:t>Rather yes</w:t>
            </w:r>
          </w:p>
          <w:p w:rsidR="001E4959" w:rsidRPr="005D0CCD" w:rsidRDefault="001E4959" w:rsidP="00F1796C">
            <w:pPr>
              <w:jc w:val="both"/>
              <w:rPr>
                <w:rFonts w:cs="Calibri"/>
                <w:i/>
                <w:sz w:val="18"/>
                <w:szCs w:val="18"/>
                <w:lang w:val="en-GB"/>
              </w:rPr>
            </w:pPr>
            <w:r w:rsidRPr="005D0CCD">
              <w:rPr>
                <w:rFonts w:cs="Calibri"/>
                <w:i/>
                <w:sz w:val="18"/>
                <w:szCs w:val="18"/>
                <w:lang w:val="en-GB"/>
              </w:rPr>
              <w:t>Hard to say</w:t>
            </w:r>
          </w:p>
          <w:p w:rsidR="001E4959" w:rsidRPr="005D0CCD" w:rsidRDefault="001E4959" w:rsidP="00F1796C">
            <w:pPr>
              <w:jc w:val="both"/>
              <w:rPr>
                <w:rFonts w:cs="Calibri"/>
                <w:i/>
                <w:sz w:val="18"/>
                <w:szCs w:val="18"/>
                <w:lang w:val="en-GB"/>
              </w:rPr>
            </w:pPr>
            <w:r w:rsidRPr="005D0CCD">
              <w:rPr>
                <w:rFonts w:cs="Calibri"/>
                <w:i/>
                <w:sz w:val="18"/>
                <w:szCs w:val="18"/>
                <w:lang w:val="en-GB"/>
              </w:rPr>
              <w:t>Rather not</w:t>
            </w:r>
          </w:p>
          <w:p w:rsidR="001E4959" w:rsidRPr="005D0CCD" w:rsidRDefault="001E4959" w:rsidP="001E4959">
            <w:pPr>
              <w:jc w:val="both"/>
              <w:rPr>
                <w:rFonts w:cs="Calibri"/>
                <w:i/>
                <w:sz w:val="18"/>
                <w:szCs w:val="18"/>
                <w:lang w:val="en-GB"/>
              </w:rPr>
            </w:pPr>
            <w:r w:rsidRPr="005D0CCD">
              <w:rPr>
                <w:rFonts w:cs="Calibri"/>
                <w:i/>
                <w:sz w:val="18"/>
                <w:szCs w:val="18"/>
                <w:lang w:val="en-GB"/>
              </w:rPr>
              <w:t>Definitely not</w:t>
            </w:r>
          </w:p>
          <w:p w:rsidR="001E4959" w:rsidRPr="005D0CCD" w:rsidRDefault="001E4959">
            <w:pPr>
              <w:rPr>
                <w:vanish/>
                <w:sz w:val="18"/>
                <w:szCs w:val="18"/>
                <w:lang w:val="en-GB"/>
              </w:rPr>
            </w:pPr>
          </w:p>
          <w:p w:rsidR="00702E1C" w:rsidRPr="005D0CCD" w:rsidRDefault="0049581B" w:rsidP="00F1796C">
            <w:pPr>
              <w:rPr>
                <w:rFonts w:cs="Calibri"/>
                <w:lang w:val="en-GB"/>
              </w:rPr>
            </w:pPr>
            <w:r w:rsidRPr="005D0CCD">
              <w:rPr>
                <w:sz w:val="18"/>
                <w:szCs w:val="18"/>
                <w:lang w:val="en-GB"/>
              </w:rPr>
              <w:t>Source:</w:t>
            </w:r>
            <w:r w:rsidR="00E91DF1" w:rsidRPr="005D0CCD">
              <w:rPr>
                <w:sz w:val="18"/>
                <w:szCs w:val="18"/>
                <w:lang w:val="en-GB"/>
              </w:rPr>
              <w:t xml:space="preserve"> </w:t>
            </w:r>
            <w:r w:rsidRPr="005D0CCD">
              <w:rPr>
                <w:sz w:val="18"/>
                <w:szCs w:val="18"/>
                <w:lang w:val="en-GB"/>
              </w:rPr>
              <w:t>own study based on data from CATIs, n=90</w:t>
            </w:r>
          </w:p>
        </w:tc>
      </w:tr>
      <w:bookmarkEnd w:id="54"/>
    </w:tbl>
    <w:p w:rsidR="00145AF8" w:rsidRPr="005D0CCD" w:rsidRDefault="00145AF8" w:rsidP="000E7997">
      <w:pPr>
        <w:spacing w:before="120" w:line="276" w:lineRule="auto"/>
        <w:jc w:val="both"/>
        <w:rPr>
          <w:rFonts w:cs="Arial"/>
          <w:lang w:val="en-GB"/>
        </w:rPr>
      </w:pPr>
    </w:p>
    <w:p w:rsidR="000E7997" w:rsidRPr="005D0CCD" w:rsidRDefault="0049581B" w:rsidP="0049581B">
      <w:pPr>
        <w:spacing w:before="120" w:after="120" w:line="280" w:lineRule="auto"/>
        <w:jc w:val="both"/>
        <w:rPr>
          <w:rFonts w:cs="Arial"/>
          <w:lang w:val="en-GB"/>
        </w:rPr>
      </w:pPr>
      <w:r w:rsidRPr="005D0CCD">
        <w:rPr>
          <w:rFonts w:cs="Arial"/>
          <w:lang w:val="en-GB"/>
        </w:rPr>
        <w:t>Those members of the group for whom workstations were equipped or further equipped did not face the need to move to another location to take up work, and thus changed their place of residence in connection with taking up employment to the least extent (13.3%).</w:t>
      </w:r>
      <w:r w:rsidR="000E7997" w:rsidRPr="005D0CCD">
        <w:rPr>
          <w:rFonts w:cs="Arial"/>
          <w:lang w:val="en-GB"/>
        </w:rPr>
        <w:t xml:space="preserve"> </w:t>
      </w:r>
      <w:r w:rsidRPr="005D0CCD">
        <w:rPr>
          <w:rFonts w:cs="Arial"/>
          <w:lang w:val="en-GB"/>
        </w:rPr>
        <w:t>Despite this fact, it was this group that revealed the highest “propensity to occupational mobility”. More than half of the respondents declared that they would have moved to another location if they had found an attractive job offer.</w:t>
      </w:r>
    </w:p>
    <w:tbl>
      <w:tblPr>
        <w:tblW w:w="9250" w:type="dxa"/>
        <w:tblInd w:w="-38" w:type="dxa"/>
        <w:tblCellMar>
          <w:left w:w="70" w:type="dxa"/>
          <w:right w:w="70" w:type="dxa"/>
        </w:tblCellMar>
        <w:tblLook w:val="04A0" w:firstRow="1" w:lastRow="0" w:firstColumn="1" w:lastColumn="0" w:noHBand="0" w:noVBand="1"/>
      </w:tblPr>
      <w:tblGrid>
        <w:gridCol w:w="5158"/>
        <w:gridCol w:w="4092"/>
      </w:tblGrid>
      <w:tr w:rsidR="0014371E" w:rsidRPr="00786FEC" w:rsidTr="008D4378">
        <w:tc>
          <w:tcPr>
            <w:tcW w:w="5158" w:type="dxa"/>
            <w:shd w:val="clear" w:color="auto" w:fill="auto"/>
          </w:tcPr>
          <w:p w:rsidR="001E4959" w:rsidRPr="001E4959" w:rsidRDefault="0049581B" w:rsidP="001E4959">
            <w:pPr>
              <w:pStyle w:val="Legenda"/>
              <w:keepNext/>
              <w:spacing w:before="280" w:after="0"/>
              <w:jc w:val="both"/>
              <w:rPr>
                <w:rFonts w:ascii="Courier New" w:hAnsi="Courier New" w:cs="Courier New"/>
                <w:noProof/>
                <w:vanish/>
                <w:color w:val="800080"/>
                <w:szCs w:val="24"/>
                <w:vertAlign w:val="subscript"/>
              </w:rPr>
            </w:pPr>
            <w:r w:rsidRPr="005D0CCD">
              <w:rPr>
                <w:color w:val="auto"/>
                <w:sz w:val="22"/>
                <w:szCs w:val="22"/>
                <w:lang w:val="en-GB"/>
              </w:rPr>
              <w:lastRenderedPageBreak/>
              <w:t xml:space="preserve">Chart 31. </w:t>
            </w:r>
            <w:r w:rsidRPr="005D0CCD">
              <w:rPr>
                <w:b w:val="0"/>
                <w:color w:val="auto"/>
                <w:sz w:val="22"/>
                <w:szCs w:val="22"/>
                <w:lang w:val="en-GB"/>
              </w:rPr>
              <w:t xml:space="preserve">Change of the place of residence of </w:t>
            </w:r>
            <w:r w:rsidR="00125147">
              <w:rPr>
                <w:b w:val="0"/>
                <w:color w:val="auto"/>
                <w:sz w:val="22"/>
                <w:szCs w:val="22"/>
                <w:lang w:val="en-GB"/>
              </w:rPr>
              <w:t>support beneficiaries</w:t>
            </w:r>
            <w:r w:rsidRPr="005D0CCD">
              <w:rPr>
                <w:b w:val="0"/>
                <w:color w:val="auto"/>
                <w:sz w:val="22"/>
                <w:szCs w:val="22"/>
                <w:lang w:val="en-GB"/>
              </w:rPr>
              <w:t xml:space="preserve"> in order to take up work (equipping or further equipping of workstations)</w:t>
            </w:r>
          </w:p>
          <w:p w:rsidR="001E4959" w:rsidRDefault="001E4959" w:rsidP="001147EC">
            <w:pPr>
              <w:rPr>
                <w:rStyle w:val="tw4winMark"/>
              </w:rPr>
            </w:pPr>
          </w:p>
          <w:p w:rsidR="005D0CCD" w:rsidRDefault="0049581B" w:rsidP="00F1796C">
            <w:pPr>
              <w:rPr>
                <w:rStyle w:val="tw4winMark"/>
              </w:rPr>
            </w:pPr>
            <w:r w:rsidRPr="0049581B">
              <w:rPr>
                <w:rStyle w:val="tw4winMark"/>
              </w:rPr>
              <w:t>{0&gt;</w:t>
            </w:r>
            <w:r w:rsidR="00EB5031" w:rsidRPr="0049581B">
              <w:rPr>
                <w:rFonts w:cs="Calibri"/>
                <w:noProof/>
                <w:vanish/>
                <w:sz w:val="18"/>
                <w:szCs w:val="18"/>
                <w:lang w:val="pl-PL" w:eastAsia="pl-PL"/>
              </w:rPr>
              <w:drawing>
                <wp:inline distT="0" distB="0" distL="0" distR="0" wp14:anchorId="595FF27C" wp14:editId="50E6582C">
                  <wp:extent cx="2847340" cy="1838325"/>
                  <wp:effectExtent l="0" t="0" r="0" b="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47340" cy="1838325"/>
                          </a:xfrm>
                          <a:prstGeom prst="rect">
                            <a:avLst/>
                          </a:prstGeom>
                          <a:noFill/>
                        </pic:spPr>
                      </pic:pic>
                    </a:graphicData>
                  </a:graphic>
                </wp:inline>
              </w:drawing>
            </w:r>
          </w:p>
          <w:p w:rsidR="005D0CCD" w:rsidRDefault="005D0CCD" w:rsidP="00F1796C">
            <w:pPr>
              <w:rPr>
                <w:rStyle w:val="tw4winMark"/>
              </w:rPr>
            </w:pPr>
            <w:r w:rsidRPr="005D0CCD">
              <w:rPr>
                <w:rFonts w:cs="Calibri"/>
                <w:sz w:val="18"/>
                <w:szCs w:val="18"/>
                <w:lang w:val="en-GB"/>
              </w:rPr>
              <w:t xml:space="preserve">                                       Yes                                  No</w:t>
            </w:r>
          </w:p>
          <w:p w:rsidR="0014371E" w:rsidRPr="005D0CCD" w:rsidRDefault="0049581B" w:rsidP="00F1796C">
            <w:pPr>
              <w:rPr>
                <w:rFonts w:ascii="Courier New" w:hAnsi="Courier New" w:cs="Courier New"/>
                <w:noProof/>
                <w:vanish/>
                <w:color w:val="800080"/>
                <w:sz w:val="18"/>
                <w:szCs w:val="24"/>
                <w:vertAlign w:val="subscript"/>
              </w:rPr>
            </w:pPr>
            <w:r w:rsidRPr="005D0CCD">
              <w:rPr>
                <w:rFonts w:cs="Calibri"/>
                <w:sz w:val="18"/>
                <w:szCs w:val="18"/>
                <w:lang w:val="en-GB"/>
              </w:rPr>
              <w:t>Source:</w:t>
            </w:r>
            <w:r w:rsidR="005D0CCD" w:rsidRPr="005D0CCD">
              <w:rPr>
                <w:rFonts w:cs="Calibri"/>
                <w:sz w:val="18"/>
                <w:szCs w:val="18"/>
                <w:lang w:val="en-GB"/>
              </w:rPr>
              <w:t xml:space="preserve"> </w:t>
            </w:r>
            <w:r w:rsidRPr="005D0CCD">
              <w:rPr>
                <w:rFonts w:cs="Calibri"/>
                <w:sz w:val="18"/>
                <w:szCs w:val="18"/>
                <w:lang w:val="en-GB"/>
              </w:rPr>
              <w:t>own study based on data from CATIs, n=15</w:t>
            </w:r>
          </w:p>
        </w:tc>
        <w:tc>
          <w:tcPr>
            <w:tcW w:w="4092" w:type="dxa"/>
            <w:shd w:val="clear" w:color="auto" w:fill="auto"/>
          </w:tcPr>
          <w:p w:rsidR="0014371E" w:rsidRPr="005D0CCD" w:rsidRDefault="0049581B" w:rsidP="00DD73E4">
            <w:pPr>
              <w:pStyle w:val="Legenda"/>
              <w:keepNext/>
              <w:spacing w:after="0"/>
              <w:jc w:val="both"/>
              <w:rPr>
                <w:b w:val="0"/>
                <w:bCs w:val="0"/>
                <w:color w:val="auto"/>
                <w:sz w:val="22"/>
                <w:szCs w:val="22"/>
                <w:lang w:val="en-GB"/>
              </w:rPr>
            </w:pPr>
            <w:r w:rsidRPr="005D0CCD">
              <w:rPr>
                <w:color w:val="auto"/>
                <w:sz w:val="22"/>
                <w:szCs w:val="22"/>
                <w:lang w:val="en-GB"/>
              </w:rPr>
              <w:t xml:space="preserve">Chart 32. </w:t>
            </w:r>
            <w:r w:rsidRPr="005D0CCD">
              <w:rPr>
                <w:b w:val="0"/>
                <w:color w:val="auto"/>
                <w:sz w:val="22"/>
                <w:szCs w:val="22"/>
                <w:lang w:val="en-GB"/>
              </w:rPr>
              <w:t xml:space="preserve">Propensity to occupational mobility of </w:t>
            </w:r>
            <w:r w:rsidR="00125147">
              <w:rPr>
                <w:b w:val="0"/>
                <w:color w:val="auto"/>
                <w:sz w:val="22"/>
                <w:szCs w:val="22"/>
                <w:lang w:val="en-GB"/>
              </w:rPr>
              <w:t>support beneficiaries</w:t>
            </w:r>
            <w:r w:rsidRPr="005D0CCD">
              <w:rPr>
                <w:b w:val="0"/>
                <w:color w:val="auto"/>
                <w:sz w:val="22"/>
                <w:szCs w:val="22"/>
                <w:lang w:val="en-GB"/>
              </w:rPr>
              <w:t xml:space="preserve"> in the event of receiving an attractive job offer (equipping or further equipping of workstations)</w:t>
            </w:r>
          </w:p>
          <w:p w:rsidR="001E4959" w:rsidRPr="005D0CCD" w:rsidRDefault="00EB5031" w:rsidP="001E4959">
            <w:pPr>
              <w:jc w:val="both"/>
              <w:rPr>
                <w:rFonts w:cs="Calibri"/>
                <w:i/>
                <w:sz w:val="18"/>
                <w:szCs w:val="18"/>
                <w:lang w:val="en-GB"/>
              </w:rPr>
            </w:pPr>
            <w:r w:rsidRPr="0049581B">
              <w:rPr>
                <w:noProof/>
                <w:vanish/>
                <w:sz w:val="18"/>
                <w:szCs w:val="18"/>
                <w:lang w:val="pl-PL" w:eastAsia="pl-PL"/>
              </w:rPr>
              <w:drawing>
                <wp:inline distT="0" distB="0" distL="0" distR="0" wp14:anchorId="2FD17F67" wp14:editId="13117015">
                  <wp:extent cx="2866390" cy="1819275"/>
                  <wp:effectExtent l="0" t="0" r="0" b="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66390" cy="1819275"/>
                          </a:xfrm>
                          <a:prstGeom prst="rect">
                            <a:avLst/>
                          </a:prstGeom>
                          <a:noFill/>
                        </pic:spPr>
                      </pic:pic>
                    </a:graphicData>
                  </a:graphic>
                </wp:inline>
              </w:drawing>
            </w:r>
            <w:r w:rsidR="001E4959" w:rsidRPr="005D0CCD">
              <w:rPr>
                <w:rFonts w:cs="Calibri"/>
                <w:i/>
                <w:sz w:val="18"/>
                <w:szCs w:val="18"/>
                <w:lang w:val="en-GB"/>
              </w:rPr>
              <w:t>Definitely yes</w:t>
            </w:r>
          </w:p>
          <w:p w:rsidR="001E4959" w:rsidRPr="005D0CCD" w:rsidRDefault="001E4959" w:rsidP="001E4959">
            <w:pPr>
              <w:jc w:val="both"/>
              <w:rPr>
                <w:rFonts w:cs="Calibri"/>
                <w:i/>
                <w:sz w:val="18"/>
                <w:szCs w:val="18"/>
                <w:lang w:val="en-GB"/>
              </w:rPr>
            </w:pPr>
            <w:r w:rsidRPr="005D0CCD">
              <w:rPr>
                <w:rFonts w:cs="Calibri"/>
                <w:i/>
                <w:sz w:val="18"/>
                <w:szCs w:val="18"/>
                <w:lang w:val="en-GB"/>
              </w:rPr>
              <w:t>Rather yes</w:t>
            </w:r>
          </w:p>
          <w:p w:rsidR="001E4959" w:rsidRPr="005D0CCD" w:rsidRDefault="001E4959" w:rsidP="001E4959">
            <w:pPr>
              <w:jc w:val="both"/>
              <w:rPr>
                <w:rFonts w:cs="Calibri"/>
                <w:i/>
                <w:sz w:val="18"/>
                <w:szCs w:val="18"/>
                <w:lang w:val="en-GB"/>
              </w:rPr>
            </w:pPr>
            <w:r w:rsidRPr="005D0CCD">
              <w:rPr>
                <w:rFonts w:cs="Calibri"/>
                <w:i/>
                <w:sz w:val="18"/>
                <w:szCs w:val="18"/>
                <w:lang w:val="en-GB"/>
              </w:rPr>
              <w:t>Hard to say</w:t>
            </w:r>
          </w:p>
          <w:p w:rsidR="001E4959" w:rsidRPr="005D0CCD" w:rsidRDefault="001E4959" w:rsidP="001E4959">
            <w:pPr>
              <w:jc w:val="both"/>
              <w:rPr>
                <w:rFonts w:cs="Calibri"/>
                <w:i/>
                <w:sz w:val="18"/>
                <w:szCs w:val="18"/>
                <w:lang w:val="en-GB"/>
              </w:rPr>
            </w:pPr>
            <w:r w:rsidRPr="005D0CCD">
              <w:rPr>
                <w:rFonts w:cs="Calibri"/>
                <w:i/>
                <w:sz w:val="18"/>
                <w:szCs w:val="18"/>
                <w:lang w:val="en-GB"/>
              </w:rPr>
              <w:t>Rather not</w:t>
            </w:r>
          </w:p>
          <w:p w:rsidR="001E4959" w:rsidRPr="005D0CCD" w:rsidRDefault="001E4959" w:rsidP="001E4959">
            <w:pPr>
              <w:jc w:val="both"/>
              <w:rPr>
                <w:rFonts w:cs="Calibri"/>
                <w:i/>
                <w:sz w:val="18"/>
                <w:szCs w:val="18"/>
                <w:lang w:val="en-GB"/>
              </w:rPr>
            </w:pPr>
            <w:r w:rsidRPr="005D0CCD">
              <w:rPr>
                <w:rFonts w:cs="Calibri"/>
                <w:i/>
                <w:sz w:val="18"/>
                <w:szCs w:val="18"/>
                <w:lang w:val="en-GB"/>
              </w:rPr>
              <w:t>Definitely not</w:t>
            </w:r>
          </w:p>
          <w:p w:rsidR="001E4959" w:rsidRPr="005D0CCD" w:rsidRDefault="001E4959" w:rsidP="001E4959">
            <w:pPr>
              <w:jc w:val="both"/>
              <w:rPr>
                <w:rFonts w:cs="Calibri"/>
                <w:i/>
                <w:sz w:val="18"/>
                <w:szCs w:val="18"/>
                <w:lang w:val="en-GB"/>
              </w:rPr>
            </w:pPr>
          </w:p>
          <w:p w:rsidR="0014371E" w:rsidRPr="005D0CCD" w:rsidRDefault="0049581B" w:rsidP="00F1796C">
            <w:pPr>
              <w:rPr>
                <w:rFonts w:cs="Calibri"/>
                <w:lang w:val="en-GB"/>
              </w:rPr>
            </w:pPr>
            <w:r w:rsidRPr="005D0CCD">
              <w:rPr>
                <w:sz w:val="18"/>
                <w:szCs w:val="18"/>
                <w:lang w:val="en-GB"/>
              </w:rPr>
              <w:t>Source:</w:t>
            </w:r>
            <w:r w:rsidR="0014371E" w:rsidRPr="005D0CCD">
              <w:rPr>
                <w:sz w:val="18"/>
                <w:szCs w:val="18"/>
                <w:lang w:val="en-GB"/>
              </w:rPr>
              <w:t xml:space="preserve"> </w:t>
            </w:r>
            <w:r w:rsidRPr="005D0CCD">
              <w:rPr>
                <w:sz w:val="18"/>
                <w:szCs w:val="18"/>
                <w:lang w:val="en-GB"/>
              </w:rPr>
              <w:t>own study based on data from CATIs, n=16</w:t>
            </w:r>
          </w:p>
        </w:tc>
      </w:tr>
    </w:tbl>
    <w:p w:rsidR="00A50D6C" w:rsidRPr="005D0CCD" w:rsidRDefault="0049581B" w:rsidP="003C7F21">
      <w:pPr>
        <w:tabs>
          <w:tab w:val="left" w:pos="4536"/>
        </w:tabs>
        <w:spacing w:before="120" w:after="120" w:line="280" w:lineRule="auto"/>
        <w:jc w:val="both"/>
        <w:rPr>
          <w:rFonts w:cs="Calibri"/>
          <w:lang w:val="en-GB"/>
        </w:rPr>
      </w:pPr>
      <w:r w:rsidRPr="005D0CCD">
        <w:rPr>
          <w:rFonts w:cs="Calibri"/>
          <w:lang w:val="en-GB"/>
        </w:rPr>
        <w:t>Participation in the support</w:t>
      </w:r>
      <w:r w:rsidR="003C7F21" w:rsidRPr="005D0CCD">
        <w:rPr>
          <w:rFonts w:cs="Calibri"/>
          <w:lang w:val="en-GB"/>
        </w:rPr>
        <w:t xml:space="preserve"> forms discussed did not significantly affect reported </w:t>
      </w:r>
      <w:r w:rsidRPr="005D0CCD">
        <w:rPr>
          <w:rFonts w:cs="Calibri"/>
          <w:lang w:val="en-GB"/>
        </w:rPr>
        <w:t>reluctance towar</w:t>
      </w:r>
      <w:r w:rsidR="003C7F21" w:rsidRPr="005D0CCD">
        <w:rPr>
          <w:rFonts w:cs="Calibri"/>
          <w:lang w:val="en-GB"/>
        </w:rPr>
        <w:t>ds occupational</w:t>
      </w:r>
      <w:r w:rsidRPr="005D0CCD">
        <w:rPr>
          <w:rFonts w:cs="Calibri"/>
          <w:lang w:val="en-GB"/>
        </w:rPr>
        <w:t xml:space="preserve"> mobility (related to the possibility of obtaining an attractive and well-paid job). The persistence of this attitude was demonstrated, first of all, by people participating in internships and </w:t>
      </w:r>
      <w:r w:rsidR="00125147">
        <w:rPr>
          <w:rFonts w:cs="Calibri"/>
          <w:lang w:val="en-GB"/>
        </w:rPr>
        <w:t>traineeship</w:t>
      </w:r>
      <w:r w:rsidRPr="005D0CCD">
        <w:rPr>
          <w:rFonts w:cs="Calibri"/>
          <w:lang w:val="en-GB"/>
        </w:rPr>
        <w:t xml:space="preserve">s (71.6%), </w:t>
      </w:r>
      <w:r w:rsidR="003C7F21" w:rsidRPr="005D0CCD">
        <w:rPr>
          <w:rFonts w:cs="Calibri"/>
          <w:lang w:val="en-GB"/>
        </w:rPr>
        <w:t xml:space="preserve">and </w:t>
      </w:r>
      <w:r w:rsidRPr="005D0CCD">
        <w:rPr>
          <w:rFonts w:cs="Calibri"/>
          <w:lang w:val="en-GB"/>
        </w:rPr>
        <w:t>to a l</w:t>
      </w:r>
      <w:r w:rsidR="003C7F21" w:rsidRPr="005D0CCD">
        <w:rPr>
          <w:rFonts w:cs="Calibri"/>
          <w:lang w:val="en-GB"/>
        </w:rPr>
        <w:t>esser extent by those for whom their workstations had been equipped or further equipped</w:t>
      </w:r>
      <w:r w:rsidRPr="005D0CCD">
        <w:rPr>
          <w:rFonts w:cs="Calibri"/>
          <w:lang w:val="en-GB"/>
        </w:rPr>
        <w:t xml:space="preserve"> (44.4%)</w:t>
      </w:r>
      <w:r w:rsidR="003C7F21" w:rsidRPr="005D0CCD">
        <w:rPr>
          <w:rFonts w:cs="Calibri"/>
          <w:lang w:val="en-GB"/>
        </w:rPr>
        <w:t xml:space="preserve">, followed by </w:t>
      </w:r>
      <w:r w:rsidRPr="005D0CCD">
        <w:rPr>
          <w:rFonts w:cs="Calibri"/>
          <w:lang w:val="en-GB"/>
        </w:rPr>
        <w:t xml:space="preserve">those </w:t>
      </w:r>
      <w:r w:rsidR="003C7F21" w:rsidRPr="005D0CCD">
        <w:rPr>
          <w:rFonts w:cs="Calibri"/>
          <w:lang w:val="en-GB"/>
        </w:rPr>
        <w:t>who had  participated in training</w:t>
      </w:r>
      <w:r w:rsidRPr="005D0CCD">
        <w:rPr>
          <w:rFonts w:cs="Calibri"/>
          <w:lang w:val="en-GB"/>
        </w:rPr>
        <w:t xml:space="preserve"> courses</w:t>
      </w:r>
      <w:r w:rsidR="003C7F21" w:rsidRPr="005D0CCD">
        <w:rPr>
          <w:rFonts w:cs="Calibri"/>
          <w:lang w:val="en-GB"/>
        </w:rPr>
        <w:t xml:space="preserve"> (37.5%).</w:t>
      </w:r>
    </w:p>
    <w:tbl>
      <w:tblPr>
        <w:tblW w:w="9288" w:type="dxa"/>
        <w:tblInd w:w="-38" w:type="dxa"/>
        <w:tblCellMar>
          <w:left w:w="70" w:type="dxa"/>
          <w:right w:w="70" w:type="dxa"/>
        </w:tblCellMar>
        <w:tblLook w:val="04A0" w:firstRow="1" w:lastRow="0" w:firstColumn="1" w:lastColumn="0" w:noHBand="0" w:noVBand="1"/>
      </w:tblPr>
      <w:tblGrid>
        <w:gridCol w:w="4256"/>
        <w:gridCol w:w="5032"/>
      </w:tblGrid>
      <w:tr w:rsidR="009B66C9" w:rsidRPr="00786FEC" w:rsidTr="003C7F21">
        <w:trPr>
          <w:trHeight w:val="4545"/>
        </w:trPr>
        <w:tc>
          <w:tcPr>
            <w:tcW w:w="1758" w:type="dxa"/>
            <w:shd w:val="clear" w:color="auto" w:fill="auto"/>
          </w:tcPr>
          <w:p w:rsidR="001147EC" w:rsidRPr="005D0CCD" w:rsidRDefault="003C7F21" w:rsidP="003C7F21">
            <w:pPr>
              <w:pStyle w:val="Legenda"/>
              <w:keepNext/>
              <w:spacing w:before="520" w:after="0"/>
              <w:jc w:val="both"/>
              <w:rPr>
                <w:rFonts w:cs="Calibri"/>
                <w:b w:val="0"/>
                <w:bCs w:val="0"/>
                <w:color w:val="auto"/>
                <w:sz w:val="22"/>
                <w:szCs w:val="22"/>
                <w:lang w:val="en-GB"/>
              </w:rPr>
            </w:pPr>
            <w:r w:rsidRPr="005D0CCD">
              <w:rPr>
                <w:color w:val="auto"/>
                <w:sz w:val="22"/>
                <w:szCs w:val="22"/>
                <w:lang w:val="en-GB"/>
              </w:rPr>
              <w:lastRenderedPageBreak/>
              <w:t xml:space="preserve">Chart 33. </w:t>
            </w:r>
            <w:r w:rsidRPr="005D0CCD">
              <w:rPr>
                <w:b w:val="0"/>
                <w:color w:val="auto"/>
                <w:sz w:val="22"/>
                <w:szCs w:val="22"/>
                <w:lang w:val="en-GB"/>
              </w:rPr>
              <w:t>Impact of participation in an internship/</w:t>
            </w:r>
            <w:r w:rsidR="00125147">
              <w:rPr>
                <w:b w:val="0"/>
                <w:color w:val="auto"/>
                <w:sz w:val="22"/>
                <w:szCs w:val="22"/>
                <w:lang w:val="en-GB"/>
              </w:rPr>
              <w:t>traineeship</w:t>
            </w:r>
            <w:r w:rsidRPr="005D0CCD">
              <w:rPr>
                <w:b w:val="0"/>
                <w:color w:val="auto"/>
                <w:sz w:val="22"/>
                <w:szCs w:val="22"/>
                <w:lang w:val="en-GB"/>
              </w:rPr>
              <w:t xml:space="preserve"> on the </w:t>
            </w:r>
            <w:r w:rsidRPr="005D0CCD">
              <w:rPr>
                <w:b w:val="0"/>
                <w:color w:val="auto"/>
                <w:sz w:val="22"/>
                <w:szCs w:val="22"/>
              </w:rPr>
              <w:t>prope</w:t>
            </w:r>
            <w:r w:rsidR="005D0CCD" w:rsidRPr="005D0CCD">
              <w:rPr>
                <w:b w:val="0"/>
                <w:color w:val="auto"/>
                <w:sz w:val="22"/>
                <w:szCs w:val="22"/>
              </w:rPr>
              <w:t>n</w:t>
            </w:r>
            <w:r w:rsidRPr="005D0CCD">
              <w:rPr>
                <w:b w:val="0"/>
                <w:color w:val="auto"/>
                <w:sz w:val="22"/>
                <w:szCs w:val="22"/>
              </w:rPr>
              <w:t>sity</w:t>
            </w:r>
            <w:r w:rsidRPr="005D0CCD">
              <w:rPr>
                <w:b w:val="0"/>
                <w:color w:val="auto"/>
                <w:sz w:val="22"/>
                <w:szCs w:val="22"/>
                <w:lang w:val="en-GB"/>
              </w:rPr>
              <w:t xml:space="preserve"> to occupational mobility</w:t>
            </w:r>
          </w:p>
          <w:p w:rsidR="00EC2A7F" w:rsidRPr="004D02A4" w:rsidRDefault="00EB5031" w:rsidP="004D02A4">
            <w:pPr>
              <w:tabs>
                <w:tab w:val="left" w:pos="4536"/>
              </w:tabs>
              <w:jc w:val="both"/>
              <w:rPr>
                <w:rFonts w:cs="Calibri"/>
                <w:sz w:val="18"/>
                <w:szCs w:val="18"/>
              </w:rPr>
            </w:pPr>
            <w:r>
              <w:rPr>
                <w:rFonts w:cs="Calibri"/>
                <w:noProof/>
                <w:sz w:val="18"/>
                <w:szCs w:val="18"/>
                <w:lang w:val="pl-PL" w:eastAsia="pl-PL"/>
              </w:rPr>
              <w:drawing>
                <wp:inline distT="0" distB="0" distL="0" distR="0" wp14:anchorId="1F058B0E" wp14:editId="32B45F1E">
                  <wp:extent cx="1933575" cy="1962150"/>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33575" cy="1962150"/>
                          </a:xfrm>
                          <a:prstGeom prst="rect">
                            <a:avLst/>
                          </a:prstGeom>
                          <a:noFill/>
                        </pic:spPr>
                      </pic:pic>
                    </a:graphicData>
                  </a:graphic>
                </wp:inline>
              </w:drawing>
            </w:r>
          </w:p>
          <w:p w:rsidR="005D0CCD" w:rsidRDefault="005D0CCD" w:rsidP="00F1796C">
            <w:pPr>
              <w:tabs>
                <w:tab w:val="left" w:pos="4536"/>
              </w:tabs>
              <w:jc w:val="both"/>
              <w:rPr>
                <w:rFonts w:cs="Calibri"/>
                <w:sz w:val="18"/>
                <w:szCs w:val="18"/>
                <w:lang w:val="en-GB"/>
              </w:rPr>
            </w:pPr>
          </w:p>
          <w:p w:rsidR="005D0CCD" w:rsidRPr="005D0CCD" w:rsidRDefault="005D0CCD" w:rsidP="005D0CCD">
            <w:pPr>
              <w:jc w:val="both"/>
              <w:rPr>
                <w:rFonts w:cs="Calibri"/>
                <w:i/>
                <w:sz w:val="18"/>
                <w:szCs w:val="18"/>
                <w:lang w:val="en-GB"/>
              </w:rPr>
            </w:pPr>
            <w:r w:rsidRPr="005D0CCD">
              <w:rPr>
                <w:rFonts w:cs="Calibri"/>
                <w:i/>
                <w:sz w:val="18"/>
                <w:szCs w:val="18"/>
                <w:lang w:val="en-GB"/>
              </w:rPr>
              <w:t>Definitely yes</w:t>
            </w:r>
          </w:p>
          <w:p w:rsidR="005D0CCD" w:rsidRPr="005D0CCD" w:rsidRDefault="005D0CCD" w:rsidP="005D0CCD">
            <w:pPr>
              <w:jc w:val="both"/>
              <w:rPr>
                <w:rFonts w:cs="Calibri"/>
                <w:i/>
                <w:sz w:val="18"/>
                <w:szCs w:val="18"/>
                <w:lang w:val="en-GB"/>
              </w:rPr>
            </w:pPr>
            <w:r w:rsidRPr="005D0CCD">
              <w:rPr>
                <w:rFonts w:cs="Calibri"/>
                <w:i/>
                <w:sz w:val="18"/>
                <w:szCs w:val="18"/>
                <w:lang w:val="en-GB"/>
              </w:rPr>
              <w:t>Rather yes</w:t>
            </w:r>
          </w:p>
          <w:p w:rsidR="005D0CCD" w:rsidRPr="005D0CCD" w:rsidRDefault="005D0CCD" w:rsidP="005D0CCD">
            <w:pPr>
              <w:jc w:val="both"/>
              <w:rPr>
                <w:rFonts w:cs="Calibri"/>
                <w:i/>
                <w:sz w:val="18"/>
                <w:szCs w:val="18"/>
                <w:lang w:val="en-GB"/>
              </w:rPr>
            </w:pPr>
            <w:r w:rsidRPr="005D0CCD">
              <w:rPr>
                <w:rFonts w:cs="Calibri"/>
                <w:i/>
                <w:sz w:val="18"/>
                <w:szCs w:val="18"/>
                <w:lang w:val="en-GB"/>
              </w:rPr>
              <w:t>Hard to say</w:t>
            </w:r>
          </w:p>
          <w:p w:rsidR="005D0CCD" w:rsidRPr="005D0CCD" w:rsidRDefault="005D0CCD" w:rsidP="005D0CCD">
            <w:pPr>
              <w:jc w:val="both"/>
              <w:rPr>
                <w:rFonts w:cs="Calibri"/>
                <w:i/>
                <w:sz w:val="18"/>
                <w:szCs w:val="18"/>
                <w:lang w:val="en-GB"/>
              </w:rPr>
            </w:pPr>
            <w:r w:rsidRPr="005D0CCD">
              <w:rPr>
                <w:rFonts w:cs="Calibri"/>
                <w:i/>
                <w:sz w:val="18"/>
                <w:szCs w:val="18"/>
                <w:lang w:val="en-GB"/>
              </w:rPr>
              <w:t>Rather not</w:t>
            </w:r>
          </w:p>
          <w:p w:rsidR="005D0CCD" w:rsidRPr="005D0CCD" w:rsidRDefault="005D0CCD" w:rsidP="005D0CCD">
            <w:pPr>
              <w:jc w:val="both"/>
              <w:rPr>
                <w:rFonts w:cs="Calibri"/>
                <w:i/>
                <w:sz w:val="18"/>
                <w:szCs w:val="18"/>
                <w:lang w:val="en-GB"/>
              </w:rPr>
            </w:pPr>
            <w:r w:rsidRPr="005D0CCD">
              <w:rPr>
                <w:rFonts w:cs="Calibri"/>
                <w:i/>
                <w:sz w:val="18"/>
                <w:szCs w:val="18"/>
                <w:lang w:val="en-GB"/>
              </w:rPr>
              <w:t>Definitely not</w:t>
            </w:r>
          </w:p>
          <w:p w:rsidR="005D0CCD" w:rsidRDefault="005D0CCD" w:rsidP="00F1796C">
            <w:pPr>
              <w:tabs>
                <w:tab w:val="left" w:pos="4536"/>
              </w:tabs>
              <w:jc w:val="both"/>
              <w:rPr>
                <w:rFonts w:cs="Calibri"/>
                <w:sz w:val="18"/>
                <w:szCs w:val="18"/>
                <w:lang w:val="en-GB"/>
              </w:rPr>
            </w:pPr>
          </w:p>
          <w:p w:rsidR="005D0CCD" w:rsidRDefault="005D0CCD" w:rsidP="00F1796C">
            <w:pPr>
              <w:tabs>
                <w:tab w:val="left" w:pos="4536"/>
              </w:tabs>
              <w:jc w:val="both"/>
              <w:rPr>
                <w:rFonts w:cs="Calibri"/>
                <w:sz w:val="18"/>
                <w:szCs w:val="18"/>
                <w:lang w:val="en-GB"/>
              </w:rPr>
            </w:pPr>
          </w:p>
          <w:p w:rsidR="001147EC" w:rsidRPr="005D0CCD" w:rsidRDefault="003C7F21" w:rsidP="00F1796C">
            <w:pPr>
              <w:tabs>
                <w:tab w:val="left" w:pos="4536"/>
              </w:tabs>
              <w:jc w:val="both"/>
              <w:rPr>
                <w:rFonts w:cs="Calibri"/>
                <w:lang w:val="en-GB"/>
              </w:rPr>
            </w:pPr>
            <w:r w:rsidRPr="005D0CCD">
              <w:rPr>
                <w:rFonts w:cs="Calibri"/>
                <w:sz w:val="18"/>
                <w:szCs w:val="18"/>
                <w:lang w:val="en-GB"/>
              </w:rPr>
              <w:t>Source:</w:t>
            </w:r>
            <w:r w:rsidR="009B66C9" w:rsidRPr="005D0CCD">
              <w:rPr>
                <w:rFonts w:cs="Calibri"/>
                <w:sz w:val="18"/>
                <w:szCs w:val="18"/>
                <w:lang w:val="en-GB"/>
              </w:rPr>
              <w:t xml:space="preserve"> </w:t>
            </w:r>
            <w:r w:rsidRPr="005D0CCD">
              <w:rPr>
                <w:rFonts w:cs="Calibri"/>
                <w:sz w:val="18"/>
                <w:szCs w:val="18"/>
                <w:lang w:val="en-GB"/>
              </w:rPr>
              <w:t>own study based on data from CATIs, n=250</w:t>
            </w:r>
          </w:p>
        </w:tc>
        <w:tc>
          <w:tcPr>
            <w:tcW w:w="3765" w:type="dxa"/>
            <w:shd w:val="clear" w:color="auto" w:fill="auto"/>
          </w:tcPr>
          <w:p w:rsidR="005D0CCD" w:rsidRPr="005D0CCD" w:rsidRDefault="005D0CCD" w:rsidP="004D02A4">
            <w:pPr>
              <w:tabs>
                <w:tab w:val="left" w:pos="4536"/>
              </w:tabs>
              <w:jc w:val="both"/>
              <w:rPr>
                <w:b/>
                <w:bCs/>
                <w:lang w:val="en-GB"/>
              </w:rPr>
            </w:pPr>
          </w:p>
          <w:p w:rsidR="005D0CCD" w:rsidRPr="005D0CCD" w:rsidRDefault="005D0CCD" w:rsidP="004D02A4">
            <w:pPr>
              <w:tabs>
                <w:tab w:val="left" w:pos="4536"/>
              </w:tabs>
              <w:jc w:val="both"/>
              <w:rPr>
                <w:b/>
                <w:bCs/>
                <w:lang w:val="en-GB"/>
              </w:rPr>
            </w:pPr>
          </w:p>
          <w:p w:rsidR="001147EC" w:rsidRPr="005D0CCD" w:rsidRDefault="003C7F21" w:rsidP="004D02A4">
            <w:pPr>
              <w:tabs>
                <w:tab w:val="left" w:pos="4536"/>
              </w:tabs>
              <w:jc w:val="both"/>
              <w:rPr>
                <w:rFonts w:cs="Calibri"/>
                <w:lang w:val="en-GB"/>
              </w:rPr>
            </w:pPr>
            <w:r w:rsidRPr="005D0CCD">
              <w:rPr>
                <w:b/>
                <w:bCs/>
                <w:lang w:val="en-GB"/>
              </w:rPr>
              <w:t xml:space="preserve">Chart 34. </w:t>
            </w:r>
            <w:r w:rsidRPr="005D0CCD">
              <w:rPr>
                <w:bCs/>
                <w:lang w:val="en-GB"/>
              </w:rPr>
              <w:t xml:space="preserve">Impact of equipping or further equipping the workstation on the </w:t>
            </w:r>
            <w:r w:rsidR="005D0CCD" w:rsidRPr="005D0CCD">
              <w:rPr>
                <w:bCs/>
                <w:lang w:val="en-GB"/>
              </w:rPr>
              <w:t>propensity</w:t>
            </w:r>
            <w:r w:rsidRPr="005D0CCD">
              <w:rPr>
                <w:bCs/>
                <w:lang w:val="en-GB"/>
              </w:rPr>
              <w:t xml:space="preserve"> to occupational mobility</w:t>
            </w:r>
          </w:p>
          <w:p w:rsidR="005D0CCD" w:rsidRDefault="005D0CCD" w:rsidP="00F1796C">
            <w:pPr>
              <w:tabs>
                <w:tab w:val="left" w:pos="4536"/>
              </w:tabs>
              <w:jc w:val="both"/>
              <w:rPr>
                <w:rFonts w:cs="Calibri"/>
                <w:lang w:val="pl-PL"/>
              </w:rPr>
            </w:pPr>
            <w:r>
              <w:rPr>
                <w:noProof/>
                <w:lang w:val="pl-PL" w:eastAsia="pl-PL"/>
              </w:rPr>
              <w:drawing>
                <wp:inline distT="0" distB="0" distL="0" distR="0" wp14:anchorId="4CB1E33B" wp14:editId="5F672666">
                  <wp:extent cx="1933575" cy="1962150"/>
                  <wp:effectExtent l="0" t="0" r="9525" b="0"/>
                  <wp:docPr id="108" name="Obraz 108"/>
                  <wp:cNvGraphicFramePr/>
                  <a:graphic xmlns:a="http://schemas.openxmlformats.org/drawingml/2006/main">
                    <a:graphicData uri="http://schemas.openxmlformats.org/drawingml/2006/picture">
                      <pic:pic xmlns:pic="http://schemas.openxmlformats.org/drawingml/2006/picture">
                        <pic:nvPicPr>
                          <pic:cNvPr id="108" name="Obraz 108"/>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33575" cy="1962150"/>
                          </a:xfrm>
                          <a:prstGeom prst="rect">
                            <a:avLst/>
                          </a:prstGeom>
                          <a:noFill/>
                        </pic:spPr>
                      </pic:pic>
                    </a:graphicData>
                  </a:graphic>
                </wp:inline>
              </w:drawing>
            </w:r>
          </w:p>
          <w:p w:rsidR="005D0CCD" w:rsidRDefault="005D0CCD" w:rsidP="005D0CCD">
            <w:pPr>
              <w:tabs>
                <w:tab w:val="left" w:pos="4536"/>
              </w:tabs>
              <w:jc w:val="both"/>
              <w:rPr>
                <w:sz w:val="18"/>
                <w:szCs w:val="18"/>
                <w:lang w:val="en-GB"/>
              </w:rPr>
            </w:pPr>
          </w:p>
          <w:p w:rsidR="005D0CCD" w:rsidRPr="005D0CCD" w:rsidRDefault="005D0CCD" w:rsidP="005D0CCD">
            <w:pPr>
              <w:jc w:val="both"/>
              <w:rPr>
                <w:rFonts w:cs="Calibri"/>
                <w:i/>
                <w:sz w:val="18"/>
                <w:szCs w:val="18"/>
                <w:lang w:val="en-GB"/>
              </w:rPr>
            </w:pPr>
            <w:r w:rsidRPr="005D0CCD">
              <w:rPr>
                <w:rFonts w:cs="Calibri"/>
                <w:i/>
                <w:sz w:val="18"/>
                <w:szCs w:val="18"/>
                <w:lang w:val="en-GB"/>
              </w:rPr>
              <w:t>Definitely yes</w:t>
            </w:r>
          </w:p>
          <w:p w:rsidR="005D0CCD" w:rsidRPr="005D0CCD" w:rsidRDefault="005D0CCD" w:rsidP="005D0CCD">
            <w:pPr>
              <w:jc w:val="both"/>
              <w:rPr>
                <w:rFonts w:cs="Calibri"/>
                <w:i/>
                <w:sz w:val="18"/>
                <w:szCs w:val="18"/>
                <w:lang w:val="en-GB"/>
              </w:rPr>
            </w:pPr>
            <w:r w:rsidRPr="005D0CCD">
              <w:rPr>
                <w:rFonts w:cs="Calibri"/>
                <w:i/>
                <w:sz w:val="18"/>
                <w:szCs w:val="18"/>
                <w:lang w:val="en-GB"/>
              </w:rPr>
              <w:t>Rather yes</w:t>
            </w:r>
          </w:p>
          <w:p w:rsidR="005D0CCD" w:rsidRPr="005D0CCD" w:rsidRDefault="005D0CCD" w:rsidP="005D0CCD">
            <w:pPr>
              <w:jc w:val="both"/>
              <w:rPr>
                <w:rFonts w:cs="Calibri"/>
                <w:i/>
                <w:sz w:val="18"/>
                <w:szCs w:val="18"/>
                <w:lang w:val="en-GB"/>
              </w:rPr>
            </w:pPr>
            <w:r w:rsidRPr="005D0CCD">
              <w:rPr>
                <w:rFonts w:cs="Calibri"/>
                <w:i/>
                <w:sz w:val="18"/>
                <w:szCs w:val="18"/>
                <w:lang w:val="en-GB"/>
              </w:rPr>
              <w:t>Hard to say</w:t>
            </w:r>
          </w:p>
          <w:p w:rsidR="005D0CCD" w:rsidRPr="005D0CCD" w:rsidRDefault="005D0CCD" w:rsidP="005D0CCD">
            <w:pPr>
              <w:jc w:val="both"/>
              <w:rPr>
                <w:rFonts w:cs="Calibri"/>
                <w:i/>
                <w:sz w:val="18"/>
                <w:szCs w:val="18"/>
                <w:lang w:val="en-GB"/>
              </w:rPr>
            </w:pPr>
            <w:r w:rsidRPr="005D0CCD">
              <w:rPr>
                <w:rFonts w:cs="Calibri"/>
                <w:i/>
                <w:sz w:val="18"/>
                <w:szCs w:val="18"/>
                <w:lang w:val="en-GB"/>
              </w:rPr>
              <w:t>Rather not</w:t>
            </w:r>
          </w:p>
          <w:p w:rsidR="005D0CCD" w:rsidRPr="005D0CCD" w:rsidRDefault="005D0CCD" w:rsidP="005D0CCD">
            <w:pPr>
              <w:jc w:val="both"/>
              <w:rPr>
                <w:rFonts w:cs="Calibri"/>
                <w:i/>
                <w:sz w:val="18"/>
                <w:szCs w:val="18"/>
                <w:lang w:val="en-GB"/>
              </w:rPr>
            </w:pPr>
            <w:r w:rsidRPr="005D0CCD">
              <w:rPr>
                <w:rFonts w:cs="Calibri"/>
                <w:i/>
                <w:sz w:val="18"/>
                <w:szCs w:val="18"/>
                <w:lang w:val="en-GB"/>
              </w:rPr>
              <w:t>Definitely not</w:t>
            </w:r>
          </w:p>
          <w:p w:rsidR="005D0CCD" w:rsidRDefault="005D0CCD" w:rsidP="005D0CCD">
            <w:pPr>
              <w:tabs>
                <w:tab w:val="left" w:pos="4536"/>
              </w:tabs>
              <w:jc w:val="both"/>
              <w:rPr>
                <w:sz w:val="18"/>
                <w:szCs w:val="18"/>
                <w:lang w:val="en-GB"/>
              </w:rPr>
            </w:pPr>
          </w:p>
        </w:tc>
      </w:tr>
    </w:tbl>
    <w:p w:rsidR="005D0CCD" w:rsidRPr="005D0CCD" w:rsidRDefault="005D0CCD">
      <w:pPr>
        <w:tabs>
          <w:tab w:val="left" w:pos="4536"/>
        </w:tabs>
        <w:jc w:val="both"/>
        <w:rPr>
          <w:sz w:val="18"/>
          <w:szCs w:val="18"/>
          <w:lang w:val="en-GB"/>
        </w:rPr>
      </w:pPr>
    </w:p>
    <w:tbl>
      <w:tblPr>
        <w:tblW w:w="9288" w:type="dxa"/>
        <w:tblInd w:w="-38" w:type="dxa"/>
        <w:tblCellMar>
          <w:left w:w="70" w:type="dxa"/>
          <w:right w:w="70" w:type="dxa"/>
        </w:tblCellMar>
        <w:tblLook w:val="04A0" w:firstRow="1" w:lastRow="0" w:firstColumn="1" w:lastColumn="0" w:noHBand="0" w:noVBand="1"/>
      </w:tblPr>
      <w:tblGrid>
        <w:gridCol w:w="4644"/>
        <w:gridCol w:w="4644"/>
      </w:tblGrid>
      <w:tr w:rsidR="009B66C9" w:rsidRPr="00786FEC" w:rsidTr="003C7F21">
        <w:trPr>
          <w:trHeight w:val="4545"/>
        </w:trPr>
        <w:tc>
          <w:tcPr>
            <w:tcW w:w="3765" w:type="dxa"/>
            <w:shd w:val="clear" w:color="auto" w:fill="auto"/>
          </w:tcPr>
          <w:p w:rsidR="005D0CCD" w:rsidRPr="005D0CCD" w:rsidRDefault="005D0CCD" w:rsidP="005D0CCD">
            <w:pPr>
              <w:tabs>
                <w:tab w:val="left" w:pos="4536"/>
              </w:tabs>
              <w:jc w:val="both"/>
              <w:rPr>
                <w:sz w:val="18"/>
                <w:szCs w:val="18"/>
                <w:lang w:val="en-GB"/>
              </w:rPr>
            </w:pPr>
            <w:r w:rsidRPr="005D0CCD">
              <w:rPr>
                <w:sz w:val="18"/>
                <w:szCs w:val="18"/>
                <w:lang w:val="en-GB"/>
              </w:rPr>
              <w:t>Source: own study based on data from CATIs, n=18</w:t>
            </w:r>
          </w:p>
          <w:p w:rsidR="005D0CCD" w:rsidRPr="005D0CCD" w:rsidRDefault="005D0CCD" w:rsidP="00F1796C">
            <w:pPr>
              <w:tabs>
                <w:tab w:val="left" w:pos="4536"/>
              </w:tabs>
              <w:jc w:val="both"/>
              <w:rPr>
                <w:rFonts w:cs="Calibri"/>
                <w:lang w:val="en-GB"/>
              </w:rPr>
            </w:pPr>
          </w:p>
        </w:tc>
        <w:tc>
          <w:tcPr>
            <w:tcW w:w="3765" w:type="dxa"/>
            <w:shd w:val="clear" w:color="auto" w:fill="auto"/>
          </w:tcPr>
          <w:p w:rsidR="009B66C9" w:rsidRPr="005D0CCD" w:rsidRDefault="003C7F21" w:rsidP="003C7F21">
            <w:pPr>
              <w:pStyle w:val="Legenda"/>
              <w:keepNext/>
              <w:spacing w:before="280" w:after="0"/>
              <w:jc w:val="both"/>
              <w:rPr>
                <w:rFonts w:cs="Calibri"/>
                <w:b w:val="0"/>
                <w:bCs w:val="0"/>
                <w:color w:val="auto"/>
                <w:sz w:val="22"/>
                <w:szCs w:val="22"/>
                <w:lang w:val="en-GB"/>
              </w:rPr>
            </w:pPr>
            <w:r w:rsidRPr="005D0CCD">
              <w:rPr>
                <w:color w:val="auto"/>
                <w:sz w:val="22"/>
                <w:szCs w:val="22"/>
                <w:lang w:val="en-GB"/>
              </w:rPr>
              <w:t xml:space="preserve">Chart 35. </w:t>
            </w:r>
            <w:r w:rsidRPr="005D0CCD">
              <w:rPr>
                <w:b w:val="0"/>
                <w:color w:val="auto"/>
                <w:sz w:val="22"/>
                <w:szCs w:val="22"/>
                <w:lang w:val="en-GB"/>
              </w:rPr>
              <w:t xml:space="preserve">Impact of participation in training courses on the </w:t>
            </w:r>
            <w:r w:rsidR="005D0CCD" w:rsidRPr="005D0CCD">
              <w:rPr>
                <w:b w:val="0"/>
                <w:color w:val="auto"/>
                <w:sz w:val="22"/>
                <w:szCs w:val="22"/>
                <w:lang w:val="en-GB"/>
              </w:rPr>
              <w:t>propensity</w:t>
            </w:r>
            <w:r w:rsidRPr="005D0CCD">
              <w:rPr>
                <w:b w:val="0"/>
                <w:color w:val="auto"/>
                <w:sz w:val="22"/>
                <w:szCs w:val="22"/>
                <w:lang w:val="en-GB"/>
              </w:rPr>
              <w:t xml:space="preserve"> to occupational mobility</w:t>
            </w:r>
          </w:p>
          <w:p w:rsidR="005D0CCD" w:rsidRDefault="005D0CCD" w:rsidP="00F1796C">
            <w:pPr>
              <w:tabs>
                <w:tab w:val="left" w:pos="4536"/>
              </w:tabs>
              <w:jc w:val="both"/>
              <w:rPr>
                <w:rFonts w:cs="Calibri"/>
                <w:lang w:val="pl-PL"/>
              </w:rPr>
            </w:pPr>
            <w:r>
              <w:rPr>
                <w:noProof/>
                <w:lang w:val="pl-PL" w:eastAsia="pl-PL"/>
              </w:rPr>
              <w:drawing>
                <wp:inline distT="0" distB="0" distL="0" distR="0" wp14:anchorId="1338FA56" wp14:editId="0BE88292">
                  <wp:extent cx="1933575" cy="1962150"/>
                  <wp:effectExtent l="0" t="0" r="9525" b="0"/>
                  <wp:docPr id="109" name="Obraz 109"/>
                  <wp:cNvGraphicFramePr/>
                  <a:graphic xmlns:a="http://schemas.openxmlformats.org/drawingml/2006/main">
                    <a:graphicData uri="http://schemas.openxmlformats.org/drawingml/2006/picture">
                      <pic:pic xmlns:pic="http://schemas.openxmlformats.org/drawingml/2006/picture">
                        <pic:nvPicPr>
                          <pic:cNvPr id="109" name="Obraz 109"/>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33575" cy="1962150"/>
                          </a:xfrm>
                          <a:prstGeom prst="rect">
                            <a:avLst/>
                          </a:prstGeom>
                          <a:noFill/>
                        </pic:spPr>
                      </pic:pic>
                    </a:graphicData>
                  </a:graphic>
                </wp:inline>
              </w:drawing>
            </w:r>
          </w:p>
          <w:p w:rsidR="005D0CCD" w:rsidRDefault="005D0CCD" w:rsidP="00F1796C">
            <w:pPr>
              <w:tabs>
                <w:tab w:val="left" w:pos="4536"/>
              </w:tabs>
              <w:jc w:val="both"/>
              <w:rPr>
                <w:rFonts w:cs="Calibri"/>
                <w:lang w:val="en-GB"/>
              </w:rPr>
            </w:pPr>
          </w:p>
          <w:p w:rsidR="005D0CCD" w:rsidRPr="005D0CCD" w:rsidRDefault="005D0CCD" w:rsidP="005D0CCD">
            <w:pPr>
              <w:jc w:val="both"/>
              <w:rPr>
                <w:rFonts w:cs="Calibri"/>
                <w:i/>
                <w:sz w:val="18"/>
                <w:szCs w:val="18"/>
                <w:lang w:val="en-GB"/>
              </w:rPr>
            </w:pPr>
            <w:r w:rsidRPr="005D0CCD">
              <w:rPr>
                <w:rFonts w:cs="Calibri"/>
                <w:i/>
                <w:sz w:val="18"/>
                <w:szCs w:val="18"/>
                <w:lang w:val="en-GB"/>
              </w:rPr>
              <w:t>Definitely yes</w:t>
            </w:r>
          </w:p>
          <w:p w:rsidR="005D0CCD" w:rsidRPr="005D0CCD" w:rsidRDefault="005D0CCD" w:rsidP="005D0CCD">
            <w:pPr>
              <w:jc w:val="both"/>
              <w:rPr>
                <w:rFonts w:cs="Calibri"/>
                <w:i/>
                <w:sz w:val="18"/>
                <w:szCs w:val="18"/>
                <w:lang w:val="en-GB"/>
              </w:rPr>
            </w:pPr>
            <w:r w:rsidRPr="005D0CCD">
              <w:rPr>
                <w:rFonts w:cs="Calibri"/>
                <w:i/>
                <w:sz w:val="18"/>
                <w:szCs w:val="18"/>
                <w:lang w:val="en-GB"/>
              </w:rPr>
              <w:t>Rather yes</w:t>
            </w:r>
          </w:p>
          <w:p w:rsidR="005D0CCD" w:rsidRPr="005D0CCD" w:rsidRDefault="005D0CCD" w:rsidP="005D0CCD">
            <w:pPr>
              <w:jc w:val="both"/>
              <w:rPr>
                <w:rFonts w:cs="Calibri"/>
                <w:i/>
                <w:sz w:val="18"/>
                <w:szCs w:val="18"/>
                <w:lang w:val="en-GB"/>
              </w:rPr>
            </w:pPr>
            <w:r w:rsidRPr="005D0CCD">
              <w:rPr>
                <w:rFonts w:cs="Calibri"/>
                <w:i/>
                <w:sz w:val="18"/>
                <w:szCs w:val="18"/>
                <w:lang w:val="en-GB"/>
              </w:rPr>
              <w:t>Hard to say</w:t>
            </w:r>
          </w:p>
          <w:p w:rsidR="005D0CCD" w:rsidRPr="00EA6417" w:rsidRDefault="005D0CCD" w:rsidP="005D0CCD">
            <w:pPr>
              <w:jc w:val="both"/>
              <w:rPr>
                <w:rFonts w:cs="Calibri"/>
                <w:i/>
                <w:sz w:val="18"/>
                <w:szCs w:val="18"/>
                <w:lang w:val="en-GB"/>
              </w:rPr>
            </w:pPr>
            <w:r w:rsidRPr="00EA6417">
              <w:rPr>
                <w:rFonts w:cs="Calibri"/>
                <w:i/>
                <w:sz w:val="18"/>
                <w:szCs w:val="18"/>
                <w:lang w:val="en-GB"/>
              </w:rPr>
              <w:t>Rather not</w:t>
            </w:r>
          </w:p>
          <w:p w:rsidR="005D0CCD" w:rsidRPr="00EA6417" w:rsidRDefault="005D0CCD" w:rsidP="005D0CCD">
            <w:pPr>
              <w:jc w:val="both"/>
              <w:rPr>
                <w:rFonts w:cs="Calibri"/>
                <w:i/>
                <w:sz w:val="18"/>
                <w:szCs w:val="18"/>
                <w:lang w:val="en-GB"/>
              </w:rPr>
            </w:pPr>
            <w:r w:rsidRPr="00EA6417">
              <w:rPr>
                <w:rFonts w:cs="Calibri"/>
                <w:i/>
                <w:sz w:val="18"/>
                <w:szCs w:val="18"/>
                <w:lang w:val="en-GB"/>
              </w:rPr>
              <w:t>Definitely not</w:t>
            </w:r>
          </w:p>
          <w:p w:rsidR="005D0CCD" w:rsidRDefault="005D0CCD" w:rsidP="00F1796C">
            <w:pPr>
              <w:tabs>
                <w:tab w:val="left" w:pos="4536"/>
              </w:tabs>
              <w:jc w:val="both"/>
              <w:rPr>
                <w:rFonts w:cs="Calibri"/>
                <w:lang w:val="en-GB"/>
              </w:rPr>
            </w:pPr>
          </w:p>
          <w:p w:rsidR="005D0CCD" w:rsidRPr="005D0CCD" w:rsidRDefault="005D0CCD" w:rsidP="00F1796C">
            <w:pPr>
              <w:tabs>
                <w:tab w:val="left" w:pos="4536"/>
              </w:tabs>
              <w:jc w:val="both"/>
              <w:rPr>
                <w:rFonts w:cs="Calibri"/>
                <w:sz w:val="18"/>
                <w:szCs w:val="18"/>
                <w:lang w:val="en-GB"/>
              </w:rPr>
            </w:pPr>
            <w:r w:rsidRPr="005D0CCD">
              <w:rPr>
                <w:rFonts w:cs="Calibri"/>
                <w:sz w:val="18"/>
                <w:szCs w:val="18"/>
                <w:lang w:val="en-GB"/>
              </w:rPr>
              <w:t>Source: own study based on data from CATIs, n=104</w:t>
            </w:r>
          </w:p>
        </w:tc>
      </w:tr>
    </w:tbl>
    <w:p w:rsidR="001147EC" w:rsidRPr="005D0CCD" w:rsidRDefault="001147EC" w:rsidP="007C200D">
      <w:pPr>
        <w:tabs>
          <w:tab w:val="left" w:pos="4536"/>
        </w:tabs>
        <w:spacing w:before="120" w:after="120" w:line="276" w:lineRule="auto"/>
        <w:jc w:val="both"/>
        <w:rPr>
          <w:rFonts w:cs="Calibri"/>
          <w:lang w:val="en-GB"/>
        </w:rPr>
      </w:pPr>
    </w:p>
    <w:p w:rsidR="007C4CC7" w:rsidRPr="005D0CCD" w:rsidRDefault="00AF668E" w:rsidP="00455E8A">
      <w:pPr>
        <w:tabs>
          <w:tab w:val="left" w:pos="4536"/>
        </w:tabs>
        <w:spacing w:before="120" w:after="120" w:line="280" w:lineRule="auto"/>
        <w:jc w:val="both"/>
        <w:rPr>
          <w:rFonts w:cs="Calibri"/>
          <w:lang w:val="en-GB"/>
        </w:rPr>
      </w:pPr>
      <w:r w:rsidRPr="005D0CCD">
        <w:rPr>
          <w:rFonts w:cs="Calibri"/>
          <w:lang w:val="en-GB"/>
        </w:rPr>
        <w:t xml:space="preserve">In view of the above, it should be concluded that the change in the attitudes in the surveyed group in terms of occupational mobility related to the search for an attractive and well-paid job was not high, </w:t>
      </w:r>
      <w:r w:rsidRPr="005D0CCD">
        <w:rPr>
          <w:rFonts w:cs="Calibri"/>
          <w:lang w:val="en-GB"/>
        </w:rPr>
        <w:lastRenderedPageBreak/>
        <w:t>which was undoubtedly influenced by the effectiveness of the support received by the respondents</w:t>
      </w:r>
      <w:r w:rsidR="00455E8A" w:rsidRPr="005D0CCD">
        <w:rPr>
          <w:rFonts w:cs="Calibri"/>
          <w:lang w:val="en-GB"/>
        </w:rPr>
        <w:t>, that</w:t>
      </w:r>
      <w:r w:rsidRPr="005D0CCD">
        <w:rPr>
          <w:rFonts w:cs="Calibri"/>
          <w:lang w:val="en-GB"/>
        </w:rPr>
        <w:t xml:space="preserve"> enabled them to start work in the place of residence or in its vicinity, thus </w:t>
      </w:r>
      <w:r w:rsidR="00455E8A" w:rsidRPr="005D0CCD">
        <w:rPr>
          <w:rFonts w:cs="Calibri"/>
          <w:lang w:val="en-GB"/>
        </w:rPr>
        <w:t xml:space="preserve">lowering propensity </w:t>
      </w:r>
      <w:r w:rsidRPr="005D0CCD">
        <w:rPr>
          <w:rFonts w:cs="Calibri"/>
          <w:lang w:val="en-GB"/>
        </w:rPr>
        <w:t xml:space="preserve">to </w:t>
      </w:r>
      <w:r w:rsidR="00455E8A" w:rsidRPr="005D0CCD">
        <w:rPr>
          <w:rFonts w:cs="Calibri"/>
          <w:lang w:val="en-GB"/>
        </w:rPr>
        <w:t>occupational</w:t>
      </w:r>
      <w:r w:rsidRPr="005D0CCD">
        <w:rPr>
          <w:rFonts w:cs="Calibri"/>
          <w:lang w:val="en-GB"/>
        </w:rPr>
        <w:t xml:space="preserve"> mobility.</w:t>
      </w:r>
    </w:p>
    <w:p w:rsidR="00BC2CF2" w:rsidRPr="005D0CCD" w:rsidRDefault="00455E8A" w:rsidP="00455E8A">
      <w:pPr>
        <w:pStyle w:val="Nagwek3"/>
        <w:spacing w:after="0" w:line="280" w:lineRule="auto"/>
        <w:rPr>
          <w:rFonts w:ascii="Calibri" w:hAnsi="Calibri" w:cs="Calibri"/>
          <w:color w:val="auto"/>
          <w:sz w:val="22"/>
          <w:szCs w:val="22"/>
          <w:lang w:val="en-GB"/>
        </w:rPr>
      </w:pPr>
      <w:bookmarkStart w:id="55" w:name="_Toc76659284"/>
      <w:r w:rsidRPr="005D0CCD">
        <w:rPr>
          <w:rFonts w:ascii="Calibri" w:hAnsi="Calibri" w:cs="Calibri"/>
          <w:color w:val="auto"/>
          <w:sz w:val="22"/>
          <w:szCs w:val="22"/>
          <w:lang w:val="en-GB"/>
        </w:rPr>
        <w:t>Impact of participation in support on building the capacity of regional specialisations</w:t>
      </w:r>
      <w:bookmarkEnd w:id="55"/>
      <w:r w:rsidR="00BC2CF2" w:rsidRPr="005D0CCD">
        <w:rPr>
          <w:rFonts w:ascii="Calibri" w:hAnsi="Calibri" w:cs="Calibri"/>
          <w:color w:val="auto"/>
          <w:sz w:val="22"/>
          <w:szCs w:val="22"/>
          <w:lang w:val="en-GB"/>
        </w:rPr>
        <w:t xml:space="preserve"> </w:t>
      </w:r>
    </w:p>
    <w:p w:rsidR="00817805" w:rsidRPr="005D0CCD" w:rsidRDefault="00455E8A" w:rsidP="00455E8A">
      <w:pPr>
        <w:spacing w:after="120" w:line="280" w:lineRule="auto"/>
        <w:jc w:val="both"/>
        <w:rPr>
          <w:rFonts w:cs="Calibri"/>
          <w:iCs/>
          <w:lang w:val="en-GB"/>
        </w:rPr>
      </w:pPr>
      <w:r w:rsidRPr="005D0CCD">
        <w:rPr>
          <w:rFonts w:cs="Helvetica"/>
          <w:lang w:val="en-GB"/>
        </w:rPr>
        <w:t xml:space="preserve">Another analysed issue focused on the impact of the forms of support offered under Measures 7.1, 7.2 and 7.3 on building and strengthening the capacity of regional specialisations </w:t>
      </w:r>
      <w:r w:rsidR="00090318" w:rsidRPr="005D0CCD">
        <w:rPr>
          <w:rFonts w:cs="Helvetica"/>
          <w:lang w:val="en-GB"/>
        </w:rPr>
        <w:t>set out</w:t>
      </w:r>
      <w:r w:rsidRPr="005D0CCD">
        <w:rPr>
          <w:rFonts w:cs="Helvetica"/>
          <w:lang w:val="en-GB"/>
        </w:rPr>
        <w:t xml:space="preserve"> in the Regional Innovation Strategy in force until 2020.</w:t>
      </w:r>
      <w:r w:rsidR="00BD79E3" w:rsidRPr="005D0CCD">
        <w:rPr>
          <w:rFonts w:cs="Calibri"/>
          <w:iCs/>
          <w:lang w:val="en-GB"/>
        </w:rPr>
        <w:t xml:space="preserve"> </w:t>
      </w:r>
      <w:bookmarkStart w:id="56" w:name="_Hlk40792251"/>
    </w:p>
    <w:p w:rsidR="002A1639" w:rsidRPr="005D0CCD" w:rsidRDefault="00455E8A" w:rsidP="00E141E4">
      <w:pPr>
        <w:spacing w:after="120" w:line="280" w:lineRule="auto"/>
        <w:jc w:val="both"/>
        <w:rPr>
          <w:rFonts w:cs="Calibri"/>
          <w:iCs/>
          <w:lang w:val="en-GB"/>
        </w:rPr>
      </w:pPr>
      <w:r w:rsidRPr="005D0CCD">
        <w:rPr>
          <w:rFonts w:cs="Calibri"/>
          <w:iCs/>
          <w:lang w:val="en-GB"/>
        </w:rPr>
        <w:t xml:space="preserve">The issues of staff education and stimulating the key directions of entrepreneurship development in the region were clearly emphasised by experts who repeatedly emphasised in discussions that support offered under the specified Measures should be provided in such a way as to release the pro-economic </w:t>
      </w:r>
      <w:r w:rsidR="00E141E4" w:rsidRPr="005D0CCD">
        <w:rPr>
          <w:rFonts w:cs="Calibri"/>
          <w:iCs/>
          <w:lang w:val="en-GB"/>
        </w:rPr>
        <w:t>potential</w:t>
      </w:r>
      <w:r w:rsidRPr="005D0CCD">
        <w:rPr>
          <w:rFonts w:cs="Calibri"/>
          <w:iCs/>
          <w:lang w:val="en-GB"/>
        </w:rPr>
        <w:t xml:space="preserve"> in the region to the greatest possible extent.</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EEECE1"/>
        <w:tblLook w:val="04A0" w:firstRow="1" w:lastRow="0" w:firstColumn="1" w:lastColumn="0" w:noHBand="0" w:noVBand="1"/>
      </w:tblPr>
      <w:tblGrid>
        <w:gridCol w:w="9072"/>
      </w:tblGrid>
      <w:tr w:rsidR="002A1639" w:rsidRPr="00786FEC" w:rsidTr="00E141E4">
        <w:trPr>
          <w:jc w:val="center"/>
        </w:trPr>
        <w:tc>
          <w:tcPr>
            <w:tcW w:w="9072" w:type="dxa"/>
            <w:shd w:val="clear" w:color="auto" w:fill="EEECE1"/>
          </w:tcPr>
          <w:p w:rsidR="002A1639" w:rsidRPr="005D0CCD" w:rsidRDefault="00E141E4" w:rsidP="00F1796C">
            <w:pPr>
              <w:spacing w:before="120" w:after="120" w:line="280" w:lineRule="auto"/>
              <w:ind w:left="57" w:right="57"/>
              <w:jc w:val="both"/>
              <w:rPr>
                <w:lang w:val="en-GB"/>
              </w:rPr>
            </w:pPr>
            <w:r w:rsidRPr="005D0CCD">
              <w:rPr>
                <w:i/>
                <w:sz w:val="20"/>
                <w:szCs w:val="20"/>
                <w:lang w:val="en-GB"/>
              </w:rPr>
              <w:t xml:space="preserve">(...) we should, through our actions, release such intellectual and development potential to make this superstructure grow here </w:t>
            </w:r>
            <w:r w:rsidRPr="005D0CCD">
              <w:rPr>
                <w:sz w:val="20"/>
                <w:szCs w:val="20"/>
                <w:lang w:val="en-GB"/>
              </w:rPr>
              <w:t>[B23].</w:t>
            </w:r>
          </w:p>
        </w:tc>
      </w:tr>
    </w:tbl>
    <w:p w:rsidR="002A1639" w:rsidRPr="005D0CCD" w:rsidRDefault="00E141E4" w:rsidP="000D4585">
      <w:pPr>
        <w:spacing w:before="120" w:after="120" w:line="280" w:lineRule="auto"/>
        <w:jc w:val="both"/>
        <w:rPr>
          <w:rFonts w:cs="Helvetica"/>
          <w:lang w:val="en-GB"/>
        </w:rPr>
      </w:pPr>
      <w:r w:rsidRPr="005D0CCD">
        <w:rPr>
          <w:rFonts w:cs="Helvetica"/>
          <w:lang w:val="en-GB"/>
        </w:rPr>
        <w:t xml:space="preserve">As shown above, the industry structure of the companies where internships and </w:t>
      </w:r>
      <w:r w:rsidR="00125147">
        <w:rPr>
          <w:rFonts w:cs="Helvetica"/>
          <w:lang w:val="en-GB"/>
        </w:rPr>
        <w:t>traineeship</w:t>
      </w:r>
      <w:r w:rsidRPr="005D0CCD">
        <w:rPr>
          <w:rFonts w:cs="Helvetica"/>
          <w:lang w:val="en-GB"/>
        </w:rPr>
        <w:t>s were held, and workstations were equipped or further equipped, corresponded to the regional specialisations set out in the Regional Innovation Strategy by 2020</w:t>
      </w:r>
      <w:r w:rsidRPr="000D4585">
        <w:rPr>
          <w:rStyle w:val="Odwoanieprzypisudolnego"/>
          <w:rFonts w:cs="Calibri"/>
          <w:lang w:val="pl-PL"/>
        </w:rPr>
        <w:footnoteReference w:id="44"/>
      </w:r>
      <w:r w:rsidRPr="005D0CCD">
        <w:rPr>
          <w:rFonts w:cs="Helvetica"/>
          <w:lang w:val="en-GB"/>
        </w:rPr>
        <w:t xml:space="preserve"> to a relatively limited extent.</w:t>
      </w:r>
      <w:r w:rsidR="002A1639" w:rsidRPr="005D0CCD">
        <w:rPr>
          <w:rFonts w:cs="Calibri"/>
          <w:lang w:val="en-GB"/>
        </w:rPr>
        <w:t xml:space="preserve"> </w:t>
      </w:r>
      <w:r w:rsidR="000D4585" w:rsidRPr="005D0CCD">
        <w:rPr>
          <w:rFonts w:cs="Calibri"/>
          <w:lang w:val="en-GB"/>
        </w:rPr>
        <w:t>In the private sector, the discussed forms of support were implemented primarily in the service, commercial, and construction industries, while in the public sector – in administration, healthcare, and education.</w:t>
      </w:r>
    </w:p>
    <w:p w:rsidR="002A1639" w:rsidRPr="005D0CCD" w:rsidRDefault="000D4585" w:rsidP="000D4585">
      <w:pPr>
        <w:spacing w:after="120" w:line="280" w:lineRule="auto"/>
        <w:jc w:val="both"/>
        <w:rPr>
          <w:rFonts w:cs="Helvetica"/>
          <w:lang w:val="en-GB"/>
        </w:rPr>
      </w:pPr>
      <w:r w:rsidRPr="005D0CCD">
        <w:rPr>
          <w:rFonts w:cs="Helvetica"/>
          <w:lang w:val="en-GB"/>
        </w:rPr>
        <w:t>When analysing the subject matter of the training courses offered, it should be stated that for building the potential of regional specialisations those training courses were important that enabled the acquisition of or improvement in qualifications in the following groups of professions:</w:t>
      </w:r>
    </w:p>
    <w:bookmarkEnd w:id="56"/>
    <w:p w:rsidR="00BC2CF2" w:rsidRPr="00692DA6" w:rsidRDefault="000D4585" w:rsidP="000D4585">
      <w:pPr>
        <w:spacing w:line="280" w:lineRule="auto"/>
        <w:jc w:val="both"/>
        <w:rPr>
          <w:rFonts w:cs="Calibri"/>
          <w:b/>
        </w:rPr>
      </w:pPr>
      <w:r w:rsidRPr="000D4585">
        <w:rPr>
          <w:rFonts w:cs="Calibri"/>
          <w:b/>
          <w:lang w:val="pl-PL"/>
        </w:rPr>
        <w:t>Regional specialisations</w:t>
      </w:r>
    </w:p>
    <w:p w:rsidR="00BC2CF2" w:rsidRPr="005D0CCD" w:rsidRDefault="000D4585" w:rsidP="000D4585">
      <w:pPr>
        <w:numPr>
          <w:ilvl w:val="0"/>
          <w:numId w:val="2"/>
        </w:numPr>
        <w:spacing w:line="280" w:lineRule="auto"/>
        <w:jc w:val="both"/>
        <w:rPr>
          <w:rFonts w:cs="Calibri"/>
          <w:lang w:val="en-GB"/>
        </w:rPr>
      </w:pPr>
      <w:r w:rsidRPr="005D0CCD">
        <w:rPr>
          <w:rFonts w:cs="Calibri"/>
          <w:b/>
          <w:lang w:val="en-GB"/>
        </w:rPr>
        <w:t>“Sustainable construction and wood technologies”</w:t>
      </w:r>
      <w:r w:rsidRPr="005D0CCD">
        <w:rPr>
          <w:rFonts w:cs="Calibri"/>
          <w:i/>
          <w:lang w:val="en-GB"/>
        </w:rPr>
        <w:t>: earthmoving equipment operators and mechanics; operators of lifting and transport equipment; industrial designers.</w:t>
      </w:r>
    </w:p>
    <w:p w:rsidR="00BC2CF2" w:rsidRPr="005D0CCD" w:rsidRDefault="000D4585" w:rsidP="004D40E4">
      <w:pPr>
        <w:numPr>
          <w:ilvl w:val="0"/>
          <w:numId w:val="2"/>
        </w:numPr>
        <w:spacing w:line="280" w:lineRule="auto"/>
        <w:jc w:val="both"/>
        <w:rPr>
          <w:rFonts w:cs="Calibri"/>
          <w:i/>
          <w:lang w:val="en-GB"/>
        </w:rPr>
      </w:pPr>
      <w:r w:rsidRPr="005D0CCD">
        <w:rPr>
          <w:rFonts w:cs="Calibri"/>
          <w:b/>
          <w:lang w:val="en-GB"/>
        </w:rPr>
        <w:t>“Technologies of the machinery and metal industries”:</w:t>
      </w:r>
      <w:r w:rsidR="00BC2CF2" w:rsidRPr="005D0CCD">
        <w:rPr>
          <w:rFonts w:cs="Calibri"/>
          <w:i/>
          <w:lang w:val="en-GB"/>
        </w:rPr>
        <w:t xml:space="preserve"> </w:t>
      </w:r>
      <w:r w:rsidR="004D40E4" w:rsidRPr="005D0CCD">
        <w:rPr>
          <w:rFonts w:cs="Calibri"/>
          <w:i/>
          <w:lang w:val="en-GB"/>
        </w:rPr>
        <w:t>operators of metal cutting machines, miners and operators of mining plant and machinery;</w:t>
      </w:r>
    </w:p>
    <w:p w:rsidR="00BC2CF2" w:rsidRPr="005D0CCD" w:rsidRDefault="004D40E4" w:rsidP="009870FC">
      <w:pPr>
        <w:numPr>
          <w:ilvl w:val="0"/>
          <w:numId w:val="2"/>
        </w:numPr>
        <w:spacing w:line="280" w:lineRule="auto"/>
        <w:jc w:val="both"/>
        <w:rPr>
          <w:rFonts w:cs="Calibri"/>
          <w:lang w:val="en-GB"/>
        </w:rPr>
      </w:pPr>
      <w:r w:rsidRPr="005D0CCD">
        <w:rPr>
          <w:rFonts w:cs="Calibri"/>
          <w:b/>
          <w:lang w:val="en-GB"/>
        </w:rPr>
        <w:t>“Energy industry technologies (including renewable energy sources, energy efficiency improvement)”:</w:t>
      </w:r>
      <w:r w:rsidR="00BC2CF2" w:rsidRPr="005D0CCD">
        <w:rPr>
          <w:rFonts w:cs="Calibri"/>
          <w:i/>
          <w:lang w:val="en-GB"/>
        </w:rPr>
        <w:t xml:space="preserve"> </w:t>
      </w:r>
      <w:r w:rsidRPr="005D0CCD">
        <w:rPr>
          <w:rFonts w:cs="Calibri"/>
          <w:i/>
          <w:lang w:val="en-GB"/>
        </w:rPr>
        <w:t>electricians, electromechanics</w:t>
      </w:r>
      <w:r w:rsidR="009870FC" w:rsidRPr="005D0CCD">
        <w:rPr>
          <w:rFonts w:cs="Calibri"/>
          <w:i/>
          <w:lang w:val="en-GB"/>
        </w:rPr>
        <w:t>,</w:t>
      </w:r>
      <w:r w:rsidRPr="005D0CCD">
        <w:rPr>
          <w:rFonts w:cs="Calibri"/>
          <w:i/>
          <w:lang w:val="en-GB"/>
        </w:rPr>
        <w:t xml:space="preserve"> and wiremen</w:t>
      </w:r>
      <w:r w:rsidR="009870FC" w:rsidRPr="005D0CCD">
        <w:rPr>
          <w:rFonts w:cs="Calibri"/>
          <w:i/>
          <w:lang w:val="en-GB"/>
        </w:rPr>
        <w:t>;</w:t>
      </w:r>
    </w:p>
    <w:p w:rsidR="00BC2CF2" w:rsidRPr="005D0CCD" w:rsidRDefault="009870FC" w:rsidP="009870FC">
      <w:pPr>
        <w:numPr>
          <w:ilvl w:val="0"/>
          <w:numId w:val="2"/>
        </w:numPr>
        <w:spacing w:after="120" w:line="280" w:lineRule="auto"/>
        <w:ind w:left="714" w:hanging="357"/>
        <w:jc w:val="both"/>
        <w:rPr>
          <w:rFonts w:cs="Calibri"/>
          <w:i/>
          <w:lang w:val="en-GB"/>
        </w:rPr>
      </w:pPr>
      <w:r w:rsidRPr="005D0CCD">
        <w:rPr>
          <w:rFonts w:cs="Calibri"/>
          <w:b/>
          <w:lang w:val="en-GB"/>
        </w:rPr>
        <w:t>“Agri-food technologies”:</w:t>
      </w:r>
      <w:r w:rsidR="00BC2CF2" w:rsidRPr="005D0CCD">
        <w:rPr>
          <w:rFonts w:cs="Calibri"/>
          <w:lang w:val="en-GB"/>
        </w:rPr>
        <w:t xml:space="preserve"> </w:t>
      </w:r>
      <w:r w:rsidRPr="005D0CCD">
        <w:rPr>
          <w:rFonts w:cs="Calibri"/>
          <w:i/>
          <w:lang w:val="en-GB"/>
        </w:rPr>
        <w:t>food processing workers.</w:t>
      </w:r>
    </w:p>
    <w:p w:rsidR="00BC2CF2" w:rsidRDefault="009870FC" w:rsidP="009870FC">
      <w:pPr>
        <w:spacing w:line="280" w:lineRule="auto"/>
        <w:jc w:val="both"/>
        <w:rPr>
          <w:rFonts w:cs="Calibri"/>
          <w:b/>
        </w:rPr>
      </w:pPr>
      <w:r w:rsidRPr="009870FC">
        <w:rPr>
          <w:rFonts w:cs="Calibri"/>
          <w:b/>
          <w:lang w:val="pl-PL"/>
        </w:rPr>
        <w:t>Potential regional specialisations</w:t>
      </w:r>
      <w:r w:rsidR="00BC2CF2">
        <w:rPr>
          <w:rFonts w:cs="Calibri"/>
          <w:b/>
        </w:rPr>
        <w:t xml:space="preserve"> </w:t>
      </w:r>
    </w:p>
    <w:p w:rsidR="00BC2CF2" w:rsidRPr="005D0CCD" w:rsidRDefault="009870FC" w:rsidP="009870FC">
      <w:pPr>
        <w:pStyle w:val="Akapitzlist"/>
        <w:numPr>
          <w:ilvl w:val="0"/>
          <w:numId w:val="4"/>
        </w:numPr>
        <w:spacing w:line="280" w:lineRule="auto"/>
        <w:jc w:val="both"/>
        <w:rPr>
          <w:rFonts w:cs="Calibri"/>
          <w:i/>
          <w:lang w:val="en-GB"/>
        </w:rPr>
      </w:pPr>
      <w:r w:rsidRPr="005D0CCD">
        <w:rPr>
          <w:rFonts w:cs="Calibri"/>
          <w:b/>
          <w:lang w:val="en-GB"/>
        </w:rPr>
        <w:t>“Health and environmental protection processes and products”:</w:t>
      </w:r>
      <w:r w:rsidR="00BC2CF2" w:rsidRPr="005D0CCD">
        <w:rPr>
          <w:rFonts w:cs="Calibri"/>
          <w:i/>
          <w:lang w:val="en-GB"/>
        </w:rPr>
        <w:t xml:space="preserve"> </w:t>
      </w:r>
      <w:r w:rsidRPr="005D0CCD">
        <w:rPr>
          <w:rFonts w:cs="Calibri"/>
          <w:i/>
          <w:lang w:val="en-GB"/>
        </w:rPr>
        <w:t>caregivers for the elderly and the disabled, psychologists and psychotherapists, physiotherapists and masseurs, recreation and sport instructors, medical equipment operators;</w:t>
      </w:r>
      <w:r w:rsidR="00BC2CF2" w:rsidRPr="005D0CCD">
        <w:rPr>
          <w:rFonts w:cs="Calibri"/>
          <w:i/>
          <w:lang w:val="en-GB"/>
        </w:rPr>
        <w:t xml:space="preserve"> </w:t>
      </w:r>
    </w:p>
    <w:p w:rsidR="00BC2CF2" w:rsidRPr="005D0CCD" w:rsidRDefault="009870FC" w:rsidP="009870FC">
      <w:pPr>
        <w:numPr>
          <w:ilvl w:val="0"/>
          <w:numId w:val="3"/>
        </w:numPr>
        <w:spacing w:after="120" w:line="280" w:lineRule="auto"/>
        <w:ind w:left="714" w:hanging="357"/>
        <w:jc w:val="both"/>
        <w:rPr>
          <w:rFonts w:cs="Calibri"/>
          <w:i/>
          <w:lang w:val="en-GB"/>
        </w:rPr>
      </w:pPr>
      <w:r w:rsidRPr="005D0CCD">
        <w:rPr>
          <w:rFonts w:cs="Calibri"/>
          <w:b/>
          <w:lang w:val="en-GB"/>
        </w:rPr>
        <w:t>“Spatially integrated regional tourist product”:</w:t>
      </w:r>
      <w:r w:rsidR="00BC2CF2" w:rsidRPr="005D0CCD">
        <w:rPr>
          <w:rFonts w:cs="Calibri"/>
          <w:i/>
          <w:lang w:val="en-GB"/>
        </w:rPr>
        <w:t xml:space="preserve"> </w:t>
      </w:r>
      <w:r w:rsidRPr="005D0CCD">
        <w:rPr>
          <w:rFonts w:cs="Calibri"/>
          <w:i/>
          <w:lang w:val="en-GB"/>
        </w:rPr>
        <w:t>travel agency employees and tour operators.</w:t>
      </w:r>
    </w:p>
    <w:p w:rsidR="00A2087F" w:rsidRPr="005D0CCD" w:rsidRDefault="009870FC" w:rsidP="00461AA1">
      <w:pPr>
        <w:spacing w:after="120" w:line="280" w:lineRule="auto"/>
        <w:jc w:val="both"/>
        <w:rPr>
          <w:rFonts w:cs="Calibri"/>
          <w:lang w:val="en-GB"/>
        </w:rPr>
      </w:pPr>
      <w:r w:rsidRPr="005D0CCD">
        <w:rPr>
          <w:rFonts w:eastAsia="Times New Roman" w:cs="Calibri"/>
          <w:kern w:val="24"/>
          <w:lang w:val="en-GB" w:eastAsia="pl-PL"/>
        </w:rPr>
        <w:t>Summing up, it should be stated that</w:t>
      </w:r>
      <w:r w:rsidR="00461AA1" w:rsidRPr="005D0CCD">
        <w:rPr>
          <w:rFonts w:eastAsia="Times New Roman" w:cs="Calibri"/>
          <w:kern w:val="24"/>
          <w:lang w:val="en-GB" w:eastAsia="pl-PL"/>
        </w:rPr>
        <w:t xml:space="preserve"> the forms of support offered under</w:t>
      </w:r>
      <w:r w:rsidRPr="005D0CCD">
        <w:rPr>
          <w:rFonts w:eastAsia="Times New Roman" w:cs="Calibri"/>
          <w:kern w:val="24"/>
          <w:lang w:val="en-GB" w:eastAsia="pl-PL"/>
        </w:rPr>
        <w:t xml:space="preserve"> Measures 7.</w:t>
      </w:r>
      <w:r w:rsidR="00461AA1" w:rsidRPr="005D0CCD">
        <w:rPr>
          <w:rFonts w:eastAsia="Times New Roman" w:cs="Calibri"/>
          <w:kern w:val="24"/>
          <w:lang w:val="en-GB" w:eastAsia="pl-PL"/>
        </w:rPr>
        <w:t>1 and 7.2 corresponded, though</w:t>
      </w:r>
      <w:r w:rsidRPr="005D0CCD">
        <w:rPr>
          <w:rFonts w:eastAsia="Times New Roman" w:cs="Calibri"/>
          <w:kern w:val="24"/>
          <w:lang w:val="en-GB" w:eastAsia="pl-PL"/>
        </w:rPr>
        <w:t xml:space="preserve"> to a limited extent, to the development needs of enterprises operating i</w:t>
      </w:r>
      <w:r w:rsidR="00461AA1" w:rsidRPr="005D0CCD">
        <w:rPr>
          <w:rFonts w:eastAsia="Times New Roman" w:cs="Calibri"/>
          <w:kern w:val="24"/>
          <w:lang w:val="en-GB" w:eastAsia="pl-PL"/>
        </w:rPr>
        <w:t>n the area of the regional specialis</w:t>
      </w:r>
      <w:r w:rsidRPr="005D0CCD">
        <w:rPr>
          <w:rFonts w:eastAsia="Times New Roman" w:cs="Calibri"/>
          <w:kern w:val="24"/>
          <w:lang w:val="en-GB" w:eastAsia="pl-PL"/>
        </w:rPr>
        <w:t xml:space="preserve">ations, as they made it possible to educate employees and increase their </w:t>
      </w:r>
      <w:r w:rsidRPr="005D0CCD">
        <w:rPr>
          <w:rFonts w:eastAsia="Times New Roman" w:cs="Calibri"/>
          <w:kern w:val="24"/>
          <w:lang w:val="en-GB" w:eastAsia="pl-PL"/>
        </w:rPr>
        <w:lastRenderedPageBreak/>
        <w:t>qualifications, competences or skills in occupational groups rela</w:t>
      </w:r>
      <w:r w:rsidR="00461AA1" w:rsidRPr="005D0CCD">
        <w:rPr>
          <w:rFonts w:eastAsia="Times New Roman" w:cs="Calibri"/>
          <w:kern w:val="24"/>
          <w:lang w:val="en-GB" w:eastAsia="pl-PL"/>
        </w:rPr>
        <w:t>ted to the leading industries in</w:t>
      </w:r>
      <w:r w:rsidRPr="005D0CCD">
        <w:rPr>
          <w:rFonts w:eastAsia="Times New Roman" w:cs="Calibri"/>
          <w:kern w:val="24"/>
          <w:lang w:val="en-GB" w:eastAsia="pl-PL"/>
        </w:rPr>
        <w:t xml:space="preserve"> the region.</w:t>
      </w:r>
    </w:p>
    <w:p w:rsidR="0042782C" w:rsidRPr="005D0CCD" w:rsidRDefault="00B87FE6" w:rsidP="00461AA1">
      <w:pPr>
        <w:spacing w:line="280" w:lineRule="auto"/>
        <w:jc w:val="both"/>
        <w:rPr>
          <w:b/>
          <w:bCs/>
          <w:lang w:val="en-GB"/>
        </w:rPr>
      </w:pPr>
      <w:r w:rsidRPr="005D0CCD">
        <w:rPr>
          <w:b/>
          <w:bCs/>
          <w:lang w:val="en-GB"/>
        </w:rPr>
        <w:t>Businesses</w:t>
      </w:r>
      <w:r w:rsidR="0042782C" w:rsidRPr="005D0CCD">
        <w:rPr>
          <w:b/>
          <w:bCs/>
          <w:lang w:val="en-GB"/>
        </w:rPr>
        <w:t xml:space="preserve"> </w:t>
      </w:r>
    </w:p>
    <w:p w:rsidR="000F1A8C" w:rsidRPr="005D0CCD" w:rsidRDefault="00461AA1" w:rsidP="00461AA1">
      <w:pPr>
        <w:spacing w:after="120" w:line="280" w:lineRule="auto"/>
        <w:jc w:val="both"/>
        <w:rPr>
          <w:rFonts w:cs="Calibri"/>
          <w:sz w:val="18"/>
          <w:szCs w:val="18"/>
          <w:lang w:val="en-GB"/>
        </w:rPr>
      </w:pPr>
      <w:r w:rsidRPr="005D0CCD">
        <w:rPr>
          <w:lang w:val="en-GB"/>
        </w:rPr>
        <w:t>The correspondence of the profiles of the businesses set up with the areas of regional specialisation was another aspect of the effectiveness of the support provided under PA VII.</w:t>
      </w:r>
      <w:r w:rsidR="00275E6B" w:rsidRPr="005D0CCD">
        <w:rPr>
          <w:lang w:val="en-GB"/>
        </w:rPr>
        <w:t xml:space="preserve"> </w:t>
      </w:r>
      <w:r w:rsidRPr="005D0CCD">
        <w:rPr>
          <w:rFonts w:cs="Calibri"/>
          <w:lang w:val="en-GB"/>
        </w:rPr>
        <w:t>An analysis accounting for the regional specialisations set out in the Regional Innovation Strategy by 2020 showed that the vast majority of the businesses set up as part of the support offered (73.8%) corresponded to the areas of regional specialisations of the Opole Province.</w:t>
      </w:r>
      <w:r w:rsidR="005D43B9" w:rsidRPr="005D0CCD">
        <w:rPr>
          <w:rFonts w:cs="Calibri"/>
          <w:lang w:val="en-GB"/>
        </w:rPr>
        <w:t xml:space="preserve"> </w:t>
      </w:r>
    </w:p>
    <w:p w:rsidR="000F1A8C" w:rsidRDefault="00461AA1" w:rsidP="000F1A8C">
      <w:pPr>
        <w:pStyle w:val="Legenda"/>
        <w:keepNext/>
        <w:spacing w:after="0"/>
        <w:jc w:val="both"/>
        <w:rPr>
          <w:b w:val="0"/>
          <w:color w:val="auto"/>
          <w:sz w:val="22"/>
          <w:szCs w:val="22"/>
          <w:lang w:val="en-GB"/>
        </w:rPr>
      </w:pPr>
      <w:bookmarkStart w:id="57" w:name="_Hlk38452548"/>
      <w:r w:rsidRPr="005D0CCD">
        <w:rPr>
          <w:color w:val="auto"/>
          <w:sz w:val="22"/>
          <w:szCs w:val="22"/>
          <w:lang w:val="en-GB"/>
        </w:rPr>
        <w:t xml:space="preserve">Chart 36. </w:t>
      </w:r>
      <w:r w:rsidRPr="005D0CCD">
        <w:rPr>
          <w:b w:val="0"/>
          <w:color w:val="auto"/>
          <w:sz w:val="22"/>
          <w:szCs w:val="22"/>
          <w:lang w:val="en-GB"/>
        </w:rPr>
        <w:t>Correspondence of the profiles of the businesses set up with the areas of the regional specialisations of the Opole Province</w:t>
      </w:r>
    </w:p>
    <w:p w:rsidR="005D0CCD" w:rsidRDefault="005D0CCD" w:rsidP="005D0CCD">
      <w:pPr>
        <w:rPr>
          <w:lang w:val="en-GB"/>
        </w:rPr>
      </w:pPr>
      <w:r>
        <w:rPr>
          <w:noProof/>
          <w:lang w:val="pl-PL" w:eastAsia="pl-PL"/>
        </w:rPr>
        <w:drawing>
          <wp:inline distT="0" distB="0" distL="0" distR="0" wp14:anchorId="71E5DFE5" wp14:editId="1ACB51A0">
            <wp:extent cx="5760720" cy="1993219"/>
            <wp:effectExtent l="0" t="0" r="0" b="0"/>
            <wp:docPr id="110" name="Obraz 110"/>
            <wp:cNvGraphicFramePr/>
            <a:graphic xmlns:a="http://schemas.openxmlformats.org/drawingml/2006/main">
              <a:graphicData uri="http://schemas.openxmlformats.org/drawingml/2006/picture">
                <pic:pic xmlns:pic="http://schemas.openxmlformats.org/drawingml/2006/picture">
                  <pic:nvPicPr>
                    <pic:cNvPr id="110" name="Obraz 110"/>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720" cy="1993219"/>
                    </a:xfrm>
                    <a:prstGeom prst="rect">
                      <a:avLst/>
                    </a:prstGeom>
                    <a:noFill/>
                  </pic:spPr>
                </pic:pic>
              </a:graphicData>
            </a:graphic>
          </wp:inline>
        </w:drawing>
      </w:r>
    </w:p>
    <w:p w:rsidR="005D0CCD" w:rsidRPr="005D0CCD" w:rsidRDefault="005D0CCD" w:rsidP="005D0CCD">
      <w:pPr>
        <w:rPr>
          <w:i/>
          <w:lang w:val="en-GB"/>
        </w:rPr>
      </w:pPr>
      <w:r w:rsidRPr="005D0CCD">
        <w:rPr>
          <w:i/>
          <w:lang w:val="en-GB"/>
        </w:rPr>
        <w:t>Profile of the established business corresponds to the regional specialisation of the Opole Province</w:t>
      </w:r>
    </w:p>
    <w:p w:rsidR="005D0CCD" w:rsidRPr="005D0CCD" w:rsidRDefault="005D0CCD" w:rsidP="005D0CCD">
      <w:pPr>
        <w:rPr>
          <w:i/>
          <w:lang w:val="en-GB"/>
        </w:rPr>
      </w:pPr>
      <w:r w:rsidRPr="005D0CCD">
        <w:rPr>
          <w:i/>
          <w:lang w:val="en-GB"/>
        </w:rPr>
        <w:t>Profile of the established business does not correspond to the regional specialisation of the Opole Province</w:t>
      </w:r>
    </w:p>
    <w:bookmarkEnd w:id="57"/>
    <w:p w:rsidR="000F1A8C" w:rsidRPr="005D0CCD" w:rsidRDefault="00461AA1" w:rsidP="00461AA1">
      <w:pPr>
        <w:spacing w:after="120" w:line="280" w:lineRule="auto"/>
        <w:jc w:val="both"/>
        <w:rPr>
          <w:rFonts w:cs="Calibri"/>
          <w:sz w:val="18"/>
          <w:szCs w:val="18"/>
          <w:lang w:val="en-GB"/>
        </w:rPr>
      </w:pPr>
      <w:r w:rsidRPr="005D0CCD">
        <w:rPr>
          <w:rFonts w:cs="Calibri"/>
          <w:sz w:val="18"/>
          <w:szCs w:val="18"/>
          <w:lang w:val="en-GB"/>
        </w:rPr>
        <w:t>Source:</w:t>
      </w:r>
      <w:r w:rsidR="000F1A8C" w:rsidRPr="005D0CCD">
        <w:rPr>
          <w:rFonts w:cs="Calibri"/>
          <w:sz w:val="18"/>
          <w:szCs w:val="18"/>
          <w:lang w:val="en-GB"/>
        </w:rPr>
        <w:t xml:space="preserve"> </w:t>
      </w:r>
      <w:r w:rsidRPr="005D0CCD">
        <w:rPr>
          <w:rFonts w:cs="Calibri"/>
          <w:sz w:val="18"/>
          <w:szCs w:val="18"/>
          <w:lang w:val="en-GB"/>
        </w:rPr>
        <w:t>own study based on data from the SL database</w:t>
      </w:r>
    </w:p>
    <w:p w:rsidR="0022662B" w:rsidRPr="005D0CCD" w:rsidRDefault="008A5941" w:rsidP="00B87FE6">
      <w:pPr>
        <w:spacing w:after="120" w:line="280" w:lineRule="auto"/>
        <w:jc w:val="both"/>
        <w:rPr>
          <w:rFonts w:cs="Calibri"/>
          <w:lang w:val="en-GB"/>
        </w:rPr>
      </w:pPr>
      <w:r w:rsidRPr="005D0CCD">
        <w:rPr>
          <w:rFonts w:cs="Calibri"/>
          <w:lang w:val="en-GB"/>
        </w:rPr>
        <w:t xml:space="preserve">The profiles of the businesses set up </w:t>
      </w:r>
      <w:r w:rsidR="00B87FE6" w:rsidRPr="005D0CCD">
        <w:rPr>
          <w:rFonts w:cs="Calibri"/>
          <w:lang w:val="en-GB"/>
        </w:rPr>
        <w:t>we</w:t>
      </w:r>
      <w:r w:rsidRPr="005D0CCD">
        <w:rPr>
          <w:rFonts w:cs="Calibri"/>
          <w:lang w:val="en-GB"/>
        </w:rPr>
        <w:t xml:space="preserve">re related mainly to the construction industry (38.0%) that is part of </w:t>
      </w:r>
      <w:r w:rsidRPr="005D0CCD">
        <w:rPr>
          <w:rFonts w:cs="Calibri"/>
          <w:i/>
          <w:lang w:val="en-GB"/>
        </w:rPr>
        <w:t>“Sustainable construction and wood technologies”</w:t>
      </w:r>
      <w:r w:rsidRPr="005D0CCD">
        <w:rPr>
          <w:rFonts w:cs="Calibri"/>
          <w:lang w:val="en-GB"/>
        </w:rPr>
        <w:t>,</w:t>
      </w:r>
      <w:r w:rsidR="00BC4649" w:rsidRPr="005D0CCD">
        <w:rPr>
          <w:rFonts w:cs="Calibri"/>
          <w:i/>
          <w:lang w:val="en-GB"/>
        </w:rPr>
        <w:t xml:space="preserve"> </w:t>
      </w:r>
      <w:r w:rsidRPr="005D0CCD">
        <w:rPr>
          <w:rFonts w:cs="Calibri"/>
          <w:lang w:val="en-GB"/>
        </w:rPr>
        <w:t>followed by</w:t>
      </w:r>
      <w:r w:rsidR="00B87FE6" w:rsidRPr="005D0CCD">
        <w:rPr>
          <w:rFonts w:cs="Calibri"/>
          <w:lang w:val="en-GB"/>
        </w:rPr>
        <w:t xml:space="preserve"> those in the area of</w:t>
      </w:r>
      <w:r w:rsidRPr="005D0CCD">
        <w:rPr>
          <w:rFonts w:cs="Calibri"/>
          <w:lang w:val="en-GB"/>
        </w:rPr>
        <w:t xml:space="preserve"> </w:t>
      </w:r>
      <w:r w:rsidRPr="005D0CCD">
        <w:rPr>
          <w:rFonts w:cs="Calibri"/>
          <w:i/>
          <w:lang w:val="en-GB"/>
        </w:rPr>
        <w:t>“Technologies of the machine and metal industries”</w:t>
      </w:r>
      <w:r w:rsidRPr="005D0CCD">
        <w:rPr>
          <w:rFonts w:cs="Calibri"/>
          <w:lang w:val="en-GB"/>
        </w:rPr>
        <w:t xml:space="preserve"> (4.8%), and in other areas such as: </w:t>
      </w:r>
      <w:r w:rsidRPr="005D0CCD">
        <w:rPr>
          <w:rFonts w:cs="Calibri"/>
          <w:i/>
          <w:lang w:val="en-GB"/>
        </w:rPr>
        <w:t>“Energy industry technologies (including renewable energy sources, im</w:t>
      </w:r>
      <w:r w:rsidR="00B87FE6" w:rsidRPr="005D0CCD">
        <w:rPr>
          <w:rFonts w:cs="Calibri"/>
          <w:i/>
          <w:lang w:val="en-GB"/>
        </w:rPr>
        <w:t>provement of energy efficiency)”</w:t>
      </w:r>
      <w:r w:rsidR="00B87FE6" w:rsidRPr="005D0CCD">
        <w:rPr>
          <w:rFonts w:cs="Calibri"/>
          <w:lang w:val="en-GB"/>
        </w:rPr>
        <w:t xml:space="preserve"> and </w:t>
      </w:r>
      <w:r w:rsidR="00B87FE6" w:rsidRPr="005D0CCD">
        <w:rPr>
          <w:rFonts w:cs="Calibri"/>
          <w:i/>
          <w:lang w:val="en-GB"/>
        </w:rPr>
        <w:t>“Agri-food technologies”</w:t>
      </w:r>
      <w:r w:rsidRPr="005D0CCD">
        <w:rPr>
          <w:rFonts w:cs="Calibri"/>
          <w:i/>
          <w:lang w:val="en-GB"/>
        </w:rPr>
        <w:t>.</w:t>
      </w:r>
    </w:p>
    <w:p w:rsidR="00023BAD" w:rsidRPr="005D0CCD" w:rsidRDefault="00B87FE6" w:rsidP="00B87FE6">
      <w:pPr>
        <w:spacing w:after="120" w:line="280" w:lineRule="auto"/>
        <w:jc w:val="both"/>
        <w:rPr>
          <w:rFonts w:cs="Calibri"/>
          <w:lang w:val="en-GB"/>
        </w:rPr>
      </w:pPr>
      <w:r w:rsidRPr="005D0CCD">
        <w:rPr>
          <w:rFonts w:cs="Calibri"/>
          <w:lang w:val="en-GB"/>
        </w:rPr>
        <w:t>New companies offering tourist services (5.0%) and those offering medical and rehabilitation services (3.9%) fit into the group of potential regional specialisations, such as:</w:t>
      </w:r>
      <w:r w:rsidR="005C38C2" w:rsidRPr="005D0CCD">
        <w:rPr>
          <w:rFonts w:cs="Calibri"/>
          <w:lang w:val="en-GB"/>
        </w:rPr>
        <w:t xml:space="preserve"> </w:t>
      </w:r>
      <w:r w:rsidRPr="005D0CCD">
        <w:rPr>
          <w:rFonts w:cs="Calibri"/>
          <w:i/>
          <w:iCs/>
          <w:lang w:val="en-GB"/>
        </w:rPr>
        <w:t>“Health and environmental protection processes and products” and “Spatially integrated regional tourist product”.</w:t>
      </w:r>
    </w:p>
    <w:p w:rsidR="00275E6B" w:rsidRPr="005D0CCD" w:rsidRDefault="00B87FE6" w:rsidP="003D3B82">
      <w:pPr>
        <w:pStyle w:val="Legenda"/>
        <w:keepNext/>
        <w:spacing w:after="0"/>
        <w:jc w:val="both"/>
        <w:rPr>
          <w:color w:val="auto"/>
          <w:sz w:val="22"/>
          <w:szCs w:val="22"/>
          <w:lang w:val="en-GB"/>
        </w:rPr>
      </w:pPr>
      <w:r w:rsidRPr="005D0CCD">
        <w:rPr>
          <w:color w:val="auto"/>
          <w:sz w:val="22"/>
          <w:szCs w:val="22"/>
          <w:lang w:val="en-GB"/>
        </w:rPr>
        <w:t xml:space="preserve">Table 12. </w:t>
      </w:r>
      <w:r w:rsidRPr="005D0CCD">
        <w:rPr>
          <w:b w:val="0"/>
          <w:color w:val="auto"/>
          <w:sz w:val="22"/>
          <w:szCs w:val="22"/>
          <w:lang w:val="en-GB"/>
        </w:rPr>
        <w:t>The most frequently set up businesses by i</w:t>
      </w:r>
      <w:r w:rsidR="00D058F2" w:rsidRPr="005D0CCD">
        <w:rPr>
          <w:b w:val="0"/>
          <w:color w:val="auto"/>
          <w:sz w:val="22"/>
          <w:szCs w:val="22"/>
          <w:lang w:val="en-GB"/>
        </w:rPr>
        <w:t>ndustry</w:t>
      </w:r>
      <w:r w:rsidRPr="005D0CCD">
        <w:rPr>
          <w:b w:val="0"/>
          <w:color w:val="auto"/>
          <w:sz w:val="22"/>
          <w:szCs w:val="22"/>
          <w:lang w:val="en-GB"/>
        </w:rPr>
        <w:t xml:space="preserve"> and the regional specialisations</w:t>
      </w:r>
      <w:r w:rsidR="00275E6B" w:rsidRPr="005D0CCD">
        <w:rPr>
          <w:b w:val="0"/>
          <w:bCs w:val="0"/>
          <w:color w:val="auto"/>
          <w:sz w:val="22"/>
          <w:szCs w:val="22"/>
          <w:lang w:val="en-GB"/>
        </w:rPr>
        <w:t xml:space="preserve"> </w:t>
      </w:r>
    </w:p>
    <w:tbl>
      <w:tblPr>
        <w:tblW w:w="4924" w:type="pct"/>
        <w:tblInd w:w="70" w:type="dxa"/>
        <w:tblCellMar>
          <w:left w:w="70" w:type="dxa"/>
          <w:right w:w="70" w:type="dxa"/>
        </w:tblCellMar>
        <w:tblLook w:val="04A0" w:firstRow="1" w:lastRow="0" w:firstColumn="1" w:lastColumn="0" w:noHBand="0" w:noVBand="1"/>
      </w:tblPr>
      <w:tblGrid>
        <w:gridCol w:w="7980"/>
        <w:gridCol w:w="1092"/>
      </w:tblGrid>
      <w:tr w:rsidR="006709CA" w:rsidRPr="00101696" w:rsidTr="00101696">
        <w:trPr>
          <w:trHeight w:val="340"/>
        </w:trPr>
        <w:tc>
          <w:tcPr>
            <w:tcW w:w="43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09CA" w:rsidRPr="005D0CCD" w:rsidRDefault="00101696" w:rsidP="00F1796C">
            <w:pPr>
              <w:spacing w:line="280" w:lineRule="auto"/>
              <w:rPr>
                <w:rFonts w:eastAsia="Times New Roman" w:cs="Calibri"/>
                <w:color w:val="000000"/>
                <w:sz w:val="18"/>
                <w:szCs w:val="18"/>
                <w:lang w:val="en-GB" w:eastAsia="pl-PL"/>
              </w:rPr>
            </w:pPr>
            <w:r w:rsidRPr="005D0CCD">
              <w:rPr>
                <w:rFonts w:eastAsia="Times New Roman" w:cs="Calibri"/>
                <w:color w:val="000000"/>
                <w:sz w:val="18"/>
                <w:szCs w:val="18"/>
                <w:lang w:val="en-GB" w:eastAsia="pl-PL"/>
              </w:rPr>
              <w:t>Construction industry and mineral industry with construction services</w:t>
            </w:r>
          </w:p>
        </w:tc>
        <w:tc>
          <w:tcPr>
            <w:tcW w:w="602" w:type="pct"/>
            <w:tcBorders>
              <w:top w:val="single" w:sz="8" w:space="0" w:color="auto"/>
              <w:left w:val="nil"/>
              <w:bottom w:val="single" w:sz="8" w:space="0" w:color="auto"/>
              <w:right w:val="single" w:sz="8" w:space="0" w:color="auto"/>
            </w:tcBorders>
            <w:shd w:val="clear" w:color="auto" w:fill="auto"/>
            <w:noWrap/>
            <w:vAlign w:val="center"/>
            <w:hideMark/>
          </w:tcPr>
          <w:p w:rsidR="006709CA" w:rsidRPr="00101696" w:rsidRDefault="006709CA" w:rsidP="00E97682">
            <w:pPr>
              <w:spacing w:line="276" w:lineRule="auto"/>
              <w:jc w:val="center"/>
              <w:rPr>
                <w:rFonts w:eastAsia="Times New Roman" w:cs="Calibri"/>
                <w:color w:val="000000"/>
                <w:sz w:val="18"/>
                <w:szCs w:val="18"/>
                <w:lang w:eastAsia="pl-PL"/>
              </w:rPr>
            </w:pPr>
            <w:r w:rsidRPr="00101696">
              <w:rPr>
                <w:color w:val="000000"/>
                <w:sz w:val="18"/>
                <w:szCs w:val="18"/>
              </w:rPr>
              <w:t>38,0%</w:t>
            </w:r>
          </w:p>
        </w:tc>
      </w:tr>
      <w:tr w:rsidR="006709CA" w:rsidRPr="006709CA" w:rsidTr="00101696">
        <w:trPr>
          <w:trHeight w:val="340"/>
        </w:trPr>
        <w:tc>
          <w:tcPr>
            <w:tcW w:w="4398" w:type="pct"/>
            <w:tcBorders>
              <w:top w:val="nil"/>
              <w:left w:val="single" w:sz="4" w:space="0" w:color="auto"/>
              <w:bottom w:val="single" w:sz="4" w:space="0" w:color="auto"/>
              <w:right w:val="single" w:sz="4" w:space="0" w:color="auto"/>
            </w:tcBorders>
            <w:shd w:val="clear" w:color="auto" w:fill="auto"/>
            <w:noWrap/>
            <w:vAlign w:val="center"/>
            <w:hideMark/>
          </w:tcPr>
          <w:p w:rsidR="006709CA" w:rsidRPr="00101696" w:rsidRDefault="00101696" w:rsidP="00F1796C">
            <w:pPr>
              <w:spacing w:line="280" w:lineRule="auto"/>
              <w:rPr>
                <w:rFonts w:eastAsia="Times New Roman" w:cs="Calibri"/>
                <w:color w:val="000000"/>
                <w:sz w:val="18"/>
                <w:szCs w:val="18"/>
                <w:lang w:eastAsia="pl-PL"/>
              </w:rPr>
            </w:pPr>
            <w:r w:rsidRPr="00101696">
              <w:rPr>
                <w:rFonts w:eastAsia="Times New Roman" w:cs="Calibri"/>
                <w:color w:val="000000"/>
                <w:sz w:val="18"/>
                <w:szCs w:val="18"/>
                <w:lang w:val="pl-PL" w:eastAsia="pl-PL"/>
              </w:rPr>
              <w:t>Trade</w:t>
            </w:r>
          </w:p>
        </w:tc>
        <w:tc>
          <w:tcPr>
            <w:tcW w:w="602" w:type="pct"/>
            <w:tcBorders>
              <w:top w:val="nil"/>
              <w:left w:val="nil"/>
              <w:bottom w:val="single" w:sz="8" w:space="0" w:color="auto"/>
              <w:right w:val="single" w:sz="8" w:space="0" w:color="auto"/>
            </w:tcBorders>
            <w:shd w:val="clear" w:color="auto" w:fill="auto"/>
            <w:noWrap/>
            <w:vAlign w:val="center"/>
            <w:hideMark/>
          </w:tcPr>
          <w:p w:rsidR="006709CA" w:rsidRPr="006709CA" w:rsidRDefault="006709CA" w:rsidP="00E97682">
            <w:pPr>
              <w:spacing w:line="276" w:lineRule="auto"/>
              <w:jc w:val="center"/>
              <w:rPr>
                <w:rFonts w:eastAsia="Times New Roman" w:cs="Calibri"/>
                <w:color w:val="000000"/>
                <w:sz w:val="18"/>
                <w:szCs w:val="18"/>
                <w:lang w:eastAsia="pl-PL"/>
              </w:rPr>
            </w:pPr>
            <w:r w:rsidRPr="00101696">
              <w:rPr>
                <w:color w:val="000000"/>
                <w:sz w:val="18"/>
                <w:szCs w:val="18"/>
              </w:rPr>
              <w:t>21,7%</w:t>
            </w:r>
          </w:p>
        </w:tc>
      </w:tr>
      <w:tr w:rsidR="006709CA" w:rsidRPr="006709CA" w:rsidTr="00101696">
        <w:trPr>
          <w:trHeight w:val="340"/>
        </w:trPr>
        <w:tc>
          <w:tcPr>
            <w:tcW w:w="4398" w:type="pct"/>
            <w:tcBorders>
              <w:top w:val="nil"/>
              <w:left w:val="single" w:sz="4" w:space="0" w:color="auto"/>
              <w:bottom w:val="single" w:sz="4" w:space="0" w:color="auto"/>
              <w:right w:val="single" w:sz="4" w:space="0" w:color="auto"/>
            </w:tcBorders>
            <w:shd w:val="clear" w:color="auto" w:fill="auto"/>
            <w:noWrap/>
            <w:vAlign w:val="center"/>
            <w:hideMark/>
          </w:tcPr>
          <w:p w:rsidR="006709CA" w:rsidRPr="006709CA" w:rsidRDefault="00101696" w:rsidP="00F1796C">
            <w:pPr>
              <w:spacing w:line="280" w:lineRule="auto"/>
              <w:rPr>
                <w:rFonts w:eastAsia="Times New Roman" w:cs="Calibri"/>
                <w:color w:val="000000"/>
                <w:sz w:val="18"/>
                <w:szCs w:val="18"/>
                <w:lang w:eastAsia="pl-PL"/>
              </w:rPr>
            </w:pPr>
            <w:r w:rsidRPr="00101696">
              <w:rPr>
                <w:rFonts w:eastAsia="Times New Roman" w:cs="Calibri"/>
                <w:color w:val="000000"/>
                <w:sz w:val="18"/>
                <w:szCs w:val="18"/>
                <w:lang w:val="pl-PL" w:eastAsia="pl-PL"/>
              </w:rPr>
              <w:t>Light industry</w:t>
            </w:r>
          </w:p>
        </w:tc>
        <w:tc>
          <w:tcPr>
            <w:tcW w:w="602" w:type="pct"/>
            <w:tcBorders>
              <w:top w:val="nil"/>
              <w:left w:val="nil"/>
              <w:bottom w:val="single" w:sz="8" w:space="0" w:color="auto"/>
              <w:right w:val="single" w:sz="8" w:space="0" w:color="auto"/>
            </w:tcBorders>
            <w:shd w:val="clear" w:color="auto" w:fill="auto"/>
            <w:noWrap/>
            <w:vAlign w:val="center"/>
            <w:hideMark/>
          </w:tcPr>
          <w:p w:rsidR="006709CA" w:rsidRPr="006709CA" w:rsidRDefault="006709CA" w:rsidP="00E97682">
            <w:pPr>
              <w:spacing w:line="276" w:lineRule="auto"/>
              <w:jc w:val="center"/>
              <w:rPr>
                <w:rFonts w:eastAsia="Times New Roman" w:cs="Calibri"/>
                <w:color w:val="000000"/>
                <w:sz w:val="18"/>
                <w:szCs w:val="18"/>
                <w:lang w:eastAsia="pl-PL"/>
              </w:rPr>
            </w:pPr>
            <w:r w:rsidRPr="006709CA">
              <w:rPr>
                <w:color w:val="000000"/>
                <w:sz w:val="18"/>
                <w:szCs w:val="18"/>
              </w:rPr>
              <w:t>7,6%</w:t>
            </w:r>
          </w:p>
        </w:tc>
      </w:tr>
      <w:tr w:rsidR="006709CA" w:rsidRPr="006709CA" w:rsidTr="00101696">
        <w:trPr>
          <w:trHeight w:val="340"/>
        </w:trPr>
        <w:tc>
          <w:tcPr>
            <w:tcW w:w="4398" w:type="pct"/>
            <w:tcBorders>
              <w:top w:val="nil"/>
              <w:left w:val="single" w:sz="4" w:space="0" w:color="auto"/>
              <w:bottom w:val="single" w:sz="4" w:space="0" w:color="auto"/>
              <w:right w:val="single" w:sz="4" w:space="0" w:color="auto"/>
            </w:tcBorders>
            <w:shd w:val="clear" w:color="auto" w:fill="auto"/>
            <w:noWrap/>
            <w:vAlign w:val="center"/>
            <w:hideMark/>
          </w:tcPr>
          <w:p w:rsidR="006709CA" w:rsidRPr="005D0CCD" w:rsidRDefault="00101696" w:rsidP="00F1796C">
            <w:pPr>
              <w:spacing w:line="280" w:lineRule="auto"/>
              <w:rPr>
                <w:rFonts w:eastAsia="Times New Roman" w:cs="Calibri"/>
                <w:color w:val="000000"/>
                <w:sz w:val="18"/>
                <w:szCs w:val="18"/>
                <w:lang w:val="en-GB" w:eastAsia="pl-PL"/>
              </w:rPr>
            </w:pPr>
            <w:r w:rsidRPr="005D0CCD">
              <w:rPr>
                <w:rFonts w:eastAsia="Times New Roman" w:cs="Calibri"/>
                <w:color w:val="000000"/>
                <w:sz w:val="18"/>
                <w:szCs w:val="18"/>
                <w:lang w:val="en-GB" w:eastAsia="pl-PL"/>
              </w:rPr>
              <w:t>Wood and paper industry, including furniture manufacture</w:t>
            </w:r>
          </w:p>
        </w:tc>
        <w:tc>
          <w:tcPr>
            <w:tcW w:w="602" w:type="pct"/>
            <w:tcBorders>
              <w:top w:val="nil"/>
              <w:left w:val="nil"/>
              <w:bottom w:val="single" w:sz="8" w:space="0" w:color="auto"/>
              <w:right w:val="single" w:sz="8" w:space="0" w:color="auto"/>
            </w:tcBorders>
            <w:shd w:val="clear" w:color="auto" w:fill="auto"/>
            <w:noWrap/>
            <w:vAlign w:val="center"/>
            <w:hideMark/>
          </w:tcPr>
          <w:p w:rsidR="006709CA" w:rsidRPr="006709CA" w:rsidRDefault="006709CA" w:rsidP="00E97682">
            <w:pPr>
              <w:spacing w:line="276" w:lineRule="auto"/>
              <w:jc w:val="center"/>
              <w:rPr>
                <w:rFonts w:eastAsia="Times New Roman" w:cs="Calibri"/>
                <w:color w:val="000000"/>
                <w:sz w:val="18"/>
                <w:szCs w:val="18"/>
                <w:lang w:eastAsia="pl-PL"/>
              </w:rPr>
            </w:pPr>
            <w:r w:rsidRPr="006709CA">
              <w:rPr>
                <w:color w:val="000000"/>
                <w:sz w:val="18"/>
                <w:szCs w:val="18"/>
              </w:rPr>
              <w:t>7,2%</w:t>
            </w:r>
          </w:p>
        </w:tc>
      </w:tr>
      <w:tr w:rsidR="006709CA" w:rsidRPr="006709CA" w:rsidTr="00101696">
        <w:trPr>
          <w:trHeight w:val="340"/>
        </w:trPr>
        <w:tc>
          <w:tcPr>
            <w:tcW w:w="4398" w:type="pct"/>
            <w:tcBorders>
              <w:top w:val="nil"/>
              <w:left w:val="single" w:sz="4" w:space="0" w:color="auto"/>
              <w:bottom w:val="single" w:sz="4" w:space="0" w:color="auto"/>
              <w:right w:val="single" w:sz="4" w:space="0" w:color="auto"/>
            </w:tcBorders>
            <w:shd w:val="clear" w:color="auto" w:fill="auto"/>
            <w:noWrap/>
            <w:vAlign w:val="center"/>
            <w:hideMark/>
          </w:tcPr>
          <w:p w:rsidR="006709CA" w:rsidRPr="006709CA" w:rsidRDefault="00101696" w:rsidP="00F1796C">
            <w:pPr>
              <w:spacing w:line="280" w:lineRule="auto"/>
              <w:rPr>
                <w:rFonts w:eastAsia="Times New Roman" w:cs="Calibri"/>
                <w:color w:val="000000"/>
                <w:sz w:val="18"/>
                <w:szCs w:val="18"/>
                <w:lang w:eastAsia="pl-PL"/>
              </w:rPr>
            </w:pPr>
            <w:r w:rsidRPr="00101696">
              <w:rPr>
                <w:rFonts w:eastAsia="Times New Roman" w:cs="Calibri"/>
                <w:color w:val="000000"/>
                <w:sz w:val="18"/>
                <w:szCs w:val="18"/>
                <w:lang w:val="pl-PL" w:eastAsia="pl-PL"/>
              </w:rPr>
              <w:t>Tourist services</w:t>
            </w:r>
          </w:p>
        </w:tc>
        <w:tc>
          <w:tcPr>
            <w:tcW w:w="602" w:type="pct"/>
            <w:tcBorders>
              <w:top w:val="nil"/>
              <w:left w:val="nil"/>
              <w:bottom w:val="single" w:sz="8" w:space="0" w:color="auto"/>
              <w:right w:val="single" w:sz="8" w:space="0" w:color="auto"/>
            </w:tcBorders>
            <w:shd w:val="clear" w:color="auto" w:fill="auto"/>
            <w:noWrap/>
            <w:vAlign w:val="center"/>
            <w:hideMark/>
          </w:tcPr>
          <w:p w:rsidR="006709CA" w:rsidRPr="006709CA" w:rsidRDefault="006709CA" w:rsidP="00E97682">
            <w:pPr>
              <w:spacing w:line="276" w:lineRule="auto"/>
              <w:jc w:val="center"/>
              <w:rPr>
                <w:rFonts w:eastAsia="Times New Roman" w:cs="Calibri"/>
                <w:color w:val="000000"/>
                <w:sz w:val="18"/>
                <w:szCs w:val="18"/>
                <w:lang w:eastAsia="pl-PL"/>
              </w:rPr>
            </w:pPr>
            <w:r w:rsidRPr="006709CA">
              <w:rPr>
                <w:color w:val="000000"/>
                <w:sz w:val="18"/>
                <w:szCs w:val="18"/>
              </w:rPr>
              <w:t>5,0%</w:t>
            </w:r>
          </w:p>
        </w:tc>
      </w:tr>
      <w:tr w:rsidR="006709CA" w:rsidRPr="006709CA" w:rsidTr="00101696">
        <w:trPr>
          <w:trHeight w:val="340"/>
        </w:trPr>
        <w:tc>
          <w:tcPr>
            <w:tcW w:w="4398" w:type="pct"/>
            <w:tcBorders>
              <w:top w:val="nil"/>
              <w:left w:val="single" w:sz="4" w:space="0" w:color="auto"/>
              <w:bottom w:val="single" w:sz="4" w:space="0" w:color="auto"/>
              <w:right w:val="single" w:sz="4" w:space="0" w:color="auto"/>
            </w:tcBorders>
            <w:shd w:val="clear" w:color="auto" w:fill="auto"/>
            <w:noWrap/>
            <w:vAlign w:val="center"/>
            <w:hideMark/>
          </w:tcPr>
          <w:p w:rsidR="006709CA" w:rsidRPr="006709CA" w:rsidRDefault="00101696" w:rsidP="00F1796C">
            <w:pPr>
              <w:spacing w:line="280" w:lineRule="auto"/>
              <w:rPr>
                <w:rFonts w:eastAsia="Times New Roman" w:cs="Calibri"/>
                <w:color w:val="000000"/>
                <w:sz w:val="18"/>
                <w:szCs w:val="18"/>
                <w:lang w:eastAsia="pl-PL"/>
              </w:rPr>
            </w:pPr>
            <w:r w:rsidRPr="00101696">
              <w:rPr>
                <w:rFonts w:eastAsia="Times New Roman" w:cs="Calibri"/>
                <w:color w:val="000000"/>
                <w:sz w:val="18"/>
                <w:szCs w:val="18"/>
                <w:lang w:val="pl-PL" w:eastAsia="pl-PL"/>
              </w:rPr>
              <w:t>Machine and electromechanical industry</w:t>
            </w:r>
          </w:p>
        </w:tc>
        <w:tc>
          <w:tcPr>
            <w:tcW w:w="602" w:type="pct"/>
            <w:tcBorders>
              <w:top w:val="nil"/>
              <w:left w:val="nil"/>
              <w:bottom w:val="single" w:sz="8" w:space="0" w:color="auto"/>
              <w:right w:val="single" w:sz="8" w:space="0" w:color="auto"/>
            </w:tcBorders>
            <w:shd w:val="clear" w:color="auto" w:fill="auto"/>
            <w:noWrap/>
            <w:vAlign w:val="center"/>
            <w:hideMark/>
          </w:tcPr>
          <w:p w:rsidR="006709CA" w:rsidRPr="006709CA" w:rsidRDefault="006709CA" w:rsidP="00E97682">
            <w:pPr>
              <w:spacing w:line="276" w:lineRule="auto"/>
              <w:jc w:val="center"/>
              <w:rPr>
                <w:rFonts w:eastAsia="Times New Roman" w:cs="Calibri"/>
                <w:color w:val="000000"/>
                <w:sz w:val="18"/>
                <w:szCs w:val="18"/>
                <w:lang w:eastAsia="pl-PL"/>
              </w:rPr>
            </w:pPr>
            <w:r w:rsidRPr="006709CA">
              <w:rPr>
                <w:color w:val="000000"/>
                <w:sz w:val="18"/>
                <w:szCs w:val="18"/>
              </w:rPr>
              <w:t>4,9%</w:t>
            </w:r>
          </w:p>
        </w:tc>
      </w:tr>
      <w:tr w:rsidR="006709CA" w:rsidRPr="006709CA" w:rsidTr="00101696">
        <w:trPr>
          <w:trHeight w:val="340"/>
        </w:trPr>
        <w:tc>
          <w:tcPr>
            <w:tcW w:w="4398" w:type="pct"/>
            <w:tcBorders>
              <w:top w:val="nil"/>
              <w:left w:val="single" w:sz="4" w:space="0" w:color="auto"/>
              <w:bottom w:val="single" w:sz="4" w:space="0" w:color="auto"/>
              <w:right w:val="single" w:sz="4" w:space="0" w:color="auto"/>
            </w:tcBorders>
            <w:shd w:val="clear" w:color="auto" w:fill="auto"/>
            <w:noWrap/>
            <w:vAlign w:val="center"/>
            <w:hideMark/>
          </w:tcPr>
          <w:p w:rsidR="006709CA" w:rsidRPr="006709CA" w:rsidRDefault="00101696" w:rsidP="00F1796C">
            <w:pPr>
              <w:spacing w:line="280" w:lineRule="auto"/>
              <w:rPr>
                <w:rFonts w:eastAsia="Times New Roman" w:cs="Calibri"/>
                <w:color w:val="000000"/>
                <w:sz w:val="18"/>
                <w:szCs w:val="18"/>
                <w:lang w:eastAsia="pl-PL"/>
              </w:rPr>
            </w:pPr>
            <w:r w:rsidRPr="00101696">
              <w:rPr>
                <w:rFonts w:eastAsia="Times New Roman" w:cs="Calibri"/>
                <w:color w:val="000000"/>
                <w:sz w:val="18"/>
                <w:szCs w:val="18"/>
                <w:lang w:val="pl-PL" w:eastAsia="pl-PL"/>
              </w:rPr>
              <w:t>Medical and rehabilitation services</w:t>
            </w:r>
          </w:p>
        </w:tc>
        <w:tc>
          <w:tcPr>
            <w:tcW w:w="602" w:type="pct"/>
            <w:tcBorders>
              <w:top w:val="nil"/>
              <w:left w:val="nil"/>
              <w:bottom w:val="single" w:sz="8" w:space="0" w:color="auto"/>
              <w:right w:val="single" w:sz="8" w:space="0" w:color="auto"/>
            </w:tcBorders>
            <w:shd w:val="clear" w:color="auto" w:fill="auto"/>
            <w:noWrap/>
            <w:vAlign w:val="center"/>
            <w:hideMark/>
          </w:tcPr>
          <w:p w:rsidR="006709CA" w:rsidRPr="006709CA" w:rsidRDefault="006709CA" w:rsidP="00E97682">
            <w:pPr>
              <w:spacing w:line="276" w:lineRule="auto"/>
              <w:jc w:val="center"/>
              <w:rPr>
                <w:rFonts w:eastAsia="Times New Roman" w:cs="Calibri"/>
                <w:color w:val="000000"/>
                <w:sz w:val="18"/>
                <w:szCs w:val="18"/>
                <w:lang w:eastAsia="pl-PL"/>
              </w:rPr>
            </w:pPr>
            <w:r w:rsidRPr="006709CA">
              <w:rPr>
                <w:color w:val="000000"/>
                <w:sz w:val="18"/>
                <w:szCs w:val="18"/>
              </w:rPr>
              <w:t>3,9%</w:t>
            </w:r>
          </w:p>
        </w:tc>
      </w:tr>
      <w:tr w:rsidR="006709CA" w:rsidRPr="006709CA" w:rsidTr="00101696">
        <w:trPr>
          <w:trHeight w:val="340"/>
        </w:trPr>
        <w:tc>
          <w:tcPr>
            <w:tcW w:w="4398" w:type="pct"/>
            <w:tcBorders>
              <w:top w:val="nil"/>
              <w:left w:val="single" w:sz="4" w:space="0" w:color="auto"/>
              <w:bottom w:val="single" w:sz="4" w:space="0" w:color="auto"/>
              <w:right w:val="single" w:sz="4" w:space="0" w:color="auto"/>
            </w:tcBorders>
            <w:shd w:val="clear" w:color="auto" w:fill="auto"/>
            <w:noWrap/>
            <w:vAlign w:val="center"/>
            <w:hideMark/>
          </w:tcPr>
          <w:p w:rsidR="006709CA" w:rsidRPr="006709CA" w:rsidRDefault="00101696" w:rsidP="00F1796C">
            <w:pPr>
              <w:spacing w:line="280" w:lineRule="auto"/>
              <w:rPr>
                <w:rFonts w:eastAsia="Times New Roman" w:cs="Calibri"/>
                <w:color w:val="000000"/>
                <w:sz w:val="18"/>
                <w:szCs w:val="18"/>
                <w:lang w:eastAsia="pl-PL"/>
              </w:rPr>
            </w:pPr>
            <w:r w:rsidRPr="00101696">
              <w:rPr>
                <w:rFonts w:eastAsia="Times New Roman" w:cs="Calibri"/>
                <w:color w:val="000000"/>
                <w:sz w:val="18"/>
                <w:szCs w:val="18"/>
                <w:lang w:val="pl-PL" w:eastAsia="pl-PL"/>
              </w:rPr>
              <w:t>Education services</w:t>
            </w:r>
          </w:p>
        </w:tc>
        <w:tc>
          <w:tcPr>
            <w:tcW w:w="602" w:type="pct"/>
            <w:tcBorders>
              <w:top w:val="nil"/>
              <w:left w:val="nil"/>
              <w:bottom w:val="single" w:sz="8" w:space="0" w:color="auto"/>
              <w:right w:val="single" w:sz="8" w:space="0" w:color="auto"/>
            </w:tcBorders>
            <w:shd w:val="clear" w:color="auto" w:fill="auto"/>
            <w:noWrap/>
            <w:vAlign w:val="center"/>
            <w:hideMark/>
          </w:tcPr>
          <w:p w:rsidR="006709CA" w:rsidRPr="006709CA" w:rsidRDefault="006709CA" w:rsidP="00E97682">
            <w:pPr>
              <w:spacing w:line="276" w:lineRule="auto"/>
              <w:jc w:val="center"/>
              <w:rPr>
                <w:rFonts w:eastAsia="Times New Roman" w:cs="Calibri"/>
                <w:color w:val="000000"/>
                <w:sz w:val="18"/>
                <w:szCs w:val="18"/>
                <w:lang w:eastAsia="pl-PL"/>
              </w:rPr>
            </w:pPr>
            <w:r w:rsidRPr="006709CA">
              <w:rPr>
                <w:color w:val="000000"/>
                <w:sz w:val="18"/>
                <w:szCs w:val="18"/>
              </w:rPr>
              <w:t>3,9%</w:t>
            </w:r>
          </w:p>
        </w:tc>
      </w:tr>
      <w:tr w:rsidR="006709CA" w:rsidRPr="006709CA" w:rsidTr="00101696">
        <w:trPr>
          <w:trHeight w:val="340"/>
        </w:trPr>
        <w:tc>
          <w:tcPr>
            <w:tcW w:w="4398" w:type="pct"/>
            <w:tcBorders>
              <w:top w:val="nil"/>
              <w:left w:val="single" w:sz="4" w:space="0" w:color="auto"/>
              <w:bottom w:val="single" w:sz="4" w:space="0" w:color="auto"/>
              <w:right w:val="single" w:sz="4" w:space="0" w:color="auto"/>
            </w:tcBorders>
            <w:shd w:val="clear" w:color="auto" w:fill="auto"/>
            <w:noWrap/>
            <w:vAlign w:val="center"/>
            <w:hideMark/>
          </w:tcPr>
          <w:p w:rsidR="006709CA" w:rsidRPr="006709CA" w:rsidRDefault="00101696" w:rsidP="00F1796C">
            <w:pPr>
              <w:spacing w:line="280" w:lineRule="auto"/>
              <w:rPr>
                <w:rFonts w:eastAsia="Times New Roman" w:cs="Calibri"/>
                <w:color w:val="000000"/>
                <w:sz w:val="18"/>
                <w:szCs w:val="18"/>
                <w:lang w:eastAsia="pl-PL"/>
              </w:rPr>
            </w:pPr>
            <w:r w:rsidRPr="00101696">
              <w:rPr>
                <w:rFonts w:eastAsia="Times New Roman" w:cs="Calibri"/>
                <w:color w:val="000000"/>
                <w:sz w:val="18"/>
                <w:szCs w:val="18"/>
                <w:lang w:val="pl-PL" w:eastAsia="pl-PL"/>
              </w:rPr>
              <w:t>Metal and metallurgical industry</w:t>
            </w:r>
          </w:p>
        </w:tc>
        <w:tc>
          <w:tcPr>
            <w:tcW w:w="602" w:type="pct"/>
            <w:tcBorders>
              <w:top w:val="nil"/>
              <w:left w:val="nil"/>
              <w:bottom w:val="single" w:sz="8" w:space="0" w:color="auto"/>
              <w:right w:val="single" w:sz="8" w:space="0" w:color="auto"/>
            </w:tcBorders>
            <w:shd w:val="clear" w:color="auto" w:fill="auto"/>
            <w:noWrap/>
            <w:vAlign w:val="center"/>
            <w:hideMark/>
          </w:tcPr>
          <w:p w:rsidR="006709CA" w:rsidRPr="006709CA" w:rsidRDefault="006709CA" w:rsidP="00E97682">
            <w:pPr>
              <w:spacing w:line="276" w:lineRule="auto"/>
              <w:jc w:val="center"/>
              <w:rPr>
                <w:rFonts w:eastAsia="Times New Roman" w:cs="Calibri"/>
                <w:color w:val="000000"/>
                <w:sz w:val="18"/>
                <w:szCs w:val="18"/>
                <w:lang w:eastAsia="pl-PL"/>
              </w:rPr>
            </w:pPr>
            <w:r w:rsidRPr="006709CA">
              <w:rPr>
                <w:color w:val="000000"/>
                <w:sz w:val="18"/>
                <w:szCs w:val="18"/>
              </w:rPr>
              <w:t>3,2%</w:t>
            </w:r>
          </w:p>
        </w:tc>
      </w:tr>
      <w:tr w:rsidR="006709CA" w:rsidRPr="006709CA" w:rsidTr="00101696">
        <w:trPr>
          <w:trHeight w:val="340"/>
        </w:trPr>
        <w:tc>
          <w:tcPr>
            <w:tcW w:w="4398" w:type="pct"/>
            <w:tcBorders>
              <w:top w:val="nil"/>
              <w:left w:val="single" w:sz="4" w:space="0" w:color="auto"/>
              <w:bottom w:val="single" w:sz="4" w:space="0" w:color="auto"/>
              <w:right w:val="single" w:sz="4" w:space="0" w:color="auto"/>
            </w:tcBorders>
            <w:shd w:val="clear" w:color="auto" w:fill="auto"/>
            <w:noWrap/>
            <w:vAlign w:val="center"/>
            <w:hideMark/>
          </w:tcPr>
          <w:p w:rsidR="006709CA" w:rsidRPr="006709CA" w:rsidRDefault="00101696" w:rsidP="00F1796C">
            <w:pPr>
              <w:spacing w:line="280" w:lineRule="auto"/>
              <w:rPr>
                <w:rFonts w:eastAsia="Times New Roman" w:cs="Calibri"/>
                <w:color w:val="000000"/>
                <w:sz w:val="18"/>
                <w:szCs w:val="18"/>
                <w:lang w:eastAsia="pl-PL"/>
              </w:rPr>
            </w:pPr>
            <w:r w:rsidRPr="00101696">
              <w:rPr>
                <w:rFonts w:eastAsia="Times New Roman" w:cs="Calibri"/>
                <w:color w:val="000000"/>
                <w:sz w:val="18"/>
                <w:szCs w:val="18"/>
                <w:lang w:val="pl-PL" w:eastAsia="pl-PL"/>
              </w:rPr>
              <w:lastRenderedPageBreak/>
              <w:t>Financial services</w:t>
            </w:r>
          </w:p>
        </w:tc>
        <w:tc>
          <w:tcPr>
            <w:tcW w:w="602" w:type="pct"/>
            <w:tcBorders>
              <w:top w:val="nil"/>
              <w:left w:val="nil"/>
              <w:bottom w:val="single" w:sz="8" w:space="0" w:color="auto"/>
              <w:right w:val="single" w:sz="8" w:space="0" w:color="auto"/>
            </w:tcBorders>
            <w:shd w:val="clear" w:color="auto" w:fill="auto"/>
            <w:noWrap/>
            <w:vAlign w:val="center"/>
            <w:hideMark/>
          </w:tcPr>
          <w:p w:rsidR="006709CA" w:rsidRPr="006709CA" w:rsidRDefault="006709CA" w:rsidP="00E97682">
            <w:pPr>
              <w:spacing w:line="276" w:lineRule="auto"/>
              <w:jc w:val="center"/>
              <w:rPr>
                <w:rFonts w:eastAsia="Times New Roman" w:cs="Calibri"/>
                <w:color w:val="000000"/>
                <w:sz w:val="18"/>
                <w:szCs w:val="18"/>
                <w:lang w:eastAsia="pl-PL"/>
              </w:rPr>
            </w:pPr>
            <w:r w:rsidRPr="006709CA">
              <w:rPr>
                <w:color w:val="000000"/>
                <w:sz w:val="18"/>
                <w:szCs w:val="18"/>
              </w:rPr>
              <w:t>1,8%</w:t>
            </w:r>
          </w:p>
        </w:tc>
      </w:tr>
      <w:tr w:rsidR="006709CA" w:rsidRPr="006709CA" w:rsidTr="00101696">
        <w:trPr>
          <w:trHeight w:val="340"/>
        </w:trPr>
        <w:tc>
          <w:tcPr>
            <w:tcW w:w="4398" w:type="pct"/>
            <w:tcBorders>
              <w:top w:val="nil"/>
              <w:left w:val="single" w:sz="4" w:space="0" w:color="auto"/>
              <w:bottom w:val="single" w:sz="4" w:space="0" w:color="auto"/>
              <w:right w:val="single" w:sz="4" w:space="0" w:color="auto"/>
            </w:tcBorders>
            <w:shd w:val="clear" w:color="auto" w:fill="auto"/>
            <w:noWrap/>
            <w:vAlign w:val="center"/>
            <w:hideMark/>
          </w:tcPr>
          <w:p w:rsidR="006709CA" w:rsidRPr="006709CA" w:rsidRDefault="00101696" w:rsidP="00F1796C">
            <w:pPr>
              <w:spacing w:line="280" w:lineRule="auto"/>
              <w:rPr>
                <w:rFonts w:eastAsia="Times New Roman" w:cs="Calibri"/>
                <w:color w:val="000000"/>
                <w:sz w:val="18"/>
                <w:szCs w:val="18"/>
                <w:lang w:eastAsia="pl-PL"/>
              </w:rPr>
            </w:pPr>
            <w:r w:rsidRPr="00101696">
              <w:rPr>
                <w:rFonts w:eastAsia="Times New Roman" w:cs="Calibri"/>
                <w:color w:val="000000"/>
                <w:sz w:val="18"/>
                <w:szCs w:val="18"/>
                <w:lang w:val="pl-PL" w:eastAsia="pl-PL"/>
              </w:rPr>
              <w:t>Agri-food industry</w:t>
            </w:r>
          </w:p>
        </w:tc>
        <w:tc>
          <w:tcPr>
            <w:tcW w:w="602" w:type="pct"/>
            <w:tcBorders>
              <w:top w:val="nil"/>
              <w:left w:val="nil"/>
              <w:bottom w:val="single" w:sz="8" w:space="0" w:color="auto"/>
              <w:right w:val="single" w:sz="8" w:space="0" w:color="auto"/>
            </w:tcBorders>
            <w:shd w:val="clear" w:color="auto" w:fill="auto"/>
            <w:noWrap/>
            <w:vAlign w:val="center"/>
            <w:hideMark/>
          </w:tcPr>
          <w:p w:rsidR="006709CA" w:rsidRPr="006709CA" w:rsidRDefault="006709CA" w:rsidP="00E97682">
            <w:pPr>
              <w:spacing w:line="276" w:lineRule="auto"/>
              <w:jc w:val="center"/>
              <w:rPr>
                <w:rFonts w:eastAsia="Times New Roman" w:cs="Calibri"/>
                <w:color w:val="000000"/>
                <w:sz w:val="18"/>
                <w:szCs w:val="18"/>
                <w:lang w:eastAsia="pl-PL"/>
              </w:rPr>
            </w:pPr>
            <w:r w:rsidRPr="006709CA">
              <w:rPr>
                <w:color w:val="000000"/>
                <w:sz w:val="18"/>
                <w:szCs w:val="18"/>
              </w:rPr>
              <w:t>1,1%</w:t>
            </w:r>
          </w:p>
        </w:tc>
      </w:tr>
      <w:tr w:rsidR="006709CA" w:rsidRPr="006709CA" w:rsidTr="00101696">
        <w:trPr>
          <w:trHeight w:val="340"/>
        </w:trPr>
        <w:tc>
          <w:tcPr>
            <w:tcW w:w="4398" w:type="pct"/>
            <w:tcBorders>
              <w:top w:val="nil"/>
              <w:left w:val="single" w:sz="4" w:space="0" w:color="auto"/>
              <w:bottom w:val="single" w:sz="4" w:space="0" w:color="auto"/>
              <w:right w:val="single" w:sz="4" w:space="0" w:color="auto"/>
            </w:tcBorders>
            <w:shd w:val="clear" w:color="auto" w:fill="auto"/>
            <w:noWrap/>
            <w:vAlign w:val="center"/>
            <w:hideMark/>
          </w:tcPr>
          <w:p w:rsidR="006709CA" w:rsidRPr="006709CA" w:rsidRDefault="00101696" w:rsidP="00F1796C">
            <w:pPr>
              <w:spacing w:line="280" w:lineRule="auto"/>
              <w:rPr>
                <w:rFonts w:eastAsia="Times New Roman" w:cs="Calibri"/>
                <w:color w:val="000000"/>
                <w:sz w:val="18"/>
                <w:szCs w:val="18"/>
                <w:lang w:eastAsia="pl-PL"/>
              </w:rPr>
            </w:pPr>
            <w:r w:rsidRPr="00101696">
              <w:rPr>
                <w:rFonts w:eastAsia="Times New Roman" w:cs="Calibri"/>
                <w:color w:val="000000"/>
                <w:sz w:val="18"/>
                <w:szCs w:val="18"/>
                <w:lang w:val="pl-PL" w:eastAsia="pl-PL"/>
              </w:rPr>
              <w:t>Chemical industry</w:t>
            </w:r>
          </w:p>
        </w:tc>
        <w:tc>
          <w:tcPr>
            <w:tcW w:w="602" w:type="pct"/>
            <w:tcBorders>
              <w:top w:val="nil"/>
              <w:left w:val="nil"/>
              <w:bottom w:val="single" w:sz="8" w:space="0" w:color="auto"/>
              <w:right w:val="single" w:sz="8" w:space="0" w:color="auto"/>
            </w:tcBorders>
            <w:shd w:val="clear" w:color="auto" w:fill="auto"/>
            <w:noWrap/>
            <w:vAlign w:val="center"/>
            <w:hideMark/>
          </w:tcPr>
          <w:p w:rsidR="006709CA" w:rsidRPr="006709CA" w:rsidRDefault="006709CA" w:rsidP="00E97682">
            <w:pPr>
              <w:spacing w:line="276" w:lineRule="auto"/>
              <w:jc w:val="center"/>
              <w:rPr>
                <w:rFonts w:eastAsia="Times New Roman" w:cs="Calibri"/>
                <w:color w:val="000000"/>
                <w:sz w:val="18"/>
                <w:szCs w:val="18"/>
                <w:lang w:eastAsia="pl-PL"/>
              </w:rPr>
            </w:pPr>
            <w:r w:rsidRPr="006709CA">
              <w:rPr>
                <w:color w:val="000000"/>
                <w:sz w:val="18"/>
                <w:szCs w:val="18"/>
              </w:rPr>
              <w:t>1,0%</w:t>
            </w:r>
          </w:p>
        </w:tc>
      </w:tr>
      <w:tr w:rsidR="006709CA" w:rsidRPr="006709CA" w:rsidTr="00101696">
        <w:trPr>
          <w:trHeight w:val="340"/>
        </w:trPr>
        <w:tc>
          <w:tcPr>
            <w:tcW w:w="4398" w:type="pct"/>
            <w:tcBorders>
              <w:top w:val="nil"/>
              <w:left w:val="single" w:sz="4" w:space="0" w:color="auto"/>
              <w:bottom w:val="single" w:sz="4" w:space="0" w:color="auto"/>
              <w:right w:val="single" w:sz="4" w:space="0" w:color="auto"/>
            </w:tcBorders>
            <w:shd w:val="clear" w:color="auto" w:fill="auto"/>
            <w:noWrap/>
            <w:vAlign w:val="center"/>
            <w:hideMark/>
          </w:tcPr>
          <w:p w:rsidR="006709CA" w:rsidRPr="006709CA" w:rsidRDefault="00101696" w:rsidP="00F1796C">
            <w:pPr>
              <w:spacing w:line="280" w:lineRule="auto"/>
              <w:rPr>
                <w:rFonts w:eastAsia="Times New Roman" w:cs="Calibri"/>
                <w:color w:val="000000"/>
                <w:sz w:val="18"/>
                <w:szCs w:val="18"/>
                <w:lang w:eastAsia="pl-PL"/>
              </w:rPr>
            </w:pPr>
            <w:r w:rsidRPr="00101696">
              <w:rPr>
                <w:rFonts w:eastAsia="Times New Roman" w:cs="Calibri"/>
                <w:color w:val="000000"/>
                <w:sz w:val="18"/>
                <w:szCs w:val="18"/>
                <w:lang w:val="pl-PL" w:eastAsia="pl-PL"/>
              </w:rPr>
              <w:t>Transport and logistics</w:t>
            </w:r>
          </w:p>
        </w:tc>
        <w:tc>
          <w:tcPr>
            <w:tcW w:w="602" w:type="pct"/>
            <w:tcBorders>
              <w:top w:val="nil"/>
              <w:left w:val="nil"/>
              <w:bottom w:val="single" w:sz="8" w:space="0" w:color="auto"/>
              <w:right w:val="single" w:sz="8" w:space="0" w:color="auto"/>
            </w:tcBorders>
            <w:shd w:val="clear" w:color="auto" w:fill="auto"/>
            <w:noWrap/>
            <w:vAlign w:val="center"/>
            <w:hideMark/>
          </w:tcPr>
          <w:p w:rsidR="006709CA" w:rsidRPr="006709CA" w:rsidRDefault="006709CA" w:rsidP="00E97682">
            <w:pPr>
              <w:spacing w:line="276" w:lineRule="auto"/>
              <w:jc w:val="center"/>
              <w:rPr>
                <w:rFonts w:eastAsia="Times New Roman" w:cs="Calibri"/>
                <w:color w:val="000000"/>
                <w:sz w:val="18"/>
                <w:szCs w:val="18"/>
                <w:lang w:eastAsia="pl-PL"/>
              </w:rPr>
            </w:pPr>
            <w:r w:rsidRPr="006709CA">
              <w:rPr>
                <w:color w:val="000000"/>
                <w:sz w:val="18"/>
                <w:szCs w:val="18"/>
              </w:rPr>
              <w:t>0,9%</w:t>
            </w:r>
          </w:p>
        </w:tc>
      </w:tr>
      <w:tr w:rsidR="006709CA" w:rsidRPr="006709CA" w:rsidTr="00101696">
        <w:trPr>
          <w:trHeight w:val="340"/>
        </w:trPr>
        <w:tc>
          <w:tcPr>
            <w:tcW w:w="4398" w:type="pct"/>
            <w:tcBorders>
              <w:top w:val="nil"/>
              <w:left w:val="single" w:sz="4" w:space="0" w:color="auto"/>
              <w:bottom w:val="single" w:sz="4" w:space="0" w:color="auto"/>
              <w:right w:val="single" w:sz="4" w:space="0" w:color="auto"/>
            </w:tcBorders>
            <w:shd w:val="clear" w:color="auto" w:fill="auto"/>
            <w:noWrap/>
            <w:vAlign w:val="center"/>
            <w:hideMark/>
          </w:tcPr>
          <w:p w:rsidR="006709CA" w:rsidRPr="006709CA" w:rsidRDefault="00101696" w:rsidP="005D0CCD">
            <w:pPr>
              <w:spacing w:line="280" w:lineRule="auto"/>
              <w:rPr>
                <w:rFonts w:eastAsia="Times New Roman" w:cs="Calibri"/>
                <w:color w:val="000000"/>
                <w:sz w:val="18"/>
                <w:szCs w:val="18"/>
                <w:lang w:eastAsia="pl-PL"/>
              </w:rPr>
            </w:pPr>
            <w:r w:rsidRPr="00101696">
              <w:rPr>
                <w:rFonts w:eastAsia="Times New Roman" w:cs="Calibri"/>
                <w:color w:val="000000"/>
                <w:sz w:val="18"/>
                <w:szCs w:val="18"/>
                <w:lang w:val="pl-PL" w:eastAsia="pl-PL"/>
              </w:rPr>
              <w:t>Total</w:t>
            </w:r>
          </w:p>
        </w:tc>
        <w:tc>
          <w:tcPr>
            <w:tcW w:w="602" w:type="pct"/>
            <w:tcBorders>
              <w:top w:val="nil"/>
              <w:left w:val="nil"/>
              <w:bottom w:val="single" w:sz="8" w:space="0" w:color="auto"/>
              <w:right w:val="single" w:sz="8" w:space="0" w:color="auto"/>
            </w:tcBorders>
            <w:shd w:val="clear" w:color="auto" w:fill="auto"/>
            <w:noWrap/>
            <w:vAlign w:val="center"/>
            <w:hideMark/>
          </w:tcPr>
          <w:p w:rsidR="006709CA" w:rsidRPr="006709CA" w:rsidRDefault="006709CA" w:rsidP="00E97682">
            <w:pPr>
              <w:spacing w:line="276" w:lineRule="auto"/>
              <w:jc w:val="center"/>
              <w:rPr>
                <w:rFonts w:eastAsia="Times New Roman" w:cs="Calibri"/>
                <w:color w:val="000000"/>
                <w:sz w:val="18"/>
                <w:szCs w:val="18"/>
                <w:lang w:eastAsia="pl-PL"/>
              </w:rPr>
            </w:pPr>
            <w:r w:rsidRPr="006709CA">
              <w:rPr>
                <w:color w:val="000000"/>
                <w:sz w:val="18"/>
                <w:szCs w:val="18"/>
              </w:rPr>
              <w:t>100,0%</w:t>
            </w:r>
          </w:p>
        </w:tc>
      </w:tr>
    </w:tbl>
    <w:p w:rsidR="00275E6B" w:rsidRPr="005D0CCD" w:rsidRDefault="00101696" w:rsidP="00101696">
      <w:pPr>
        <w:spacing w:after="120" w:line="280" w:lineRule="auto"/>
        <w:jc w:val="both"/>
        <w:rPr>
          <w:rFonts w:cs="Calibri"/>
          <w:lang w:val="en-GB"/>
        </w:rPr>
      </w:pPr>
      <w:r w:rsidRPr="005D0CCD">
        <w:rPr>
          <w:rFonts w:cs="Calibri"/>
          <w:sz w:val="18"/>
          <w:szCs w:val="18"/>
          <w:lang w:val="en-GB"/>
        </w:rPr>
        <w:t>Source:</w:t>
      </w:r>
      <w:r w:rsidR="00275E6B" w:rsidRPr="005D0CCD">
        <w:rPr>
          <w:rFonts w:cs="Calibri"/>
          <w:sz w:val="18"/>
          <w:szCs w:val="18"/>
          <w:lang w:val="en-GB"/>
        </w:rPr>
        <w:t xml:space="preserve"> </w:t>
      </w:r>
      <w:r w:rsidRPr="005D0CCD">
        <w:rPr>
          <w:rFonts w:cs="Calibri"/>
          <w:sz w:val="18"/>
          <w:szCs w:val="18"/>
          <w:lang w:val="en-GB"/>
        </w:rPr>
        <w:t>own study based on data from the SL database</w:t>
      </w:r>
    </w:p>
    <w:p w:rsidR="00FB5AD5" w:rsidRPr="005D0CCD" w:rsidRDefault="00101696" w:rsidP="00101696">
      <w:pPr>
        <w:tabs>
          <w:tab w:val="left" w:pos="426"/>
        </w:tabs>
        <w:spacing w:before="120" w:after="120" w:line="280" w:lineRule="auto"/>
        <w:jc w:val="both"/>
        <w:rPr>
          <w:lang w:val="en-GB"/>
        </w:rPr>
      </w:pPr>
      <w:r w:rsidRPr="005D0CCD">
        <w:rPr>
          <w:rFonts w:cs="Calibri"/>
          <w:lang w:val="en-GB"/>
        </w:rPr>
        <w:t xml:space="preserve">The importance of building smart regional specialisations and the creation of new companies and thus also new jobs as part of these specialisations for the development of the </w:t>
      </w:r>
      <w:r w:rsidR="006D2904">
        <w:rPr>
          <w:rFonts w:cs="Calibri"/>
          <w:lang w:val="en-GB"/>
        </w:rPr>
        <w:t>Opole region</w:t>
      </w:r>
      <w:r w:rsidRPr="005D0CCD">
        <w:rPr>
          <w:rFonts w:cs="Calibri"/>
          <w:lang w:val="en-GB"/>
        </w:rPr>
        <w:t xml:space="preserve"> was emphasised in particular by FGI participants, who during the group discussion repeatedly pointed out that the persistent shortage in this area makes it impossible to effectively prevent young people seeking work in neighbo</w:t>
      </w:r>
      <w:r w:rsidR="008D4378">
        <w:rPr>
          <w:rFonts w:cs="Calibri"/>
          <w:lang w:val="en-GB"/>
        </w:rPr>
        <w:t>u</w:t>
      </w:r>
      <w:r w:rsidRPr="005D0CCD">
        <w:rPr>
          <w:rFonts w:cs="Calibri"/>
          <w:lang w:val="en-GB"/>
        </w:rPr>
        <w:t xml:space="preserve">ring metropolises from leaving the </w:t>
      </w:r>
      <w:r w:rsidR="006D2904">
        <w:rPr>
          <w:rFonts w:cs="Calibri"/>
          <w:lang w:val="en-GB"/>
        </w:rPr>
        <w:t>Opole region</w:t>
      </w:r>
      <w:r w:rsidRPr="005D0CCD">
        <w:rPr>
          <w:rFonts w:cs="Calibri"/>
          <w:lang w:val="en-GB"/>
        </w:rPr>
        <w:t>.</w:t>
      </w:r>
      <w:r w:rsidR="00FB5AD5" w:rsidRPr="005D0CCD">
        <w:rPr>
          <w:lang w:val="en-GB"/>
        </w:rPr>
        <w:t xml:space="preserve"> </w:t>
      </w:r>
      <w:r w:rsidRPr="005D0CCD">
        <w:rPr>
          <w:lang w:val="en-GB"/>
        </w:rPr>
        <w:t xml:space="preserve">Their position in this regard is reflected in the following </w:t>
      </w:r>
      <w:r w:rsidR="008D4378" w:rsidRPr="005D0CCD">
        <w:rPr>
          <w:lang w:val="en-GB"/>
        </w:rPr>
        <w:t>exemplary</w:t>
      </w:r>
      <w:r w:rsidRPr="005D0CCD">
        <w:rPr>
          <w:lang w:val="en-GB"/>
        </w:rPr>
        <w:t xml:space="preserve"> statements:</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EEECE1"/>
        <w:tblLook w:val="04A0" w:firstRow="1" w:lastRow="0" w:firstColumn="1" w:lastColumn="0" w:noHBand="0" w:noVBand="1"/>
      </w:tblPr>
      <w:tblGrid>
        <w:gridCol w:w="9072"/>
      </w:tblGrid>
      <w:tr w:rsidR="00FB5AD5" w:rsidRPr="00786FEC" w:rsidTr="00804D6F">
        <w:trPr>
          <w:jc w:val="center"/>
        </w:trPr>
        <w:tc>
          <w:tcPr>
            <w:tcW w:w="9072" w:type="dxa"/>
            <w:shd w:val="clear" w:color="auto" w:fill="EEECE1"/>
          </w:tcPr>
          <w:p w:rsidR="00FB5AD5" w:rsidRPr="005D0CCD" w:rsidRDefault="00101696" w:rsidP="00F1796C">
            <w:pPr>
              <w:tabs>
                <w:tab w:val="left" w:pos="0"/>
              </w:tabs>
              <w:spacing w:before="120" w:after="120" w:line="280" w:lineRule="auto"/>
              <w:ind w:left="57" w:right="57"/>
              <w:jc w:val="both"/>
              <w:rPr>
                <w:i/>
                <w:sz w:val="20"/>
                <w:szCs w:val="20"/>
                <w:lang w:val="en-GB"/>
              </w:rPr>
            </w:pPr>
            <w:r w:rsidRPr="005D0CCD">
              <w:rPr>
                <w:i/>
                <w:sz w:val="20"/>
                <w:szCs w:val="20"/>
                <w:lang w:val="en-GB"/>
              </w:rPr>
              <w:t>(…) in a less urbanised area, with lower entrepreneurship, worse entrepreneurship indicators (we are talking about rural areas, we are talking about depopulation in our region, let us not forget about it), these are the challenges for us.</w:t>
            </w:r>
            <w:r w:rsidR="00FB5AD5" w:rsidRPr="005D0CCD">
              <w:rPr>
                <w:i/>
                <w:sz w:val="20"/>
                <w:szCs w:val="20"/>
                <w:lang w:val="en-GB"/>
              </w:rPr>
              <w:t xml:space="preserve"> </w:t>
            </w:r>
            <w:r w:rsidRPr="005D0CCD">
              <w:rPr>
                <w:i/>
                <w:sz w:val="20"/>
                <w:szCs w:val="20"/>
                <w:lang w:val="en-GB"/>
              </w:rPr>
              <w:t>Good-quality jobs, in regions with a high rate of attracting external investors, the structure of funds absorption is also different, i.e. where there is more technology, smart specialisation involvement, where there is a wider choice of a career path, there are also greater chances for employment.</w:t>
            </w:r>
            <w:r w:rsidR="00FB5AD5" w:rsidRPr="005D0CCD">
              <w:rPr>
                <w:i/>
                <w:sz w:val="20"/>
                <w:szCs w:val="20"/>
                <w:lang w:val="en-GB"/>
              </w:rPr>
              <w:t xml:space="preserve"> </w:t>
            </w:r>
            <w:r w:rsidR="00804D6F" w:rsidRPr="005D0CCD">
              <w:rPr>
                <w:i/>
                <w:sz w:val="20"/>
                <w:szCs w:val="20"/>
                <w:lang w:val="en-GB"/>
              </w:rPr>
              <w:t xml:space="preserve">In some areas, we have traditional professions to perform, we do not have so many of these professions yet, there are of course gems, but there are not yet enough such companies that would make young people stay in our region and not look for a job in Wrocław or Warsaw </w:t>
            </w:r>
            <w:r w:rsidR="00804D6F" w:rsidRPr="005D0CCD">
              <w:rPr>
                <w:sz w:val="20"/>
                <w:szCs w:val="20"/>
                <w:lang w:val="en-GB"/>
              </w:rPr>
              <w:t>[U19].</w:t>
            </w:r>
          </w:p>
        </w:tc>
      </w:tr>
    </w:tbl>
    <w:p w:rsidR="002F2313" w:rsidRPr="005D0CCD" w:rsidRDefault="00804D6F" w:rsidP="00804D6F">
      <w:pPr>
        <w:spacing w:before="120" w:after="120" w:line="280" w:lineRule="auto"/>
        <w:jc w:val="both"/>
        <w:rPr>
          <w:rFonts w:cs="Calibri"/>
          <w:b/>
          <w:lang w:val="en-GB"/>
        </w:rPr>
      </w:pPr>
      <w:r w:rsidRPr="005D0CCD">
        <w:rPr>
          <w:rFonts w:cs="Helvetica"/>
          <w:b/>
          <w:bCs/>
          <w:lang w:val="en-GB"/>
        </w:rPr>
        <w:t>The quantitative and qualitative analysis of the research findings allows for drawing the following conclusions:</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DEEAF6"/>
        <w:tblLook w:val="04A0" w:firstRow="1" w:lastRow="0" w:firstColumn="1" w:lastColumn="0" w:noHBand="0" w:noVBand="1"/>
      </w:tblPr>
      <w:tblGrid>
        <w:gridCol w:w="9072"/>
      </w:tblGrid>
      <w:tr w:rsidR="000F1A8C" w:rsidRPr="00786FEC" w:rsidTr="00B705FA">
        <w:trPr>
          <w:jc w:val="center"/>
        </w:trPr>
        <w:tc>
          <w:tcPr>
            <w:tcW w:w="9072" w:type="dxa"/>
            <w:shd w:val="clear" w:color="auto" w:fill="DEEAF6"/>
          </w:tcPr>
          <w:p w:rsidR="000F1A8C" w:rsidRPr="005D0CCD" w:rsidRDefault="00804D6F" w:rsidP="00804D6F">
            <w:pPr>
              <w:spacing w:before="120" w:after="120" w:line="280" w:lineRule="auto"/>
              <w:ind w:left="181" w:right="181"/>
              <w:jc w:val="both"/>
              <w:rPr>
                <w:rFonts w:cs="Calibri"/>
                <w:lang w:val="en-GB"/>
              </w:rPr>
            </w:pPr>
            <w:bookmarkStart w:id="58" w:name="_Hlk40607307"/>
            <w:r w:rsidRPr="005D0CCD">
              <w:rPr>
                <w:rFonts w:cs="Calibri"/>
                <w:lang w:val="en-GB"/>
              </w:rPr>
              <w:t xml:space="preserve">The high rate of changes on the national and regional </w:t>
            </w:r>
            <w:r w:rsidR="004230E6">
              <w:rPr>
                <w:rFonts w:cs="Calibri"/>
                <w:lang w:val="en-GB"/>
              </w:rPr>
              <w:t>labour</w:t>
            </w:r>
            <w:r w:rsidRPr="005D0CCD">
              <w:rPr>
                <w:rFonts w:cs="Calibri"/>
                <w:lang w:val="en-GB"/>
              </w:rPr>
              <w:t xml:space="preserve"> markets observed in recent years, makes it impossible to precisely predict the processes in the long term (e.g. in terms of the demand for specific types of professions), which makes it difficult to plan </w:t>
            </w:r>
            <w:r w:rsidR="00733C8A">
              <w:rPr>
                <w:rFonts w:cs="Calibri"/>
                <w:lang w:val="en-GB"/>
              </w:rPr>
              <w:t>economic</w:t>
            </w:r>
            <w:r w:rsidRPr="005D0CCD">
              <w:rPr>
                <w:rFonts w:cs="Calibri"/>
                <w:lang w:val="en-GB"/>
              </w:rPr>
              <w:t xml:space="preserve"> activation measures.</w:t>
            </w:r>
            <w:r w:rsidR="000F1A8C" w:rsidRPr="005D0CCD">
              <w:rPr>
                <w:rFonts w:cs="Calibri"/>
                <w:lang w:val="en-GB"/>
              </w:rPr>
              <w:t xml:space="preserve"> </w:t>
            </w:r>
            <w:r w:rsidRPr="005D0CCD">
              <w:rPr>
                <w:rFonts w:cs="Calibri"/>
                <w:lang w:val="en-GB"/>
              </w:rPr>
              <w:t xml:space="preserve">This problem is additionally exacerbated by the constantly changing proportions of various </w:t>
            </w:r>
            <w:r w:rsidR="00125147">
              <w:rPr>
                <w:rFonts w:cs="Calibri"/>
                <w:lang w:val="en-GB"/>
              </w:rPr>
              <w:t>support beneficiaries</w:t>
            </w:r>
            <w:r w:rsidRPr="005D0CCD">
              <w:rPr>
                <w:rFonts w:cs="Calibri"/>
                <w:lang w:val="en-GB"/>
              </w:rPr>
              <w:t xml:space="preserve"> in the structure of the target group. All this requires much greater flexibility in the selection of adequate forms of support.</w:t>
            </w:r>
            <w:r w:rsidR="000F1A8C" w:rsidRPr="005D0CCD">
              <w:rPr>
                <w:rFonts w:cs="Calibri"/>
                <w:lang w:val="en-GB"/>
              </w:rPr>
              <w:t xml:space="preserve"> </w:t>
            </w:r>
          </w:p>
          <w:p w:rsidR="002F2313" w:rsidRPr="005D0CCD" w:rsidRDefault="00804D6F" w:rsidP="00F1796C">
            <w:pPr>
              <w:spacing w:before="120" w:after="120" w:line="280" w:lineRule="auto"/>
              <w:ind w:left="181" w:right="181"/>
              <w:jc w:val="both"/>
              <w:rPr>
                <w:rFonts w:cs="Calibri"/>
                <w:lang w:val="en-GB"/>
              </w:rPr>
            </w:pPr>
            <w:r w:rsidRPr="005D0CCD">
              <w:rPr>
                <w:rFonts w:cs="Calibri"/>
                <w:lang w:val="en-GB"/>
              </w:rPr>
              <w:t>The imp</w:t>
            </w:r>
            <w:r w:rsidR="00B705FA" w:rsidRPr="005D0CCD">
              <w:rPr>
                <w:rFonts w:cs="Calibri"/>
                <w:lang w:val="en-GB"/>
              </w:rPr>
              <w:t>ortance of greater flexibility o</w:t>
            </w:r>
            <w:r w:rsidRPr="005D0CCD">
              <w:rPr>
                <w:rFonts w:cs="Calibri"/>
                <w:lang w:val="en-GB"/>
              </w:rPr>
              <w:t xml:space="preserve">n the </w:t>
            </w:r>
            <w:r w:rsidR="004230E6">
              <w:rPr>
                <w:rFonts w:cs="Calibri"/>
                <w:lang w:val="en-GB"/>
              </w:rPr>
              <w:t>labour</w:t>
            </w:r>
            <w:r w:rsidRPr="005D0CCD">
              <w:rPr>
                <w:rFonts w:cs="Calibri"/>
                <w:lang w:val="en-GB"/>
              </w:rPr>
              <w:t xml:space="preserve"> market </w:t>
            </w:r>
            <w:r w:rsidR="00B705FA" w:rsidRPr="005D0CCD">
              <w:rPr>
                <w:rFonts w:cs="Calibri"/>
                <w:lang w:val="en-GB"/>
              </w:rPr>
              <w:t>grows</w:t>
            </w:r>
            <w:r w:rsidRPr="005D0CCD">
              <w:rPr>
                <w:rFonts w:cs="Calibri"/>
                <w:lang w:val="en-GB"/>
              </w:rPr>
              <w:t xml:space="preserve"> in the conditions of negative economic shocks, as it facilitat</w:t>
            </w:r>
            <w:r w:rsidR="00B705FA" w:rsidRPr="005D0CCD">
              <w:rPr>
                <w:rFonts w:cs="Calibri"/>
                <w:lang w:val="en-GB"/>
              </w:rPr>
              <w:t>es taking anti-crisis adaptation</w:t>
            </w:r>
            <w:r w:rsidRPr="005D0CCD">
              <w:rPr>
                <w:rFonts w:cs="Calibri"/>
                <w:lang w:val="en-GB"/>
              </w:rPr>
              <w:t xml:space="preserve"> measures. Thus, greater flexibility in the selection of forms of </w:t>
            </w:r>
            <w:r w:rsidR="00733C8A">
              <w:rPr>
                <w:rFonts w:cs="Calibri"/>
                <w:lang w:val="en-GB"/>
              </w:rPr>
              <w:t>economic</w:t>
            </w:r>
            <w:r w:rsidRPr="005D0CCD">
              <w:rPr>
                <w:rFonts w:cs="Calibri"/>
                <w:lang w:val="en-GB"/>
              </w:rPr>
              <w:t xml:space="preserve"> activation will also be </w:t>
            </w:r>
            <w:r w:rsidR="00B705FA" w:rsidRPr="005D0CCD">
              <w:rPr>
                <w:rFonts w:cs="Calibri"/>
                <w:lang w:val="en-GB"/>
              </w:rPr>
              <w:t>substantiated in the case of the</w:t>
            </w:r>
            <w:r w:rsidRPr="005D0CCD">
              <w:rPr>
                <w:rFonts w:cs="Calibri"/>
                <w:lang w:val="en-GB"/>
              </w:rPr>
              <w:t xml:space="preserve"> economic crisis caused by COVID-19.</w:t>
            </w:r>
            <w:r w:rsidR="002F2313" w:rsidRPr="005D0CCD">
              <w:rPr>
                <w:rFonts w:cs="Calibri"/>
                <w:lang w:val="en-GB"/>
              </w:rPr>
              <w:t xml:space="preserve"> </w:t>
            </w:r>
            <w:r w:rsidR="00B705FA" w:rsidRPr="005D0CCD">
              <w:rPr>
                <w:rFonts w:cs="Calibri"/>
                <w:lang w:val="en-GB"/>
              </w:rPr>
              <w:t>In the near term, it will be important for raising qualifications in industries that are key in the time of crisis (e.g. employees working in healthcare, food production and distribution, as well as professional drivers, warehouse workers, and couriers).</w:t>
            </w:r>
            <w:r w:rsidR="002F2313" w:rsidRPr="005D0CCD">
              <w:rPr>
                <w:rFonts w:cs="Calibri"/>
                <w:lang w:val="en-GB"/>
              </w:rPr>
              <w:t xml:space="preserve"> </w:t>
            </w:r>
            <w:r w:rsidR="00B705FA" w:rsidRPr="005D0CCD">
              <w:rPr>
                <w:rFonts w:cs="Calibri"/>
                <w:lang w:val="en-GB"/>
              </w:rPr>
              <w:t xml:space="preserve">In the longer term, it will be beneficial from the perspective of the current needs of the economy, and thus eliminating the structural mismatch on the </w:t>
            </w:r>
            <w:r w:rsidR="004230E6">
              <w:rPr>
                <w:rFonts w:cs="Calibri"/>
                <w:lang w:val="en-GB"/>
              </w:rPr>
              <w:t>labour</w:t>
            </w:r>
            <w:r w:rsidR="00B705FA" w:rsidRPr="005D0CCD">
              <w:rPr>
                <w:rFonts w:cs="Calibri"/>
                <w:lang w:val="en-GB"/>
              </w:rPr>
              <w:t xml:space="preserve"> market.</w:t>
            </w:r>
          </w:p>
        </w:tc>
      </w:tr>
    </w:tbl>
    <w:p w:rsidR="00FD32A4" w:rsidRPr="005D0CCD" w:rsidRDefault="00FD32A4" w:rsidP="003C0478">
      <w:pPr>
        <w:pStyle w:val="Akapitzlist"/>
        <w:spacing w:after="120" w:line="276" w:lineRule="auto"/>
        <w:ind w:left="0"/>
        <w:contextualSpacing w:val="0"/>
        <w:rPr>
          <w:rFonts w:cs="Calibri"/>
          <w:sz w:val="18"/>
          <w:szCs w:val="18"/>
          <w:lang w:val="en-GB"/>
        </w:rPr>
        <w:sectPr w:rsidR="00FD32A4" w:rsidRPr="005D0CCD" w:rsidSect="00D30C55">
          <w:pgSz w:w="11906" w:h="16838"/>
          <w:pgMar w:top="1417" w:right="1417" w:bottom="1417" w:left="1417" w:header="708" w:footer="708" w:gutter="0"/>
          <w:cols w:space="708"/>
          <w:docGrid w:linePitch="360"/>
        </w:sectPr>
      </w:pPr>
      <w:bookmarkStart w:id="59" w:name="_Hlk37572232"/>
      <w:bookmarkEnd w:id="58"/>
    </w:p>
    <w:p w:rsidR="002E3A18" w:rsidRPr="00666E08" w:rsidRDefault="00B705FA" w:rsidP="00B705FA">
      <w:pPr>
        <w:pStyle w:val="Nagwek2"/>
        <w:spacing w:before="0" w:after="0" w:line="280" w:lineRule="auto"/>
        <w:ind w:left="567" w:hanging="578"/>
        <w:jc w:val="both"/>
        <w:rPr>
          <w:rFonts w:ascii="Calibri" w:hAnsi="Calibri" w:cs="Calibri"/>
          <w:color w:val="auto"/>
          <w:szCs w:val="24"/>
        </w:rPr>
      </w:pPr>
      <w:bookmarkStart w:id="60" w:name="_Toc76659285"/>
      <w:bookmarkEnd w:id="59"/>
      <w:r w:rsidRPr="005D0CCD">
        <w:rPr>
          <w:rFonts w:ascii="Calibri" w:hAnsi="Calibri" w:cs="Calibri"/>
          <w:color w:val="auto"/>
          <w:szCs w:val="24"/>
          <w:lang w:val="en-GB"/>
        </w:rPr>
        <w:lastRenderedPageBreak/>
        <w:t>Assessment of the effectiveness of support forms</w:t>
      </w:r>
      <w:bookmarkEnd w:id="60"/>
      <w:r w:rsidR="00045B25" w:rsidRPr="00666E08">
        <w:rPr>
          <w:rFonts w:ascii="Calibri" w:hAnsi="Calibri" w:cs="Calibri"/>
          <w:color w:val="auto"/>
          <w:szCs w:val="24"/>
        </w:rPr>
        <w:t xml:space="preserve"> </w:t>
      </w:r>
    </w:p>
    <w:p w:rsidR="009B4DE5" w:rsidRPr="005D0CCD" w:rsidRDefault="00B705FA" w:rsidP="0050458E">
      <w:pPr>
        <w:spacing w:line="280" w:lineRule="auto"/>
        <w:jc w:val="both"/>
        <w:rPr>
          <w:lang w:val="en-GB"/>
        </w:rPr>
      </w:pPr>
      <w:r w:rsidRPr="005D0CCD">
        <w:rPr>
          <w:lang w:val="en-GB"/>
        </w:rPr>
        <w:t xml:space="preserve">In this subchapter, </w:t>
      </w:r>
      <w:r w:rsidR="0050458E" w:rsidRPr="005D0CCD">
        <w:rPr>
          <w:lang w:val="en-GB"/>
        </w:rPr>
        <w:t>an assessment of the degree of the effectiveness of the forms of support provided under Measures 7.1, 7.2 and 7.3 was made</w:t>
      </w:r>
      <w:r w:rsidRPr="005D0CCD">
        <w:rPr>
          <w:lang w:val="en-GB"/>
        </w:rPr>
        <w:t>. When analysing the issue in question, particular focus was on the following aspects:</w:t>
      </w:r>
    </w:p>
    <w:p w:rsidR="009B4DE5" w:rsidRPr="005D0CCD" w:rsidRDefault="0050458E" w:rsidP="0050458E">
      <w:pPr>
        <w:pStyle w:val="Akapitzlist"/>
        <w:numPr>
          <w:ilvl w:val="0"/>
          <w:numId w:val="42"/>
        </w:numPr>
        <w:spacing w:line="280" w:lineRule="auto"/>
        <w:jc w:val="both"/>
        <w:rPr>
          <w:lang w:val="en-GB"/>
        </w:rPr>
      </w:pPr>
      <w:r w:rsidRPr="005D0CCD">
        <w:rPr>
          <w:lang w:val="en-GB"/>
        </w:rPr>
        <w:t>What was the cost-effectiveness of the support forms?</w:t>
      </w:r>
    </w:p>
    <w:p w:rsidR="009B4DE5" w:rsidRPr="005D0CCD" w:rsidRDefault="0050458E" w:rsidP="0050458E">
      <w:pPr>
        <w:pStyle w:val="Akapitzlist"/>
        <w:numPr>
          <w:ilvl w:val="0"/>
          <w:numId w:val="42"/>
        </w:numPr>
        <w:spacing w:after="120" w:line="280" w:lineRule="auto"/>
        <w:contextualSpacing w:val="0"/>
        <w:jc w:val="both"/>
        <w:rPr>
          <w:lang w:val="en-GB"/>
        </w:rPr>
      </w:pPr>
      <w:r w:rsidRPr="005D0CCD">
        <w:rPr>
          <w:lang w:val="en-GB"/>
        </w:rPr>
        <w:t>What was the employment effectiveness of the support forms?</w:t>
      </w:r>
      <w:r w:rsidR="009B4DE5" w:rsidRPr="005D0CCD">
        <w:rPr>
          <w:lang w:val="en-GB"/>
        </w:rPr>
        <w:t xml:space="preserve"> </w:t>
      </w:r>
    </w:p>
    <w:p w:rsidR="00E513C4" w:rsidRPr="005D0CCD" w:rsidRDefault="0050458E" w:rsidP="0050458E">
      <w:pPr>
        <w:pStyle w:val="Nagwek3"/>
        <w:spacing w:after="0" w:line="280" w:lineRule="auto"/>
        <w:rPr>
          <w:rFonts w:ascii="Calibri" w:hAnsi="Calibri" w:cs="Calibri"/>
          <w:color w:val="auto"/>
          <w:sz w:val="22"/>
          <w:szCs w:val="22"/>
          <w:lang w:val="en-GB"/>
        </w:rPr>
      </w:pPr>
      <w:bookmarkStart w:id="61" w:name="_Toc76659286"/>
      <w:bookmarkStart w:id="62" w:name="_Hlk37582018"/>
      <w:r w:rsidRPr="005D0CCD">
        <w:rPr>
          <w:rFonts w:ascii="Calibri" w:hAnsi="Calibri" w:cs="Calibri"/>
          <w:color w:val="auto"/>
          <w:sz w:val="22"/>
          <w:szCs w:val="22"/>
          <w:lang w:val="en-GB"/>
        </w:rPr>
        <w:t xml:space="preserve">Effectiveness of the forms of support in terms of </w:t>
      </w:r>
      <w:r w:rsidR="00733C8A">
        <w:rPr>
          <w:rFonts w:ascii="Calibri" w:hAnsi="Calibri" w:cs="Calibri"/>
          <w:color w:val="auto"/>
          <w:sz w:val="22"/>
          <w:szCs w:val="22"/>
          <w:lang w:val="en-GB"/>
        </w:rPr>
        <w:t>economic</w:t>
      </w:r>
      <w:r w:rsidRPr="005D0CCD">
        <w:rPr>
          <w:rFonts w:ascii="Calibri" w:hAnsi="Calibri" w:cs="Calibri"/>
          <w:color w:val="auto"/>
          <w:sz w:val="22"/>
          <w:szCs w:val="22"/>
          <w:lang w:val="en-GB"/>
        </w:rPr>
        <w:t xml:space="preserve"> activation</w:t>
      </w:r>
      <w:bookmarkEnd w:id="61"/>
    </w:p>
    <w:p w:rsidR="003B6B02" w:rsidRPr="005D0CCD" w:rsidRDefault="0050458E" w:rsidP="0050458E">
      <w:pPr>
        <w:spacing w:after="120" w:line="280" w:lineRule="auto"/>
        <w:jc w:val="both"/>
        <w:rPr>
          <w:bCs/>
          <w:lang w:val="en-GB"/>
        </w:rPr>
      </w:pPr>
      <w:r w:rsidRPr="005D0CCD">
        <w:rPr>
          <w:bCs/>
          <w:iCs/>
          <w:lang w:val="en-GB"/>
        </w:rPr>
        <w:t>When analysing the amounts “invested” under Measures 7.1 and 7.2</w:t>
      </w:r>
      <w:r w:rsidRPr="005D0CCD">
        <w:rPr>
          <w:lang w:val="en-GB"/>
        </w:rPr>
        <w:t xml:space="preserve"> </w:t>
      </w:r>
      <w:r w:rsidRPr="005D0CCD">
        <w:rPr>
          <w:bCs/>
          <w:iCs/>
          <w:lang w:val="en-GB"/>
        </w:rPr>
        <w:t xml:space="preserve">in particular districts, it should be stated that the highest amounts of support were directed to the most needy local </w:t>
      </w:r>
      <w:r w:rsidR="004230E6">
        <w:rPr>
          <w:bCs/>
          <w:iCs/>
          <w:lang w:val="en-GB"/>
        </w:rPr>
        <w:t>labour</w:t>
      </w:r>
      <w:r w:rsidRPr="005D0CCD">
        <w:rPr>
          <w:bCs/>
          <w:iCs/>
          <w:lang w:val="en-GB"/>
        </w:rPr>
        <w:t xml:space="preserve"> markets, i.e. where the number of unemployed people, including the long-term unemployed, was the highest.</w:t>
      </w:r>
      <w:r w:rsidR="003B6B02" w:rsidRPr="005D0CCD">
        <w:rPr>
          <w:bCs/>
          <w:iCs/>
          <w:lang w:val="en-GB"/>
        </w:rPr>
        <w:t xml:space="preserve"> </w:t>
      </w:r>
      <w:r w:rsidRPr="005D0CCD">
        <w:rPr>
          <w:bCs/>
          <w:lang w:val="en-GB"/>
        </w:rPr>
        <w:t>The amounts “invested” under both Measures ranged between PLN 3,109,636 (the Olesno district) and PLN 26,896,201 (the Nysa district).</w:t>
      </w:r>
    </w:p>
    <w:p w:rsidR="00266019" w:rsidRPr="005D0CCD" w:rsidRDefault="0050458E" w:rsidP="004A4B1B">
      <w:pPr>
        <w:pStyle w:val="Legenda"/>
        <w:keepNext/>
        <w:spacing w:after="0"/>
        <w:ind w:left="851"/>
        <w:jc w:val="both"/>
        <w:rPr>
          <w:b w:val="0"/>
          <w:bCs w:val="0"/>
          <w:color w:val="auto"/>
          <w:sz w:val="22"/>
          <w:szCs w:val="22"/>
          <w:lang w:val="en-GB"/>
        </w:rPr>
      </w:pPr>
      <w:r w:rsidRPr="005D0CCD">
        <w:rPr>
          <w:color w:val="auto"/>
          <w:sz w:val="22"/>
          <w:szCs w:val="22"/>
          <w:lang w:val="en-GB"/>
        </w:rPr>
        <w:t xml:space="preserve">Figure 17. </w:t>
      </w:r>
      <w:r w:rsidRPr="005D0CCD">
        <w:rPr>
          <w:b w:val="0"/>
          <w:color w:val="auto"/>
          <w:sz w:val="22"/>
          <w:szCs w:val="22"/>
          <w:lang w:val="en-GB"/>
        </w:rPr>
        <w:t>Amounts “invested” under Measures 7.1 and 7.2 in the Opole Province districts in 2015-2019</w:t>
      </w:r>
    </w:p>
    <w:p w:rsidR="004A4B1B" w:rsidRPr="004A4B1B" w:rsidRDefault="00EB5031" w:rsidP="004A4B1B">
      <w:pPr>
        <w:jc w:val="center"/>
      </w:pPr>
      <w:r>
        <w:rPr>
          <w:noProof/>
          <w:lang w:val="pl-PL" w:eastAsia="pl-PL"/>
        </w:rPr>
        <w:drawing>
          <wp:inline distT="0" distB="0" distL="0" distR="0" wp14:anchorId="05071D27" wp14:editId="7CF61337">
            <wp:extent cx="4657090" cy="5190490"/>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57090" cy="5190490"/>
                    </a:xfrm>
                    <a:prstGeom prst="rect">
                      <a:avLst/>
                    </a:prstGeom>
                    <a:noFill/>
                  </pic:spPr>
                </pic:pic>
              </a:graphicData>
            </a:graphic>
          </wp:inline>
        </w:drawing>
      </w:r>
    </w:p>
    <w:p w:rsidR="00266019" w:rsidRPr="005D0CCD" w:rsidRDefault="0050458E" w:rsidP="0050458E">
      <w:pPr>
        <w:tabs>
          <w:tab w:val="left" w:pos="8357"/>
        </w:tabs>
        <w:spacing w:after="120"/>
        <w:ind w:left="851"/>
        <w:jc w:val="both"/>
        <w:rPr>
          <w:rFonts w:cs="Calibri"/>
          <w:sz w:val="18"/>
          <w:szCs w:val="18"/>
          <w:lang w:val="en-GB"/>
        </w:rPr>
      </w:pPr>
      <w:r w:rsidRPr="005D0CCD">
        <w:rPr>
          <w:rFonts w:cs="Calibri"/>
          <w:sz w:val="18"/>
          <w:szCs w:val="18"/>
          <w:lang w:val="en-GB"/>
        </w:rPr>
        <w:t>Source:</w:t>
      </w:r>
      <w:r w:rsidR="00266019" w:rsidRPr="005D0CCD">
        <w:rPr>
          <w:rFonts w:cs="Calibri"/>
          <w:sz w:val="18"/>
          <w:szCs w:val="18"/>
          <w:lang w:val="en-GB"/>
        </w:rPr>
        <w:t xml:space="preserve"> </w:t>
      </w:r>
      <w:r w:rsidRPr="005D0CCD">
        <w:rPr>
          <w:rFonts w:cs="Calibri"/>
          <w:sz w:val="18"/>
          <w:szCs w:val="18"/>
          <w:lang w:val="en-GB"/>
        </w:rPr>
        <w:t>own study based on data from the SL database</w:t>
      </w:r>
    </w:p>
    <w:bookmarkEnd w:id="62"/>
    <w:p w:rsidR="000816D3" w:rsidRPr="005D0CCD" w:rsidRDefault="00CD15ED" w:rsidP="00CD15ED">
      <w:pPr>
        <w:spacing w:before="120" w:after="120" w:line="280" w:lineRule="auto"/>
        <w:jc w:val="both"/>
        <w:rPr>
          <w:rFonts w:cs="Calibri"/>
          <w:lang w:val="en-GB"/>
        </w:rPr>
      </w:pPr>
      <w:r w:rsidRPr="005D0CCD">
        <w:rPr>
          <w:rFonts w:cs="Calibri"/>
          <w:lang w:val="en-GB"/>
        </w:rPr>
        <w:t xml:space="preserve">When analysing the unit costs of </w:t>
      </w:r>
      <w:r w:rsidR="00733C8A">
        <w:rPr>
          <w:rFonts w:cs="Calibri"/>
          <w:lang w:val="en-GB"/>
        </w:rPr>
        <w:t>economic</w:t>
      </w:r>
      <w:r w:rsidRPr="005D0CCD">
        <w:rPr>
          <w:rFonts w:cs="Calibri"/>
          <w:lang w:val="en-GB"/>
        </w:rPr>
        <w:t xml:space="preserve"> activation of the support participants, it should be noted that under Measure 7.1, these ranged from PLN 6,455 (the Brzeg district) to PLN 8,911 (the Kluczbork </w:t>
      </w:r>
      <w:r w:rsidRPr="005D0CCD">
        <w:rPr>
          <w:rFonts w:cs="Calibri"/>
          <w:lang w:val="en-GB"/>
        </w:rPr>
        <w:lastRenderedPageBreak/>
        <w:t>district). As for Measure 7.2, these costs ranged from PLN 13,000 (the district of the city of Opole) to PLN 23,764 (the Brzeg district).</w:t>
      </w:r>
      <w:r w:rsidR="005F056A" w:rsidRPr="005D0CCD">
        <w:rPr>
          <w:rFonts w:cs="Calibri"/>
          <w:lang w:val="en-GB"/>
        </w:rPr>
        <w:t xml:space="preserve"> </w:t>
      </w:r>
    </w:p>
    <w:p w:rsidR="00027F4A" w:rsidRPr="005D0CCD" w:rsidRDefault="00027F4A" w:rsidP="005F056A">
      <w:pPr>
        <w:spacing w:before="120" w:after="120" w:line="276" w:lineRule="auto"/>
        <w:jc w:val="both"/>
        <w:rPr>
          <w:rFonts w:cs="Calibri"/>
          <w:lang w:val="en-GB"/>
        </w:rPr>
        <w:sectPr w:rsidR="00027F4A" w:rsidRPr="005D0CCD" w:rsidSect="00EF790A">
          <w:pgSz w:w="11906" w:h="16838"/>
          <w:pgMar w:top="1417" w:right="1417" w:bottom="1417" w:left="1417" w:header="708" w:footer="708" w:gutter="0"/>
          <w:cols w:space="708"/>
          <w:docGrid w:linePitch="360"/>
        </w:sectPr>
      </w:pPr>
    </w:p>
    <w:tbl>
      <w:tblPr>
        <w:tblW w:w="0" w:type="auto"/>
        <w:tblInd w:w="468" w:type="dxa"/>
        <w:tblLook w:val="04A0" w:firstRow="1" w:lastRow="0" w:firstColumn="1" w:lastColumn="0" w:noHBand="0" w:noVBand="1"/>
      </w:tblPr>
      <w:tblGrid>
        <w:gridCol w:w="6784"/>
        <w:gridCol w:w="6786"/>
      </w:tblGrid>
      <w:tr w:rsidR="000816D3" w:rsidRPr="00786FEC" w:rsidTr="00CD15ED">
        <w:trPr>
          <w:trHeight w:val="567"/>
        </w:trPr>
        <w:tc>
          <w:tcPr>
            <w:tcW w:w="6768" w:type="dxa"/>
            <w:shd w:val="clear" w:color="auto" w:fill="auto"/>
          </w:tcPr>
          <w:p w:rsidR="000816D3" w:rsidRPr="005D0CCD" w:rsidRDefault="00CD15ED" w:rsidP="00F1796C">
            <w:pPr>
              <w:pStyle w:val="Legenda"/>
              <w:spacing w:after="0"/>
              <w:ind w:left="75" w:right="345"/>
              <w:jc w:val="both"/>
              <w:rPr>
                <w:b w:val="0"/>
                <w:bCs w:val="0"/>
                <w:color w:val="auto"/>
                <w:sz w:val="22"/>
                <w:szCs w:val="22"/>
                <w:lang w:val="en-GB"/>
              </w:rPr>
            </w:pPr>
            <w:r w:rsidRPr="005D0CCD">
              <w:rPr>
                <w:color w:val="auto"/>
                <w:sz w:val="22"/>
                <w:szCs w:val="22"/>
                <w:lang w:val="en-GB"/>
              </w:rPr>
              <w:lastRenderedPageBreak/>
              <w:t xml:space="preserve">Figure 18. </w:t>
            </w:r>
            <w:r w:rsidRPr="005D0CCD">
              <w:rPr>
                <w:b w:val="0"/>
                <w:color w:val="auto"/>
                <w:sz w:val="22"/>
                <w:szCs w:val="22"/>
                <w:lang w:val="en-GB"/>
              </w:rPr>
              <w:t>Amount under Measure 7.1 per participant in the Opole Province districts in 2015-2019</w:t>
            </w:r>
            <w:r w:rsidR="000816D3" w:rsidRPr="005D0CCD">
              <w:rPr>
                <w:b w:val="0"/>
                <w:bCs w:val="0"/>
                <w:color w:val="auto"/>
                <w:sz w:val="22"/>
                <w:szCs w:val="22"/>
                <w:lang w:val="en-GB"/>
              </w:rPr>
              <w:t> </w:t>
            </w:r>
          </w:p>
        </w:tc>
        <w:tc>
          <w:tcPr>
            <w:tcW w:w="6690" w:type="dxa"/>
            <w:shd w:val="clear" w:color="auto" w:fill="auto"/>
          </w:tcPr>
          <w:p w:rsidR="000816D3" w:rsidRPr="005D0CCD" w:rsidRDefault="00CD15ED" w:rsidP="00F1796C">
            <w:pPr>
              <w:pStyle w:val="Legenda"/>
              <w:keepNext/>
              <w:tabs>
                <w:tab w:val="left" w:pos="6376"/>
              </w:tabs>
              <w:spacing w:after="0"/>
              <w:ind w:left="256" w:right="106"/>
              <w:jc w:val="both"/>
              <w:rPr>
                <w:color w:val="auto"/>
                <w:sz w:val="22"/>
                <w:szCs w:val="22"/>
                <w:lang w:val="en-GB"/>
              </w:rPr>
            </w:pPr>
            <w:r w:rsidRPr="005D0CCD">
              <w:rPr>
                <w:color w:val="auto"/>
                <w:sz w:val="22"/>
                <w:szCs w:val="22"/>
                <w:lang w:val="en-GB"/>
              </w:rPr>
              <w:t xml:space="preserve">Figure 19. </w:t>
            </w:r>
            <w:r w:rsidRPr="005D0CCD">
              <w:rPr>
                <w:b w:val="0"/>
                <w:color w:val="auto"/>
                <w:sz w:val="22"/>
                <w:szCs w:val="22"/>
                <w:lang w:val="en-GB"/>
              </w:rPr>
              <w:t>Amount under Measure 7.2 per participant in the Opole Province districts in 2017-2019</w:t>
            </w:r>
          </w:p>
        </w:tc>
      </w:tr>
      <w:tr w:rsidR="000816D3" w:rsidRPr="00666E08" w:rsidTr="00CD15ED">
        <w:tblPrEx>
          <w:tblCellMar>
            <w:left w:w="70" w:type="dxa"/>
            <w:right w:w="70" w:type="dxa"/>
          </w:tblCellMar>
        </w:tblPrEx>
        <w:trPr>
          <w:trHeight w:val="6673"/>
        </w:trPr>
        <w:tc>
          <w:tcPr>
            <w:tcW w:w="6768" w:type="dxa"/>
            <w:shd w:val="clear" w:color="auto" w:fill="auto"/>
          </w:tcPr>
          <w:p w:rsidR="000816D3" w:rsidRPr="00666E08" w:rsidRDefault="00EB5031" w:rsidP="0088200B">
            <w:pPr>
              <w:ind w:left="105" w:right="285"/>
              <w:jc w:val="center"/>
            </w:pPr>
            <w:r>
              <w:rPr>
                <w:noProof/>
                <w:lang w:val="pl-PL" w:eastAsia="pl-PL"/>
              </w:rPr>
              <w:drawing>
                <wp:inline distT="0" distB="0" distL="0" distR="0" wp14:anchorId="074C3213" wp14:editId="1129B795">
                  <wp:extent cx="3971290" cy="4761865"/>
                  <wp:effectExtent l="0" t="0" r="0"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71290" cy="4761865"/>
                          </a:xfrm>
                          <a:prstGeom prst="rect">
                            <a:avLst/>
                          </a:prstGeom>
                          <a:noFill/>
                        </pic:spPr>
                      </pic:pic>
                    </a:graphicData>
                  </a:graphic>
                </wp:inline>
              </w:drawing>
            </w:r>
          </w:p>
        </w:tc>
        <w:tc>
          <w:tcPr>
            <w:tcW w:w="6690" w:type="dxa"/>
            <w:shd w:val="clear" w:color="auto" w:fill="auto"/>
          </w:tcPr>
          <w:p w:rsidR="000816D3" w:rsidRPr="00666E08" w:rsidRDefault="00EB5031" w:rsidP="0088200B">
            <w:pPr>
              <w:ind w:left="286" w:right="106"/>
            </w:pPr>
            <w:r>
              <w:rPr>
                <w:noProof/>
                <w:lang w:val="pl-PL" w:eastAsia="pl-PL"/>
              </w:rPr>
              <w:drawing>
                <wp:inline distT="0" distB="0" distL="0" distR="0" wp14:anchorId="087476D8" wp14:editId="76FFFA48">
                  <wp:extent cx="3971290" cy="4761865"/>
                  <wp:effectExtent l="0" t="0" r="0" b="0"/>
                  <wp:docPr id="113"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71290" cy="4761865"/>
                          </a:xfrm>
                          <a:prstGeom prst="rect">
                            <a:avLst/>
                          </a:prstGeom>
                          <a:noFill/>
                        </pic:spPr>
                      </pic:pic>
                    </a:graphicData>
                  </a:graphic>
                </wp:inline>
              </w:drawing>
            </w:r>
          </w:p>
        </w:tc>
      </w:tr>
      <w:tr w:rsidR="000816D3" w:rsidRPr="00786FEC" w:rsidTr="00CD15ED">
        <w:trPr>
          <w:trHeight w:val="70"/>
        </w:trPr>
        <w:tc>
          <w:tcPr>
            <w:tcW w:w="6768" w:type="dxa"/>
            <w:shd w:val="clear" w:color="auto" w:fill="auto"/>
          </w:tcPr>
          <w:p w:rsidR="000816D3" w:rsidRPr="005D0CCD" w:rsidRDefault="00CD15ED" w:rsidP="00F1796C">
            <w:pPr>
              <w:tabs>
                <w:tab w:val="left" w:pos="8357"/>
              </w:tabs>
              <w:ind w:left="75"/>
              <w:jc w:val="both"/>
              <w:rPr>
                <w:rFonts w:cs="Helvetica"/>
                <w:sz w:val="18"/>
                <w:szCs w:val="18"/>
                <w:lang w:val="en-GB"/>
              </w:rPr>
            </w:pPr>
            <w:r w:rsidRPr="005D0CCD">
              <w:rPr>
                <w:rFonts w:cs="Calibri"/>
                <w:sz w:val="18"/>
                <w:szCs w:val="18"/>
                <w:lang w:val="en-GB"/>
              </w:rPr>
              <w:t>Source:</w:t>
            </w:r>
            <w:r w:rsidR="000816D3" w:rsidRPr="005D0CCD">
              <w:rPr>
                <w:rFonts w:cs="Calibri"/>
                <w:sz w:val="18"/>
                <w:szCs w:val="18"/>
                <w:lang w:val="en-GB"/>
              </w:rPr>
              <w:t xml:space="preserve"> </w:t>
            </w:r>
            <w:r w:rsidRPr="005D0CCD">
              <w:rPr>
                <w:rFonts w:cs="Calibri"/>
                <w:sz w:val="18"/>
                <w:szCs w:val="18"/>
                <w:lang w:val="en-GB"/>
              </w:rPr>
              <w:t>own study based on data from the SL database</w:t>
            </w:r>
          </w:p>
        </w:tc>
        <w:tc>
          <w:tcPr>
            <w:tcW w:w="6690" w:type="dxa"/>
            <w:shd w:val="clear" w:color="auto" w:fill="auto"/>
          </w:tcPr>
          <w:p w:rsidR="000816D3" w:rsidRPr="005D0CCD" w:rsidRDefault="00CD15ED" w:rsidP="00F1796C">
            <w:pPr>
              <w:tabs>
                <w:tab w:val="left" w:pos="8357"/>
              </w:tabs>
              <w:ind w:left="256"/>
              <w:jc w:val="both"/>
              <w:rPr>
                <w:rFonts w:cs="Helvetica"/>
                <w:sz w:val="18"/>
                <w:szCs w:val="18"/>
                <w:lang w:val="en-GB"/>
              </w:rPr>
            </w:pPr>
            <w:r w:rsidRPr="005D0CCD">
              <w:rPr>
                <w:rFonts w:cs="Calibri"/>
                <w:sz w:val="18"/>
                <w:szCs w:val="18"/>
                <w:lang w:val="en-GB"/>
              </w:rPr>
              <w:t>Source:</w:t>
            </w:r>
            <w:r w:rsidR="000816D3" w:rsidRPr="005D0CCD">
              <w:rPr>
                <w:rFonts w:cs="Calibri"/>
                <w:sz w:val="18"/>
                <w:szCs w:val="18"/>
                <w:lang w:val="en-GB"/>
              </w:rPr>
              <w:t xml:space="preserve"> </w:t>
            </w:r>
            <w:r w:rsidRPr="005D0CCD">
              <w:rPr>
                <w:rFonts w:cs="Calibri"/>
                <w:sz w:val="18"/>
                <w:szCs w:val="18"/>
                <w:lang w:val="en-GB"/>
              </w:rPr>
              <w:t>own study based on data from the SL database</w:t>
            </w:r>
          </w:p>
        </w:tc>
      </w:tr>
    </w:tbl>
    <w:p w:rsidR="005F056A" w:rsidRPr="005D0CCD" w:rsidRDefault="005F056A" w:rsidP="007A58B8">
      <w:pPr>
        <w:pStyle w:val="Legenda"/>
        <w:spacing w:after="120" w:line="276" w:lineRule="auto"/>
        <w:jc w:val="both"/>
        <w:rPr>
          <w:b w:val="0"/>
          <w:color w:val="auto"/>
          <w:sz w:val="22"/>
          <w:szCs w:val="22"/>
          <w:lang w:val="en-GB"/>
        </w:rPr>
      </w:pPr>
    </w:p>
    <w:p w:rsidR="000816D3" w:rsidRPr="005D0CCD" w:rsidRDefault="000816D3" w:rsidP="007A58B8">
      <w:pPr>
        <w:pStyle w:val="Legenda"/>
        <w:spacing w:after="120" w:line="276" w:lineRule="auto"/>
        <w:jc w:val="both"/>
        <w:rPr>
          <w:b w:val="0"/>
          <w:color w:val="auto"/>
          <w:sz w:val="22"/>
          <w:szCs w:val="22"/>
          <w:lang w:val="en-GB"/>
        </w:rPr>
        <w:sectPr w:rsidR="000816D3" w:rsidRPr="005D0CCD" w:rsidSect="000816D3">
          <w:pgSz w:w="16838" w:h="11906" w:orient="landscape"/>
          <w:pgMar w:top="1417" w:right="1417" w:bottom="1417" w:left="1417" w:header="708" w:footer="708" w:gutter="0"/>
          <w:cols w:space="708"/>
          <w:docGrid w:linePitch="360"/>
        </w:sectPr>
      </w:pPr>
    </w:p>
    <w:p w:rsidR="0074252C" w:rsidRPr="005D0CCD" w:rsidRDefault="00CD15ED" w:rsidP="00CD15ED">
      <w:pPr>
        <w:pStyle w:val="Legenda"/>
        <w:spacing w:after="120" w:line="280" w:lineRule="auto"/>
        <w:jc w:val="both"/>
        <w:rPr>
          <w:b w:val="0"/>
          <w:color w:val="auto"/>
          <w:sz w:val="22"/>
          <w:szCs w:val="22"/>
          <w:lang w:val="en-GB"/>
        </w:rPr>
      </w:pPr>
      <w:r w:rsidRPr="005D0CCD">
        <w:rPr>
          <w:b w:val="0"/>
          <w:color w:val="auto"/>
          <w:sz w:val="22"/>
          <w:szCs w:val="22"/>
          <w:lang w:val="en-GB"/>
        </w:rPr>
        <w:lastRenderedPageBreak/>
        <w:t xml:space="preserve">When analysing the effectiveness of support under Measure 7.1 in absolute numbers, i.e. looking at it through the prism of the number of people who have returned onto the </w:t>
      </w:r>
      <w:r w:rsidR="004230E6">
        <w:rPr>
          <w:b w:val="0"/>
          <w:color w:val="auto"/>
          <w:sz w:val="22"/>
          <w:szCs w:val="22"/>
          <w:lang w:val="en-GB"/>
        </w:rPr>
        <w:t>labour</w:t>
      </w:r>
      <w:r w:rsidRPr="005D0CCD">
        <w:rPr>
          <w:b w:val="0"/>
          <w:color w:val="auto"/>
          <w:sz w:val="22"/>
          <w:szCs w:val="22"/>
          <w:lang w:val="en-GB"/>
        </w:rPr>
        <w:t xml:space="preserve"> market as a result of the support received, the highest effectiveness was recorded in the Nysa district where 1,689 people started work after having been provided with support, followed by the Brzeg district, where 1,266 people returned onto the </w:t>
      </w:r>
      <w:r w:rsidR="004230E6">
        <w:rPr>
          <w:b w:val="0"/>
          <w:color w:val="auto"/>
          <w:sz w:val="22"/>
          <w:szCs w:val="22"/>
          <w:lang w:val="en-GB"/>
        </w:rPr>
        <w:t>labour</w:t>
      </w:r>
      <w:r w:rsidRPr="005D0CCD">
        <w:rPr>
          <w:b w:val="0"/>
          <w:color w:val="auto"/>
          <w:sz w:val="22"/>
          <w:szCs w:val="22"/>
          <w:lang w:val="en-GB"/>
        </w:rPr>
        <w:t xml:space="preserve"> market.</w:t>
      </w:r>
      <w:r w:rsidR="00932EF6" w:rsidRPr="005D0CCD">
        <w:rPr>
          <w:b w:val="0"/>
          <w:color w:val="auto"/>
          <w:sz w:val="22"/>
          <w:szCs w:val="22"/>
          <w:lang w:val="en-GB"/>
        </w:rPr>
        <w:t xml:space="preserve"> </w:t>
      </w:r>
      <w:r w:rsidRPr="005D0CCD">
        <w:rPr>
          <w:b w:val="0"/>
          <w:color w:val="auto"/>
          <w:sz w:val="22"/>
          <w:szCs w:val="22"/>
          <w:lang w:val="en-GB"/>
        </w:rPr>
        <w:t>Considering it, however, in terms of the ratio of people who took up work having been provided with support to people who did not take up work having been provided with support, it should be noted that the situation in this respect is most favourable in the districts of Prudnik and Strzelce.</w:t>
      </w:r>
    </w:p>
    <w:p w:rsidR="00B276C3" w:rsidRPr="005D0CCD" w:rsidRDefault="00CD15ED" w:rsidP="003D3B82">
      <w:pPr>
        <w:pStyle w:val="Legenda"/>
        <w:keepNext/>
        <w:spacing w:after="0"/>
        <w:jc w:val="both"/>
        <w:rPr>
          <w:color w:val="auto"/>
          <w:sz w:val="22"/>
          <w:szCs w:val="22"/>
          <w:lang w:val="en-GB"/>
        </w:rPr>
      </w:pPr>
      <w:r w:rsidRPr="005D0CCD">
        <w:rPr>
          <w:color w:val="auto"/>
          <w:sz w:val="22"/>
          <w:szCs w:val="22"/>
          <w:lang w:val="en-GB"/>
        </w:rPr>
        <w:t xml:space="preserve">Table 13. </w:t>
      </w:r>
      <w:r w:rsidRPr="005D0CCD">
        <w:rPr>
          <w:b w:val="0"/>
          <w:color w:val="auto"/>
          <w:sz w:val="22"/>
          <w:szCs w:val="22"/>
          <w:lang w:val="en-GB"/>
        </w:rPr>
        <w:t xml:space="preserve">People who took up work and people who did not take up work having been supported under Measure 7.1 in the Opole Province districts in </w:t>
      </w:r>
      <w:r w:rsidRPr="005D0CCD">
        <w:rPr>
          <w:rFonts w:cs="Calibri"/>
          <w:b w:val="0"/>
          <w:bCs w:val="0"/>
          <w:color w:val="auto"/>
          <w:sz w:val="22"/>
          <w:szCs w:val="22"/>
          <w:lang w:val="en-GB"/>
        </w:rPr>
        <w:t>2015-2019</w:t>
      </w:r>
      <w:r w:rsidRPr="005D0CCD">
        <w:rPr>
          <w:rStyle w:val="tw4winMark"/>
          <w:rFonts w:ascii="Calibri" w:hAnsi="Calibri" w:cs="Calibri"/>
          <w:noProof w:val="0"/>
          <w:vanish w:val="0"/>
          <w:color w:val="FFFFFF"/>
          <w:sz w:val="2"/>
          <w:lang w:val="en-GB"/>
        </w:rPr>
        <w:t>7.1</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581"/>
        <w:gridCol w:w="581"/>
        <w:gridCol w:w="581"/>
        <w:gridCol w:w="581"/>
        <w:gridCol w:w="581"/>
        <w:gridCol w:w="581"/>
        <w:gridCol w:w="541"/>
        <w:gridCol w:w="541"/>
        <w:gridCol w:w="541"/>
        <w:gridCol w:w="541"/>
        <w:gridCol w:w="541"/>
        <w:gridCol w:w="581"/>
      </w:tblGrid>
      <w:tr w:rsidR="004140E7" w:rsidRPr="00CF4D08" w:rsidTr="00CD15ED">
        <w:trPr>
          <w:trHeight w:val="340"/>
        </w:trPr>
        <w:tc>
          <w:tcPr>
            <w:tcW w:w="1318" w:type="pct"/>
            <w:vMerge w:val="restart"/>
            <w:shd w:val="clear" w:color="auto" w:fill="auto"/>
            <w:noWrap/>
            <w:vAlign w:val="center"/>
          </w:tcPr>
          <w:p w:rsidR="004140E7" w:rsidRPr="00CF4D08" w:rsidRDefault="00CD15ED" w:rsidP="00F1796C">
            <w:pPr>
              <w:spacing w:line="280" w:lineRule="auto"/>
              <w:jc w:val="center"/>
              <w:rPr>
                <w:b/>
                <w:bCs/>
                <w:color w:val="000000"/>
                <w:sz w:val="16"/>
                <w:szCs w:val="16"/>
              </w:rPr>
            </w:pPr>
            <w:r w:rsidRPr="00CD15ED">
              <w:rPr>
                <w:b/>
                <w:bCs/>
                <w:color w:val="000000"/>
                <w:sz w:val="16"/>
                <w:szCs w:val="16"/>
                <w:lang w:val="pl-PL"/>
              </w:rPr>
              <w:t>District</w:t>
            </w:r>
          </w:p>
        </w:tc>
        <w:tc>
          <w:tcPr>
            <w:tcW w:w="1513" w:type="pct"/>
            <w:gridSpan w:val="5"/>
            <w:shd w:val="clear" w:color="auto" w:fill="D9D9D9"/>
            <w:noWrap/>
            <w:vAlign w:val="center"/>
          </w:tcPr>
          <w:p w:rsidR="004140E7" w:rsidRPr="00CF4D08" w:rsidRDefault="00CD15ED" w:rsidP="00F1796C">
            <w:pPr>
              <w:spacing w:line="280" w:lineRule="auto"/>
              <w:jc w:val="center"/>
              <w:rPr>
                <w:b/>
                <w:bCs/>
                <w:color w:val="000000"/>
                <w:sz w:val="16"/>
                <w:szCs w:val="16"/>
              </w:rPr>
            </w:pPr>
            <w:r w:rsidRPr="005D0CCD">
              <w:rPr>
                <w:b/>
                <w:bCs/>
                <w:sz w:val="16"/>
                <w:szCs w:val="16"/>
                <w:lang w:val="en-GB"/>
              </w:rPr>
              <w:t>People who took up work</w:t>
            </w:r>
          </w:p>
        </w:tc>
        <w:tc>
          <w:tcPr>
            <w:tcW w:w="321" w:type="pct"/>
            <w:vMerge w:val="restart"/>
            <w:shd w:val="clear" w:color="auto" w:fill="D9D9D9"/>
            <w:vAlign w:val="center"/>
          </w:tcPr>
          <w:p w:rsidR="004140E7" w:rsidRPr="00CF4D08" w:rsidRDefault="00CD15ED" w:rsidP="00F1796C">
            <w:pPr>
              <w:spacing w:line="280" w:lineRule="auto"/>
              <w:jc w:val="center"/>
              <w:rPr>
                <w:b/>
                <w:bCs/>
                <w:color w:val="000000"/>
                <w:sz w:val="16"/>
                <w:szCs w:val="16"/>
              </w:rPr>
            </w:pPr>
            <w:r w:rsidRPr="00CD15ED">
              <w:rPr>
                <w:color w:val="000000"/>
                <w:sz w:val="16"/>
                <w:szCs w:val="16"/>
                <w:lang w:val="pl-PL"/>
              </w:rPr>
              <w:t>Total</w:t>
            </w:r>
          </w:p>
        </w:tc>
        <w:tc>
          <w:tcPr>
            <w:tcW w:w="1529" w:type="pct"/>
            <w:gridSpan w:val="5"/>
            <w:tcBorders>
              <w:top w:val="single" w:sz="4" w:space="0" w:color="auto"/>
              <w:left w:val="nil"/>
              <w:bottom w:val="single" w:sz="4" w:space="0" w:color="auto"/>
              <w:right w:val="single" w:sz="4" w:space="0" w:color="auto"/>
            </w:tcBorders>
            <w:shd w:val="clear" w:color="auto" w:fill="auto"/>
            <w:vAlign w:val="center"/>
          </w:tcPr>
          <w:p w:rsidR="004140E7" w:rsidRPr="00CF4D08" w:rsidRDefault="00CD15ED" w:rsidP="00F1796C">
            <w:pPr>
              <w:spacing w:line="280" w:lineRule="auto"/>
              <w:jc w:val="center"/>
              <w:rPr>
                <w:b/>
                <w:bCs/>
                <w:color w:val="000000"/>
                <w:sz w:val="16"/>
                <w:szCs w:val="16"/>
              </w:rPr>
            </w:pPr>
            <w:r w:rsidRPr="005D0CCD">
              <w:rPr>
                <w:b/>
                <w:bCs/>
                <w:sz w:val="16"/>
                <w:szCs w:val="16"/>
                <w:lang w:val="en-GB"/>
              </w:rPr>
              <w:t>People who did not take up work</w:t>
            </w:r>
          </w:p>
        </w:tc>
        <w:tc>
          <w:tcPr>
            <w:tcW w:w="319" w:type="pct"/>
            <w:vMerge w:val="restart"/>
            <w:tcBorders>
              <w:top w:val="single" w:sz="4" w:space="0" w:color="auto"/>
              <w:left w:val="nil"/>
              <w:right w:val="single" w:sz="4" w:space="0" w:color="auto"/>
            </w:tcBorders>
            <w:shd w:val="clear" w:color="auto" w:fill="auto"/>
            <w:vAlign w:val="center"/>
          </w:tcPr>
          <w:p w:rsidR="004140E7" w:rsidRPr="00CF4D08" w:rsidRDefault="00CD15ED" w:rsidP="00F1796C">
            <w:pPr>
              <w:spacing w:line="280" w:lineRule="auto"/>
              <w:jc w:val="center"/>
              <w:rPr>
                <w:b/>
                <w:bCs/>
                <w:color w:val="000000"/>
                <w:sz w:val="16"/>
                <w:szCs w:val="16"/>
              </w:rPr>
            </w:pPr>
            <w:r w:rsidRPr="00CD15ED">
              <w:rPr>
                <w:color w:val="000000"/>
                <w:sz w:val="16"/>
                <w:szCs w:val="16"/>
                <w:lang w:val="pl-PL"/>
              </w:rPr>
              <w:t>Total</w:t>
            </w:r>
          </w:p>
        </w:tc>
      </w:tr>
      <w:tr w:rsidR="004140E7" w:rsidRPr="00CF4D08" w:rsidTr="00CD15ED">
        <w:trPr>
          <w:trHeight w:val="340"/>
        </w:trPr>
        <w:tc>
          <w:tcPr>
            <w:tcW w:w="1318" w:type="pct"/>
            <w:vMerge/>
            <w:shd w:val="clear" w:color="auto" w:fill="auto"/>
            <w:noWrap/>
            <w:vAlign w:val="center"/>
          </w:tcPr>
          <w:p w:rsidR="004140E7" w:rsidRPr="00CF4D08" w:rsidRDefault="004140E7" w:rsidP="00CF4D08">
            <w:pPr>
              <w:spacing w:line="276" w:lineRule="auto"/>
              <w:jc w:val="center"/>
              <w:rPr>
                <w:b/>
                <w:bCs/>
                <w:color w:val="000000"/>
                <w:sz w:val="16"/>
                <w:szCs w:val="16"/>
              </w:rPr>
            </w:pPr>
          </w:p>
        </w:tc>
        <w:tc>
          <w:tcPr>
            <w:tcW w:w="1513" w:type="pct"/>
            <w:gridSpan w:val="5"/>
            <w:shd w:val="clear" w:color="auto" w:fill="D9D9D9"/>
            <w:noWrap/>
            <w:vAlign w:val="center"/>
          </w:tcPr>
          <w:p w:rsidR="004140E7" w:rsidRPr="00CF4D08" w:rsidRDefault="00CD15ED" w:rsidP="00F1796C">
            <w:pPr>
              <w:spacing w:line="280" w:lineRule="auto"/>
              <w:jc w:val="center"/>
              <w:rPr>
                <w:b/>
                <w:bCs/>
                <w:sz w:val="16"/>
                <w:szCs w:val="16"/>
              </w:rPr>
            </w:pPr>
            <w:r w:rsidRPr="00CD15ED">
              <w:rPr>
                <w:b/>
                <w:bCs/>
                <w:color w:val="000000"/>
                <w:sz w:val="16"/>
                <w:szCs w:val="16"/>
                <w:lang w:val="pl-PL"/>
              </w:rPr>
              <w:t>Years</w:t>
            </w:r>
          </w:p>
        </w:tc>
        <w:tc>
          <w:tcPr>
            <w:tcW w:w="321" w:type="pct"/>
            <w:vMerge/>
            <w:shd w:val="clear" w:color="auto" w:fill="D9D9D9"/>
            <w:vAlign w:val="center"/>
          </w:tcPr>
          <w:p w:rsidR="004140E7" w:rsidRPr="00CF4D08" w:rsidRDefault="004140E7" w:rsidP="00CF4D08">
            <w:pPr>
              <w:spacing w:line="276" w:lineRule="auto"/>
              <w:jc w:val="center"/>
              <w:rPr>
                <w:b/>
                <w:bCs/>
                <w:sz w:val="16"/>
                <w:szCs w:val="16"/>
              </w:rPr>
            </w:pPr>
          </w:p>
        </w:tc>
        <w:tc>
          <w:tcPr>
            <w:tcW w:w="1529" w:type="pct"/>
            <w:gridSpan w:val="5"/>
            <w:tcBorders>
              <w:top w:val="single" w:sz="4" w:space="0" w:color="auto"/>
              <w:left w:val="nil"/>
              <w:bottom w:val="single" w:sz="4" w:space="0" w:color="auto"/>
              <w:right w:val="single" w:sz="4" w:space="0" w:color="auto"/>
            </w:tcBorders>
            <w:shd w:val="clear" w:color="auto" w:fill="auto"/>
            <w:vAlign w:val="center"/>
          </w:tcPr>
          <w:p w:rsidR="004140E7" w:rsidRPr="00CF4D08" w:rsidRDefault="00CD15ED" w:rsidP="00F1796C">
            <w:pPr>
              <w:spacing w:line="280" w:lineRule="auto"/>
              <w:jc w:val="center"/>
              <w:rPr>
                <w:b/>
                <w:bCs/>
                <w:sz w:val="16"/>
                <w:szCs w:val="16"/>
              </w:rPr>
            </w:pPr>
            <w:r w:rsidRPr="00CD15ED">
              <w:rPr>
                <w:b/>
                <w:bCs/>
                <w:color w:val="000000"/>
                <w:sz w:val="16"/>
                <w:szCs w:val="16"/>
                <w:lang w:val="pl-PL"/>
              </w:rPr>
              <w:t>Years</w:t>
            </w:r>
          </w:p>
        </w:tc>
        <w:tc>
          <w:tcPr>
            <w:tcW w:w="319" w:type="pct"/>
            <w:vMerge/>
            <w:tcBorders>
              <w:left w:val="nil"/>
              <w:right w:val="single" w:sz="4" w:space="0" w:color="auto"/>
            </w:tcBorders>
            <w:shd w:val="clear" w:color="auto" w:fill="auto"/>
            <w:vAlign w:val="center"/>
          </w:tcPr>
          <w:p w:rsidR="004140E7" w:rsidRPr="00CF4D08" w:rsidRDefault="004140E7" w:rsidP="00CF4D08">
            <w:pPr>
              <w:spacing w:line="276" w:lineRule="auto"/>
              <w:jc w:val="center"/>
              <w:rPr>
                <w:b/>
                <w:bCs/>
                <w:sz w:val="16"/>
                <w:szCs w:val="16"/>
              </w:rPr>
            </w:pPr>
          </w:p>
        </w:tc>
      </w:tr>
      <w:tr w:rsidR="004140E7" w:rsidRPr="00CF4D08" w:rsidTr="00CD15ED">
        <w:trPr>
          <w:trHeight w:val="340"/>
        </w:trPr>
        <w:tc>
          <w:tcPr>
            <w:tcW w:w="1318" w:type="pct"/>
            <w:vMerge/>
            <w:shd w:val="clear" w:color="auto" w:fill="auto"/>
            <w:noWrap/>
            <w:vAlign w:val="center"/>
            <w:hideMark/>
          </w:tcPr>
          <w:p w:rsidR="004140E7" w:rsidRPr="00CF4D08" w:rsidRDefault="004140E7" w:rsidP="00CF4D08">
            <w:pPr>
              <w:spacing w:line="276" w:lineRule="auto"/>
              <w:jc w:val="center"/>
              <w:rPr>
                <w:b/>
                <w:bCs/>
                <w:color w:val="000000"/>
                <w:sz w:val="16"/>
                <w:szCs w:val="16"/>
              </w:rPr>
            </w:pPr>
          </w:p>
        </w:tc>
        <w:tc>
          <w:tcPr>
            <w:tcW w:w="298" w:type="pct"/>
            <w:shd w:val="clear" w:color="auto" w:fill="D9D9D9"/>
            <w:noWrap/>
            <w:vAlign w:val="center"/>
            <w:hideMark/>
          </w:tcPr>
          <w:p w:rsidR="004140E7" w:rsidRPr="00CF4D08" w:rsidRDefault="004140E7" w:rsidP="00CF4D08">
            <w:pPr>
              <w:spacing w:line="276" w:lineRule="auto"/>
              <w:jc w:val="center"/>
              <w:rPr>
                <w:b/>
                <w:bCs/>
                <w:color w:val="000000"/>
                <w:sz w:val="16"/>
                <w:szCs w:val="16"/>
              </w:rPr>
            </w:pPr>
            <w:r w:rsidRPr="00CF4D08">
              <w:rPr>
                <w:b/>
                <w:bCs/>
                <w:color w:val="000000"/>
                <w:sz w:val="16"/>
                <w:szCs w:val="16"/>
              </w:rPr>
              <w:t>2015</w:t>
            </w:r>
          </w:p>
        </w:tc>
        <w:tc>
          <w:tcPr>
            <w:tcW w:w="299" w:type="pct"/>
            <w:shd w:val="clear" w:color="auto" w:fill="D9D9D9"/>
            <w:noWrap/>
            <w:vAlign w:val="center"/>
            <w:hideMark/>
          </w:tcPr>
          <w:p w:rsidR="004140E7" w:rsidRPr="00CF4D08" w:rsidRDefault="004140E7" w:rsidP="00CF4D08">
            <w:pPr>
              <w:spacing w:line="276" w:lineRule="auto"/>
              <w:jc w:val="center"/>
              <w:rPr>
                <w:b/>
                <w:bCs/>
                <w:color w:val="000000"/>
                <w:sz w:val="16"/>
                <w:szCs w:val="16"/>
              </w:rPr>
            </w:pPr>
            <w:r w:rsidRPr="00CF4D08">
              <w:rPr>
                <w:b/>
                <w:bCs/>
                <w:color w:val="000000"/>
                <w:sz w:val="16"/>
                <w:szCs w:val="16"/>
              </w:rPr>
              <w:t>2016</w:t>
            </w:r>
          </w:p>
        </w:tc>
        <w:tc>
          <w:tcPr>
            <w:tcW w:w="304" w:type="pct"/>
            <w:shd w:val="clear" w:color="auto" w:fill="D9D9D9"/>
            <w:noWrap/>
            <w:vAlign w:val="center"/>
            <w:hideMark/>
          </w:tcPr>
          <w:p w:rsidR="004140E7" w:rsidRPr="00CF4D08" w:rsidRDefault="004140E7" w:rsidP="00CF4D08">
            <w:pPr>
              <w:spacing w:line="276" w:lineRule="auto"/>
              <w:jc w:val="center"/>
              <w:rPr>
                <w:b/>
                <w:bCs/>
                <w:color w:val="000000"/>
                <w:sz w:val="16"/>
                <w:szCs w:val="16"/>
              </w:rPr>
            </w:pPr>
            <w:r w:rsidRPr="00CF4D08">
              <w:rPr>
                <w:b/>
                <w:bCs/>
                <w:color w:val="000000"/>
                <w:sz w:val="16"/>
                <w:szCs w:val="16"/>
              </w:rPr>
              <w:t>2017</w:t>
            </w:r>
          </w:p>
        </w:tc>
        <w:tc>
          <w:tcPr>
            <w:tcW w:w="304" w:type="pct"/>
            <w:shd w:val="clear" w:color="auto" w:fill="D9D9D9"/>
            <w:noWrap/>
            <w:vAlign w:val="center"/>
            <w:hideMark/>
          </w:tcPr>
          <w:p w:rsidR="004140E7" w:rsidRPr="00CF4D08" w:rsidRDefault="004140E7" w:rsidP="00CF4D08">
            <w:pPr>
              <w:spacing w:line="276" w:lineRule="auto"/>
              <w:jc w:val="center"/>
              <w:rPr>
                <w:b/>
                <w:bCs/>
                <w:color w:val="000000"/>
                <w:sz w:val="16"/>
                <w:szCs w:val="16"/>
              </w:rPr>
            </w:pPr>
            <w:r w:rsidRPr="00CF4D08">
              <w:rPr>
                <w:b/>
                <w:bCs/>
                <w:color w:val="000000"/>
                <w:sz w:val="16"/>
                <w:szCs w:val="16"/>
              </w:rPr>
              <w:t>2018</w:t>
            </w:r>
          </w:p>
        </w:tc>
        <w:tc>
          <w:tcPr>
            <w:tcW w:w="308" w:type="pct"/>
            <w:shd w:val="clear" w:color="auto" w:fill="D9D9D9"/>
            <w:noWrap/>
            <w:vAlign w:val="center"/>
            <w:hideMark/>
          </w:tcPr>
          <w:p w:rsidR="004140E7" w:rsidRPr="00CF4D08" w:rsidRDefault="004140E7" w:rsidP="00CF4D08">
            <w:pPr>
              <w:spacing w:line="276" w:lineRule="auto"/>
              <w:jc w:val="center"/>
              <w:rPr>
                <w:b/>
                <w:bCs/>
                <w:color w:val="000000"/>
                <w:sz w:val="16"/>
                <w:szCs w:val="16"/>
              </w:rPr>
            </w:pPr>
            <w:r w:rsidRPr="00CF4D08">
              <w:rPr>
                <w:b/>
                <w:bCs/>
                <w:color w:val="000000"/>
                <w:sz w:val="16"/>
                <w:szCs w:val="16"/>
              </w:rPr>
              <w:t>2019</w:t>
            </w:r>
          </w:p>
        </w:tc>
        <w:tc>
          <w:tcPr>
            <w:tcW w:w="321" w:type="pct"/>
            <w:vMerge/>
            <w:shd w:val="clear" w:color="auto" w:fill="D9D9D9"/>
            <w:noWrap/>
            <w:vAlign w:val="center"/>
            <w:hideMark/>
          </w:tcPr>
          <w:p w:rsidR="004140E7" w:rsidRPr="00CF4D08" w:rsidRDefault="004140E7" w:rsidP="00CF4D08">
            <w:pPr>
              <w:spacing w:line="276" w:lineRule="auto"/>
              <w:jc w:val="center"/>
              <w:rPr>
                <w:color w:val="000000"/>
                <w:sz w:val="16"/>
                <w:szCs w:val="16"/>
              </w:rPr>
            </w:pPr>
          </w:p>
        </w:tc>
        <w:tc>
          <w:tcPr>
            <w:tcW w:w="306" w:type="pct"/>
            <w:tcBorders>
              <w:top w:val="single" w:sz="4" w:space="0" w:color="auto"/>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b/>
                <w:bCs/>
                <w:color w:val="000000"/>
                <w:sz w:val="16"/>
                <w:szCs w:val="16"/>
              </w:rPr>
            </w:pPr>
            <w:r w:rsidRPr="00CF4D08">
              <w:rPr>
                <w:b/>
                <w:bCs/>
                <w:color w:val="000000"/>
                <w:sz w:val="16"/>
                <w:szCs w:val="16"/>
              </w:rPr>
              <w:t>2015</w:t>
            </w:r>
          </w:p>
        </w:tc>
        <w:tc>
          <w:tcPr>
            <w:tcW w:w="306" w:type="pct"/>
            <w:tcBorders>
              <w:top w:val="single" w:sz="4" w:space="0" w:color="auto"/>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b/>
                <w:bCs/>
                <w:color w:val="000000"/>
                <w:sz w:val="16"/>
                <w:szCs w:val="16"/>
              </w:rPr>
            </w:pPr>
            <w:r w:rsidRPr="00CF4D08">
              <w:rPr>
                <w:b/>
                <w:bCs/>
                <w:color w:val="000000"/>
                <w:sz w:val="16"/>
                <w:szCs w:val="16"/>
              </w:rPr>
              <w:t>2016</w:t>
            </w:r>
          </w:p>
        </w:tc>
        <w:tc>
          <w:tcPr>
            <w:tcW w:w="306" w:type="pct"/>
            <w:tcBorders>
              <w:top w:val="single" w:sz="4" w:space="0" w:color="auto"/>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b/>
                <w:bCs/>
                <w:color w:val="000000"/>
                <w:sz w:val="16"/>
                <w:szCs w:val="16"/>
              </w:rPr>
            </w:pPr>
            <w:r w:rsidRPr="00CF4D08">
              <w:rPr>
                <w:b/>
                <w:bCs/>
                <w:color w:val="000000"/>
                <w:sz w:val="16"/>
                <w:szCs w:val="16"/>
              </w:rPr>
              <w:t>2017</w:t>
            </w:r>
          </w:p>
        </w:tc>
        <w:tc>
          <w:tcPr>
            <w:tcW w:w="306" w:type="pct"/>
            <w:tcBorders>
              <w:top w:val="single" w:sz="4" w:space="0" w:color="auto"/>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b/>
                <w:bCs/>
                <w:color w:val="000000"/>
                <w:sz w:val="16"/>
                <w:szCs w:val="16"/>
              </w:rPr>
            </w:pPr>
            <w:r w:rsidRPr="00CF4D08">
              <w:rPr>
                <w:b/>
                <w:bCs/>
                <w:color w:val="000000"/>
                <w:sz w:val="16"/>
                <w:szCs w:val="16"/>
              </w:rPr>
              <w:t>2018</w:t>
            </w:r>
          </w:p>
        </w:tc>
        <w:tc>
          <w:tcPr>
            <w:tcW w:w="306" w:type="pct"/>
            <w:tcBorders>
              <w:top w:val="single" w:sz="4" w:space="0" w:color="auto"/>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b/>
                <w:bCs/>
                <w:color w:val="000000"/>
                <w:sz w:val="16"/>
                <w:szCs w:val="16"/>
              </w:rPr>
            </w:pPr>
            <w:r w:rsidRPr="00CF4D08">
              <w:rPr>
                <w:b/>
                <w:bCs/>
                <w:color w:val="000000"/>
                <w:sz w:val="16"/>
                <w:szCs w:val="16"/>
              </w:rPr>
              <w:t>2019</w:t>
            </w:r>
          </w:p>
        </w:tc>
        <w:tc>
          <w:tcPr>
            <w:tcW w:w="319" w:type="pct"/>
            <w:vMerge/>
            <w:tcBorders>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6"/>
                <w:szCs w:val="16"/>
              </w:rPr>
            </w:pPr>
          </w:p>
        </w:tc>
      </w:tr>
      <w:tr w:rsidR="00A86AB7" w:rsidRPr="00CF4D08" w:rsidTr="00CD15ED">
        <w:trPr>
          <w:trHeight w:val="340"/>
        </w:trPr>
        <w:tc>
          <w:tcPr>
            <w:tcW w:w="1318" w:type="pct"/>
            <w:shd w:val="clear" w:color="auto" w:fill="auto"/>
            <w:noWrap/>
            <w:vAlign w:val="center"/>
            <w:hideMark/>
          </w:tcPr>
          <w:p w:rsidR="00602201" w:rsidRPr="00CF4D08" w:rsidRDefault="00CD15ED" w:rsidP="00F1796C">
            <w:pPr>
              <w:spacing w:line="280" w:lineRule="auto"/>
              <w:rPr>
                <w:color w:val="000000"/>
                <w:sz w:val="16"/>
                <w:szCs w:val="16"/>
              </w:rPr>
            </w:pPr>
            <w:bookmarkStart w:id="63" w:name="_Hlk37777366"/>
            <w:r w:rsidRPr="00CD15ED">
              <w:rPr>
                <w:color w:val="000000"/>
                <w:sz w:val="16"/>
                <w:szCs w:val="16"/>
                <w:lang w:val="pl-PL"/>
              </w:rPr>
              <w:t>Brzeg</w:t>
            </w:r>
          </w:p>
        </w:tc>
        <w:tc>
          <w:tcPr>
            <w:tcW w:w="298"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250</w:t>
            </w:r>
          </w:p>
        </w:tc>
        <w:tc>
          <w:tcPr>
            <w:tcW w:w="299"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246</w:t>
            </w:r>
          </w:p>
        </w:tc>
        <w:tc>
          <w:tcPr>
            <w:tcW w:w="304"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279</w:t>
            </w:r>
          </w:p>
        </w:tc>
        <w:tc>
          <w:tcPr>
            <w:tcW w:w="304"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340</w:t>
            </w:r>
          </w:p>
        </w:tc>
        <w:tc>
          <w:tcPr>
            <w:tcW w:w="308"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151</w:t>
            </w:r>
          </w:p>
        </w:tc>
        <w:tc>
          <w:tcPr>
            <w:tcW w:w="321"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w:t>
            </w:r>
            <w:r w:rsidR="005D0CCD">
              <w:rPr>
                <w:sz w:val="16"/>
                <w:szCs w:val="16"/>
              </w:rPr>
              <w:t>,</w:t>
            </w:r>
            <w:r w:rsidRPr="00CF4D08">
              <w:rPr>
                <w:sz w:val="16"/>
                <w:szCs w:val="16"/>
              </w:rPr>
              <w:t>266</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209</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98</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99</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139</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106</w:t>
            </w:r>
          </w:p>
        </w:tc>
        <w:tc>
          <w:tcPr>
            <w:tcW w:w="319"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651</w:t>
            </w:r>
          </w:p>
        </w:tc>
      </w:tr>
      <w:tr w:rsidR="00A86AB7" w:rsidRPr="00CF4D08" w:rsidTr="00CD15ED">
        <w:trPr>
          <w:trHeight w:val="340"/>
        </w:trPr>
        <w:tc>
          <w:tcPr>
            <w:tcW w:w="1318" w:type="pct"/>
            <w:shd w:val="clear" w:color="auto" w:fill="auto"/>
            <w:noWrap/>
            <w:vAlign w:val="center"/>
            <w:hideMark/>
          </w:tcPr>
          <w:p w:rsidR="00602201" w:rsidRPr="00CF4D08" w:rsidRDefault="00CD15ED" w:rsidP="00F1796C">
            <w:pPr>
              <w:spacing w:line="276" w:lineRule="auto"/>
              <w:rPr>
                <w:color w:val="000000"/>
                <w:sz w:val="16"/>
                <w:szCs w:val="16"/>
              </w:rPr>
            </w:pPr>
            <w:r w:rsidRPr="00CD15ED">
              <w:rPr>
                <w:color w:val="000000"/>
                <w:sz w:val="16"/>
                <w:szCs w:val="16"/>
                <w:lang w:val="pl-PL"/>
              </w:rPr>
              <w:t>Głubczyce</w:t>
            </w:r>
          </w:p>
        </w:tc>
        <w:tc>
          <w:tcPr>
            <w:tcW w:w="298"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114</w:t>
            </w:r>
          </w:p>
        </w:tc>
        <w:tc>
          <w:tcPr>
            <w:tcW w:w="299"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118</w:t>
            </w:r>
          </w:p>
        </w:tc>
        <w:tc>
          <w:tcPr>
            <w:tcW w:w="304"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116</w:t>
            </w:r>
          </w:p>
        </w:tc>
        <w:tc>
          <w:tcPr>
            <w:tcW w:w="304"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95</w:t>
            </w:r>
          </w:p>
        </w:tc>
        <w:tc>
          <w:tcPr>
            <w:tcW w:w="308"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38</w:t>
            </w:r>
          </w:p>
        </w:tc>
        <w:tc>
          <w:tcPr>
            <w:tcW w:w="321"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481</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47</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66</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38</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47</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33</w:t>
            </w:r>
          </w:p>
        </w:tc>
        <w:tc>
          <w:tcPr>
            <w:tcW w:w="319"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231</w:t>
            </w:r>
          </w:p>
        </w:tc>
      </w:tr>
      <w:tr w:rsidR="00A86AB7" w:rsidRPr="00CF4D08" w:rsidTr="00CD15ED">
        <w:trPr>
          <w:trHeight w:val="340"/>
        </w:trPr>
        <w:tc>
          <w:tcPr>
            <w:tcW w:w="1318" w:type="pct"/>
            <w:shd w:val="clear" w:color="auto" w:fill="auto"/>
            <w:noWrap/>
            <w:vAlign w:val="center"/>
            <w:hideMark/>
          </w:tcPr>
          <w:p w:rsidR="00602201" w:rsidRPr="00CF4D08" w:rsidRDefault="00CD15ED" w:rsidP="00F1796C">
            <w:pPr>
              <w:spacing w:line="276" w:lineRule="auto"/>
              <w:rPr>
                <w:color w:val="000000"/>
                <w:sz w:val="16"/>
                <w:szCs w:val="16"/>
              </w:rPr>
            </w:pPr>
            <w:r w:rsidRPr="00CD15ED">
              <w:rPr>
                <w:color w:val="000000"/>
                <w:sz w:val="16"/>
                <w:szCs w:val="16"/>
                <w:lang w:val="pl-PL"/>
              </w:rPr>
              <w:t>Kędzierzyn-Koźle</w:t>
            </w:r>
          </w:p>
        </w:tc>
        <w:tc>
          <w:tcPr>
            <w:tcW w:w="298"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206</w:t>
            </w:r>
          </w:p>
        </w:tc>
        <w:tc>
          <w:tcPr>
            <w:tcW w:w="299"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218</w:t>
            </w:r>
          </w:p>
        </w:tc>
        <w:tc>
          <w:tcPr>
            <w:tcW w:w="304"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171</w:t>
            </w:r>
          </w:p>
        </w:tc>
        <w:tc>
          <w:tcPr>
            <w:tcW w:w="304"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138</w:t>
            </w:r>
          </w:p>
        </w:tc>
        <w:tc>
          <w:tcPr>
            <w:tcW w:w="308"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81</w:t>
            </w:r>
          </w:p>
        </w:tc>
        <w:tc>
          <w:tcPr>
            <w:tcW w:w="321"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814</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123</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107</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41</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20</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3</w:t>
            </w:r>
          </w:p>
        </w:tc>
        <w:tc>
          <w:tcPr>
            <w:tcW w:w="319"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294</w:t>
            </w:r>
          </w:p>
        </w:tc>
      </w:tr>
      <w:tr w:rsidR="00A86AB7" w:rsidRPr="00CF4D08" w:rsidTr="00CD15ED">
        <w:trPr>
          <w:trHeight w:val="340"/>
        </w:trPr>
        <w:tc>
          <w:tcPr>
            <w:tcW w:w="1318" w:type="pct"/>
            <w:shd w:val="clear" w:color="auto" w:fill="auto"/>
            <w:noWrap/>
            <w:vAlign w:val="center"/>
            <w:hideMark/>
          </w:tcPr>
          <w:p w:rsidR="00602201" w:rsidRPr="00CF4D08" w:rsidRDefault="00CD15ED" w:rsidP="00F1796C">
            <w:pPr>
              <w:spacing w:line="276" w:lineRule="auto"/>
              <w:rPr>
                <w:color w:val="000000"/>
                <w:sz w:val="16"/>
                <w:szCs w:val="16"/>
              </w:rPr>
            </w:pPr>
            <w:r w:rsidRPr="00CD15ED">
              <w:rPr>
                <w:color w:val="000000"/>
                <w:sz w:val="16"/>
                <w:szCs w:val="16"/>
                <w:lang w:val="pl-PL"/>
              </w:rPr>
              <w:t>Kluczbork</w:t>
            </w:r>
          </w:p>
        </w:tc>
        <w:tc>
          <w:tcPr>
            <w:tcW w:w="298"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127</w:t>
            </w:r>
          </w:p>
        </w:tc>
        <w:tc>
          <w:tcPr>
            <w:tcW w:w="299"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119</w:t>
            </w:r>
          </w:p>
        </w:tc>
        <w:tc>
          <w:tcPr>
            <w:tcW w:w="304"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169</w:t>
            </w:r>
          </w:p>
        </w:tc>
        <w:tc>
          <w:tcPr>
            <w:tcW w:w="304"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198</w:t>
            </w:r>
          </w:p>
        </w:tc>
        <w:tc>
          <w:tcPr>
            <w:tcW w:w="308"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125</w:t>
            </w:r>
          </w:p>
        </w:tc>
        <w:tc>
          <w:tcPr>
            <w:tcW w:w="321"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738</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23</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42</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36</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33</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39</w:t>
            </w:r>
          </w:p>
        </w:tc>
        <w:tc>
          <w:tcPr>
            <w:tcW w:w="319"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173</w:t>
            </w:r>
          </w:p>
        </w:tc>
      </w:tr>
      <w:tr w:rsidR="00A86AB7" w:rsidRPr="00CF4D08" w:rsidTr="00CD15ED">
        <w:trPr>
          <w:trHeight w:val="340"/>
        </w:trPr>
        <w:tc>
          <w:tcPr>
            <w:tcW w:w="1318" w:type="pct"/>
            <w:shd w:val="clear" w:color="auto" w:fill="auto"/>
            <w:noWrap/>
            <w:vAlign w:val="center"/>
            <w:hideMark/>
          </w:tcPr>
          <w:p w:rsidR="00602201" w:rsidRPr="00CF4D08" w:rsidRDefault="00CD15ED" w:rsidP="00F1796C">
            <w:pPr>
              <w:spacing w:line="276" w:lineRule="auto"/>
              <w:rPr>
                <w:color w:val="000000"/>
                <w:sz w:val="16"/>
                <w:szCs w:val="16"/>
              </w:rPr>
            </w:pPr>
            <w:r w:rsidRPr="00CD15ED">
              <w:rPr>
                <w:color w:val="000000"/>
                <w:sz w:val="16"/>
                <w:szCs w:val="16"/>
                <w:lang w:val="pl-PL"/>
              </w:rPr>
              <w:t>Krapkowice</w:t>
            </w:r>
          </w:p>
        </w:tc>
        <w:tc>
          <w:tcPr>
            <w:tcW w:w="298"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88</w:t>
            </w:r>
          </w:p>
        </w:tc>
        <w:tc>
          <w:tcPr>
            <w:tcW w:w="299"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115</w:t>
            </w:r>
          </w:p>
        </w:tc>
        <w:tc>
          <w:tcPr>
            <w:tcW w:w="304"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95</w:t>
            </w:r>
          </w:p>
        </w:tc>
        <w:tc>
          <w:tcPr>
            <w:tcW w:w="304"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87</w:t>
            </w:r>
          </w:p>
        </w:tc>
        <w:tc>
          <w:tcPr>
            <w:tcW w:w="308"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71</w:t>
            </w:r>
          </w:p>
        </w:tc>
        <w:tc>
          <w:tcPr>
            <w:tcW w:w="321"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456</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62</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34</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28</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23</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18</w:t>
            </w:r>
          </w:p>
        </w:tc>
        <w:tc>
          <w:tcPr>
            <w:tcW w:w="319"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165</w:t>
            </w:r>
          </w:p>
        </w:tc>
      </w:tr>
      <w:tr w:rsidR="00A86AB7" w:rsidRPr="00CF4D08" w:rsidTr="00CD15ED">
        <w:trPr>
          <w:trHeight w:val="340"/>
        </w:trPr>
        <w:tc>
          <w:tcPr>
            <w:tcW w:w="1318" w:type="pct"/>
            <w:shd w:val="clear" w:color="auto" w:fill="auto"/>
            <w:noWrap/>
            <w:vAlign w:val="center"/>
            <w:hideMark/>
          </w:tcPr>
          <w:p w:rsidR="00602201" w:rsidRPr="00CF4D08" w:rsidRDefault="00CD15ED" w:rsidP="00F1796C">
            <w:pPr>
              <w:spacing w:line="276" w:lineRule="auto"/>
              <w:rPr>
                <w:color w:val="000000"/>
                <w:sz w:val="16"/>
                <w:szCs w:val="16"/>
              </w:rPr>
            </w:pPr>
            <w:r w:rsidRPr="00CD15ED">
              <w:rPr>
                <w:color w:val="000000"/>
                <w:sz w:val="16"/>
                <w:szCs w:val="16"/>
                <w:lang w:val="pl-PL"/>
              </w:rPr>
              <w:t>Namysłów</w:t>
            </w:r>
          </w:p>
        </w:tc>
        <w:tc>
          <w:tcPr>
            <w:tcW w:w="298"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127</w:t>
            </w:r>
          </w:p>
        </w:tc>
        <w:tc>
          <w:tcPr>
            <w:tcW w:w="299"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119</w:t>
            </w:r>
          </w:p>
        </w:tc>
        <w:tc>
          <w:tcPr>
            <w:tcW w:w="304"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178</w:t>
            </w:r>
          </w:p>
        </w:tc>
        <w:tc>
          <w:tcPr>
            <w:tcW w:w="304"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149</w:t>
            </w:r>
          </w:p>
        </w:tc>
        <w:tc>
          <w:tcPr>
            <w:tcW w:w="308"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83</w:t>
            </w:r>
          </w:p>
        </w:tc>
        <w:tc>
          <w:tcPr>
            <w:tcW w:w="321"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656</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31</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18</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35</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27</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20</w:t>
            </w:r>
          </w:p>
        </w:tc>
        <w:tc>
          <w:tcPr>
            <w:tcW w:w="319"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131</w:t>
            </w:r>
          </w:p>
        </w:tc>
      </w:tr>
      <w:tr w:rsidR="00A86AB7" w:rsidRPr="00CF4D08" w:rsidTr="00CD15ED">
        <w:trPr>
          <w:trHeight w:val="340"/>
        </w:trPr>
        <w:tc>
          <w:tcPr>
            <w:tcW w:w="1318" w:type="pct"/>
            <w:shd w:val="clear" w:color="auto" w:fill="auto"/>
            <w:noWrap/>
            <w:vAlign w:val="center"/>
            <w:hideMark/>
          </w:tcPr>
          <w:p w:rsidR="00602201" w:rsidRPr="00CF4D08" w:rsidRDefault="00CD15ED" w:rsidP="00F1796C">
            <w:pPr>
              <w:spacing w:line="276" w:lineRule="auto"/>
              <w:rPr>
                <w:color w:val="000000"/>
                <w:sz w:val="16"/>
                <w:szCs w:val="16"/>
              </w:rPr>
            </w:pPr>
            <w:r w:rsidRPr="00CD15ED">
              <w:rPr>
                <w:color w:val="000000"/>
                <w:sz w:val="16"/>
                <w:szCs w:val="16"/>
                <w:lang w:val="pl-PL"/>
              </w:rPr>
              <w:t>Nysa</w:t>
            </w:r>
          </w:p>
        </w:tc>
        <w:tc>
          <w:tcPr>
            <w:tcW w:w="298"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511</w:t>
            </w:r>
          </w:p>
        </w:tc>
        <w:tc>
          <w:tcPr>
            <w:tcW w:w="299"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397</w:t>
            </w:r>
          </w:p>
        </w:tc>
        <w:tc>
          <w:tcPr>
            <w:tcW w:w="304"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361</w:t>
            </w:r>
          </w:p>
        </w:tc>
        <w:tc>
          <w:tcPr>
            <w:tcW w:w="304"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296</w:t>
            </w:r>
          </w:p>
        </w:tc>
        <w:tc>
          <w:tcPr>
            <w:tcW w:w="308"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124</w:t>
            </w:r>
          </w:p>
        </w:tc>
        <w:tc>
          <w:tcPr>
            <w:tcW w:w="321"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w:t>
            </w:r>
            <w:r w:rsidR="005D0CCD">
              <w:rPr>
                <w:sz w:val="16"/>
                <w:szCs w:val="16"/>
              </w:rPr>
              <w:t>,</w:t>
            </w:r>
            <w:r w:rsidRPr="00CF4D08">
              <w:rPr>
                <w:sz w:val="16"/>
                <w:szCs w:val="16"/>
              </w:rPr>
              <w:t>689</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84</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75</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72</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40</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45</w:t>
            </w:r>
          </w:p>
        </w:tc>
        <w:tc>
          <w:tcPr>
            <w:tcW w:w="319"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316</w:t>
            </w:r>
          </w:p>
        </w:tc>
      </w:tr>
      <w:tr w:rsidR="00A86AB7" w:rsidRPr="00CF4D08" w:rsidTr="00CD15ED">
        <w:trPr>
          <w:trHeight w:val="340"/>
        </w:trPr>
        <w:tc>
          <w:tcPr>
            <w:tcW w:w="1318" w:type="pct"/>
            <w:shd w:val="clear" w:color="auto" w:fill="auto"/>
            <w:noWrap/>
            <w:vAlign w:val="center"/>
            <w:hideMark/>
          </w:tcPr>
          <w:p w:rsidR="00602201" w:rsidRPr="00CF4D08" w:rsidRDefault="00CD15ED" w:rsidP="00F1796C">
            <w:pPr>
              <w:spacing w:line="276" w:lineRule="auto"/>
              <w:rPr>
                <w:color w:val="000000"/>
                <w:sz w:val="16"/>
                <w:szCs w:val="16"/>
              </w:rPr>
            </w:pPr>
            <w:r w:rsidRPr="00CD15ED">
              <w:rPr>
                <w:color w:val="000000"/>
                <w:sz w:val="16"/>
                <w:szCs w:val="16"/>
                <w:lang w:val="pl-PL"/>
              </w:rPr>
              <w:t>Olesno</w:t>
            </w:r>
          </w:p>
        </w:tc>
        <w:tc>
          <w:tcPr>
            <w:tcW w:w="298"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91</w:t>
            </w:r>
          </w:p>
        </w:tc>
        <w:tc>
          <w:tcPr>
            <w:tcW w:w="299"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80</w:t>
            </w:r>
          </w:p>
        </w:tc>
        <w:tc>
          <w:tcPr>
            <w:tcW w:w="304"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71</w:t>
            </w:r>
          </w:p>
        </w:tc>
        <w:tc>
          <w:tcPr>
            <w:tcW w:w="304"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75</w:t>
            </w:r>
          </w:p>
        </w:tc>
        <w:tc>
          <w:tcPr>
            <w:tcW w:w="308"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35</w:t>
            </w:r>
          </w:p>
        </w:tc>
        <w:tc>
          <w:tcPr>
            <w:tcW w:w="321"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352</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41</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46</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37</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21</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11</w:t>
            </w:r>
          </w:p>
        </w:tc>
        <w:tc>
          <w:tcPr>
            <w:tcW w:w="319"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156</w:t>
            </w:r>
          </w:p>
        </w:tc>
      </w:tr>
      <w:tr w:rsidR="00A86AB7" w:rsidRPr="00CF4D08" w:rsidTr="00CD15ED">
        <w:trPr>
          <w:trHeight w:val="340"/>
        </w:trPr>
        <w:tc>
          <w:tcPr>
            <w:tcW w:w="1318" w:type="pct"/>
            <w:shd w:val="clear" w:color="auto" w:fill="auto"/>
            <w:noWrap/>
            <w:vAlign w:val="center"/>
            <w:hideMark/>
          </w:tcPr>
          <w:p w:rsidR="00602201" w:rsidRPr="00CF4D08" w:rsidRDefault="00CD15ED" w:rsidP="00F1796C">
            <w:pPr>
              <w:spacing w:line="276" w:lineRule="auto"/>
              <w:rPr>
                <w:color w:val="000000"/>
                <w:sz w:val="16"/>
                <w:szCs w:val="16"/>
              </w:rPr>
            </w:pPr>
            <w:r w:rsidRPr="00CD15ED">
              <w:rPr>
                <w:color w:val="000000"/>
                <w:sz w:val="16"/>
                <w:szCs w:val="16"/>
                <w:lang w:val="pl-PL"/>
              </w:rPr>
              <w:t>city of Opole</w:t>
            </w:r>
          </w:p>
        </w:tc>
        <w:tc>
          <w:tcPr>
            <w:tcW w:w="298"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226</w:t>
            </w:r>
          </w:p>
        </w:tc>
        <w:tc>
          <w:tcPr>
            <w:tcW w:w="299"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202</w:t>
            </w:r>
          </w:p>
        </w:tc>
        <w:tc>
          <w:tcPr>
            <w:tcW w:w="304"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239</w:t>
            </w:r>
          </w:p>
        </w:tc>
        <w:tc>
          <w:tcPr>
            <w:tcW w:w="304"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237</w:t>
            </w:r>
          </w:p>
        </w:tc>
        <w:tc>
          <w:tcPr>
            <w:tcW w:w="308"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109</w:t>
            </w:r>
          </w:p>
        </w:tc>
        <w:tc>
          <w:tcPr>
            <w:tcW w:w="321"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w:t>
            </w:r>
            <w:r w:rsidR="005D0CCD">
              <w:rPr>
                <w:sz w:val="16"/>
                <w:szCs w:val="16"/>
              </w:rPr>
              <w:t>,</w:t>
            </w:r>
            <w:r w:rsidRPr="00CF4D08">
              <w:rPr>
                <w:sz w:val="16"/>
                <w:szCs w:val="16"/>
              </w:rPr>
              <w:t>013</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163</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155</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111</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78</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57</w:t>
            </w:r>
          </w:p>
        </w:tc>
        <w:tc>
          <w:tcPr>
            <w:tcW w:w="319"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564</w:t>
            </w:r>
          </w:p>
        </w:tc>
      </w:tr>
      <w:tr w:rsidR="00A86AB7" w:rsidRPr="00CF4D08" w:rsidTr="00CD15ED">
        <w:trPr>
          <w:trHeight w:val="340"/>
        </w:trPr>
        <w:tc>
          <w:tcPr>
            <w:tcW w:w="1318" w:type="pct"/>
            <w:shd w:val="clear" w:color="auto" w:fill="auto"/>
            <w:noWrap/>
            <w:vAlign w:val="center"/>
            <w:hideMark/>
          </w:tcPr>
          <w:p w:rsidR="00602201" w:rsidRPr="00CF4D08" w:rsidRDefault="00CD15ED" w:rsidP="00F1796C">
            <w:pPr>
              <w:spacing w:line="276" w:lineRule="auto"/>
              <w:rPr>
                <w:color w:val="000000"/>
                <w:sz w:val="16"/>
                <w:szCs w:val="16"/>
              </w:rPr>
            </w:pPr>
            <w:r w:rsidRPr="00CD15ED">
              <w:rPr>
                <w:color w:val="000000"/>
                <w:sz w:val="16"/>
                <w:szCs w:val="16"/>
                <w:lang w:val="pl-PL"/>
              </w:rPr>
              <w:t>Opole</w:t>
            </w:r>
          </w:p>
        </w:tc>
        <w:tc>
          <w:tcPr>
            <w:tcW w:w="298"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195</w:t>
            </w:r>
          </w:p>
        </w:tc>
        <w:tc>
          <w:tcPr>
            <w:tcW w:w="299"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199</w:t>
            </w:r>
          </w:p>
        </w:tc>
        <w:tc>
          <w:tcPr>
            <w:tcW w:w="304"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194</w:t>
            </w:r>
          </w:p>
        </w:tc>
        <w:tc>
          <w:tcPr>
            <w:tcW w:w="304"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219</w:t>
            </w:r>
          </w:p>
        </w:tc>
        <w:tc>
          <w:tcPr>
            <w:tcW w:w="308"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112</w:t>
            </w:r>
          </w:p>
        </w:tc>
        <w:tc>
          <w:tcPr>
            <w:tcW w:w="321"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919</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88</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73</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48</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50</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35</w:t>
            </w:r>
          </w:p>
        </w:tc>
        <w:tc>
          <w:tcPr>
            <w:tcW w:w="319"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294</w:t>
            </w:r>
          </w:p>
        </w:tc>
      </w:tr>
      <w:tr w:rsidR="00A86AB7" w:rsidRPr="00CF4D08" w:rsidTr="00CD15ED">
        <w:trPr>
          <w:trHeight w:val="340"/>
        </w:trPr>
        <w:tc>
          <w:tcPr>
            <w:tcW w:w="1318" w:type="pct"/>
            <w:shd w:val="clear" w:color="auto" w:fill="auto"/>
            <w:noWrap/>
            <w:vAlign w:val="center"/>
            <w:hideMark/>
          </w:tcPr>
          <w:p w:rsidR="00602201" w:rsidRPr="00CF4D08" w:rsidRDefault="00CD15ED" w:rsidP="00F1796C">
            <w:pPr>
              <w:spacing w:line="276" w:lineRule="auto"/>
              <w:rPr>
                <w:color w:val="000000"/>
                <w:sz w:val="16"/>
                <w:szCs w:val="16"/>
              </w:rPr>
            </w:pPr>
            <w:r w:rsidRPr="00CD15ED">
              <w:rPr>
                <w:color w:val="000000"/>
                <w:sz w:val="16"/>
                <w:szCs w:val="16"/>
                <w:lang w:val="pl-PL"/>
              </w:rPr>
              <w:t>Prudnik</w:t>
            </w:r>
          </w:p>
        </w:tc>
        <w:tc>
          <w:tcPr>
            <w:tcW w:w="298"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170</w:t>
            </w:r>
          </w:p>
        </w:tc>
        <w:tc>
          <w:tcPr>
            <w:tcW w:w="299"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158</w:t>
            </w:r>
          </w:p>
        </w:tc>
        <w:tc>
          <w:tcPr>
            <w:tcW w:w="304"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147</w:t>
            </w:r>
          </w:p>
        </w:tc>
        <w:tc>
          <w:tcPr>
            <w:tcW w:w="304"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162</w:t>
            </w:r>
          </w:p>
        </w:tc>
        <w:tc>
          <w:tcPr>
            <w:tcW w:w="308"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98</w:t>
            </w:r>
          </w:p>
        </w:tc>
        <w:tc>
          <w:tcPr>
            <w:tcW w:w="321"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735</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3</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9</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5</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9</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15</w:t>
            </w:r>
          </w:p>
        </w:tc>
        <w:tc>
          <w:tcPr>
            <w:tcW w:w="319"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41</w:t>
            </w:r>
          </w:p>
        </w:tc>
      </w:tr>
      <w:tr w:rsidR="00A86AB7" w:rsidRPr="00CF4D08" w:rsidTr="00CD15ED">
        <w:trPr>
          <w:trHeight w:val="340"/>
        </w:trPr>
        <w:tc>
          <w:tcPr>
            <w:tcW w:w="1318" w:type="pct"/>
            <w:shd w:val="clear" w:color="auto" w:fill="auto"/>
            <w:noWrap/>
            <w:vAlign w:val="center"/>
            <w:hideMark/>
          </w:tcPr>
          <w:p w:rsidR="00602201" w:rsidRPr="00CF4D08" w:rsidRDefault="00CD15ED" w:rsidP="00F1796C">
            <w:pPr>
              <w:spacing w:line="276" w:lineRule="auto"/>
              <w:rPr>
                <w:color w:val="000000"/>
                <w:sz w:val="16"/>
                <w:szCs w:val="16"/>
              </w:rPr>
            </w:pPr>
            <w:r w:rsidRPr="00CD15ED">
              <w:rPr>
                <w:color w:val="000000"/>
                <w:sz w:val="16"/>
                <w:szCs w:val="16"/>
                <w:lang w:val="pl-PL"/>
              </w:rPr>
              <w:t>Strzelce</w:t>
            </w:r>
          </w:p>
        </w:tc>
        <w:tc>
          <w:tcPr>
            <w:tcW w:w="298"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105</w:t>
            </w:r>
          </w:p>
        </w:tc>
        <w:tc>
          <w:tcPr>
            <w:tcW w:w="299"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114</w:t>
            </w:r>
          </w:p>
        </w:tc>
        <w:tc>
          <w:tcPr>
            <w:tcW w:w="304"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93</w:t>
            </w:r>
          </w:p>
        </w:tc>
        <w:tc>
          <w:tcPr>
            <w:tcW w:w="304"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126</w:t>
            </w:r>
          </w:p>
        </w:tc>
        <w:tc>
          <w:tcPr>
            <w:tcW w:w="308"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96</w:t>
            </w:r>
          </w:p>
        </w:tc>
        <w:tc>
          <w:tcPr>
            <w:tcW w:w="321"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534</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29</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18</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10</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19</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7</w:t>
            </w:r>
          </w:p>
        </w:tc>
        <w:tc>
          <w:tcPr>
            <w:tcW w:w="319"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83</w:t>
            </w:r>
          </w:p>
        </w:tc>
      </w:tr>
      <w:tr w:rsidR="00A86AB7" w:rsidRPr="00CF4D08" w:rsidTr="00CD15ED">
        <w:trPr>
          <w:trHeight w:val="340"/>
        </w:trPr>
        <w:tc>
          <w:tcPr>
            <w:tcW w:w="1318" w:type="pct"/>
            <w:shd w:val="clear" w:color="auto" w:fill="auto"/>
            <w:noWrap/>
            <w:vAlign w:val="center"/>
            <w:hideMark/>
          </w:tcPr>
          <w:p w:rsidR="00602201" w:rsidRPr="00CF4D08" w:rsidRDefault="00CD15ED" w:rsidP="00F1796C">
            <w:pPr>
              <w:spacing w:line="276" w:lineRule="auto"/>
              <w:jc w:val="center"/>
              <w:rPr>
                <w:color w:val="000000"/>
                <w:sz w:val="16"/>
                <w:szCs w:val="16"/>
              </w:rPr>
            </w:pPr>
            <w:r w:rsidRPr="00CD15ED">
              <w:rPr>
                <w:color w:val="000000"/>
                <w:sz w:val="16"/>
                <w:szCs w:val="16"/>
                <w:lang w:val="pl-PL"/>
              </w:rPr>
              <w:t>Total</w:t>
            </w:r>
          </w:p>
        </w:tc>
        <w:tc>
          <w:tcPr>
            <w:tcW w:w="298"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2</w:t>
            </w:r>
            <w:r w:rsidR="005D0CCD">
              <w:rPr>
                <w:sz w:val="16"/>
                <w:szCs w:val="16"/>
              </w:rPr>
              <w:t>,</w:t>
            </w:r>
            <w:r w:rsidRPr="00CF4D08">
              <w:rPr>
                <w:sz w:val="16"/>
                <w:szCs w:val="16"/>
              </w:rPr>
              <w:t>210</w:t>
            </w:r>
          </w:p>
        </w:tc>
        <w:tc>
          <w:tcPr>
            <w:tcW w:w="299"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2</w:t>
            </w:r>
            <w:r w:rsidR="005D0CCD">
              <w:rPr>
                <w:sz w:val="16"/>
                <w:szCs w:val="16"/>
              </w:rPr>
              <w:t>,</w:t>
            </w:r>
            <w:r w:rsidRPr="00CF4D08">
              <w:rPr>
                <w:sz w:val="16"/>
                <w:szCs w:val="16"/>
              </w:rPr>
              <w:t>085</w:t>
            </w:r>
          </w:p>
        </w:tc>
        <w:tc>
          <w:tcPr>
            <w:tcW w:w="304"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2</w:t>
            </w:r>
            <w:r w:rsidR="005D0CCD">
              <w:rPr>
                <w:sz w:val="16"/>
                <w:szCs w:val="16"/>
              </w:rPr>
              <w:t>,</w:t>
            </w:r>
            <w:r w:rsidRPr="00CF4D08">
              <w:rPr>
                <w:sz w:val="16"/>
                <w:szCs w:val="16"/>
              </w:rPr>
              <w:t>113</w:t>
            </w:r>
          </w:p>
        </w:tc>
        <w:tc>
          <w:tcPr>
            <w:tcW w:w="304"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2</w:t>
            </w:r>
            <w:r w:rsidR="005D0CCD">
              <w:rPr>
                <w:sz w:val="16"/>
                <w:szCs w:val="16"/>
              </w:rPr>
              <w:t>,</w:t>
            </w:r>
            <w:r w:rsidRPr="00CF4D08">
              <w:rPr>
                <w:sz w:val="16"/>
                <w:szCs w:val="16"/>
              </w:rPr>
              <w:t>122</w:t>
            </w:r>
          </w:p>
        </w:tc>
        <w:tc>
          <w:tcPr>
            <w:tcW w:w="308"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1</w:t>
            </w:r>
            <w:r w:rsidR="005D0CCD">
              <w:rPr>
                <w:sz w:val="16"/>
                <w:szCs w:val="16"/>
              </w:rPr>
              <w:t>,</w:t>
            </w:r>
            <w:r w:rsidRPr="00CF4D08">
              <w:rPr>
                <w:sz w:val="16"/>
                <w:szCs w:val="16"/>
              </w:rPr>
              <w:t>123</w:t>
            </w:r>
          </w:p>
        </w:tc>
        <w:tc>
          <w:tcPr>
            <w:tcW w:w="321" w:type="pct"/>
            <w:shd w:val="clear" w:color="auto" w:fill="D9D9D9"/>
            <w:noWrap/>
            <w:vAlign w:val="center"/>
            <w:hideMark/>
          </w:tcPr>
          <w:p w:rsidR="00602201" w:rsidRPr="00CF4D08" w:rsidRDefault="00602201" w:rsidP="00CF4D08">
            <w:pPr>
              <w:spacing w:line="276" w:lineRule="auto"/>
              <w:jc w:val="center"/>
              <w:rPr>
                <w:sz w:val="16"/>
                <w:szCs w:val="16"/>
              </w:rPr>
            </w:pPr>
            <w:r w:rsidRPr="00CF4D08">
              <w:rPr>
                <w:sz w:val="16"/>
                <w:szCs w:val="16"/>
              </w:rPr>
              <w:t>9</w:t>
            </w:r>
            <w:r w:rsidR="005D0CCD">
              <w:rPr>
                <w:sz w:val="16"/>
                <w:szCs w:val="16"/>
              </w:rPr>
              <w:t>,</w:t>
            </w:r>
            <w:r w:rsidRPr="00CF4D08">
              <w:rPr>
                <w:sz w:val="16"/>
                <w:szCs w:val="16"/>
              </w:rPr>
              <w:t>653</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903</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741</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560</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506</w:t>
            </w:r>
          </w:p>
        </w:tc>
        <w:tc>
          <w:tcPr>
            <w:tcW w:w="306"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389</w:t>
            </w:r>
          </w:p>
        </w:tc>
        <w:tc>
          <w:tcPr>
            <w:tcW w:w="319" w:type="pct"/>
            <w:tcBorders>
              <w:top w:val="nil"/>
              <w:left w:val="nil"/>
              <w:bottom w:val="single" w:sz="4" w:space="0" w:color="auto"/>
              <w:right w:val="single" w:sz="4" w:space="0" w:color="auto"/>
            </w:tcBorders>
            <w:shd w:val="clear" w:color="auto" w:fill="auto"/>
            <w:vAlign w:val="center"/>
          </w:tcPr>
          <w:p w:rsidR="00602201" w:rsidRPr="00CF4D08" w:rsidRDefault="00602201" w:rsidP="00CF4D08">
            <w:pPr>
              <w:spacing w:line="276" w:lineRule="auto"/>
              <w:jc w:val="center"/>
              <w:rPr>
                <w:sz w:val="16"/>
                <w:szCs w:val="16"/>
              </w:rPr>
            </w:pPr>
            <w:r w:rsidRPr="00CF4D08">
              <w:rPr>
                <w:sz w:val="16"/>
                <w:szCs w:val="16"/>
              </w:rPr>
              <w:t>3</w:t>
            </w:r>
            <w:r w:rsidR="005D0CCD">
              <w:rPr>
                <w:sz w:val="16"/>
                <w:szCs w:val="16"/>
              </w:rPr>
              <w:t>,</w:t>
            </w:r>
            <w:r w:rsidRPr="00CF4D08">
              <w:rPr>
                <w:sz w:val="16"/>
                <w:szCs w:val="16"/>
              </w:rPr>
              <w:t>099</w:t>
            </w:r>
          </w:p>
        </w:tc>
      </w:tr>
    </w:tbl>
    <w:bookmarkEnd w:id="63"/>
    <w:p w:rsidR="0039050C" w:rsidRPr="005D0CCD" w:rsidRDefault="00CD15ED" w:rsidP="00BC007E">
      <w:pPr>
        <w:spacing w:after="120"/>
        <w:rPr>
          <w:rFonts w:cs="Calibri"/>
          <w:sz w:val="18"/>
          <w:szCs w:val="18"/>
          <w:lang w:val="en-GB"/>
        </w:rPr>
      </w:pPr>
      <w:r w:rsidRPr="005D0CCD">
        <w:rPr>
          <w:rFonts w:cs="Calibri"/>
          <w:sz w:val="18"/>
          <w:szCs w:val="18"/>
          <w:lang w:val="en-GB"/>
        </w:rPr>
        <w:t>Source:</w:t>
      </w:r>
      <w:r w:rsidR="0039050C" w:rsidRPr="005D0CCD">
        <w:rPr>
          <w:rFonts w:cs="Calibri"/>
          <w:sz w:val="18"/>
          <w:szCs w:val="18"/>
          <w:lang w:val="en-GB"/>
        </w:rPr>
        <w:t xml:space="preserve"> </w:t>
      </w:r>
      <w:r w:rsidRPr="005D0CCD">
        <w:rPr>
          <w:rFonts w:cs="Calibri"/>
          <w:sz w:val="18"/>
          <w:szCs w:val="18"/>
          <w:lang w:val="en-GB"/>
        </w:rPr>
        <w:t>own study based on data from the SL database</w:t>
      </w:r>
    </w:p>
    <w:p w:rsidR="00BC007E" w:rsidRPr="005D0CCD" w:rsidRDefault="00F55BCF" w:rsidP="003A1633">
      <w:pPr>
        <w:pStyle w:val="Legenda"/>
        <w:spacing w:after="120" w:line="280" w:lineRule="auto"/>
        <w:jc w:val="both"/>
        <w:rPr>
          <w:b w:val="0"/>
          <w:color w:val="auto"/>
          <w:sz w:val="22"/>
          <w:szCs w:val="22"/>
          <w:lang w:val="en-GB"/>
        </w:rPr>
      </w:pPr>
      <w:r w:rsidRPr="005D0CCD">
        <w:rPr>
          <w:b w:val="0"/>
          <w:color w:val="auto"/>
          <w:sz w:val="22"/>
          <w:szCs w:val="22"/>
          <w:lang w:val="en-GB"/>
        </w:rPr>
        <w:t xml:space="preserve">When comparing the absolute numbers in the case of Measure 7.2, it should be noted that the highest effectiveness of </w:t>
      </w:r>
      <w:r w:rsidR="00276988" w:rsidRPr="005D0CCD">
        <w:rPr>
          <w:b w:val="0"/>
          <w:color w:val="auto"/>
          <w:sz w:val="22"/>
          <w:szCs w:val="22"/>
          <w:lang w:val="en-GB"/>
        </w:rPr>
        <w:t>the support was recorded in the Nysa district</w:t>
      </w:r>
      <w:r w:rsidRPr="005D0CCD">
        <w:rPr>
          <w:b w:val="0"/>
          <w:color w:val="auto"/>
          <w:sz w:val="22"/>
          <w:szCs w:val="22"/>
          <w:lang w:val="en-GB"/>
        </w:rPr>
        <w:t xml:space="preserve">, where the number of </w:t>
      </w:r>
      <w:r w:rsidR="00125147">
        <w:rPr>
          <w:b w:val="0"/>
          <w:color w:val="auto"/>
          <w:sz w:val="22"/>
          <w:szCs w:val="22"/>
          <w:lang w:val="en-GB"/>
        </w:rPr>
        <w:t>support beneficiaries</w:t>
      </w:r>
      <w:r w:rsidRPr="005D0CCD">
        <w:rPr>
          <w:b w:val="0"/>
          <w:color w:val="auto"/>
          <w:sz w:val="22"/>
          <w:szCs w:val="22"/>
          <w:lang w:val="en-GB"/>
        </w:rPr>
        <w:t xml:space="preserve"> who took up employment was the</w:t>
      </w:r>
      <w:r w:rsidR="00276988" w:rsidRPr="005D0CCD">
        <w:rPr>
          <w:b w:val="0"/>
          <w:color w:val="auto"/>
          <w:sz w:val="22"/>
          <w:szCs w:val="22"/>
          <w:lang w:val="en-GB"/>
        </w:rPr>
        <w:t xml:space="preserve"> highest</w:t>
      </w:r>
      <w:r w:rsidRPr="005D0CCD">
        <w:rPr>
          <w:b w:val="0"/>
          <w:color w:val="auto"/>
          <w:sz w:val="22"/>
          <w:szCs w:val="22"/>
          <w:lang w:val="en-GB"/>
        </w:rPr>
        <w:t xml:space="preserve"> </w:t>
      </w:r>
      <w:r w:rsidR="00276988" w:rsidRPr="005D0CCD">
        <w:rPr>
          <w:b w:val="0"/>
          <w:color w:val="auto"/>
          <w:sz w:val="22"/>
          <w:szCs w:val="22"/>
          <w:lang w:val="en-GB"/>
        </w:rPr>
        <w:t>(95) (in the other districts</w:t>
      </w:r>
      <w:r w:rsidRPr="005D0CCD">
        <w:rPr>
          <w:b w:val="0"/>
          <w:color w:val="auto"/>
          <w:sz w:val="22"/>
          <w:szCs w:val="22"/>
          <w:lang w:val="en-GB"/>
        </w:rPr>
        <w:t>, the number</w:t>
      </w:r>
      <w:r w:rsidR="00276988" w:rsidRPr="005D0CCD">
        <w:rPr>
          <w:b w:val="0"/>
          <w:color w:val="auto"/>
          <w:sz w:val="22"/>
          <w:szCs w:val="22"/>
          <w:lang w:val="en-GB"/>
        </w:rPr>
        <w:t>s</w:t>
      </w:r>
      <w:r w:rsidRPr="005D0CCD">
        <w:rPr>
          <w:b w:val="0"/>
          <w:color w:val="auto"/>
          <w:sz w:val="22"/>
          <w:szCs w:val="22"/>
          <w:lang w:val="en-GB"/>
        </w:rPr>
        <w:t xml:space="preserve"> of people </w:t>
      </w:r>
      <w:r w:rsidR="00276988" w:rsidRPr="005D0CCD">
        <w:rPr>
          <w:b w:val="0"/>
          <w:color w:val="auto"/>
          <w:sz w:val="22"/>
          <w:szCs w:val="22"/>
          <w:lang w:val="en-GB"/>
        </w:rPr>
        <w:t>who took up work were much lower).</w:t>
      </w:r>
      <w:r w:rsidR="00BC007E" w:rsidRPr="005D0CCD">
        <w:rPr>
          <w:b w:val="0"/>
          <w:color w:val="auto"/>
          <w:sz w:val="22"/>
          <w:szCs w:val="22"/>
          <w:lang w:val="en-GB"/>
        </w:rPr>
        <w:t xml:space="preserve"> </w:t>
      </w:r>
      <w:r w:rsidR="003A1633" w:rsidRPr="005D0CCD">
        <w:rPr>
          <w:b w:val="0"/>
          <w:color w:val="auto"/>
          <w:sz w:val="22"/>
          <w:szCs w:val="22"/>
          <w:lang w:val="en-GB"/>
        </w:rPr>
        <w:t>It was also the district where the ratio of people who took up work having been provided with support to people who did not take up work in spite of this support was the most favourable.</w:t>
      </w:r>
    </w:p>
    <w:p w:rsidR="00B276C3" w:rsidRPr="005D0CCD" w:rsidRDefault="003A1633" w:rsidP="006E467E">
      <w:pPr>
        <w:pStyle w:val="Legenda"/>
        <w:keepNext/>
        <w:spacing w:after="0"/>
        <w:jc w:val="both"/>
        <w:rPr>
          <w:b w:val="0"/>
          <w:color w:val="auto"/>
          <w:sz w:val="22"/>
          <w:szCs w:val="22"/>
          <w:lang w:val="en-GB"/>
        </w:rPr>
      </w:pPr>
      <w:r w:rsidRPr="005D0CCD">
        <w:rPr>
          <w:color w:val="auto"/>
          <w:sz w:val="22"/>
          <w:szCs w:val="22"/>
          <w:lang w:val="en-GB"/>
        </w:rPr>
        <w:t xml:space="preserve">Table 14. </w:t>
      </w:r>
      <w:r w:rsidRPr="005D0CCD">
        <w:rPr>
          <w:b w:val="0"/>
          <w:color w:val="auto"/>
          <w:sz w:val="22"/>
          <w:szCs w:val="22"/>
          <w:lang w:val="en-GB"/>
        </w:rPr>
        <w:t>Number of people who took up work having been supported under Measure 7.2 in the Opole Province districts in 2017-2019</w:t>
      </w:r>
    </w:p>
    <w:tbl>
      <w:tblPr>
        <w:tblW w:w="490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876"/>
        <w:gridCol w:w="769"/>
        <w:gridCol w:w="765"/>
        <w:gridCol w:w="871"/>
        <w:gridCol w:w="871"/>
        <w:gridCol w:w="871"/>
        <w:gridCol w:w="871"/>
        <w:gridCol w:w="865"/>
      </w:tblGrid>
      <w:tr w:rsidR="004140E7" w:rsidRPr="00CF4D08" w:rsidTr="003A1633">
        <w:trPr>
          <w:trHeight w:val="340"/>
        </w:trPr>
        <w:tc>
          <w:tcPr>
            <w:tcW w:w="1290" w:type="pct"/>
            <w:vMerge w:val="restart"/>
            <w:shd w:val="clear" w:color="auto" w:fill="auto"/>
            <w:noWrap/>
            <w:vAlign w:val="center"/>
          </w:tcPr>
          <w:p w:rsidR="004140E7" w:rsidRPr="00CF4D08" w:rsidRDefault="003A1633" w:rsidP="00F1796C">
            <w:pPr>
              <w:spacing w:line="280" w:lineRule="auto"/>
              <w:jc w:val="center"/>
              <w:rPr>
                <w:b/>
                <w:bCs/>
                <w:color w:val="000000"/>
                <w:sz w:val="18"/>
                <w:szCs w:val="18"/>
              </w:rPr>
            </w:pPr>
            <w:r w:rsidRPr="003A1633">
              <w:rPr>
                <w:b/>
                <w:bCs/>
                <w:color w:val="000000"/>
                <w:sz w:val="18"/>
                <w:szCs w:val="18"/>
                <w:lang w:val="pl-PL"/>
              </w:rPr>
              <w:t>District</w:t>
            </w:r>
          </w:p>
        </w:tc>
        <w:tc>
          <w:tcPr>
            <w:tcW w:w="1323" w:type="pct"/>
            <w:gridSpan w:val="3"/>
            <w:shd w:val="clear" w:color="auto" w:fill="auto"/>
            <w:noWrap/>
          </w:tcPr>
          <w:p w:rsidR="004140E7" w:rsidRPr="00CF4D08" w:rsidRDefault="003A1633" w:rsidP="00F1796C">
            <w:pPr>
              <w:spacing w:line="280" w:lineRule="auto"/>
              <w:jc w:val="center"/>
              <w:rPr>
                <w:color w:val="000000"/>
                <w:sz w:val="18"/>
                <w:szCs w:val="18"/>
              </w:rPr>
            </w:pPr>
            <w:r w:rsidRPr="005D0CCD">
              <w:rPr>
                <w:b/>
                <w:bCs/>
                <w:sz w:val="18"/>
                <w:szCs w:val="18"/>
                <w:lang w:val="en-GB"/>
              </w:rPr>
              <w:t>People who took up work</w:t>
            </w:r>
          </w:p>
        </w:tc>
        <w:tc>
          <w:tcPr>
            <w:tcW w:w="478" w:type="pct"/>
            <w:vMerge w:val="restart"/>
            <w:shd w:val="clear" w:color="auto" w:fill="auto"/>
            <w:noWrap/>
            <w:vAlign w:val="center"/>
          </w:tcPr>
          <w:p w:rsidR="004140E7" w:rsidRPr="00CF4D08" w:rsidRDefault="003A1633" w:rsidP="00F1796C">
            <w:pPr>
              <w:spacing w:line="280" w:lineRule="auto"/>
              <w:jc w:val="center"/>
              <w:rPr>
                <w:color w:val="000000"/>
                <w:sz w:val="18"/>
                <w:szCs w:val="18"/>
              </w:rPr>
            </w:pPr>
            <w:r w:rsidRPr="003A1633">
              <w:rPr>
                <w:color w:val="000000"/>
                <w:sz w:val="18"/>
                <w:szCs w:val="18"/>
                <w:lang w:val="pl-PL"/>
              </w:rPr>
              <w:t>Total</w:t>
            </w:r>
          </w:p>
        </w:tc>
        <w:tc>
          <w:tcPr>
            <w:tcW w:w="1433" w:type="pct"/>
            <w:gridSpan w:val="3"/>
            <w:shd w:val="clear" w:color="auto" w:fill="auto"/>
          </w:tcPr>
          <w:p w:rsidR="004140E7" w:rsidRPr="00CF4D08" w:rsidRDefault="003A1633" w:rsidP="00F1796C">
            <w:pPr>
              <w:spacing w:line="280" w:lineRule="auto"/>
              <w:jc w:val="center"/>
              <w:rPr>
                <w:color w:val="000000"/>
                <w:sz w:val="18"/>
                <w:szCs w:val="18"/>
              </w:rPr>
            </w:pPr>
            <w:r w:rsidRPr="005D0CCD">
              <w:rPr>
                <w:b/>
                <w:bCs/>
                <w:sz w:val="18"/>
                <w:szCs w:val="18"/>
                <w:lang w:val="en-GB"/>
              </w:rPr>
              <w:t>People who did not take up work</w:t>
            </w:r>
          </w:p>
        </w:tc>
        <w:tc>
          <w:tcPr>
            <w:tcW w:w="476" w:type="pct"/>
            <w:vMerge w:val="restart"/>
            <w:shd w:val="clear" w:color="auto" w:fill="auto"/>
            <w:vAlign w:val="center"/>
          </w:tcPr>
          <w:p w:rsidR="004140E7" w:rsidRPr="00CF4D08" w:rsidRDefault="003A1633" w:rsidP="00F1796C">
            <w:pPr>
              <w:spacing w:line="280" w:lineRule="auto"/>
              <w:jc w:val="center"/>
              <w:rPr>
                <w:color w:val="000000"/>
                <w:sz w:val="18"/>
                <w:szCs w:val="18"/>
              </w:rPr>
            </w:pPr>
            <w:r w:rsidRPr="003A1633">
              <w:rPr>
                <w:color w:val="000000"/>
                <w:sz w:val="18"/>
                <w:szCs w:val="18"/>
                <w:lang w:val="pl-PL"/>
              </w:rPr>
              <w:t>Total</w:t>
            </w:r>
          </w:p>
        </w:tc>
      </w:tr>
      <w:tr w:rsidR="004140E7" w:rsidRPr="00CF4D08" w:rsidTr="003A1633">
        <w:trPr>
          <w:trHeight w:val="340"/>
        </w:trPr>
        <w:tc>
          <w:tcPr>
            <w:tcW w:w="1290" w:type="pct"/>
            <w:vMerge/>
            <w:shd w:val="clear" w:color="auto" w:fill="auto"/>
            <w:noWrap/>
          </w:tcPr>
          <w:p w:rsidR="004140E7" w:rsidRPr="00CF4D08" w:rsidRDefault="004140E7" w:rsidP="00CF4D08">
            <w:pPr>
              <w:spacing w:line="276" w:lineRule="auto"/>
              <w:jc w:val="center"/>
              <w:rPr>
                <w:color w:val="000000"/>
                <w:sz w:val="18"/>
                <w:szCs w:val="18"/>
              </w:rPr>
            </w:pPr>
          </w:p>
        </w:tc>
        <w:tc>
          <w:tcPr>
            <w:tcW w:w="1323" w:type="pct"/>
            <w:gridSpan w:val="3"/>
            <w:shd w:val="clear" w:color="auto" w:fill="auto"/>
            <w:noWrap/>
          </w:tcPr>
          <w:p w:rsidR="004140E7" w:rsidRPr="00CF4D08" w:rsidRDefault="003A1633" w:rsidP="00F1796C">
            <w:pPr>
              <w:spacing w:line="280" w:lineRule="auto"/>
              <w:jc w:val="center"/>
              <w:rPr>
                <w:color w:val="000000"/>
                <w:sz w:val="18"/>
                <w:szCs w:val="18"/>
              </w:rPr>
            </w:pPr>
            <w:r w:rsidRPr="003A1633">
              <w:rPr>
                <w:color w:val="000000"/>
                <w:sz w:val="18"/>
                <w:szCs w:val="18"/>
                <w:lang w:val="pl-PL"/>
              </w:rPr>
              <w:t>Years</w:t>
            </w:r>
          </w:p>
        </w:tc>
        <w:tc>
          <w:tcPr>
            <w:tcW w:w="478" w:type="pct"/>
            <w:vMerge/>
            <w:shd w:val="clear" w:color="auto" w:fill="auto"/>
            <w:noWrap/>
          </w:tcPr>
          <w:p w:rsidR="004140E7" w:rsidRPr="00CF4D08" w:rsidRDefault="004140E7" w:rsidP="00CF4D08">
            <w:pPr>
              <w:spacing w:line="276" w:lineRule="auto"/>
              <w:jc w:val="center"/>
              <w:rPr>
                <w:color w:val="000000"/>
                <w:sz w:val="18"/>
                <w:szCs w:val="18"/>
              </w:rPr>
            </w:pPr>
          </w:p>
        </w:tc>
        <w:tc>
          <w:tcPr>
            <w:tcW w:w="1433" w:type="pct"/>
            <w:gridSpan w:val="3"/>
            <w:shd w:val="clear" w:color="auto" w:fill="auto"/>
          </w:tcPr>
          <w:p w:rsidR="004140E7" w:rsidRPr="00CF4D08" w:rsidRDefault="003A1633" w:rsidP="00F1796C">
            <w:pPr>
              <w:spacing w:line="280" w:lineRule="auto"/>
              <w:jc w:val="center"/>
              <w:rPr>
                <w:color w:val="000000"/>
                <w:sz w:val="18"/>
                <w:szCs w:val="18"/>
              </w:rPr>
            </w:pPr>
            <w:r w:rsidRPr="003A1633">
              <w:rPr>
                <w:color w:val="000000"/>
                <w:sz w:val="18"/>
                <w:szCs w:val="18"/>
                <w:lang w:val="pl-PL"/>
              </w:rPr>
              <w:t>Years</w:t>
            </w:r>
          </w:p>
        </w:tc>
        <w:tc>
          <w:tcPr>
            <w:tcW w:w="476" w:type="pct"/>
            <w:vMerge/>
            <w:shd w:val="clear" w:color="auto" w:fill="auto"/>
          </w:tcPr>
          <w:p w:rsidR="004140E7" w:rsidRPr="00CF4D08" w:rsidRDefault="004140E7" w:rsidP="00CF4D08">
            <w:pPr>
              <w:spacing w:line="276" w:lineRule="auto"/>
              <w:jc w:val="center"/>
              <w:rPr>
                <w:color w:val="000000"/>
                <w:sz w:val="18"/>
                <w:szCs w:val="18"/>
              </w:rPr>
            </w:pPr>
          </w:p>
        </w:tc>
      </w:tr>
      <w:tr w:rsidR="004140E7" w:rsidRPr="00CF4D08" w:rsidTr="003A1633">
        <w:trPr>
          <w:trHeight w:val="340"/>
        </w:trPr>
        <w:tc>
          <w:tcPr>
            <w:tcW w:w="1290" w:type="pct"/>
            <w:vMerge/>
            <w:shd w:val="clear" w:color="auto" w:fill="auto"/>
            <w:noWrap/>
            <w:hideMark/>
          </w:tcPr>
          <w:p w:rsidR="004140E7" w:rsidRPr="00CF4D08" w:rsidRDefault="004140E7" w:rsidP="00CF4D08">
            <w:pPr>
              <w:spacing w:line="276" w:lineRule="auto"/>
              <w:jc w:val="center"/>
              <w:rPr>
                <w:color w:val="000000"/>
                <w:sz w:val="18"/>
                <w:szCs w:val="18"/>
              </w:rPr>
            </w:pPr>
          </w:p>
        </w:tc>
        <w:tc>
          <w:tcPr>
            <w:tcW w:w="481"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2017</w:t>
            </w:r>
          </w:p>
        </w:tc>
        <w:tc>
          <w:tcPr>
            <w:tcW w:w="422"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2018</w:t>
            </w:r>
          </w:p>
        </w:tc>
        <w:tc>
          <w:tcPr>
            <w:tcW w:w="420"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2019</w:t>
            </w:r>
          </w:p>
        </w:tc>
        <w:tc>
          <w:tcPr>
            <w:tcW w:w="478" w:type="pct"/>
            <w:vMerge/>
            <w:shd w:val="clear" w:color="auto" w:fill="auto"/>
            <w:noWrap/>
            <w:hideMark/>
          </w:tcPr>
          <w:p w:rsidR="004140E7" w:rsidRPr="00CF4D08" w:rsidRDefault="004140E7" w:rsidP="00CF4D08">
            <w:pPr>
              <w:spacing w:line="276" w:lineRule="auto"/>
              <w:jc w:val="center"/>
              <w:rPr>
                <w:color w:val="000000"/>
                <w:sz w:val="18"/>
                <w:szCs w:val="18"/>
              </w:rPr>
            </w:pPr>
          </w:p>
        </w:tc>
        <w:tc>
          <w:tcPr>
            <w:tcW w:w="478" w:type="pct"/>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2017</w:t>
            </w:r>
          </w:p>
        </w:tc>
        <w:tc>
          <w:tcPr>
            <w:tcW w:w="478" w:type="pct"/>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2018</w:t>
            </w:r>
          </w:p>
        </w:tc>
        <w:tc>
          <w:tcPr>
            <w:tcW w:w="478" w:type="pct"/>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2019</w:t>
            </w:r>
          </w:p>
        </w:tc>
        <w:tc>
          <w:tcPr>
            <w:tcW w:w="476" w:type="pct"/>
            <w:vMerge/>
            <w:shd w:val="clear" w:color="auto" w:fill="auto"/>
          </w:tcPr>
          <w:p w:rsidR="004140E7" w:rsidRPr="00CF4D08" w:rsidRDefault="004140E7" w:rsidP="00CF4D08">
            <w:pPr>
              <w:spacing w:line="276" w:lineRule="auto"/>
              <w:jc w:val="center"/>
              <w:rPr>
                <w:color w:val="000000"/>
                <w:sz w:val="18"/>
                <w:szCs w:val="18"/>
              </w:rPr>
            </w:pPr>
          </w:p>
        </w:tc>
      </w:tr>
      <w:tr w:rsidR="004140E7" w:rsidRPr="00CF4D08" w:rsidTr="003A1633">
        <w:trPr>
          <w:trHeight w:val="340"/>
        </w:trPr>
        <w:tc>
          <w:tcPr>
            <w:tcW w:w="1290" w:type="pct"/>
            <w:shd w:val="clear" w:color="auto" w:fill="auto"/>
            <w:noWrap/>
            <w:hideMark/>
          </w:tcPr>
          <w:p w:rsidR="004140E7" w:rsidRPr="00CF4D08" w:rsidRDefault="003A1633" w:rsidP="00F1796C">
            <w:pPr>
              <w:spacing w:line="280" w:lineRule="auto"/>
              <w:rPr>
                <w:color w:val="000000"/>
                <w:sz w:val="18"/>
                <w:szCs w:val="18"/>
              </w:rPr>
            </w:pPr>
            <w:r w:rsidRPr="003A1633">
              <w:rPr>
                <w:color w:val="000000"/>
                <w:sz w:val="18"/>
                <w:szCs w:val="18"/>
                <w:lang w:val="pl-PL"/>
              </w:rPr>
              <w:t>Brzeg</w:t>
            </w:r>
          </w:p>
        </w:tc>
        <w:tc>
          <w:tcPr>
            <w:tcW w:w="481"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37</w:t>
            </w:r>
          </w:p>
        </w:tc>
        <w:tc>
          <w:tcPr>
            <w:tcW w:w="422"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20"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8"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37</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29</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6"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29</w:t>
            </w:r>
          </w:p>
        </w:tc>
      </w:tr>
      <w:tr w:rsidR="004140E7" w:rsidRPr="00CF4D08" w:rsidTr="003A1633">
        <w:trPr>
          <w:trHeight w:val="340"/>
        </w:trPr>
        <w:tc>
          <w:tcPr>
            <w:tcW w:w="1290" w:type="pct"/>
            <w:shd w:val="clear" w:color="auto" w:fill="auto"/>
            <w:noWrap/>
            <w:hideMark/>
          </w:tcPr>
          <w:p w:rsidR="004140E7" w:rsidRPr="00CF4D08" w:rsidRDefault="003A1633" w:rsidP="00F1796C">
            <w:pPr>
              <w:spacing w:line="276" w:lineRule="auto"/>
              <w:rPr>
                <w:color w:val="000000"/>
                <w:sz w:val="18"/>
                <w:szCs w:val="18"/>
              </w:rPr>
            </w:pPr>
            <w:r w:rsidRPr="003A1633">
              <w:rPr>
                <w:color w:val="000000"/>
                <w:sz w:val="18"/>
                <w:szCs w:val="18"/>
                <w:lang w:val="pl-PL"/>
              </w:rPr>
              <w:t>Głubczyce</w:t>
            </w:r>
          </w:p>
        </w:tc>
        <w:tc>
          <w:tcPr>
            <w:tcW w:w="481"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3</w:t>
            </w:r>
          </w:p>
        </w:tc>
        <w:tc>
          <w:tcPr>
            <w:tcW w:w="422"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20"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8"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3</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30</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6"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30</w:t>
            </w:r>
          </w:p>
        </w:tc>
      </w:tr>
      <w:tr w:rsidR="004140E7" w:rsidRPr="00CF4D08" w:rsidTr="003A1633">
        <w:trPr>
          <w:trHeight w:val="340"/>
        </w:trPr>
        <w:tc>
          <w:tcPr>
            <w:tcW w:w="1290" w:type="pct"/>
            <w:shd w:val="clear" w:color="auto" w:fill="auto"/>
            <w:noWrap/>
            <w:hideMark/>
          </w:tcPr>
          <w:p w:rsidR="004140E7" w:rsidRPr="00CF4D08" w:rsidRDefault="003A1633" w:rsidP="00F1796C">
            <w:pPr>
              <w:spacing w:line="276" w:lineRule="auto"/>
              <w:rPr>
                <w:color w:val="000000"/>
                <w:sz w:val="18"/>
                <w:szCs w:val="18"/>
              </w:rPr>
            </w:pPr>
            <w:r w:rsidRPr="003A1633">
              <w:rPr>
                <w:color w:val="000000"/>
                <w:sz w:val="18"/>
                <w:szCs w:val="18"/>
                <w:lang w:val="pl-PL"/>
              </w:rPr>
              <w:t>Kędzierzyn-Koźle</w:t>
            </w:r>
          </w:p>
        </w:tc>
        <w:tc>
          <w:tcPr>
            <w:tcW w:w="481"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2</w:t>
            </w:r>
          </w:p>
        </w:tc>
        <w:tc>
          <w:tcPr>
            <w:tcW w:w="422"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20"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8"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2</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6"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r>
      <w:tr w:rsidR="004140E7" w:rsidRPr="00CF4D08" w:rsidTr="003A1633">
        <w:trPr>
          <w:trHeight w:val="340"/>
        </w:trPr>
        <w:tc>
          <w:tcPr>
            <w:tcW w:w="1290" w:type="pct"/>
            <w:shd w:val="clear" w:color="auto" w:fill="auto"/>
            <w:noWrap/>
            <w:hideMark/>
          </w:tcPr>
          <w:p w:rsidR="004140E7" w:rsidRPr="00CF4D08" w:rsidRDefault="003A1633" w:rsidP="00F1796C">
            <w:pPr>
              <w:spacing w:line="276" w:lineRule="auto"/>
              <w:rPr>
                <w:color w:val="000000"/>
                <w:sz w:val="18"/>
                <w:szCs w:val="18"/>
              </w:rPr>
            </w:pPr>
            <w:r w:rsidRPr="003A1633">
              <w:rPr>
                <w:color w:val="000000"/>
                <w:sz w:val="18"/>
                <w:szCs w:val="18"/>
                <w:lang w:val="pl-PL"/>
              </w:rPr>
              <w:lastRenderedPageBreak/>
              <w:t>Kluczbork</w:t>
            </w:r>
          </w:p>
        </w:tc>
        <w:tc>
          <w:tcPr>
            <w:tcW w:w="481"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1</w:t>
            </w:r>
          </w:p>
        </w:tc>
        <w:tc>
          <w:tcPr>
            <w:tcW w:w="422"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20"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8"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1</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6"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r>
      <w:tr w:rsidR="004140E7" w:rsidRPr="00CF4D08" w:rsidTr="003A1633">
        <w:trPr>
          <w:trHeight w:val="340"/>
        </w:trPr>
        <w:tc>
          <w:tcPr>
            <w:tcW w:w="1290" w:type="pct"/>
            <w:shd w:val="clear" w:color="auto" w:fill="auto"/>
            <w:noWrap/>
            <w:hideMark/>
          </w:tcPr>
          <w:p w:rsidR="004140E7" w:rsidRPr="00CF4D08" w:rsidRDefault="003A1633" w:rsidP="00F1796C">
            <w:pPr>
              <w:spacing w:line="276" w:lineRule="auto"/>
              <w:rPr>
                <w:color w:val="000000"/>
                <w:sz w:val="18"/>
                <w:szCs w:val="18"/>
              </w:rPr>
            </w:pPr>
            <w:r w:rsidRPr="003A1633">
              <w:rPr>
                <w:color w:val="000000"/>
                <w:sz w:val="18"/>
                <w:szCs w:val="18"/>
                <w:lang w:val="pl-PL"/>
              </w:rPr>
              <w:t>Krapkowice</w:t>
            </w:r>
          </w:p>
        </w:tc>
        <w:tc>
          <w:tcPr>
            <w:tcW w:w="481"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2</w:t>
            </w:r>
          </w:p>
        </w:tc>
        <w:tc>
          <w:tcPr>
            <w:tcW w:w="422"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20"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8"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2</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2</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6"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2</w:t>
            </w:r>
          </w:p>
        </w:tc>
      </w:tr>
      <w:tr w:rsidR="004140E7" w:rsidRPr="00CF4D08" w:rsidTr="003A1633">
        <w:trPr>
          <w:trHeight w:val="340"/>
        </w:trPr>
        <w:tc>
          <w:tcPr>
            <w:tcW w:w="1290" w:type="pct"/>
            <w:shd w:val="clear" w:color="auto" w:fill="auto"/>
            <w:noWrap/>
            <w:hideMark/>
          </w:tcPr>
          <w:p w:rsidR="004140E7" w:rsidRPr="00CF4D08" w:rsidRDefault="003A1633" w:rsidP="00F1796C">
            <w:pPr>
              <w:spacing w:line="276" w:lineRule="auto"/>
              <w:rPr>
                <w:color w:val="000000"/>
                <w:sz w:val="18"/>
                <w:szCs w:val="18"/>
              </w:rPr>
            </w:pPr>
            <w:r w:rsidRPr="003A1633">
              <w:rPr>
                <w:color w:val="000000"/>
                <w:sz w:val="18"/>
                <w:szCs w:val="18"/>
                <w:lang w:val="pl-PL"/>
              </w:rPr>
              <w:t>Namysłów</w:t>
            </w:r>
          </w:p>
        </w:tc>
        <w:tc>
          <w:tcPr>
            <w:tcW w:w="481"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28</w:t>
            </w:r>
          </w:p>
        </w:tc>
        <w:tc>
          <w:tcPr>
            <w:tcW w:w="422"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20"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8"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28</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27</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6"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27</w:t>
            </w:r>
          </w:p>
        </w:tc>
      </w:tr>
      <w:tr w:rsidR="004140E7" w:rsidRPr="00CF4D08" w:rsidTr="003A1633">
        <w:trPr>
          <w:trHeight w:val="340"/>
        </w:trPr>
        <w:tc>
          <w:tcPr>
            <w:tcW w:w="1290" w:type="pct"/>
            <w:shd w:val="clear" w:color="auto" w:fill="auto"/>
            <w:noWrap/>
            <w:hideMark/>
          </w:tcPr>
          <w:p w:rsidR="004140E7" w:rsidRPr="00CF4D08" w:rsidRDefault="003A1633" w:rsidP="00F1796C">
            <w:pPr>
              <w:spacing w:line="276" w:lineRule="auto"/>
              <w:rPr>
                <w:color w:val="000000"/>
                <w:sz w:val="18"/>
                <w:szCs w:val="18"/>
              </w:rPr>
            </w:pPr>
            <w:r w:rsidRPr="003A1633">
              <w:rPr>
                <w:color w:val="000000"/>
                <w:sz w:val="18"/>
                <w:szCs w:val="18"/>
                <w:lang w:val="pl-PL"/>
              </w:rPr>
              <w:t>Nysa</w:t>
            </w:r>
          </w:p>
        </w:tc>
        <w:tc>
          <w:tcPr>
            <w:tcW w:w="481"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95</w:t>
            </w:r>
          </w:p>
        </w:tc>
        <w:tc>
          <w:tcPr>
            <w:tcW w:w="422"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20"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8"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95</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74</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6"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74</w:t>
            </w:r>
          </w:p>
        </w:tc>
      </w:tr>
      <w:tr w:rsidR="004140E7" w:rsidRPr="00CF4D08" w:rsidTr="003A1633">
        <w:trPr>
          <w:trHeight w:val="340"/>
        </w:trPr>
        <w:tc>
          <w:tcPr>
            <w:tcW w:w="1290" w:type="pct"/>
            <w:shd w:val="clear" w:color="auto" w:fill="auto"/>
            <w:noWrap/>
            <w:hideMark/>
          </w:tcPr>
          <w:p w:rsidR="004140E7" w:rsidRPr="00CF4D08" w:rsidRDefault="003A1633" w:rsidP="00F1796C">
            <w:pPr>
              <w:spacing w:line="276" w:lineRule="auto"/>
              <w:rPr>
                <w:color w:val="000000"/>
                <w:sz w:val="18"/>
                <w:szCs w:val="18"/>
              </w:rPr>
            </w:pPr>
            <w:r w:rsidRPr="003A1633">
              <w:rPr>
                <w:color w:val="000000"/>
                <w:sz w:val="18"/>
                <w:szCs w:val="18"/>
                <w:lang w:val="pl-PL"/>
              </w:rPr>
              <w:t>Olesno</w:t>
            </w:r>
          </w:p>
        </w:tc>
        <w:tc>
          <w:tcPr>
            <w:tcW w:w="481"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22"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20"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8"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6"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r>
      <w:tr w:rsidR="004140E7" w:rsidRPr="00CF4D08" w:rsidTr="003A1633">
        <w:trPr>
          <w:trHeight w:val="340"/>
        </w:trPr>
        <w:tc>
          <w:tcPr>
            <w:tcW w:w="1290" w:type="pct"/>
            <w:shd w:val="clear" w:color="auto" w:fill="auto"/>
            <w:noWrap/>
            <w:hideMark/>
          </w:tcPr>
          <w:p w:rsidR="004140E7" w:rsidRPr="00CF4D08" w:rsidRDefault="003A1633" w:rsidP="00F1796C">
            <w:pPr>
              <w:spacing w:line="276" w:lineRule="auto"/>
              <w:rPr>
                <w:color w:val="000000"/>
                <w:sz w:val="18"/>
                <w:szCs w:val="18"/>
              </w:rPr>
            </w:pPr>
            <w:r w:rsidRPr="003A1633">
              <w:rPr>
                <w:color w:val="000000"/>
                <w:sz w:val="18"/>
                <w:szCs w:val="18"/>
                <w:lang w:val="pl-PL"/>
              </w:rPr>
              <w:t>city of Opole</w:t>
            </w:r>
          </w:p>
        </w:tc>
        <w:tc>
          <w:tcPr>
            <w:tcW w:w="481"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15</w:t>
            </w:r>
          </w:p>
        </w:tc>
        <w:tc>
          <w:tcPr>
            <w:tcW w:w="422"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20"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8"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15</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13</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6"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13</w:t>
            </w:r>
          </w:p>
        </w:tc>
      </w:tr>
      <w:tr w:rsidR="004140E7" w:rsidRPr="00CF4D08" w:rsidTr="003A1633">
        <w:trPr>
          <w:trHeight w:val="340"/>
        </w:trPr>
        <w:tc>
          <w:tcPr>
            <w:tcW w:w="1290" w:type="pct"/>
            <w:shd w:val="clear" w:color="auto" w:fill="auto"/>
            <w:noWrap/>
            <w:hideMark/>
          </w:tcPr>
          <w:p w:rsidR="004140E7" w:rsidRPr="00CF4D08" w:rsidRDefault="003A1633" w:rsidP="00F1796C">
            <w:pPr>
              <w:spacing w:line="276" w:lineRule="auto"/>
              <w:rPr>
                <w:color w:val="000000"/>
                <w:sz w:val="18"/>
                <w:szCs w:val="18"/>
              </w:rPr>
            </w:pPr>
            <w:r w:rsidRPr="003A1633">
              <w:rPr>
                <w:color w:val="000000"/>
                <w:sz w:val="18"/>
                <w:szCs w:val="18"/>
                <w:lang w:val="pl-PL"/>
              </w:rPr>
              <w:t>Opole</w:t>
            </w:r>
          </w:p>
        </w:tc>
        <w:tc>
          <w:tcPr>
            <w:tcW w:w="481"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7</w:t>
            </w:r>
          </w:p>
        </w:tc>
        <w:tc>
          <w:tcPr>
            <w:tcW w:w="422"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20"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8"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7</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8</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6"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8</w:t>
            </w:r>
          </w:p>
        </w:tc>
      </w:tr>
      <w:tr w:rsidR="004140E7" w:rsidRPr="00CF4D08" w:rsidTr="003A1633">
        <w:trPr>
          <w:trHeight w:val="340"/>
        </w:trPr>
        <w:tc>
          <w:tcPr>
            <w:tcW w:w="1290" w:type="pct"/>
            <w:shd w:val="clear" w:color="auto" w:fill="auto"/>
            <w:noWrap/>
            <w:hideMark/>
          </w:tcPr>
          <w:p w:rsidR="004140E7" w:rsidRPr="00CF4D08" w:rsidRDefault="003A1633" w:rsidP="00F1796C">
            <w:pPr>
              <w:spacing w:line="276" w:lineRule="auto"/>
              <w:rPr>
                <w:color w:val="000000"/>
                <w:sz w:val="18"/>
                <w:szCs w:val="18"/>
              </w:rPr>
            </w:pPr>
            <w:r w:rsidRPr="003A1633">
              <w:rPr>
                <w:color w:val="000000"/>
                <w:sz w:val="18"/>
                <w:szCs w:val="18"/>
                <w:lang w:val="pl-PL"/>
              </w:rPr>
              <w:t>Prudnik</w:t>
            </w:r>
          </w:p>
        </w:tc>
        <w:tc>
          <w:tcPr>
            <w:tcW w:w="481"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15</w:t>
            </w:r>
          </w:p>
        </w:tc>
        <w:tc>
          <w:tcPr>
            <w:tcW w:w="422"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20"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8"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15</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27</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6"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27</w:t>
            </w:r>
          </w:p>
        </w:tc>
      </w:tr>
      <w:tr w:rsidR="004140E7" w:rsidRPr="00CF4D08" w:rsidTr="003A1633">
        <w:trPr>
          <w:trHeight w:val="340"/>
        </w:trPr>
        <w:tc>
          <w:tcPr>
            <w:tcW w:w="1290" w:type="pct"/>
            <w:shd w:val="clear" w:color="auto" w:fill="auto"/>
            <w:noWrap/>
            <w:hideMark/>
          </w:tcPr>
          <w:p w:rsidR="004140E7" w:rsidRPr="00CF4D08" w:rsidRDefault="003A1633" w:rsidP="00F1796C">
            <w:pPr>
              <w:spacing w:line="276" w:lineRule="auto"/>
              <w:rPr>
                <w:color w:val="000000"/>
                <w:sz w:val="18"/>
                <w:szCs w:val="18"/>
              </w:rPr>
            </w:pPr>
            <w:r w:rsidRPr="003A1633">
              <w:rPr>
                <w:color w:val="000000"/>
                <w:sz w:val="18"/>
                <w:szCs w:val="18"/>
                <w:lang w:val="pl-PL"/>
              </w:rPr>
              <w:t>Strzelce</w:t>
            </w:r>
          </w:p>
        </w:tc>
        <w:tc>
          <w:tcPr>
            <w:tcW w:w="481"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2</w:t>
            </w:r>
          </w:p>
        </w:tc>
        <w:tc>
          <w:tcPr>
            <w:tcW w:w="422"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20"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8"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2</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2</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6"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2</w:t>
            </w:r>
          </w:p>
        </w:tc>
      </w:tr>
      <w:tr w:rsidR="004140E7" w:rsidRPr="00CF4D08" w:rsidTr="003A1633">
        <w:trPr>
          <w:trHeight w:val="340"/>
        </w:trPr>
        <w:tc>
          <w:tcPr>
            <w:tcW w:w="1290" w:type="pct"/>
            <w:shd w:val="clear" w:color="auto" w:fill="auto"/>
            <w:noWrap/>
            <w:vAlign w:val="center"/>
            <w:hideMark/>
          </w:tcPr>
          <w:p w:rsidR="004140E7" w:rsidRPr="00CF4D08" w:rsidRDefault="003A1633" w:rsidP="00F1796C">
            <w:pPr>
              <w:spacing w:line="276" w:lineRule="auto"/>
              <w:jc w:val="center"/>
              <w:rPr>
                <w:color w:val="000000"/>
                <w:sz w:val="18"/>
                <w:szCs w:val="18"/>
              </w:rPr>
            </w:pPr>
            <w:r w:rsidRPr="003A1633">
              <w:rPr>
                <w:color w:val="000000"/>
                <w:sz w:val="18"/>
                <w:szCs w:val="18"/>
                <w:lang w:val="pl-PL"/>
              </w:rPr>
              <w:t>Total</w:t>
            </w:r>
          </w:p>
        </w:tc>
        <w:tc>
          <w:tcPr>
            <w:tcW w:w="481"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207</w:t>
            </w:r>
          </w:p>
        </w:tc>
        <w:tc>
          <w:tcPr>
            <w:tcW w:w="422"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20"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8" w:type="pct"/>
            <w:shd w:val="clear" w:color="auto" w:fill="auto"/>
            <w:noWrap/>
            <w:vAlign w:val="center"/>
            <w:hideMark/>
          </w:tcPr>
          <w:p w:rsidR="004140E7" w:rsidRPr="00CF4D08" w:rsidRDefault="004140E7" w:rsidP="00CF4D08">
            <w:pPr>
              <w:spacing w:line="276" w:lineRule="auto"/>
              <w:jc w:val="center"/>
              <w:rPr>
                <w:color w:val="000000"/>
                <w:sz w:val="18"/>
                <w:szCs w:val="18"/>
              </w:rPr>
            </w:pPr>
            <w:r w:rsidRPr="00CF4D08">
              <w:rPr>
                <w:color w:val="000000"/>
                <w:sz w:val="18"/>
                <w:szCs w:val="18"/>
              </w:rPr>
              <w:t>207</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212</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8"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0</w:t>
            </w:r>
          </w:p>
        </w:tc>
        <w:tc>
          <w:tcPr>
            <w:tcW w:w="476" w:type="pct"/>
            <w:tcBorders>
              <w:top w:val="nil"/>
              <w:left w:val="nil"/>
              <w:bottom w:val="single" w:sz="4" w:space="0" w:color="auto"/>
              <w:right w:val="single" w:sz="4" w:space="0" w:color="auto"/>
            </w:tcBorders>
            <w:shd w:val="clear" w:color="auto" w:fill="auto"/>
            <w:vAlign w:val="center"/>
          </w:tcPr>
          <w:p w:rsidR="004140E7" w:rsidRPr="00CF4D08" w:rsidRDefault="004140E7" w:rsidP="00CF4D08">
            <w:pPr>
              <w:spacing w:line="276" w:lineRule="auto"/>
              <w:jc w:val="center"/>
              <w:rPr>
                <w:color w:val="000000"/>
                <w:sz w:val="18"/>
                <w:szCs w:val="18"/>
              </w:rPr>
            </w:pPr>
            <w:r w:rsidRPr="00CF4D08">
              <w:rPr>
                <w:color w:val="000000"/>
                <w:sz w:val="18"/>
                <w:szCs w:val="18"/>
              </w:rPr>
              <w:t>212</w:t>
            </w:r>
          </w:p>
        </w:tc>
      </w:tr>
    </w:tbl>
    <w:p w:rsidR="0039050C" w:rsidRPr="005D0CCD" w:rsidRDefault="003A1633" w:rsidP="0039050C">
      <w:pPr>
        <w:rPr>
          <w:rFonts w:cs="Calibri"/>
          <w:sz w:val="18"/>
          <w:szCs w:val="18"/>
          <w:lang w:val="en-GB"/>
        </w:rPr>
      </w:pPr>
      <w:r w:rsidRPr="005D0CCD">
        <w:rPr>
          <w:rFonts w:cs="Calibri"/>
          <w:sz w:val="18"/>
          <w:szCs w:val="18"/>
          <w:lang w:val="en-GB"/>
        </w:rPr>
        <w:t>Source:</w:t>
      </w:r>
      <w:r w:rsidR="0039050C" w:rsidRPr="005D0CCD">
        <w:rPr>
          <w:rFonts w:cs="Calibri"/>
          <w:sz w:val="18"/>
          <w:szCs w:val="18"/>
          <w:lang w:val="en-GB"/>
        </w:rPr>
        <w:t xml:space="preserve"> </w:t>
      </w:r>
      <w:r w:rsidRPr="005D0CCD">
        <w:rPr>
          <w:rFonts w:cs="Calibri"/>
          <w:sz w:val="18"/>
          <w:szCs w:val="18"/>
          <w:lang w:val="en-GB"/>
        </w:rPr>
        <w:t>own study based on data from the SL database</w:t>
      </w:r>
    </w:p>
    <w:p w:rsidR="005D0CCD" w:rsidRDefault="003A1633" w:rsidP="005D0CCD">
      <w:pPr>
        <w:jc w:val="both"/>
        <w:rPr>
          <w:rFonts w:cs="Calibri"/>
        </w:rPr>
      </w:pPr>
      <w:r w:rsidRPr="005D0CCD">
        <w:rPr>
          <w:lang w:val="en-GB"/>
        </w:rPr>
        <w:t xml:space="preserve">It is also worth noting that the </w:t>
      </w:r>
      <w:r w:rsidR="00C45E85" w:rsidRPr="005D0CCD">
        <w:rPr>
          <w:lang w:val="en-GB"/>
        </w:rPr>
        <w:t>support effectiveness</w:t>
      </w:r>
      <w:r w:rsidRPr="005D0CCD">
        <w:rPr>
          <w:lang w:val="en-GB"/>
        </w:rPr>
        <w:t xml:space="preserve"> measured by the number of pe</w:t>
      </w:r>
      <w:r w:rsidR="00C45E85" w:rsidRPr="005D0CCD">
        <w:rPr>
          <w:lang w:val="en-GB"/>
        </w:rPr>
        <w:t xml:space="preserve">ople who took up work having been provided with </w:t>
      </w:r>
      <w:r w:rsidRPr="005D0CCD">
        <w:rPr>
          <w:lang w:val="en-GB"/>
        </w:rPr>
        <w:t>support</w:t>
      </w:r>
      <w:r w:rsidR="00C45E85" w:rsidRPr="005D0CCD">
        <w:rPr>
          <w:lang w:val="en-GB"/>
        </w:rPr>
        <w:t xml:space="preserve"> relative</w:t>
      </w:r>
      <w:r w:rsidRPr="005D0CCD">
        <w:rPr>
          <w:lang w:val="en-GB"/>
        </w:rPr>
        <w:t xml:space="preserve"> to the numb</w:t>
      </w:r>
      <w:r w:rsidR="00C45E85" w:rsidRPr="005D0CCD">
        <w:rPr>
          <w:lang w:val="en-GB"/>
        </w:rPr>
        <w:t>er of people who did not take up work in spite of this support was higher for Measure 7.1 than</w:t>
      </w:r>
      <w:r w:rsidRPr="005D0CCD">
        <w:rPr>
          <w:lang w:val="en-GB"/>
        </w:rPr>
        <w:t xml:space="preserve"> Measure 7.2</w:t>
      </w:r>
      <w:r w:rsidR="00C45E85" w:rsidRPr="005D0CCD">
        <w:rPr>
          <w:lang w:val="en-GB"/>
        </w:rPr>
        <w:t>. As shown by</w:t>
      </w:r>
      <w:r w:rsidRPr="005D0CCD">
        <w:rPr>
          <w:lang w:val="en-GB"/>
        </w:rPr>
        <w:t xml:space="preserve"> the research</w:t>
      </w:r>
      <w:r w:rsidR="00C45E85" w:rsidRPr="005D0CCD">
        <w:rPr>
          <w:lang w:val="en-GB"/>
        </w:rPr>
        <w:t xml:space="preserve"> findings</w:t>
      </w:r>
      <w:r w:rsidRPr="005D0CCD">
        <w:rPr>
          <w:lang w:val="en-GB"/>
        </w:rPr>
        <w:t xml:space="preserve">, </w:t>
      </w:r>
      <w:r w:rsidR="001375F7" w:rsidRPr="005D0CCD">
        <w:rPr>
          <w:lang w:val="en-GB"/>
        </w:rPr>
        <w:t>having received</w:t>
      </w:r>
      <w:r w:rsidRPr="005D0CCD">
        <w:rPr>
          <w:lang w:val="en-GB"/>
        </w:rPr>
        <w:t xml:space="preserve"> support under Measure 7.1,</w:t>
      </w:r>
      <w:r w:rsidR="001375F7" w:rsidRPr="005D0CCD">
        <w:rPr>
          <w:lang w:val="en-GB"/>
        </w:rPr>
        <w:t xml:space="preserve"> </w:t>
      </w:r>
      <w:r w:rsidR="008D0C6B">
        <w:rPr>
          <w:lang w:val="en-GB"/>
        </w:rPr>
        <w:t>three-</w:t>
      </w:r>
      <w:r w:rsidR="005D0CCD" w:rsidRPr="005D0CCD">
        <w:rPr>
          <w:lang w:val="en-GB"/>
        </w:rPr>
        <w:t>fourths</w:t>
      </w:r>
      <w:r w:rsidR="001375F7" w:rsidRPr="005D0CCD">
        <w:rPr>
          <w:lang w:val="en-GB"/>
        </w:rPr>
        <w:t xml:space="preserve"> of people in each district on average took up work </w:t>
      </w:r>
      <w:r w:rsidR="008D0C6B">
        <w:rPr>
          <w:lang w:val="en-GB"/>
        </w:rPr>
        <w:t>and only one-</w:t>
      </w:r>
      <w:r w:rsidR="005D0CCD" w:rsidRPr="005D0CCD">
        <w:rPr>
          <w:lang w:val="en-GB"/>
        </w:rPr>
        <w:t>fourth</w:t>
      </w:r>
      <w:r w:rsidRPr="005D0CCD">
        <w:rPr>
          <w:lang w:val="en-GB"/>
        </w:rPr>
        <w:t xml:space="preserve"> </w:t>
      </w:r>
      <w:r w:rsidR="001E6B80" w:rsidRPr="005D0CCD">
        <w:rPr>
          <w:lang w:val="en-GB"/>
        </w:rPr>
        <w:t xml:space="preserve">of them </w:t>
      </w:r>
      <w:r w:rsidRPr="005D0CCD">
        <w:rPr>
          <w:lang w:val="en-GB"/>
        </w:rPr>
        <w:t xml:space="preserve">were </w:t>
      </w:r>
      <w:r w:rsidR="001E6B80" w:rsidRPr="005D0CCD">
        <w:rPr>
          <w:lang w:val="en-GB"/>
        </w:rPr>
        <w:t xml:space="preserve">still </w:t>
      </w:r>
      <w:r w:rsidRPr="005D0CCD">
        <w:rPr>
          <w:lang w:val="en-GB"/>
        </w:rPr>
        <w:t xml:space="preserve">unemployed. </w:t>
      </w:r>
      <w:r w:rsidR="005D0CCD" w:rsidRPr="005D0CCD">
        <w:rPr>
          <w:lang w:val="en-GB"/>
        </w:rPr>
        <w:t>The o</w:t>
      </w:r>
      <w:r w:rsidR="00252708">
        <w:rPr>
          <w:lang w:val="en-GB"/>
        </w:rPr>
        <w:t>p</w:t>
      </w:r>
      <w:r w:rsidR="005D0CCD" w:rsidRPr="005D0CCD">
        <w:rPr>
          <w:lang w:val="en-GB"/>
        </w:rPr>
        <w:t xml:space="preserve">posite situation was observed when it comes to Measure 7.2, in which, after having receiving support, on average slightly more than half of people returned onto the </w:t>
      </w:r>
      <w:r w:rsidR="004230E6">
        <w:rPr>
          <w:lang w:val="en-GB"/>
        </w:rPr>
        <w:t>labour</w:t>
      </w:r>
      <w:r w:rsidR="005D0CCD" w:rsidRPr="005D0CCD">
        <w:rPr>
          <w:lang w:val="en-GB"/>
        </w:rPr>
        <w:t xml:space="preserve"> market in each of the districts.</w:t>
      </w:r>
      <w:r w:rsidR="005D0CCD">
        <w:rPr>
          <w:rStyle w:val="tw4winMark"/>
          <w:color w:val="FFFFFF"/>
          <w:sz w:val="2"/>
        </w:rPr>
        <w:t xml:space="preserve"> </w:t>
      </w:r>
    </w:p>
    <w:p w:rsidR="00027F4A" w:rsidRPr="005D0CCD" w:rsidRDefault="004C2123" w:rsidP="005D0CCD">
      <w:pPr>
        <w:jc w:val="both"/>
        <w:rPr>
          <w:rFonts w:ascii="Courier New" w:hAnsi="Courier New" w:cs="Courier New"/>
          <w:noProof/>
          <w:vanish/>
          <w:color w:val="FFFFFF"/>
          <w:sz w:val="2"/>
          <w:szCs w:val="24"/>
          <w:highlight w:val="magenta"/>
          <w:vertAlign w:val="subscript"/>
        </w:rPr>
      </w:pPr>
      <w:r w:rsidRPr="005D0CCD">
        <w:rPr>
          <w:rFonts w:cs="Calibri"/>
          <w:lang w:val="en-GB"/>
        </w:rPr>
        <w:t xml:space="preserve">A comparison of the average cost of economic activation of </w:t>
      </w:r>
      <w:r w:rsidR="00125147">
        <w:rPr>
          <w:rFonts w:cs="Calibri"/>
          <w:lang w:val="en-GB"/>
        </w:rPr>
        <w:t>support beneficiaries</w:t>
      </w:r>
      <w:r w:rsidRPr="005D0CCD">
        <w:rPr>
          <w:rFonts w:cs="Calibri"/>
          <w:lang w:val="en-GB"/>
        </w:rPr>
        <w:t xml:space="preserve"> between Measure 7.1 and Measure 7.2 shows that this cost under Measure 7.1 was slightly above PLN 6,000, while under Measure 7.2, it was around PLN 17,000.</w:t>
      </w:r>
      <w:r w:rsidR="00027F4A" w:rsidRPr="005D0CCD">
        <w:rPr>
          <w:lang w:val="en-GB"/>
        </w:rPr>
        <w:t xml:space="preserve"> </w:t>
      </w:r>
    </w:p>
    <w:p w:rsidR="00027F4A" w:rsidRPr="005D0CCD" w:rsidRDefault="004C2123" w:rsidP="004C2123">
      <w:pPr>
        <w:pStyle w:val="Legenda"/>
        <w:keepNext/>
        <w:spacing w:before="120" w:after="0"/>
        <w:jc w:val="both"/>
        <w:rPr>
          <w:b w:val="0"/>
          <w:bCs w:val="0"/>
          <w:color w:val="auto"/>
          <w:sz w:val="22"/>
          <w:szCs w:val="22"/>
          <w:lang w:val="en-GB"/>
        </w:rPr>
      </w:pPr>
      <w:bookmarkStart w:id="64" w:name="_Toc40809564"/>
      <w:r w:rsidRPr="005D0CCD">
        <w:rPr>
          <w:color w:val="auto"/>
          <w:sz w:val="22"/>
          <w:szCs w:val="22"/>
          <w:lang w:val="en-GB"/>
        </w:rPr>
        <w:t xml:space="preserve">Chart 37. </w:t>
      </w:r>
      <w:r w:rsidRPr="005D0CCD">
        <w:rPr>
          <w:b w:val="0"/>
          <w:color w:val="auto"/>
          <w:sz w:val="22"/>
          <w:szCs w:val="22"/>
          <w:lang w:val="en-GB"/>
        </w:rPr>
        <w:t xml:space="preserve">Average cost of economic activation of </w:t>
      </w:r>
      <w:r w:rsidR="00125147">
        <w:rPr>
          <w:b w:val="0"/>
          <w:color w:val="auto"/>
          <w:sz w:val="22"/>
          <w:szCs w:val="22"/>
          <w:lang w:val="en-GB"/>
        </w:rPr>
        <w:t>support beneficiaries</w:t>
      </w:r>
      <w:r w:rsidRPr="005D0CCD">
        <w:rPr>
          <w:b w:val="0"/>
          <w:color w:val="auto"/>
          <w:sz w:val="22"/>
          <w:szCs w:val="22"/>
          <w:lang w:val="en-GB"/>
        </w:rPr>
        <w:t xml:space="preserve"> under Measures 7.1 and 7.2</w:t>
      </w:r>
      <w:r w:rsidR="00027F4A" w:rsidRPr="00AD14AC">
        <w:rPr>
          <w:rStyle w:val="Odwoanieprzypisudolnego"/>
          <w:rFonts w:cs="Calibri"/>
          <w:b w:val="0"/>
          <w:bCs w:val="0"/>
          <w:color w:val="auto"/>
          <w:sz w:val="22"/>
          <w:szCs w:val="22"/>
        </w:rPr>
        <w:footnoteReference w:id="45"/>
      </w:r>
      <w:bookmarkEnd w:id="64"/>
    </w:p>
    <w:p w:rsidR="005D0CCD" w:rsidRDefault="005D0CCD" w:rsidP="004C2123">
      <w:pPr>
        <w:spacing w:after="120"/>
        <w:rPr>
          <w:rFonts w:cs="Calibri"/>
          <w:sz w:val="18"/>
          <w:szCs w:val="18"/>
          <w:lang w:val="en-GB"/>
        </w:rPr>
      </w:pPr>
      <w:r>
        <w:rPr>
          <w:noProof/>
          <w:lang w:val="pl-PL" w:eastAsia="pl-PL"/>
        </w:rPr>
        <w:drawing>
          <wp:inline distT="0" distB="0" distL="0" distR="0" wp14:anchorId="553196BD" wp14:editId="6A70B0CA">
            <wp:extent cx="5760720" cy="2315931"/>
            <wp:effectExtent l="0" t="0" r="0" b="0"/>
            <wp:docPr id="114" name="Obraz 114"/>
            <wp:cNvGraphicFramePr/>
            <a:graphic xmlns:a="http://schemas.openxmlformats.org/drawingml/2006/main">
              <a:graphicData uri="http://schemas.openxmlformats.org/drawingml/2006/picture">
                <pic:pic xmlns:pic="http://schemas.openxmlformats.org/drawingml/2006/picture">
                  <pic:nvPicPr>
                    <pic:cNvPr id="114" name="Obraz 114"/>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720" cy="2315931"/>
                    </a:xfrm>
                    <a:prstGeom prst="rect">
                      <a:avLst/>
                    </a:prstGeom>
                    <a:noFill/>
                  </pic:spPr>
                </pic:pic>
              </a:graphicData>
            </a:graphic>
          </wp:inline>
        </w:drawing>
      </w:r>
    </w:p>
    <w:p w:rsidR="00252708" w:rsidRPr="00252708" w:rsidRDefault="00252708" w:rsidP="004C2123">
      <w:pPr>
        <w:spacing w:after="120"/>
        <w:rPr>
          <w:rFonts w:cs="Calibri"/>
          <w:sz w:val="18"/>
          <w:szCs w:val="18"/>
          <w:lang w:val="pl-PL"/>
        </w:rPr>
      </w:pPr>
      <w:r w:rsidRPr="00252708">
        <w:rPr>
          <w:rFonts w:cs="Calibri"/>
          <w:sz w:val="18"/>
          <w:szCs w:val="18"/>
          <w:lang w:val="pl-PL"/>
        </w:rPr>
        <w:t>……………………………………………………………….PLN 6,401.79                                                               PLN 17,113.11</w:t>
      </w:r>
    </w:p>
    <w:p w:rsidR="005D0CCD" w:rsidRPr="00252708" w:rsidRDefault="005D0CCD" w:rsidP="004C2123">
      <w:pPr>
        <w:spacing w:after="120"/>
        <w:rPr>
          <w:rFonts w:cs="Calibri"/>
          <w:i/>
          <w:sz w:val="18"/>
          <w:szCs w:val="18"/>
          <w:lang w:val="pl-PL"/>
        </w:rPr>
      </w:pPr>
      <w:r w:rsidRPr="00252708">
        <w:rPr>
          <w:rFonts w:cs="Calibri"/>
          <w:sz w:val="18"/>
          <w:szCs w:val="18"/>
          <w:lang w:val="pl-PL"/>
        </w:rPr>
        <w:t xml:space="preserve">                                                                         </w:t>
      </w:r>
      <w:r w:rsidRPr="00252708">
        <w:rPr>
          <w:rFonts w:cs="Calibri"/>
          <w:i/>
          <w:sz w:val="18"/>
          <w:szCs w:val="18"/>
          <w:lang w:val="pl-PL"/>
        </w:rPr>
        <w:t>Measure 7.1                                                                  Measure 7.2</w:t>
      </w:r>
    </w:p>
    <w:p w:rsidR="00252708" w:rsidRPr="00252708" w:rsidRDefault="00252708" w:rsidP="004C2123">
      <w:pPr>
        <w:spacing w:after="120"/>
        <w:rPr>
          <w:rFonts w:cs="Calibri"/>
          <w:i/>
          <w:sz w:val="18"/>
          <w:szCs w:val="18"/>
          <w:lang w:val="pl-PL"/>
        </w:rPr>
      </w:pPr>
      <w:r w:rsidRPr="00252708">
        <w:rPr>
          <w:rFonts w:cs="Calibri"/>
          <w:i/>
          <w:sz w:val="18"/>
          <w:szCs w:val="18"/>
          <w:highlight w:val="yellow"/>
          <w:lang w:val="pl-PL"/>
        </w:rPr>
        <w:t>W</w:t>
      </w:r>
      <w:r>
        <w:rPr>
          <w:rFonts w:cs="Calibri"/>
          <w:i/>
          <w:sz w:val="18"/>
          <w:szCs w:val="18"/>
          <w:highlight w:val="yellow"/>
          <w:lang w:val="pl-PL"/>
        </w:rPr>
        <w:t xml:space="preserve"> pozostałych</w:t>
      </w:r>
      <w:r w:rsidRPr="00252708">
        <w:rPr>
          <w:rFonts w:cs="Calibri"/>
          <w:i/>
          <w:sz w:val="18"/>
          <w:szCs w:val="18"/>
          <w:highlight w:val="yellow"/>
          <w:lang w:val="pl-PL"/>
        </w:rPr>
        <w:t xml:space="preserve"> liczbach na wykresie należy wykreślić “zł” i zmienić przecinki na kropki</w:t>
      </w:r>
      <w:r>
        <w:rPr>
          <w:rFonts w:cs="Calibri"/>
          <w:i/>
          <w:sz w:val="18"/>
          <w:szCs w:val="18"/>
          <w:highlight w:val="yellow"/>
          <w:lang w:val="pl-PL"/>
        </w:rPr>
        <w:t>,</w:t>
      </w:r>
      <w:r w:rsidRPr="00252708">
        <w:rPr>
          <w:rFonts w:cs="Calibri"/>
          <w:i/>
          <w:sz w:val="18"/>
          <w:szCs w:val="18"/>
          <w:highlight w:val="yellow"/>
          <w:lang w:val="pl-PL"/>
        </w:rPr>
        <w:t xml:space="preserve"> a spacje na przecinki</w:t>
      </w:r>
    </w:p>
    <w:p w:rsidR="00027F4A" w:rsidRPr="005D0CCD" w:rsidRDefault="004C2123" w:rsidP="004C2123">
      <w:pPr>
        <w:spacing w:after="120"/>
        <w:rPr>
          <w:rFonts w:cs="Calibri"/>
          <w:sz w:val="18"/>
          <w:szCs w:val="18"/>
          <w:lang w:val="en-GB"/>
        </w:rPr>
      </w:pPr>
      <w:r w:rsidRPr="005D0CCD">
        <w:rPr>
          <w:rFonts w:cs="Calibri"/>
          <w:sz w:val="18"/>
          <w:szCs w:val="18"/>
          <w:lang w:val="en-GB"/>
        </w:rPr>
        <w:t>Source:</w:t>
      </w:r>
      <w:r w:rsidR="00027F4A" w:rsidRPr="005D0CCD">
        <w:rPr>
          <w:rFonts w:cs="Calibri"/>
          <w:sz w:val="18"/>
          <w:szCs w:val="18"/>
          <w:lang w:val="en-GB"/>
        </w:rPr>
        <w:t xml:space="preserve"> </w:t>
      </w:r>
      <w:r w:rsidRPr="005D0CCD">
        <w:rPr>
          <w:rFonts w:cs="Calibri"/>
          <w:sz w:val="18"/>
          <w:szCs w:val="18"/>
          <w:lang w:val="en-GB"/>
        </w:rPr>
        <w:t>own study based on data from project co-financing agreements and the SL database</w:t>
      </w:r>
    </w:p>
    <w:p w:rsidR="009C0591" w:rsidRPr="005D0CCD" w:rsidRDefault="004C2123" w:rsidP="004C2123">
      <w:pPr>
        <w:spacing w:before="120" w:after="120" w:line="280" w:lineRule="auto"/>
        <w:jc w:val="both"/>
        <w:rPr>
          <w:sz w:val="18"/>
          <w:szCs w:val="18"/>
          <w:lang w:val="en-GB"/>
        </w:rPr>
      </w:pPr>
      <w:r w:rsidRPr="005D0CCD">
        <w:rPr>
          <w:lang w:val="en-GB"/>
        </w:rPr>
        <w:t xml:space="preserve">It can be, therefore, concluded that the differences between the amounts of support under the two Measures did not positively affect the level of support effectiveness. However, according to analyses of the statements of the competition proponents, the possible optimisation of costs, i.e. their </w:t>
      </w:r>
      <w:r w:rsidRPr="005D0CCD">
        <w:rPr>
          <w:lang w:val="en-GB"/>
        </w:rPr>
        <w:lastRenderedPageBreak/>
        <w:t xml:space="preserve">reduction, could result in the gradual disappearance of companies that would like and would be able to carry out their tasks on the </w:t>
      </w:r>
      <w:r w:rsidR="004230E6">
        <w:rPr>
          <w:lang w:val="en-GB"/>
        </w:rPr>
        <w:t>labour</w:t>
      </w:r>
      <w:r w:rsidRPr="005D0CCD">
        <w:rPr>
          <w:lang w:val="en-GB"/>
        </w:rPr>
        <w:t xml:space="preserve"> market:</w:t>
      </w:r>
      <w:r w:rsidR="009C0591" w:rsidRPr="005D0CCD">
        <w:rPr>
          <w:sz w:val="18"/>
          <w:szCs w:val="18"/>
          <w:lang w:val="en-GB"/>
        </w:rPr>
        <w:t xml:space="preserve"> </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EEECE1"/>
        <w:tblLook w:val="04A0" w:firstRow="1" w:lastRow="0" w:firstColumn="1" w:lastColumn="0" w:noHBand="0" w:noVBand="1"/>
      </w:tblPr>
      <w:tblGrid>
        <w:gridCol w:w="9072"/>
      </w:tblGrid>
      <w:tr w:rsidR="009C0591" w:rsidRPr="00786FEC" w:rsidTr="004C2123">
        <w:trPr>
          <w:jc w:val="center"/>
        </w:trPr>
        <w:tc>
          <w:tcPr>
            <w:tcW w:w="9072" w:type="dxa"/>
            <w:shd w:val="clear" w:color="auto" w:fill="EEECE1"/>
          </w:tcPr>
          <w:p w:rsidR="009C0591" w:rsidRPr="005D0CCD" w:rsidRDefault="004C2123" w:rsidP="00F1796C">
            <w:pPr>
              <w:spacing w:before="120" w:after="120" w:line="280" w:lineRule="auto"/>
              <w:ind w:left="57" w:right="57"/>
              <w:jc w:val="both"/>
              <w:rPr>
                <w:sz w:val="20"/>
                <w:szCs w:val="20"/>
                <w:lang w:val="en-GB"/>
              </w:rPr>
            </w:pPr>
            <w:r w:rsidRPr="005D0CCD">
              <w:rPr>
                <w:i/>
                <w:sz w:val="20"/>
                <w:szCs w:val="20"/>
                <w:lang w:val="en-GB"/>
              </w:rPr>
              <w:t>If nowadays the policy of optimising these costs aimed at their lowering, I predict very low beneficiaries’ willingness to implement these project</w:t>
            </w:r>
            <w:r w:rsidR="00AF25CA">
              <w:rPr>
                <w:i/>
                <w:sz w:val="20"/>
                <w:szCs w:val="20"/>
                <w:lang w:val="en-GB"/>
              </w:rPr>
              <w:t xml:space="preserve">s </w:t>
            </w:r>
            <w:r w:rsidRPr="005D0CCD">
              <w:rPr>
                <w:i/>
                <w:sz w:val="20"/>
                <w:szCs w:val="20"/>
                <w:lang w:val="en-GB"/>
              </w:rPr>
              <w:t xml:space="preserve">in the future </w:t>
            </w:r>
            <w:r w:rsidRPr="005D0CCD">
              <w:rPr>
                <w:sz w:val="20"/>
                <w:szCs w:val="20"/>
                <w:lang w:val="en-GB"/>
              </w:rPr>
              <w:t>[K76].</w:t>
            </w:r>
          </w:p>
        </w:tc>
      </w:tr>
    </w:tbl>
    <w:p w:rsidR="00BB7B6C" w:rsidRPr="005D0CCD" w:rsidRDefault="004C2123" w:rsidP="004C2123">
      <w:pPr>
        <w:spacing w:before="120" w:after="120" w:line="280" w:lineRule="auto"/>
        <w:jc w:val="both"/>
        <w:rPr>
          <w:rFonts w:cs="Calibri"/>
          <w:lang w:val="en-GB"/>
        </w:rPr>
      </w:pPr>
      <w:r w:rsidRPr="005D0CCD">
        <w:rPr>
          <w:rFonts w:cs="Calibri"/>
          <w:lang w:val="en-GB"/>
        </w:rPr>
        <w:t>It should also be noted that the assessment of cost-effectiveness should account also for the diverse thematic scope of the forms of support implemented under both Measures.</w:t>
      </w:r>
      <w:r w:rsidR="00BB7B6C" w:rsidRPr="005D0CCD">
        <w:rPr>
          <w:rFonts w:cs="Calibri"/>
          <w:lang w:val="en-GB"/>
        </w:rPr>
        <w:t xml:space="preserve"> </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EEECE1"/>
        <w:tblLook w:val="04A0" w:firstRow="1" w:lastRow="0" w:firstColumn="1" w:lastColumn="0" w:noHBand="0" w:noVBand="1"/>
      </w:tblPr>
      <w:tblGrid>
        <w:gridCol w:w="9072"/>
      </w:tblGrid>
      <w:tr w:rsidR="00BB7B6C" w:rsidRPr="00786FEC" w:rsidTr="004C2123">
        <w:trPr>
          <w:jc w:val="center"/>
        </w:trPr>
        <w:tc>
          <w:tcPr>
            <w:tcW w:w="9072" w:type="dxa"/>
            <w:shd w:val="clear" w:color="auto" w:fill="EEECE1"/>
          </w:tcPr>
          <w:p w:rsidR="00BB7B6C" w:rsidRPr="005D0CCD" w:rsidRDefault="004C2123" w:rsidP="00F1796C">
            <w:pPr>
              <w:spacing w:before="120" w:after="120" w:line="280" w:lineRule="auto"/>
              <w:ind w:left="57" w:right="57"/>
              <w:jc w:val="both"/>
              <w:rPr>
                <w:lang w:val="en-GB"/>
              </w:rPr>
            </w:pPr>
            <w:r w:rsidRPr="005D0CCD">
              <w:rPr>
                <w:i/>
                <w:sz w:val="20"/>
                <w:szCs w:val="20"/>
                <w:lang w:val="en-GB"/>
              </w:rPr>
              <w:t xml:space="preserve">We have such projects under 7/2 in which we </w:t>
            </w:r>
            <w:r w:rsidR="00A66698">
              <w:rPr>
                <w:i/>
                <w:sz w:val="20"/>
                <w:szCs w:val="20"/>
                <w:lang w:val="en-GB"/>
              </w:rPr>
              <w:t>engine driver</w:t>
            </w:r>
            <w:r w:rsidRPr="005D0CCD">
              <w:rPr>
                <w:i/>
                <w:sz w:val="20"/>
                <w:szCs w:val="20"/>
                <w:lang w:val="en-GB"/>
              </w:rPr>
              <w:t>s. The employment effectiveness is very high. These are high-cost projects, because these licences are expensive.</w:t>
            </w:r>
            <w:r w:rsidR="00BB7B6C" w:rsidRPr="005D0CCD">
              <w:rPr>
                <w:i/>
                <w:sz w:val="20"/>
                <w:szCs w:val="20"/>
                <w:lang w:val="en-GB"/>
              </w:rPr>
              <w:t xml:space="preserve"> </w:t>
            </w:r>
          </w:p>
        </w:tc>
      </w:tr>
    </w:tbl>
    <w:p w:rsidR="000816D3" w:rsidRPr="005D0CCD" w:rsidRDefault="008241C0" w:rsidP="008241C0">
      <w:pPr>
        <w:spacing w:before="120" w:after="120" w:line="280" w:lineRule="auto"/>
        <w:jc w:val="both"/>
        <w:rPr>
          <w:lang w:val="en-GB"/>
        </w:rPr>
      </w:pPr>
      <w:r w:rsidRPr="005D0CCD">
        <w:rPr>
          <w:rFonts w:cs="Calibri"/>
          <w:lang w:val="en-GB"/>
        </w:rPr>
        <w:t xml:space="preserve">As well as the fact that high differences in the average costs of </w:t>
      </w:r>
      <w:r w:rsidR="00733C8A">
        <w:rPr>
          <w:rFonts w:cs="Calibri"/>
          <w:lang w:val="en-GB"/>
        </w:rPr>
        <w:t>economic</w:t>
      </w:r>
      <w:r w:rsidRPr="005D0CCD">
        <w:rPr>
          <w:rFonts w:cs="Calibri"/>
          <w:lang w:val="en-GB"/>
        </w:rPr>
        <w:t xml:space="preserve"> activation between the two Measures result from the fact that in the case of Measure 7.2 the entire organisational part of the project and all indirect costs related to it a</w:t>
      </w:r>
      <w:r w:rsidR="00AF25CA">
        <w:rPr>
          <w:rFonts w:cs="Calibri"/>
          <w:lang w:val="en-GB"/>
        </w:rPr>
        <w:t>re borne (as opposed to district</w:t>
      </w:r>
      <w:r w:rsidRPr="005D0CCD">
        <w:rPr>
          <w:rFonts w:cs="Calibri"/>
          <w:lang w:val="en-GB"/>
        </w:rPr>
        <w:t xml:space="preserve"> labour offices implementing projects under Measure 7.1) by the competition implementers.</w:t>
      </w:r>
      <w:r w:rsidR="00BB7B6C" w:rsidRPr="005D0CCD">
        <w:rPr>
          <w:lang w:val="en-GB"/>
        </w:rPr>
        <w:t xml:space="preserve"> </w:t>
      </w:r>
      <w:r w:rsidRPr="005D0CCD">
        <w:rPr>
          <w:lang w:val="en-GB"/>
        </w:rPr>
        <w:t>The specific characteristics of the operation of both types of support providing entities are, therefore, different, as labour offices, being public institution, are obliged by the provisions of the Act. In this sense, the obviousness of the discussed cost differentiation results from comparing a state (budgetary) institution, on the one hand, and the profit-oriented entity, on the other.</w:t>
      </w:r>
      <w:r w:rsidR="00C01906" w:rsidRPr="005D0CCD">
        <w:rPr>
          <w:lang w:val="en-GB"/>
        </w:rPr>
        <w:t xml:space="preserve"> </w:t>
      </w:r>
      <w:r w:rsidRPr="005D0CCD">
        <w:rPr>
          <w:lang w:val="en-GB"/>
        </w:rPr>
        <w:t>The differences between the competition and non-competition project procedure are clearly visible in internships:</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EEECE1"/>
        <w:tblLook w:val="04A0" w:firstRow="1" w:lastRow="0" w:firstColumn="1" w:lastColumn="0" w:noHBand="0" w:noVBand="1"/>
      </w:tblPr>
      <w:tblGrid>
        <w:gridCol w:w="9072"/>
      </w:tblGrid>
      <w:tr w:rsidR="000816D3" w:rsidRPr="006512F1" w:rsidTr="00C1367C">
        <w:trPr>
          <w:jc w:val="center"/>
        </w:trPr>
        <w:tc>
          <w:tcPr>
            <w:tcW w:w="9072" w:type="dxa"/>
            <w:shd w:val="clear" w:color="auto" w:fill="EEECE1"/>
          </w:tcPr>
          <w:p w:rsidR="000816D3" w:rsidRPr="006512F1" w:rsidRDefault="00C1367C" w:rsidP="00F1796C">
            <w:pPr>
              <w:spacing w:before="120" w:after="120" w:line="280" w:lineRule="auto"/>
              <w:ind w:left="57" w:right="57"/>
              <w:jc w:val="both"/>
              <w:rPr>
                <w:sz w:val="20"/>
                <w:szCs w:val="20"/>
              </w:rPr>
            </w:pPr>
            <w:r w:rsidRPr="005D0CCD">
              <w:rPr>
                <w:i/>
                <w:sz w:val="20"/>
                <w:szCs w:val="20"/>
                <w:lang w:val="en-GB"/>
              </w:rPr>
              <w:t xml:space="preserve">We should remember that unlike competition project, projects implemented by </w:t>
            </w:r>
            <w:r w:rsidR="00A66698">
              <w:rPr>
                <w:i/>
                <w:sz w:val="20"/>
                <w:szCs w:val="20"/>
                <w:lang w:val="en-GB"/>
              </w:rPr>
              <w:t>labour</w:t>
            </w:r>
            <w:r w:rsidRPr="005D0CCD">
              <w:rPr>
                <w:i/>
                <w:sz w:val="20"/>
                <w:szCs w:val="20"/>
                <w:lang w:val="en-GB"/>
              </w:rPr>
              <w:t xml:space="preserve"> offices do not include administrative costs, while it is not said that district </w:t>
            </w:r>
            <w:r w:rsidR="00A66698">
              <w:rPr>
                <w:i/>
                <w:sz w:val="20"/>
                <w:szCs w:val="20"/>
                <w:lang w:val="en-GB"/>
              </w:rPr>
              <w:t>labour</w:t>
            </w:r>
            <w:r w:rsidRPr="005D0CCD">
              <w:rPr>
                <w:i/>
                <w:sz w:val="20"/>
                <w:szCs w:val="20"/>
                <w:lang w:val="en-GB"/>
              </w:rPr>
              <w:t xml:space="preserve"> offices do not bear these costs. They do. They have up to 3% from the </w:t>
            </w:r>
            <w:r w:rsidR="00A66698">
              <w:rPr>
                <w:i/>
                <w:sz w:val="20"/>
                <w:szCs w:val="20"/>
                <w:lang w:val="en-GB"/>
              </w:rPr>
              <w:t>Labour</w:t>
            </w:r>
            <w:r w:rsidRPr="005D0CCD">
              <w:rPr>
                <w:i/>
                <w:sz w:val="20"/>
                <w:szCs w:val="20"/>
                <w:lang w:val="en-GB"/>
              </w:rPr>
              <w:t xml:space="preserve"> Fund, so outside projects and they have such funds (...).</w:t>
            </w:r>
            <w:r w:rsidR="000816D3" w:rsidRPr="005D0CCD">
              <w:rPr>
                <w:i/>
                <w:sz w:val="20"/>
                <w:szCs w:val="20"/>
                <w:lang w:val="en-GB"/>
              </w:rPr>
              <w:t xml:space="preserve"> </w:t>
            </w:r>
            <w:r w:rsidRPr="005D0CCD">
              <w:rPr>
                <w:i/>
                <w:sz w:val="20"/>
                <w:szCs w:val="20"/>
                <w:lang w:val="en-GB"/>
              </w:rPr>
              <w:t xml:space="preserve">And yet another factor: district </w:t>
            </w:r>
            <w:r w:rsidR="00A66698">
              <w:rPr>
                <w:i/>
                <w:sz w:val="20"/>
                <w:szCs w:val="20"/>
                <w:lang w:val="en-GB"/>
              </w:rPr>
              <w:t>labour</w:t>
            </w:r>
            <w:r w:rsidRPr="005D0CCD">
              <w:rPr>
                <w:i/>
                <w:sz w:val="20"/>
                <w:szCs w:val="20"/>
                <w:lang w:val="en-GB"/>
              </w:rPr>
              <w:t xml:space="preserve"> offices have unit rates resulting from the act, or these internships, set at a low level, while in the competition procedure, the rates were much higher, because these internships were at the level of even PLN 1,700. </w:t>
            </w:r>
            <w:r w:rsidRPr="00A66698">
              <w:rPr>
                <w:i/>
                <w:sz w:val="20"/>
                <w:szCs w:val="20"/>
                <w:lang w:val="en-GB"/>
              </w:rPr>
              <w:t xml:space="preserve">This is a fundamental difference </w:t>
            </w:r>
            <w:r w:rsidRPr="00A66698">
              <w:rPr>
                <w:sz w:val="20"/>
                <w:szCs w:val="20"/>
                <w:lang w:val="en-GB"/>
              </w:rPr>
              <w:t>[U36].</w:t>
            </w:r>
          </w:p>
        </w:tc>
      </w:tr>
    </w:tbl>
    <w:p w:rsidR="000816D3" w:rsidRPr="006512F1" w:rsidRDefault="00C1367C" w:rsidP="00BA3CF0">
      <w:pPr>
        <w:spacing w:before="120" w:after="120" w:line="280" w:lineRule="auto"/>
        <w:jc w:val="both"/>
      </w:pPr>
      <w:r w:rsidRPr="005D0CCD">
        <w:rPr>
          <w:lang w:val="en-GB"/>
        </w:rPr>
        <w:t>The problem of gross differentiation in the amounts of internship scholarships was raised by non-competition project proponent who observed that potential participants of various projects calculated whether joining them would be beneficial and profitable.</w:t>
      </w:r>
      <w:r w:rsidR="000816D3" w:rsidRPr="005D0CCD">
        <w:rPr>
          <w:lang w:val="en-GB"/>
        </w:rPr>
        <w:t xml:space="preserve"> </w:t>
      </w:r>
      <w:r w:rsidR="00BA3CF0" w:rsidRPr="005D0CCD">
        <w:rPr>
          <w:lang w:val="en-GB"/>
        </w:rPr>
        <w:t xml:space="preserve">Resignation from participation in, e.g. internships implemented as part of projects under Measure 7.1 by district labour offices is associated, according to </w:t>
      </w:r>
      <w:r w:rsidR="00125147">
        <w:rPr>
          <w:lang w:val="en-GB"/>
        </w:rPr>
        <w:t>beneficiaries</w:t>
      </w:r>
      <w:r w:rsidR="00BA3CF0" w:rsidRPr="005D0CCD">
        <w:rPr>
          <w:lang w:val="en-GB"/>
        </w:rPr>
        <w:t>, with their clearly lower profitability, as they notice that there are other more profitable offers of similar forms of support implemented by other entities or institutions (for example under ESF projects).</w:t>
      </w:r>
      <w:r w:rsidR="000816D3" w:rsidRPr="005D0CCD">
        <w:rPr>
          <w:lang w:val="en-GB"/>
        </w:rPr>
        <w:t xml:space="preserve"> </w:t>
      </w:r>
      <w:r w:rsidR="00BA3CF0" w:rsidRPr="00125147">
        <w:rPr>
          <w:lang w:val="en-GB"/>
        </w:rPr>
        <w:t>This issue is raised in the following statement:</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EEECE1"/>
        <w:tblLook w:val="04A0" w:firstRow="1" w:lastRow="0" w:firstColumn="1" w:lastColumn="0" w:noHBand="0" w:noVBand="1"/>
      </w:tblPr>
      <w:tblGrid>
        <w:gridCol w:w="9072"/>
      </w:tblGrid>
      <w:tr w:rsidR="000816D3" w:rsidRPr="00786FEC" w:rsidTr="00062118">
        <w:trPr>
          <w:jc w:val="center"/>
        </w:trPr>
        <w:tc>
          <w:tcPr>
            <w:tcW w:w="9072" w:type="dxa"/>
            <w:shd w:val="clear" w:color="auto" w:fill="EEECE1"/>
          </w:tcPr>
          <w:p w:rsidR="000816D3" w:rsidRPr="005D0CCD" w:rsidRDefault="00BA3CF0" w:rsidP="00BA3CF0">
            <w:pPr>
              <w:spacing w:before="120" w:after="120" w:line="280" w:lineRule="auto"/>
              <w:ind w:left="57" w:right="57"/>
              <w:jc w:val="both"/>
              <w:rPr>
                <w:i/>
                <w:sz w:val="20"/>
                <w:szCs w:val="20"/>
                <w:lang w:val="en-GB"/>
              </w:rPr>
            </w:pPr>
            <w:r w:rsidRPr="005D0CCD">
              <w:rPr>
                <w:i/>
                <w:sz w:val="20"/>
                <w:szCs w:val="20"/>
                <w:lang w:val="en-GB"/>
              </w:rPr>
              <w:t xml:space="preserve">Some people resign from internships because of the money offered in spite of the fact they actually have to work like others </w:t>
            </w:r>
            <w:r w:rsidRPr="005D0CCD">
              <w:rPr>
                <w:sz w:val="20"/>
                <w:szCs w:val="20"/>
                <w:lang w:val="en-GB"/>
              </w:rPr>
              <w:t>[P3].</w:t>
            </w:r>
          </w:p>
          <w:p w:rsidR="000816D3" w:rsidRPr="005D0CCD" w:rsidRDefault="00BA3CF0" w:rsidP="00F1796C">
            <w:pPr>
              <w:spacing w:before="120" w:after="120" w:line="280" w:lineRule="auto"/>
              <w:ind w:left="57" w:right="57"/>
              <w:jc w:val="both"/>
              <w:rPr>
                <w:sz w:val="20"/>
                <w:szCs w:val="20"/>
                <w:lang w:val="en-GB"/>
              </w:rPr>
            </w:pPr>
            <w:r w:rsidRPr="005D0CCD">
              <w:rPr>
                <w:i/>
                <w:sz w:val="20"/>
                <w:szCs w:val="20"/>
                <w:lang w:val="en-GB"/>
              </w:rPr>
              <w:t>The downside of this 7.1 project is that we, as labour offices, have to operate in accordance with our act.</w:t>
            </w:r>
            <w:r w:rsidR="000816D3" w:rsidRPr="005D0CCD">
              <w:rPr>
                <w:i/>
                <w:sz w:val="20"/>
                <w:szCs w:val="20"/>
                <w:lang w:val="en-GB"/>
              </w:rPr>
              <w:t xml:space="preserve"> </w:t>
            </w:r>
            <w:r w:rsidRPr="005D0CCD">
              <w:rPr>
                <w:i/>
                <w:sz w:val="20"/>
                <w:szCs w:val="20"/>
                <w:lang w:val="en-GB"/>
              </w:rPr>
              <w:t>We have nothing else, like “something extra”, while many other institutions that are just getting started submit some ESF projects, use tools that have nothing to do with our act and, for example,</w:t>
            </w:r>
            <w:r w:rsidR="008E76D0" w:rsidRPr="005D0CCD">
              <w:rPr>
                <w:i/>
                <w:sz w:val="20"/>
                <w:szCs w:val="20"/>
                <w:lang w:val="en-GB"/>
              </w:rPr>
              <w:t xml:space="preserve"> an unemployed person may take part in the same</w:t>
            </w:r>
            <w:r w:rsidRPr="005D0CCD">
              <w:rPr>
                <w:i/>
                <w:sz w:val="20"/>
                <w:szCs w:val="20"/>
                <w:lang w:val="en-GB"/>
              </w:rPr>
              <w:t xml:space="preserve"> internship,</w:t>
            </w:r>
            <w:r w:rsidR="008E76D0" w:rsidRPr="005D0CCD">
              <w:rPr>
                <w:i/>
                <w:sz w:val="20"/>
                <w:szCs w:val="20"/>
                <w:lang w:val="en-GB"/>
              </w:rPr>
              <w:t xml:space="preserve"> in the same form and</w:t>
            </w:r>
            <w:r w:rsidRPr="005D0CCD">
              <w:rPr>
                <w:i/>
                <w:sz w:val="20"/>
                <w:szCs w:val="20"/>
                <w:lang w:val="en-GB"/>
              </w:rPr>
              <w:t xml:space="preserve"> in the same ins</w:t>
            </w:r>
            <w:r w:rsidR="008E76D0" w:rsidRPr="005D0CCD">
              <w:rPr>
                <w:i/>
                <w:sz w:val="20"/>
                <w:szCs w:val="20"/>
                <w:lang w:val="en-GB"/>
              </w:rPr>
              <w:t>titution under our</w:t>
            </w:r>
            <w:r w:rsidRPr="005D0CCD">
              <w:rPr>
                <w:i/>
                <w:sz w:val="20"/>
                <w:szCs w:val="20"/>
                <w:lang w:val="en-GB"/>
              </w:rPr>
              <w:t xml:space="preserve"> </w:t>
            </w:r>
            <w:r w:rsidR="008E76D0" w:rsidRPr="005D0CCD">
              <w:rPr>
                <w:i/>
                <w:sz w:val="20"/>
                <w:szCs w:val="20"/>
                <w:lang w:val="en-GB"/>
              </w:rPr>
              <w:t>referral for PLN 1,000</w:t>
            </w:r>
            <w:r w:rsidRPr="005D0CCD">
              <w:rPr>
                <w:i/>
                <w:sz w:val="20"/>
                <w:szCs w:val="20"/>
                <w:lang w:val="en-GB"/>
              </w:rPr>
              <w:t xml:space="preserve">, </w:t>
            </w:r>
            <w:r w:rsidR="008E76D0" w:rsidRPr="005D0CCD">
              <w:rPr>
                <w:i/>
                <w:sz w:val="20"/>
                <w:szCs w:val="20"/>
                <w:lang w:val="en-GB"/>
              </w:rPr>
              <w:t>while they can do the same for much more money under an</w:t>
            </w:r>
            <w:r w:rsidRPr="005D0CCD">
              <w:rPr>
                <w:i/>
                <w:sz w:val="20"/>
                <w:szCs w:val="20"/>
                <w:lang w:val="en-GB"/>
              </w:rPr>
              <w:t xml:space="preserve"> ESF project </w:t>
            </w:r>
            <w:r w:rsidR="008E76D0" w:rsidRPr="005D0CCD">
              <w:rPr>
                <w:i/>
                <w:sz w:val="20"/>
                <w:szCs w:val="20"/>
                <w:lang w:val="en-GB"/>
              </w:rPr>
              <w:t>implemented by another institution</w:t>
            </w:r>
            <w:r w:rsidRPr="005D0CCD">
              <w:rPr>
                <w:i/>
                <w:sz w:val="20"/>
                <w:szCs w:val="20"/>
                <w:lang w:val="en-GB"/>
              </w:rPr>
              <w:t xml:space="preserve"> (the same internship, the same scholarship</w:t>
            </w:r>
            <w:r w:rsidR="008E76D0" w:rsidRPr="005D0CCD">
              <w:rPr>
                <w:i/>
                <w:sz w:val="20"/>
                <w:szCs w:val="20"/>
                <w:lang w:val="en-GB"/>
              </w:rPr>
              <w:t xml:space="preserve"> but not regulated by</w:t>
            </w:r>
            <w:r w:rsidR="00062118" w:rsidRPr="005D0CCD">
              <w:rPr>
                <w:i/>
                <w:sz w:val="20"/>
                <w:szCs w:val="20"/>
                <w:lang w:val="en-GB"/>
              </w:rPr>
              <w:t xml:space="preserve"> the act</w:t>
            </w:r>
            <w:r w:rsidRPr="005D0CCD">
              <w:rPr>
                <w:i/>
                <w:sz w:val="20"/>
                <w:szCs w:val="20"/>
                <w:lang w:val="en-GB"/>
              </w:rPr>
              <w:t>)</w:t>
            </w:r>
            <w:r w:rsidR="00062118" w:rsidRPr="005D0CCD">
              <w:rPr>
                <w:i/>
                <w:sz w:val="20"/>
                <w:szCs w:val="20"/>
                <w:lang w:val="en-GB"/>
              </w:rPr>
              <w:t>, so in the case of</w:t>
            </w:r>
            <w:r w:rsidRPr="005D0CCD">
              <w:rPr>
                <w:i/>
                <w:sz w:val="20"/>
                <w:szCs w:val="20"/>
                <w:lang w:val="en-GB"/>
              </w:rPr>
              <w:t xml:space="preserve"> inter</w:t>
            </w:r>
            <w:r w:rsidR="00062118" w:rsidRPr="005D0CCD">
              <w:rPr>
                <w:i/>
                <w:sz w:val="20"/>
                <w:szCs w:val="20"/>
                <w:lang w:val="en-GB"/>
              </w:rPr>
              <w:t>nships, this is a problem that</w:t>
            </w:r>
            <w:r w:rsidRPr="005D0CCD">
              <w:rPr>
                <w:i/>
                <w:sz w:val="20"/>
                <w:szCs w:val="20"/>
                <w:lang w:val="en-GB"/>
              </w:rPr>
              <w:t xml:space="preserve"> will keep growing </w:t>
            </w:r>
            <w:r w:rsidRPr="005D0CCD">
              <w:rPr>
                <w:sz w:val="20"/>
                <w:szCs w:val="20"/>
                <w:lang w:val="en-GB"/>
              </w:rPr>
              <w:t>[P4].</w:t>
            </w:r>
          </w:p>
        </w:tc>
      </w:tr>
    </w:tbl>
    <w:p w:rsidR="008F5AC6" w:rsidRPr="005D0CCD" w:rsidRDefault="00062118" w:rsidP="00062118">
      <w:pPr>
        <w:spacing w:before="120" w:after="120" w:line="280" w:lineRule="auto"/>
        <w:jc w:val="both"/>
        <w:rPr>
          <w:lang w:val="en-GB"/>
        </w:rPr>
      </w:pPr>
      <w:r w:rsidRPr="005D0CCD">
        <w:rPr>
          <w:lang w:val="en-GB"/>
        </w:rPr>
        <w:lastRenderedPageBreak/>
        <w:t xml:space="preserve">Analysing the cost-effectiveness based on various evaluations (including ministerial ones), the Provincial </w:t>
      </w:r>
      <w:r w:rsidR="00A66698">
        <w:rPr>
          <w:lang w:val="en-GB"/>
        </w:rPr>
        <w:t>Labour</w:t>
      </w:r>
      <w:r w:rsidRPr="005D0CCD">
        <w:rPr>
          <w:lang w:val="en-GB"/>
        </w:rPr>
        <w:t xml:space="preserve"> Office emphasises that the expenses on internships, training and related administrative costs, and guiding the unemployed are not one-off expenses, but they remain at a constant, stable level:</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EEECE1"/>
        <w:tblLook w:val="04A0" w:firstRow="1" w:lastRow="0" w:firstColumn="1" w:lastColumn="0" w:noHBand="0" w:noVBand="1"/>
      </w:tblPr>
      <w:tblGrid>
        <w:gridCol w:w="9072"/>
      </w:tblGrid>
      <w:tr w:rsidR="008F5AC6" w:rsidTr="00062118">
        <w:trPr>
          <w:jc w:val="center"/>
        </w:trPr>
        <w:tc>
          <w:tcPr>
            <w:tcW w:w="9072" w:type="dxa"/>
            <w:shd w:val="clear" w:color="auto" w:fill="EEECE1"/>
          </w:tcPr>
          <w:p w:rsidR="008F5AC6" w:rsidRDefault="00062118" w:rsidP="00F1796C">
            <w:pPr>
              <w:spacing w:before="120" w:after="120" w:line="280" w:lineRule="auto"/>
              <w:ind w:left="57" w:right="57"/>
              <w:jc w:val="both"/>
            </w:pPr>
            <w:r w:rsidRPr="005D0CCD">
              <w:rPr>
                <w:i/>
                <w:sz w:val="20"/>
                <w:szCs w:val="20"/>
                <w:lang w:val="en-GB"/>
              </w:rPr>
              <w:t xml:space="preserve">(...) we have approximately the average cost assumed in the programme for activation measures of about 10,000. Here, as a result of a grant and transitional support, about 30,000, but the effectiveness is very high and then these people do not come back (...) </w:t>
            </w:r>
            <w:r w:rsidRPr="00062118">
              <w:rPr>
                <w:sz w:val="20"/>
                <w:szCs w:val="20"/>
                <w:lang w:val="pl-PL"/>
              </w:rPr>
              <w:t>[U34].</w:t>
            </w:r>
          </w:p>
        </w:tc>
      </w:tr>
    </w:tbl>
    <w:p w:rsidR="008832C3" w:rsidRPr="005D0CCD" w:rsidRDefault="00062118" w:rsidP="00062118">
      <w:pPr>
        <w:tabs>
          <w:tab w:val="left" w:pos="4536"/>
        </w:tabs>
        <w:spacing w:before="120" w:after="120" w:line="280" w:lineRule="auto"/>
        <w:jc w:val="both"/>
        <w:rPr>
          <w:rFonts w:cs="Helvetica"/>
          <w:lang w:val="en-GB"/>
        </w:rPr>
      </w:pPr>
      <w:r w:rsidRPr="005D0CCD">
        <w:rPr>
          <w:rFonts w:cs="Helvetica"/>
          <w:lang w:val="en-GB"/>
        </w:rPr>
        <w:t xml:space="preserve">Under Measures 7.1 and 7.2, </w:t>
      </w:r>
      <w:r w:rsidR="00125147">
        <w:rPr>
          <w:rFonts w:cs="Helvetica"/>
          <w:lang w:val="en-GB"/>
        </w:rPr>
        <w:t>beneficiaries</w:t>
      </w:r>
      <w:r w:rsidRPr="005D0CCD">
        <w:rPr>
          <w:rFonts w:cs="Helvetica"/>
          <w:lang w:val="en-GB"/>
        </w:rPr>
        <w:t xml:space="preserve"> used several forms of support at the same time. The maximum number of forms of support per participant was high; the highest under Measure 7.2 (13) and slightly lower under Measure 7.1 (9).</w:t>
      </w:r>
      <w:r w:rsidR="00E513C4" w:rsidRPr="005D0CCD">
        <w:rPr>
          <w:rFonts w:cs="Helvetica"/>
          <w:lang w:val="en-GB"/>
        </w:rPr>
        <w:t xml:space="preserve"> </w:t>
      </w:r>
      <w:r w:rsidRPr="005D0CCD">
        <w:rPr>
          <w:rFonts w:cs="Helvetica"/>
          <w:lang w:val="en-GB"/>
        </w:rPr>
        <w:t>The minimum number of forms of support per one participant under both Measures was 1. In general, the Measures differed slightly in terms of the most frequent number of forms of support per one participant – 2 under Measure 7.1 and 4 under Measure 7.2.</w:t>
      </w:r>
    </w:p>
    <w:p w:rsidR="00E513C4" w:rsidRPr="005D0CCD" w:rsidRDefault="00062118" w:rsidP="001705F6">
      <w:pPr>
        <w:pStyle w:val="Legenda"/>
        <w:keepNext/>
        <w:spacing w:after="0"/>
        <w:jc w:val="both"/>
        <w:rPr>
          <w:b w:val="0"/>
          <w:bCs w:val="0"/>
          <w:color w:val="auto"/>
          <w:sz w:val="22"/>
          <w:szCs w:val="22"/>
          <w:lang w:val="en-GB"/>
        </w:rPr>
      </w:pPr>
      <w:bookmarkStart w:id="65" w:name="_Toc40809565"/>
      <w:r w:rsidRPr="005D0CCD">
        <w:rPr>
          <w:color w:val="auto"/>
          <w:sz w:val="22"/>
          <w:szCs w:val="22"/>
          <w:lang w:val="en-GB"/>
        </w:rPr>
        <w:t xml:space="preserve">Chart 38. </w:t>
      </w:r>
      <w:r w:rsidRPr="005D0CCD">
        <w:rPr>
          <w:b w:val="0"/>
          <w:color w:val="auto"/>
          <w:sz w:val="22"/>
          <w:szCs w:val="22"/>
          <w:lang w:val="en-GB"/>
        </w:rPr>
        <w:t>Number of forms of support per participant under Measures 7.1 and 7.2</w:t>
      </w:r>
      <w:r w:rsidR="00E513C4" w:rsidRPr="00E513C4">
        <w:rPr>
          <w:rStyle w:val="Odwoanieprzypisudolnego"/>
          <w:rFonts w:cs="Calibri"/>
          <w:b w:val="0"/>
          <w:bCs w:val="0"/>
          <w:color w:val="auto"/>
          <w:sz w:val="22"/>
          <w:szCs w:val="22"/>
        </w:rPr>
        <w:footnoteReference w:id="46"/>
      </w:r>
      <w:bookmarkEnd w:id="65"/>
    </w:p>
    <w:p w:rsidR="005D0CCD" w:rsidRDefault="005D0CCD" w:rsidP="00062118">
      <w:pPr>
        <w:tabs>
          <w:tab w:val="left" w:pos="4536"/>
        </w:tabs>
        <w:spacing w:after="120" w:line="280" w:lineRule="auto"/>
        <w:jc w:val="both"/>
        <w:rPr>
          <w:rFonts w:cs="Calibri"/>
          <w:sz w:val="18"/>
          <w:szCs w:val="18"/>
          <w:lang w:val="en-GB"/>
        </w:rPr>
      </w:pPr>
      <w:r>
        <w:rPr>
          <w:noProof/>
          <w:lang w:val="pl-PL" w:eastAsia="pl-PL"/>
        </w:rPr>
        <w:drawing>
          <wp:inline distT="0" distB="0" distL="0" distR="0" wp14:anchorId="003B3750" wp14:editId="7AC5AA30">
            <wp:extent cx="5760720" cy="2315931"/>
            <wp:effectExtent l="0" t="0" r="0" b="0"/>
            <wp:docPr id="115" name="Obraz 115"/>
            <wp:cNvGraphicFramePr/>
            <a:graphic xmlns:a="http://schemas.openxmlformats.org/drawingml/2006/main">
              <a:graphicData uri="http://schemas.openxmlformats.org/drawingml/2006/picture">
                <pic:pic xmlns:pic="http://schemas.openxmlformats.org/drawingml/2006/picture">
                  <pic:nvPicPr>
                    <pic:cNvPr id="115" name="Obraz 115"/>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720" cy="2315931"/>
                    </a:xfrm>
                    <a:prstGeom prst="rect">
                      <a:avLst/>
                    </a:prstGeom>
                    <a:noFill/>
                  </pic:spPr>
                </pic:pic>
              </a:graphicData>
            </a:graphic>
          </wp:inline>
        </w:drawing>
      </w:r>
    </w:p>
    <w:tbl>
      <w:tblPr>
        <w:tblStyle w:val="Tabela-Siatka"/>
        <w:tblW w:w="0" w:type="auto"/>
        <w:tblLook w:val="04A0" w:firstRow="1" w:lastRow="0" w:firstColumn="1" w:lastColumn="0" w:noHBand="0" w:noVBand="1"/>
      </w:tblPr>
      <w:tblGrid>
        <w:gridCol w:w="2322"/>
        <w:gridCol w:w="2322"/>
        <w:gridCol w:w="2322"/>
        <w:gridCol w:w="2322"/>
      </w:tblGrid>
      <w:tr w:rsidR="005D0CCD" w:rsidRPr="005D0CCD" w:rsidTr="005D0CCD">
        <w:tc>
          <w:tcPr>
            <w:tcW w:w="2322" w:type="dxa"/>
          </w:tcPr>
          <w:p w:rsidR="005D0CCD" w:rsidRPr="005D0CCD" w:rsidRDefault="005D0CCD" w:rsidP="00062118">
            <w:pPr>
              <w:tabs>
                <w:tab w:val="left" w:pos="4536"/>
              </w:tabs>
              <w:spacing w:after="120" w:line="280" w:lineRule="auto"/>
              <w:jc w:val="both"/>
              <w:rPr>
                <w:rFonts w:cs="Calibri"/>
                <w:i/>
                <w:sz w:val="18"/>
                <w:szCs w:val="18"/>
                <w:lang w:val="en-GB"/>
              </w:rPr>
            </w:pPr>
            <w:r w:rsidRPr="005D0CCD">
              <w:rPr>
                <w:rFonts w:cs="Calibri"/>
                <w:i/>
                <w:sz w:val="18"/>
                <w:szCs w:val="18"/>
                <w:lang w:val="en-GB"/>
              </w:rPr>
              <w:t>minimum number of support forms per participant</w:t>
            </w:r>
          </w:p>
        </w:tc>
        <w:tc>
          <w:tcPr>
            <w:tcW w:w="2322" w:type="dxa"/>
          </w:tcPr>
          <w:p w:rsidR="005D0CCD" w:rsidRPr="005D0CCD" w:rsidRDefault="005D0CCD" w:rsidP="00062118">
            <w:pPr>
              <w:tabs>
                <w:tab w:val="left" w:pos="4536"/>
              </w:tabs>
              <w:spacing w:after="120" w:line="280" w:lineRule="auto"/>
              <w:jc w:val="both"/>
              <w:rPr>
                <w:rFonts w:cs="Calibri"/>
                <w:i/>
                <w:sz w:val="18"/>
                <w:szCs w:val="18"/>
                <w:lang w:val="en-GB"/>
              </w:rPr>
            </w:pPr>
            <w:r w:rsidRPr="005D0CCD">
              <w:rPr>
                <w:rFonts w:cs="Calibri"/>
                <w:i/>
                <w:sz w:val="18"/>
                <w:szCs w:val="18"/>
                <w:lang w:val="en-GB"/>
              </w:rPr>
              <w:t>maximum number of support forms per participant</w:t>
            </w:r>
          </w:p>
        </w:tc>
        <w:tc>
          <w:tcPr>
            <w:tcW w:w="2322" w:type="dxa"/>
          </w:tcPr>
          <w:p w:rsidR="005D0CCD" w:rsidRPr="005D0CCD" w:rsidRDefault="005D0CCD" w:rsidP="00062118">
            <w:pPr>
              <w:tabs>
                <w:tab w:val="left" w:pos="4536"/>
              </w:tabs>
              <w:spacing w:after="120" w:line="280" w:lineRule="auto"/>
              <w:jc w:val="both"/>
              <w:rPr>
                <w:rFonts w:cs="Calibri"/>
                <w:i/>
                <w:sz w:val="18"/>
                <w:szCs w:val="18"/>
                <w:lang w:val="en-GB"/>
              </w:rPr>
            </w:pPr>
            <w:r w:rsidRPr="005D0CCD">
              <w:rPr>
                <w:rFonts w:cs="Calibri"/>
                <w:i/>
                <w:sz w:val="18"/>
                <w:szCs w:val="18"/>
                <w:lang w:val="en-GB"/>
              </w:rPr>
              <w:t>the most common number</w:t>
            </w:r>
            <w:r w:rsidR="00AF25CA">
              <w:rPr>
                <w:rFonts w:cs="Calibri"/>
                <w:i/>
                <w:sz w:val="18"/>
                <w:szCs w:val="18"/>
                <w:lang w:val="en-GB"/>
              </w:rPr>
              <w:t xml:space="preserve"> of support form per participant</w:t>
            </w:r>
          </w:p>
        </w:tc>
        <w:tc>
          <w:tcPr>
            <w:tcW w:w="2322" w:type="dxa"/>
          </w:tcPr>
          <w:p w:rsidR="005D0CCD" w:rsidRPr="005D0CCD" w:rsidRDefault="005D0CCD" w:rsidP="00062118">
            <w:pPr>
              <w:tabs>
                <w:tab w:val="left" w:pos="4536"/>
              </w:tabs>
              <w:spacing w:after="120" w:line="280" w:lineRule="auto"/>
              <w:jc w:val="both"/>
              <w:rPr>
                <w:rFonts w:cs="Calibri"/>
                <w:i/>
                <w:sz w:val="18"/>
                <w:szCs w:val="18"/>
                <w:lang w:val="en-GB"/>
              </w:rPr>
            </w:pPr>
            <w:r w:rsidRPr="005D0CCD">
              <w:rPr>
                <w:rFonts w:cs="Calibri"/>
                <w:i/>
                <w:sz w:val="18"/>
                <w:szCs w:val="18"/>
                <w:lang w:val="en-GB"/>
              </w:rPr>
              <w:t>average number of support forms per participant</w:t>
            </w:r>
          </w:p>
        </w:tc>
      </w:tr>
    </w:tbl>
    <w:p w:rsidR="005D0CCD" w:rsidRPr="005D0CCD" w:rsidRDefault="005D0CCD" w:rsidP="00062118">
      <w:pPr>
        <w:tabs>
          <w:tab w:val="left" w:pos="4536"/>
        </w:tabs>
        <w:spacing w:after="120" w:line="280" w:lineRule="auto"/>
        <w:jc w:val="both"/>
        <w:rPr>
          <w:rFonts w:cs="Calibri"/>
          <w:i/>
          <w:sz w:val="18"/>
          <w:szCs w:val="18"/>
          <w:lang w:val="en-GB"/>
        </w:rPr>
      </w:pPr>
      <w:r w:rsidRPr="005D0CCD">
        <w:rPr>
          <w:rFonts w:cs="Calibri"/>
          <w:i/>
          <w:sz w:val="18"/>
          <w:szCs w:val="18"/>
          <w:lang w:val="en-GB"/>
        </w:rPr>
        <w:t xml:space="preserve">                                                                            Measure 7.1         Measure 7.2</w:t>
      </w:r>
    </w:p>
    <w:p w:rsidR="005D0CCD" w:rsidRDefault="005D0CCD" w:rsidP="00062118">
      <w:pPr>
        <w:spacing w:after="120" w:line="280" w:lineRule="auto"/>
        <w:jc w:val="both"/>
        <w:rPr>
          <w:rFonts w:cs="Calibri"/>
          <w:sz w:val="18"/>
          <w:szCs w:val="18"/>
          <w:lang w:val="en-GB"/>
        </w:rPr>
      </w:pPr>
      <w:r>
        <w:rPr>
          <w:rFonts w:cs="Calibri"/>
          <w:sz w:val="18"/>
          <w:szCs w:val="18"/>
          <w:lang w:val="en-GB"/>
        </w:rPr>
        <w:t>Source: own study based on data from the SL database</w:t>
      </w:r>
    </w:p>
    <w:p w:rsidR="00DA750F" w:rsidRPr="005D0CCD" w:rsidRDefault="00062118" w:rsidP="00062118">
      <w:pPr>
        <w:spacing w:after="120" w:line="280" w:lineRule="auto"/>
        <w:jc w:val="both"/>
        <w:rPr>
          <w:rFonts w:cs="Helvetica"/>
          <w:lang w:val="en-GB"/>
        </w:rPr>
      </w:pPr>
      <w:r w:rsidRPr="005D0CCD">
        <w:rPr>
          <w:rFonts w:cs="Calibri"/>
          <w:lang w:val="en-GB"/>
        </w:rPr>
        <w:t>The effectiveness of the support provided, measured by the percentage of working people depending on the number of forms of support, indicates that participation in two or three forms of support</w:t>
      </w:r>
      <w:r w:rsidRPr="005D0CCD">
        <w:rPr>
          <w:lang w:val="en-GB"/>
        </w:rPr>
        <w:t xml:space="preserve"> is </w:t>
      </w:r>
      <w:r w:rsidRPr="005D0CCD">
        <w:rPr>
          <w:rFonts w:cs="Calibri"/>
          <w:lang w:val="en-GB"/>
        </w:rPr>
        <w:t>the most effective for taking up employment. Therefore, it can be concluded that the use of several forms of support was highly conducive to the high effectiveness of the support provided.</w:t>
      </w:r>
      <w:r w:rsidR="00DA750F" w:rsidRPr="005D0CCD">
        <w:rPr>
          <w:rFonts w:cs="Helvetica"/>
          <w:lang w:val="en-GB"/>
        </w:rPr>
        <w:t xml:space="preserve"> </w:t>
      </w:r>
    </w:p>
    <w:p w:rsidR="001705F6" w:rsidRDefault="00062118" w:rsidP="00130921">
      <w:pPr>
        <w:pStyle w:val="Legenda"/>
        <w:keepNext/>
        <w:spacing w:after="0"/>
        <w:jc w:val="both"/>
        <w:rPr>
          <w:b w:val="0"/>
          <w:color w:val="auto"/>
          <w:sz w:val="22"/>
          <w:szCs w:val="22"/>
          <w:lang w:val="en-GB"/>
        </w:rPr>
      </w:pPr>
      <w:bookmarkStart w:id="66" w:name="_Toc40809566"/>
      <w:r w:rsidRPr="005D0CCD">
        <w:rPr>
          <w:color w:val="auto"/>
          <w:sz w:val="22"/>
          <w:szCs w:val="22"/>
          <w:lang w:val="en-GB"/>
        </w:rPr>
        <w:lastRenderedPageBreak/>
        <w:t xml:space="preserve">Chart 39. </w:t>
      </w:r>
      <w:r w:rsidRPr="005D0CCD">
        <w:rPr>
          <w:b w:val="0"/>
          <w:color w:val="auto"/>
          <w:sz w:val="22"/>
          <w:szCs w:val="22"/>
          <w:lang w:val="en-GB"/>
        </w:rPr>
        <w:t>Percentage of working and non-working people depending on the number of forms of support provided</w:t>
      </w:r>
      <w:r w:rsidR="001705F6" w:rsidRPr="001705F6">
        <w:rPr>
          <w:rStyle w:val="Odwoanieprzypisudolnego"/>
          <w:rFonts w:cs="Calibri"/>
          <w:b w:val="0"/>
          <w:bCs w:val="0"/>
          <w:color w:val="auto"/>
          <w:sz w:val="22"/>
          <w:szCs w:val="22"/>
        </w:rPr>
        <w:footnoteReference w:id="47"/>
      </w:r>
      <w:bookmarkEnd w:id="66"/>
    </w:p>
    <w:p w:rsidR="005D0CCD" w:rsidRDefault="005D0CCD" w:rsidP="005D0CCD">
      <w:pPr>
        <w:rPr>
          <w:lang w:val="en-GB"/>
        </w:rPr>
      </w:pPr>
      <w:r>
        <w:rPr>
          <w:noProof/>
          <w:lang w:val="pl-PL" w:eastAsia="pl-PL"/>
        </w:rPr>
        <w:drawing>
          <wp:inline distT="0" distB="0" distL="0" distR="0" wp14:anchorId="0C1EE123" wp14:editId="17AFBA95">
            <wp:extent cx="5760720" cy="2315931"/>
            <wp:effectExtent l="0" t="0" r="0" b="0"/>
            <wp:docPr id="116" name="Obraz 116"/>
            <wp:cNvGraphicFramePr/>
            <a:graphic xmlns:a="http://schemas.openxmlformats.org/drawingml/2006/main">
              <a:graphicData uri="http://schemas.openxmlformats.org/drawingml/2006/picture">
                <pic:pic xmlns:pic="http://schemas.openxmlformats.org/drawingml/2006/picture">
                  <pic:nvPicPr>
                    <pic:cNvPr id="116" name="Obraz 116"/>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720" cy="2315931"/>
                    </a:xfrm>
                    <a:prstGeom prst="rect">
                      <a:avLst/>
                    </a:prstGeom>
                    <a:noFill/>
                  </pic:spPr>
                </pic:pic>
              </a:graphicData>
            </a:graphic>
          </wp:inline>
        </w:drawing>
      </w:r>
    </w:p>
    <w:p w:rsidR="005D0CCD" w:rsidRDefault="005D0CCD" w:rsidP="005D0CCD">
      <w:pPr>
        <w:rPr>
          <w:lang w:val="en-GB"/>
        </w:rPr>
      </w:pPr>
      <w:r>
        <w:rPr>
          <w:lang w:val="en-GB"/>
        </w:rPr>
        <w:t xml:space="preserve"> </w:t>
      </w:r>
    </w:p>
    <w:p w:rsidR="005D0CCD" w:rsidRPr="005D0CCD" w:rsidRDefault="005D0CCD" w:rsidP="005D0CCD">
      <w:pPr>
        <w:rPr>
          <w:i/>
          <w:sz w:val="18"/>
          <w:szCs w:val="18"/>
          <w:lang w:val="en-GB"/>
        </w:rPr>
      </w:pPr>
      <w:r>
        <w:rPr>
          <w:lang w:val="en-GB"/>
        </w:rPr>
        <w:tab/>
      </w:r>
      <w:r>
        <w:rPr>
          <w:lang w:val="en-GB"/>
        </w:rPr>
        <w:tab/>
      </w:r>
      <w:r w:rsidRPr="005D0CCD">
        <w:rPr>
          <w:i/>
          <w:sz w:val="18"/>
          <w:szCs w:val="18"/>
          <w:lang w:val="en-GB"/>
        </w:rPr>
        <w:tab/>
      </w:r>
      <w:r w:rsidRPr="005D0CCD">
        <w:rPr>
          <w:i/>
          <w:sz w:val="18"/>
          <w:szCs w:val="18"/>
          <w:lang w:val="en-GB"/>
        </w:rPr>
        <w:tab/>
      </w:r>
      <w:r w:rsidRPr="005D0CCD">
        <w:rPr>
          <w:i/>
          <w:sz w:val="18"/>
          <w:szCs w:val="18"/>
          <w:lang w:val="en-GB"/>
        </w:rPr>
        <w:tab/>
      </w:r>
      <w:r w:rsidRPr="005D0CCD">
        <w:rPr>
          <w:i/>
          <w:sz w:val="18"/>
          <w:szCs w:val="18"/>
          <w:lang w:val="en-GB"/>
        </w:rPr>
        <w:tab/>
      </w:r>
      <w:r w:rsidRPr="005D0CCD">
        <w:rPr>
          <w:i/>
          <w:sz w:val="18"/>
          <w:szCs w:val="18"/>
          <w:lang w:val="en-GB"/>
        </w:rPr>
        <w:tab/>
      </w:r>
      <w:r w:rsidRPr="005D0CCD">
        <w:rPr>
          <w:i/>
          <w:sz w:val="18"/>
          <w:szCs w:val="18"/>
          <w:lang w:val="en-GB"/>
        </w:rPr>
        <w:tab/>
      </w:r>
      <w:r w:rsidRPr="005D0CCD">
        <w:rPr>
          <w:i/>
          <w:sz w:val="18"/>
          <w:szCs w:val="18"/>
          <w:lang w:val="en-GB"/>
        </w:rPr>
        <w:tab/>
      </w:r>
      <w:r w:rsidRPr="005D0CCD">
        <w:rPr>
          <w:i/>
          <w:sz w:val="18"/>
          <w:szCs w:val="18"/>
          <w:lang w:val="en-GB"/>
        </w:rPr>
        <w:tab/>
      </w:r>
      <w:r w:rsidRPr="005D0CCD">
        <w:rPr>
          <w:i/>
          <w:sz w:val="18"/>
          <w:szCs w:val="18"/>
          <w:lang w:val="en-GB"/>
        </w:rPr>
        <w:tab/>
        <w:t>4 and more</w:t>
      </w:r>
    </w:p>
    <w:p w:rsidR="005D0CCD" w:rsidRPr="005D0CCD" w:rsidRDefault="005D0CCD" w:rsidP="005D0CCD">
      <w:pPr>
        <w:rPr>
          <w:i/>
          <w:sz w:val="18"/>
          <w:szCs w:val="18"/>
          <w:lang w:val="en-GB"/>
        </w:rPr>
      </w:pPr>
      <w:r w:rsidRPr="005D0CCD">
        <w:rPr>
          <w:i/>
          <w:sz w:val="18"/>
          <w:szCs w:val="18"/>
          <w:lang w:val="en-GB"/>
        </w:rPr>
        <w:t xml:space="preserve">                                                                                Number of support forms</w:t>
      </w:r>
    </w:p>
    <w:p w:rsidR="005D0CCD" w:rsidRPr="005D0CCD" w:rsidRDefault="005D0CCD" w:rsidP="005D0CCD">
      <w:pPr>
        <w:rPr>
          <w:i/>
          <w:sz w:val="18"/>
          <w:szCs w:val="18"/>
          <w:lang w:val="en-GB"/>
        </w:rPr>
      </w:pPr>
      <w:r w:rsidRPr="005D0CCD">
        <w:rPr>
          <w:i/>
          <w:sz w:val="18"/>
          <w:szCs w:val="18"/>
          <w:lang w:val="en-GB"/>
        </w:rPr>
        <w:t>people working after having been granted support</w:t>
      </w:r>
      <w:r w:rsidR="00AF25CA">
        <w:rPr>
          <w:i/>
          <w:sz w:val="18"/>
          <w:szCs w:val="18"/>
          <w:lang w:val="en-GB"/>
        </w:rPr>
        <w:t xml:space="preserve">                  </w:t>
      </w:r>
      <w:r w:rsidRPr="005D0CCD">
        <w:rPr>
          <w:i/>
          <w:sz w:val="18"/>
          <w:szCs w:val="18"/>
          <w:lang w:val="en-GB"/>
        </w:rPr>
        <w:t xml:space="preserve">     people not working after having been granted support</w:t>
      </w:r>
    </w:p>
    <w:p w:rsidR="00BB7B6C" w:rsidRPr="005D0CCD" w:rsidRDefault="00062118" w:rsidP="00062118">
      <w:pPr>
        <w:spacing w:after="120"/>
        <w:rPr>
          <w:rFonts w:cs="Calibri"/>
          <w:sz w:val="18"/>
          <w:szCs w:val="18"/>
          <w:lang w:val="en-GB"/>
        </w:rPr>
      </w:pPr>
      <w:r w:rsidRPr="005D0CCD">
        <w:rPr>
          <w:rFonts w:cs="Calibri"/>
          <w:sz w:val="18"/>
          <w:szCs w:val="18"/>
          <w:lang w:val="en-GB"/>
        </w:rPr>
        <w:t>Source:</w:t>
      </w:r>
      <w:r w:rsidR="00BB7B6C" w:rsidRPr="005D0CCD">
        <w:rPr>
          <w:rFonts w:cs="Calibri"/>
          <w:sz w:val="18"/>
          <w:szCs w:val="18"/>
          <w:lang w:val="en-GB"/>
        </w:rPr>
        <w:t xml:space="preserve"> </w:t>
      </w:r>
      <w:r w:rsidRPr="005D0CCD">
        <w:rPr>
          <w:rFonts w:cs="Calibri"/>
          <w:sz w:val="18"/>
          <w:szCs w:val="18"/>
          <w:lang w:val="en-GB"/>
        </w:rPr>
        <w:t>own study based on data from the SL database</w:t>
      </w:r>
    </w:p>
    <w:p w:rsidR="00C01906" w:rsidRPr="005D0CCD" w:rsidRDefault="00062118" w:rsidP="00062118">
      <w:pPr>
        <w:spacing w:before="120" w:line="280" w:lineRule="auto"/>
        <w:jc w:val="both"/>
        <w:rPr>
          <w:rFonts w:cs="Calibri"/>
          <w:b/>
          <w:lang w:val="en-GB"/>
        </w:rPr>
      </w:pPr>
      <w:r w:rsidRPr="005D0CCD">
        <w:rPr>
          <w:rFonts w:cs="Helvetica"/>
          <w:b/>
          <w:bCs/>
          <w:lang w:val="en-GB"/>
        </w:rPr>
        <w:t>The quantitative and qualitative analysis of the research findings allows for drawing the following conclusions:</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DEEAF6"/>
        <w:tblLook w:val="04A0" w:firstRow="1" w:lastRow="0" w:firstColumn="1" w:lastColumn="0" w:noHBand="0" w:noVBand="1"/>
      </w:tblPr>
      <w:tblGrid>
        <w:gridCol w:w="9072"/>
      </w:tblGrid>
      <w:tr w:rsidR="00C01906" w:rsidRPr="00786FEC" w:rsidTr="00100A5A">
        <w:trPr>
          <w:jc w:val="center"/>
        </w:trPr>
        <w:tc>
          <w:tcPr>
            <w:tcW w:w="9072" w:type="dxa"/>
            <w:shd w:val="clear" w:color="auto" w:fill="DEEAF6"/>
          </w:tcPr>
          <w:p w:rsidR="00C01906" w:rsidRPr="005D0CCD" w:rsidRDefault="00062118" w:rsidP="00F1796C">
            <w:pPr>
              <w:spacing w:before="120" w:after="120" w:line="280" w:lineRule="auto"/>
              <w:ind w:left="181"/>
              <w:jc w:val="both"/>
              <w:rPr>
                <w:rFonts w:cs="Calibri"/>
                <w:lang w:val="en-GB"/>
              </w:rPr>
            </w:pPr>
            <w:r w:rsidRPr="005D0CCD">
              <w:rPr>
                <w:rFonts w:cs="Calibri"/>
                <w:lang w:val="en-GB"/>
              </w:rPr>
              <w:t>Despite the high popularity and effectiveness of support in the form of internships for unemployed and economically inactive people, the current amount of internship grants is no longer attractive, especially when various benefits are available (e.g. 500+), which is a frequent reason for resignation from support.</w:t>
            </w:r>
            <w:r w:rsidR="00FA0DF7" w:rsidRPr="005D0CCD">
              <w:rPr>
                <w:rFonts w:cs="Calibri"/>
                <w:lang w:val="en-GB"/>
              </w:rPr>
              <w:t xml:space="preserve"> </w:t>
            </w:r>
            <w:r w:rsidR="00100A5A" w:rsidRPr="005D0CCD">
              <w:rPr>
                <w:rFonts w:cs="Calibri"/>
                <w:lang w:val="en-GB"/>
              </w:rPr>
              <w:t>At the same time, there is a difference between the amount of internship grants provided as part of measures pursued by district labour offices and that offered by commercial entities (in the Operational Programme for the Opole Province 2014-20, Measures 7.1 and 7.2), resulting from the statutory constraints binding on district labour offices).</w:t>
            </w:r>
            <w:r w:rsidR="00C01906" w:rsidRPr="005D0CCD">
              <w:rPr>
                <w:rFonts w:cs="Calibri"/>
                <w:lang w:val="en-GB"/>
              </w:rPr>
              <w:t xml:space="preserve"> </w:t>
            </w:r>
            <w:r w:rsidR="00100A5A" w:rsidRPr="005D0CCD">
              <w:rPr>
                <w:rFonts w:cs="Calibri"/>
                <w:lang w:val="en-GB"/>
              </w:rPr>
              <w:t xml:space="preserve">Significantly lower grants offered by district </w:t>
            </w:r>
            <w:r w:rsidR="00A66698">
              <w:rPr>
                <w:rFonts w:cs="Calibri"/>
                <w:lang w:val="en-GB"/>
              </w:rPr>
              <w:t>labour</w:t>
            </w:r>
            <w:r w:rsidR="00100A5A" w:rsidRPr="005D0CCD">
              <w:rPr>
                <w:rFonts w:cs="Calibri"/>
                <w:lang w:val="en-GB"/>
              </w:rPr>
              <w:t xml:space="preserve"> offices are not attractive compared to those offered under measures carried out by commercial entities.</w:t>
            </w:r>
          </w:p>
        </w:tc>
      </w:tr>
    </w:tbl>
    <w:p w:rsidR="00B700C8" w:rsidRPr="005D0CCD" w:rsidRDefault="00100A5A" w:rsidP="00100A5A">
      <w:pPr>
        <w:pStyle w:val="Nagwek3"/>
        <w:numPr>
          <w:ilvl w:val="2"/>
          <w:numId w:val="5"/>
        </w:numPr>
        <w:spacing w:before="120" w:after="0" w:line="280" w:lineRule="auto"/>
        <w:rPr>
          <w:rFonts w:ascii="Calibri" w:hAnsi="Calibri" w:cs="Calibri"/>
          <w:color w:val="auto"/>
          <w:sz w:val="22"/>
          <w:szCs w:val="22"/>
          <w:lang w:val="en-GB"/>
        </w:rPr>
      </w:pPr>
      <w:bookmarkStart w:id="67" w:name="_Toc76659287"/>
      <w:r w:rsidRPr="005D0CCD">
        <w:rPr>
          <w:rFonts w:ascii="Calibri" w:hAnsi="Calibri" w:cs="Calibri"/>
          <w:color w:val="auto"/>
          <w:sz w:val="22"/>
          <w:szCs w:val="22"/>
          <w:lang w:val="en-GB"/>
        </w:rPr>
        <w:t>Effectiveness of the forms of support in self-employment</w:t>
      </w:r>
      <w:bookmarkEnd w:id="67"/>
    </w:p>
    <w:p w:rsidR="0073440D" w:rsidRPr="005D0CCD" w:rsidRDefault="00100A5A" w:rsidP="00100A5A">
      <w:pPr>
        <w:spacing w:after="120" w:line="280" w:lineRule="auto"/>
        <w:jc w:val="both"/>
        <w:rPr>
          <w:bCs/>
          <w:iCs/>
          <w:lang w:val="en-GB"/>
        </w:rPr>
      </w:pPr>
      <w:r w:rsidRPr="005D0CCD">
        <w:rPr>
          <w:bCs/>
          <w:iCs/>
          <w:lang w:val="en-GB"/>
        </w:rPr>
        <w:t xml:space="preserve">When analysing the amounts “invested” under Measures 7.1 and 7.3 for self-employment in particular districts, it should be stated that the highest amounts of support were directed to the most needy local </w:t>
      </w:r>
      <w:r w:rsidR="00A66698">
        <w:rPr>
          <w:bCs/>
          <w:iCs/>
          <w:lang w:val="en-GB"/>
        </w:rPr>
        <w:t>labour</w:t>
      </w:r>
      <w:r w:rsidRPr="005D0CCD">
        <w:rPr>
          <w:bCs/>
          <w:iCs/>
          <w:lang w:val="en-GB"/>
        </w:rPr>
        <w:t xml:space="preserve"> markets.</w:t>
      </w:r>
      <w:r w:rsidR="00B700C8" w:rsidRPr="005D0CCD">
        <w:rPr>
          <w:bCs/>
          <w:iCs/>
          <w:lang w:val="en-GB"/>
        </w:rPr>
        <w:t xml:space="preserve"> </w:t>
      </w:r>
      <w:r w:rsidRPr="005D0CCD">
        <w:rPr>
          <w:bCs/>
          <w:iCs/>
          <w:lang w:val="en-GB"/>
        </w:rPr>
        <w:t>The spatial distribution of the amounts indicates that the largest amounts of funds were allocated to the Nysa district (PLN 9,106,662), followed by the district of the city of Opole (PLN 7,747,837) and the Opole district (PLN 6,537,441).</w:t>
      </w:r>
      <w:r w:rsidR="00720C27" w:rsidRPr="005D0CCD">
        <w:rPr>
          <w:bCs/>
          <w:iCs/>
          <w:lang w:val="en-GB"/>
        </w:rPr>
        <w:t xml:space="preserve"> </w:t>
      </w:r>
    </w:p>
    <w:p w:rsidR="00C91A1C" w:rsidRPr="005D0CCD" w:rsidRDefault="00100A5A" w:rsidP="004B1315">
      <w:pPr>
        <w:pStyle w:val="Legenda"/>
        <w:keepNext/>
        <w:spacing w:after="0"/>
        <w:ind w:left="993" w:right="1134"/>
        <w:jc w:val="both"/>
        <w:rPr>
          <w:color w:val="auto"/>
          <w:sz w:val="22"/>
          <w:szCs w:val="22"/>
          <w:lang w:val="en-GB"/>
        </w:rPr>
      </w:pPr>
      <w:r w:rsidRPr="005D0CCD">
        <w:rPr>
          <w:color w:val="auto"/>
          <w:sz w:val="22"/>
          <w:szCs w:val="22"/>
          <w:lang w:val="en-GB"/>
        </w:rPr>
        <w:lastRenderedPageBreak/>
        <w:t xml:space="preserve">Figure 20. </w:t>
      </w:r>
      <w:r w:rsidRPr="005D0CCD">
        <w:rPr>
          <w:b w:val="0"/>
          <w:color w:val="auto"/>
          <w:sz w:val="22"/>
          <w:szCs w:val="22"/>
          <w:lang w:val="en-GB"/>
        </w:rPr>
        <w:t>Amounts of support under Measures 7.1 and 7.3 for setting up a business in the Opole Province districts in 2015-2019</w:t>
      </w:r>
    </w:p>
    <w:p w:rsidR="00FE7D66" w:rsidRDefault="00EB5031" w:rsidP="009E2DA1">
      <w:pPr>
        <w:tabs>
          <w:tab w:val="left" w:pos="4536"/>
        </w:tabs>
        <w:jc w:val="center"/>
        <w:rPr>
          <w:noProof/>
        </w:rPr>
      </w:pPr>
      <w:r>
        <w:rPr>
          <w:noProof/>
          <w:lang w:val="pl-PL" w:eastAsia="pl-PL"/>
        </w:rPr>
        <w:drawing>
          <wp:inline distT="0" distB="0" distL="0" distR="0" wp14:anchorId="4B95A8D1" wp14:editId="477A26BA">
            <wp:extent cx="4447540" cy="4723765"/>
            <wp:effectExtent l="0" t="0" r="0" b="0"/>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47540" cy="4723765"/>
                    </a:xfrm>
                    <a:prstGeom prst="rect">
                      <a:avLst/>
                    </a:prstGeom>
                    <a:noFill/>
                  </pic:spPr>
                </pic:pic>
              </a:graphicData>
            </a:graphic>
          </wp:inline>
        </w:drawing>
      </w:r>
    </w:p>
    <w:p w:rsidR="00C91A1C" w:rsidRPr="005D0CCD" w:rsidRDefault="00100A5A" w:rsidP="00100A5A">
      <w:pPr>
        <w:tabs>
          <w:tab w:val="left" w:pos="4536"/>
        </w:tabs>
        <w:spacing w:after="120" w:line="280" w:lineRule="auto"/>
        <w:ind w:left="993"/>
        <w:jc w:val="both"/>
        <w:rPr>
          <w:rFonts w:cs="Calibri"/>
          <w:sz w:val="18"/>
          <w:szCs w:val="18"/>
          <w:lang w:val="en-GB"/>
        </w:rPr>
      </w:pPr>
      <w:r w:rsidRPr="005D0CCD">
        <w:rPr>
          <w:rFonts w:cs="Calibri"/>
          <w:sz w:val="18"/>
          <w:szCs w:val="18"/>
          <w:lang w:val="en-GB"/>
        </w:rPr>
        <w:t>Source:</w:t>
      </w:r>
      <w:r w:rsidR="00C91A1C" w:rsidRPr="005D0CCD">
        <w:rPr>
          <w:rFonts w:cs="Calibri"/>
          <w:sz w:val="18"/>
          <w:szCs w:val="18"/>
          <w:lang w:val="en-GB"/>
        </w:rPr>
        <w:t xml:space="preserve"> </w:t>
      </w:r>
      <w:r w:rsidRPr="005D0CCD">
        <w:rPr>
          <w:rFonts w:cs="Calibri"/>
          <w:sz w:val="18"/>
          <w:szCs w:val="18"/>
          <w:lang w:val="en-GB"/>
        </w:rPr>
        <w:t>own study based on data from the SL database</w:t>
      </w:r>
    </w:p>
    <w:p w:rsidR="00C91A1C" w:rsidRPr="005D0CCD" w:rsidRDefault="00C91A1C" w:rsidP="00C91A1C">
      <w:pPr>
        <w:tabs>
          <w:tab w:val="left" w:pos="4536"/>
        </w:tabs>
        <w:spacing w:after="120" w:line="276" w:lineRule="auto"/>
        <w:jc w:val="both"/>
        <w:rPr>
          <w:rFonts w:cs="Helvetica"/>
          <w:lang w:val="en-GB"/>
        </w:rPr>
        <w:sectPr w:rsidR="00C91A1C" w:rsidRPr="005D0CCD" w:rsidSect="00C91A1C">
          <w:pgSz w:w="11906" w:h="16838"/>
          <w:pgMar w:top="1417" w:right="1417" w:bottom="1417" w:left="1417" w:header="708" w:footer="708" w:gutter="0"/>
          <w:cols w:space="708"/>
          <w:docGrid w:linePitch="360"/>
        </w:sectPr>
      </w:pPr>
    </w:p>
    <w:tbl>
      <w:tblPr>
        <w:tblW w:w="0" w:type="auto"/>
        <w:tblInd w:w="468" w:type="dxa"/>
        <w:tblLook w:val="04A0" w:firstRow="1" w:lastRow="0" w:firstColumn="1" w:lastColumn="0" w:noHBand="0" w:noVBand="1"/>
      </w:tblPr>
      <w:tblGrid>
        <w:gridCol w:w="6784"/>
        <w:gridCol w:w="6786"/>
      </w:tblGrid>
      <w:tr w:rsidR="00C077B7" w:rsidRPr="00786FEC" w:rsidTr="00E14AA8">
        <w:trPr>
          <w:trHeight w:val="567"/>
        </w:trPr>
        <w:tc>
          <w:tcPr>
            <w:tcW w:w="6768" w:type="dxa"/>
            <w:shd w:val="clear" w:color="auto" w:fill="auto"/>
          </w:tcPr>
          <w:p w:rsidR="00C077B7" w:rsidRPr="005D0CCD" w:rsidRDefault="00100A5A" w:rsidP="00F1796C">
            <w:pPr>
              <w:pStyle w:val="Legenda"/>
              <w:spacing w:after="0"/>
              <w:ind w:left="75" w:right="345"/>
              <w:jc w:val="both"/>
              <w:rPr>
                <w:b w:val="0"/>
                <w:bCs w:val="0"/>
                <w:color w:val="auto"/>
                <w:sz w:val="22"/>
                <w:szCs w:val="22"/>
                <w:lang w:val="en-GB"/>
              </w:rPr>
            </w:pPr>
            <w:r w:rsidRPr="005D0CCD">
              <w:rPr>
                <w:color w:val="auto"/>
                <w:sz w:val="22"/>
                <w:szCs w:val="22"/>
                <w:lang w:val="en-GB"/>
              </w:rPr>
              <w:lastRenderedPageBreak/>
              <w:t>Figure 2</w:t>
            </w:r>
            <w:r w:rsidR="00E14AA8" w:rsidRPr="005D0CCD">
              <w:rPr>
                <w:color w:val="auto"/>
                <w:sz w:val="22"/>
                <w:szCs w:val="22"/>
                <w:lang w:val="en-GB"/>
              </w:rPr>
              <w:t>1</w:t>
            </w:r>
            <w:r w:rsidRPr="005D0CCD">
              <w:rPr>
                <w:color w:val="auto"/>
                <w:sz w:val="22"/>
                <w:szCs w:val="22"/>
                <w:lang w:val="en-GB"/>
              </w:rPr>
              <w:t xml:space="preserve">. </w:t>
            </w:r>
            <w:r w:rsidRPr="005D0CCD">
              <w:rPr>
                <w:b w:val="0"/>
                <w:color w:val="auto"/>
                <w:sz w:val="22"/>
                <w:szCs w:val="22"/>
                <w:lang w:val="en-GB"/>
              </w:rPr>
              <w:t>A</w:t>
            </w:r>
            <w:r w:rsidR="00E14AA8" w:rsidRPr="005D0CCD">
              <w:rPr>
                <w:b w:val="0"/>
                <w:color w:val="auto"/>
                <w:sz w:val="22"/>
                <w:szCs w:val="22"/>
                <w:lang w:val="en-GB"/>
              </w:rPr>
              <w:t>mounts of support under Measure</w:t>
            </w:r>
            <w:r w:rsidRPr="005D0CCD">
              <w:rPr>
                <w:b w:val="0"/>
                <w:color w:val="auto"/>
                <w:sz w:val="22"/>
                <w:szCs w:val="22"/>
                <w:lang w:val="en-GB"/>
              </w:rPr>
              <w:t xml:space="preserve"> 7.1 for setting up a business in the Opole Province districts in 2015-2019</w:t>
            </w:r>
            <w:r w:rsidR="00C077B7" w:rsidRPr="005D0CCD">
              <w:rPr>
                <w:b w:val="0"/>
                <w:bCs w:val="0"/>
                <w:color w:val="auto"/>
                <w:sz w:val="22"/>
                <w:szCs w:val="22"/>
                <w:lang w:val="en-GB"/>
              </w:rPr>
              <w:t> </w:t>
            </w:r>
          </w:p>
        </w:tc>
        <w:tc>
          <w:tcPr>
            <w:tcW w:w="6690" w:type="dxa"/>
            <w:shd w:val="clear" w:color="auto" w:fill="auto"/>
          </w:tcPr>
          <w:p w:rsidR="00C077B7" w:rsidRPr="005D0CCD" w:rsidRDefault="00E14AA8" w:rsidP="00F1796C">
            <w:pPr>
              <w:pStyle w:val="Legenda"/>
              <w:keepNext/>
              <w:tabs>
                <w:tab w:val="left" w:pos="6376"/>
              </w:tabs>
              <w:spacing w:after="0"/>
              <w:ind w:left="256" w:right="106"/>
              <w:jc w:val="both"/>
              <w:rPr>
                <w:color w:val="auto"/>
                <w:sz w:val="22"/>
                <w:szCs w:val="22"/>
                <w:lang w:val="en-GB"/>
              </w:rPr>
            </w:pPr>
            <w:r w:rsidRPr="005D0CCD">
              <w:rPr>
                <w:color w:val="auto"/>
                <w:sz w:val="22"/>
                <w:szCs w:val="22"/>
                <w:lang w:val="en-GB"/>
              </w:rPr>
              <w:t xml:space="preserve">Figure 22. </w:t>
            </w:r>
            <w:r w:rsidRPr="005D0CCD">
              <w:rPr>
                <w:b w:val="0"/>
                <w:color w:val="auto"/>
                <w:sz w:val="22"/>
                <w:szCs w:val="22"/>
                <w:lang w:val="en-GB"/>
              </w:rPr>
              <w:t>Amounts of support under Measure 7.3 for setting up a business in the Opole Province districts in 2015-2019</w:t>
            </w:r>
          </w:p>
        </w:tc>
      </w:tr>
      <w:tr w:rsidR="00C077B7" w:rsidRPr="00666E08" w:rsidTr="00E14AA8">
        <w:tblPrEx>
          <w:tblCellMar>
            <w:left w:w="70" w:type="dxa"/>
            <w:right w:w="70" w:type="dxa"/>
          </w:tblCellMar>
        </w:tblPrEx>
        <w:trPr>
          <w:trHeight w:val="6673"/>
        </w:trPr>
        <w:tc>
          <w:tcPr>
            <w:tcW w:w="6768" w:type="dxa"/>
            <w:shd w:val="clear" w:color="auto" w:fill="auto"/>
          </w:tcPr>
          <w:p w:rsidR="00C077B7" w:rsidRPr="00666E08" w:rsidRDefault="00EB5031" w:rsidP="003155ED">
            <w:pPr>
              <w:ind w:left="105" w:right="285"/>
              <w:jc w:val="center"/>
            </w:pPr>
            <w:r>
              <w:rPr>
                <w:noProof/>
                <w:lang w:val="pl-PL" w:eastAsia="pl-PL"/>
              </w:rPr>
              <w:drawing>
                <wp:inline distT="0" distB="0" distL="0" distR="0" wp14:anchorId="342C8E61" wp14:editId="2C5EECCA">
                  <wp:extent cx="3971290" cy="4761865"/>
                  <wp:effectExtent l="0" t="0" r="0" b="0"/>
                  <wp:docPr id="1"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71290" cy="4761865"/>
                          </a:xfrm>
                          <a:prstGeom prst="rect">
                            <a:avLst/>
                          </a:prstGeom>
                          <a:noFill/>
                        </pic:spPr>
                      </pic:pic>
                    </a:graphicData>
                  </a:graphic>
                </wp:inline>
              </w:drawing>
            </w:r>
          </w:p>
        </w:tc>
        <w:tc>
          <w:tcPr>
            <w:tcW w:w="6690" w:type="dxa"/>
            <w:shd w:val="clear" w:color="auto" w:fill="auto"/>
          </w:tcPr>
          <w:p w:rsidR="00C077B7" w:rsidRPr="00666E08" w:rsidRDefault="00EB5031" w:rsidP="003155ED">
            <w:pPr>
              <w:ind w:left="286" w:right="106"/>
            </w:pPr>
            <w:r>
              <w:rPr>
                <w:noProof/>
                <w:lang w:val="pl-PL" w:eastAsia="pl-PL"/>
              </w:rPr>
              <w:drawing>
                <wp:inline distT="0" distB="0" distL="0" distR="0" wp14:anchorId="50AEDB25" wp14:editId="5F1A0B82">
                  <wp:extent cx="3971290" cy="4761865"/>
                  <wp:effectExtent l="0" t="0" r="0" b="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971290" cy="4761865"/>
                          </a:xfrm>
                          <a:prstGeom prst="rect">
                            <a:avLst/>
                          </a:prstGeom>
                          <a:noFill/>
                        </pic:spPr>
                      </pic:pic>
                    </a:graphicData>
                  </a:graphic>
                </wp:inline>
              </w:drawing>
            </w:r>
          </w:p>
        </w:tc>
      </w:tr>
      <w:tr w:rsidR="00C077B7" w:rsidRPr="00786FEC" w:rsidTr="00E14AA8">
        <w:trPr>
          <w:trHeight w:val="70"/>
        </w:trPr>
        <w:tc>
          <w:tcPr>
            <w:tcW w:w="6768" w:type="dxa"/>
            <w:shd w:val="clear" w:color="auto" w:fill="auto"/>
          </w:tcPr>
          <w:p w:rsidR="00C077B7" w:rsidRPr="005D0CCD" w:rsidRDefault="00E14AA8" w:rsidP="00F1796C">
            <w:pPr>
              <w:tabs>
                <w:tab w:val="left" w:pos="8357"/>
              </w:tabs>
              <w:ind w:left="75"/>
              <w:jc w:val="both"/>
              <w:rPr>
                <w:rFonts w:cs="Helvetica"/>
                <w:sz w:val="18"/>
                <w:szCs w:val="18"/>
                <w:lang w:val="en-GB"/>
              </w:rPr>
            </w:pPr>
            <w:r w:rsidRPr="005D0CCD">
              <w:rPr>
                <w:rFonts w:cs="Calibri"/>
                <w:sz w:val="18"/>
                <w:szCs w:val="18"/>
                <w:lang w:val="en-GB"/>
              </w:rPr>
              <w:t>Source:</w:t>
            </w:r>
            <w:r w:rsidR="00C077B7" w:rsidRPr="005D0CCD">
              <w:rPr>
                <w:rFonts w:cs="Calibri"/>
                <w:sz w:val="18"/>
                <w:szCs w:val="18"/>
                <w:lang w:val="en-GB"/>
              </w:rPr>
              <w:t xml:space="preserve"> </w:t>
            </w:r>
            <w:r w:rsidRPr="005D0CCD">
              <w:rPr>
                <w:rFonts w:cs="Calibri"/>
                <w:sz w:val="18"/>
                <w:szCs w:val="18"/>
                <w:lang w:val="en-GB"/>
              </w:rPr>
              <w:t>own study based on data from the SL database</w:t>
            </w:r>
          </w:p>
        </w:tc>
        <w:tc>
          <w:tcPr>
            <w:tcW w:w="6690" w:type="dxa"/>
            <w:shd w:val="clear" w:color="auto" w:fill="auto"/>
          </w:tcPr>
          <w:p w:rsidR="00C077B7" w:rsidRPr="005D0CCD" w:rsidRDefault="00E14AA8" w:rsidP="00F1796C">
            <w:pPr>
              <w:tabs>
                <w:tab w:val="left" w:pos="8357"/>
              </w:tabs>
              <w:ind w:left="256"/>
              <w:jc w:val="both"/>
              <w:rPr>
                <w:rFonts w:cs="Helvetica"/>
                <w:sz w:val="18"/>
                <w:szCs w:val="18"/>
                <w:lang w:val="en-GB"/>
              </w:rPr>
            </w:pPr>
            <w:r w:rsidRPr="005D0CCD">
              <w:rPr>
                <w:rFonts w:cs="Calibri"/>
                <w:sz w:val="18"/>
                <w:szCs w:val="18"/>
                <w:lang w:val="en-GB"/>
              </w:rPr>
              <w:t>Source:</w:t>
            </w:r>
            <w:r w:rsidR="00C077B7" w:rsidRPr="005D0CCD">
              <w:rPr>
                <w:rFonts w:cs="Calibri"/>
                <w:sz w:val="18"/>
                <w:szCs w:val="18"/>
                <w:lang w:val="en-GB"/>
              </w:rPr>
              <w:t xml:space="preserve"> </w:t>
            </w:r>
            <w:r w:rsidRPr="005D0CCD">
              <w:rPr>
                <w:rFonts w:cs="Calibri"/>
                <w:sz w:val="18"/>
                <w:szCs w:val="18"/>
                <w:lang w:val="en-GB"/>
              </w:rPr>
              <w:t>own study based on data from the SL database</w:t>
            </w:r>
          </w:p>
        </w:tc>
      </w:tr>
    </w:tbl>
    <w:p w:rsidR="000800ED" w:rsidRPr="005D0CCD" w:rsidRDefault="000800ED" w:rsidP="000800ED">
      <w:pPr>
        <w:tabs>
          <w:tab w:val="left" w:pos="4536"/>
        </w:tabs>
        <w:spacing w:before="120" w:after="120" w:line="276" w:lineRule="auto"/>
        <w:jc w:val="both"/>
        <w:rPr>
          <w:rFonts w:cs="Helvetica"/>
          <w:lang w:val="en-GB"/>
        </w:rPr>
      </w:pPr>
    </w:p>
    <w:p w:rsidR="000800ED" w:rsidRPr="005D0CCD" w:rsidRDefault="000800ED" w:rsidP="000800ED">
      <w:pPr>
        <w:tabs>
          <w:tab w:val="left" w:pos="4536"/>
        </w:tabs>
        <w:spacing w:before="120" w:after="120" w:line="276" w:lineRule="auto"/>
        <w:jc w:val="both"/>
        <w:rPr>
          <w:rFonts w:cs="Helvetica"/>
          <w:lang w:val="en-GB"/>
        </w:rPr>
        <w:sectPr w:rsidR="000800ED" w:rsidRPr="005D0CCD" w:rsidSect="00EF790A">
          <w:pgSz w:w="16838" w:h="11906" w:orient="landscape"/>
          <w:pgMar w:top="1417" w:right="1417" w:bottom="1417" w:left="1417" w:header="708" w:footer="708" w:gutter="0"/>
          <w:cols w:space="708"/>
          <w:docGrid w:linePitch="360"/>
        </w:sectPr>
      </w:pPr>
    </w:p>
    <w:p w:rsidR="00FA0DF7" w:rsidRPr="005D0CCD" w:rsidRDefault="00E14AA8" w:rsidP="00E14AA8">
      <w:pPr>
        <w:spacing w:after="120" w:line="280" w:lineRule="auto"/>
        <w:jc w:val="both"/>
        <w:rPr>
          <w:bCs/>
          <w:iCs/>
          <w:lang w:val="en-GB"/>
        </w:rPr>
      </w:pPr>
      <w:r w:rsidRPr="005D0CCD">
        <w:rPr>
          <w:bCs/>
          <w:iCs/>
          <w:lang w:val="en-GB"/>
        </w:rPr>
        <w:lastRenderedPageBreak/>
        <w:t>Under Measure 7.1, the highest amounts were allocated to the districts of Brzeg (PLN 4,556,545), Nysa (PLN 4,201,255), and Opole (PLN 3,913,682). As for Measure 7.3, the highest amounts were allocated to the districts of Nysa (PLN 4,905,406), the city of Opole, and Opole (PLN 2,623,759).</w:t>
      </w:r>
      <w:r w:rsidR="00FA0DF7" w:rsidRPr="005D0CCD">
        <w:rPr>
          <w:bCs/>
          <w:iCs/>
          <w:lang w:val="en-GB"/>
        </w:rPr>
        <w:t xml:space="preserve"> </w:t>
      </w:r>
    </w:p>
    <w:p w:rsidR="000A44AF" w:rsidRPr="005D0CCD" w:rsidRDefault="00E14AA8" w:rsidP="00E14AA8">
      <w:pPr>
        <w:spacing w:after="120" w:line="280" w:lineRule="auto"/>
        <w:jc w:val="both"/>
        <w:rPr>
          <w:lang w:val="en-GB"/>
        </w:rPr>
      </w:pPr>
      <w:r w:rsidRPr="005D0CCD">
        <w:rPr>
          <w:lang w:val="en-GB"/>
        </w:rPr>
        <w:t>People who benefited from the funds most often set up companies in construction, trade in and repair of motor vehicles, and industrial processing, which corresponds to the industry structure of companies operating in the Opole Province.</w:t>
      </w:r>
    </w:p>
    <w:p w:rsidR="0048594A" w:rsidRPr="005D0CCD" w:rsidRDefault="00E14AA8" w:rsidP="0048594A">
      <w:pPr>
        <w:pStyle w:val="Legenda"/>
        <w:keepNext/>
        <w:spacing w:after="0"/>
        <w:jc w:val="both"/>
        <w:rPr>
          <w:b w:val="0"/>
          <w:bCs w:val="0"/>
          <w:color w:val="auto"/>
          <w:sz w:val="22"/>
          <w:szCs w:val="22"/>
          <w:lang w:val="en-GB"/>
        </w:rPr>
      </w:pPr>
      <w:r w:rsidRPr="005D0CCD">
        <w:rPr>
          <w:color w:val="auto"/>
          <w:sz w:val="22"/>
          <w:szCs w:val="22"/>
          <w:lang w:val="en-GB"/>
        </w:rPr>
        <w:t xml:space="preserve">Table 15. </w:t>
      </w:r>
      <w:r w:rsidRPr="005D0CCD">
        <w:rPr>
          <w:b w:val="0"/>
          <w:color w:val="auto"/>
          <w:sz w:val="22"/>
          <w:szCs w:val="22"/>
          <w:lang w:val="en-GB"/>
        </w:rPr>
        <w:t>The most frequently set up businesses by industry</w:t>
      </w:r>
    </w:p>
    <w:tbl>
      <w:tblPr>
        <w:tblW w:w="9072" w:type="dxa"/>
        <w:tblInd w:w="70" w:type="dxa"/>
        <w:tblCellMar>
          <w:left w:w="70" w:type="dxa"/>
          <w:right w:w="70" w:type="dxa"/>
        </w:tblCellMar>
        <w:tblLook w:val="04A0" w:firstRow="1" w:lastRow="0" w:firstColumn="1" w:lastColumn="0" w:noHBand="0" w:noVBand="1"/>
      </w:tblPr>
      <w:tblGrid>
        <w:gridCol w:w="7938"/>
        <w:gridCol w:w="1134"/>
      </w:tblGrid>
      <w:tr w:rsidR="0048594A" w:rsidRPr="00502084" w:rsidTr="00856634">
        <w:trPr>
          <w:trHeight w:val="340"/>
        </w:trPr>
        <w:tc>
          <w:tcPr>
            <w:tcW w:w="7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94A" w:rsidRPr="00CB7984" w:rsidRDefault="00E14AA8" w:rsidP="00F1796C">
            <w:pPr>
              <w:spacing w:line="280" w:lineRule="auto"/>
              <w:rPr>
                <w:rFonts w:eastAsia="Times New Roman" w:cs="Calibri"/>
                <w:color w:val="000000"/>
                <w:sz w:val="18"/>
                <w:szCs w:val="18"/>
                <w:lang w:eastAsia="pl-PL"/>
              </w:rPr>
            </w:pPr>
            <w:r w:rsidRPr="00CB7984">
              <w:rPr>
                <w:rFonts w:eastAsia="Times New Roman" w:cs="Calibri"/>
                <w:color w:val="000000"/>
                <w:sz w:val="18"/>
                <w:szCs w:val="18"/>
                <w:lang w:eastAsia="pl-PL"/>
              </w:rPr>
              <w:t>Construction</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48594A" w:rsidRPr="00502084" w:rsidRDefault="0048594A" w:rsidP="000B2F7C">
            <w:pPr>
              <w:spacing w:line="276" w:lineRule="auto"/>
              <w:jc w:val="right"/>
              <w:rPr>
                <w:rFonts w:eastAsia="Times New Roman" w:cs="Calibri"/>
                <w:color w:val="000000"/>
                <w:sz w:val="18"/>
                <w:szCs w:val="18"/>
                <w:lang w:eastAsia="pl-PL"/>
              </w:rPr>
            </w:pPr>
            <w:r w:rsidRPr="00502084">
              <w:rPr>
                <w:color w:val="000000"/>
                <w:sz w:val="18"/>
                <w:szCs w:val="18"/>
              </w:rPr>
              <w:t>25</w:t>
            </w:r>
            <w:r w:rsidR="005D0CCD">
              <w:rPr>
                <w:color w:val="000000"/>
                <w:sz w:val="18"/>
                <w:szCs w:val="18"/>
              </w:rPr>
              <w:t>.</w:t>
            </w:r>
            <w:r w:rsidRPr="00502084">
              <w:rPr>
                <w:color w:val="000000"/>
                <w:sz w:val="18"/>
                <w:szCs w:val="18"/>
              </w:rPr>
              <w:t>7%</w:t>
            </w:r>
          </w:p>
        </w:tc>
      </w:tr>
      <w:tr w:rsidR="0048594A" w:rsidRPr="00502084" w:rsidTr="00856634">
        <w:trPr>
          <w:trHeight w:val="340"/>
        </w:trPr>
        <w:tc>
          <w:tcPr>
            <w:tcW w:w="7938" w:type="dxa"/>
            <w:tcBorders>
              <w:top w:val="nil"/>
              <w:left w:val="single" w:sz="4" w:space="0" w:color="auto"/>
              <w:bottom w:val="single" w:sz="4" w:space="0" w:color="auto"/>
              <w:right w:val="single" w:sz="4" w:space="0" w:color="auto"/>
            </w:tcBorders>
            <w:shd w:val="clear" w:color="auto" w:fill="auto"/>
            <w:noWrap/>
            <w:vAlign w:val="bottom"/>
            <w:hideMark/>
          </w:tcPr>
          <w:p w:rsidR="0048594A" w:rsidRPr="00CB7984" w:rsidRDefault="00E14AA8" w:rsidP="00F1796C">
            <w:pPr>
              <w:spacing w:line="280" w:lineRule="auto"/>
              <w:rPr>
                <w:rFonts w:eastAsia="Times New Roman" w:cs="Calibri"/>
                <w:color w:val="000000"/>
                <w:sz w:val="18"/>
                <w:szCs w:val="18"/>
                <w:lang w:eastAsia="pl-PL"/>
              </w:rPr>
            </w:pPr>
            <w:r w:rsidRPr="00CB7984">
              <w:rPr>
                <w:rFonts w:eastAsia="Times New Roman" w:cs="Calibri"/>
                <w:color w:val="000000"/>
                <w:sz w:val="18"/>
                <w:szCs w:val="18"/>
                <w:lang w:eastAsia="pl-PL"/>
              </w:rPr>
              <w:t>Industrial processing</w:t>
            </w:r>
          </w:p>
        </w:tc>
        <w:tc>
          <w:tcPr>
            <w:tcW w:w="1134" w:type="dxa"/>
            <w:tcBorders>
              <w:top w:val="nil"/>
              <w:left w:val="nil"/>
              <w:bottom w:val="single" w:sz="8" w:space="0" w:color="auto"/>
              <w:right w:val="single" w:sz="8" w:space="0" w:color="auto"/>
            </w:tcBorders>
            <w:shd w:val="clear" w:color="auto" w:fill="auto"/>
            <w:noWrap/>
            <w:vAlign w:val="center"/>
            <w:hideMark/>
          </w:tcPr>
          <w:p w:rsidR="0048594A" w:rsidRPr="00502084" w:rsidRDefault="0048594A" w:rsidP="000B2F7C">
            <w:pPr>
              <w:spacing w:line="276" w:lineRule="auto"/>
              <w:jc w:val="right"/>
              <w:rPr>
                <w:rFonts w:eastAsia="Times New Roman" w:cs="Calibri"/>
                <w:color w:val="000000"/>
                <w:sz w:val="18"/>
                <w:szCs w:val="18"/>
                <w:lang w:eastAsia="pl-PL"/>
              </w:rPr>
            </w:pPr>
            <w:r w:rsidRPr="00502084">
              <w:rPr>
                <w:color w:val="000000"/>
                <w:sz w:val="18"/>
                <w:szCs w:val="18"/>
              </w:rPr>
              <w:t>14</w:t>
            </w:r>
            <w:r w:rsidR="005D0CCD">
              <w:rPr>
                <w:color w:val="000000"/>
                <w:sz w:val="18"/>
                <w:szCs w:val="18"/>
              </w:rPr>
              <w:t>.</w:t>
            </w:r>
            <w:r w:rsidRPr="00502084">
              <w:rPr>
                <w:color w:val="000000"/>
                <w:sz w:val="18"/>
                <w:szCs w:val="18"/>
              </w:rPr>
              <w:t>8%</w:t>
            </w:r>
          </w:p>
        </w:tc>
      </w:tr>
      <w:tr w:rsidR="0048594A" w:rsidRPr="00502084" w:rsidTr="00856634">
        <w:trPr>
          <w:trHeight w:val="340"/>
        </w:trPr>
        <w:tc>
          <w:tcPr>
            <w:tcW w:w="7938" w:type="dxa"/>
            <w:tcBorders>
              <w:top w:val="nil"/>
              <w:left w:val="single" w:sz="4" w:space="0" w:color="auto"/>
              <w:bottom w:val="single" w:sz="4" w:space="0" w:color="auto"/>
              <w:right w:val="single" w:sz="4" w:space="0" w:color="auto"/>
            </w:tcBorders>
            <w:shd w:val="clear" w:color="auto" w:fill="auto"/>
            <w:noWrap/>
            <w:vAlign w:val="bottom"/>
            <w:hideMark/>
          </w:tcPr>
          <w:p w:rsidR="0048594A" w:rsidRPr="00CB7984" w:rsidRDefault="008D0C6B" w:rsidP="00F1796C">
            <w:pPr>
              <w:spacing w:line="280" w:lineRule="auto"/>
              <w:rPr>
                <w:rFonts w:eastAsia="Times New Roman" w:cs="Calibri"/>
                <w:color w:val="000000"/>
                <w:sz w:val="18"/>
                <w:szCs w:val="18"/>
                <w:lang w:eastAsia="pl-PL"/>
              </w:rPr>
            </w:pPr>
            <w:r>
              <w:rPr>
                <w:rFonts w:eastAsia="Times New Roman" w:cs="Calibri"/>
                <w:color w:val="000000"/>
                <w:sz w:val="18"/>
                <w:szCs w:val="18"/>
                <w:lang w:eastAsia="pl-PL"/>
              </w:rPr>
              <w:t>Wholesale and retailing</w:t>
            </w:r>
            <w:r w:rsidR="00E14AA8" w:rsidRPr="00CB7984">
              <w:rPr>
                <w:rFonts w:eastAsia="Times New Roman" w:cs="Calibri"/>
                <w:color w:val="000000"/>
                <w:sz w:val="18"/>
                <w:szCs w:val="18"/>
                <w:lang w:eastAsia="pl-PL"/>
              </w:rPr>
              <w:t>; repair of motor vehicles, including motorcycles</w:t>
            </w:r>
          </w:p>
        </w:tc>
        <w:tc>
          <w:tcPr>
            <w:tcW w:w="1134" w:type="dxa"/>
            <w:tcBorders>
              <w:top w:val="nil"/>
              <w:left w:val="nil"/>
              <w:bottom w:val="single" w:sz="8" w:space="0" w:color="auto"/>
              <w:right w:val="single" w:sz="8" w:space="0" w:color="auto"/>
            </w:tcBorders>
            <w:shd w:val="clear" w:color="auto" w:fill="auto"/>
            <w:noWrap/>
            <w:vAlign w:val="center"/>
            <w:hideMark/>
          </w:tcPr>
          <w:p w:rsidR="0048594A" w:rsidRPr="00502084" w:rsidRDefault="0048594A" w:rsidP="000B2F7C">
            <w:pPr>
              <w:spacing w:line="276" w:lineRule="auto"/>
              <w:jc w:val="right"/>
              <w:rPr>
                <w:rFonts w:eastAsia="Times New Roman" w:cs="Calibri"/>
                <w:color w:val="000000"/>
                <w:sz w:val="18"/>
                <w:szCs w:val="18"/>
                <w:lang w:eastAsia="pl-PL"/>
              </w:rPr>
            </w:pPr>
            <w:r w:rsidRPr="00502084">
              <w:rPr>
                <w:color w:val="000000"/>
                <w:sz w:val="18"/>
                <w:szCs w:val="18"/>
              </w:rPr>
              <w:t>16</w:t>
            </w:r>
            <w:r w:rsidR="005D0CCD">
              <w:rPr>
                <w:color w:val="000000"/>
                <w:sz w:val="18"/>
                <w:szCs w:val="18"/>
              </w:rPr>
              <w:t>.</w:t>
            </w:r>
            <w:r w:rsidRPr="00502084">
              <w:rPr>
                <w:color w:val="000000"/>
                <w:sz w:val="18"/>
                <w:szCs w:val="18"/>
              </w:rPr>
              <w:t>0%</w:t>
            </w:r>
          </w:p>
        </w:tc>
      </w:tr>
      <w:tr w:rsidR="0048594A" w:rsidRPr="00502084" w:rsidTr="00856634">
        <w:trPr>
          <w:trHeight w:val="340"/>
        </w:trPr>
        <w:tc>
          <w:tcPr>
            <w:tcW w:w="7938" w:type="dxa"/>
            <w:tcBorders>
              <w:top w:val="nil"/>
              <w:left w:val="single" w:sz="4" w:space="0" w:color="auto"/>
              <w:bottom w:val="single" w:sz="4" w:space="0" w:color="auto"/>
              <w:right w:val="single" w:sz="4" w:space="0" w:color="auto"/>
            </w:tcBorders>
            <w:shd w:val="clear" w:color="auto" w:fill="auto"/>
            <w:noWrap/>
            <w:vAlign w:val="bottom"/>
            <w:hideMark/>
          </w:tcPr>
          <w:p w:rsidR="0048594A" w:rsidRPr="00CB7984" w:rsidRDefault="00E14AA8" w:rsidP="00F1796C">
            <w:pPr>
              <w:spacing w:line="280" w:lineRule="auto"/>
              <w:rPr>
                <w:rFonts w:eastAsia="Times New Roman" w:cs="Calibri"/>
                <w:color w:val="000000"/>
                <w:sz w:val="18"/>
                <w:szCs w:val="18"/>
                <w:lang w:eastAsia="pl-PL"/>
              </w:rPr>
            </w:pPr>
            <w:r w:rsidRPr="00CB7984">
              <w:rPr>
                <w:rFonts w:eastAsia="Times New Roman" w:cs="Calibri"/>
                <w:color w:val="000000"/>
                <w:sz w:val="18"/>
                <w:szCs w:val="18"/>
                <w:lang w:eastAsia="pl-PL"/>
              </w:rPr>
              <w:t>Professional, scientific and technical activities</w:t>
            </w:r>
          </w:p>
        </w:tc>
        <w:tc>
          <w:tcPr>
            <w:tcW w:w="1134" w:type="dxa"/>
            <w:tcBorders>
              <w:top w:val="nil"/>
              <w:left w:val="nil"/>
              <w:bottom w:val="single" w:sz="8" w:space="0" w:color="auto"/>
              <w:right w:val="single" w:sz="8" w:space="0" w:color="auto"/>
            </w:tcBorders>
            <w:shd w:val="clear" w:color="auto" w:fill="auto"/>
            <w:noWrap/>
            <w:vAlign w:val="center"/>
            <w:hideMark/>
          </w:tcPr>
          <w:p w:rsidR="0048594A" w:rsidRPr="00502084" w:rsidRDefault="0048594A" w:rsidP="000B2F7C">
            <w:pPr>
              <w:spacing w:line="276" w:lineRule="auto"/>
              <w:jc w:val="right"/>
              <w:rPr>
                <w:rFonts w:eastAsia="Times New Roman" w:cs="Calibri"/>
                <w:color w:val="000000"/>
                <w:sz w:val="18"/>
                <w:szCs w:val="18"/>
                <w:lang w:eastAsia="pl-PL"/>
              </w:rPr>
            </w:pPr>
            <w:r w:rsidRPr="00502084">
              <w:rPr>
                <w:color w:val="000000"/>
                <w:sz w:val="18"/>
                <w:szCs w:val="18"/>
              </w:rPr>
              <w:t>11</w:t>
            </w:r>
            <w:r w:rsidR="005D0CCD">
              <w:rPr>
                <w:color w:val="000000"/>
                <w:sz w:val="18"/>
                <w:szCs w:val="18"/>
              </w:rPr>
              <w:t>.</w:t>
            </w:r>
            <w:r w:rsidRPr="00502084">
              <w:rPr>
                <w:color w:val="000000"/>
                <w:sz w:val="18"/>
                <w:szCs w:val="18"/>
              </w:rPr>
              <w:t>0%</w:t>
            </w:r>
          </w:p>
        </w:tc>
      </w:tr>
      <w:tr w:rsidR="0048594A" w:rsidRPr="00502084" w:rsidTr="00856634">
        <w:trPr>
          <w:trHeight w:val="340"/>
        </w:trPr>
        <w:tc>
          <w:tcPr>
            <w:tcW w:w="7938" w:type="dxa"/>
            <w:tcBorders>
              <w:top w:val="nil"/>
              <w:left w:val="single" w:sz="4" w:space="0" w:color="auto"/>
              <w:bottom w:val="single" w:sz="4" w:space="0" w:color="auto"/>
              <w:right w:val="single" w:sz="4" w:space="0" w:color="auto"/>
            </w:tcBorders>
            <w:shd w:val="clear" w:color="auto" w:fill="auto"/>
            <w:noWrap/>
            <w:vAlign w:val="bottom"/>
            <w:hideMark/>
          </w:tcPr>
          <w:p w:rsidR="0048594A" w:rsidRPr="00CB7984" w:rsidRDefault="00856634" w:rsidP="00F1796C">
            <w:pPr>
              <w:spacing w:line="280" w:lineRule="auto"/>
              <w:rPr>
                <w:rFonts w:eastAsia="Times New Roman" w:cs="Calibri"/>
                <w:color w:val="000000"/>
                <w:sz w:val="18"/>
                <w:szCs w:val="18"/>
                <w:lang w:eastAsia="pl-PL"/>
              </w:rPr>
            </w:pPr>
            <w:r w:rsidRPr="00CB7984">
              <w:rPr>
                <w:rFonts w:eastAsia="Times New Roman" w:cs="Calibri"/>
                <w:color w:val="000000"/>
                <w:sz w:val="18"/>
                <w:szCs w:val="18"/>
                <w:lang w:eastAsia="pl-PL"/>
              </w:rPr>
              <w:t>Other services</w:t>
            </w:r>
          </w:p>
        </w:tc>
        <w:tc>
          <w:tcPr>
            <w:tcW w:w="1134" w:type="dxa"/>
            <w:tcBorders>
              <w:top w:val="nil"/>
              <w:left w:val="nil"/>
              <w:bottom w:val="single" w:sz="8" w:space="0" w:color="auto"/>
              <w:right w:val="single" w:sz="8" w:space="0" w:color="auto"/>
            </w:tcBorders>
            <w:shd w:val="clear" w:color="auto" w:fill="auto"/>
            <w:noWrap/>
            <w:vAlign w:val="center"/>
            <w:hideMark/>
          </w:tcPr>
          <w:p w:rsidR="0048594A" w:rsidRPr="00502084" w:rsidRDefault="0048594A" w:rsidP="000B2F7C">
            <w:pPr>
              <w:spacing w:line="276" w:lineRule="auto"/>
              <w:jc w:val="right"/>
              <w:rPr>
                <w:rFonts w:eastAsia="Times New Roman" w:cs="Calibri"/>
                <w:color w:val="000000"/>
                <w:sz w:val="18"/>
                <w:szCs w:val="18"/>
                <w:lang w:eastAsia="pl-PL"/>
              </w:rPr>
            </w:pPr>
            <w:r w:rsidRPr="00502084">
              <w:rPr>
                <w:color w:val="000000"/>
                <w:sz w:val="18"/>
                <w:szCs w:val="18"/>
              </w:rPr>
              <w:t>9</w:t>
            </w:r>
            <w:r w:rsidR="005D0CCD">
              <w:rPr>
                <w:color w:val="000000"/>
                <w:sz w:val="18"/>
                <w:szCs w:val="18"/>
              </w:rPr>
              <w:t>.</w:t>
            </w:r>
            <w:r w:rsidRPr="00502084">
              <w:rPr>
                <w:color w:val="000000"/>
                <w:sz w:val="18"/>
                <w:szCs w:val="18"/>
              </w:rPr>
              <w:t>3%</w:t>
            </w:r>
          </w:p>
        </w:tc>
      </w:tr>
      <w:tr w:rsidR="0048594A" w:rsidRPr="00502084" w:rsidTr="00856634">
        <w:trPr>
          <w:trHeight w:val="340"/>
        </w:trPr>
        <w:tc>
          <w:tcPr>
            <w:tcW w:w="7938" w:type="dxa"/>
            <w:tcBorders>
              <w:top w:val="nil"/>
              <w:left w:val="single" w:sz="4" w:space="0" w:color="auto"/>
              <w:bottom w:val="single" w:sz="4" w:space="0" w:color="auto"/>
              <w:right w:val="single" w:sz="4" w:space="0" w:color="auto"/>
            </w:tcBorders>
            <w:shd w:val="clear" w:color="auto" w:fill="auto"/>
            <w:noWrap/>
            <w:vAlign w:val="bottom"/>
            <w:hideMark/>
          </w:tcPr>
          <w:p w:rsidR="0048594A" w:rsidRPr="00CB7984" w:rsidRDefault="00856634" w:rsidP="00F1796C">
            <w:pPr>
              <w:spacing w:line="280" w:lineRule="auto"/>
              <w:rPr>
                <w:rFonts w:eastAsia="Times New Roman" w:cs="Calibri"/>
                <w:color w:val="000000"/>
                <w:sz w:val="18"/>
                <w:szCs w:val="18"/>
                <w:lang w:eastAsia="pl-PL"/>
              </w:rPr>
            </w:pPr>
            <w:r w:rsidRPr="00CB7984">
              <w:rPr>
                <w:rFonts w:eastAsia="Times New Roman" w:cs="Calibri"/>
                <w:color w:val="000000"/>
                <w:sz w:val="18"/>
                <w:szCs w:val="18"/>
                <w:lang w:eastAsia="pl-PL"/>
              </w:rPr>
              <w:t xml:space="preserve">Administrative and support services </w:t>
            </w:r>
          </w:p>
        </w:tc>
        <w:tc>
          <w:tcPr>
            <w:tcW w:w="1134" w:type="dxa"/>
            <w:tcBorders>
              <w:top w:val="nil"/>
              <w:left w:val="nil"/>
              <w:bottom w:val="single" w:sz="8" w:space="0" w:color="auto"/>
              <w:right w:val="single" w:sz="8" w:space="0" w:color="auto"/>
            </w:tcBorders>
            <w:shd w:val="clear" w:color="auto" w:fill="auto"/>
            <w:noWrap/>
            <w:vAlign w:val="center"/>
            <w:hideMark/>
          </w:tcPr>
          <w:p w:rsidR="0048594A" w:rsidRPr="00502084" w:rsidRDefault="0048594A" w:rsidP="000B2F7C">
            <w:pPr>
              <w:spacing w:line="276" w:lineRule="auto"/>
              <w:jc w:val="right"/>
              <w:rPr>
                <w:rFonts w:eastAsia="Times New Roman" w:cs="Calibri"/>
                <w:color w:val="000000"/>
                <w:sz w:val="18"/>
                <w:szCs w:val="18"/>
                <w:lang w:eastAsia="pl-PL"/>
              </w:rPr>
            </w:pPr>
            <w:r w:rsidRPr="00502084">
              <w:rPr>
                <w:color w:val="000000"/>
                <w:sz w:val="18"/>
                <w:szCs w:val="18"/>
              </w:rPr>
              <w:t>6</w:t>
            </w:r>
            <w:r w:rsidR="005D0CCD">
              <w:rPr>
                <w:color w:val="000000"/>
                <w:sz w:val="18"/>
                <w:szCs w:val="18"/>
              </w:rPr>
              <w:t>.</w:t>
            </w:r>
            <w:r w:rsidRPr="00502084">
              <w:rPr>
                <w:color w:val="000000"/>
                <w:sz w:val="18"/>
                <w:szCs w:val="18"/>
              </w:rPr>
              <w:t>8%</w:t>
            </w:r>
          </w:p>
        </w:tc>
      </w:tr>
      <w:tr w:rsidR="0048594A" w:rsidRPr="00502084" w:rsidTr="00856634">
        <w:trPr>
          <w:trHeight w:val="340"/>
        </w:trPr>
        <w:tc>
          <w:tcPr>
            <w:tcW w:w="7938" w:type="dxa"/>
            <w:tcBorders>
              <w:top w:val="nil"/>
              <w:left w:val="single" w:sz="4" w:space="0" w:color="auto"/>
              <w:bottom w:val="single" w:sz="4" w:space="0" w:color="auto"/>
              <w:right w:val="single" w:sz="4" w:space="0" w:color="auto"/>
            </w:tcBorders>
            <w:shd w:val="clear" w:color="auto" w:fill="auto"/>
            <w:noWrap/>
            <w:vAlign w:val="bottom"/>
            <w:hideMark/>
          </w:tcPr>
          <w:p w:rsidR="0048594A" w:rsidRPr="00CB7984" w:rsidRDefault="00856634" w:rsidP="00F1796C">
            <w:pPr>
              <w:spacing w:line="280" w:lineRule="auto"/>
              <w:rPr>
                <w:rFonts w:eastAsia="Times New Roman" w:cs="Calibri"/>
                <w:color w:val="000000"/>
                <w:sz w:val="18"/>
                <w:szCs w:val="18"/>
                <w:lang w:eastAsia="pl-PL"/>
              </w:rPr>
            </w:pPr>
            <w:r w:rsidRPr="00CB7984">
              <w:rPr>
                <w:rFonts w:eastAsia="Times New Roman" w:cs="Calibri"/>
                <w:color w:val="000000"/>
                <w:sz w:val="18"/>
                <w:szCs w:val="18"/>
                <w:lang w:eastAsia="pl-PL"/>
              </w:rPr>
              <w:t>Healthcare and social assistance</w:t>
            </w:r>
          </w:p>
        </w:tc>
        <w:tc>
          <w:tcPr>
            <w:tcW w:w="1134" w:type="dxa"/>
            <w:tcBorders>
              <w:top w:val="nil"/>
              <w:left w:val="nil"/>
              <w:bottom w:val="single" w:sz="8" w:space="0" w:color="auto"/>
              <w:right w:val="single" w:sz="8" w:space="0" w:color="auto"/>
            </w:tcBorders>
            <w:shd w:val="clear" w:color="auto" w:fill="auto"/>
            <w:noWrap/>
            <w:vAlign w:val="center"/>
            <w:hideMark/>
          </w:tcPr>
          <w:p w:rsidR="0048594A" w:rsidRPr="00502084" w:rsidRDefault="0048594A" w:rsidP="000B2F7C">
            <w:pPr>
              <w:spacing w:line="276" w:lineRule="auto"/>
              <w:jc w:val="right"/>
              <w:rPr>
                <w:rFonts w:eastAsia="Times New Roman" w:cs="Calibri"/>
                <w:color w:val="000000"/>
                <w:sz w:val="18"/>
                <w:szCs w:val="18"/>
                <w:lang w:eastAsia="pl-PL"/>
              </w:rPr>
            </w:pPr>
            <w:r w:rsidRPr="00502084">
              <w:rPr>
                <w:color w:val="000000"/>
                <w:sz w:val="18"/>
                <w:szCs w:val="18"/>
              </w:rPr>
              <w:t>3</w:t>
            </w:r>
            <w:r w:rsidR="005D0CCD">
              <w:rPr>
                <w:color w:val="000000"/>
                <w:sz w:val="18"/>
                <w:szCs w:val="18"/>
              </w:rPr>
              <w:t>.</w:t>
            </w:r>
            <w:r w:rsidRPr="00502084">
              <w:rPr>
                <w:color w:val="000000"/>
                <w:sz w:val="18"/>
                <w:szCs w:val="18"/>
              </w:rPr>
              <w:t>5%</w:t>
            </w:r>
          </w:p>
        </w:tc>
      </w:tr>
      <w:tr w:rsidR="0048594A" w:rsidRPr="00502084" w:rsidTr="00856634">
        <w:trPr>
          <w:trHeight w:val="340"/>
        </w:trPr>
        <w:tc>
          <w:tcPr>
            <w:tcW w:w="7938" w:type="dxa"/>
            <w:tcBorders>
              <w:top w:val="nil"/>
              <w:left w:val="single" w:sz="4" w:space="0" w:color="auto"/>
              <w:bottom w:val="single" w:sz="4" w:space="0" w:color="auto"/>
              <w:right w:val="single" w:sz="4" w:space="0" w:color="auto"/>
            </w:tcBorders>
            <w:shd w:val="clear" w:color="auto" w:fill="auto"/>
            <w:noWrap/>
            <w:vAlign w:val="bottom"/>
            <w:hideMark/>
          </w:tcPr>
          <w:p w:rsidR="0048594A" w:rsidRPr="00CB7984" w:rsidRDefault="00856634" w:rsidP="00F1796C">
            <w:pPr>
              <w:spacing w:line="280" w:lineRule="auto"/>
              <w:rPr>
                <w:rFonts w:eastAsia="Times New Roman" w:cs="Calibri"/>
                <w:color w:val="000000"/>
                <w:sz w:val="18"/>
                <w:szCs w:val="18"/>
                <w:lang w:eastAsia="pl-PL"/>
              </w:rPr>
            </w:pPr>
            <w:r w:rsidRPr="00CB7984">
              <w:rPr>
                <w:rFonts w:eastAsia="Times New Roman" w:cs="Calibri"/>
                <w:color w:val="000000"/>
                <w:sz w:val="18"/>
                <w:szCs w:val="18"/>
                <w:lang w:eastAsia="pl-PL"/>
              </w:rPr>
              <w:t>Education</w:t>
            </w:r>
          </w:p>
        </w:tc>
        <w:tc>
          <w:tcPr>
            <w:tcW w:w="1134" w:type="dxa"/>
            <w:tcBorders>
              <w:top w:val="nil"/>
              <w:left w:val="nil"/>
              <w:bottom w:val="single" w:sz="8" w:space="0" w:color="auto"/>
              <w:right w:val="single" w:sz="8" w:space="0" w:color="auto"/>
            </w:tcBorders>
            <w:shd w:val="clear" w:color="auto" w:fill="auto"/>
            <w:noWrap/>
            <w:vAlign w:val="center"/>
            <w:hideMark/>
          </w:tcPr>
          <w:p w:rsidR="0048594A" w:rsidRPr="00502084" w:rsidRDefault="0048594A" w:rsidP="000B2F7C">
            <w:pPr>
              <w:spacing w:line="276" w:lineRule="auto"/>
              <w:jc w:val="right"/>
              <w:rPr>
                <w:rFonts w:eastAsia="Times New Roman" w:cs="Calibri"/>
                <w:color w:val="000000"/>
                <w:sz w:val="18"/>
                <w:szCs w:val="18"/>
                <w:lang w:eastAsia="pl-PL"/>
              </w:rPr>
            </w:pPr>
            <w:r w:rsidRPr="00502084">
              <w:rPr>
                <w:color w:val="000000"/>
                <w:sz w:val="18"/>
                <w:szCs w:val="18"/>
              </w:rPr>
              <w:t>2</w:t>
            </w:r>
            <w:r w:rsidR="005D0CCD">
              <w:rPr>
                <w:color w:val="000000"/>
                <w:sz w:val="18"/>
                <w:szCs w:val="18"/>
              </w:rPr>
              <w:t>.</w:t>
            </w:r>
            <w:r w:rsidRPr="00502084">
              <w:rPr>
                <w:color w:val="000000"/>
                <w:sz w:val="18"/>
                <w:szCs w:val="18"/>
              </w:rPr>
              <w:t>8%</w:t>
            </w:r>
          </w:p>
        </w:tc>
      </w:tr>
      <w:tr w:rsidR="0048594A" w:rsidRPr="00502084" w:rsidTr="00856634">
        <w:trPr>
          <w:trHeight w:val="340"/>
        </w:trPr>
        <w:tc>
          <w:tcPr>
            <w:tcW w:w="7938" w:type="dxa"/>
            <w:tcBorders>
              <w:top w:val="nil"/>
              <w:left w:val="single" w:sz="4" w:space="0" w:color="auto"/>
              <w:bottom w:val="single" w:sz="4" w:space="0" w:color="auto"/>
              <w:right w:val="single" w:sz="4" w:space="0" w:color="auto"/>
            </w:tcBorders>
            <w:shd w:val="clear" w:color="auto" w:fill="auto"/>
            <w:noWrap/>
            <w:vAlign w:val="bottom"/>
            <w:hideMark/>
          </w:tcPr>
          <w:p w:rsidR="0048594A" w:rsidRPr="00CB7984" w:rsidRDefault="00856634" w:rsidP="00F1796C">
            <w:pPr>
              <w:spacing w:line="280" w:lineRule="auto"/>
              <w:rPr>
                <w:rFonts w:eastAsia="Times New Roman" w:cs="Calibri"/>
                <w:color w:val="000000"/>
                <w:sz w:val="18"/>
                <w:szCs w:val="18"/>
                <w:lang w:eastAsia="pl-PL"/>
              </w:rPr>
            </w:pPr>
            <w:r w:rsidRPr="00CB7984">
              <w:rPr>
                <w:rFonts w:eastAsia="Times New Roman" w:cs="Calibri"/>
                <w:color w:val="000000"/>
                <w:sz w:val="18"/>
                <w:szCs w:val="18"/>
                <w:lang w:eastAsia="pl-PL"/>
              </w:rPr>
              <w:t>Arts, entertainment and recreation</w:t>
            </w:r>
          </w:p>
        </w:tc>
        <w:tc>
          <w:tcPr>
            <w:tcW w:w="1134" w:type="dxa"/>
            <w:tcBorders>
              <w:top w:val="nil"/>
              <w:left w:val="nil"/>
              <w:bottom w:val="single" w:sz="8" w:space="0" w:color="auto"/>
              <w:right w:val="single" w:sz="8" w:space="0" w:color="auto"/>
            </w:tcBorders>
            <w:shd w:val="clear" w:color="auto" w:fill="auto"/>
            <w:noWrap/>
            <w:vAlign w:val="center"/>
            <w:hideMark/>
          </w:tcPr>
          <w:p w:rsidR="0048594A" w:rsidRPr="00502084" w:rsidRDefault="0048594A" w:rsidP="000B2F7C">
            <w:pPr>
              <w:spacing w:line="276" w:lineRule="auto"/>
              <w:jc w:val="right"/>
              <w:rPr>
                <w:rFonts w:eastAsia="Times New Roman" w:cs="Calibri"/>
                <w:color w:val="000000"/>
                <w:sz w:val="18"/>
                <w:szCs w:val="18"/>
                <w:lang w:eastAsia="pl-PL"/>
              </w:rPr>
            </w:pPr>
            <w:r w:rsidRPr="00502084">
              <w:rPr>
                <w:color w:val="000000"/>
                <w:sz w:val="18"/>
                <w:szCs w:val="18"/>
              </w:rPr>
              <w:t>2</w:t>
            </w:r>
            <w:r w:rsidR="005D0CCD">
              <w:rPr>
                <w:color w:val="000000"/>
                <w:sz w:val="18"/>
                <w:szCs w:val="18"/>
              </w:rPr>
              <w:t>.</w:t>
            </w:r>
            <w:r w:rsidRPr="00502084">
              <w:rPr>
                <w:color w:val="000000"/>
                <w:sz w:val="18"/>
                <w:szCs w:val="18"/>
              </w:rPr>
              <w:t>5%</w:t>
            </w:r>
          </w:p>
        </w:tc>
      </w:tr>
      <w:tr w:rsidR="0048594A" w:rsidRPr="00502084" w:rsidTr="00856634">
        <w:trPr>
          <w:trHeight w:val="340"/>
        </w:trPr>
        <w:tc>
          <w:tcPr>
            <w:tcW w:w="7938" w:type="dxa"/>
            <w:tcBorders>
              <w:top w:val="nil"/>
              <w:left w:val="single" w:sz="4" w:space="0" w:color="auto"/>
              <w:bottom w:val="single" w:sz="4" w:space="0" w:color="auto"/>
              <w:right w:val="single" w:sz="4" w:space="0" w:color="auto"/>
            </w:tcBorders>
            <w:shd w:val="clear" w:color="auto" w:fill="auto"/>
            <w:noWrap/>
            <w:vAlign w:val="bottom"/>
            <w:hideMark/>
          </w:tcPr>
          <w:p w:rsidR="0048594A" w:rsidRPr="00CB7984" w:rsidRDefault="00856634" w:rsidP="00F1796C">
            <w:pPr>
              <w:spacing w:line="280" w:lineRule="auto"/>
              <w:rPr>
                <w:rFonts w:eastAsia="Times New Roman" w:cs="Calibri"/>
                <w:color w:val="000000"/>
                <w:sz w:val="18"/>
                <w:szCs w:val="18"/>
                <w:lang w:eastAsia="pl-PL"/>
              </w:rPr>
            </w:pPr>
            <w:r w:rsidRPr="00CB7984">
              <w:rPr>
                <w:rFonts w:eastAsia="Times New Roman" w:cs="Calibri"/>
                <w:color w:val="000000"/>
                <w:sz w:val="18"/>
                <w:szCs w:val="18"/>
                <w:lang w:eastAsia="pl-PL"/>
              </w:rPr>
              <w:t>Accommodation and food service</w:t>
            </w:r>
          </w:p>
        </w:tc>
        <w:tc>
          <w:tcPr>
            <w:tcW w:w="1134" w:type="dxa"/>
            <w:tcBorders>
              <w:top w:val="nil"/>
              <w:left w:val="nil"/>
              <w:bottom w:val="single" w:sz="8" w:space="0" w:color="auto"/>
              <w:right w:val="single" w:sz="8" w:space="0" w:color="auto"/>
            </w:tcBorders>
            <w:shd w:val="clear" w:color="auto" w:fill="auto"/>
            <w:noWrap/>
            <w:vAlign w:val="center"/>
            <w:hideMark/>
          </w:tcPr>
          <w:p w:rsidR="0048594A" w:rsidRPr="00502084" w:rsidRDefault="0048594A" w:rsidP="000B2F7C">
            <w:pPr>
              <w:spacing w:line="276" w:lineRule="auto"/>
              <w:jc w:val="right"/>
              <w:rPr>
                <w:rFonts w:eastAsia="Times New Roman" w:cs="Calibri"/>
                <w:color w:val="000000"/>
                <w:sz w:val="18"/>
                <w:szCs w:val="18"/>
                <w:lang w:eastAsia="pl-PL"/>
              </w:rPr>
            </w:pPr>
            <w:r w:rsidRPr="00502084">
              <w:rPr>
                <w:color w:val="000000"/>
                <w:sz w:val="18"/>
                <w:szCs w:val="18"/>
              </w:rPr>
              <w:t>2</w:t>
            </w:r>
            <w:r w:rsidR="005D0CCD">
              <w:rPr>
                <w:color w:val="000000"/>
                <w:sz w:val="18"/>
                <w:szCs w:val="18"/>
              </w:rPr>
              <w:t>.</w:t>
            </w:r>
            <w:r w:rsidRPr="00502084">
              <w:rPr>
                <w:color w:val="000000"/>
                <w:sz w:val="18"/>
                <w:szCs w:val="18"/>
              </w:rPr>
              <w:t>4%</w:t>
            </w:r>
          </w:p>
        </w:tc>
      </w:tr>
      <w:tr w:rsidR="0048594A" w:rsidRPr="00502084" w:rsidTr="00856634">
        <w:trPr>
          <w:trHeight w:val="340"/>
        </w:trPr>
        <w:tc>
          <w:tcPr>
            <w:tcW w:w="7938" w:type="dxa"/>
            <w:tcBorders>
              <w:top w:val="nil"/>
              <w:left w:val="single" w:sz="4" w:space="0" w:color="auto"/>
              <w:bottom w:val="single" w:sz="4" w:space="0" w:color="auto"/>
              <w:right w:val="single" w:sz="4" w:space="0" w:color="auto"/>
            </w:tcBorders>
            <w:shd w:val="clear" w:color="auto" w:fill="auto"/>
            <w:noWrap/>
            <w:vAlign w:val="bottom"/>
            <w:hideMark/>
          </w:tcPr>
          <w:p w:rsidR="0048594A" w:rsidRPr="00CB7984" w:rsidRDefault="00856634" w:rsidP="00F1796C">
            <w:pPr>
              <w:spacing w:line="280" w:lineRule="auto"/>
              <w:rPr>
                <w:rFonts w:eastAsia="Times New Roman" w:cs="Calibri"/>
                <w:color w:val="000000"/>
                <w:sz w:val="18"/>
                <w:szCs w:val="18"/>
                <w:lang w:eastAsia="pl-PL"/>
              </w:rPr>
            </w:pPr>
            <w:r w:rsidRPr="00CB7984">
              <w:rPr>
                <w:rFonts w:eastAsia="Times New Roman" w:cs="Calibri"/>
                <w:color w:val="000000"/>
                <w:sz w:val="18"/>
                <w:szCs w:val="18"/>
                <w:lang w:eastAsia="pl-PL"/>
              </w:rPr>
              <w:t>Information and communication</w:t>
            </w:r>
          </w:p>
        </w:tc>
        <w:tc>
          <w:tcPr>
            <w:tcW w:w="1134" w:type="dxa"/>
            <w:tcBorders>
              <w:top w:val="nil"/>
              <w:left w:val="nil"/>
              <w:bottom w:val="single" w:sz="8" w:space="0" w:color="auto"/>
              <w:right w:val="single" w:sz="8" w:space="0" w:color="auto"/>
            </w:tcBorders>
            <w:shd w:val="clear" w:color="auto" w:fill="auto"/>
            <w:noWrap/>
            <w:vAlign w:val="center"/>
            <w:hideMark/>
          </w:tcPr>
          <w:p w:rsidR="0048594A" w:rsidRPr="00502084" w:rsidRDefault="0048594A" w:rsidP="000B2F7C">
            <w:pPr>
              <w:spacing w:line="276" w:lineRule="auto"/>
              <w:jc w:val="right"/>
              <w:rPr>
                <w:rFonts w:eastAsia="Times New Roman" w:cs="Calibri"/>
                <w:color w:val="000000"/>
                <w:sz w:val="18"/>
                <w:szCs w:val="18"/>
                <w:lang w:eastAsia="pl-PL"/>
              </w:rPr>
            </w:pPr>
            <w:r w:rsidRPr="00502084">
              <w:rPr>
                <w:color w:val="000000"/>
                <w:sz w:val="18"/>
                <w:szCs w:val="18"/>
              </w:rPr>
              <w:t>1</w:t>
            </w:r>
            <w:r w:rsidR="005D0CCD">
              <w:rPr>
                <w:color w:val="000000"/>
                <w:sz w:val="18"/>
                <w:szCs w:val="18"/>
              </w:rPr>
              <w:t>.</w:t>
            </w:r>
            <w:r w:rsidRPr="00502084">
              <w:rPr>
                <w:color w:val="000000"/>
                <w:sz w:val="18"/>
                <w:szCs w:val="18"/>
              </w:rPr>
              <w:t>8%</w:t>
            </w:r>
          </w:p>
        </w:tc>
      </w:tr>
      <w:tr w:rsidR="0048594A" w:rsidRPr="00502084" w:rsidTr="00856634">
        <w:trPr>
          <w:trHeight w:val="340"/>
        </w:trPr>
        <w:tc>
          <w:tcPr>
            <w:tcW w:w="7938" w:type="dxa"/>
            <w:tcBorders>
              <w:top w:val="nil"/>
              <w:left w:val="single" w:sz="4" w:space="0" w:color="auto"/>
              <w:bottom w:val="single" w:sz="4" w:space="0" w:color="auto"/>
              <w:right w:val="single" w:sz="4" w:space="0" w:color="auto"/>
            </w:tcBorders>
            <w:shd w:val="clear" w:color="auto" w:fill="auto"/>
            <w:noWrap/>
            <w:vAlign w:val="bottom"/>
            <w:hideMark/>
          </w:tcPr>
          <w:p w:rsidR="0048594A" w:rsidRPr="00CB7984" w:rsidRDefault="00856634" w:rsidP="00F1796C">
            <w:pPr>
              <w:spacing w:line="280" w:lineRule="auto"/>
              <w:rPr>
                <w:rFonts w:eastAsia="Times New Roman" w:cs="Calibri"/>
                <w:color w:val="000000"/>
                <w:sz w:val="18"/>
                <w:szCs w:val="18"/>
                <w:lang w:eastAsia="pl-PL"/>
              </w:rPr>
            </w:pPr>
            <w:r w:rsidRPr="00CB7984">
              <w:rPr>
                <w:rFonts w:eastAsia="Times New Roman" w:cs="Calibri"/>
                <w:color w:val="000000"/>
                <w:sz w:val="18"/>
                <w:szCs w:val="18"/>
                <w:lang w:eastAsia="pl-PL"/>
              </w:rPr>
              <w:t>Financial and insurance services</w:t>
            </w:r>
          </w:p>
        </w:tc>
        <w:tc>
          <w:tcPr>
            <w:tcW w:w="1134" w:type="dxa"/>
            <w:tcBorders>
              <w:top w:val="nil"/>
              <w:left w:val="nil"/>
              <w:bottom w:val="single" w:sz="8" w:space="0" w:color="auto"/>
              <w:right w:val="single" w:sz="8" w:space="0" w:color="auto"/>
            </w:tcBorders>
            <w:shd w:val="clear" w:color="auto" w:fill="auto"/>
            <w:noWrap/>
            <w:vAlign w:val="center"/>
            <w:hideMark/>
          </w:tcPr>
          <w:p w:rsidR="0048594A" w:rsidRPr="00502084" w:rsidRDefault="0048594A" w:rsidP="000B2F7C">
            <w:pPr>
              <w:spacing w:line="276" w:lineRule="auto"/>
              <w:jc w:val="right"/>
              <w:rPr>
                <w:rFonts w:eastAsia="Times New Roman" w:cs="Calibri"/>
                <w:color w:val="000000"/>
                <w:sz w:val="18"/>
                <w:szCs w:val="18"/>
                <w:lang w:eastAsia="pl-PL"/>
              </w:rPr>
            </w:pPr>
            <w:r w:rsidRPr="00502084">
              <w:rPr>
                <w:color w:val="000000"/>
                <w:sz w:val="18"/>
                <w:szCs w:val="18"/>
              </w:rPr>
              <w:t>1</w:t>
            </w:r>
            <w:r w:rsidR="005D0CCD">
              <w:rPr>
                <w:color w:val="000000"/>
                <w:sz w:val="18"/>
                <w:szCs w:val="18"/>
              </w:rPr>
              <w:t>.</w:t>
            </w:r>
            <w:r w:rsidRPr="00502084">
              <w:rPr>
                <w:color w:val="000000"/>
                <w:sz w:val="18"/>
                <w:szCs w:val="18"/>
              </w:rPr>
              <w:t>3%</w:t>
            </w:r>
          </w:p>
        </w:tc>
      </w:tr>
      <w:tr w:rsidR="0048594A" w:rsidRPr="00502084" w:rsidTr="00856634">
        <w:trPr>
          <w:trHeight w:val="340"/>
        </w:trPr>
        <w:tc>
          <w:tcPr>
            <w:tcW w:w="7938" w:type="dxa"/>
            <w:tcBorders>
              <w:top w:val="nil"/>
              <w:left w:val="single" w:sz="4" w:space="0" w:color="auto"/>
              <w:bottom w:val="single" w:sz="4" w:space="0" w:color="auto"/>
              <w:right w:val="single" w:sz="4" w:space="0" w:color="auto"/>
            </w:tcBorders>
            <w:shd w:val="clear" w:color="auto" w:fill="auto"/>
            <w:noWrap/>
            <w:vAlign w:val="bottom"/>
            <w:hideMark/>
          </w:tcPr>
          <w:p w:rsidR="0048594A" w:rsidRPr="00CB7984" w:rsidRDefault="00856634" w:rsidP="00F1796C">
            <w:pPr>
              <w:spacing w:line="280" w:lineRule="auto"/>
              <w:rPr>
                <w:rFonts w:eastAsia="Times New Roman" w:cs="Calibri"/>
                <w:color w:val="000000"/>
                <w:sz w:val="18"/>
                <w:szCs w:val="18"/>
                <w:lang w:eastAsia="pl-PL"/>
              </w:rPr>
            </w:pPr>
            <w:r w:rsidRPr="00CB7984">
              <w:rPr>
                <w:rFonts w:eastAsia="Times New Roman" w:cs="Calibri"/>
                <w:color w:val="000000"/>
                <w:sz w:val="18"/>
                <w:szCs w:val="18"/>
                <w:lang w:eastAsia="pl-PL"/>
              </w:rPr>
              <w:t>Real estate management</w:t>
            </w:r>
          </w:p>
        </w:tc>
        <w:tc>
          <w:tcPr>
            <w:tcW w:w="1134" w:type="dxa"/>
            <w:tcBorders>
              <w:top w:val="nil"/>
              <w:left w:val="nil"/>
              <w:bottom w:val="single" w:sz="8" w:space="0" w:color="auto"/>
              <w:right w:val="single" w:sz="8" w:space="0" w:color="auto"/>
            </w:tcBorders>
            <w:shd w:val="clear" w:color="auto" w:fill="auto"/>
            <w:noWrap/>
            <w:vAlign w:val="center"/>
            <w:hideMark/>
          </w:tcPr>
          <w:p w:rsidR="0048594A" w:rsidRPr="00502084" w:rsidRDefault="0048594A" w:rsidP="000B2F7C">
            <w:pPr>
              <w:spacing w:line="276" w:lineRule="auto"/>
              <w:jc w:val="right"/>
              <w:rPr>
                <w:rFonts w:eastAsia="Times New Roman" w:cs="Calibri"/>
                <w:color w:val="000000"/>
                <w:sz w:val="18"/>
                <w:szCs w:val="18"/>
                <w:lang w:eastAsia="pl-PL"/>
              </w:rPr>
            </w:pPr>
            <w:r w:rsidRPr="00502084">
              <w:rPr>
                <w:color w:val="000000"/>
                <w:sz w:val="18"/>
                <w:szCs w:val="18"/>
              </w:rPr>
              <w:t>0</w:t>
            </w:r>
            <w:r w:rsidR="005D0CCD">
              <w:rPr>
                <w:color w:val="000000"/>
                <w:sz w:val="18"/>
                <w:szCs w:val="18"/>
              </w:rPr>
              <w:t>.</w:t>
            </w:r>
            <w:r w:rsidRPr="00502084">
              <w:rPr>
                <w:color w:val="000000"/>
                <w:sz w:val="18"/>
                <w:szCs w:val="18"/>
              </w:rPr>
              <w:t>8%</w:t>
            </w:r>
          </w:p>
        </w:tc>
      </w:tr>
      <w:tr w:rsidR="0048594A" w:rsidRPr="00502084" w:rsidTr="00856634">
        <w:trPr>
          <w:trHeight w:val="340"/>
        </w:trPr>
        <w:tc>
          <w:tcPr>
            <w:tcW w:w="7938" w:type="dxa"/>
            <w:tcBorders>
              <w:top w:val="nil"/>
              <w:left w:val="single" w:sz="4" w:space="0" w:color="auto"/>
              <w:bottom w:val="single" w:sz="4" w:space="0" w:color="auto"/>
              <w:right w:val="single" w:sz="4" w:space="0" w:color="auto"/>
            </w:tcBorders>
            <w:shd w:val="clear" w:color="auto" w:fill="auto"/>
            <w:noWrap/>
            <w:vAlign w:val="bottom"/>
            <w:hideMark/>
          </w:tcPr>
          <w:p w:rsidR="0048594A" w:rsidRPr="00CB7984" w:rsidRDefault="00856634" w:rsidP="00F1796C">
            <w:pPr>
              <w:spacing w:line="280" w:lineRule="auto"/>
              <w:rPr>
                <w:rFonts w:eastAsia="Times New Roman" w:cs="Calibri"/>
                <w:color w:val="000000"/>
                <w:sz w:val="18"/>
                <w:szCs w:val="18"/>
                <w:lang w:eastAsia="pl-PL"/>
              </w:rPr>
            </w:pPr>
            <w:r w:rsidRPr="00CB7984">
              <w:rPr>
                <w:rFonts w:eastAsia="Times New Roman" w:cs="Calibri"/>
                <w:color w:val="000000"/>
                <w:sz w:val="18"/>
                <w:szCs w:val="18"/>
                <w:lang w:eastAsia="pl-PL"/>
              </w:rPr>
              <w:t>Agriculture, forestry, hunting and fishing</w:t>
            </w:r>
          </w:p>
        </w:tc>
        <w:tc>
          <w:tcPr>
            <w:tcW w:w="1134" w:type="dxa"/>
            <w:tcBorders>
              <w:top w:val="nil"/>
              <w:left w:val="nil"/>
              <w:bottom w:val="single" w:sz="8" w:space="0" w:color="auto"/>
              <w:right w:val="single" w:sz="8" w:space="0" w:color="auto"/>
            </w:tcBorders>
            <w:shd w:val="clear" w:color="auto" w:fill="auto"/>
            <w:noWrap/>
            <w:vAlign w:val="center"/>
            <w:hideMark/>
          </w:tcPr>
          <w:p w:rsidR="0048594A" w:rsidRPr="00502084" w:rsidRDefault="0048594A" w:rsidP="000B2F7C">
            <w:pPr>
              <w:spacing w:line="276" w:lineRule="auto"/>
              <w:jc w:val="right"/>
              <w:rPr>
                <w:rFonts w:eastAsia="Times New Roman" w:cs="Calibri"/>
                <w:color w:val="000000"/>
                <w:sz w:val="18"/>
                <w:szCs w:val="18"/>
                <w:lang w:eastAsia="pl-PL"/>
              </w:rPr>
            </w:pPr>
            <w:r w:rsidRPr="00502084">
              <w:rPr>
                <w:color w:val="000000"/>
                <w:sz w:val="18"/>
                <w:szCs w:val="18"/>
              </w:rPr>
              <w:t>0</w:t>
            </w:r>
            <w:r w:rsidR="005D0CCD">
              <w:rPr>
                <w:color w:val="000000"/>
                <w:sz w:val="18"/>
                <w:szCs w:val="18"/>
              </w:rPr>
              <w:t>.</w:t>
            </w:r>
            <w:r w:rsidRPr="00502084">
              <w:rPr>
                <w:color w:val="000000"/>
                <w:sz w:val="18"/>
                <w:szCs w:val="18"/>
              </w:rPr>
              <w:t>7%</w:t>
            </w:r>
          </w:p>
        </w:tc>
      </w:tr>
      <w:tr w:rsidR="0048594A" w:rsidRPr="00502084" w:rsidTr="00856634">
        <w:trPr>
          <w:trHeight w:val="340"/>
        </w:trPr>
        <w:tc>
          <w:tcPr>
            <w:tcW w:w="7938" w:type="dxa"/>
            <w:tcBorders>
              <w:top w:val="nil"/>
              <w:left w:val="single" w:sz="4" w:space="0" w:color="auto"/>
              <w:bottom w:val="single" w:sz="4" w:space="0" w:color="auto"/>
              <w:right w:val="single" w:sz="4" w:space="0" w:color="auto"/>
            </w:tcBorders>
            <w:shd w:val="clear" w:color="auto" w:fill="auto"/>
            <w:noWrap/>
            <w:vAlign w:val="bottom"/>
            <w:hideMark/>
          </w:tcPr>
          <w:p w:rsidR="0048594A" w:rsidRPr="00CB7984" w:rsidRDefault="00856634" w:rsidP="00F1796C">
            <w:pPr>
              <w:spacing w:line="280" w:lineRule="auto"/>
              <w:rPr>
                <w:rFonts w:eastAsia="Times New Roman" w:cs="Calibri"/>
                <w:color w:val="000000"/>
                <w:sz w:val="18"/>
                <w:szCs w:val="18"/>
                <w:lang w:eastAsia="pl-PL"/>
              </w:rPr>
            </w:pPr>
            <w:r w:rsidRPr="00CB7984">
              <w:rPr>
                <w:rFonts w:eastAsia="Times New Roman" w:cs="Calibri"/>
                <w:color w:val="000000"/>
                <w:sz w:val="18"/>
                <w:szCs w:val="18"/>
                <w:lang w:eastAsia="pl-PL"/>
              </w:rPr>
              <w:t>Transport and warehouse management</w:t>
            </w:r>
          </w:p>
        </w:tc>
        <w:tc>
          <w:tcPr>
            <w:tcW w:w="1134" w:type="dxa"/>
            <w:tcBorders>
              <w:top w:val="nil"/>
              <w:left w:val="nil"/>
              <w:bottom w:val="single" w:sz="8" w:space="0" w:color="auto"/>
              <w:right w:val="single" w:sz="8" w:space="0" w:color="auto"/>
            </w:tcBorders>
            <w:shd w:val="clear" w:color="auto" w:fill="auto"/>
            <w:noWrap/>
            <w:vAlign w:val="center"/>
            <w:hideMark/>
          </w:tcPr>
          <w:p w:rsidR="0048594A" w:rsidRPr="00502084" w:rsidRDefault="0048594A" w:rsidP="000B2F7C">
            <w:pPr>
              <w:spacing w:line="276" w:lineRule="auto"/>
              <w:jc w:val="right"/>
              <w:rPr>
                <w:rFonts w:eastAsia="Times New Roman" w:cs="Calibri"/>
                <w:color w:val="000000"/>
                <w:sz w:val="18"/>
                <w:szCs w:val="18"/>
                <w:lang w:eastAsia="pl-PL"/>
              </w:rPr>
            </w:pPr>
            <w:r w:rsidRPr="00502084">
              <w:rPr>
                <w:color w:val="000000"/>
                <w:sz w:val="18"/>
                <w:szCs w:val="18"/>
              </w:rPr>
              <w:t>0</w:t>
            </w:r>
            <w:r w:rsidR="005D0CCD">
              <w:rPr>
                <w:color w:val="000000"/>
                <w:sz w:val="18"/>
                <w:szCs w:val="18"/>
              </w:rPr>
              <w:t>.</w:t>
            </w:r>
            <w:r w:rsidRPr="00502084">
              <w:rPr>
                <w:color w:val="000000"/>
                <w:sz w:val="18"/>
                <w:szCs w:val="18"/>
              </w:rPr>
              <w:t>5%</w:t>
            </w:r>
          </w:p>
        </w:tc>
      </w:tr>
      <w:tr w:rsidR="0048594A" w:rsidRPr="00502084" w:rsidTr="00856634">
        <w:trPr>
          <w:trHeight w:val="340"/>
        </w:trPr>
        <w:tc>
          <w:tcPr>
            <w:tcW w:w="7938" w:type="dxa"/>
            <w:tcBorders>
              <w:top w:val="nil"/>
              <w:left w:val="single" w:sz="4" w:space="0" w:color="auto"/>
              <w:bottom w:val="single" w:sz="4" w:space="0" w:color="auto"/>
              <w:right w:val="single" w:sz="4" w:space="0" w:color="auto"/>
            </w:tcBorders>
            <w:shd w:val="clear" w:color="auto" w:fill="auto"/>
            <w:noWrap/>
            <w:vAlign w:val="bottom"/>
            <w:hideMark/>
          </w:tcPr>
          <w:p w:rsidR="0048594A" w:rsidRPr="00CB7984" w:rsidRDefault="00856634" w:rsidP="00F1796C">
            <w:pPr>
              <w:spacing w:line="280" w:lineRule="auto"/>
              <w:rPr>
                <w:rFonts w:eastAsia="Times New Roman" w:cs="Calibri"/>
                <w:color w:val="000000"/>
                <w:sz w:val="18"/>
                <w:szCs w:val="18"/>
                <w:lang w:eastAsia="pl-PL"/>
              </w:rPr>
            </w:pPr>
            <w:r w:rsidRPr="00CB7984">
              <w:rPr>
                <w:rFonts w:eastAsia="Times New Roman" w:cs="Calibri"/>
                <w:color w:val="000000"/>
                <w:sz w:val="18"/>
                <w:szCs w:val="18"/>
                <w:lang w:eastAsia="pl-PL"/>
              </w:rPr>
              <w:t>Water supply; sewerage and waste management and remediation services</w:t>
            </w:r>
          </w:p>
        </w:tc>
        <w:tc>
          <w:tcPr>
            <w:tcW w:w="1134" w:type="dxa"/>
            <w:tcBorders>
              <w:top w:val="nil"/>
              <w:left w:val="nil"/>
              <w:bottom w:val="single" w:sz="8" w:space="0" w:color="auto"/>
              <w:right w:val="single" w:sz="8" w:space="0" w:color="auto"/>
            </w:tcBorders>
            <w:shd w:val="clear" w:color="auto" w:fill="auto"/>
            <w:noWrap/>
            <w:vAlign w:val="center"/>
            <w:hideMark/>
          </w:tcPr>
          <w:p w:rsidR="0048594A" w:rsidRPr="00502084" w:rsidRDefault="0048594A" w:rsidP="000B2F7C">
            <w:pPr>
              <w:spacing w:line="276" w:lineRule="auto"/>
              <w:jc w:val="right"/>
              <w:rPr>
                <w:rFonts w:eastAsia="Times New Roman" w:cs="Calibri"/>
                <w:color w:val="000000"/>
                <w:sz w:val="18"/>
                <w:szCs w:val="18"/>
                <w:lang w:eastAsia="pl-PL"/>
              </w:rPr>
            </w:pPr>
            <w:r w:rsidRPr="00502084">
              <w:rPr>
                <w:color w:val="000000"/>
                <w:sz w:val="18"/>
                <w:szCs w:val="18"/>
              </w:rPr>
              <w:t>0</w:t>
            </w:r>
            <w:r w:rsidR="005D0CCD">
              <w:rPr>
                <w:color w:val="000000"/>
                <w:sz w:val="18"/>
                <w:szCs w:val="18"/>
              </w:rPr>
              <w:t>.</w:t>
            </w:r>
            <w:r w:rsidRPr="00502084">
              <w:rPr>
                <w:color w:val="000000"/>
                <w:sz w:val="18"/>
                <w:szCs w:val="18"/>
              </w:rPr>
              <w:t>1%</w:t>
            </w:r>
          </w:p>
        </w:tc>
      </w:tr>
      <w:tr w:rsidR="0048594A" w:rsidRPr="00502084" w:rsidTr="00856634">
        <w:trPr>
          <w:trHeight w:val="340"/>
        </w:trPr>
        <w:tc>
          <w:tcPr>
            <w:tcW w:w="7938" w:type="dxa"/>
            <w:tcBorders>
              <w:top w:val="nil"/>
              <w:left w:val="single" w:sz="4" w:space="0" w:color="auto"/>
              <w:bottom w:val="single" w:sz="4" w:space="0" w:color="auto"/>
              <w:right w:val="single" w:sz="4" w:space="0" w:color="auto"/>
            </w:tcBorders>
            <w:shd w:val="clear" w:color="auto" w:fill="auto"/>
            <w:noWrap/>
            <w:vAlign w:val="bottom"/>
            <w:hideMark/>
          </w:tcPr>
          <w:p w:rsidR="0048594A" w:rsidRPr="00CB7984" w:rsidRDefault="00856634" w:rsidP="00F1796C">
            <w:pPr>
              <w:spacing w:line="280" w:lineRule="auto"/>
              <w:jc w:val="center"/>
              <w:rPr>
                <w:rFonts w:eastAsia="Times New Roman" w:cs="Calibri"/>
                <w:color w:val="000000"/>
                <w:sz w:val="18"/>
                <w:szCs w:val="18"/>
                <w:lang w:eastAsia="pl-PL"/>
              </w:rPr>
            </w:pPr>
            <w:r w:rsidRPr="00CB7984">
              <w:rPr>
                <w:rFonts w:eastAsia="Times New Roman" w:cs="Calibri"/>
                <w:sz w:val="18"/>
                <w:szCs w:val="18"/>
                <w:lang w:eastAsia="pl-PL"/>
              </w:rPr>
              <w:t>Total</w:t>
            </w:r>
          </w:p>
        </w:tc>
        <w:tc>
          <w:tcPr>
            <w:tcW w:w="1134" w:type="dxa"/>
            <w:tcBorders>
              <w:top w:val="nil"/>
              <w:left w:val="nil"/>
              <w:bottom w:val="single" w:sz="8" w:space="0" w:color="auto"/>
              <w:right w:val="single" w:sz="8" w:space="0" w:color="auto"/>
            </w:tcBorders>
            <w:shd w:val="clear" w:color="auto" w:fill="auto"/>
            <w:noWrap/>
            <w:vAlign w:val="center"/>
            <w:hideMark/>
          </w:tcPr>
          <w:p w:rsidR="0048594A" w:rsidRPr="00502084" w:rsidRDefault="0048594A" w:rsidP="000B2F7C">
            <w:pPr>
              <w:spacing w:line="276" w:lineRule="auto"/>
              <w:jc w:val="right"/>
              <w:rPr>
                <w:rFonts w:eastAsia="Times New Roman" w:cs="Calibri"/>
                <w:color w:val="000000"/>
                <w:sz w:val="18"/>
                <w:szCs w:val="18"/>
                <w:lang w:eastAsia="pl-PL"/>
              </w:rPr>
            </w:pPr>
            <w:r w:rsidRPr="00502084">
              <w:rPr>
                <w:color w:val="000000"/>
                <w:sz w:val="18"/>
                <w:szCs w:val="18"/>
              </w:rPr>
              <w:t>100</w:t>
            </w:r>
            <w:r w:rsidR="005D0CCD">
              <w:rPr>
                <w:color w:val="000000"/>
                <w:sz w:val="18"/>
                <w:szCs w:val="18"/>
              </w:rPr>
              <w:t>.</w:t>
            </w:r>
            <w:r w:rsidRPr="00502084">
              <w:rPr>
                <w:color w:val="000000"/>
                <w:sz w:val="18"/>
                <w:szCs w:val="18"/>
              </w:rPr>
              <w:t>0%</w:t>
            </w:r>
          </w:p>
        </w:tc>
      </w:tr>
    </w:tbl>
    <w:p w:rsidR="0048594A" w:rsidRPr="005D0CCD" w:rsidRDefault="00856634" w:rsidP="00856634">
      <w:pPr>
        <w:spacing w:after="120" w:line="280" w:lineRule="auto"/>
        <w:jc w:val="both"/>
        <w:rPr>
          <w:rFonts w:cs="Calibri"/>
          <w:sz w:val="18"/>
          <w:szCs w:val="18"/>
          <w:lang w:val="en-GB"/>
        </w:rPr>
      </w:pPr>
      <w:r w:rsidRPr="005D0CCD">
        <w:rPr>
          <w:rFonts w:cs="Calibri"/>
          <w:sz w:val="18"/>
          <w:szCs w:val="18"/>
          <w:lang w:val="en-GB"/>
        </w:rPr>
        <w:t>Source:</w:t>
      </w:r>
      <w:r w:rsidR="0048594A" w:rsidRPr="005D0CCD">
        <w:rPr>
          <w:rFonts w:cs="Calibri"/>
          <w:sz w:val="18"/>
          <w:szCs w:val="18"/>
          <w:lang w:val="en-GB"/>
        </w:rPr>
        <w:t xml:space="preserve"> </w:t>
      </w:r>
      <w:r w:rsidRPr="005D0CCD">
        <w:rPr>
          <w:rFonts w:cs="Calibri"/>
          <w:sz w:val="18"/>
          <w:szCs w:val="18"/>
          <w:lang w:val="en-GB"/>
        </w:rPr>
        <w:t>own study based on data from the SL database</w:t>
      </w:r>
    </w:p>
    <w:p w:rsidR="00A2006F" w:rsidRPr="005D0CCD" w:rsidRDefault="00856634" w:rsidP="00856634">
      <w:pPr>
        <w:pStyle w:val="Akapitzlist"/>
        <w:spacing w:after="120" w:line="280" w:lineRule="auto"/>
        <w:ind w:left="0"/>
        <w:contextualSpacing w:val="0"/>
        <w:jc w:val="both"/>
        <w:rPr>
          <w:rFonts w:cs="Calibri"/>
          <w:lang w:val="en-GB"/>
        </w:rPr>
      </w:pPr>
      <w:r w:rsidRPr="005D0CCD">
        <w:rPr>
          <w:rFonts w:cs="Calibri"/>
          <w:lang w:val="en-GB"/>
        </w:rPr>
        <w:t>When analysing the findings of quantitative research, it should be emphasised that the structure of the established companies is dominated by services (68.6%), trade (11.8%), and mixed activities.</w:t>
      </w:r>
      <w:r w:rsidR="00A2006F" w:rsidRPr="005D0CCD">
        <w:rPr>
          <w:rFonts w:cs="Calibri"/>
          <w:lang w:val="en-GB"/>
        </w:rPr>
        <w:t xml:space="preserve"> </w:t>
      </w:r>
      <w:r w:rsidRPr="005D0CCD">
        <w:rPr>
          <w:rFonts w:cs="Calibri"/>
          <w:lang w:val="en-GB"/>
        </w:rPr>
        <w:t>The least frequently established businesses include production companies, i.e. ones that shape the potential and stimulate the development of the region to the greatest extent. This type of companies would therefore require a preferential approach with respect to support in the new programming period.</w:t>
      </w:r>
    </w:p>
    <w:p w:rsidR="00A2006F" w:rsidRPr="005D0CCD" w:rsidRDefault="00856634" w:rsidP="00A2006F">
      <w:pPr>
        <w:pStyle w:val="Legenda"/>
        <w:keepNext/>
        <w:spacing w:after="0"/>
        <w:jc w:val="both"/>
        <w:rPr>
          <w:color w:val="auto"/>
          <w:sz w:val="22"/>
          <w:szCs w:val="22"/>
          <w:lang w:val="en-GB"/>
        </w:rPr>
      </w:pPr>
      <w:r w:rsidRPr="005D0CCD">
        <w:rPr>
          <w:color w:val="auto"/>
          <w:sz w:val="22"/>
          <w:szCs w:val="22"/>
          <w:lang w:val="en-GB"/>
        </w:rPr>
        <w:t xml:space="preserve">Chart 40. </w:t>
      </w:r>
      <w:r w:rsidRPr="005D0CCD">
        <w:rPr>
          <w:b w:val="0"/>
          <w:color w:val="auto"/>
          <w:sz w:val="22"/>
          <w:szCs w:val="22"/>
          <w:lang w:val="en-GB"/>
        </w:rPr>
        <w:t>Types of companies established as a result of received support</w:t>
      </w:r>
    </w:p>
    <w:p w:rsidR="005D0CCD" w:rsidRDefault="005D0CCD" w:rsidP="0017249D">
      <w:pPr>
        <w:spacing w:after="120"/>
        <w:rPr>
          <w:rFonts w:cs="Calibri"/>
          <w:sz w:val="18"/>
          <w:szCs w:val="18"/>
          <w:lang w:val="en-GB"/>
        </w:rPr>
      </w:pPr>
      <w:r>
        <w:rPr>
          <w:noProof/>
          <w:lang w:val="pl-PL" w:eastAsia="pl-PL"/>
        </w:rPr>
        <w:drawing>
          <wp:inline distT="0" distB="0" distL="0" distR="0" wp14:anchorId="053857BE" wp14:editId="5D8ABB82">
            <wp:extent cx="5760720" cy="1642033"/>
            <wp:effectExtent l="0" t="0" r="0" b="0"/>
            <wp:docPr id="120" name="Obraz 120"/>
            <wp:cNvGraphicFramePr/>
            <a:graphic xmlns:a="http://schemas.openxmlformats.org/drawingml/2006/main">
              <a:graphicData uri="http://schemas.openxmlformats.org/drawingml/2006/picture">
                <pic:pic xmlns:pic="http://schemas.openxmlformats.org/drawingml/2006/picture">
                  <pic:nvPicPr>
                    <pic:cNvPr id="120" name="Obraz 120"/>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720" cy="1642033"/>
                    </a:xfrm>
                    <a:prstGeom prst="rect">
                      <a:avLst/>
                    </a:prstGeom>
                    <a:noFill/>
                  </pic:spPr>
                </pic:pic>
              </a:graphicData>
            </a:graphic>
          </wp:inline>
        </w:drawing>
      </w:r>
    </w:p>
    <w:p w:rsidR="005D0CCD" w:rsidRPr="00D62160" w:rsidRDefault="00D62160" w:rsidP="0017249D">
      <w:pPr>
        <w:spacing w:after="120"/>
        <w:rPr>
          <w:rFonts w:cs="Calibri"/>
          <w:i/>
          <w:sz w:val="18"/>
          <w:szCs w:val="18"/>
          <w:lang w:val="en-GB"/>
        </w:rPr>
      </w:pPr>
      <w:r>
        <w:rPr>
          <w:rFonts w:cs="Calibri"/>
          <w:i/>
          <w:sz w:val="18"/>
          <w:szCs w:val="18"/>
          <w:lang w:val="en-GB"/>
        </w:rPr>
        <w:lastRenderedPageBreak/>
        <w:t>p</w:t>
      </w:r>
      <w:r w:rsidR="008777A4" w:rsidRPr="00D62160">
        <w:rPr>
          <w:rFonts w:cs="Calibri"/>
          <w:i/>
          <w:sz w:val="18"/>
          <w:szCs w:val="18"/>
          <w:lang w:val="en-GB"/>
        </w:rPr>
        <w:t>roduction and trade</w:t>
      </w:r>
    </w:p>
    <w:p w:rsidR="008777A4" w:rsidRPr="00D62160" w:rsidRDefault="00D62160" w:rsidP="0017249D">
      <w:pPr>
        <w:spacing w:after="120"/>
        <w:rPr>
          <w:rFonts w:cs="Calibri"/>
          <w:i/>
          <w:sz w:val="18"/>
          <w:szCs w:val="18"/>
          <w:lang w:val="en-GB"/>
        </w:rPr>
      </w:pPr>
      <w:r>
        <w:rPr>
          <w:rFonts w:cs="Calibri"/>
          <w:i/>
          <w:sz w:val="18"/>
          <w:szCs w:val="18"/>
          <w:lang w:val="en-GB"/>
        </w:rPr>
        <w:t>s</w:t>
      </w:r>
      <w:r w:rsidR="008777A4" w:rsidRPr="00D62160">
        <w:rPr>
          <w:rFonts w:cs="Calibri"/>
          <w:i/>
          <w:sz w:val="18"/>
          <w:szCs w:val="18"/>
          <w:lang w:val="en-GB"/>
        </w:rPr>
        <w:t>ervice</w:t>
      </w:r>
      <w:r w:rsidRPr="00D62160">
        <w:rPr>
          <w:rFonts w:cs="Calibri"/>
          <w:i/>
          <w:sz w:val="18"/>
          <w:szCs w:val="18"/>
          <w:lang w:val="en-GB"/>
        </w:rPr>
        <w:t>s</w:t>
      </w:r>
      <w:r w:rsidR="008777A4" w:rsidRPr="00D62160">
        <w:rPr>
          <w:rFonts w:cs="Calibri"/>
          <w:i/>
          <w:sz w:val="18"/>
          <w:szCs w:val="18"/>
          <w:lang w:val="en-GB"/>
        </w:rPr>
        <w:t>, production and trade</w:t>
      </w:r>
    </w:p>
    <w:p w:rsidR="008777A4" w:rsidRPr="00D62160" w:rsidRDefault="00D62160" w:rsidP="0017249D">
      <w:pPr>
        <w:spacing w:after="120"/>
        <w:rPr>
          <w:rFonts w:cs="Calibri"/>
          <w:i/>
          <w:sz w:val="18"/>
          <w:szCs w:val="18"/>
          <w:lang w:val="en-GB"/>
        </w:rPr>
      </w:pPr>
      <w:r>
        <w:rPr>
          <w:rFonts w:cs="Calibri"/>
          <w:i/>
          <w:sz w:val="18"/>
          <w:szCs w:val="18"/>
          <w:lang w:val="en-GB"/>
        </w:rPr>
        <w:t>s</w:t>
      </w:r>
      <w:r w:rsidRPr="00D62160">
        <w:rPr>
          <w:rFonts w:cs="Calibri"/>
          <w:i/>
          <w:sz w:val="18"/>
          <w:szCs w:val="18"/>
          <w:lang w:val="en-GB"/>
        </w:rPr>
        <w:t>ervices and production</w:t>
      </w:r>
    </w:p>
    <w:p w:rsidR="00D62160" w:rsidRPr="00D62160" w:rsidRDefault="00D62160" w:rsidP="0017249D">
      <w:pPr>
        <w:spacing w:after="120"/>
        <w:rPr>
          <w:rFonts w:cs="Calibri"/>
          <w:i/>
          <w:sz w:val="18"/>
          <w:szCs w:val="18"/>
          <w:lang w:val="en-GB"/>
        </w:rPr>
      </w:pPr>
      <w:r>
        <w:rPr>
          <w:rFonts w:cs="Calibri"/>
          <w:i/>
          <w:sz w:val="18"/>
          <w:szCs w:val="18"/>
          <w:lang w:val="en-GB"/>
        </w:rPr>
        <w:t>p</w:t>
      </w:r>
      <w:r w:rsidRPr="00D62160">
        <w:rPr>
          <w:rFonts w:cs="Calibri"/>
          <w:i/>
          <w:sz w:val="18"/>
          <w:szCs w:val="18"/>
          <w:lang w:val="en-GB"/>
        </w:rPr>
        <w:t>roduction</w:t>
      </w:r>
    </w:p>
    <w:p w:rsidR="00D62160" w:rsidRPr="00D62160" w:rsidRDefault="00D62160" w:rsidP="0017249D">
      <w:pPr>
        <w:spacing w:after="120"/>
        <w:rPr>
          <w:rFonts w:cs="Calibri"/>
          <w:i/>
          <w:sz w:val="18"/>
          <w:szCs w:val="18"/>
          <w:lang w:val="en-GB"/>
        </w:rPr>
      </w:pPr>
      <w:r>
        <w:rPr>
          <w:rFonts w:cs="Calibri"/>
          <w:i/>
          <w:sz w:val="18"/>
          <w:szCs w:val="18"/>
          <w:lang w:val="en-GB"/>
        </w:rPr>
        <w:t>s</w:t>
      </w:r>
      <w:r w:rsidRPr="00D62160">
        <w:rPr>
          <w:rFonts w:cs="Calibri"/>
          <w:i/>
          <w:sz w:val="18"/>
          <w:szCs w:val="18"/>
          <w:lang w:val="en-GB"/>
        </w:rPr>
        <w:t>ervices and trade</w:t>
      </w:r>
    </w:p>
    <w:p w:rsidR="00D62160" w:rsidRPr="00D62160" w:rsidRDefault="00D62160" w:rsidP="0017249D">
      <w:pPr>
        <w:spacing w:after="120"/>
        <w:rPr>
          <w:rFonts w:cs="Calibri"/>
          <w:i/>
          <w:sz w:val="18"/>
          <w:szCs w:val="18"/>
          <w:lang w:val="en-GB"/>
        </w:rPr>
      </w:pPr>
      <w:r>
        <w:rPr>
          <w:rFonts w:cs="Calibri"/>
          <w:i/>
          <w:sz w:val="18"/>
          <w:szCs w:val="18"/>
          <w:lang w:val="en-GB"/>
        </w:rPr>
        <w:t>t</w:t>
      </w:r>
      <w:r w:rsidRPr="00D62160">
        <w:rPr>
          <w:rFonts w:cs="Calibri"/>
          <w:i/>
          <w:sz w:val="18"/>
          <w:szCs w:val="18"/>
          <w:lang w:val="en-GB"/>
        </w:rPr>
        <w:t>rade</w:t>
      </w:r>
    </w:p>
    <w:p w:rsidR="00D62160" w:rsidRPr="00D62160" w:rsidRDefault="00FE0268" w:rsidP="0017249D">
      <w:pPr>
        <w:spacing w:after="120"/>
        <w:rPr>
          <w:rFonts w:cs="Calibri"/>
          <w:i/>
          <w:sz w:val="18"/>
          <w:szCs w:val="18"/>
          <w:lang w:val="en-GB"/>
        </w:rPr>
      </w:pPr>
      <w:r>
        <w:rPr>
          <w:rFonts w:cs="Calibri"/>
          <w:i/>
          <w:sz w:val="18"/>
          <w:szCs w:val="18"/>
          <w:lang w:val="en-GB"/>
        </w:rPr>
        <w:t>services</w:t>
      </w:r>
    </w:p>
    <w:p w:rsidR="00A2006F" w:rsidRPr="005D0CCD" w:rsidRDefault="0017249D" w:rsidP="0017249D">
      <w:pPr>
        <w:spacing w:after="120"/>
        <w:rPr>
          <w:rFonts w:cs="Calibri"/>
          <w:sz w:val="18"/>
          <w:szCs w:val="18"/>
          <w:lang w:val="en-GB"/>
        </w:rPr>
      </w:pPr>
      <w:r w:rsidRPr="005D0CCD">
        <w:rPr>
          <w:rFonts w:cs="Calibri"/>
          <w:sz w:val="18"/>
          <w:szCs w:val="18"/>
          <w:lang w:val="en-GB"/>
        </w:rPr>
        <w:t>Source:</w:t>
      </w:r>
      <w:r w:rsidR="00A2006F" w:rsidRPr="005D0CCD">
        <w:rPr>
          <w:rFonts w:cs="Calibri"/>
          <w:sz w:val="18"/>
          <w:szCs w:val="18"/>
          <w:lang w:val="en-GB"/>
        </w:rPr>
        <w:t xml:space="preserve"> </w:t>
      </w:r>
      <w:r w:rsidRPr="005D0CCD">
        <w:rPr>
          <w:rFonts w:cs="Calibri"/>
          <w:sz w:val="18"/>
          <w:szCs w:val="18"/>
          <w:lang w:val="en-GB"/>
        </w:rPr>
        <w:t>own study based on data from CATIs, n=347</w:t>
      </w:r>
    </w:p>
    <w:p w:rsidR="00F83309" w:rsidRPr="005D0CCD" w:rsidRDefault="0017249D" w:rsidP="0017249D">
      <w:pPr>
        <w:spacing w:after="120" w:line="280" w:lineRule="auto"/>
        <w:jc w:val="both"/>
        <w:rPr>
          <w:rFonts w:cs="Calibri"/>
          <w:lang w:val="en-GB"/>
        </w:rPr>
      </w:pPr>
      <w:r w:rsidRPr="005D0CCD">
        <w:rPr>
          <w:rFonts w:cs="Calibri"/>
          <w:lang w:val="en-GB"/>
        </w:rPr>
        <w:t>One of the basic problems related to the effectiveness of the discussed form of support is continuation of the oper</w:t>
      </w:r>
      <w:r w:rsidR="00FE0268">
        <w:rPr>
          <w:rFonts w:cs="Calibri"/>
          <w:lang w:val="en-GB"/>
        </w:rPr>
        <w:t>a</w:t>
      </w:r>
      <w:r w:rsidRPr="005D0CCD">
        <w:rPr>
          <w:rFonts w:cs="Calibri"/>
          <w:lang w:val="en-GB"/>
        </w:rPr>
        <w:t xml:space="preserve">tion of established companies after the mandatory period of running a business, as success in this respect gives hope for a permanent change in the status of the unemployed on the </w:t>
      </w:r>
      <w:r w:rsidR="00A66698">
        <w:rPr>
          <w:rFonts w:cs="Calibri"/>
          <w:lang w:val="en-GB"/>
        </w:rPr>
        <w:t>labour</w:t>
      </w:r>
      <w:r w:rsidRPr="005D0CCD">
        <w:rPr>
          <w:rFonts w:cs="Calibri"/>
          <w:lang w:val="en-GB"/>
        </w:rPr>
        <w:t xml:space="preserve"> market.</w:t>
      </w:r>
      <w:r w:rsidR="00F83309" w:rsidRPr="005D0CCD">
        <w:rPr>
          <w:rFonts w:cs="Calibri"/>
          <w:lang w:val="en-GB"/>
        </w:rPr>
        <w:t xml:space="preserve"> </w:t>
      </w:r>
    </w:p>
    <w:p w:rsidR="00F83309" w:rsidRPr="00B27E01" w:rsidRDefault="0017249D" w:rsidP="0017249D">
      <w:pPr>
        <w:spacing w:after="120" w:line="280" w:lineRule="auto"/>
        <w:jc w:val="both"/>
        <w:rPr>
          <w:rFonts w:cs="Calibri"/>
          <w:lang w:val="en-GB"/>
        </w:rPr>
      </w:pPr>
      <w:r w:rsidRPr="005D0CCD">
        <w:rPr>
          <w:rFonts w:cs="Calibri"/>
          <w:lang w:val="en-GB"/>
        </w:rPr>
        <w:t>When analysing the results of surveys, it should be stated that over half (66.0%) of the respondents still run their businesses set up as a result of the support provided under Measures 7.1 or 7.3, including a large group of companies (39.0%) for w</w:t>
      </w:r>
      <w:r w:rsidR="00B27E01">
        <w:rPr>
          <w:rFonts w:cs="Calibri"/>
          <w:lang w:val="en-GB"/>
        </w:rPr>
        <w:t xml:space="preserve">hich the mandatory period of </w:t>
      </w:r>
      <w:r w:rsidRPr="005D0CCD">
        <w:rPr>
          <w:rFonts w:cs="Calibri"/>
          <w:lang w:val="en-GB"/>
        </w:rPr>
        <w:t xml:space="preserve">running a business has already expired. About </w:t>
      </w:r>
      <w:r w:rsidR="008D0C6B">
        <w:rPr>
          <w:rFonts w:cs="Calibri"/>
          <w:lang w:val="en-GB"/>
        </w:rPr>
        <w:t>one-third</w:t>
      </w:r>
      <w:r w:rsidRPr="005D0CCD">
        <w:rPr>
          <w:rFonts w:cs="Calibri"/>
          <w:lang w:val="en-GB"/>
        </w:rPr>
        <w:t xml:space="preserve"> (34.0%) of </w:t>
      </w:r>
      <w:r w:rsidR="00125147">
        <w:rPr>
          <w:rFonts w:cs="Calibri"/>
          <w:lang w:val="en-GB"/>
        </w:rPr>
        <w:t>support beneficiaries</w:t>
      </w:r>
      <w:r w:rsidRPr="005D0CCD">
        <w:rPr>
          <w:rFonts w:cs="Calibri"/>
          <w:lang w:val="en-GB"/>
        </w:rPr>
        <w:t xml:space="preserve"> has suspended or dissolved their business, and 27.1% of them still run the business because the mandatory period of </w:t>
      </w:r>
      <w:r w:rsidRPr="00B27E01">
        <w:rPr>
          <w:rFonts w:cs="Calibri"/>
          <w:lang w:val="en-GB"/>
        </w:rPr>
        <w:t>running it has not expired yet.</w:t>
      </w:r>
    </w:p>
    <w:p w:rsidR="0017249D" w:rsidRPr="0017249D" w:rsidRDefault="0017249D" w:rsidP="00F83309">
      <w:pPr>
        <w:pStyle w:val="Legenda"/>
        <w:keepNext/>
        <w:spacing w:after="0"/>
        <w:jc w:val="both"/>
        <w:rPr>
          <w:rStyle w:val="tw4winMark"/>
        </w:rPr>
      </w:pPr>
      <w:r w:rsidRPr="00B27E01">
        <w:rPr>
          <w:color w:val="auto"/>
          <w:sz w:val="22"/>
          <w:szCs w:val="22"/>
          <w:lang w:val="en-GB"/>
        </w:rPr>
        <w:t xml:space="preserve">Chart 41. </w:t>
      </w:r>
      <w:r w:rsidRPr="00B27E01">
        <w:rPr>
          <w:b w:val="0"/>
          <w:color w:val="auto"/>
          <w:sz w:val="22"/>
          <w:szCs w:val="22"/>
          <w:lang w:val="en-GB"/>
        </w:rPr>
        <w:t>Status of established businesses</w:t>
      </w:r>
    </w:p>
    <w:p w:rsidR="0017249D" w:rsidRPr="0017249D" w:rsidRDefault="009E72BA" w:rsidP="00F83309">
      <w:pPr>
        <w:pStyle w:val="Legenda"/>
        <w:keepNext/>
        <w:spacing w:after="0"/>
        <w:jc w:val="both"/>
        <w:rPr>
          <w:rStyle w:val="tw4winMark"/>
        </w:rPr>
      </w:pPr>
      <w:r>
        <w:rPr>
          <w:noProof/>
          <w:lang w:val="pl-PL" w:eastAsia="pl-PL"/>
        </w:rPr>
        <w:drawing>
          <wp:inline distT="0" distB="0" distL="0" distR="0" wp14:anchorId="073E3540" wp14:editId="788D891A">
            <wp:extent cx="5760720" cy="2015523"/>
            <wp:effectExtent l="0" t="0" r="0" b="3810"/>
            <wp:docPr id="121" name="Obraz 121"/>
            <wp:cNvGraphicFramePr/>
            <a:graphic xmlns:a="http://schemas.openxmlformats.org/drawingml/2006/main">
              <a:graphicData uri="http://schemas.openxmlformats.org/drawingml/2006/picture">
                <pic:pic xmlns:pic="http://schemas.openxmlformats.org/drawingml/2006/picture">
                  <pic:nvPicPr>
                    <pic:cNvPr id="121" name="Obraz 12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60720" cy="2015523"/>
                    </a:xfrm>
                    <a:prstGeom prst="rect">
                      <a:avLst/>
                    </a:prstGeom>
                    <a:noFill/>
                  </pic:spPr>
                </pic:pic>
              </a:graphicData>
            </a:graphic>
          </wp:inline>
        </w:drawing>
      </w:r>
    </w:p>
    <w:p w:rsidR="00F83309" w:rsidRPr="00B27E01" w:rsidRDefault="00B27E01" w:rsidP="00F83309">
      <w:pPr>
        <w:pStyle w:val="Legenda"/>
        <w:keepNext/>
        <w:spacing w:after="0"/>
        <w:jc w:val="both"/>
        <w:rPr>
          <w:b w:val="0"/>
          <w:bCs w:val="0"/>
          <w:i/>
          <w:color w:val="auto"/>
          <w:lang w:val="en-GB"/>
        </w:rPr>
      </w:pPr>
      <w:r w:rsidRPr="00B27E01">
        <w:rPr>
          <w:b w:val="0"/>
          <w:bCs w:val="0"/>
          <w:i/>
          <w:color w:val="auto"/>
          <w:lang w:val="en-GB"/>
        </w:rPr>
        <w:t>I continue to run this business, in spite of the fact that the mandatory period of its maintenance has already expired</w:t>
      </w:r>
    </w:p>
    <w:p w:rsidR="00B27E01" w:rsidRPr="00B27E01" w:rsidRDefault="00B27E01" w:rsidP="00B27E01">
      <w:pPr>
        <w:rPr>
          <w:i/>
          <w:sz w:val="18"/>
          <w:szCs w:val="18"/>
          <w:lang w:val="en-GB"/>
        </w:rPr>
      </w:pPr>
    </w:p>
    <w:p w:rsidR="00B27E01" w:rsidRPr="00B27E01" w:rsidRDefault="00B27E01" w:rsidP="00B27E01">
      <w:pPr>
        <w:rPr>
          <w:i/>
          <w:sz w:val="18"/>
          <w:szCs w:val="18"/>
          <w:lang w:val="en-GB"/>
        </w:rPr>
      </w:pPr>
      <w:r w:rsidRPr="00B27E01">
        <w:rPr>
          <w:i/>
          <w:sz w:val="18"/>
          <w:szCs w:val="18"/>
          <w:lang w:val="en-GB"/>
        </w:rPr>
        <w:t>I do not run this business any more –</w:t>
      </w:r>
      <w:r w:rsidR="00FE0268">
        <w:rPr>
          <w:i/>
          <w:sz w:val="18"/>
          <w:szCs w:val="18"/>
          <w:lang w:val="en-GB"/>
        </w:rPr>
        <w:t xml:space="preserve"> I have closed</w:t>
      </w:r>
      <w:r w:rsidRPr="00B27E01">
        <w:rPr>
          <w:i/>
          <w:sz w:val="18"/>
          <w:szCs w:val="18"/>
          <w:lang w:val="en-GB"/>
        </w:rPr>
        <w:t xml:space="preserve"> or suspended it</w:t>
      </w:r>
    </w:p>
    <w:p w:rsidR="00B27E01" w:rsidRPr="00B27E01" w:rsidRDefault="00B27E01" w:rsidP="00B27E01">
      <w:pPr>
        <w:rPr>
          <w:i/>
          <w:sz w:val="18"/>
          <w:szCs w:val="18"/>
          <w:lang w:val="en-GB"/>
        </w:rPr>
      </w:pPr>
    </w:p>
    <w:p w:rsidR="00B27E01" w:rsidRPr="00B27E01" w:rsidRDefault="00B27E01" w:rsidP="00B27E01">
      <w:pPr>
        <w:rPr>
          <w:i/>
          <w:sz w:val="18"/>
          <w:szCs w:val="18"/>
          <w:lang w:val="en-GB"/>
        </w:rPr>
      </w:pPr>
      <w:r w:rsidRPr="00B27E01">
        <w:rPr>
          <w:i/>
          <w:sz w:val="18"/>
          <w:szCs w:val="18"/>
          <w:lang w:val="en-GB"/>
        </w:rPr>
        <w:t>I continue to run this business, but the mandatory period of its maintenance has not expired yet</w:t>
      </w:r>
    </w:p>
    <w:p w:rsidR="00B27E01" w:rsidRPr="00B27E01" w:rsidRDefault="00B27E01" w:rsidP="00B27E01">
      <w:pPr>
        <w:rPr>
          <w:sz w:val="18"/>
          <w:szCs w:val="18"/>
          <w:lang w:val="en-GB"/>
        </w:rPr>
      </w:pPr>
    </w:p>
    <w:p w:rsidR="00F83309" w:rsidRPr="005D0CCD" w:rsidRDefault="0017249D" w:rsidP="0017249D">
      <w:pPr>
        <w:spacing w:after="120" w:line="280" w:lineRule="auto"/>
        <w:jc w:val="both"/>
        <w:rPr>
          <w:rFonts w:cs="Calibri"/>
          <w:sz w:val="18"/>
          <w:szCs w:val="18"/>
          <w:lang w:val="en-GB"/>
        </w:rPr>
      </w:pPr>
      <w:r w:rsidRPr="005D0CCD">
        <w:rPr>
          <w:rFonts w:cs="Calibri"/>
          <w:sz w:val="18"/>
          <w:szCs w:val="18"/>
          <w:lang w:val="en-GB"/>
        </w:rPr>
        <w:t>Source:</w:t>
      </w:r>
      <w:r w:rsidR="00F83309" w:rsidRPr="005D0CCD">
        <w:rPr>
          <w:rFonts w:cs="Calibri"/>
          <w:sz w:val="18"/>
          <w:szCs w:val="18"/>
          <w:lang w:val="en-GB"/>
        </w:rPr>
        <w:t xml:space="preserve"> </w:t>
      </w:r>
      <w:r w:rsidRPr="005D0CCD">
        <w:rPr>
          <w:rFonts w:cs="Calibri"/>
          <w:sz w:val="18"/>
          <w:szCs w:val="18"/>
          <w:lang w:val="en-GB"/>
        </w:rPr>
        <w:t>own study based on data from CATIs, n=347</w:t>
      </w:r>
    </w:p>
    <w:p w:rsidR="00F83309" w:rsidRPr="005D0CCD" w:rsidRDefault="0017249D" w:rsidP="0017249D">
      <w:pPr>
        <w:spacing w:after="120" w:line="280" w:lineRule="auto"/>
        <w:jc w:val="both"/>
        <w:rPr>
          <w:rFonts w:cs="Calibri"/>
          <w:lang w:val="en-GB"/>
        </w:rPr>
      </w:pPr>
      <w:r w:rsidRPr="005D0CCD">
        <w:rPr>
          <w:rFonts w:cs="Calibri"/>
          <w:lang w:val="en-GB"/>
        </w:rPr>
        <w:t>The findings of the survey correspond to the opinions of experts obtained as a result of the qualitative research:</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EEECE1"/>
        <w:tblLook w:val="04A0" w:firstRow="1" w:lastRow="0" w:firstColumn="1" w:lastColumn="0" w:noHBand="0" w:noVBand="1"/>
      </w:tblPr>
      <w:tblGrid>
        <w:gridCol w:w="9072"/>
      </w:tblGrid>
      <w:tr w:rsidR="00F83309" w:rsidRPr="00786FEC" w:rsidTr="0017249D">
        <w:trPr>
          <w:jc w:val="center"/>
        </w:trPr>
        <w:tc>
          <w:tcPr>
            <w:tcW w:w="9072" w:type="dxa"/>
            <w:shd w:val="clear" w:color="auto" w:fill="EEECE1"/>
          </w:tcPr>
          <w:p w:rsidR="00F83309" w:rsidRPr="005D0CCD" w:rsidRDefault="0017249D" w:rsidP="00F1796C">
            <w:pPr>
              <w:spacing w:before="120" w:after="120" w:line="280" w:lineRule="auto"/>
              <w:ind w:left="57" w:right="57"/>
              <w:jc w:val="both"/>
              <w:rPr>
                <w:i/>
                <w:lang w:val="en-GB"/>
              </w:rPr>
            </w:pPr>
            <w:r w:rsidRPr="005D0CCD">
              <w:rPr>
                <w:i/>
                <w:sz w:val="20"/>
                <w:szCs w:val="20"/>
                <w:lang w:val="en-GB"/>
              </w:rPr>
              <w:t xml:space="preserve">Earlier surveys showed an approx. 70.0% business survival rate after this year </w:t>
            </w:r>
            <w:r w:rsidRPr="005D0CCD">
              <w:rPr>
                <w:sz w:val="20"/>
                <w:szCs w:val="20"/>
                <w:lang w:val="en-GB"/>
              </w:rPr>
              <w:t>[U34].</w:t>
            </w:r>
          </w:p>
        </w:tc>
      </w:tr>
    </w:tbl>
    <w:p w:rsidR="00F83309" w:rsidRPr="005D0CCD" w:rsidRDefault="00430E31" w:rsidP="00430E31">
      <w:pPr>
        <w:spacing w:before="120" w:after="120" w:line="280" w:lineRule="auto"/>
        <w:jc w:val="both"/>
        <w:rPr>
          <w:rFonts w:cs="Calibri"/>
          <w:lang w:val="en-GB"/>
        </w:rPr>
      </w:pPr>
      <w:r w:rsidRPr="005D0CCD">
        <w:rPr>
          <w:rFonts w:cs="Calibri"/>
          <w:lang w:val="en-GB"/>
        </w:rPr>
        <w:t>They are also confirmed in analys</w:t>
      </w:r>
      <w:r w:rsidR="0017249D" w:rsidRPr="005D0CCD">
        <w:rPr>
          <w:rFonts w:cs="Calibri"/>
          <w:lang w:val="en-GB"/>
        </w:rPr>
        <w:t xml:space="preserve">es of existing data, which show that in the discussed period more than half of the </w:t>
      </w:r>
      <w:r w:rsidR="00125147">
        <w:rPr>
          <w:rFonts w:cs="Calibri"/>
          <w:lang w:val="en-GB"/>
        </w:rPr>
        <w:t>beneficiaries</w:t>
      </w:r>
      <w:r w:rsidR="0017249D" w:rsidRPr="005D0CCD">
        <w:rPr>
          <w:rFonts w:cs="Calibri"/>
          <w:lang w:val="en-GB"/>
        </w:rPr>
        <w:t xml:space="preserve"> of support (64.5%) were active on the market after the mandatory p</w:t>
      </w:r>
      <w:r w:rsidRPr="005D0CCD">
        <w:rPr>
          <w:rFonts w:cs="Calibri"/>
          <w:lang w:val="en-GB"/>
        </w:rPr>
        <w:t>eriod of running a business. Other business</w:t>
      </w:r>
      <w:r w:rsidR="00B27E01">
        <w:rPr>
          <w:rFonts w:cs="Calibri"/>
          <w:lang w:val="en-GB"/>
        </w:rPr>
        <w:t>es</w:t>
      </w:r>
      <w:r w:rsidRPr="005D0CCD">
        <w:rPr>
          <w:rFonts w:cs="Calibri"/>
          <w:lang w:val="en-GB"/>
        </w:rPr>
        <w:t xml:space="preserve"> were dissolved</w:t>
      </w:r>
      <w:r w:rsidR="0017249D" w:rsidRPr="005D0CCD">
        <w:rPr>
          <w:rFonts w:cs="Calibri"/>
          <w:lang w:val="en-GB"/>
        </w:rPr>
        <w:t xml:space="preserve"> (18.2%) or suspended (16.4%).</w:t>
      </w:r>
    </w:p>
    <w:p w:rsidR="00F83309" w:rsidRPr="005D0CCD" w:rsidRDefault="00430E31" w:rsidP="00430E31">
      <w:pPr>
        <w:pStyle w:val="Legenda"/>
        <w:keepNext/>
        <w:spacing w:after="0" w:line="280" w:lineRule="auto"/>
        <w:jc w:val="both"/>
        <w:rPr>
          <w:b w:val="0"/>
          <w:bCs w:val="0"/>
          <w:color w:val="auto"/>
          <w:sz w:val="22"/>
          <w:szCs w:val="22"/>
          <w:lang w:val="en-GB"/>
        </w:rPr>
      </w:pPr>
      <w:r w:rsidRPr="005D0CCD">
        <w:rPr>
          <w:color w:val="auto"/>
          <w:sz w:val="22"/>
          <w:szCs w:val="22"/>
          <w:lang w:val="en-GB"/>
        </w:rPr>
        <w:lastRenderedPageBreak/>
        <w:t xml:space="preserve">Table 16. </w:t>
      </w:r>
      <w:r w:rsidRPr="005D0CCD">
        <w:rPr>
          <w:b w:val="0"/>
          <w:color w:val="auto"/>
          <w:sz w:val="22"/>
          <w:szCs w:val="22"/>
          <w:lang w:val="en-GB"/>
        </w:rPr>
        <w:t>The status of companies after the mandatory period of operation</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45"/>
        <w:gridCol w:w="845"/>
        <w:gridCol w:w="852"/>
        <w:gridCol w:w="849"/>
        <w:gridCol w:w="855"/>
        <w:gridCol w:w="708"/>
        <w:gridCol w:w="710"/>
        <w:gridCol w:w="710"/>
        <w:gridCol w:w="710"/>
        <w:gridCol w:w="717"/>
        <w:gridCol w:w="563"/>
      </w:tblGrid>
      <w:tr w:rsidR="00F83309" w:rsidRPr="00786FEC" w:rsidTr="00DF5A48">
        <w:trPr>
          <w:cantSplit/>
          <w:trHeight w:val="306"/>
        </w:trPr>
        <w:tc>
          <w:tcPr>
            <w:tcW w:w="391" w:type="pct"/>
            <w:vMerge w:val="restart"/>
            <w:shd w:val="clear" w:color="auto" w:fill="auto"/>
            <w:textDirection w:val="btLr"/>
            <w:vAlign w:val="center"/>
          </w:tcPr>
          <w:p w:rsidR="00F83309" w:rsidRPr="00502084" w:rsidRDefault="00430E31" w:rsidP="00F1796C">
            <w:pPr>
              <w:spacing w:line="280" w:lineRule="auto"/>
              <w:ind w:left="113" w:right="113"/>
              <w:jc w:val="center"/>
              <w:rPr>
                <w:rFonts w:eastAsia="Times New Roman" w:cs="Calibri"/>
                <w:b/>
                <w:bCs/>
                <w:color w:val="000000"/>
                <w:sz w:val="18"/>
                <w:szCs w:val="18"/>
                <w:lang w:eastAsia="pl-PL"/>
              </w:rPr>
            </w:pPr>
            <w:r w:rsidRPr="005D0CCD">
              <w:rPr>
                <w:rFonts w:eastAsia="Times New Roman" w:cs="Calibri"/>
                <w:b/>
                <w:bCs/>
                <w:color w:val="000000"/>
                <w:sz w:val="18"/>
                <w:szCs w:val="18"/>
                <w:lang w:val="en-GB" w:eastAsia="pl-PL"/>
              </w:rPr>
              <w:t>Section in the Polish Classification of Activities</w:t>
            </w:r>
          </w:p>
        </w:tc>
        <w:tc>
          <w:tcPr>
            <w:tcW w:w="2340" w:type="pct"/>
            <w:gridSpan w:val="5"/>
            <w:shd w:val="clear" w:color="auto" w:fill="D9D9D9"/>
            <w:vAlign w:val="center"/>
          </w:tcPr>
          <w:p w:rsidR="00F83309" w:rsidRPr="00502084" w:rsidRDefault="00430E31" w:rsidP="00F1796C">
            <w:pPr>
              <w:spacing w:line="280" w:lineRule="auto"/>
              <w:jc w:val="center"/>
              <w:rPr>
                <w:rFonts w:eastAsia="Times New Roman" w:cs="Calibri"/>
                <w:b/>
                <w:bCs/>
                <w:color w:val="000000"/>
                <w:sz w:val="18"/>
                <w:szCs w:val="18"/>
                <w:lang w:eastAsia="pl-PL"/>
              </w:rPr>
            </w:pPr>
            <w:r w:rsidRPr="00430E31">
              <w:rPr>
                <w:rFonts w:eastAsia="Times New Roman" w:cs="Calibri"/>
                <w:b/>
                <w:bCs/>
                <w:color w:val="000000"/>
                <w:sz w:val="18"/>
                <w:szCs w:val="18"/>
                <w:lang w:val="pl-PL" w:eastAsia="pl-PL"/>
              </w:rPr>
              <w:t>Percentage</w:t>
            </w:r>
          </w:p>
        </w:tc>
        <w:tc>
          <w:tcPr>
            <w:tcW w:w="1958" w:type="pct"/>
            <w:gridSpan w:val="5"/>
            <w:shd w:val="clear" w:color="auto" w:fill="auto"/>
            <w:vAlign w:val="center"/>
          </w:tcPr>
          <w:p w:rsidR="00F83309" w:rsidRPr="00502084" w:rsidRDefault="00430E31" w:rsidP="00F1796C">
            <w:pPr>
              <w:spacing w:line="280" w:lineRule="auto"/>
              <w:jc w:val="center"/>
              <w:rPr>
                <w:rFonts w:eastAsia="Times New Roman" w:cs="Calibri"/>
                <w:b/>
                <w:bCs/>
                <w:color w:val="000000"/>
                <w:sz w:val="18"/>
                <w:szCs w:val="18"/>
                <w:lang w:eastAsia="pl-PL"/>
              </w:rPr>
            </w:pPr>
            <w:r w:rsidRPr="00430E31">
              <w:rPr>
                <w:rFonts w:eastAsia="Times New Roman" w:cs="Calibri"/>
                <w:b/>
                <w:bCs/>
                <w:color w:val="000000"/>
                <w:sz w:val="18"/>
                <w:szCs w:val="18"/>
                <w:lang w:val="pl-PL" w:eastAsia="pl-PL"/>
              </w:rPr>
              <w:t>Number</w:t>
            </w:r>
          </w:p>
        </w:tc>
        <w:tc>
          <w:tcPr>
            <w:tcW w:w="311" w:type="pct"/>
            <w:vMerge w:val="restart"/>
            <w:shd w:val="clear" w:color="auto" w:fill="D9D9D9"/>
            <w:textDirection w:val="btLr"/>
            <w:vAlign w:val="center"/>
          </w:tcPr>
          <w:p w:rsidR="00F83309" w:rsidRPr="005D0CCD" w:rsidRDefault="00FE0268" w:rsidP="00F1796C">
            <w:pPr>
              <w:spacing w:line="280" w:lineRule="auto"/>
              <w:ind w:left="113" w:right="113"/>
              <w:rPr>
                <w:rFonts w:eastAsia="Times New Roman" w:cs="Calibri"/>
                <w:b/>
                <w:bCs/>
                <w:color w:val="000000"/>
                <w:sz w:val="18"/>
                <w:szCs w:val="18"/>
                <w:lang w:val="en-GB" w:eastAsia="pl-PL"/>
              </w:rPr>
            </w:pPr>
            <w:r>
              <w:rPr>
                <w:rFonts w:eastAsia="Times New Roman" w:cs="Calibri"/>
                <w:color w:val="000000"/>
                <w:sz w:val="18"/>
                <w:szCs w:val="18"/>
                <w:lang w:val="en-GB" w:eastAsia="pl-PL"/>
              </w:rPr>
              <w:t xml:space="preserve">Average time of running a </w:t>
            </w:r>
            <w:r w:rsidR="00430E31" w:rsidRPr="005D0CCD">
              <w:rPr>
                <w:rFonts w:eastAsia="Times New Roman" w:cs="Calibri"/>
                <w:color w:val="000000"/>
                <w:sz w:val="18"/>
                <w:szCs w:val="18"/>
                <w:lang w:val="en-GB" w:eastAsia="pl-PL"/>
              </w:rPr>
              <w:t>business in months</w:t>
            </w:r>
          </w:p>
        </w:tc>
      </w:tr>
      <w:tr w:rsidR="00F83309" w:rsidRPr="00502084" w:rsidTr="00DF5A48">
        <w:trPr>
          <w:cantSplit/>
          <w:trHeight w:val="2095"/>
        </w:trPr>
        <w:tc>
          <w:tcPr>
            <w:tcW w:w="391" w:type="pct"/>
            <w:vMerge/>
            <w:shd w:val="clear" w:color="auto" w:fill="auto"/>
            <w:vAlign w:val="center"/>
            <w:hideMark/>
          </w:tcPr>
          <w:p w:rsidR="00F83309" w:rsidRPr="005D0CCD" w:rsidRDefault="00F83309" w:rsidP="00DF5A48">
            <w:pPr>
              <w:spacing w:line="276" w:lineRule="auto"/>
              <w:jc w:val="center"/>
              <w:rPr>
                <w:rFonts w:eastAsia="Times New Roman" w:cs="Calibri"/>
                <w:color w:val="000000"/>
                <w:sz w:val="18"/>
                <w:szCs w:val="18"/>
                <w:lang w:val="en-GB" w:eastAsia="pl-PL"/>
              </w:rPr>
            </w:pPr>
          </w:p>
        </w:tc>
        <w:tc>
          <w:tcPr>
            <w:tcW w:w="466" w:type="pct"/>
            <w:shd w:val="clear" w:color="auto" w:fill="D9D9D9"/>
            <w:textDirection w:val="btLr"/>
            <w:vAlign w:val="center"/>
            <w:hideMark/>
          </w:tcPr>
          <w:p w:rsidR="00F83309" w:rsidRPr="00502084" w:rsidRDefault="00430E31" w:rsidP="00F1796C">
            <w:pPr>
              <w:spacing w:line="280" w:lineRule="auto"/>
              <w:ind w:left="113" w:right="113"/>
              <w:jc w:val="both"/>
              <w:rPr>
                <w:rFonts w:eastAsia="Times New Roman" w:cs="Calibri"/>
                <w:color w:val="000000"/>
                <w:sz w:val="18"/>
                <w:szCs w:val="18"/>
                <w:lang w:eastAsia="pl-PL"/>
              </w:rPr>
            </w:pPr>
            <w:r w:rsidRPr="00430E31">
              <w:rPr>
                <w:rFonts w:eastAsia="Times New Roman" w:cs="Calibri"/>
                <w:color w:val="000000"/>
                <w:sz w:val="18"/>
                <w:szCs w:val="18"/>
                <w:lang w:val="pl-PL" w:eastAsia="pl-PL"/>
              </w:rPr>
              <w:t>Active</w:t>
            </w:r>
          </w:p>
        </w:tc>
        <w:tc>
          <w:tcPr>
            <w:tcW w:w="466" w:type="pct"/>
            <w:shd w:val="clear" w:color="auto" w:fill="D9D9D9"/>
            <w:textDirection w:val="btLr"/>
            <w:vAlign w:val="center"/>
            <w:hideMark/>
          </w:tcPr>
          <w:p w:rsidR="00F83309" w:rsidRPr="00502084" w:rsidRDefault="00430E31" w:rsidP="00F1796C">
            <w:pPr>
              <w:spacing w:line="280" w:lineRule="auto"/>
              <w:ind w:left="113" w:right="113"/>
              <w:jc w:val="both"/>
              <w:rPr>
                <w:rFonts w:eastAsia="Times New Roman" w:cs="Calibri"/>
                <w:color w:val="000000"/>
                <w:sz w:val="18"/>
                <w:szCs w:val="18"/>
                <w:lang w:eastAsia="pl-PL"/>
              </w:rPr>
            </w:pPr>
            <w:r w:rsidRPr="00430E31">
              <w:rPr>
                <w:rFonts w:eastAsia="Times New Roman" w:cs="Calibri"/>
                <w:color w:val="000000"/>
                <w:sz w:val="18"/>
                <w:szCs w:val="18"/>
                <w:lang w:val="pl-PL" w:eastAsia="pl-PL"/>
              </w:rPr>
              <w:t>Suspended</w:t>
            </w:r>
          </w:p>
        </w:tc>
        <w:tc>
          <w:tcPr>
            <w:tcW w:w="470" w:type="pct"/>
            <w:shd w:val="clear" w:color="auto" w:fill="D9D9D9"/>
            <w:textDirection w:val="btLr"/>
            <w:vAlign w:val="center"/>
            <w:hideMark/>
          </w:tcPr>
          <w:p w:rsidR="00F83309" w:rsidRPr="00502084" w:rsidRDefault="00430E31" w:rsidP="00F1796C">
            <w:pPr>
              <w:spacing w:line="280" w:lineRule="auto"/>
              <w:ind w:left="113" w:right="113"/>
              <w:jc w:val="both"/>
              <w:rPr>
                <w:rFonts w:eastAsia="Times New Roman" w:cs="Calibri"/>
                <w:color w:val="000000"/>
                <w:sz w:val="18"/>
                <w:szCs w:val="18"/>
                <w:lang w:eastAsia="pl-PL"/>
              </w:rPr>
            </w:pPr>
            <w:r w:rsidRPr="00430E31">
              <w:rPr>
                <w:rFonts w:eastAsia="Times New Roman" w:cs="Calibri"/>
                <w:color w:val="000000"/>
                <w:sz w:val="18"/>
                <w:szCs w:val="18"/>
                <w:lang w:val="pl-PL" w:eastAsia="pl-PL"/>
              </w:rPr>
              <w:t>Deleted</w:t>
            </w:r>
          </w:p>
        </w:tc>
        <w:tc>
          <w:tcPr>
            <w:tcW w:w="468" w:type="pct"/>
            <w:shd w:val="clear" w:color="auto" w:fill="D9D9D9"/>
            <w:textDirection w:val="btLr"/>
            <w:vAlign w:val="center"/>
            <w:hideMark/>
          </w:tcPr>
          <w:p w:rsidR="00F83309" w:rsidRPr="00502084" w:rsidRDefault="00430E31" w:rsidP="00F1796C">
            <w:pPr>
              <w:spacing w:line="280" w:lineRule="auto"/>
              <w:ind w:left="113" w:right="113"/>
              <w:jc w:val="both"/>
              <w:rPr>
                <w:rFonts w:eastAsia="Times New Roman" w:cs="Calibri"/>
                <w:color w:val="000000"/>
                <w:sz w:val="18"/>
                <w:szCs w:val="18"/>
                <w:lang w:eastAsia="pl-PL"/>
              </w:rPr>
            </w:pPr>
            <w:r w:rsidRPr="00430E31">
              <w:rPr>
                <w:rFonts w:eastAsia="Times New Roman" w:cs="Calibri"/>
                <w:color w:val="000000"/>
                <w:sz w:val="18"/>
                <w:szCs w:val="18"/>
                <w:lang w:val="pl-PL" w:eastAsia="pl-PL"/>
              </w:rPr>
              <w:t>No data</w:t>
            </w:r>
          </w:p>
        </w:tc>
        <w:tc>
          <w:tcPr>
            <w:tcW w:w="471" w:type="pct"/>
            <w:shd w:val="clear" w:color="auto" w:fill="D9D9D9"/>
            <w:textDirection w:val="btLr"/>
            <w:vAlign w:val="center"/>
            <w:hideMark/>
          </w:tcPr>
          <w:p w:rsidR="00F83309" w:rsidRPr="00502084" w:rsidRDefault="00430E31" w:rsidP="00F1796C">
            <w:pPr>
              <w:spacing w:line="280" w:lineRule="auto"/>
              <w:ind w:left="113" w:right="113"/>
              <w:jc w:val="both"/>
              <w:rPr>
                <w:rFonts w:eastAsia="Times New Roman" w:cs="Calibri"/>
                <w:color w:val="000000"/>
                <w:sz w:val="18"/>
                <w:szCs w:val="18"/>
                <w:lang w:eastAsia="pl-PL"/>
              </w:rPr>
            </w:pPr>
            <w:r w:rsidRPr="00430E31">
              <w:rPr>
                <w:rFonts w:eastAsia="Times New Roman" w:cs="Calibri"/>
                <w:color w:val="000000"/>
                <w:sz w:val="18"/>
                <w:szCs w:val="18"/>
                <w:lang w:val="pl-PL" w:eastAsia="pl-PL"/>
              </w:rPr>
              <w:t>Total</w:t>
            </w:r>
            <w:r w:rsidR="00F83309" w:rsidRPr="00502084">
              <w:rPr>
                <w:rFonts w:eastAsia="Times New Roman" w:cs="Calibri"/>
                <w:color w:val="000000"/>
                <w:sz w:val="18"/>
                <w:szCs w:val="18"/>
                <w:lang w:eastAsia="pl-PL"/>
              </w:rPr>
              <w:t xml:space="preserve"> </w:t>
            </w:r>
          </w:p>
        </w:tc>
        <w:tc>
          <w:tcPr>
            <w:tcW w:w="390" w:type="pct"/>
            <w:shd w:val="clear" w:color="auto" w:fill="auto"/>
            <w:textDirection w:val="btLr"/>
            <w:vAlign w:val="center"/>
            <w:hideMark/>
          </w:tcPr>
          <w:p w:rsidR="00F83309" w:rsidRPr="00502084" w:rsidRDefault="00430E31" w:rsidP="00F1796C">
            <w:pPr>
              <w:spacing w:line="280" w:lineRule="auto"/>
              <w:ind w:left="113" w:right="113"/>
              <w:jc w:val="both"/>
              <w:rPr>
                <w:rFonts w:eastAsia="Times New Roman" w:cs="Calibri"/>
                <w:color w:val="000000"/>
                <w:sz w:val="18"/>
                <w:szCs w:val="18"/>
                <w:lang w:eastAsia="pl-PL"/>
              </w:rPr>
            </w:pPr>
            <w:r w:rsidRPr="00430E31">
              <w:rPr>
                <w:rFonts w:eastAsia="Times New Roman" w:cs="Calibri"/>
                <w:color w:val="000000"/>
                <w:sz w:val="18"/>
                <w:szCs w:val="18"/>
                <w:lang w:val="pl-PL" w:eastAsia="pl-PL"/>
              </w:rPr>
              <w:t>Active</w:t>
            </w:r>
          </w:p>
        </w:tc>
        <w:tc>
          <w:tcPr>
            <w:tcW w:w="391" w:type="pct"/>
            <w:shd w:val="clear" w:color="auto" w:fill="auto"/>
            <w:textDirection w:val="btLr"/>
            <w:vAlign w:val="center"/>
            <w:hideMark/>
          </w:tcPr>
          <w:p w:rsidR="00F83309" w:rsidRPr="00502084" w:rsidRDefault="00430E31" w:rsidP="00F1796C">
            <w:pPr>
              <w:spacing w:line="280" w:lineRule="auto"/>
              <w:ind w:left="113" w:right="113"/>
              <w:jc w:val="both"/>
              <w:rPr>
                <w:rFonts w:eastAsia="Times New Roman" w:cs="Calibri"/>
                <w:color w:val="000000"/>
                <w:sz w:val="18"/>
                <w:szCs w:val="18"/>
                <w:lang w:eastAsia="pl-PL"/>
              </w:rPr>
            </w:pPr>
            <w:r w:rsidRPr="00430E31">
              <w:rPr>
                <w:rFonts w:eastAsia="Times New Roman" w:cs="Calibri"/>
                <w:color w:val="000000"/>
                <w:sz w:val="18"/>
                <w:szCs w:val="18"/>
                <w:lang w:val="pl-PL" w:eastAsia="pl-PL"/>
              </w:rPr>
              <w:t>Suspended</w:t>
            </w:r>
          </w:p>
        </w:tc>
        <w:tc>
          <w:tcPr>
            <w:tcW w:w="391" w:type="pct"/>
            <w:shd w:val="clear" w:color="auto" w:fill="auto"/>
            <w:textDirection w:val="btLr"/>
            <w:vAlign w:val="center"/>
            <w:hideMark/>
          </w:tcPr>
          <w:p w:rsidR="00F83309" w:rsidRPr="00502084" w:rsidRDefault="00430E31" w:rsidP="00F1796C">
            <w:pPr>
              <w:spacing w:line="280" w:lineRule="auto"/>
              <w:ind w:left="113" w:right="113"/>
              <w:jc w:val="both"/>
              <w:rPr>
                <w:rFonts w:eastAsia="Times New Roman" w:cs="Calibri"/>
                <w:color w:val="000000"/>
                <w:sz w:val="18"/>
                <w:szCs w:val="18"/>
                <w:lang w:eastAsia="pl-PL"/>
              </w:rPr>
            </w:pPr>
            <w:r w:rsidRPr="00430E31">
              <w:rPr>
                <w:rFonts w:eastAsia="Times New Roman" w:cs="Calibri"/>
                <w:color w:val="000000"/>
                <w:sz w:val="18"/>
                <w:szCs w:val="18"/>
                <w:lang w:val="pl-PL" w:eastAsia="pl-PL"/>
              </w:rPr>
              <w:t>Deleted</w:t>
            </w:r>
          </w:p>
        </w:tc>
        <w:tc>
          <w:tcPr>
            <w:tcW w:w="391" w:type="pct"/>
            <w:shd w:val="clear" w:color="auto" w:fill="auto"/>
            <w:textDirection w:val="btLr"/>
            <w:vAlign w:val="center"/>
            <w:hideMark/>
          </w:tcPr>
          <w:p w:rsidR="00F83309" w:rsidRPr="00502084" w:rsidRDefault="00430E31" w:rsidP="00F1796C">
            <w:pPr>
              <w:spacing w:line="280" w:lineRule="auto"/>
              <w:ind w:left="113" w:right="113"/>
              <w:jc w:val="both"/>
              <w:rPr>
                <w:rFonts w:eastAsia="Times New Roman" w:cs="Calibri"/>
                <w:color w:val="000000"/>
                <w:sz w:val="18"/>
                <w:szCs w:val="18"/>
                <w:lang w:eastAsia="pl-PL"/>
              </w:rPr>
            </w:pPr>
            <w:r w:rsidRPr="00430E31">
              <w:rPr>
                <w:rFonts w:eastAsia="Times New Roman" w:cs="Calibri"/>
                <w:color w:val="000000"/>
                <w:sz w:val="18"/>
                <w:szCs w:val="18"/>
                <w:lang w:val="pl-PL" w:eastAsia="pl-PL"/>
              </w:rPr>
              <w:t>No data</w:t>
            </w:r>
          </w:p>
        </w:tc>
        <w:tc>
          <w:tcPr>
            <w:tcW w:w="394" w:type="pct"/>
            <w:shd w:val="clear" w:color="auto" w:fill="auto"/>
            <w:textDirection w:val="btLr"/>
            <w:vAlign w:val="center"/>
            <w:hideMark/>
          </w:tcPr>
          <w:p w:rsidR="00F83309" w:rsidRPr="00502084" w:rsidRDefault="00430E31" w:rsidP="00F1796C">
            <w:pPr>
              <w:spacing w:line="280" w:lineRule="auto"/>
              <w:ind w:left="113" w:right="113"/>
              <w:jc w:val="both"/>
              <w:rPr>
                <w:rFonts w:eastAsia="Times New Roman" w:cs="Calibri"/>
                <w:color w:val="000000"/>
                <w:sz w:val="18"/>
                <w:szCs w:val="18"/>
                <w:lang w:eastAsia="pl-PL"/>
              </w:rPr>
            </w:pPr>
            <w:r w:rsidRPr="00430E31">
              <w:rPr>
                <w:rFonts w:eastAsia="Times New Roman" w:cs="Calibri"/>
                <w:color w:val="000000"/>
                <w:sz w:val="18"/>
                <w:szCs w:val="18"/>
                <w:lang w:val="pl-PL" w:eastAsia="pl-PL"/>
              </w:rPr>
              <w:t>Total</w:t>
            </w:r>
            <w:r w:rsidR="00F83309" w:rsidRPr="00502084">
              <w:rPr>
                <w:rFonts w:eastAsia="Times New Roman" w:cs="Calibri"/>
                <w:color w:val="000000"/>
                <w:sz w:val="18"/>
                <w:szCs w:val="18"/>
                <w:lang w:eastAsia="pl-PL"/>
              </w:rPr>
              <w:t xml:space="preserve"> </w:t>
            </w:r>
          </w:p>
        </w:tc>
        <w:tc>
          <w:tcPr>
            <w:tcW w:w="311" w:type="pct"/>
            <w:vMerge/>
            <w:shd w:val="clear" w:color="auto" w:fill="D9D9D9"/>
            <w:textDirection w:val="btLr"/>
          </w:tcPr>
          <w:p w:rsidR="00F83309" w:rsidRPr="00502084" w:rsidRDefault="00F83309" w:rsidP="00DF5A48">
            <w:pPr>
              <w:spacing w:line="276" w:lineRule="auto"/>
              <w:ind w:left="113" w:right="113"/>
              <w:jc w:val="both"/>
              <w:rPr>
                <w:rFonts w:eastAsia="Times New Roman" w:cs="Calibri"/>
                <w:color w:val="000000"/>
                <w:sz w:val="18"/>
                <w:szCs w:val="18"/>
                <w:lang w:eastAsia="pl-PL"/>
              </w:rPr>
            </w:pPr>
          </w:p>
        </w:tc>
      </w:tr>
      <w:tr w:rsidR="00F83309" w:rsidRPr="00502084" w:rsidTr="00DF5A48">
        <w:trPr>
          <w:trHeight w:val="340"/>
        </w:trPr>
        <w:tc>
          <w:tcPr>
            <w:tcW w:w="391" w:type="pct"/>
            <w:shd w:val="clear" w:color="auto" w:fill="auto"/>
            <w:noWrap/>
            <w:vAlign w:val="center"/>
            <w:hideMark/>
          </w:tcPr>
          <w:p w:rsidR="00F83309" w:rsidRPr="00502084" w:rsidRDefault="00430E31" w:rsidP="00F1796C">
            <w:pPr>
              <w:spacing w:line="280" w:lineRule="auto"/>
              <w:jc w:val="center"/>
              <w:rPr>
                <w:rFonts w:eastAsia="Times New Roman" w:cs="Calibri"/>
                <w:color w:val="000000"/>
                <w:sz w:val="18"/>
                <w:szCs w:val="18"/>
                <w:lang w:eastAsia="pl-PL"/>
              </w:rPr>
            </w:pPr>
            <w:r w:rsidRPr="00430E31">
              <w:rPr>
                <w:rFonts w:eastAsia="Times New Roman" w:cs="Calibri"/>
                <w:color w:val="000000"/>
                <w:sz w:val="18"/>
                <w:szCs w:val="18"/>
                <w:lang w:val="pl-PL" w:eastAsia="pl-PL"/>
              </w:rPr>
              <w:t>A</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40</w:t>
            </w:r>
            <w:r w:rsidR="00430E31">
              <w:rPr>
                <w:color w:val="000000"/>
                <w:sz w:val="18"/>
                <w:szCs w:val="18"/>
              </w:rPr>
              <w:t>.</w:t>
            </w:r>
            <w:r w:rsidRPr="00502084">
              <w:rPr>
                <w:color w:val="000000"/>
                <w:sz w:val="18"/>
                <w:szCs w:val="18"/>
              </w:rPr>
              <w:t>0%</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13</w:t>
            </w:r>
            <w:r w:rsidR="00430E31">
              <w:rPr>
                <w:color w:val="000000"/>
                <w:sz w:val="18"/>
                <w:szCs w:val="18"/>
              </w:rPr>
              <w:t>.</w:t>
            </w:r>
            <w:r w:rsidRPr="00502084">
              <w:rPr>
                <w:color w:val="000000"/>
                <w:sz w:val="18"/>
                <w:szCs w:val="18"/>
              </w:rPr>
              <w:t>3%</w:t>
            </w:r>
          </w:p>
        </w:tc>
        <w:tc>
          <w:tcPr>
            <w:tcW w:w="470"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46</w:t>
            </w:r>
            <w:r w:rsidR="00430E31">
              <w:rPr>
                <w:color w:val="000000"/>
                <w:sz w:val="18"/>
                <w:szCs w:val="18"/>
              </w:rPr>
              <w:t>.</w:t>
            </w:r>
            <w:r w:rsidRPr="00502084">
              <w:rPr>
                <w:color w:val="000000"/>
                <w:sz w:val="18"/>
                <w:szCs w:val="18"/>
              </w:rPr>
              <w:t>7%</w:t>
            </w:r>
          </w:p>
        </w:tc>
        <w:tc>
          <w:tcPr>
            <w:tcW w:w="468"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0</w:t>
            </w:r>
            <w:r w:rsidR="00430E31">
              <w:rPr>
                <w:color w:val="000000"/>
                <w:sz w:val="18"/>
                <w:szCs w:val="18"/>
              </w:rPr>
              <w:t>.</w:t>
            </w:r>
            <w:r w:rsidRPr="00502084">
              <w:rPr>
                <w:color w:val="000000"/>
                <w:sz w:val="18"/>
                <w:szCs w:val="18"/>
              </w:rPr>
              <w:t>0%</w:t>
            </w:r>
          </w:p>
        </w:tc>
        <w:tc>
          <w:tcPr>
            <w:tcW w:w="471"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100</w:t>
            </w:r>
            <w:r w:rsidR="00430E31">
              <w:rPr>
                <w:color w:val="000000"/>
                <w:sz w:val="18"/>
                <w:szCs w:val="18"/>
              </w:rPr>
              <w:t>.</w:t>
            </w:r>
            <w:r w:rsidRPr="00502084">
              <w:rPr>
                <w:color w:val="000000"/>
                <w:sz w:val="18"/>
                <w:szCs w:val="18"/>
              </w:rPr>
              <w:t>0%</w:t>
            </w:r>
          </w:p>
        </w:tc>
        <w:tc>
          <w:tcPr>
            <w:tcW w:w="390"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6</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2</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7</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p>
        </w:tc>
        <w:tc>
          <w:tcPr>
            <w:tcW w:w="394"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15</w:t>
            </w:r>
          </w:p>
        </w:tc>
        <w:tc>
          <w:tcPr>
            <w:tcW w:w="311" w:type="pct"/>
            <w:shd w:val="clear" w:color="auto" w:fill="D9D9D9"/>
            <w:vAlign w:val="center"/>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cs="Calibri"/>
                <w:sz w:val="18"/>
                <w:szCs w:val="18"/>
              </w:rPr>
              <w:t>17</w:t>
            </w:r>
          </w:p>
        </w:tc>
      </w:tr>
      <w:tr w:rsidR="00F83309" w:rsidRPr="00502084" w:rsidTr="00DF5A48">
        <w:trPr>
          <w:trHeight w:val="340"/>
        </w:trPr>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C</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61</w:t>
            </w:r>
            <w:r w:rsidR="00430E31">
              <w:rPr>
                <w:color w:val="000000"/>
                <w:sz w:val="18"/>
                <w:szCs w:val="18"/>
              </w:rPr>
              <w:t>.</w:t>
            </w:r>
            <w:r w:rsidRPr="00502084">
              <w:rPr>
                <w:color w:val="000000"/>
                <w:sz w:val="18"/>
                <w:szCs w:val="18"/>
              </w:rPr>
              <w:t>5%</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18</w:t>
            </w:r>
            <w:r w:rsidR="00430E31">
              <w:rPr>
                <w:color w:val="000000"/>
                <w:sz w:val="18"/>
                <w:szCs w:val="18"/>
              </w:rPr>
              <w:t>.</w:t>
            </w:r>
            <w:r w:rsidRPr="00502084">
              <w:rPr>
                <w:color w:val="000000"/>
                <w:sz w:val="18"/>
                <w:szCs w:val="18"/>
              </w:rPr>
              <w:t>2%</w:t>
            </w:r>
          </w:p>
        </w:tc>
        <w:tc>
          <w:tcPr>
            <w:tcW w:w="470"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19</w:t>
            </w:r>
            <w:r w:rsidR="00430E31">
              <w:rPr>
                <w:color w:val="000000"/>
                <w:sz w:val="18"/>
                <w:szCs w:val="18"/>
              </w:rPr>
              <w:t>.</w:t>
            </w:r>
            <w:r w:rsidRPr="00502084">
              <w:rPr>
                <w:color w:val="000000"/>
                <w:sz w:val="18"/>
                <w:szCs w:val="18"/>
              </w:rPr>
              <w:t>4%</w:t>
            </w:r>
          </w:p>
        </w:tc>
        <w:tc>
          <w:tcPr>
            <w:tcW w:w="468"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w:t>
            </w:r>
            <w:r w:rsidR="00430E31">
              <w:rPr>
                <w:color w:val="000000"/>
                <w:sz w:val="18"/>
                <w:szCs w:val="18"/>
              </w:rPr>
              <w:t>.</w:t>
            </w:r>
            <w:r w:rsidRPr="00502084">
              <w:rPr>
                <w:color w:val="000000"/>
                <w:sz w:val="18"/>
                <w:szCs w:val="18"/>
              </w:rPr>
              <w:t>0%</w:t>
            </w:r>
          </w:p>
        </w:tc>
        <w:tc>
          <w:tcPr>
            <w:tcW w:w="471"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100</w:t>
            </w:r>
            <w:r w:rsidR="00430E31">
              <w:rPr>
                <w:color w:val="000000"/>
                <w:sz w:val="18"/>
                <w:szCs w:val="18"/>
              </w:rPr>
              <w:t>.</w:t>
            </w:r>
            <w:r w:rsidRPr="00502084">
              <w:rPr>
                <w:color w:val="000000"/>
                <w:sz w:val="18"/>
                <w:szCs w:val="18"/>
              </w:rPr>
              <w:t>0%</w:t>
            </w:r>
          </w:p>
        </w:tc>
        <w:tc>
          <w:tcPr>
            <w:tcW w:w="390"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193</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57</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61</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3</w:t>
            </w:r>
          </w:p>
        </w:tc>
        <w:tc>
          <w:tcPr>
            <w:tcW w:w="394"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314</w:t>
            </w:r>
          </w:p>
        </w:tc>
        <w:tc>
          <w:tcPr>
            <w:tcW w:w="311" w:type="pct"/>
            <w:shd w:val="clear" w:color="auto" w:fill="D9D9D9"/>
            <w:vAlign w:val="center"/>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cs="Calibri"/>
                <w:sz w:val="18"/>
                <w:szCs w:val="18"/>
              </w:rPr>
              <w:t>20</w:t>
            </w:r>
          </w:p>
        </w:tc>
      </w:tr>
      <w:tr w:rsidR="00F83309" w:rsidRPr="00502084" w:rsidTr="00DF5A48">
        <w:trPr>
          <w:trHeight w:val="340"/>
        </w:trPr>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E</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0</w:t>
            </w:r>
            <w:r w:rsidR="00430E31">
              <w:rPr>
                <w:color w:val="000000"/>
                <w:sz w:val="18"/>
                <w:szCs w:val="18"/>
              </w:rPr>
              <w:t>.</w:t>
            </w:r>
            <w:r w:rsidRPr="00502084">
              <w:rPr>
                <w:color w:val="000000"/>
                <w:sz w:val="18"/>
                <w:szCs w:val="18"/>
              </w:rPr>
              <w:t>0%</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50</w:t>
            </w:r>
            <w:r w:rsidR="00430E31">
              <w:rPr>
                <w:color w:val="000000"/>
                <w:sz w:val="18"/>
                <w:szCs w:val="18"/>
              </w:rPr>
              <w:t>.</w:t>
            </w:r>
            <w:r w:rsidRPr="00502084">
              <w:rPr>
                <w:color w:val="000000"/>
                <w:sz w:val="18"/>
                <w:szCs w:val="18"/>
              </w:rPr>
              <w:t>0%</w:t>
            </w:r>
          </w:p>
        </w:tc>
        <w:tc>
          <w:tcPr>
            <w:tcW w:w="470"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50</w:t>
            </w:r>
            <w:r w:rsidR="00430E31">
              <w:rPr>
                <w:color w:val="000000"/>
                <w:sz w:val="18"/>
                <w:szCs w:val="18"/>
              </w:rPr>
              <w:t>.</w:t>
            </w:r>
            <w:r w:rsidRPr="00502084">
              <w:rPr>
                <w:color w:val="000000"/>
                <w:sz w:val="18"/>
                <w:szCs w:val="18"/>
              </w:rPr>
              <w:t>0%</w:t>
            </w:r>
          </w:p>
        </w:tc>
        <w:tc>
          <w:tcPr>
            <w:tcW w:w="468"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0</w:t>
            </w:r>
            <w:r w:rsidR="00430E31">
              <w:rPr>
                <w:color w:val="000000"/>
                <w:sz w:val="18"/>
                <w:szCs w:val="18"/>
              </w:rPr>
              <w:t>.</w:t>
            </w:r>
            <w:r w:rsidRPr="00502084">
              <w:rPr>
                <w:color w:val="000000"/>
                <w:sz w:val="18"/>
                <w:szCs w:val="18"/>
              </w:rPr>
              <w:t>0%</w:t>
            </w:r>
          </w:p>
        </w:tc>
        <w:tc>
          <w:tcPr>
            <w:tcW w:w="471"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100</w:t>
            </w:r>
            <w:r w:rsidR="00430E31">
              <w:rPr>
                <w:color w:val="000000"/>
                <w:sz w:val="18"/>
                <w:szCs w:val="18"/>
              </w:rPr>
              <w:t>.</w:t>
            </w:r>
            <w:r w:rsidRPr="00502084">
              <w:rPr>
                <w:color w:val="000000"/>
                <w:sz w:val="18"/>
                <w:szCs w:val="18"/>
              </w:rPr>
              <w:t>0%</w:t>
            </w:r>
          </w:p>
        </w:tc>
        <w:tc>
          <w:tcPr>
            <w:tcW w:w="390"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0</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1</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1</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p>
        </w:tc>
        <w:tc>
          <w:tcPr>
            <w:tcW w:w="394"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2</w:t>
            </w:r>
          </w:p>
        </w:tc>
        <w:tc>
          <w:tcPr>
            <w:tcW w:w="311" w:type="pct"/>
            <w:shd w:val="clear" w:color="auto" w:fill="D9D9D9"/>
            <w:vAlign w:val="center"/>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cs="Calibri"/>
                <w:sz w:val="18"/>
                <w:szCs w:val="18"/>
              </w:rPr>
              <w:t>19</w:t>
            </w:r>
          </w:p>
        </w:tc>
      </w:tr>
      <w:tr w:rsidR="00F83309" w:rsidRPr="00502084" w:rsidTr="00DF5A48">
        <w:trPr>
          <w:trHeight w:val="340"/>
        </w:trPr>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F</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sz w:val="18"/>
                <w:szCs w:val="18"/>
                <w:lang w:eastAsia="pl-PL"/>
              </w:rPr>
            </w:pPr>
            <w:r w:rsidRPr="00502084">
              <w:rPr>
                <w:color w:val="000000"/>
                <w:sz w:val="18"/>
                <w:szCs w:val="18"/>
              </w:rPr>
              <w:t>77</w:t>
            </w:r>
            <w:r w:rsidR="00430E31">
              <w:rPr>
                <w:color w:val="000000"/>
                <w:sz w:val="18"/>
                <w:szCs w:val="18"/>
              </w:rPr>
              <w:t>.</w:t>
            </w:r>
            <w:r w:rsidRPr="00502084">
              <w:rPr>
                <w:color w:val="000000"/>
                <w:sz w:val="18"/>
                <w:szCs w:val="18"/>
              </w:rPr>
              <w:t>9%</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11</w:t>
            </w:r>
            <w:r w:rsidR="00430E31">
              <w:rPr>
                <w:color w:val="000000"/>
                <w:sz w:val="18"/>
                <w:szCs w:val="18"/>
              </w:rPr>
              <w:t>.</w:t>
            </w:r>
            <w:r w:rsidRPr="00502084">
              <w:rPr>
                <w:color w:val="000000"/>
                <w:sz w:val="18"/>
                <w:szCs w:val="18"/>
              </w:rPr>
              <w:t>5%</w:t>
            </w:r>
          </w:p>
        </w:tc>
        <w:tc>
          <w:tcPr>
            <w:tcW w:w="470"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9</w:t>
            </w:r>
            <w:r w:rsidR="00430E31">
              <w:rPr>
                <w:color w:val="000000"/>
                <w:sz w:val="18"/>
                <w:szCs w:val="18"/>
              </w:rPr>
              <w:t>.</w:t>
            </w:r>
            <w:r w:rsidRPr="00502084">
              <w:rPr>
                <w:color w:val="000000"/>
                <w:sz w:val="18"/>
                <w:szCs w:val="18"/>
              </w:rPr>
              <w:t>7%</w:t>
            </w:r>
          </w:p>
        </w:tc>
        <w:tc>
          <w:tcPr>
            <w:tcW w:w="468"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0</w:t>
            </w:r>
            <w:r w:rsidR="00430E31">
              <w:rPr>
                <w:color w:val="000000"/>
                <w:sz w:val="18"/>
                <w:szCs w:val="18"/>
              </w:rPr>
              <w:t>.</w:t>
            </w:r>
            <w:r w:rsidRPr="00502084">
              <w:rPr>
                <w:color w:val="000000"/>
                <w:sz w:val="18"/>
                <w:szCs w:val="18"/>
              </w:rPr>
              <w:t>8%</w:t>
            </w:r>
          </w:p>
        </w:tc>
        <w:tc>
          <w:tcPr>
            <w:tcW w:w="471"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100</w:t>
            </w:r>
            <w:r w:rsidR="00430E31">
              <w:rPr>
                <w:color w:val="000000"/>
                <w:sz w:val="18"/>
                <w:szCs w:val="18"/>
              </w:rPr>
              <w:t>.</w:t>
            </w:r>
            <w:r w:rsidRPr="00502084">
              <w:rPr>
                <w:color w:val="000000"/>
                <w:sz w:val="18"/>
                <w:szCs w:val="18"/>
              </w:rPr>
              <w:t>0%</w:t>
            </w:r>
          </w:p>
        </w:tc>
        <w:tc>
          <w:tcPr>
            <w:tcW w:w="390"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385</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57</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48</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4</w:t>
            </w:r>
          </w:p>
        </w:tc>
        <w:tc>
          <w:tcPr>
            <w:tcW w:w="394"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494</w:t>
            </w:r>
          </w:p>
        </w:tc>
        <w:tc>
          <w:tcPr>
            <w:tcW w:w="311" w:type="pct"/>
            <w:shd w:val="clear" w:color="auto" w:fill="D9D9D9"/>
            <w:vAlign w:val="center"/>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cs="Calibri"/>
                <w:sz w:val="18"/>
                <w:szCs w:val="18"/>
              </w:rPr>
              <w:t>23</w:t>
            </w:r>
          </w:p>
        </w:tc>
      </w:tr>
      <w:tr w:rsidR="00F83309" w:rsidRPr="00502084" w:rsidTr="00DF5A48">
        <w:trPr>
          <w:trHeight w:val="340"/>
        </w:trPr>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G</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sz w:val="18"/>
                <w:szCs w:val="18"/>
                <w:lang w:eastAsia="pl-PL"/>
              </w:rPr>
            </w:pPr>
            <w:r w:rsidRPr="00502084">
              <w:rPr>
                <w:color w:val="000000"/>
                <w:sz w:val="18"/>
                <w:szCs w:val="18"/>
              </w:rPr>
              <w:t>56</w:t>
            </w:r>
            <w:r w:rsidR="00430E31">
              <w:rPr>
                <w:color w:val="000000"/>
                <w:sz w:val="18"/>
                <w:szCs w:val="18"/>
              </w:rPr>
              <w:t>.</w:t>
            </w:r>
            <w:r w:rsidRPr="00502084">
              <w:rPr>
                <w:color w:val="000000"/>
                <w:sz w:val="18"/>
                <w:szCs w:val="18"/>
              </w:rPr>
              <w:t>0%</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18</w:t>
            </w:r>
            <w:r w:rsidR="00430E31">
              <w:rPr>
                <w:color w:val="000000"/>
                <w:sz w:val="18"/>
                <w:szCs w:val="18"/>
              </w:rPr>
              <w:t>.</w:t>
            </w:r>
            <w:r w:rsidRPr="00502084">
              <w:rPr>
                <w:color w:val="000000"/>
                <w:sz w:val="18"/>
                <w:szCs w:val="18"/>
              </w:rPr>
              <w:t>4%</w:t>
            </w:r>
          </w:p>
        </w:tc>
        <w:tc>
          <w:tcPr>
            <w:tcW w:w="470"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25</w:t>
            </w:r>
            <w:r w:rsidR="00430E31">
              <w:rPr>
                <w:color w:val="000000"/>
                <w:sz w:val="18"/>
                <w:szCs w:val="18"/>
              </w:rPr>
              <w:t>.</w:t>
            </w:r>
            <w:r w:rsidRPr="00502084">
              <w:rPr>
                <w:color w:val="000000"/>
                <w:sz w:val="18"/>
                <w:szCs w:val="18"/>
              </w:rPr>
              <w:t>0%</w:t>
            </w:r>
          </w:p>
        </w:tc>
        <w:tc>
          <w:tcPr>
            <w:tcW w:w="468"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0</w:t>
            </w:r>
            <w:r w:rsidR="00430E31">
              <w:rPr>
                <w:color w:val="000000"/>
                <w:sz w:val="18"/>
                <w:szCs w:val="18"/>
              </w:rPr>
              <w:t>.</w:t>
            </w:r>
            <w:r w:rsidRPr="00502084">
              <w:rPr>
                <w:color w:val="000000"/>
                <w:sz w:val="18"/>
                <w:szCs w:val="18"/>
              </w:rPr>
              <w:t>6%</w:t>
            </w:r>
          </w:p>
        </w:tc>
        <w:tc>
          <w:tcPr>
            <w:tcW w:w="471"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100</w:t>
            </w:r>
            <w:r w:rsidR="00430E31">
              <w:rPr>
                <w:color w:val="000000"/>
                <w:sz w:val="18"/>
                <w:szCs w:val="18"/>
              </w:rPr>
              <w:t>.</w:t>
            </w:r>
            <w:r w:rsidRPr="00502084">
              <w:rPr>
                <w:color w:val="000000"/>
                <w:sz w:val="18"/>
                <w:szCs w:val="18"/>
              </w:rPr>
              <w:t>0%</w:t>
            </w:r>
          </w:p>
        </w:tc>
        <w:tc>
          <w:tcPr>
            <w:tcW w:w="390"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204</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67</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91</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2</w:t>
            </w:r>
          </w:p>
        </w:tc>
        <w:tc>
          <w:tcPr>
            <w:tcW w:w="394"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364</w:t>
            </w:r>
          </w:p>
        </w:tc>
        <w:tc>
          <w:tcPr>
            <w:tcW w:w="311" w:type="pct"/>
            <w:shd w:val="clear" w:color="auto" w:fill="D9D9D9"/>
            <w:vAlign w:val="center"/>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cs="Calibri"/>
                <w:sz w:val="18"/>
                <w:szCs w:val="18"/>
              </w:rPr>
              <w:t>21</w:t>
            </w:r>
          </w:p>
        </w:tc>
      </w:tr>
      <w:tr w:rsidR="00F83309" w:rsidRPr="00502084" w:rsidTr="00DF5A48">
        <w:trPr>
          <w:trHeight w:val="340"/>
        </w:trPr>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H</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sz w:val="18"/>
                <w:szCs w:val="18"/>
                <w:lang w:eastAsia="pl-PL"/>
              </w:rPr>
            </w:pPr>
            <w:r w:rsidRPr="00502084">
              <w:rPr>
                <w:color w:val="000000"/>
                <w:sz w:val="18"/>
                <w:szCs w:val="18"/>
              </w:rPr>
              <w:t>70</w:t>
            </w:r>
            <w:r w:rsidR="00430E31">
              <w:rPr>
                <w:color w:val="000000"/>
                <w:sz w:val="18"/>
                <w:szCs w:val="18"/>
              </w:rPr>
              <w:t>.</w:t>
            </w:r>
            <w:r w:rsidRPr="00502084">
              <w:rPr>
                <w:color w:val="000000"/>
                <w:sz w:val="18"/>
                <w:szCs w:val="18"/>
              </w:rPr>
              <w:t>0%</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20</w:t>
            </w:r>
            <w:r w:rsidR="00430E31">
              <w:rPr>
                <w:color w:val="000000"/>
                <w:sz w:val="18"/>
                <w:szCs w:val="18"/>
              </w:rPr>
              <w:t>.</w:t>
            </w:r>
            <w:r w:rsidRPr="00502084">
              <w:rPr>
                <w:color w:val="000000"/>
                <w:sz w:val="18"/>
                <w:szCs w:val="18"/>
              </w:rPr>
              <w:t>0%</w:t>
            </w:r>
          </w:p>
        </w:tc>
        <w:tc>
          <w:tcPr>
            <w:tcW w:w="470"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10</w:t>
            </w:r>
            <w:r w:rsidR="00430E31">
              <w:rPr>
                <w:color w:val="000000"/>
                <w:sz w:val="18"/>
                <w:szCs w:val="18"/>
              </w:rPr>
              <w:t>.</w:t>
            </w:r>
            <w:r w:rsidRPr="00502084">
              <w:rPr>
                <w:color w:val="000000"/>
                <w:sz w:val="18"/>
                <w:szCs w:val="18"/>
              </w:rPr>
              <w:t>0%</w:t>
            </w:r>
          </w:p>
        </w:tc>
        <w:tc>
          <w:tcPr>
            <w:tcW w:w="468"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0</w:t>
            </w:r>
            <w:r w:rsidR="00430E31">
              <w:rPr>
                <w:color w:val="000000"/>
                <w:sz w:val="18"/>
                <w:szCs w:val="18"/>
              </w:rPr>
              <w:t>.</w:t>
            </w:r>
            <w:r w:rsidRPr="00502084">
              <w:rPr>
                <w:color w:val="000000"/>
                <w:sz w:val="18"/>
                <w:szCs w:val="18"/>
              </w:rPr>
              <w:t>0%</w:t>
            </w:r>
          </w:p>
        </w:tc>
        <w:tc>
          <w:tcPr>
            <w:tcW w:w="471"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100</w:t>
            </w:r>
            <w:r w:rsidR="00430E31">
              <w:rPr>
                <w:color w:val="000000"/>
                <w:sz w:val="18"/>
                <w:szCs w:val="18"/>
              </w:rPr>
              <w:t>.</w:t>
            </w:r>
            <w:r w:rsidRPr="00502084">
              <w:rPr>
                <w:color w:val="000000"/>
                <w:sz w:val="18"/>
                <w:szCs w:val="18"/>
              </w:rPr>
              <w:t>0%</w:t>
            </w:r>
          </w:p>
        </w:tc>
        <w:tc>
          <w:tcPr>
            <w:tcW w:w="390"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7</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2</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1</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0</w:t>
            </w:r>
          </w:p>
        </w:tc>
        <w:tc>
          <w:tcPr>
            <w:tcW w:w="394"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10</w:t>
            </w:r>
          </w:p>
        </w:tc>
        <w:tc>
          <w:tcPr>
            <w:tcW w:w="311" w:type="pct"/>
            <w:shd w:val="clear" w:color="auto" w:fill="D9D9D9"/>
            <w:vAlign w:val="center"/>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cs="Calibri"/>
                <w:sz w:val="18"/>
                <w:szCs w:val="18"/>
              </w:rPr>
              <w:t>23</w:t>
            </w:r>
          </w:p>
        </w:tc>
      </w:tr>
      <w:tr w:rsidR="00F83309" w:rsidRPr="00502084" w:rsidTr="00DF5A48">
        <w:trPr>
          <w:trHeight w:val="340"/>
        </w:trPr>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I</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sz w:val="18"/>
                <w:szCs w:val="18"/>
                <w:lang w:eastAsia="pl-PL"/>
              </w:rPr>
            </w:pPr>
            <w:r w:rsidRPr="00502084">
              <w:rPr>
                <w:color w:val="000000"/>
                <w:sz w:val="18"/>
                <w:szCs w:val="18"/>
              </w:rPr>
              <w:t>61</w:t>
            </w:r>
            <w:r w:rsidR="00430E31">
              <w:rPr>
                <w:color w:val="000000"/>
                <w:sz w:val="18"/>
                <w:szCs w:val="18"/>
              </w:rPr>
              <w:t>.</w:t>
            </w:r>
            <w:r w:rsidRPr="00502084">
              <w:rPr>
                <w:color w:val="000000"/>
                <w:sz w:val="18"/>
                <w:szCs w:val="18"/>
              </w:rPr>
              <w:t>8%</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12</w:t>
            </w:r>
            <w:r w:rsidR="00430E31">
              <w:rPr>
                <w:color w:val="000000"/>
                <w:sz w:val="18"/>
                <w:szCs w:val="18"/>
              </w:rPr>
              <w:t>.</w:t>
            </w:r>
            <w:r w:rsidRPr="00502084">
              <w:rPr>
                <w:color w:val="000000"/>
                <w:sz w:val="18"/>
                <w:szCs w:val="18"/>
              </w:rPr>
              <w:t>7%</w:t>
            </w:r>
          </w:p>
        </w:tc>
        <w:tc>
          <w:tcPr>
            <w:tcW w:w="470"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23</w:t>
            </w:r>
            <w:r w:rsidR="00430E31">
              <w:rPr>
                <w:color w:val="000000"/>
                <w:sz w:val="18"/>
                <w:szCs w:val="18"/>
              </w:rPr>
              <w:t>.</w:t>
            </w:r>
            <w:r w:rsidRPr="00502084">
              <w:rPr>
                <w:color w:val="000000"/>
                <w:sz w:val="18"/>
                <w:szCs w:val="18"/>
              </w:rPr>
              <w:t>6%</w:t>
            </w:r>
          </w:p>
        </w:tc>
        <w:tc>
          <w:tcPr>
            <w:tcW w:w="468"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w:t>
            </w:r>
            <w:r w:rsidR="00430E31">
              <w:rPr>
                <w:color w:val="000000"/>
                <w:sz w:val="18"/>
                <w:szCs w:val="18"/>
              </w:rPr>
              <w:t>.</w:t>
            </w:r>
            <w:r w:rsidRPr="00502084">
              <w:rPr>
                <w:color w:val="000000"/>
                <w:sz w:val="18"/>
                <w:szCs w:val="18"/>
              </w:rPr>
              <w:t>8%</w:t>
            </w:r>
          </w:p>
        </w:tc>
        <w:tc>
          <w:tcPr>
            <w:tcW w:w="471"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100</w:t>
            </w:r>
            <w:r w:rsidR="00430E31">
              <w:rPr>
                <w:color w:val="000000"/>
                <w:sz w:val="18"/>
                <w:szCs w:val="18"/>
              </w:rPr>
              <w:t>.</w:t>
            </w:r>
            <w:r w:rsidRPr="00502084">
              <w:rPr>
                <w:color w:val="000000"/>
                <w:sz w:val="18"/>
                <w:szCs w:val="18"/>
              </w:rPr>
              <w:t>0%</w:t>
            </w:r>
          </w:p>
        </w:tc>
        <w:tc>
          <w:tcPr>
            <w:tcW w:w="390"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34</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7</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13</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1</w:t>
            </w:r>
          </w:p>
        </w:tc>
        <w:tc>
          <w:tcPr>
            <w:tcW w:w="394"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55</w:t>
            </w:r>
          </w:p>
        </w:tc>
        <w:tc>
          <w:tcPr>
            <w:tcW w:w="311" w:type="pct"/>
            <w:shd w:val="clear" w:color="auto" w:fill="D9D9D9"/>
            <w:vAlign w:val="center"/>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cs="Calibri"/>
                <w:sz w:val="18"/>
                <w:szCs w:val="18"/>
              </w:rPr>
              <w:t>16</w:t>
            </w:r>
          </w:p>
        </w:tc>
      </w:tr>
      <w:tr w:rsidR="00F83309" w:rsidRPr="00502084" w:rsidTr="00DF5A48">
        <w:trPr>
          <w:trHeight w:val="340"/>
        </w:trPr>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J</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sz w:val="18"/>
                <w:szCs w:val="18"/>
                <w:lang w:eastAsia="pl-PL"/>
              </w:rPr>
            </w:pPr>
            <w:r w:rsidRPr="00502084">
              <w:rPr>
                <w:color w:val="000000"/>
                <w:sz w:val="18"/>
                <w:szCs w:val="18"/>
              </w:rPr>
              <w:t>69</w:t>
            </w:r>
            <w:r w:rsidR="00430E31">
              <w:rPr>
                <w:color w:val="000000"/>
                <w:sz w:val="18"/>
                <w:szCs w:val="18"/>
              </w:rPr>
              <w:t>.</w:t>
            </w:r>
            <w:r w:rsidRPr="00502084">
              <w:rPr>
                <w:color w:val="000000"/>
                <w:sz w:val="18"/>
                <w:szCs w:val="18"/>
              </w:rPr>
              <w:t>4%</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19</w:t>
            </w:r>
            <w:r w:rsidR="00430E31">
              <w:rPr>
                <w:color w:val="000000"/>
                <w:sz w:val="18"/>
                <w:szCs w:val="18"/>
              </w:rPr>
              <w:t>.</w:t>
            </w:r>
            <w:r w:rsidRPr="00502084">
              <w:rPr>
                <w:color w:val="000000"/>
                <w:sz w:val="18"/>
                <w:szCs w:val="18"/>
              </w:rPr>
              <w:t>4%</w:t>
            </w:r>
          </w:p>
        </w:tc>
        <w:tc>
          <w:tcPr>
            <w:tcW w:w="470"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8</w:t>
            </w:r>
            <w:r w:rsidR="00430E31">
              <w:rPr>
                <w:color w:val="000000"/>
                <w:sz w:val="18"/>
                <w:szCs w:val="18"/>
              </w:rPr>
              <w:t>.</w:t>
            </w:r>
            <w:r w:rsidRPr="00502084">
              <w:rPr>
                <w:color w:val="000000"/>
                <w:sz w:val="18"/>
                <w:szCs w:val="18"/>
              </w:rPr>
              <w:t>3%</w:t>
            </w:r>
          </w:p>
        </w:tc>
        <w:tc>
          <w:tcPr>
            <w:tcW w:w="468"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2</w:t>
            </w:r>
            <w:r w:rsidR="00430E31">
              <w:rPr>
                <w:color w:val="000000"/>
                <w:sz w:val="18"/>
                <w:szCs w:val="18"/>
              </w:rPr>
              <w:t>.</w:t>
            </w:r>
            <w:r w:rsidRPr="00502084">
              <w:rPr>
                <w:color w:val="000000"/>
                <w:sz w:val="18"/>
                <w:szCs w:val="18"/>
              </w:rPr>
              <w:t>8%</w:t>
            </w:r>
          </w:p>
        </w:tc>
        <w:tc>
          <w:tcPr>
            <w:tcW w:w="471"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100</w:t>
            </w:r>
            <w:r w:rsidR="00430E31">
              <w:rPr>
                <w:color w:val="000000"/>
                <w:sz w:val="18"/>
                <w:szCs w:val="18"/>
              </w:rPr>
              <w:t>.</w:t>
            </w:r>
            <w:r w:rsidRPr="00502084">
              <w:rPr>
                <w:color w:val="000000"/>
                <w:sz w:val="18"/>
                <w:szCs w:val="18"/>
              </w:rPr>
              <w:t>0%</w:t>
            </w:r>
          </w:p>
        </w:tc>
        <w:tc>
          <w:tcPr>
            <w:tcW w:w="390"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25</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7</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3</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1</w:t>
            </w:r>
          </w:p>
        </w:tc>
        <w:tc>
          <w:tcPr>
            <w:tcW w:w="394"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36</w:t>
            </w:r>
          </w:p>
        </w:tc>
        <w:tc>
          <w:tcPr>
            <w:tcW w:w="311" w:type="pct"/>
            <w:shd w:val="clear" w:color="auto" w:fill="D9D9D9"/>
            <w:vAlign w:val="center"/>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cs="Calibri"/>
                <w:sz w:val="18"/>
                <w:szCs w:val="18"/>
              </w:rPr>
              <w:t>14</w:t>
            </w:r>
          </w:p>
        </w:tc>
      </w:tr>
      <w:tr w:rsidR="00F83309" w:rsidRPr="00502084" w:rsidTr="00DF5A48">
        <w:trPr>
          <w:trHeight w:val="340"/>
        </w:trPr>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K</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sz w:val="18"/>
                <w:szCs w:val="18"/>
                <w:lang w:eastAsia="pl-PL"/>
              </w:rPr>
            </w:pPr>
            <w:r w:rsidRPr="00502084">
              <w:rPr>
                <w:color w:val="000000"/>
                <w:sz w:val="18"/>
                <w:szCs w:val="18"/>
              </w:rPr>
              <w:t>73</w:t>
            </w:r>
            <w:r w:rsidR="00430E31">
              <w:rPr>
                <w:color w:val="000000"/>
                <w:sz w:val="18"/>
                <w:szCs w:val="18"/>
              </w:rPr>
              <w:t>.</w:t>
            </w:r>
            <w:r w:rsidRPr="00502084">
              <w:rPr>
                <w:color w:val="000000"/>
                <w:sz w:val="18"/>
                <w:szCs w:val="18"/>
              </w:rPr>
              <w:t>3%</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3</w:t>
            </w:r>
            <w:r w:rsidR="00430E31">
              <w:rPr>
                <w:color w:val="000000"/>
                <w:sz w:val="18"/>
                <w:szCs w:val="18"/>
              </w:rPr>
              <w:t>.</w:t>
            </w:r>
            <w:r w:rsidRPr="00502084">
              <w:rPr>
                <w:color w:val="000000"/>
                <w:sz w:val="18"/>
                <w:szCs w:val="18"/>
              </w:rPr>
              <w:t>3%</w:t>
            </w:r>
          </w:p>
        </w:tc>
        <w:tc>
          <w:tcPr>
            <w:tcW w:w="470"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23</w:t>
            </w:r>
            <w:r w:rsidR="00430E31">
              <w:rPr>
                <w:color w:val="000000"/>
                <w:sz w:val="18"/>
                <w:szCs w:val="18"/>
              </w:rPr>
              <w:t>.</w:t>
            </w:r>
            <w:r w:rsidRPr="00502084">
              <w:rPr>
                <w:color w:val="000000"/>
                <w:sz w:val="18"/>
                <w:szCs w:val="18"/>
              </w:rPr>
              <w:t>3%</w:t>
            </w:r>
          </w:p>
        </w:tc>
        <w:tc>
          <w:tcPr>
            <w:tcW w:w="468"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0</w:t>
            </w:r>
            <w:r w:rsidR="00430E31">
              <w:rPr>
                <w:color w:val="000000"/>
                <w:sz w:val="18"/>
                <w:szCs w:val="18"/>
              </w:rPr>
              <w:t>.</w:t>
            </w:r>
            <w:r w:rsidRPr="00502084">
              <w:rPr>
                <w:color w:val="000000"/>
                <w:sz w:val="18"/>
                <w:szCs w:val="18"/>
              </w:rPr>
              <w:t>0%</w:t>
            </w:r>
          </w:p>
        </w:tc>
        <w:tc>
          <w:tcPr>
            <w:tcW w:w="471"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100</w:t>
            </w:r>
            <w:r w:rsidR="00430E31">
              <w:rPr>
                <w:color w:val="000000"/>
                <w:sz w:val="18"/>
                <w:szCs w:val="18"/>
              </w:rPr>
              <w:t>.</w:t>
            </w:r>
            <w:r w:rsidRPr="00502084">
              <w:rPr>
                <w:color w:val="000000"/>
                <w:sz w:val="18"/>
                <w:szCs w:val="18"/>
              </w:rPr>
              <w:t>0%</w:t>
            </w:r>
          </w:p>
        </w:tc>
        <w:tc>
          <w:tcPr>
            <w:tcW w:w="390"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22</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1</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7</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0</w:t>
            </w:r>
          </w:p>
        </w:tc>
        <w:tc>
          <w:tcPr>
            <w:tcW w:w="394"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30</w:t>
            </w:r>
          </w:p>
        </w:tc>
        <w:tc>
          <w:tcPr>
            <w:tcW w:w="311" w:type="pct"/>
            <w:shd w:val="clear" w:color="auto" w:fill="D9D9D9"/>
            <w:vAlign w:val="center"/>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cs="Calibri"/>
                <w:sz w:val="18"/>
                <w:szCs w:val="18"/>
              </w:rPr>
              <w:t>20</w:t>
            </w:r>
          </w:p>
        </w:tc>
      </w:tr>
      <w:tr w:rsidR="00F83309" w:rsidRPr="00502084" w:rsidTr="00DF5A48">
        <w:trPr>
          <w:trHeight w:val="340"/>
        </w:trPr>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L</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sz w:val="18"/>
                <w:szCs w:val="18"/>
                <w:lang w:eastAsia="pl-PL"/>
              </w:rPr>
            </w:pPr>
            <w:r w:rsidRPr="00502084">
              <w:rPr>
                <w:color w:val="000000"/>
                <w:sz w:val="18"/>
                <w:szCs w:val="18"/>
              </w:rPr>
              <w:t>68</w:t>
            </w:r>
            <w:r w:rsidR="00430E31">
              <w:rPr>
                <w:color w:val="000000"/>
                <w:sz w:val="18"/>
                <w:szCs w:val="18"/>
              </w:rPr>
              <w:t>.</w:t>
            </w:r>
            <w:r w:rsidRPr="00502084">
              <w:rPr>
                <w:color w:val="000000"/>
                <w:sz w:val="18"/>
                <w:szCs w:val="18"/>
              </w:rPr>
              <w:t>4%</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21</w:t>
            </w:r>
            <w:r w:rsidR="00430E31">
              <w:rPr>
                <w:color w:val="000000"/>
                <w:sz w:val="18"/>
                <w:szCs w:val="18"/>
              </w:rPr>
              <w:t>.</w:t>
            </w:r>
            <w:r w:rsidRPr="00502084">
              <w:rPr>
                <w:color w:val="000000"/>
                <w:sz w:val="18"/>
                <w:szCs w:val="18"/>
              </w:rPr>
              <w:t>1%</w:t>
            </w:r>
          </w:p>
        </w:tc>
        <w:tc>
          <w:tcPr>
            <w:tcW w:w="470"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10</w:t>
            </w:r>
            <w:r w:rsidR="00430E31">
              <w:rPr>
                <w:color w:val="000000"/>
                <w:sz w:val="18"/>
                <w:szCs w:val="18"/>
              </w:rPr>
              <w:t>.</w:t>
            </w:r>
            <w:r w:rsidRPr="00502084">
              <w:rPr>
                <w:color w:val="000000"/>
                <w:sz w:val="18"/>
                <w:szCs w:val="18"/>
              </w:rPr>
              <w:t>5%</w:t>
            </w:r>
          </w:p>
        </w:tc>
        <w:tc>
          <w:tcPr>
            <w:tcW w:w="468"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0</w:t>
            </w:r>
            <w:r w:rsidR="00430E31">
              <w:rPr>
                <w:color w:val="000000"/>
                <w:sz w:val="18"/>
                <w:szCs w:val="18"/>
              </w:rPr>
              <w:t>.</w:t>
            </w:r>
            <w:r w:rsidRPr="00502084">
              <w:rPr>
                <w:color w:val="000000"/>
                <w:sz w:val="18"/>
                <w:szCs w:val="18"/>
              </w:rPr>
              <w:t>0%</w:t>
            </w:r>
          </w:p>
        </w:tc>
        <w:tc>
          <w:tcPr>
            <w:tcW w:w="471"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100</w:t>
            </w:r>
            <w:r w:rsidR="00430E31">
              <w:rPr>
                <w:color w:val="000000"/>
                <w:sz w:val="18"/>
                <w:szCs w:val="18"/>
              </w:rPr>
              <w:t>.</w:t>
            </w:r>
            <w:r w:rsidRPr="00502084">
              <w:rPr>
                <w:color w:val="000000"/>
                <w:sz w:val="18"/>
                <w:szCs w:val="18"/>
              </w:rPr>
              <w:t>0%</w:t>
            </w:r>
          </w:p>
        </w:tc>
        <w:tc>
          <w:tcPr>
            <w:tcW w:w="390"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13</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4</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2</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0</w:t>
            </w:r>
          </w:p>
        </w:tc>
        <w:tc>
          <w:tcPr>
            <w:tcW w:w="394"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19</w:t>
            </w:r>
          </w:p>
        </w:tc>
        <w:tc>
          <w:tcPr>
            <w:tcW w:w="311" w:type="pct"/>
            <w:shd w:val="clear" w:color="auto" w:fill="D9D9D9"/>
            <w:vAlign w:val="center"/>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cs="Calibri"/>
                <w:sz w:val="18"/>
                <w:szCs w:val="18"/>
              </w:rPr>
              <w:t>19</w:t>
            </w:r>
          </w:p>
        </w:tc>
      </w:tr>
      <w:tr w:rsidR="00F83309" w:rsidRPr="00502084" w:rsidTr="00DF5A48">
        <w:trPr>
          <w:trHeight w:val="340"/>
        </w:trPr>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M</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sz w:val="18"/>
                <w:szCs w:val="18"/>
                <w:lang w:eastAsia="pl-PL"/>
              </w:rPr>
            </w:pPr>
            <w:r w:rsidRPr="00502084">
              <w:rPr>
                <w:color w:val="000000"/>
                <w:sz w:val="18"/>
                <w:szCs w:val="18"/>
              </w:rPr>
              <w:t>70</w:t>
            </w:r>
            <w:r w:rsidR="00430E31">
              <w:rPr>
                <w:color w:val="000000"/>
                <w:sz w:val="18"/>
                <w:szCs w:val="18"/>
              </w:rPr>
              <w:t>.</w:t>
            </w:r>
            <w:r w:rsidRPr="00502084">
              <w:rPr>
                <w:color w:val="000000"/>
                <w:sz w:val="18"/>
                <w:szCs w:val="18"/>
              </w:rPr>
              <w:t>5%</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16</w:t>
            </w:r>
            <w:r w:rsidR="00430E31">
              <w:rPr>
                <w:color w:val="000000"/>
                <w:sz w:val="18"/>
                <w:szCs w:val="18"/>
              </w:rPr>
              <w:t>.</w:t>
            </w:r>
            <w:r w:rsidRPr="00502084">
              <w:rPr>
                <w:color w:val="000000"/>
                <w:sz w:val="18"/>
                <w:szCs w:val="18"/>
              </w:rPr>
              <w:t>6%</w:t>
            </w:r>
          </w:p>
        </w:tc>
        <w:tc>
          <w:tcPr>
            <w:tcW w:w="470"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11</w:t>
            </w:r>
            <w:r w:rsidR="00430E31">
              <w:rPr>
                <w:color w:val="000000"/>
                <w:sz w:val="18"/>
                <w:szCs w:val="18"/>
              </w:rPr>
              <w:t>.</w:t>
            </w:r>
            <w:r w:rsidRPr="00502084">
              <w:rPr>
                <w:color w:val="000000"/>
                <w:sz w:val="18"/>
                <w:szCs w:val="18"/>
              </w:rPr>
              <w:t>6%</w:t>
            </w:r>
          </w:p>
        </w:tc>
        <w:tc>
          <w:tcPr>
            <w:tcW w:w="468"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w:t>
            </w:r>
            <w:r w:rsidR="00430E31">
              <w:rPr>
                <w:color w:val="000000"/>
                <w:sz w:val="18"/>
                <w:szCs w:val="18"/>
              </w:rPr>
              <w:t>.</w:t>
            </w:r>
            <w:r w:rsidRPr="00502084">
              <w:rPr>
                <w:color w:val="000000"/>
                <w:sz w:val="18"/>
                <w:szCs w:val="18"/>
              </w:rPr>
              <w:t>2%</w:t>
            </w:r>
          </w:p>
        </w:tc>
        <w:tc>
          <w:tcPr>
            <w:tcW w:w="471"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100</w:t>
            </w:r>
            <w:r w:rsidR="00430E31">
              <w:rPr>
                <w:color w:val="000000"/>
                <w:sz w:val="18"/>
                <w:szCs w:val="18"/>
              </w:rPr>
              <w:t>.</w:t>
            </w:r>
            <w:r w:rsidRPr="00502084">
              <w:rPr>
                <w:color w:val="000000"/>
                <w:sz w:val="18"/>
                <w:szCs w:val="18"/>
              </w:rPr>
              <w:t>0%</w:t>
            </w:r>
          </w:p>
        </w:tc>
        <w:tc>
          <w:tcPr>
            <w:tcW w:w="390"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170</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40</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28</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3</w:t>
            </w:r>
          </w:p>
        </w:tc>
        <w:tc>
          <w:tcPr>
            <w:tcW w:w="394"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241</w:t>
            </w:r>
          </w:p>
        </w:tc>
        <w:tc>
          <w:tcPr>
            <w:tcW w:w="311" w:type="pct"/>
            <w:shd w:val="clear" w:color="auto" w:fill="D9D9D9"/>
            <w:vAlign w:val="center"/>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cs="Calibri"/>
                <w:sz w:val="18"/>
                <w:szCs w:val="18"/>
              </w:rPr>
              <w:t>21</w:t>
            </w:r>
          </w:p>
        </w:tc>
      </w:tr>
      <w:tr w:rsidR="00F83309" w:rsidRPr="00502084" w:rsidTr="00DF5A48">
        <w:trPr>
          <w:trHeight w:val="340"/>
        </w:trPr>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N</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38</w:t>
            </w:r>
            <w:r w:rsidR="00430E31">
              <w:rPr>
                <w:color w:val="000000"/>
                <w:sz w:val="18"/>
                <w:szCs w:val="18"/>
              </w:rPr>
              <w:t>.</w:t>
            </w:r>
            <w:r w:rsidRPr="00502084">
              <w:rPr>
                <w:color w:val="000000"/>
                <w:sz w:val="18"/>
                <w:szCs w:val="18"/>
              </w:rPr>
              <w:t>9%</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22</w:t>
            </w:r>
            <w:r w:rsidR="00430E31">
              <w:rPr>
                <w:color w:val="000000"/>
                <w:sz w:val="18"/>
                <w:szCs w:val="18"/>
              </w:rPr>
              <w:t>.</w:t>
            </w:r>
            <w:r w:rsidRPr="00502084">
              <w:rPr>
                <w:color w:val="000000"/>
                <w:sz w:val="18"/>
                <w:szCs w:val="18"/>
              </w:rPr>
              <w:t>9%</w:t>
            </w:r>
          </w:p>
        </w:tc>
        <w:tc>
          <w:tcPr>
            <w:tcW w:w="470"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37</w:t>
            </w:r>
            <w:r w:rsidR="00430E31">
              <w:rPr>
                <w:color w:val="000000"/>
                <w:sz w:val="18"/>
                <w:szCs w:val="18"/>
              </w:rPr>
              <w:t>.</w:t>
            </w:r>
            <w:r w:rsidRPr="00502084">
              <w:rPr>
                <w:color w:val="000000"/>
                <w:sz w:val="18"/>
                <w:szCs w:val="18"/>
              </w:rPr>
              <w:t>6%</w:t>
            </w:r>
          </w:p>
        </w:tc>
        <w:tc>
          <w:tcPr>
            <w:tcW w:w="468"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0</w:t>
            </w:r>
            <w:r w:rsidR="00430E31">
              <w:rPr>
                <w:color w:val="000000"/>
                <w:sz w:val="18"/>
                <w:szCs w:val="18"/>
              </w:rPr>
              <w:t>.</w:t>
            </w:r>
            <w:r w:rsidRPr="00502084">
              <w:rPr>
                <w:color w:val="000000"/>
                <w:sz w:val="18"/>
                <w:szCs w:val="18"/>
              </w:rPr>
              <w:t>6%</w:t>
            </w:r>
          </w:p>
        </w:tc>
        <w:tc>
          <w:tcPr>
            <w:tcW w:w="471"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100</w:t>
            </w:r>
            <w:r w:rsidR="00430E31">
              <w:rPr>
                <w:color w:val="000000"/>
                <w:sz w:val="18"/>
                <w:szCs w:val="18"/>
              </w:rPr>
              <w:t>.</w:t>
            </w:r>
            <w:r w:rsidRPr="00502084">
              <w:rPr>
                <w:color w:val="000000"/>
                <w:sz w:val="18"/>
                <w:szCs w:val="18"/>
              </w:rPr>
              <w:t>0%</w:t>
            </w:r>
          </w:p>
        </w:tc>
        <w:tc>
          <w:tcPr>
            <w:tcW w:w="390"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61</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36</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59</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1</w:t>
            </w:r>
          </w:p>
        </w:tc>
        <w:tc>
          <w:tcPr>
            <w:tcW w:w="394"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157</w:t>
            </w:r>
          </w:p>
        </w:tc>
        <w:tc>
          <w:tcPr>
            <w:tcW w:w="311" w:type="pct"/>
            <w:shd w:val="clear" w:color="auto" w:fill="D9D9D9"/>
            <w:vAlign w:val="center"/>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cs="Calibri"/>
                <w:sz w:val="18"/>
                <w:szCs w:val="18"/>
              </w:rPr>
              <w:t>16</w:t>
            </w:r>
          </w:p>
        </w:tc>
      </w:tr>
      <w:tr w:rsidR="00F83309" w:rsidRPr="00502084" w:rsidTr="00DF5A48">
        <w:trPr>
          <w:trHeight w:val="340"/>
        </w:trPr>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P</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64</w:t>
            </w:r>
            <w:r w:rsidR="00430E31">
              <w:rPr>
                <w:color w:val="000000"/>
                <w:sz w:val="18"/>
                <w:szCs w:val="18"/>
              </w:rPr>
              <w:t>.</w:t>
            </w:r>
            <w:r w:rsidRPr="00502084">
              <w:rPr>
                <w:color w:val="000000"/>
                <w:sz w:val="18"/>
                <w:szCs w:val="18"/>
              </w:rPr>
              <w:t>5%</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19</w:t>
            </w:r>
            <w:r w:rsidR="00430E31">
              <w:rPr>
                <w:color w:val="000000"/>
                <w:sz w:val="18"/>
                <w:szCs w:val="18"/>
              </w:rPr>
              <w:t>.</w:t>
            </w:r>
            <w:r w:rsidRPr="00502084">
              <w:rPr>
                <w:color w:val="000000"/>
                <w:sz w:val="18"/>
                <w:szCs w:val="18"/>
              </w:rPr>
              <w:t>4%</w:t>
            </w:r>
          </w:p>
        </w:tc>
        <w:tc>
          <w:tcPr>
            <w:tcW w:w="470"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14</w:t>
            </w:r>
            <w:r w:rsidR="00430E31">
              <w:rPr>
                <w:color w:val="000000"/>
                <w:sz w:val="18"/>
                <w:szCs w:val="18"/>
              </w:rPr>
              <w:t>.</w:t>
            </w:r>
            <w:r w:rsidRPr="00502084">
              <w:rPr>
                <w:color w:val="000000"/>
                <w:sz w:val="18"/>
                <w:szCs w:val="18"/>
              </w:rPr>
              <w:t>5%</w:t>
            </w:r>
          </w:p>
        </w:tc>
        <w:tc>
          <w:tcPr>
            <w:tcW w:w="468"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w:t>
            </w:r>
            <w:r w:rsidR="00430E31">
              <w:rPr>
                <w:color w:val="000000"/>
                <w:sz w:val="18"/>
                <w:szCs w:val="18"/>
              </w:rPr>
              <w:t>.</w:t>
            </w:r>
            <w:r w:rsidRPr="00502084">
              <w:rPr>
                <w:color w:val="000000"/>
                <w:sz w:val="18"/>
                <w:szCs w:val="18"/>
              </w:rPr>
              <w:t>6%</w:t>
            </w:r>
          </w:p>
        </w:tc>
        <w:tc>
          <w:tcPr>
            <w:tcW w:w="471"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100</w:t>
            </w:r>
            <w:r w:rsidR="00430E31">
              <w:rPr>
                <w:color w:val="000000"/>
                <w:sz w:val="18"/>
                <w:szCs w:val="18"/>
              </w:rPr>
              <w:t>.</w:t>
            </w:r>
            <w:r w:rsidRPr="00502084">
              <w:rPr>
                <w:color w:val="000000"/>
                <w:sz w:val="18"/>
                <w:szCs w:val="18"/>
              </w:rPr>
              <w:t>0%</w:t>
            </w:r>
          </w:p>
        </w:tc>
        <w:tc>
          <w:tcPr>
            <w:tcW w:w="390"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40</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12</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9</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1</w:t>
            </w:r>
          </w:p>
        </w:tc>
        <w:tc>
          <w:tcPr>
            <w:tcW w:w="394"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62</w:t>
            </w:r>
          </w:p>
        </w:tc>
        <w:tc>
          <w:tcPr>
            <w:tcW w:w="311" w:type="pct"/>
            <w:shd w:val="clear" w:color="auto" w:fill="D9D9D9"/>
            <w:vAlign w:val="center"/>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cs="Calibri"/>
                <w:sz w:val="18"/>
                <w:szCs w:val="18"/>
              </w:rPr>
              <w:t>24</w:t>
            </w:r>
          </w:p>
        </w:tc>
      </w:tr>
      <w:tr w:rsidR="00F83309" w:rsidRPr="00502084" w:rsidTr="00DF5A48">
        <w:trPr>
          <w:trHeight w:val="340"/>
        </w:trPr>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Q</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69</w:t>
            </w:r>
            <w:r w:rsidR="00430E31">
              <w:rPr>
                <w:color w:val="000000"/>
                <w:sz w:val="18"/>
                <w:szCs w:val="18"/>
              </w:rPr>
              <w:t>.</w:t>
            </w:r>
            <w:r w:rsidRPr="00502084">
              <w:rPr>
                <w:color w:val="000000"/>
                <w:sz w:val="18"/>
                <w:szCs w:val="18"/>
              </w:rPr>
              <w:t>7%</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13</w:t>
            </w:r>
            <w:r w:rsidR="00430E31">
              <w:rPr>
                <w:color w:val="000000"/>
                <w:sz w:val="18"/>
                <w:szCs w:val="18"/>
              </w:rPr>
              <w:t>.</w:t>
            </w:r>
            <w:r w:rsidRPr="00502084">
              <w:rPr>
                <w:color w:val="000000"/>
                <w:sz w:val="18"/>
                <w:szCs w:val="18"/>
              </w:rPr>
              <w:t>2%</w:t>
            </w:r>
          </w:p>
        </w:tc>
        <w:tc>
          <w:tcPr>
            <w:tcW w:w="470"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15</w:t>
            </w:r>
            <w:r w:rsidR="00430E31">
              <w:rPr>
                <w:color w:val="000000"/>
                <w:sz w:val="18"/>
                <w:szCs w:val="18"/>
              </w:rPr>
              <w:t>.</w:t>
            </w:r>
            <w:r w:rsidRPr="00502084">
              <w:rPr>
                <w:color w:val="000000"/>
                <w:sz w:val="18"/>
                <w:szCs w:val="18"/>
              </w:rPr>
              <w:t>8%</w:t>
            </w:r>
          </w:p>
        </w:tc>
        <w:tc>
          <w:tcPr>
            <w:tcW w:w="468"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w:t>
            </w:r>
            <w:r w:rsidR="00430E31">
              <w:rPr>
                <w:color w:val="000000"/>
                <w:sz w:val="18"/>
                <w:szCs w:val="18"/>
              </w:rPr>
              <w:t>.</w:t>
            </w:r>
            <w:r w:rsidRPr="00502084">
              <w:rPr>
                <w:color w:val="000000"/>
                <w:sz w:val="18"/>
                <w:szCs w:val="18"/>
              </w:rPr>
              <w:t>3%</w:t>
            </w:r>
          </w:p>
        </w:tc>
        <w:tc>
          <w:tcPr>
            <w:tcW w:w="471"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100</w:t>
            </w:r>
            <w:r w:rsidR="00430E31">
              <w:rPr>
                <w:color w:val="000000"/>
                <w:sz w:val="18"/>
                <w:szCs w:val="18"/>
              </w:rPr>
              <w:t>.</w:t>
            </w:r>
            <w:r w:rsidRPr="00502084">
              <w:rPr>
                <w:color w:val="000000"/>
                <w:sz w:val="18"/>
                <w:szCs w:val="18"/>
              </w:rPr>
              <w:t>0%</w:t>
            </w:r>
          </w:p>
        </w:tc>
        <w:tc>
          <w:tcPr>
            <w:tcW w:w="390"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53</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10</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12</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1</w:t>
            </w:r>
          </w:p>
        </w:tc>
        <w:tc>
          <w:tcPr>
            <w:tcW w:w="394"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76</w:t>
            </w:r>
          </w:p>
        </w:tc>
        <w:tc>
          <w:tcPr>
            <w:tcW w:w="311" w:type="pct"/>
            <w:shd w:val="clear" w:color="auto" w:fill="D9D9D9"/>
            <w:vAlign w:val="center"/>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cs="Calibri"/>
                <w:sz w:val="18"/>
                <w:szCs w:val="18"/>
              </w:rPr>
              <w:t>19</w:t>
            </w:r>
          </w:p>
        </w:tc>
      </w:tr>
      <w:tr w:rsidR="00F83309" w:rsidRPr="00502084" w:rsidTr="00DF5A48">
        <w:trPr>
          <w:trHeight w:val="340"/>
        </w:trPr>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R</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62</w:t>
            </w:r>
            <w:r w:rsidR="00430E31">
              <w:rPr>
                <w:color w:val="000000"/>
                <w:sz w:val="18"/>
                <w:szCs w:val="18"/>
              </w:rPr>
              <w:t>.</w:t>
            </w:r>
            <w:r w:rsidRPr="00502084">
              <w:rPr>
                <w:color w:val="000000"/>
                <w:sz w:val="18"/>
                <w:szCs w:val="18"/>
              </w:rPr>
              <w:t>3%</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17</w:t>
            </w:r>
            <w:r w:rsidR="00430E31">
              <w:rPr>
                <w:color w:val="000000"/>
                <w:sz w:val="18"/>
                <w:szCs w:val="18"/>
              </w:rPr>
              <w:t>.</w:t>
            </w:r>
            <w:r w:rsidRPr="00502084">
              <w:rPr>
                <w:color w:val="000000"/>
                <w:sz w:val="18"/>
                <w:szCs w:val="18"/>
              </w:rPr>
              <w:t>0%</w:t>
            </w:r>
          </w:p>
        </w:tc>
        <w:tc>
          <w:tcPr>
            <w:tcW w:w="470"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20</w:t>
            </w:r>
            <w:r w:rsidR="00430E31">
              <w:rPr>
                <w:color w:val="000000"/>
                <w:sz w:val="18"/>
                <w:szCs w:val="18"/>
              </w:rPr>
              <w:t>.</w:t>
            </w:r>
            <w:r w:rsidRPr="00502084">
              <w:rPr>
                <w:color w:val="000000"/>
                <w:sz w:val="18"/>
                <w:szCs w:val="18"/>
              </w:rPr>
              <w:t>8%</w:t>
            </w:r>
          </w:p>
        </w:tc>
        <w:tc>
          <w:tcPr>
            <w:tcW w:w="468"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0</w:t>
            </w:r>
            <w:r w:rsidR="00430E31">
              <w:rPr>
                <w:color w:val="000000"/>
                <w:sz w:val="18"/>
                <w:szCs w:val="18"/>
              </w:rPr>
              <w:t>.</w:t>
            </w:r>
            <w:r w:rsidRPr="00502084">
              <w:rPr>
                <w:color w:val="000000"/>
                <w:sz w:val="18"/>
                <w:szCs w:val="18"/>
              </w:rPr>
              <w:t>0%</w:t>
            </w:r>
          </w:p>
        </w:tc>
        <w:tc>
          <w:tcPr>
            <w:tcW w:w="471"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100</w:t>
            </w:r>
            <w:r w:rsidR="00430E31">
              <w:rPr>
                <w:color w:val="000000"/>
                <w:sz w:val="18"/>
                <w:szCs w:val="18"/>
              </w:rPr>
              <w:t>.</w:t>
            </w:r>
            <w:r w:rsidRPr="00502084">
              <w:rPr>
                <w:color w:val="000000"/>
                <w:sz w:val="18"/>
                <w:szCs w:val="18"/>
              </w:rPr>
              <w:t>0%</w:t>
            </w:r>
          </w:p>
        </w:tc>
        <w:tc>
          <w:tcPr>
            <w:tcW w:w="390"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33</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9</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11</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0</w:t>
            </w:r>
          </w:p>
        </w:tc>
        <w:tc>
          <w:tcPr>
            <w:tcW w:w="394"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53</w:t>
            </w:r>
          </w:p>
        </w:tc>
        <w:tc>
          <w:tcPr>
            <w:tcW w:w="311" w:type="pct"/>
            <w:shd w:val="clear" w:color="auto" w:fill="D9D9D9"/>
            <w:vAlign w:val="center"/>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cs="Calibri"/>
                <w:sz w:val="18"/>
                <w:szCs w:val="18"/>
              </w:rPr>
              <w:t>16</w:t>
            </w:r>
          </w:p>
        </w:tc>
      </w:tr>
      <w:tr w:rsidR="00F83309" w:rsidRPr="00502084" w:rsidTr="00DF5A48">
        <w:trPr>
          <w:trHeight w:val="340"/>
        </w:trPr>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S</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62</w:t>
            </w:r>
            <w:r w:rsidR="00430E31">
              <w:rPr>
                <w:color w:val="000000"/>
                <w:sz w:val="18"/>
                <w:szCs w:val="18"/>
              </w:rPr>
              <w:t>.</w:t>
            </w:r>
            <w:r w:rsidRPr="00502084">
              <w:rPr>
                <w:color w:val="000000"/>
                <w:sz w:val="18"/>
                <w:szCs w:val="18"/>
              </w:rPr>
              <w:t>8%</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18</w:t>
            </w:r>
            <w:r w:rsidR="00430E31">
              <w:rPr>
                <w:color w:val="000000"/>
                <w:sz w:val="18"/>
                <w:szCs w:val="18"/>
              </w:rPr>
              <w:t>.</w:t>
            </w:r>
            <w:r w:rsidRPr="00502084">
              <w:rPr>
                <w:color w:val="000000"/>
                <w:sz w:val="18"/>
                <w:szCs w:val="18"/>
              </w:rPr>
              <w:t>9%</w:t>
            </w:r>
          </w:p>
        </w:tc>
        <w:tc>
          <w:tcPr>
            <w:tcW w:w="470"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17</w:t>
            </w:r>
            <w:r w:rsidR="00430E31">
              <w:rPr>
                <w:color w:val="000000"/>
                <w:sz w:val="18"/>
                <w:szCs w:val="18"/>
              </w:rPr>
              <w:t>.</w:t>
            </w:r>
            <w:r w:rsidRPr="00502084">
              <w:rPr>
                <w:color w:val="000000"/>
                <w:sz w:val="18"/>
                <w:szCs w:val="18"/>
              </w:rPr>
              <w:t>3%</w:t>
            </w:r>
          </w:p>
        </w:tc>
        <w:tc>
          <w:tcPr>
            <w:tcW w:w="468"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w:t>
            </w:r>
            <w:r w:rsidR="00430E31">
              <w:rPr>
                <w:color w:val="000000"/>
                <w:sz w:val="18"/>
                <w:szCs w:val="18"/>
              </w:rPr>
              <w:t>.</w:t>
            </w:r>
            <w:r w:rsidRPr="00502084">
              <w:rPr>
                <w:color w:val="000000"/>
                <w:sz w:val="18"/>
                <w:szCs w:val="18"/>
              </w:rPr>
              <w:t>1%</w:t>
            </w:r>
          </w:p>
        </w:tc>
        <w:tc>
          <w:tcPr>
            <w:tcW w:w="471"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color w:val="000000"/>
                <w:sz w:val="18"/>
                <w:szCs w:val="18"/>
              </w:rPr>
              <w:t>100</w:t>
            </w:r>
            <w:r w:rsidR="00430E31">
              <w:rPr>
                <w:color w:val="000000"/>
                <w:sz w:val="18"/>
                <w:szCs w:val="18"/>
              </w:rPr>
              <w:t>.</w:t>
            </w:r>
            <w:r w:rsidRPr="00502084">
              <w:rPr>
                <w:color w:val="000000"/>
                <w:sz w:val="18"/>
                <w:szCs w:val="18"/>
              </w:rPr>
              <w:t>0%</w:t>
            </w:r>
          </w:p>
        </w:tc>
        <w:tc>
          <w:tcPr>
            <w:tcW w:w="390"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120</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36</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33</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2</w:t>
            </w:r>
          </w:p>
        </w:tc>
        <w:tc>
          <w:tcPr>
            <w:tcW w:w="394"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191</w:t>
            </w:r>
          </w:p>
        </w:tc>
        <w:tc>
          <w:tcPr>
            <w:tcW w:w="311" w:type="pct"/>
            <w:shd w:val="clear" w:color="auto" w:fill="D9D9D9"/>
            <w:vAlign w:val="center"/>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cs="Calibri"/>
                <w:sz w:val="18"/>
                <w:szCs w:val="18"/>
              </w:rPr>
              <w:t>20</w:t>
            </w:r>
          </w:p>
        </w:tc>
      </w:tr>
      <w:tr w:rsidR="00F83309" w:rsidRPr="00502084" w:rsidTr="00DF5A48">
        <w:trPr>
          <w:trHeight w:val="340"/>
        </w:trPr>
        <w:tc>
          <w:tcPr>
            <w:tcW w:w="391" w:type="pct"/>
            <w:shd w:val="clear" w:color="auto" w:fill="auto"/>
            <w:noWrap/>
            <w:vAlign w:val="center"/>
            <w:hideMark/>
          </w:tcPr>
          <w:p w:rsidR="00F83309" w:rsidRPr="00502084" w:rsidRDefault="00DF54D6" w:rsidP="00DF5A48">
            <w:pPr>
              <w:spacing w:line="276" w:lineRule="auto"/>
              <w:jc w:val="center"/>
              <w:rPr>
                <w:rFonts w:eastAsia="Times New Roman" w:cs="Calibri"/>
                <w:color w:val="000000"/>
                <w:sz w:val="18"/>
                <w:szCs w:val="18"/>
                <w:lang w:eastAsia="pl-PL"/>
              </w:rPr>
            </w:pPr>
            <w:r>
              <w:rPr>
                <w:rFonts w:eastAsia="Times New Roman" w:cs="Calibri"/>
                <w:color w:val="000000"/>
                <w:sz w:val="18"/>
                <w:szCs w:val="18"/>
                <w:lang w:eastAsia="pl-PL"/>
              </w:rPr>
              <w:t>Total</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sz w:val="18"/>
                <w:szCs w:val="18"/>
                <w:lang w:eastAsia="pl-PL"/>
              </w:rPr>
            </w:pPr>
            <w:r w:rsidRPr="00502084">
              <w:rPr>
                <w:color w:val="000000"/>
                <w:sz w:val="18"/>
                <w:szCs w:val="18"/>
              </w:rPr>
              <w:t>64</w:t>
            </w:r>
            <w:r w:rsidR="00430E31">
              <w:rPr>
                <w:color w:val="000000"/>
                <w:sz w:val="18"/>
                <w:szCs w:val="18"/>
              </w:rPr>
              <w:t>.</w:t>
            </w:r>
            <w:r w:rsidRPr="00502084">
              <w:rPr>
                <w:color w:val="000000"/>
                <w:sz w:val="18"/>
                <w:szCs w:val="18"/>
              </w:rPr>
              <w:t>5%</w:t>
            </w:r>
          </w:p>
        </w:tc>
        <w:tc>
          <w:tcPr>
            <w:tcW w:w="466"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sz w:val="18"/>
                <w:szCs w:val="18"/>
                <w:lang w:eastAsia="pl-PL"/>
              </w:rPr>
            </w:pPr>
            <w:r w:rsidRPr="00502084">
              <w:rPr>
                <w:color w:val="000000"/>
                <w:sz w:val="18"/>
                <w:szCs w:val="18"/>
              </w:rPr>
              <w:t>16</w:t>
            </w:r>
            <w:r w:rsidR="00430E31">
              <w:rPr>
                <w:color w:val="000000"/>
                <w:sz w:val="18"/>
                <w:szCs w:val="18"/>
              </w:rPr>
              <w:t>.</w:t>
            </w:r>
            <w:r w:rsidRPr="00502084">
              <w:rPr>
                <w:color w:val="000000"/>
                <w:sz w:val="18"/>
                <w:szCs w:val="18"/>
              </w:rPr>
              <w:t>4%</w:t>
            </w:r>
          </w:p>
        </w:tc>
        <w:tc>
          <w:tcPr>
            <w:tcW w:w="470"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sz w:val="18"/>
                <w:szCs w:val="18"/>
                <w:lang w:eastAsia="pl-PL"/>
              </w:rPr>
            </w:pPr>
            <w:r w:rsidRPr="00502084">
              <w:rPr>
                <w:color w:val="000000"/>
                <w:sz w:val="18"/>
                <w:szCs w:val="18"/>
              </w:rPr>
              <w:t>18</w:t>
            </w:r>
            <w:r w:rsidR="00430E31">
              <w:rPr>
                <w:color w:val="000000"/>
                <w:sz w:val="18"/>
                <w:szCs w:val="18"/>
              </w:rPr>
              <w:t>.</w:t>
            </w:r>
            <w:r w:rsidRPr="00502084">
              <w:rPr>
                <w:color w:val="000000"/>
                <w:sz w:val="18"/>
                <w:szCs w:val="18"/>
              </w:rPr>
              <w:t>2%</w:t>
            </w:r>
          </w:p>
        </w:tc>
        <w:tc>
          <w:tcPr>
            <w:tcW w:w="468"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sz w:val="18"/>
                <w:szCs w:val="18"/>
                <w:lang w:eastAsia="pl-PL"/>
              </w:rPr>
            </w:pPr>
            <w:r w:rsidRPr="00502084">
              <w:rPr>
                <w:color w:val="000000"/>
                <w:sz w:val="18"/>
                <w:szCs w:val="18"/>
              </w:rPr>
              <w:t>0</w:t>
            </w:r>
            <w:r w:rsidR="00430E31">
              <w:rPr>
                <w:color w:val="000000"/>
                <w:sz w:val="18"/>
                <w:szCs w:val="18"/>
              </w:rPr>
              <w:t>.</w:t>
            </w:r>
            <w:r w:rsidRPr="00502084">
              <w:rPr>
                <w:color w:val="000000"/>
                <w:sz w:val="18"/>
                <w:szCs w:val="18"/>
              </w:rPr>
              <w:t>9%</w:t>
            </w:r>
          </w:p>
        </w:tc>
        <w:tc>
          <w:tcPr>
            <w:tcW w:w="471" w:type="pct"/>
            <w:tcBorders>
              <w:top w:val="nil"/>
              <w:left w:val="nil"/>
              <w:bottom w:val="single" w:sz="8" w:space="0" w:color="auto"/>
              <w:right w:val="single" w:sz="8" w:space="0" w:color="auto"/>
            </w:tcBorders>
            <w:shd w:val="clear" w:color="000000" w:fill="D9D9D9"/>
            <w:noWrap/>
            <w:vAlign w:val="center"/>
            <w:hideMark/>
          </w:tcPr>
          <w:p w:rsidR="00F83309" w:rsidRPr="00502084" w:rsidRDefault="00F83309" w:rsidP="00DF5A48">
            <w:pPr>
              <w:spacing w:line="276" w:lineRule="auto"/>
              <w:jc w:val="center"/>
              <w:rPr>
                <w:rFonts w:eastAsia="Times New Roman" w:cs="Calibri"/>
                <w:sz w:val="18"/>
                <w:szCs w:val="18"/>
                <w:lang w:eastAsia="pl-PL"/>
              </w:rPr>
            </w:pPr>
            <w:r w:rsidRPr="00502084">
              <w:rPr>
                <w:color w:val="000000"/>
                <w:sz w:val="18"/>
                <w:szCs w:val="18"/>
              </w:rPr>
              <w:t>100</w:t>
            </w:r>
            <w:r w:rsidR="00430E31">
              <w:rPr>
                <w:color w:val="000000"/>
                <w:sz w:val="18"/>
                <w:szCs w:val="18"/>
              </w:rPr>
              <w:t>.</w:t>
            </w:r>
            <w:r w:rsidRPr="00502084">
              <w:rPr>
                <w:color w:val="000000"/>
                <w:sz w:val="18"/>
                <w:szCs w:val="18"/>
              </w:rPr>
              <w:t>0%</w:t>
            </w:r>
          </w:p>
        </w:tc>
        <w:tc>
          <w:tcPr>
            <w:tcW w:w="390"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1</w:t>
            </w:r>
            <w:r w:rsidR="00430E31">
              <w:rPr>
                <w:rFonts w:eastAsia="Times New Roman" w:cs="Calibri"/>
                <w:color w:val="000000"/>
                <w:sz w:val="18"/>
                <w:szCs w:val="18"/>
                <w:lang w:eastAsia="pl-PL"/>
              </w:rPr>
              <w:t>,</w:t>
            </w:r>
            <w:r w:rsidRPr="00502084">
              <w:rPr>
                <w:rFonts w:eastAsia="Times New Roman" w:cs="Calibri"/>
                <w:color w:val="000000"/>
                <w:sz w:val="18"/>
                <w:szCs w:val="18"/>
                <w:lang w:eastAsia="pl-PL"/>
              </w:rPr>
              <w:t>366</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348</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386</w:t>
            </w:r>
          </w:p>
        </w:tc>
        <w:tc>
          <w:tcPr>
            <w:tcW w:w="391"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19</w:t>
            </w:r>
          </w:p>
        </w:tc>
        <w:tc>
          <w:tcPr>
            <w:tcW w:w="394" w:type="pct"/>
            <w:shd w:val="clear" w:color="auto" w:fill="auto"/>
            <w:noWrap/>
            <w:vAlign w:val="center"/>
            <w:hideMark/>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2</w:t>
            </w:r>
            <w:r w:rsidR="00430E31">
              <w:rPr>
                <w:rFonts w:eastAsia="Times New Roman" w:cs="Calibri"/>
                <w:color w:val="000000"/>
                <w:sz w:val="18"/>
                <w:szCs w:val="18"/>
                <w:lang w:eastAsia="pl-PL"/>
              </w:rPr>
              <w:t>,</w:t>
            </w:r>
            <w:r w:rsidRPr="00502084">
              <w:rPr>
                <w:rFonts w:eastAsia="Times New Roman" w:cs="Calibri"/>
                <w:color w:val="000000"/>
                <w:sz w:val="18"/>
                <w:szCs w:val="18"/>
                <w:lang w:eastAsia="pl-PL"/>
              </w:rPr>
              <w:t>119</w:t>
            </w:r>
          </w:p>
        </w:tc>
        <w:tc>
          <w:tcPr>
            <w:tcW w:w="311" w:type="pct"/>
            <w:shd w:val="clear" w:color="auto" w:fill="D9D9D9"/>
            <w:vAlign w:val="center"/>
          </w:tcPr>
          <w:p w:rsidR="00F83309" w:rsidRPr="00502084" w:rsidRDefault="00F83309" w:rsidP="00DF5A48">
            <w:pPr>
              <w:spacing w:line="276" w:lineRule="auto"/>
              <w:jc w:val="center"/>
              <w:rPr>
                <w:rFonts w:eastAsia="Times New Roman" w:cs="Calibri"/>
                <w:color w:val="000000"/>
                <w:sz w:val="18"/>
                <w:szCs w:val="18"/>
                <w:lang w:eastAsia="pl-PL"/>
              </w:rPr>
            </w:pPr>
            <w:r w:rsidRPr="00502084">
              <w:rPr>
                <w:rFonts w:eastAsia="Times New Roman" w:cs="Calibri"/>
                <w:color w:val="000000"/>
                <w:sz w:val="18"/>
                <w:szCs w:val="18"/>
                <w:lang w:eastAsia="pl-PL"/>
              </w:rPr>
              <w:t>20</w:t>
            </w:r>
          </w:p>
        </w:tc>
      </w:tr>
    </w:tbl>
    <w:p w:rsidR="00F83309" w:rsidRPr="005D0CCD" w:rsidRDefault="00DF54D6" w:rsidP="00DF54D6">
      <w:pPr>
        <w:spacing w:after="120" w:line="280" w:lineRule="auto"/>
        <w:jc w:val="both"/>
        <w:rPr>
          <w:rFonts w:cs="Calibri"/>
          <w:sz w:val="18"/>
          <w:szCs w:val="18"/>
          <w:lang w:val="en-GB"/>
        </w:rPr>
      </w:pPr>
      <w:r w:rsidRPr="005D0CCD">
        <w:rPr>
          <w:rFonts w:cs="Calibri"/>
          <w:sz w:val="18"/>
          <w:szCs w:val="18"/>
          <w:lang w:val="en-GB"/>
        </w:rPr>
        <w:t>Source:</w:t>
      </w:r>
      <w:r w:rsidR="00F83309" w:rsidRPr="005D0CCD">
        <w:rPr>
          <w:rFonts w:cs="Calibri"/>
          <w:sz w:val="18"/>
          <w:szCs w:val="18"/>
          <w:lang w:val="en-GB"/>
        </w:rPr>
        <w:t xml:space="preserve"> </w:t>
      </w:r>
      <w:r w:rsidRPr="005D0CCD">
        <w:rPr>
          <w:rFonts w:cs="Calibri"/>
          <w:sz w:val="18"/>
          <w:szCs w:val="18"/>
          <w:lang w:val="en-GB"/>
        </w:rPr>
        <w:t>own study based on data from the SL database and the CEIDG databases</w:t>
      </w:r>
    </w:p>
    <w:p w:rsidR="008B5131" w:rsidRPr="005D0CCD" w:rsidRDefault="00DF54D6" w:rsidP="00DF54D6">
      <w:pPr>
        <w:spacing w:after="120" w:line="280" w:lineRule="auto"/>
        <w:jc w:val="both"/>
        <w:rPr>
          <w:rFonts w:cs="Calibri"/>
          <w:lang w:val="en-GB"/>
        </w:rPr>
      </w:pPr>
      <w:r w:rsidRPr="005D0CCD">
        <w:rPr>
          <w:rFonts w:cs="Calibri"/>
          <w:lang w:val="en-GB"/>
        </w:rPr>
        <w:t>It is also worth noting that the business conducted is the sole source of income for the vast majority of the respondents (88.8%). Others receive additional income from rent or lease, receive a disability or retirement pension, or an alimony or scholarship.</w:t>
      </w:r>
    </w:p>
    <w:p w:rsidR="008B5131" w:rsidRDefault="00DF54D6" w:rsidP="008B5131">
      <w:pPr>
        <w:pStyle w:val="Legenda"/>
        <w:keepNext/>
        <w:spacing w:after="0"/>
        <w:jc w:val="both"/>
        <w:rPr>
          <w:b w:val="0"/>
          <w:color w:val="auto"/>
          <w:sz w:val="22"/>
          <w:szCs w:val="22"/>
          <w:lang w:val="en-GB"/>
        </w:rPr>
      </w:pPr>
      <w:r w:rsidRPr="005D0CCD">
        <w:rPr>
          <w:color w:val="auto"/>
          <w:sz w:val="22"/>
          <w:szCs w:val="22"/>
          <w:lang w:val="en-GB"/>
        </w:rPr>
        <w:t xml:space="preserve">Chart 42. </w:t>
      </w:r>
      <w:r w:rsidRPr="005D0CCD">
        <w:rPr>
          <w:b w:val="0"/>
          <w:color w:val="auto"/>
          <w:sz w:val="22"/>
          <w:szCs w:val="22"/>
          <w:lang w:val="en-GB"/>
        </w:rPr>
        <w:t>Income sources of people running a business</w:t>
      </w:r>
    </w:p>
    <w:p w:rsidR="006B1B84" w:rsidRDefault="006B1B84" w:rsidP="006B1B84">
      <w:pPr>
        <w:rPr>
          <w:lang w:val="en-GB"/>
        </w:rPr>
      </w:pPr>
      <w:r>
        <w:rPr>
          <w:noProof/>
          <w:lang w:val="pl-PL" w:eastAsia="pl-PL"/>
        </w:rPr>
        <w:drawing>
          <wp:inline distT="0" distB="0" distL="0" distR="0" wp14:anchorId="68D194C4" wp14:editId="4B4519D0">
            <wp:extent cx="5760720" cy="1993219"/>
            <wp:effectExtent l="0" t="0" r="0" b="7620"/>
            <wp:docPr id="122" name="Obraz 122"/>
            <wp:cNvGraphicFramePr/>
            <a:graphic xmlns:a="http://schemas.openxmlformats.org/drawingml/2006/main">
              <a:graphicData uri="http://schemas.openxmlformats.org/drawingml/2006/picture">
                <pic:pic xmlns:pic="http://schemas.openxmlformats.org/drawingml/2006/picture">
                  <pic:nvPicPr>
                    <pic:cNvPr id="122" name="Obraz 122"/>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60720" cy="1993219"/>
                    </a:xfrm>
                    <a:prstGeom prst="rect">
                      <a:avLst/>
                    </a:prstGeom>
                    <a:noFill/>
                  </pic:spPr>
                </pic:pic>
              </a:graphicData>
            </a:graphic>
          </wp:inline>
        </w:drawing>
      </w:r>
    </w:p>
    <w:p w:rsidR="006B1B84" w:rsidRPr="006B1B84" w:rsidRDefault="006B1B84" w:rsidP="006B1B84">
      <w:pPr>
        <w:rPr>
          <w:lang w:val="en-GB"/>
        </w:rPr>
      </w:pPr>
    </w:p>
    <w:p w:rsidR="006B1B84" w:rsidRPr="00C769EF" w:rsidRDefault="006B1B84" w:rsidP="00DF54D6">
      <w:pPr>
        <w:spacing w:after="120" w:line="280" w:lineRule="auto"/>
        <w:jc w:val="both"/>
        <w:rPr>
          <w:rFonts w:cs="Calibri"/>
          <w:i/>
          <w:sz w:val="18"/>
          <w:szCs w:val="18"/>
          <w:lang w:val="en-GB"/>
        </w:rPr>
      </w:pPr>
      <w:r w:rsidRPr="00C769EF">
        <w:rPr>
          <w:rFonts w:cs="Calibri"/>
          <w:i/>
          <w:sz w:val="18"/>
          <w:szCs w:val="18"/>
          <w:lang w:val="en-GB"/>
        </w:rPr>
        <w:lastRenderedPageBreak/>
        <w:t>I have no other income</w:t>
      </w:r>
    </w:p>
    <w:p w:rsidR="006B1B84" w:rsidRPr="00C769EF" w:rsidRDefault="006B1B84" w:rsidP="00DF54D6">
      <w:pPr>
        <w:spacing w:after="120" w:line="280" w:lineRule="auto"/>
        <w:jc w:val="both"/>
        <w:rPr>
          <w:rFonts w:cs="Calibri"/>
          <w:i/>
          <w:sz w:val="18"/>
          <w:szCs w:val="18"/>
          <w:lang w:val="en-GB"/>
        </w:rPr>
      </w:pPr>
      <w:r w:rsidRPr="00C769EF">
        <w:rPr>
          <w:rFonts w:cs="Calibri"/>
          <w:i/>
          <w:sz w:val="18"/>
          <w:szCs w:val="18"/>
          <w:lang w:val="en-GB"/>
        </w:rPr>
        <w:t xml:space="preserve">I have additional income, e.g. retirement/disability pension, alimony, scholarship, </w:t>
      </w:r>
      <w:r w:rsidR="00C769EF" w:rsidRPr="00C769EF">
        <w:rPr>
          <w:rFonts w:cs="Calibri"/>
          <w:i/>
          <w:sz w:val="18"/>
          <w:szCs w:val="18"/>
          <w:lang w:val="en-GB"/>
        </w:rPr>
        <w:t>lease or rental</w:t>
      </w:r>
    </w:p>
    <w:p w:rsidR="008B5131" w:rsidRPr="005D0CCD" w:rsidRDefault="00DF54D6" w:rsidP="00DF54D6">
      <w:pPr>
        <w:spacing w:after="120" w:line="280" w:lineRule="auto"/>
        <w:jc w:val="both"/>
        <w:rPr>
          <w:rFonts w:cs="Calibri"/>
          <w:lang w:val="en-GB"/>
        </w:rPr>
      </w:pPr>
      <w:r w:rsidRPr="005D0CCD">
        <w:rPr>
          <w:rFonts w:cs="Calibri"/>
          <w:sz w:val="18"/>
          <w:szCs w:val="18"/>
          <w:lang w:val="en-GB"/>
        </w:rPr>
        <w:t>Source:</w:t>
      </w:r>
      <w:r w:rsidR="008B5131" w:rsidRPr="005D0CCD">
        <w:rPr>
          <w:rFonts w:cs="Calibri"/>
          <w:sz w:val="18"/>
          <w:szCs w:val="18"/>
          <w:lang w:val="en-GB"/>
        </w:rPr>
        <w:t xml:space="preserve"> </w:t>
      </w:r>
      <w:r w:rsidRPr="005D0CCD">
        <w:rPr>
          <w:rFonts w:cs="Calibri"/>
          <w:sz w:val="18"/>
          <w:szCs w:val="18"/>
          <w:lang w:val="en-GB"/>
        </w:rPr>
        <w:t>own study based on data from CATIs, n=229</w:t>
      </w:r>
    </w:p>
    <w:p w:rsidR="00A2006F" w:rsidRPr="005D0CCD" w:rsidRDefault="00DF54D6" w:rsidP="00DF54D6">
      <w:pPr>
        <w:spacing w:after="120" w:line="280" w:lineRule="auto"/>
        <w:jc w:val="both"/>
        <w:rPr>
          <w:rFonts w:cs="Calibri"/>
          <w:lang w:val="en-GB"/>
        </w:rPr>
      </w:pPr>
      <w:r w:rsidRPr="005D0CCD">
        <w:rPr>
          <w:rFonts w:cs="Calibri"/>
          <w:lang w:val="en-GB"/>
        </w:rPr>
        <w:t>Most of the respondents who dissolved or suspended their company work full-time (58.5%); the others are looking for a job (22.0%), are economically inactive (7.6%) or unemployed, but are not looking for a job (7.6%).</w:t>
      </w:r>
    </w:p>
    <w:p w:rsidR="00A2006F" w:rsidRDefault="00DF54D6" w:rsidP="00A2006F">
      <w:pPr>
        <w:pStyle w:val="Legenda"/>
        <w:keepNext/>
        <w:spacing w:after="0"/>
        <w:jc w:val="both"/>
        <w:rPr>
          <w:b w:val="0"/>
          <w:bCs w:val="0"/>
          <w:color w:val="auto"/>
          <w:sz w:val="22"/>
          <w:szCs w:val="22"/>
          <w:lang w:val="en-GB"/>
        </w:rPr>
      </w:pPr>
      <w:r w:rsidRPr="005D0CCD">
        <w:rPr>
          <w:color w:val="auto"/>
          <w:sz w:val="22"/>
          <w:szCs w:val="22"/>
          <w:lang w:val="en-GB"/>
        </w:rPr>
        <w:t xml:space="preserve">Chart 43. </w:t>
      </w:r>
      <w:r w:rsidRPr="005D0CCD">
        <w:rPr>
          <w:b w:val="0"/>
          <w:color w:val="auto"/>
          <w:sz w:val="22"/>
          <w:szCs w:val="22"/>
          <w:lang w:val="en-GB"/>
        </w:rPr>
        <w:t xml:space="preserve">The current </w:t>
      </w:r>
      <w:r w:rsidR="00A66698">
        <w:rPr>
          <w:b w:val="0"/>
          <w:color w:val="auto"/>
          <w:sz w:val="22"/>
          <w:szCs w:val="22"/>
          <w:lang w:val="en-GB"/>
        </w:rPr>
        <w:t>labour</w:t>
      </w:r>
      <w:r w:rsidRPr="005D0CCD">
        <w:rPr>
          <w:b w:val="0"/>
          <w:color w:val="auto"/>
          <w:sz w:val="22"/>
          <w:szCs w:val="22"/>
          <w:lang w:val="en-GB"/>
        </w:rPr>
        <w:t xml:space="preserve"> market status of people who have benefited from co-financing to set up a business</w:t>
      </w:r>
      <w:r w:rsidR="00A2006F" w:rsidRPr="005D0CCD">
        <w:rPr>
          <w:b w:val="0"/>
          <w:bCs w:val="0"/>
          <w:color w:val="auto"/>
          <w:sz w:val="22"/>
          <w:szCs w:val="22"/>
          <w:lang w:val="en-GB"/>
        </w:rPr>
        <w:t xml:space="preserve"> </w:t>
      </w:r>
    </w:p>
    <w:p w:rsidR="00C769EF" w:rsidRDefault="00C769EF" w:rsidP="00C769EF">
      <w:pPr>
        <w:rPr>
          <w:lang w:val="en-GB"/>
        </w:rPr>
      </w:pPr>
      <w:r>
        <w:rPr>
          <w:noProof/>
          <w:lang w:val="pl-PL" w:eastAsia="pl-PL"/>
        </w:rPr>
        <w:drawing>
          <wp:inline distT="0" distB="0" distL="0" distR="0" wp14:anchorId="34FC2F02" wp14:editId="49A42F86">
            <wp:extent cx="5760720" cy="2443346"/>
            <wp:effectExtent l="0" t="0" r="0" b="0"/>
            <wp:docPr id="123" name="Obraz 123"/>
            <wp:cNvGraphicFramePr/>
            <a:graphic xmlns:a="http://schemas.openxmlformats.org/drawingml/2006/main">
              <a:graphicData uri="http://schemas.openxmlformats.org/drawingml/2006/picture">
                <pic:pic xmlns:pic="http://schemas.openxmlformats.org/drawingml/2006/picture">
                  <pic:nvPicPr>
                    <pic:cNvPr id="123" name="Obraz 123"/>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60720" cy="2443346"/>
                    </a:xfrm>
                    <a:prstGeom prst="rect">
                      <a:avLst/>
                    </a:prstGeom>
                    <a:noFill/>
                  </pic:spPr>
                </pic:pic>
              </a:graphicData>
            </a:graphic>
          </wp:inline>
        </w:drawing>
      </w:r>
    </w:p>
    <w:p w:rsidR="00C769EF" w:rsidRPr="009459CF" w:rsidRDefault="00C769EF" w:rsidP="00C769EF">
      <w:pPr>
        <w:rPr>
          <w:i/>
          <w:lang w:val="en-GB"/>
        </w:rPr>
      </w:pPr>
      <w:r w:rsidRPr="009459CF">
        <w:rPr>
          <w:i/>
          <w:lang w:val="en-GB"/>
        </w:rPr>
        <w:t>I am a farmer</w:t>
      </w:r>
    </w:p>
    <w:p w:rsidR="00C769EF" w:rsidRPr="009459CF" w:rsidRDefault="00C769EF" w:rsidP="00C769EF">
      <w:pPr>
        <w:rPr>
          <w:i/>
          <w:lang w:val="en-GB"/>
        </w:rPr>
      </w:pPr>
      <w:r w:rsidRPr="009459CF">
        <w:rPr>
          <w:i/>
          <w:lang w:val="en-GB"/>
        </w:rPr>
        <w:t>Emigration</w:t>
      </w:r>
    </w:p>
    <w:p w:rsidR="00C769EF" w:rsidRPr="009459CF" w:rsidRDefault="00C769EF" w:rsidP="00C769EF">
      <w:pPr>
        <w:rPr>
          <w:i/>
          <w:lang w:val="en-GB"/>
        </w:rPr>
      </w:pPr>
      <w:r w:rsidRPr="009459CF">
        <w:rPr>
          <w:i/>
          <w:lang w:val="en-GB"/>
        </w:rPr>
        <w:t>I am an economically inactive person</w:t>
      </w:r>
    </w:p>
    <w:p w:rsidR="00C769EF" w:rsidRPr="009459CF" w:rsidRDefault="00C769EF" w:rsidP="00C769EF">
      <w:pPr>
        <w:rPr>
          <w:i/>
          <w:lang w:val="en-GB"/>
        </w:rPr>
      </w:pPr>
      <w:r w:rsidRPr="009459CF">
        <w:rPr>
          <w:i/>
          <w:lang w:val="en-GB"/>
        </w:rPr>
        <w:t>I am an unemployed person, but I am not looking for a job</w:t>
      </w:r>
    </w:p>
    <w:p w:rsidR="00C769EF" w:rsidRPr="009459CF" w:rsidRDefault="00C769EF" w:rsidP="00C769EF">
      <w:pPr>
        <w:rPr>
          <w:i/>
          <w:lang w:val="en-GB"/>
        </w:rPr>
      </w:pPr>
      <w:r w:rsidRPr="009459CF">
        <w:rPr>
          <w:i/>
          <w:lang w:val="en-GB"/>
        </w:rPr>
        <w:t>I am an unemployed person looking for a job</w:t>
      </w:r>
    </w:p>
    <w:p w:rsidR="00C769EF" w:rsidRPr="009459CF" w:rsidRDefault="00C769EF" w:rsidP="00C769EF">
      <w:pPr>
        <w:rPr>
          <w:i/>
          <w:lang w:val="en-GB"/>
        </w:rPr>
      </w:pPr>
      <w:r w:rsidRPr="009459CF">
        <w:rPr>
          <w:i/>
          <w:lang w:val="en-GB"/>
        </w:rPr>
        <w:t>I am a job seeker</w:t>
      </w:r>
    </w:p>
    <w:p w:rsidR="00C769EF" w:rsidRPr="009459CF" w:rsidRDefault="00C769EF" w:rsidP="00C769EF">
      <w:pPr>
        <w:rPr>
          <w:i/>
          <w:lang w:val="en-GB"/>
        </w:rPr>
      </w:pPr>
      <w:r w:rsidRPr="009459CF">
        <w:rPr>
          <w:i/>
          <w:lang w:val="en-GB"/>
        </w:rPr>
        <w:t xml:space="preserve">I </w:t>
      </w:r>
      <w:r w:rsidR="009459CF" w:rsidRPr="009459CF">
        <w:rPr>
          <w:i/>
          <w:lang w:val="en-GB"/>
        </w:rPr>
        <w:t>work full-time</w:t>
      </w:r>
    </w:p>
    <w:p w:rsidR="009459CF" w:rsidRPr="00C769EF" w:rsidRDefault="009459CF" w:rsidP="00C769EF">
      <w:pPr>
        <w:rPr>
          <w:lang w:val="en-GB"/>
        </w:rPr>
      </w:pPr>
    </w:p>
    <w:p w:rsidR="00A2006F" w:rsidRPr="005D0CCD" w:rsidRDefault="00DF54D6" w:rsidP="00DF54D6">
      <w:pPr>
        <w:spacing w:after="120"/>
        <w:rPr>
          <w:rFonts w:cs="Calibri"/>
          <w:sz w:val="18"/>
          <w:szCs w:val="18"/>
          <w:lang w:val="en-GB"/>
        </w:rPr>
      </w:pPr>
      <w:r w:rsidRPr="005D0CCD">
        <w:rPr>
          <w:rFonts w:cs="Calibri"/>
          <w:sz w:val="18"/>
          <w:szCs w:val="18"/>
          <w:lang w:val="en-GB"/>
        </w:rPr>
        <w:t>Source:</w:t>
      </w:r>
      <w:r w:rsidR="00A2006F" w:rsidRPr="005D0CCD">
        <w:rPr>
          <w:rFonts w:cs="Calibri"/>
          <w:sz w:val="18"/>
          <w:szCs w:val="18"/>
          <w:lang w:val="en-GB"/>
        </w:rPr>
        <w:t xml:space="preserve"> </w:t>
      </w:r>
      <w:r w:rsidRPr="005D0CCD">
        <w:rPr>
          <w:rFonts w:cs="Calibri"/>
          <w:sz w:val="18"/>
          <w:szCs w:val="18"/>
          <w:lang w:val="en-GB"/>
        </w:rPr>
        <w:t>own study based on data from CATIs, n=118</w:t>
      </w:r>
    </w:p>
    <w:p w:rsidR="00A2006F" w:rsidRPr="005D0CCD" w:rsidRDefault="00DF54D6" w:rsidP="00DF54D6">
      <w:pPr>
        <w:spacing w:after="120" w:line="280" w:lineRule="auto"/>
        <w:jc w:val="both"/>
        <w:rPr>
          <w:rFonts w:cs="Calibri"/>
          <w:lang w:val="en-GB"/>
        </w:rPr>
      </w:pPr>
      <w:r w:rsidRPr="005D0CCD">
        <w:rPr>
          <w:rFonts w:cs="Calibri"/>
          <w:lang w:val="en-GB"/>
        </w:rPr>
        <w:t>Business suspension or dissolution was most often due to the excessive burden of social security premiums (50.8%), unprofitability of running a business (44.1%), less often due to family situation (23.7%) or poor health (14.4%), while for a small group of respondents (10.2%), it was a seasonal business.</w:t>
      </w:r>
      <w:r w:rsidR="00A2006F" w:rsidRPr="005D0CCD">
        <w:rPr>
          <w:rFonts w:cs="Calibri"/>
          <w:lang w:val="en-GB"/>
        </w:rPr>
        <w:t xml:space="preserve"> </w:t>
      </w:r>
    </w:p>
    <w:p w:rsidR="00A2006F" w:rsidRDefault="00DF54D6" w:rsidP="00A2006F">
      <w:pPr>
        <w:pStyle w:val="Legenda"/>
        <w:keepNext/>
        <w:spacing w:after="0"/>
        <w:jc w:val="both"/>
        <w:rPr>
          <w:b w:val="0"/>
          <w:color w:val="auto"/>
          <w:sz w:val="22"/>
          <w:szCs w:val="22"/>
          <w:lang w:val="en-GB"/>
        </w:rPr>
      </w:pPr>
      <w:r w:rsidRPr="005D0CCD">
        <w:rPr>
          <w:color w:val="auto"/>
          <w:sz w:val="22"/>
          <w:szCs w:val="22"/>
          <w:lang w:val="en-GB"/>
        </w:rPr>
        <w:lastRenderedPageBreak/>
        <w:t xml:space="preserve">Figure 44. </w:t>
      </w:r>
      <w:r w:rsidRPr="005D0CCD">
        <w:rPr>
          <w:b w:val="0"/>
          <w:color w:val="auto"/>
          <w:sz w:val="22"/>
          <w:szCs w:val="22"/>
          <w:lang w:val="en-GB"/>
        </w:rPr>
        <w:t>Reasons for business dissolution/suspension</w:t>
      </w:r>
      <w:r w:rsidRPr="00DF54D6">
        <w:rPr>
          <w:rStyle w:val="Odwoanieprzypisudolnego"/>
          <w:b w:val="0"/>
          <w:bCs w:val="0"/>
          <w:color w:val="auto"/>
          <w:sz w:val="22"/>
          <w:szCs w:val="22"/>
          <w:lang w:val="pl-PL"/>
        </w:rPr>
        <w:footnoteReference w:id="48"/>
      </w:r>
    </w:p>
    <w:p w:rsidR="009459CF" w:rsidRDefault="009459CF" w:rsidP="009459CF">
      <w:pPr>
        <w:rPr>
          <w:lang w:val="en-GB"/>
        </w:rPr>
      </w:pPr>
      <w:r>
        <w:rPr>
          <w:noProof/>
          <w:lang w:val="pl-PL" w:eastAsia="pl-PL"/>
        </w:rPr>
        <w:drawing>
          <wp:inline distT="0" distB="0" distL="0" distR="0" wp14:anchorId="3AC012AE" wp14:editId="75995F5F">
            <wp:extent cx="5760720" cy="3359998"/>
            <wp:effectExtent l="0" t="0" r="0" b="0"/>
            <wp:docPr id="124" name="Obraz 124"/>
            <wp:cNvGraphicFramePr/>
            <a:graphic xmlns:a="http://schemas.openxmlformats.org/drawingml/2006/main">
              <a:graphicData uri="http://schemas.openxmlformats.org/drawingml/2006/picture">
                <pic:pic xmlns:pic="http://schemas.openxmlformats.org/drawingml/2006/picture">
                  <pic:nvPicPr>
                    <pic:cNvPr id="124" name="Obraz 124"/>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0720" cy="3359998"/>
                    </a:xfrm>
                    <a:prstGeom prst="rect">
                      <a:avLst/>
                    </a:prstGeom>
                    <a:noFill/>
                  </pic:spPr>
                </pic:pic>
              </a:graphicData>
            </a:graphic>
          </wp:inline>
        </w:drawing>
      </w:r>
    </w:p>
    <w:p w:rsidR="009459CF" w:rsidRPr="00A12E3B" w:rsidRDefault="009459CF" w:rsidP="009459CF">
      <w:pPr>
        <w:rPr>
          <w:i/>
          <w:lang w:val="en-GB"/>
        </w:rPr>
      </w:pPr>
      <w:r w:rsidRPr="00A12E3B">
        <w:rPr>
          <w:i/>
          <w:lang w:val="en-GB"/>
        </w:rPr>
        <w:t>Emigration</w:t>
      </w:r>
    </w:p>
    <w:p w:rsidR="009459CF" w:rsidRPr="00A12E3B" w:rsidRDefault="00A12E3B" w:rsidP="009459CF">
      <w:pPr>
        <w:rPr>
          <w:i/>
          <w:lang w:val="en-GB"/>
        </w:rPr>
      </w:pPr>
      <w:r w:rsidRPr="00A12E3B">
        <w:rPr>
          <w:i/>
          <w:lang w:val="en-GB"/>
        </w:rPr>
        <w:t>Running this</w:t>
      </w:r>
      <w:r w:rsidR="009459CF" w:rsidRPr="00A12E3B">
        <w:rPr>
          <w:i/>
          <w:lang w:val="en-GB"/>
        </w:rPr>
        <w:t xml:space="preserve"> business was too much time-consuming and complicated, and it required too much labour</w:t>
      </w:r>
    </w:p>
    <w:p w:rsidR="009459CF" w:rsidRPr="00A12E3B" w:rsidRDefault="009459CF" w:rsidP="009459CF">
      <w:pPr>
        <w:rPr>
          <w:i/>
          <w:lang w:val="en-GB"/>
        </w:rPr>
      </w:pPr>
      <w:r w:rsidRPr="00A12E3B">
        <w:rPr>
          <w:i/>
          <w:lang w:val="en-GB"/>
        </w:rPr>
        <w:t>The business was a seasonal one</w:t>
      </w:r>
    </w:p>
    <w:p w:rsidR="009459CF" w:rsidRPr="00A12E3B" w:rsidRDefault="009459CF" w:rsidP="009459CF">
      <w:pPr>
        <w:rPr>
          <w:i/>
          <w:lang w:val="en-GB"/>
        </w:rPr>
      </w:pPr>
      <w:r w:rsidRPr="00A12E3B">
        <w:rPr>
          <w:i/>
          <w:lang w:val="en-GB"/>
        </w:rPr>
        <w:t xml:space="preserve">I was unable to run this business due to </w:t>
      </w:r>
      <w:r w:rsidR="00733C8A">
        <w:rPr>
          <w:i/>
          <w:lang w:val="en-GB"/>
        </w:rPr>
        <w:t>ill health</w:t>
      </w:r>
    </w:p>
    <w:p w:rsidR="009459CF" w:rsidRPr="00A12E3B" w:rsidRDefault="009459CF" w:rsidP="009459CF">
      <w:pPr>
        <w:rPr>
          <w:i/>
          <w:lang w:val="en-GB"/>
        </w:rPr>
      </w:pPr>
      <w:r w:rsidRPr="00A12E3B">
        <w:rPr>
          <w:i/>
          <w:lang w:val="en-GB"/>
        </w:rPr>
        <w:t>I was unable to run this business due to my family situation</w:t>
      </w:r>
    </w:p>
    <w:p w:rsidR="009459CF" w:rsidRPr="00A12E3B" w:rsidRDefault="009459CF" w:rsidP="009459CF">
      <w:pPr>
        <w:rPr>
          <w:i/>
          <w:lang w:val="en-GB"/>
        </w:rPr>
      </w:pPr>
      <w:r w:rsidRPr="00A12E3B">
        <w:rPr>
          <w:i/>
          <w:lang w:val="en-GB"/>
        </w:rPr>
        <w:t xml:space="preserve">Running </w:t>
      </w:r>
      <w:r w:rsidR="00A12E3B" w:rsidRPr="00A12E3B">
        <w:rPr>
          <w:i/>
          <w:lang w:val="en-GB"/>
        </w:rPr>
        <w:t>this business was unprofitable, as it did not bring the expected profit</w:t>
      </w:r>
    </w:p>
    <w:p w:rsidR="00A12E3B" w:rsidRPr="00A12E3B" w:rsidRDefault="00A12E3B" w:rsidP="009459CF">
      <w:pPr>
        <w:rPr>
          <w:i/>
          <w:lang w:val="en-GB"/>
        </w:rPr>
      </w:pPr>
      <w:r w:rsidRPr="00A12E3B">
        <w:rPr>
          <w:i/>
          <w:lang w:val="en-GB"/>
        </w:rPr>
        <w:t>The burden with social insurance premiums and taxes was too high</w:t>
      </w:r>
    </w:p>
    <w:p w:rsidR="00A12E3B" w:rsidRPr="009459CF" w:rsidRDefault="00A12E3B" w:rsidP="009459CF">
      <w:pPr>
        <w:rPr>
          <w:lang w:val="en-GB"/>
        </w:rPr>
      </w:pPr>
    </w:p>
    <w:p w:rsidR="00A2006F" w:rsidRPr="005D0CCD" w:rsidRDefault="00DF54D6" w:rsidP="00DF54D6">
      <w:pPr>
        <w:spacing w:after="120" w:line="280" w:lineRule="auto"/>
        <w:jc w:val="both"/>
        <w:rPr>
          <w:rFonts w:cs="Calibri"/>
          <w:sz w:val="18"/>
          <w:szCs w:val="18"/>
          <w:lang w:val="en-GB"/>
        </w:rPr>
      </w:pPr>
      <w:r w:rsidRPr="005D0CCD">
        <w:rPr>
          <w:rFonts w:cs="Calibri"/>
          <w:sz w:val="18"/>
          <w:szCs w:val="18"/>
          <w:lang w:val="en-GB"/>
        </w:rPr>
        <w:t>Source:</w:t>
      </w:r>
      <w:r w:rsidR="00A2006F" w:rsidRPr="005D0CCD">
        <w:rPr>
          <w:rFonts w:cs="Calibri"/>
          <w:sz w:val="18"/>
          <w:szCs w:val="18"/>
          <w:lang w:val="en-GB"/>
        </w:rPr>
        <w:t xml:space="preserve"> </w:t>
      </w:r>
      <w:r w:rsidRPr="005D0CCD">
        <w:rPr>
          <w:rFonts w:cs="Calibri"/>
          <w:sz w:val="18"/>
          <w:szCs w:val="18"/>
          <w:lang w:val="en-GB"/>
        </w:rPr>
        <w:t>own study based on data from CATIs, n=118</w:t>
      </w:r>
    </w:p>
    <w:p w:rsidR="00EA620F" w:rsidRPr="005D0CCD" w:rsidRDefault="00DF54D6" w:rsidP="00DF54D6">
      <w:pPr>
        <w:autoSpaceDE w:val="0"/>
        <w:autoSpaceDN w:val="0"/>
        <w:adjustRightInd w:val="0"/>
        <w:spacing w:after="120" w:line="280" w:lineRule="auto"/>
        <w:jc w:val="both"/>
        <w:rPr>
          <w:rFonts w:cs="Calibri"/>
          <w:lang w:val="en-GB"/>
        </w:rPr>
      </w:pPr>
      <w:r w:rsidRPr="005D0CCD">
        <w:rPr>
          <w:rFonts w:cs="Calibri"/>
          <w:lang w:val="en-GB"/>
        </w:rPr>
        <w:t xml:space="preserve">In order to identify the factors that have the greatest impact on the survival of established companies after the mandatory period of their operation, it was verified which characteristics increase the probability of their survival, e.g. sex, age, having a specific education, status on the </w:t>
      </w:r>
      <w:r w:rsidR="00A66698">
        <w:rPr>
          <w:rFonts w:cs="Calibri"/>
          <w:lang w:val="en-GB"/>
        </w:rPr>
        <w:t>labour</w:t>
      </w:r>
      <w:r w:rsidRPr="005D0CCD">
        <w:rPr>
          <w:rFonts w:cs="Calibri"/>
          <w:lang w:val="en-GB"/>
        </w:rPr>
        <w:t xml:space="preserve"> market or experience in running a business.</w:t>
      </w:r>
    </w:p>
    <w:p w:rsidR="0048594A" w:rsidRPr="005D0CCD" w:rsidRDefault="0048594A" w:rsidP="00BE63FB">
      <w:pPr>
        <w:pStyle w:val="Akapitzlist"/>
        <w:spacing w:after="120" w:line="276" w:lineRule="auto"/>
        <w:ind w:left="0"/>
        <w:contextualSpacing w:val="0"/>
        <w:jc w:val="both"/>
        <w:rPr>
          <w:rFonts w:cs="Calibri"/>
          <w:lang w:val="en-GB"/>
        </w:rPr>
        <w:sectPr w:rsidR="0048594A" w:rsidRPr="005D0CCD" w:rsidSect="00EF790A">
          <w:pgSz w:w="11906" w:h="16838"/>
          <w:pgMar w:top="1417" w:right="1417" w:bottom="1417" w:left="1417" w:header="708" w:footer="708" w:gutter="0"/>
          <w:cols w:space="708"/>
          <w:docGrid w:linePitch="360"/>
        </w:sectPr>
      </w:pPr>
    </w:p>
    <w:p w:rsidR="0048594A" w:rsidRPr="005D0CCD" w:rsidRDefault="00DF54D6" w:rsidP="0048594A">
      <w:pPr>
        <w:pStyle w:val="Legenda"/>
        <w:keepNext/>
        <w:spacing w:after="0"/>
        <w:jc w:val="both"/>
        <w:rPr>
          <w:b w:val="0"/>
          <w:bCs w:val="0"/>
          <w:color w:val="auto"/>
          <w:sz w:val="22"/>
          <w:szCs w:val="22"/>
          <w:lang w:val="en-GB"/>
        </w:rPr>
      </w:pPr>
      <w:r w:rsidRPr="005D0CCD">
        <w:rPr>
          <w:color w:val="auto"/>
          <w:sz w:val="22"/>
          <w:szCs w:val="22"/>
          <w:lang w:val="en-GB"/>
        </w:rPr>
        <w:lastRenderedPageBreak/>
        <w:t xml:space="preserve">Chart 45. </w:t>
      </w:r>
      <w:r w:rsidRPr="005D0CCD">
        <w:rPr>
          <w:b w:val="0"/>
          <w:color w:val="auto"/>
          <w:sz w:val="22"/>
          <w:szCs w:val="22"/>
          <w:lang w:val="en-GB"/>
        </w:rPr>
        <w:t>Probability of survival/suspension/dissolution of a business set up as a result of subsidies granted under Measures 7.1 and 7.3 (statistically significant areas in at least one probit function)</w:t>
      </w:r>
    </w:p>
    <w:p w:rsidR="0048594A" w:rsidRDefault="00EB5031" w:rsidP="0048594A">
      <w:pPr>
        <w:pStyle w:val="Akapitzlist"/>
        <w:spacing w:line="276" w:lineRule="auto"/>
        <w:ind w:left="0"/>
        <w:contextualSpacing w:val="0"/>
        <w:rPr>
          <w:rFonts w:cs="Calibri"/>
          <w:sz w:val="18"/>
          <w:szCs w:val="18"/>
        </w:rPr>
      </w:pPr>
      <w:r>
        <w:rPr>
          <w:rFonts w:cs="Calibri"/>
          <w:noProof/>
          <w:sz w:val="18"/>
          <w:szCs w:val="18"/>
          <w:lang w:val="pl-PL" w:eastAsia="pl-PL"/>
        </w:rPr>
        <w:drawing>
          <wp:inline distT="0" distB="0" distL="0" distR="0" wp14:anchorId="17ECA844" wp14:editId="6CFFE9A1">
            <wp:extent cx="8910955" cy="5253355"/>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910955" cy="5253355"/>
                    </a:xfrm>
                    <a:prstGeom prst="rect">
                      <a:avLst/>
                    </a:prstGeom>
                    <a:noFill/>
                  </pic:spPr>
                </pic:pic>
              </a:graphicData>
            </a:graphic>
          </wp:inline>
        </w:drawing>
      </w:r>
    </w:p>
    <w:tbl>
      <w:tblPr>
        <w:tblStyle w:val="Tabela-Siatka"/>
        <w:tblW w:w="13858" w:type="dxa"/>
        <w:tblLook w:val="04A0" w:firstRow="1" w:lastRow="0" w:firstColumn="1" w:lastColumn="0" w:noHBand="0" w:noVBand="1"/>
      </w:tblPr>
      <w:tblGrid>
        <w:gridCol w:w="581"/>
        <w:gridCol w:w="487"/>
        <w:gridCol w:w="659"/>
        <w:gridCol w:w="659"/>
        <w:gridCol w:w="666"/>
        <w:gridCol w:w="666"/>
        <w:gridCol w:w="666"/>
        <w:gridCol w:w="659"/>
        <w:gridCol w:w="570"/>
        <w:gridCol w:w="570"/>
        <w:gridCol w:w="604"/>
        <w:gridCol w:w="598"/>
        <w:gridCol w:w="736"/>
        <w:gridCol w:w="754"/>
        <w:gridCol w:w="736"/>
        <w:gridCol w:w="736"/>
        <w:gridCol w:w="676"/>
        <w:gridCol w:w="798"/>
        <w:gridCol w:w="620"/>
        <w:gridCol w:w="850"/>
        <w:gridCol w:w="567"/>
      </w:tblGrid>
      <w:tr w:rsidR="008124B2" w:rsidTr="008124B2">
        <w:trPr>
          <w:cantSplit/>
          <w:trHeight w:val="2741"/>
        </w:trPr>
        <w:tc>
          <w:tcPr>
            <w:tcW w:w="581" w:type="dxa"/>
            <w:textDirection w:val="btLr"/>
          </w:tcPr>
          <w:p w:rsidR="00454A21" w:rsidRDefault="00454A21" w:rsidP="008124B2">
            <w:pPr>
              <w:pStyle w:val="Akapitzlist"/>
              <w:spacing w:line="276" w:lineRule="auto"/>
              <w:ind w:left="113" w:right="113"/>
              <w:contextualSpacing w:val="0"/>
              <w:rPr>
                <w:rFonts w:cs="Calibri"/>
                <w:sz w:val="18"/>
                <w:szCs w:val="18"/>
              </w:rPr>
            </w:pPr>
            <w:r>
              <w:rPr>
                <w:rFonts w:cs="Calibri"/>
                <w:sz w:val="18"/>
                <w:szCs w:val="18"/>
              </w:rPr>
              <w:lastRenderedPageBreak/>
              <w:t xml:space="preserve">sex </w:t>
            </w:r>
            <w:r w:rsidR="008124B2">
              <w:rPr>
                <w:rFonts w:cs="Calibri"/>
                <w:sz w:val="18"/>
                <w:szCs w:val="18"/>
              </w:rPr>
              <w:t>–</w:t>
            </w:r>
            <w:r>
              <w:rPr>
                <w:rFonts w:cs="Calibri"/>
                <w:sz w:val="18"/>
                <w:szCs w:val="18"/>
              </w:rPr>
              <w:t xml:space="preserve"> woman</w:t>
            </w:r>
          </w:p>
        </w:tc>
        <w:tc>
          <w:tcPr>
            <w:tcW w:w="487" w:type="dxa"/>
            <w:textDirection w:val="btLr"/>
          </w:tcPr>
          <w:p w:rsidR="00454A21" w:rsidRDefault="00454A21" w:rsidP="008124B2">
            <w:pPr>
              <w:pStyle w:val="Akapitzlist"/>
              <w:spacing w:line="276" w:lineRule="auto"/>
              <w:ind w:left="113" w:right="113"/>
              <w:contextualSpacing w:val="0"/>
              <w:rPr>
                <w:rFonts w:cs="Calibri"/>
                <w:sz w:val="18"/>
                <w:szCs w:val="18"/>
              </w:rPr>
            </w:pPr>
            <w:r>
              <w:rPr>
                <w:rFonts w:cs="Calibri"/>
                <w:sz w:val="18"/>
                <w:szCs w:val="18"/>
              </w:rPr>
              <w:t xml:space="preserve">sex – man </w:t>
            </w:r>
          </w:p>
        </w:tc>
        <w:tc>
          <w:tcPr>
            <w:tcW w:w="659" w:type="dxa"/>
            <w:textDirection w:val="btLr"/>
          </w:tcPr>
          <w:p w:rsidR="00454A21" w:rsidRDefault="00454A21" w:rsidP="008124B2">
            <w:pPr>
              <w:pStyle w:val="Akapitzlist"/>
              <w:spacing w:line="276" w:lineRule="auto"/>
              <w:ind w:left="113" w:right="113"/>
              <w:contextualSpacing w:val="0"/>
              <w:rPr>
                <w:rFonts w:cs="Calibri"/>
                <w:sz w:val="18"/>
                <w:szCs w:val="18"/>
              </w:rPr>
            </w:pPr>
            <w:r>
              <w:rPr>
                <w:rFonts w:cs="Calibri"/>
                <w:sz w:val="18"/>
                <w:szCs w:val="18"/>
              </w:rPr>
              <w:t>education – pre-primary (ISCED 0)</w:t>
            </w:r>
          </w:p>
        </w:tc>
        <w:tc>
          <w:tcPr>
            <w:tcW w:w="659" w:type="dxa"/>
            <w:textDirection w:val="btLr"/>
          </w:tcPr>
          <w:p w:rsidR="00454A21" w:rsidRDefault="00454A21" w:rsidP="008124B2">
            <w:pPr>
              <w:pStyle w:val="Akapitzlist"/>
              <w:spacing w:line="276" w:lineRule="auto"/>
              <w:ind w:left="113" w:right="113"/>
              <w:contextualSpacing w:val="0"/>
              <w:rPr>
                <w:rFonts w:cs="Calibri"/>
                <w:sz w:val="18"/>
                <w:szCs w:val="18"/>
              </w:rPr>
            </w:pPr>
            <w:r>
              <w:rPr>
                <w:rFonts w:cs="Calibri"/>
                <w:sz w:val="18"/>
                <w:szCs w:val="18"/>
              </w:rPr>
              <w:t>education – primary (ISCED 1)</w:t>
            </w:r>
          </w:p>
        </w:tc>
        <w:tc>
          <w:tcPr>
            <w:tcW w:w="666" w:type="dxa"/>
            <w:textDirection w:val="btLr"/>
          </w:tcPr>
          <w:p w:rsidR="00454A21" w:rsidRDefault="00454A21" w:rsidP="008124B2">
            <w:pPr>
              <w:pStyle w:val="Akapitzlist"/>
              <w:spacing w:line="276" w:lineRule="auto"/>
              <w:ind w:left="113" w:right="113"/>
              <w:contextualSpacing w:val="0"/>
              <w:rPr>
                <w:rFonts w:cs="Calibri"/>
                <w:sz w:val="18"/>
                <w:szCs w:val="18"/>
              </w:rPr>
            </w:pPr>
            <w:r>
              <w:rPr>
                <w:rFonts w:cs="Calibri"/>
                <w:sz w:val="18"/>
                <w:szCs w:val="18"/>
              </w:rPr>
              <w:t>education – lower secondary (ISCED 2)</w:t>
            </w:r>
          </w:p>
        </w:tc>
        <w:tc>
          <w:tcPr>
            <w:tcW w:w="666" w:type="dxa"/>
            <w:textDirection w:val="btLr"/>
          </w:tcPr>
          <w:p w:rsidR="00454A21" w:rsidRDefault="00454A21" w:rsidP="008124B2">
            <w:pPr>
              <w:pStyle w:val="Akapitzlist"/>
              <w:spacing w:line="276" w:lineRule="auto"/>
              <w:ind w:left="113" w:right="113"/>
              <w:contextualSpacing w:val="0"/>
              <w:rPr>
                <w:rFonts w:cs="Calibri"/>
                <w:sz w:val="18"/>
                <w:szCs w:val="18"/>
              </w:rPr>
            </w:pPr>
            <w:r>
              <w:rPr>
                <w:rFonts w:cs="Calibri"/>
                <w:sz w:val="18"/>
                <w:szCs w:val="18"/>
              </w:rPr>
              <w:t>education – upper secondary (ISCED 3)</w:t>
            </w:r>
          </w:p>
        </w:tc>
        <w:tc>
          <w:tcPr>
            <w:tcW w:w="666" w:type="dxa"/>
            <w:textDirection w:val="btLr"/>
          </w:tcPr>
          <w:p w:rsidR="00454A21" w:rsidRDefault="00454A21" w:rsidP="008124B2">
            <w:pPr>
              <w:pStyle w:val="Akapitzlist"/>
              <w:spacing w:line="276" w:lineRule="auto"/>
              <w:ind w:left="113" w:right="113"/>
              <w:contextualSpacing w:val="0"/>
              <w:rPr>
                <w:rFonts w:cs="Calibri"/>
                <w:sz w:val="18"/>
                <w:szCs w:val="18"/>
              </w:rPr>
            </w:pPr>
            <w:r>
              <w:rPr>
                <w:rFonts w:cs="Calibri"/>
                <w:sz w:val="18"/>
                <w:szCs w:val="18"/>
              </w:rPr>
              <w:t>education – post-secondary non-tertiary (ISCED 4)</w:t>
            </w:r>
          </w:p>
        </w:tc>
        <w:tc>
          <w:tcPr>
            <w:tcW w:w="659" w:type="dxa"/>
            <w:textDirection w:val="btLr"/>
          </w:tcPr>
          <w:p w:rsidR="00454A21" w:rsidRDefault="00454A21" w:rsidP="008124B2">
            <w:pPr>
              <w:pStyle w:val="Akapitzlist"/>
              <w:spacing w:line="276" w:lineRule="auto"/>
              <w:ind w:left="113" w:right="113"/>
              <w:contextualSpacing w:val="0"/>
              <w:rPr>
                <w:rFonts w:cs="Calibri"/>
                <w:sz w:val="18"/>
                <w:szCs w:val="18"/>
              </w:rPr>
            </w:pPr>
            <w:r>
              <w:rPr>
                <w:rFonts w:cs="Calibri"/>
                <w:sz w:val="18"/>
                <w:szCs w:val="18"/>
              </w:rPr>
              <w:t>education –tertiary (ISCED 5-8)</w:t>
            </w:r>
          </w:p>
        </w:tc>
        <w:tc>
          <w:tcPr>
            <w:tcW w:w="570" w:type="dxa"/>
            <w:textDirection w:val="btLr"/>
          </w:tcPr>
          <w:p w:rsidR="00454A21" w:rsidRDefault="00454A21" w:rsidP="008124B2">
            <w:pPr>
              <w:pStyle w:val="Akapitzlist"/>
              <w:spacing w:line="276" w:lineRule="auto"/>
              <w:ind w:left="113" w:right="113"/>
              <w:contextualSpacing w:val="0"/>
              <w:rPr>
                <w:rFonts w:cs="Calibri"/>
                <w:sz w:val="18"/>
                <w:szCs w:val="18"/>
              </w:rPr>
            </w:pPr>
            <w:r>
              <w:rPr>
                <w:rFonts w:cs="Calibri"/>
                <w:sz w:val="18"/>
                <w:szCs w:val="18"/>
              </w:rPr>
              <w:t>project – 7.1</w:t>
            </w:r>
          </w:p>
        </w:tc>
        <w:tc>
          <w:tcPr>
            <w:tcW w:w="570" w:type="dxa"/>
            <w:textDirection w:val="btLr"/>
          </w:tcPr>
          <w:p w:rsidR="00454A21" w:rsidRDefault="00454A21" w:rsidP="008124B2">
            <w:pPr>
              <w:pStyle w:val="Akapitzlist"/>
              <w:spacing w:line="276" w:lineRule="auto"/>
              <w:ind w:left="113" w:right="113"/>
              <w:contextualSpacing w:val="0"/>
              <w:rPr>
                <w:rFonts w:cs="Calibri"/>
                <w:sz w:val="18"/>
                <w:szCs w:val="18"/>
              </w:rPr>
            </w:pPr>
            <w:r>
              <w:rPr>
                <w:rFonts w:cs="Calibri"/>
                <w:sz w:val="18"/>
                <w:szCs w:val="18"/>
              </w:rPr>
              <w:t>project – 7.3</w:t>
            </w:r>
          </w:p>
        </w:tc>
        <w:tc>
          <w:tcPr>
            <w:tcW w:w="604" w:type="dxa"/>
            <w:textDirection w:val="btLr"/>
          </w:tcPr>
          <w:p w:rsidR="00454A21" w:rsidRDefault="00454A21" w:rsidP="008124B2">
            <w:pPr>
              <w:pStyle w:val="Akapitzlist"/>
              <w:spacing w:line="276" w:lineRule="auto"/>
              <w:ind w:left="113" w:right="113"/>
              <w:contextualSpacing w:val="0"/>
              <w:rPr>
                <w:rFonts w:cs="Calibri"/>
                <w:sz w:val="18"/>
                <w:szCs w:val="18"/>
              </w:rPr>
            </w:pPr>
            <w:r>
              <w:rPr>
                <w:rFonts w:cs="Calibri"/>
                <w:sz w:val="18"/>
                <w:szCs w:val="18"/>
              </w:rPr>
              <w:t xml:space="preserve">age – working younger </w:t>
            </w:r>
          </w:p>
        </w:tc>
        <w:tc>
          <w:tcPr>
            <w:tcW w:w="598" w:type="dxa"/>
            <w:textDirection w:val="btLr"/>
          </w:tcPr>
          <w:p w:rsidR="00454A21" w:rsidRDefault="00454A21" w:rsidP="008124B2">
            <w:pPr>
              <w:pStyle w:val="Akapitzlist"/>
              <w:spacing w:line="276" w:lineRule="auto"/>
              <w:ind w:left="113" w:right="113"/>
              <w:contextualSpacing w:val="0"/>
              <w:rPr>
                <w:rFonts w:cs="Calibri"/>
                <w:sz w:val="18"/>
                <w:szCs w:val="18"/>
              </w:rPr>
            </w:pPr>
            <w:r>
              <w:rPr>
                <w:rFonts w:cs="Calibri"/>
                <w:sz w:val="18"/>
                <w:szCs w:val="18"/>
              </w:rPr>
              <w:t>age – working older</w:t>
            </w:r>
          </w:p>
        </w:tc>
        <w:tc>
          <w:tcPr>
            <w:tcW w:w="736" w:type="dxa"/>
            <w:textDirection w:val="btLr"/>
          </w:tcPr>
          <w:p w:rsidR="00454A21" w:rsidRDefault="008124B2" w:rsidP="008124B2">
            <w:pPr>
              <w:pStyle w:val="Akapitzlist"/>
              <w:spacing w:line="276" w:lineRule="auto"/>
              <w:ind w:left="113" w:right="113"/>
              <w:contextualSpacing w:val="0"/>
              <w:rPr>
                <w:rFonts w:cs="Calibri"/>
                <w:sz w:val="18"/>
                <w:szCs w:val="18"/>
              </w:rPr>
            </w:pPr>
            <w:r>
              <w:rPr>
                <w:rFonts w:cs="Calibri"/>
                <w:sz w:val="18"/>
                <w:szCs w:val="18"/>
              </w:rPr>
              <w:t>u</w:t>
            </w:r>
            <w:r w:rsidR="00454A21">
              <w:rPr>
                <w:rFonts w:cs="Calibri"/>
                <w:sz w:val="18"/>
                <w:szCs w:val="18"/>
              </w:rPr>
              <w:t xml:space="preserve">nemployed </w:t>
            </w:r>
            <w:r>
              <w:rPr>
                <w:rFonts w:cs="Calibri"/>
                <w:sz w:val="18"/>
                <w:szCs w:val="18"/>
              </w:rPr>
              <w:t>person not registered with a labour office</w:t>
            </w:r>
          </w:p>
        </w:tc>
        <w:tc>
          <w:tcPr>
            <w:tcW w:w="754" w:type="dxa"/>
            <w:textDirection w:val="btLr"/>
          </w:tcPr>
          <w:p w:rsidR="00454A21" w:rsidRDefault="008124B2" w:rsidP="008124B2">
            <w:pPr>
              <w:pStyle w:val="Akapitzlist"/>
              <w:spacing w:line="276" w:lineRule="auto"/>
              <w:ind w:left="113" w:right="113"/>
              <w:contextualSpacing w:val="0"/>
              <w:rPr>
                <w:rFonts w:cs="Calibri"/>
                <w:sz w:val="18"/>
                <w:szCs w:val="18"/>
              </w:rPr>
            </w:pPr>
            <w:r>
              <w:rPr>
                <w:rFonts w:cs="Calibri"/>
                <w:sz w:val="18"/>
                <w:szCs w:val="18"/>
              </w:rPr>
              <w:t>economically inactive person</w:t>
            </w:r>
          </w:p>
        </w:tc>
        <w:tc>
          <w:tcPr>
            <w:tcW w:w="736" w:type="dxa"/>
            <w:textDirection w:val="btLr"/>
          </w:tcPr>
          <w:p w:rsidR="00454A21" w:rsidRDefault="008124B2" w:rsidP="008124B2">
            <w:pPr>
              <w:pStyle w:val="Akapitzlist"/>
              <w:spacing w:line="276" w:lineRule="auto"/>
              <w:ind w:left="113" w:right="113"/>
              <w:contextualSpacing w:val="0"/>
              <w:rPr>
                <w:rFonts w:cs="Calibri"/>
                <w:sz w:val="18"/>
                <w:szCs w:val="18"/>
              </w:rPr>
            </w:pPr>
            <w:r>
              <w:rPr>
                <w:rFonts w:cs="Calibri"/>
                <w:sz w:val="18"/>
                <w:szCs w:val="18"/>
              </w:rPr>
              <w:t>unemployed person registered with a labour office</w:t>
            </w:r>
          </w:p>
        </w:tc>
        <w:tc>
          <w:tcPr>
            <w:tcW w:w="736" w:type="dxa"/>
            <w:textDirection w:val="btLr"/>
          </w:tcPr>
          <w:p w:rsidR="00454A21" w:rsidRDefault="008124B2" w:rsidP="008124B2">
            <w:pPr>
              <w:pStyle w:val="Akapitzlist"/>
              <w:spacing w:line="276" w:lineRule="auto"/>
              <w:ind w:left="113" w:right="113"/>
              <w:contextualSpacing w:val="0"/>
              <w:rPr>
                <w:rFonts w:cs="Calibri"/>
                <w:sz w:val="18"/>
                <w:szCs w:val="18"/>
              </w:rPr>
            </w:pPr>
            <w:r>
              <w:rPr>
                <w:rFonts w:cs="Calibri"/>
                <w:sz w:val="18"/>
                <w:szCs w:val="18"/>
              </w:rPr>
              <w:t>long-term unemployed person</w:t>
            </w:r>
          </w:p>
        </w:tc>
        <w:tc>
          <w:tcPr>
            <w:tcW w:w="676" w:type="dxa"/>
            <w:textDirection w:val="btLr"/>
          </w:tcPr>
          <w:p w:rsidR="00454A21" w:rsidRDefault="008124B2" w:rsidP="008124B2">
            <w:pPr>
              <w:pStyle w:val="Akapitzlist"/>
              <w:spacing w:line="276" w:lineRule="auto"/>
              <w:ind w:left="113" w:right="113"/>
              <w:contextualSpacing w:val="0"/>
              <w:rPr>
                <w:rFonts w:cs="Calibri"/>
                <w:sz w:val="18"/>
                <w:szCs w:val="18"/>
              </w:rPr>
            </w:pPr>
            <w:r>
              <w:rPr>
                <w:rFonts w:cs="Calibri"/>
                <w:sz w:val="18"/>
                <w:szCs w:val="18"/>
              </w:rPr>
              <w:t>experience in running a business – no</w:t>
            </w:r>
          </w:p>
        </w:tc>
        <w:tc>
          <w:tcPr>
            <w:tcW w:w="798" w:type="dxa"/>
            <w:textDirection w:val="btLr"/>
          </w:tcPr>
          <w:p w:rsidR="00454A21" w:rsidRDefault="008124B2" w:rsidP="008124B2">
            <w:pPr>
              <w:pStyle w:val="Akapitzlist"/>
              <w:spacing w:line="276" w:lineRule="auto"/>
              <w:ind w:left="113" w:right="113"/>
              <w:contextualSpacing w:val="0"/>
              <w:rPr>
                <w:rFonts w:cs="Calibri"/>
                <w:sz w:val="18"/>
                <w:szCs w:val="18"/>
              </w:rPr>
            </w:pPr>
            <w:r>
              <w:rPr>
                <w:rFonts w:cs="Calibri"/>
                <w:sz w:val="18"/>
                <w:szCs w:val="18"/>
              </w:rPr>
              <w:t>experience in running a business – yes</w:t>
            </w:r>
          </w:p>
        </w:tc>
        <w:tc>
          <w:tcPr>
            <w:tcW w:w="620" w:type="dxa"/>
            <w:textDirection w:val="btLr"/>
          </w:tcPr>
          <w:p w:rsidR="00454A21" w:rsidRDefault="008124B2" w:rsidP="008124B2">
            <w:pPr>
              <w:pStyle w:val="Akapitzlist"/>
              <w:spacing w:line="276" w:lineRule="auto"/>
              <w:ind w:left="113" w:right="113"/>
              <w:contextualSpacing w:val="0"/>
              <w:rPr>
                <w:rFonts w:cs="Calibri"/>
                <w:sz w:val="18"/>
                <w:szCs w:val="18"/>
              </w:rPr>
            </w:pPr>
            <w:r>
              <w:rPr>
                <w:rFonts w:cs="Calibri"/>
                <w:sz w:val="18"/>
                <w:szCs w:val="18"/>
              </w:rPr>
              <w:t xml:space="preserve">place of residence – municipality </w:t>
            </w:r>
          </w:p>
        </w:tc>
        <w:tc>
          <w:tcPr>
            <w:tcW w:w="850" w:type="dxa"/>
            <w:textDirection w:val="btLr"/>
          </w:tcPr>
          <w:p w:rsidR="00454A21" w:rsidRDefault="008124B2" w:rsidP="008124B2">
            <w:pPr>
              <w:pStyle w:val="Akapitzlist"/>
              <w:spacing w:line="276" w:lineRule="auto"/>
              <w:ind w:left="113" w:right="113"/>
              <w:contextualSpacing w:val="0"/>
              <w:rPr>
                <w:rFonts w:cs="Calibri"/>
                <w:sz w:val="18"/>
                <w:szCs w:val="18"/>
              </w:rPr>
            </w:pPr>
            <w:r>
              <w:rPr>
                <w:rFonts w:cs="Calibri"/>
                <w:sz w:val="18"/>
                <w:szCs w:val="18"/>
              </w:rPr>
              <w:t xml:space="preserve">place of residence – </w:t>
            </w:r>
            <w:r w:rsidR="005200B2">
              <w:rPr>
                <w:rFonts w:cs="Calibri"/>
                <w:sz w:val="18"/>
                <w:szCs w:val="18"/>
              </w:rPr>
              <w:t>urban-</w:t>
            </w:r>
            <w:r>
              <w:rPr>
                <w:rFonts w:cs="Calibri"/>
                <w:sz w:val="18"/>
                <w:szCs w:val="18"/>
              </w:rPr>
              <w:t>rural area</w:t>
            </w:r>
          </w:p>
        </w:tc>
        <w:tc>
          <w:tcPr>
            <w:tcW w:w="567" w:type="dxa"/>
            <w:textDirection w:val="btLr"/>
          </w:tcPr>
          <w:p w:rsidR="00454A21" w:rsidRDefault="008124B2" w:rsidP="008124B2">
            <w:pPr>
              <w:pStyle w:val="Akapitzlist"/>
              <w:spacing w:line="276" w:lineRule="auto"/>
              <w:ind w:left="113" w:right="113"/>
              <w:contextualSpacing w:val="0"/>
              <w:rPr>
                <w:rFonts w:cs="Calibri"/>
                <w:sz w:val="18"/>
                <w:szCs w:val="18"/>
              </w:rPr>
            </w:pPr>
            <w:r>
              <w:rPr>
                <w:rFonts w:cs="Calibri"/>
                <w:sz w:val="18"/>
                <w:szCs w:val="18"/>
              </w:rPr>
              <w:t>place of residence – commune</w:t>
            </w:r>
          </w:p>
        </w:tc>
      </w:tr>
    </w:tbl>
    <w:p w:rsidR="00454A21" w:rsidRDefault="00454A21" w:rsidP="0048594A">
      <w:pPr>
        <w:pStyle w:val="Akapitzlist"/>
        <w:spacing w:line="276" w:lineRule="auto"/>
        <w:ind w:left="0"/>
        <w:contextualSpacing w:val="0"/>
        <w:rPr>
          <w:rFonts w:cs="Calibri"/>
          <w:sz w:val="18"/>
          <w:szCs w:val="18"/>
        </w:rPr>
      </w:pPr>
    </w:p>
    <w:p w:rsidR="00454A21" w:rsidRDefault="008124B2" w:rsidP="0048594A">
      <w:pPr>
        <w:pStyle w:val="Akapitzlist"/>
        <w:spacing w:line="276" w:lineRule="auto"/>
        <w:ind w:left="0"/>
        <w:contextualSpacing w:val="0"/>
        <w:rPr>
          <w:rFonts w:cs="Calibri"/>
          <w:sz w:val="18"/>
          <w:szCs w:val="18"/>
        </w:rPr>
      </w:pPr>
      <w:r>
        <w:rPr>
          <w:rFonts w:cs="Calibri"/>
          <w:sz w:val="18"/>
          <w:szCs w:val="18"/>
        </w:rPr>
        <w:t xml:space="preserve">                                                          running a business</w:t>
      </w:r>
      <w:r>
        <w:rPr>
          <w:rFonts w:cs="Calibri"/>
          <w:sz w:val="18"/>
          <w:szCs w:val="18"/>
        </w:rPr>
        <w:tab/>
      </w:r>
      <w:r>
        <w:rPr>
          <w:rFonts w:cs="Calibri"/>
          <w:sz w:val="18"/>
          <w:szCs w:val="18"/>
        </w:rPr>
        <w:tab/>
        <w:t xml:space="preserve">suspension of a business </w:t>
      </w:r>
      <w:r>
        <w:rPr>
          <w:rFonts w:cs="Calibri"/>
          <w:sz w:val="18"/>
          <w:szCs w:val="18"/>
        </w:rPr>
        <w:tab/>
      </w:r>
      <w:r>
        <w:rPr>
          <w:rFonts w:cs="Calibri"/>
          <w:sz w:val="18"/>
          <w:szCs w:val="18"/>
        </w:rPr>
        <w:tab/>
      </w:r>
      <w:r>
        <w:rPr>
          <w:rFonts w:cs="Calibri"/>
          <w:sz w:val="18"/>
          <w:szCs w:val="18"/>
        </w:rPr>
        <w:tab/>
        <w:t>dissolution of a business</w:t>
      </w:r>
      <w:r>
        <w:rPr>
          <w:rFonts w:cs="Calibri"/>
          <w:sz w:val="18"/>
          <w:szCs w:val="18"/>
        </w:rPr>
        <w:tab/>
      </w:r>
      <w:r>
        <w:rPr>
          <w:rFonts w:cs="Calibri"/>
          <w:sz w:val="18"/>
          <w:szCs w:val="18"/>
        </w:rPr>
        <w:tab/>
        <w:t>no information</w:t>
      </w:r>
    </w:p>
    <w:p w:rsidR="00454A21" w:rsidRDefault="00454A21" w:rsidP="0048594A">
      <w:pPr>
        <w:pStyle w:val="Akapitzlist"/>
        <w:spacing w:line="276" w:lineRule="auto"/>
        <w:ind w:left="0"/>
        <w:contextualSpacing w:val="0"/>
        <w:rPr>
          <w:rFonts w:cs="Calibri"/>
          <w:sz w:val="18"/>
          <w:szCs w:val="18"/>
        </w:rPr>
      </w:pPr>
    </w:p>
    <w:p w:rsidR="0048594A" w:rsidRPr="005D0CCD" w:rsidRDefault="00DF54D6" w:rsidP="0048594A">
      <w:pPr>
        <w:rPr>
          <w:rFonts w:cs="Calibri"/>
          <w:bCs/>
          <w:sz w:val="18"/>
          <w:szCs w:val="18"/>
          <w:lang w:val="en-GB"/>
        </w:rPr>
        <w:sectPr w:rsidR="0048594A" w:rsidRPr="005D0CCD" w:rsidSect="0048594A">
          <w:pgSz w:w="16838" w:h="11906" w:orient="landscape"/>
          <w:pgMar w:top="1417" w:right="1417" w:bottom="1417" w:left="1417" w:header="708" w:footer="708" w:gutter="0"/>
          <w:cols w:space="708"/>
          <w:docGrid w:linePitch="360"/>
        </w:sectPr>
      </w:pPr>
      <w:r w:rsidRPr="005D0CCD">
        <w:rPr>
          <w:rFonts w:cs="Calibri"/>
          <w:bCs/>
          <w:sz w:val="18"/>
          <w:szCs w:val="18"/>
          <w:lang w:val="en-GB"/>
        </w:rPr>
        <w:t>Source:</w:t>
      </w:r>
      <w:r w:rsidR="0048594A" w:rsidRPr="005D0CCD">
        <w:rPr>
          <w:rFonts w:cs="Calibri"/>
          <w:bCs/>
          <w:sz w:val="18"/>
          <w:szCs w:val="18"/>
          <w:lang w:val="en-GB"/>
        </w:rPr>
        <w:t xml:space="preserve"> </w:t>
      </w:r>
      <w:r w:rsidRPr="005D0CCD">
        <w:rPr>
          <w:rFonts w:cs="Calibri"/>
          <w:bCs/>
          <w:sz w:val="18"/>
          <w:szCs w:val="18"/>
          <w:lang w:val="en-GB"/>
        </w:rPr>
        <w:t>own study based on data from the SL database and the CEIDG databases</w:t>
      </w:r>
    </w:p>
    <w:p w:rsidR="00AD776C" w:rsidRPr="005D0CCD" w:rsidRDefault="00DF54D6" w:rsidP="00661EE9">
      <w:pPr>
        <w:autoSpaceDE w:val="0"/>
        <w:autoSpaceDN w:val="0"/>
        <w:adjustRightInd w:val="0"/>
        <w:spacing w:after="120" w:line="280" w:lineRule="auto"/>
        <w:jc w:val="both"/>
        <w:rPr>
          <w:rFonts w:cs="Calibri"/>
          <w:lang w:val="en-GB" w:eastAsia="pl-PL"/>
        </w:rPr>
      </w:pPr>
      <w:r w:rsidRPr="005D0CCD">
        <w:rPr>
          <w:rFonts w:cs="Calibri"/>
          <w:lang w:val="en-GB" w:eastAsia="pl-PL"/>
        </w:rPr>
        <w:lastRenderedPageBreak/>
        <w:t xml:space="preserve">As for the socio-demographic characteristics, the highest probability value was estimated for the education variable. The survival rate of entities established by people with </w:t>
      </w:r>
      <w:r w:rsidR="00F3537E" w:rsidRPr="005D0CCD">
        <w:rPr>
          <w:rFonts w:cs="Calibri"/>
          <w:lang w:val="en-GB" w:eastAsia="pl-PL"/>
        </w:rPr>
        <w:t>tertiary education</w:t>
      </w:r>
      <w:r w:rsidRPr="005D0CCD">
        <w:rPr>
          <w:rFonts w:cs="Calibri"/>
          <w:lang w:val="en-GB" w:eastAsia="pl-PL"/>
        </w:rPr>
        <w:t xml:space="preserve"> was 75.8%.</w:t>
      </w:r>
      <w:r w:rsidR="00AD776C" w:rsidRPr="005D0CCD">
        <w:rPr>
          <w:rFonts w:cs="Calibri"/>
          <w:lang w:val="en-GB" w:eastAsia="pl-PL"/>
        </w:rPr>
        <w:t xml:space="preserve"> </w:t>
      </w:r>
      <w:r w:rsidRPr="005D0CCD">
        <w:rPr>
          <w:rFonts w:cs="Calibri"/>
          <w:lang w:val="en-GB" w:eastAsia="pl-PL"/>
        </w:rPr>
        <w:t xml:space="preserve">The group of people with </w:t>
      </w:r>
      <w:r w:rsidR="00F3537E" w:rsidRPr="005D0CCD">
        <w:rPr>
          <w:rFonts w:cs="Calibri"/>
          <w:lang w:val="en-GB" w:eastAsia="pl-PL"/>
        </w:rPr>
        <w:t>tertiary education</w:t>
      </w:r>
      <w:r w:rsidRPr="005D0CCD">
        <w:rPr>
          <w:rFonts w:cs="Calibri"/>
          <w:lang w:val="en-GB" w:eastAsia="pl-PL"/>
        </w:rPr>
        <w:t xml:space="preserve"> was also characterised by the lowest rate of dissolution or suspension of the established company (24.2%). Sex was the second most important characteristics.</w:t>
      </w:r>
      <w:r w:rsidR="00AD776C" w:rsidRPr="005D0CCD">
        <w:rPr>
          <w:rFonts w:cs="Calibri"/>
          <w:lang w:val="en-GB" w:eastAsia="pl-PL"/>
        </w:rPr>
        <w:t xml:space="preserve"> </w:t>
      </w:r>
      <w:r w:rsidR="00FF14E7" w:rsidRPr="005D0CCD">
        <w:rPr>
          <w:rFonts w:cs="Calibri"/>
          <w:lang w:val="en-GB" w:eastAsia="pl-PL"/>
        </w:rPr>
        <w:t>The company su</w:t>
      </w:r>
      <w:r w:rsidR="00661EE9" w:rsidRPr="005D0CCD">
        <w:rPr>
          <w:rFonts w:cs="Calibri"/>
          <w:lang w:val="en-GB" w:eastAsia="pl-PL"/>
        </w:rPr>
        <w:t>rvival rate among men was 73.1%</w:t>
      </w:r>
      <w:r w:rsidR="00FF14E7" w:rsidRPr="005D0CCD">
        <w:rPr>
          <w:rFonts w:cs="Calibri"/>
          <w:lang w:val="en-GB" w:eastAsia="pl-PL"/>
        </w:rPr>
        <w:t xml:space="preserve"> and </w:t>
      </w:r>
      <w:r w:rsidR="00661EE9" w:rsidRPr="005D0CCD">
        <w:rPr>
          <w:rFonts w:cs="Calibri"/>
          <w:lang w:val="en-GB" w:eastAsia="pl-PL"/>
        </w:rPr>
        <w:t xml:space="preserve">that </w:t>
      </w:r>
      <w:r w:rsidR="00FF14E7" w:rsidRPr="005D0CCD">
        <w:rPr>
          <w:rFonts w:cs="Calibri"/>
          <w:lang w:val="en-GB" w:eastAsia="pl-PL"/>
        </w:rPr>
        <w:t xml:space="preserve">among women </w:t>
      </w:r>
      <w:r w:rsidR="00661EE9" w:rsidRPr="005D0CCD">
        <w:rPr>
          <w:rFonts w:cs="Calibri"/>
          <w:lang w:val="en-GB" w:eastAsia="pl-PL"/>
        </w:rPr>
        <w:t xml:space="preserve">– 63.6%. Age was </w:t>
      </w:r>
      <w:r w:rsidR="00FF14E7" w:rsidRPr="005D0CCD">
        <w:rPr>
          <w:rFonts w:cs="Calibri"/>
          <w:lang w:val="en-GB" w:eastAsia="pl-PL"/>
        </w:rPr>
        <w:t>an</w:t>
      </w:r>
      <w:r w:rsidR="00661EE9" w:rsidRPr="005D0CCD">
        <w:rPr>
          <w:rFonts w:cs="Calibri"/>
          <w:lang w:val="en-GB" w:eastAsia="pl-PL"/>
        </w:rPr>
        <w:t>other</w:t>
      </w:r>
      <w:r w:rsidR="00FF14E7" w:rsidRPr="005D0CCD">
        <w:rPr>
          <w:rFonts w:cs="Calibri"/>
          <w:lang w:val="en-GB" w:eastAsia="pl-PL"/>
        </w:rPr>
        <w:t xml:space="preserve"> important factor. The </w:t>
      </w:r>
      <w:r w:rsidR="00661EE9" w:rsidRPr="005D0CCD">
        <w:rPr>
          <w:rFonts w:cs="Calibri"/>
          <w:lang w:val="en-GB" w:eastAsia="pl-PL"/>
        </w:rPr>
        <w:t>company survival rate among</w:t>
      </w:r>
      <w:r w:rsidR="00FF14E7" w:rsidRPr="005D0CCD">
        <w:rPr>
          <w:rFonts w:cs="Calibri"/>
          <w:lang w:val="en-GB" w:eastAsia="pl-PL"/>
        </w:rPr>
        <w:t xml:space="preserve"> the younger working age group was 72.9%, while in the older working age group</w:t>
      </w:r>
      <w:r w:rsidR="00661EE9" w:rsidRPr="005D0CCD">
        <w:rPr>
          <w:rFonts w:cs="Calibri"/>
          <w:lang w:val="en-GB" w:eastAsia="pl-PL"/>
        </w:rPr>
        <w:t>,</w:t>
      </w:r>
      <w:r w:rsidR="00FF14E7" w:rsidRPr="005D0CCD">
        <w:rPr>
          <w:rFonts w:cs="Calibri"/>
          <w:lang w:val="en-GB" w:eastAsia="pl-PL"/>
        </w:rPr>
        <w:t xml:space="preserve"> it was 57.4%. The place of residence also had a signifi</w:t>
      </w:r>
      <w:r w:rsidR="00661EE9" w:rsidRPr="005D0CCD">
        <w:rPr>
          <w:rFonts w:cs="Calibri"/>
          <w:lang w:val="en-GB" w:eastAsia="pl-PL"/>
        </w:rPr>
        <w:t>cant impact. The highest</w:t>
      </w:r>
      <w:r w:rsidR="00FF14E7" w:rsidRPr="005D0CCD">
        <w:rPr>
          <w:rFonts w:cs="Calibri"/>
          <w:lang w:val="en-GB" w:eastAsia="pl-PL"/>
        </w:rPr>
        <w:t xml:space="preserve"> business survival</w:t>
      </w:r>
      <w:r w:rsidR="00661EE9" w:rsidRPr="005D0CCD">
        <w:rPr>
          <w:rFonts w:cs="Calibri"/>
          <w:lang w:val="en-GB" w:eastAsia="pl-PL"/>
        </w:rPr>
        <w:t xml:space="preserve"> rate</w:t>
      </w:r>
      <w:r w:rsidR="00FF14E7" w:rsidRPr="005D0CCD">
        <w:rPr>
          <w:rFonts w:cs="Calibri"/>
          <w:lang w:val="en-GB" w:eastAsia="pl-PL"/>
        </w:rPr>
        <w:t xml:space="preserve"> (76.1%) was recorded among people living in rural communes.</w:t>
      </w:r>
    </w:p>
    <w:p w:rsidR="00AD776C" w:rsidRPr="005D0CCD" w:rsidRDefault="00661EE9" w:rsidP="00661EE9">
      <w:pPr>
        <w:autoSpaceDE w:val="0"/>
        <w:autoSpaceDN w:val="0"/>
        <w:adjustRightInd w:val="0"/>
        <w:spacing w:after="120" w:line="280" w:lineRule="auto"/>
        <w:jc w:val="both"/>
        <w:rPr>
          <w:rFonts w:cs="Calibri"/>
          <w:lang w:val="en-GB" w:eastAsia="pl-PL"/>
        </w:rPr>
      </w:pPr>
      <w:r w:rsidRPr="005D0CCD">
        <w:rPr>
          <w:rFonts w:cs="Calibri"/>
          <w:lang w:val="en-GB" w:eastAsia="pl-PL"/>
        </w:rPr>
        <w:t xml:space="preserve">The most important characteristics determining the position of the </w:t>
      </w:r>
      <w:r w:rsidR="00125147">
        <w:rPr>
          <w:rFonts w:cs="Calibri"/>
          <w:lang w:val="en-GB" w:eastAsia="pl-PL"/>
        </w:rPr>
        <w:t>support beneficiaries</w:t>
      </w:r>
      <w:r w:rsidRPr="005D0CCD">
        <w:rPr>
          <w:rFonts w:cs="Calibri"/>
          <w:lang w:val="en-GB" w:eastAsia="pl-PL"/>
        </w:rPr>
        <w:t xml:space="preserve"> on the </w:t>
      </w:r>
      <w:r w:rsidR="00A66698">
        <w:rPr>
          <w:rFonts w:cs="Calibri"/>
          <w:lang w:val="en-GB" w:eastAsia="pl-PL"/>
        </w:rPr>
        <w:t>labour</w:t>
      </w:r>
      <w:r w:rsidRPr="005D0CCD">
        <w:rPr>
          <w:rFonts w:cs="Calibri"/>
          <w:lang w:val="en-GB" w:eastAsia="pl-PL"/>
        </w:rPr>
        <w:t xml:space="preserve"> market included the registration with the </w:t>
      </w:r>
      <w:r w:rsidR="006D2904">
        <w:rPr>
          <w:rFonts w:cs="Calibri"/>
          <w:lang w:val="en-GB" w:eastAsia="pl-PL"/>
        </w:rPr>
        <w:t>district labour office</w:t>
      </w:r>
      <w:r w:rsidRPr="005D0CCD">
        <w:rPr>
          <w:rFonts w:cs="Calibri"/>
          <w:lang w:val="en-GB" w:eastAsia="pl-PL"/>
        </w:rPr>
        <w:t xml:space="preserve"> and the status on the </w:t>
      </w:r>
      <w:r w:rsidR="00A66698">
        <w:rPr>
          <w:rFonts w:cs="Calibri"/>
          <w:lang w:val="en-GB" w:eastAsia="pl-PL"/>
        </w:rPr>
        <w:t>labour</w:t>
      </w:r>
      <w:r w:rsidRPr="005D0CCD">
        <w:rPr>
          <w:rFonts w:cs="Calibri"/>
          <w:lang w:val="en-GB" w:eastAsia="pl-PL"/>
        </w:rPr>
        <w:t xml:space="preserve"> market. The highest probability of company dissolution was recorded in the group of people who were not registered with the </w:t>
      </w:r>
      <w:r w:rsidR="006D2904">
        <w:rPr>
          <w:rFonts w:cs="Calibri"/>
          <w:lang w:val="en-GB" w:eastAsia="pl-PL"/>
        </w:rPr>
        <w:t>district labour office</w:t>
      </w:r>
      <w:r w:rsidRPr="005D0CCD">
        <w:rPr>
          <w:rFonts w:cs="Calibri"/>
          <w:lang w:val="en-GB" w:eastAsia="pl-PL"/>
        </w:rPr>
        <w:t xml:space="preserve"> (59.0%) and were economically inactive (33.3%).</w:t>
      </w:r>
    </w:p>
    <w:p w:rsidR="00AD776C" w:rsidRPr="005D0CCD" w:rsidRDefault="00661EE9" w:rsidP="00661EE9">
      <w:pPr>
        <w:autoSpaceDE w:val="0"/>
        <w:autoSpaceDN w:val="0"/>
        <w:adjustRightInd w:val="0"/>
        <w:spacing w:after="120" w:line="280" w:lineRule="auto"/>
        <w:jc w:val="both"/>
        <w:rPr>
          <w:rFonts w:cs="Calibri"/>
          <w:lang w:val="en-GB" w:eastAsia="pl-PL"/>
        </w:rPr>
      </w:pPr>
      <w:r w:rsidRPr="005D0CCD">
        <w:rPr>
          <w:rFonts w:cs="Calibri"/>
          <w:lang w:val="en-GB" w:eastAsia="pl-PL"/>
        </w:rPr>
        <w:t xml:space="preserve">Despite slight differences, the probability of success in running a business was also dependent on previous experience in running a business held by a </w:t>
      </w:r>
      <w:r w:rsidR="00125147">
        <w:rPr>
          <w:rFonts w:cs="Calibri"/>
          <w:lang w:val="en-GB" w:eastAsia="pl-PL"/>
        </w:rPr>
        <w:t>support beneficiary</w:t>
      </w:r>
      <w:r w:rsidRPr="005D0CCD">
        <w:rPr>
          <w:rFonts w:cs="Calibri"/>
          <w:lang w:val="en-GB" w:eastAsia="pl-PL"/>
        </w:rPr>
        <w:t>. In the group of people who had already tried their hand in business, this index value was 70.15%, while among people who did not have such experience, it was 69.3%.</w:t>
      </w:r>
      <w:r w:rsidR="00AD776C" w:rsidRPr="005D0CCD">
        <w:rPr>
          <w:rFonts w:cs="Calibri"/>
          <w:lang w:val="en-GB" w:eastAsia="pl-PL"/>
        </w:rPr>
        <w:t xml:space="preserve"> </w:t>
      </w:r>
      <w:r w:rsidRPr="005D0CCD">
        <w:rPr>
          <w:rFonts w:cs="Calibri"/>
          <w:lang w:val="en-GB" w:eastAsia="pl-PL"/>
        </w:rPr>
        <w:t>The survival of the established companies depended also on the Measures under which a potential future entrepreneur received support. The company survival rate for Measure 7.1 was 70.1%,</w:t>
      </w:r>
      <w:r w:rsidR="001108AA">
        <w:rPr>
          <w:rFonts w:cs="Calibri"/>
          <w:lang w:val="en-GB" w:eastAsia="pl-PL"/>
        </w:rPr>
        <w:t xml:space="preserve"> while that for Measure 7.3 –</w:t>
      </w:r>
      <w:r w:rsidRPr="005D0CCD">
        <w:rPr>
          <w:rFonts w:cs="Calibri"/>
          <w:lang w:val="en-GB" w:eastAsia="pl-PL"/>
        </w:rPr>
        <w:t xml:space="preserve"> 62.8%</w:t>
      </w:r>
      <w:r w:rsidR="00AD776C" w:rsidRPr="005D0CCD">
        <w:rPr>
          <w:rFonts w:cs="Calibri"/>
          <w:lang w:val="en-GB" w:eastAsia="pl-PL"/>
        </w:rPr>
        <w:t xml:space="preserve"> </w:t>
      </w:r>
    </w:p>
    <w:p w:rsidR="00AD776C" w:rsidRPr="005D0CCD" w:rsidRDefault="00661EE9" w:rsidP="00661EE9">
      <w:pPr>
        <w:autoSpaceDE w:val="0"/>
        <w:autoSpaceDN w:val="0"/>
        <w:adjustRightInd w:val="0"/>
        <w:spacing w:line="280" w:lineRule="auto"/>
        <w:jc w:val="both"/>
        <w:rPr>
          <w:rFonts w:cs="Calibri"/>
          <w:lang w:val="en-GB"/>
        </w:rPr>
      </w:pPr>
      <w:r w:rsidRPr="005D0CCD">
        <w:rPr>
          <w:rFonts w:cs="Calibri"/>
          <w:lang w:val="en-GB"/>
        </w:rPr>
        <w:t>The findings can be summarised as follows:</w:t>
      </w:r>
    </w:p>
    <w:p w:rsidR="00AD776C" w:rsidRPr="005D0CCD" w:rsidRDefault="00661EE9" w:rsidP="00661EE9">
      <w:pPr>
        <w:numPr>
          <w:ilvl w:val="0"/>
          <w:numId w:val="44"/>
        </w:numPr>
        <w:autoSpaceDE w:val="0"/>
        <w:autoSpaceDN w:val="0"/>
        <w:adjustRightInd w:val="0"/>
        <w:spacing w:line="280" w:lineRule="auto"/>
        <w:jc w:val="both"/>
        <w:rPr>
          <w:rFonts w:cs="Calibri"/>
          <w:lang w:val="en-GB"/>
        </w:rPr>
      </w:pPr>
      <w:r w:rsidRPr="005D0CCD">
        <w:rPr>
          <w:rFonts w:cs="Calibri"/>
          <w:lang w:val="en-GB"/>
        </w:rPr>
        <w:t>Women are characterised by 9.5% lower probability of the company survival than men.</w:t>
      </w:r>
    </w:p>
    <w:p w:rsidR="00AD776C" w:rsidRPr="005D0CCD" w:rsidRDefault="00661EE9" w:rsidP="001511CA">
      <w:pPr>
        <w:numPr>
          <w:ilvl w:val="0"/>
          <w:numId w:val="44"/>
        </w:numPr>
        <w:autoSpaceDE w:val="0"/>
        <w:autoSpaceDN w:val="0"/>
        <w:adjustRightInd w:val="0"/>
        <w:spacing w:line="280" w:lineRule="auto"/>
        <w:jc w:val="both"/>
        <w:rPr>
          <w:rFonts w:cs="Calibri"/>
          <w:lang w:val="en-GB"/>
        </w:rPr>
      </w:pPr>
      <w:r w:rsidRPr="005D0CCD">
        <w:rPr>
          <w:rFonts w:cs="Calibri"/>
          <w:lang w:val="en-GB"/>
        </w:rPr>
        <w:t>The probability of the company survival decreases by 2</w:t>
      </w:r>
      <w:r w:rsidR="006D3023" w:rsidRPr="005D0CCD">
        <w:rPr>
          <w:rFonts w:cs="Calibri"/>
          <w:lang w:val="en-GB"/>
        </w:rPr>
        <w:t>5.8% for people with pre-</w:t>
      </w:r>
      <w:r w:rsidRPr="005D0CCD">
        <w:rPr>
          <w:rFonts w:cs="Calibri"/>
          <w:lang w:val="en-GB"/>
        </w:rPr>
        <w:t>primary education – ISCED 0, primary</w:t>
      </w:r>
      <w:r w:rsidR="006D3023" w:rsidRPr="005D0CCD">
        <w:rPr>
          <w:rFonts w:cs="Calibri"/>
          <w:lang w:val="en-GB"/>
        </w:rPr>
        <w:t xml:space="preserve"> education</w:t>
      </w:r>
      <w:r w:rsidRPr="005D0CCD">
        <w:rPr>
          <w:rFonts w:cs="Calibri"/>
          <w:lang w:val="en-GB"/>
        </w:rPr>
        <w:t xml:space="preserve"> – ISCED 1 (19.4%), </w:t>
      </w:r>
      <w:r w:rsidR="006D3023" w:rsidRPr="005D0CCD">
        <w:rPr>
          <w:rFonts w:cs="Calibri"/>
          <w:lang w:val="en-GB"/>
        </w:rPr>
        <w:t>l</w:t>
      </w:r>
      <w:r w:rsidR="00F3537E" w:rsidRPr="005D0CCD">
        <w:rPr>
          <w:rFonts w:cs="Calibri"/>
          <w:lang w:val="en-GB"/>
        </w:rPr>
        <w:t xml:space="preserve">ower </w:t>
      </w:r>
      <w:r w:rsidR="006D3023" w:rsidRPr="005D0CCD">
        <w:rPr>
          <w:rFonts w:cs="Calibri"/>
          <w:lang w:val="en-GB"/>
        </w:rPr>
        <w:t>secondary</w:t>
      </w:r>
      <w:r w:rsidRPr="005D0CCD">
        <w:rPr>
          <w:rFonts w:cs="Calibri"/>
          <w:lang w:val="en-GB"/>
        </w:rPr>
        <w:t xml:space="preserve"> </w:t>
      </w:r>
      <w:r w:rsidR="006D3023" w:rsidRPr="005D0CCD">
        <w:rPr>
          <w:rFonts w:cs="Calibri"/>
          <w:lang w:val="en-GB"/>
        </w:rPr>
        <w:t xml:space="preserve">education </w:t>
      </w:r>
      <w:r w:rsidRPr="005D0CCD">
        <w:rPr>
          <w:rFonts w:cs="Calibri"/>
          <w:lang w:val="en-GB"/>
        </w:rPr>
        <w:t>– ISCED 2 (4.4%),</w:t>
      </w:r>
      <w:r w:rsidR="00F3537E" w:rsidRPr="005D0CCD">
        <w:rPr>
          <w:rFonts w:cs="Calibri"/>
          <w:lang w:val="en-GB"/>
        </w:rPr>
        <w:t xml:space="preserve"> upper </w:t>
      </w:r>
      <w:r w:rsidR="002E6DA7" w:rsidRPr="005D0CCD">
        <w:rPr>
          <w:rFonts w:cs="Calibri"/>
          <w:lang w:val="en-GB"/>
        </w:rPr>
        <w:t xml:space="preserve">secondary </w:t>
      </w:r>
      <w:r w:rsidR="006D3023" w:rsidRPr="005D0CCD">
        <w:rPr>
          <w:rFonts w:cs="Calibri"/>
          <w:lang w:val="en-GB"/>
        </w:rPr>
        <w:t xml:space="preserve">education </w:t>
      </w:r>
      <w:r w:rsidR="002E6DA7" w:rsidRPr="005D0CCD">
        <w:rPr>
          <w:rFonts w:cs="Calibri"/>
          <w:lang w:val="en-GB"/>
        </w:rPr>
        <w:t>– ISCED 3 (8.</w:t>
      </w:r>
      <w:r w:rsidRPr="005D0CCD">
        <w:rPr>
          <w:rFonts w:cs="Calibri"/>
          <w:lang w:val="en-GB"/>
        </w:rPr>
        <w:t>2%)</w:t>
      </w:r>
      <w:r w:rsidR="002E6DA7" w:rsidRPr="005D0CCD">
        <w:rPr>
          <w:rFonts w:cs="Calibri"/>
          <w:lang w:val="en-GB"/>
        </w:rPr>
        <w:t>,</w:t>
      </w:r>
      <w:r w:rsidRPr="005D0CCD">
        <w:rPr>
          <w:rFonts w:cs="Calibri"/>
          <w:lang w:val="en-GB"/>
        </w:rPr>
        <w:t xml:space="preserve"> and </w:t>
      </w:r>
      <w:r w:rsidR="001511CA" w:rsidRPr="005D0CCD">
        <w:rPr>
          <w:rFonts w:cs="Calibri"/>
          <w:lang w:val="en-GB"/>
        </w:rPr>
        <w:t xml:space="preserve">post-secondary non-tertiary education </w:t>
      </w:r>
      <w:r w:rsidR="002E6DA7" w:rsidRPr="005D0CCD">
        <w:rPr>
          <w:rFonts w:cs="Calibri"/>
          <w:lang w:val="en-GB"/>
        </w:rPr>
        <w:t xml:space="preserve">– </w:t>
      </w:r>
      <w:r w:rsidRPr="005D0CCD">
        <w:rPr>
          <w:rFonts w:cs="Calibri"/>
          <w:lang w:val="en-GB"/>
        </w:rPr>
        <w:t xml:space="preserve">ISCED 4 (10.1%) compared to people with tertiary education </w:t>
      </w:r>
      <w:r w:rsidR="002E6DA7" w:rsidRPr="005D0CCD">
        <w:rPr>
          <w:rFonts w:cs="Calibri"/>
          <w:lang w:val="en-GB"/>
        </w:rPr>
        <w:t>–</w:t>
      </w:r>
      <w:r w:rsidRPr="005D0CCD">
        <w:rPr>
          <w:rFonts w:cs="Calibri"/>
          <w:lang w:val="en-GB"/>
        </w:rPr>
        <w:t xml:space="preserve"> ISCED 5-8</w:t>
      </w:r>
      <w:r w:rsidR="002E6DA7" w:rsidRPr="005D0CCD">
        <w:rPr>
          <w:rFonts w:cs="Calibri"/>
          <w:lang w:val="en-GB"/>
        </w:rPr>
        <w:t>.</w:t>
      </w:r>
    </w:p>
    <w:p w:rsidR="00AD776C" w:rsidRPr="005D0CCD" w:rsidRDefault="002E6DA7" w:rsidP="002E6DA7">
      <w:pPr>
        <w:numPr>
          <w:ilvl w:val="0"/>
          <w:numId w:val="44"/>
        </w:numPr>
        <w:autoSpaceDE w:val="0"/>
        <w:autoSpaceDN w:val="0"/>
        <w:adjustRightInd w:val="0"/>
        <w:spacing w:line="280" w:lineRule="auto"/>
        <w:jc w:val="both"/>
        <w:rPr>
          <w:rFonts w:cs="Calibri"/>
          <w:lang w:val="en-GB"/>
        </w:rPr>
      </w:pPr>
      <w:r w:rsidRPr="005D0CCD">
        <w:rPr>
          <w:rFonts w:cs="Calibri"/>
          <w:lang w:val="en-GB"/>
        </w:rPr>
        <w:t>The probability of the company survival decreases by 15.5% for people who are of older working age compared to people of younger working age.</w:t>
      </w:r>
      <w:r w:rsidR="00AD776C" w:rsidRPr="005D0CCD">
        <w:rPr>
          <w:rFonts w:cs="Calibri"/>
          <w:lang w:val="en-GB"/>
        </w:rPr>
        <w:t xml:space="preserve"> </w:t>
      </w:r>
    </w:p>
    <w:p w:rsidR="00AD776C" w:rsidRPr="005D0CCD" w:rsidRDefault="002E6DA7" w:rsidP="002E6DA7">
      <w:pPr>
        <w:numPr>
          <w:ilvl w:val="0"/>
          <w:numId w:val="44"/>
        </w:numPr>
        <w:autoSpaceDE w:val="0"/>
        <w:autoSpaceDN w:val="0"/>
        <w:adjustRightInd w:val="0"/>
        <w:spacing w:line="280" w:lineRule="auto"/>
        <w:jc w:val="both"/>
        <w:rPr>
          <w:rFonts w:cs="Calibri"/>
          <w:lang w:val="en-GB"/>
        </w:rPr>
      </w:pPr>
      <w:r w:rsidRPr="005D0CCD">
        <w:rPr>
          <w:rFonts w:cs="Calibri"/>
          <w:lang w:val="en-GB" w:eastAsia="pl-PL"/>
        </w:rPr>
        <w:t>The probability of the company survival decreases by 29.2% for people who are not registered with the district labour office compared to those who are registered.</w:t>
      </w:r>
      <w:r w:rsidR="00AD776C" w:rsidRPr="005D0CCD">
        <w:rPr>
          <w:rFonts w:cs="Calibri"/>
          <w:lang w:val="en-GB" w:eastAsia="pl-PL"/>
        </w:rPr>
        <w:t xml:space="preserve"> </w:t>
      </w:r>
    </w:p>
    <w:p w:rsidR="00AD776C" w:rsidRPr="005D0CCD" w:rsidRDefault="002E6DA7" w:rsidP="002E6DA7">
      <w:pPr>
        <w:numPr>
          <w:ilvl w:val="0"/>
          <w:numId w:val="44"/>
        </w:numPr>
        <w:autoSpaceDE w:val="0"/>
        <w:autoSpaceDN w:val="0"/>
        <w:adjustRightInd w:val="0"/>
        <w:spacing w:line="280" w:lineRule="auto"/>
        <w:jc w:val="both"/>
        <w:rPr>
          <w:rFonts w:cs="Calibri"/>
          <w:lang w:val="en-GB"/>
        </w:rPr>
      </w:pPr>
      <w:r w:rsidRPr="005D0CCD">
        <w:rPr>
          <w:rFonts w:cs="Calibri"/>
          <w:lang w:val="en-GB" w:eastAsia="pl-PL"/>
        </w:rPr>
        <w:t>The probability of the company survival decreases by 6.0% for the economically inactive people and people who have</w:t>
      </w:r>
      <w:r w:rsidR="005200B2">
        <w:rPr>
          <w:rFonts w:cs="Calibri"/>
          <w:lang w:val="en-GB" w:eastAsia="pl-PL"/>
        </w:rPr>
        <w:t xml:space="preserve"> been</w:t>
      </w:r>
      <w:r w:rsidRPr="005D0CCD">
        <w:rPr>
          <w:rFonts w:cs="Calibri"/>
          <w:lang w:val="en-GB" w:eastAsia="pl-PL"/>
        </w:rPr>
        <w:t xml:space="preserve"> unemployed for less than 12 months (2.5%) compared to the long-term unemployed.</w:t>
      </w:r>
      <w:r w:rsidR="00AD776C" w:rsidRPr="005D0CCD">
        <w:rPr>
          <w:rFonts w:cs="Calibri"/>
          <w:lang w:val="en-GB" w:eastAsia="pl-PL"/>
        </w:rPr>
        <w:t xml:space="preserve"> </w:t>
      </w:r>
    </w:p>
    <w:p w:rsidR="00AD776C" w:rsidRPr="005D0CCD" w:rsidRDefault="002E6DA7" w:rsidP="002E6DA7">
      <w:pPr>
        <w:numPr>
          <w:ilvl w:val="0"/>
          <w:numId w:val="44"/>
        </w:numPr>
        <w:autoSpaceDE w:val="0"/>
        <w:autoSpaceDN w:val="0"/>
        <w:adjustRightInd w:val="0"/>
        <w:spacing w:line="280" w:lineRule="auto"/>
        <w:jc w:val="both"/>
        <w:rPr>
          <w:rFonts w:cs="Calibri"/>
          <w:lang w:val="en-GB"/>
        </w:rPr>
      </w:pPr>
      <w:r w:rsidRPr="005D0CCD">
        <w:rPr>
          <w:rFonts w:cs="Calibri"/>
          <w:lang w:val="en-GB" w:eastAsia="pl-PL"/>
        </w:rPr>
        <w:t>The probability of the company survival decreases by 7.3% for people who received support under Measure 7.3 compared to people who received support under Measure 7.1.</w:t>
      </w:r>
    </w:p>
    <w:p w:rsidR="00AD776C" w:rsidRPr="005D0CCD" w:rsidRDefault="002E6DA7" w:rsidP="002E6DA7">
      <w:pPr>
        <w:numPr>
          <w:ilvl w:val="0"/>
          <w:numId w:val="44"/>
        </w:numPr>
        <w:autoSpaceDE w:val="0"/>
        <w:autoSpaceDN w:val="0"/>
        <w:adjustRightInd w:val="0"/>
        <w:spacing w:line="280" w:lineRule="auto"/>
        <w:jc w:val="both"/>
        <w:rPr>
          <w:rFonts w:cs="Calibri"/>
          <w:lang w:val="en-GB"/>
        </w:rPr>
      </w:pPr>
      <w:r w:rsidRPr="005D0CCD">
        <w:rPr>
          <w:rFonts w:cs="Calibri"/>
          <w:lang w:val="en-GB" w:eastAsia="pl-PL"/>
        </w:rPr>
        <w:t>The probability of the company survival decreases by 4.2% for people who have no experience in running a business compared to people with experience in this regard.</w:t>
      </w:r>
      <w:r w:rsidR="00AD776C" w:rsidRPr="005D0CCD">
        <w:rPr>
          <w:rFonts w:cs="Calibri"/>
          <w:lang w:val="en-GB"/>
        </w:rPr>
        <w:t xml:space="preserve"> </w:t>
      </w:r>
    </w:p>
    <w:p w:rsidR="00AD776C" w:rsidRPr="005D0CCD" w:rsidRDefault="002E6DA7" w:rsidP="002E6DA7">
      <w:pPr>
        <w:numPr>
          <w:ilvl w:val="0"/>
          <w:numId w:val="44"/>
        </w:numPr>
        <w:autoSpaceDE w:val="0"/>
        <w:autoSpaceDN w:val="0"/>
        <w:adjustRightInd w:val="0"/>
        <w:spacing w:after="120" w:line="280" w:lineRule="auto"/>
        <w:ind w:left="714" w:hanging="357"/>
        <w:jc w:val="both"/>
        <w:rPr>
          <w:rFonts w:cs="Calibri"/>
          <w:lang w:val="en-GB"/>
        </w:rPr>
      </w:pPr>
      <w:r w:rsidRPr="005D0CCD">
        <w:rPr>
          <w:rFonts w:cs="Calibri"/>
          <w:lang w:val="en-GB" w:eastAsia="pl-PL"/>
        </w:rPr>
        <w:t>The probability of the company survival decreases by 6.7% for people who live in municipalities and by 9.4% for people who live in urban-rural areas as compared to people living in communes.</w:t>
      </w:r>
    </w:p>
    <w:p w:rsidR="00AD776C" w:rsidRPr="005D0CCD" w:rsidRDefault="002E6DA7" w:rsidP="002E6DA7">
      <w:pPr>
        <w:autoSpaceDE w:val="0"/>
        <w:autoSpaceDN w:val="0"/>
        <w:adjustRightInd w:val="0"/>
        <w:spacing w:line="280" w:lineRule="auto"/>
        <w:jc w:val="both"/>
        <w:rPr>
          <w:rFonts w:cs="Calibri"/>
          <w:lang w:val="en-GB" w:eastAsia="pl-PL"/>
        </w:rPr>
      </w:pPr>
      <w:r w:rsidRPr="005D0CCD">
        <w:rPr>
          <w:rFonts w:cs="Calibri"/>
          <w:lang w:val="en-GB" w:eastAsia="pl-PL"/>
        </w:rPr>
        <w:t xml:space="preserve">Therefore, people with the greatest chance of maintaining the established business are: men with </w:t>
      </w:r>
      <w:r w:rsidR="00F3537E" w:rsidRPr="005D0CCD">
        <w:rPr>
          <w:rFonts w:cs="Calibri"/>
          <w:lang w:val="en-GB" w:eastAsia="pl-PL"/>
        </w:rPr>
        <w:t>tertiary education</w:t>
      </w:r>
      <w:r w:rsidRPr="005D0CCD">
        <w:rPr>
          <w:rFonts w:cs="Calibri"/>
          <w:lang w:val="en-GB" w:eastAsia="pl-PL"/>
        </w:rPr>
        <w:t>, at younger working age, living in a commune, with experience in running a business, registered with the district labour office, having the status of a long-term unemployed person, who have received a subsidy for setting up a business.</w:t>
      </w:r>
    </w:p>
    <w:p w:rsidR="00AD776C" w:rsidRPr="005D0CCD" w:rsidRDefault="002E6DA7" w:rsidP="002E6DA7">
      <w:pPr>
        <w:pStyle w:val="Nagwek3"/>
        <w:numPr>
          <w:ilvl w:val="2"/>
          <w:numId w:val="5"/>
        </w:numPr>
        <w:spacing w:before="120" w:after="0" w:line="280" w:lineRule="auto"/>
        <w:rPr>
          <w:rFonts w:ascii="Calibri" w:hAnsi="Calibri" w:cs="Calibri"/>
          <w:color w:val="auto"/>
          <w:sz w:val="22"/>
          <w:szCs w:val="22"/>
          <w:lang w:val="en-GB"/>
        </w:rPr>
      </w:pPr>
      <w:bookmarkStart w:id="68" w:name="_Toc76659288"/>
      <w:r w:rsidRPr="005D0CCD">
        <w:rPr>
          <w:rFonts w:ascii="Calibri" w:hAnsi="Calibri" w:cs="Calibri"/>
          <w:color w:val="auto"/>
          <w:sz w:val="22"/>
          <w:szCs w:val="22"/>
          <w:lang w:val="en-GB"/>
        </w:rPr>
        <w:lastRenderedPageBreak/>
        <w:t>Employment efficiency of companies established as a result of co-financing</w:t>
      </w:r>
      <w:bookmarkEnd w:id="68"/>
    </w:p>
    <w:p w:rsidR="00EA620F" w:rsidRPr="005D0CCD" w:rsidRDefault="002E6DA7" w:rsidP="002E6DA7">
      <w:pPr>
        <w:pStyle w:val="Akapitzlist"/>
        <w:spacing w:after="120" w:line="280" w:lineRule="auto"/>
        <w:ind w:left="0"/>
        <w:contextualSpacing w:val="0"/>
        <w:jc w:val="both"/>
        <w:rPr>
          <w:rFonts w:cs="Calibri"/>
          <w:lang w:val="en-GB"/>
        </w:rPr>
      </w:pPr>
      <w:r w:rsidRPr="005D0CCD">
        <w:rPr>
          <w:rFonts w:cs="Calibri"/>
          <w:lang w:val="en-GB"/>
        </w:rPr>
        <w:t>When analysing the research findings, it should be stated that the employment efficiency of the established companies is not high. Most of them are sole proprietorships (68.1%) based on self-employment.</w:t>
      </w:r>
      <w:r w:rsidR="00EA620F" w:rsidRPr="005D0CCD">
        <w:rPr>
          <w:rFonts w:cs="Calibri"/>
          <w:lang w:val="en-GB"/>
        </w:rPr>
        <w:t xml:space="preserve"> </w:t>
      </w:r>
      <w:r w:rsidRPr="005D0CCD">
        <w:rPr>
          <w:rFonts w:cs="Calibri"/>
          <w:lang w:val="en-GB"/>
        </w:rPr>
        <w:t>Only a small group of entrepreneurs (31.0%) created additional jobs: 1 job (21.0%); up to 10 jobs (10.0%), and in few cases more than 10 jobs (0.9%).</w:t>
      </w:r>
    </w:p>
    <w:p w:rsidR="00004B84" w:rsidRDefault="002E6DA7" w:rsidP="007C4CD3">
      <w:pPr>
        <w:pStyle w:val="Legenda"/>
        <w:keepNext/>
        <w:spacing w:after="0"/>
        <w:jc w:val="both"/>
        <w:rPr>
          <w:b w:val="0"/>
          <w:color w:val="auto"/>
          <w:sz w:val="22"/>
          <w:szCs w:val="22"/>
          <w:lang w:val="en-GB"/>
        </w:rPr>
      </w:pPr>
      <w:r w:rsidRPr="005D0CCD">
        <w:rPr>
          <w:color w:val="auto"/>
          <w:sz w:val="22"/>
          <w:szCs w:val="22"/>
          <w:lang w:val="en-GB"/>
        </w:rPr>
        <w:t xml:space="preserve">Chart 46. </w:t>
      </w:r>
      <w:r w:rsidRPr="005D0CCD">
        <w:rPr>
          <w:b w:val="0"/>
          <w:color w:val="auto"/>
          <w:sz w:val="22"/>
          <w:szCs w:val="22"/>
          <w:lang w:val="en-GB"/>
        </w:rPr>
        <w:t>Number of jobs created in the company since its inception</w:t>
      </w:r>
    </w:p>
    <w:p w:rsidR="005200B2" w:rsidRDefault="005200B2" w:rsidP="005200B2">
      <w:pPr>
        <w:rPr>
          <w:lang w:val="en-GB"/>
        </w:rPr>
      </w:pPr>
      <w:r>
        <w:rPr>
          <w:noProof/>
          <w:lang w:val="pl-PL" w:eastAsia="pl-PL"/>
        </w:rPr>
        <w:drawing>
          <wp:inline distT="0" distB="0" distL="0" distR="0" wp14:anchorId="30B2B6C8" wp14:editId="531AE2B5">
            <wp:extent cx="5760720" cy="3245467"/>
            <wp:effectExtent l="0" t="0" r="0" b="0"/>
            <wp:docPr id="126" name="Obraz 126"/>
            <wp:cNvGraphicFramePr/>
            <a:graphic xmlns:a="http://schemas.openxmlformats.org/drawingml/2006/main">
              <a:graphicData uri="http://schemas.openxmlformats.org/drawingml/2006/picture">
                <pic:pic xmlns:pic="http://schemas.openxmlformats.org/drawingml/2006/picture">
                  <pic:nvPicPr>
                    <pic:cNvPr id="126" name="Obraz 126"/>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60720" cy="3245467"/>
                    </a:xfrm>
                    <a:prstGeom prst="rect">
                      <a:avLst/>
                    </a:prstGeom>
                    <a:noFill/>
                  </pic:spPr>
                </pic:pic>
              </a:graphicData>
            </a:graphic>
          </wp:inline>
        </w:drawing>
      </w:r>
    </w:p>
    <w:p w:rsidR="005200B2" w:rsidRDefault="005200B2" w:rsidP="005200B2">
      <w:pPr>
        <w:rPr>
          <w:lang w:val="en-GB"/>
        </w:rPr>
      </w:pPr>
    </w:p>
    <w:p w:rsidR="005200B2" w:rsidRPr="005200B2" w:rsidRDefault="005200B2" w:rsidP="005200B2">
      <w:pPr>
        <w:rPr>
          <w:i/>
          <w:lang w:val="en-GB"/>
        </w:rPr>
      </w:pPr>
      <w:r w:rsidRPr="005200B2">
        <w:rPr>
          <w:i/>
          <w:lang w:val="en-GB"/>
        </w:rPr>
        <w:t>more than ten</w:t>
      </w:r>
    </w:p>
    <w:p w:rsidR="005200B2" w:rsidRPr="005200B2" w:rsidRDefault="005200B2" w:rsidP="005200B2">
      <w:pPr>
        <w:rPr>
          <w:i/>
          <w:lang w:val="en-GB"/>
        </w:rPr>
      </w:pPr>
      <w:r w:rsidRPr="005200B2">
        <w:rPr>
          <w:i/>
          <w:lang w:val="en-GB"/>
        </w:rPr>
        <w:t>more than three but fewer than ten</w:t>
      </w:r>
    </w:p>
    <w:p w:rsidR="005200B2" w:rsidRPr="005200B2" w:rsidRDefault="005200B2" w:rsidP="005200B2">
      <w:pPr>
        <w:rPr>
          <w:i/>
          <w:lang w:val="en-GB"/>
        </w:rPr>
      </w:pPr>
      <w:r w:rsidRPr="005200B2">
        <w:rPr>
          <w:i/>
          <w:lang w:val="en-GB"/>
        </w:rPr>
        <w:t>three</w:t>
      </w:r>
    </w:p>
    <w:p w:rsidR="005200B2" w:rsidRPr="005200B2" w:rsidRDefault="005200B2" w:rsidP="005200B2">
      <w:pPr>
        <w:rPr>
          <w:i/>
          <w:lang w:val="en-GB"/>
        </w:rPr>
      </w:pPr>
      <w:r w:rsidRPr="005200B2">
        <w:rPr>
          <w:i/>
          <w:lang w:val="en-GB"/>
        </w:rPr>
        <w:t>two</w:t>
      </w:r>
    </w:p>
    <w:p w:rsidR="005200B2" w:rsidRPr="005200B2" w:rsidRDefault="005200B2" w:rsidP="005200B2">
      <w:pPr>
        <w:rPr>
          <w:i/>
          <w:lang w:val="en-GB"/>
        </w:rPr>
      </w:pPr>
      <w:r w:rsidRPr="005200B2">
        <w:rPr>
          <w:i/>
          <w:lang w:val="en-GB"/>
        </w:rPr>
        <w:t>one</w:t>
      </w:r>
    </w:p>
    <w:p w:rsidR="005200B2" w:rsidRDefault="005200B2" w:rsidP="005200B2">
      <w:pPr>
        <w:rPr>
          <w:i/>
          <w:lang w:val="en-GB"/>
        </w:rPr>
      </w:pPr>
      <w:r w:rsidRPr="005200B2">
        <w:rPr>
          <w:i/>
          <w:lang w:val="en-GB"/>
        </w:rPr>
        <w:t xml:space="preserve">none – ever </w:t>
      </w:r>
      <w:r>
        <w:rPr>
          <w:i/>
          <w:lang w:val="en-GB"/>
        </w:rPr>
        <w:t>since I set up my</w:t>
      </w:r>
      <w:r w:rsidRPr="005200B2">
        <w:rPr>
          <w:i/>
          <w:lang w:val="en-GB"/>
        </w:rPr>
        <w:t xml:space="preserve"> b</w:t>
      </w:r>
      <w:r>
        <w:rPr>
          <w:i/>
          <w:lang w:val="en-GB"/>
        </w:rPr>
        <w:t>usiness I have been its sole emp</w:t>
      </w:r>
      <w:r w:rsidRPr="005200B2">
        <w:rPr>
          <w:i/>
          <w:lang w:val="en-GB"/>
        </w:rPr>
        <w:t>loyee</w:t>
      </w:r>
    </w:p>
    <w:p w:rsidR="005200B2" w:rsidRPr="005200B2" w:rsidRDefault="005200B2" w:rsidP="005200B2">
      <w:pPr>
        <w:rPr>
          <w:i/>
          <w:lang w:val="en-GB"/>
        </w:rPr>
      </w:pPr>
    </w:p>
    <w:p w:rsidR="000800ED" w:rsidRPr="005D0CCD" w:rsidRDefault="002E6DA7" w:rsidP="002E6DA7">
      <w:pPr>
        <w:spacing w:after="120"/>
        <w:rPr>
          <w:rFonts w:cs="Calibri"/>
          <w:sz w:val="18"/>
          <w:szCs w:val="18"/>
          <w:lang w:val="en-GB"/>
        </w:rPr>
      </w:pPr>
      <w:r w:rsidRPr="005D0CCD">
        <w:rPr>
          <w:lang w:val="en-GB"/>
        </w:rPr>
        <w:t>Source:</w:t>
      </w:r>
      <w:r w:rsidR="000800ED" w:rsidRPr="005D0CCD">
        <w:rPr>
          <w:rFonts w:cs="Calibri"/>
          <w:sz w:val="18"/>
          <w:szCs w:val="18"/>
          <w:lang w:val="en-GB"/>
        </w:rPr>
        <w:t xml:space="preserve"> </w:t>
      </w:r>
      <w:r w:rsidRPr="005D0CCD">
        <w:rPr>
          <w:rFonts w:cs="Calibri"/>
          <w:sz w:val="18"/>
          <w:szCs w:val="18"/>
          <w:lang w:val="en-GB"/>
        </w:rPr>
        <w:t>own study based on data from CATIs, n=229</w:t>
      </w:r>
    </w:p>
    <w:p w:rsidR="000800ED" w:rsidRPr="005D0CCD" w:rsidRDefault="002E6DA7" w:rsidP="002E6DA7">
      <w:pPr>
        <w:pStyle w:val="Akapitzlist"/>
        <w:spacing w:after="120" w:line="280" w:lineRule="auto"/>
        <w:ind w:left="0"/>
        <w:contextualSpacing w:val="0"/>
        <w:jc w:val="both"/>
        <w:rPr>
          <w:rFonts w:cs="Calibri"/>
          <w:lang w:val="en-GB"/>
        </w:rPr>
      </w:pPr>
      <w:r w:rsidRPr="005D0CCD">
        <w:rPr>
          <w:rFonts w:cs="Calibri"/>
          <w:lang w:val="en-GB"/>
        </w:rPr>
        <w:t xml:space="preserve">Employees of the established companies work under all types of contracts, most often for a fixed period (49.2%) and for an indefinite period (25.4%), most of them full-time (80.9%). This means that people setting up companies and hiring employees tend to enhance the unfavourable tendencies on the </w:t>
      </w:r>
      <w:r w:rsidR="00A66698">
        <w:rPr>
          <w:rFonts w:cs="Calibri"/>
          <w:lang w:val="en-GB"/>
        </w:rPr>
        <w:t>labour</w:t>
      </w:r>
      <w:r w:rsidRPr="005D0CCD">
        <w:rPr>
          <w:rFonts w:cs="Calibri"/>
          <w:lang w:val="en-GB"/>
        </w:rPr>
        <w:t xml:space="preserve"> market related to low job security, preferring fixed-term contracts and civil law contracts as a form of employment (25.4%).</w:t>
      </w:r>
    </w:p>
    <w:tbl>
      <w:tblPr>
        <w:tblW w:w="9288" w:type="dxa"/>
        <w:tblInd w:w="-38" w:type="dxa"/>
        <w:tblCellMar>
          <w:left w:w="70" w:type="dxa"/>
          <w:right w:w="70" w:type="dxa"/>
        </w:tblCellMar>
        <w:tblLook w:val="04A0" w:firstRow="1" w:lastRow="0" w:firstColumn="1" w:lastColumn="0" w:noHBand="0" w:noVBand="1"/>
      </w:tblPr>
      <w:tblGrid>
        <w:gridCol w:w="4634"/>
        <w:gridCol w:w="4654"/>
      </w:tblGrid>
      <w:tr w:rsidR="000800ED" w:rsidRPr="00786FEC" w:rsidTr="000C482D">
        <w:trPr>
          <w:trHeight w:val="4677"/>
        </w:trPr>
        <w:tc>
          <w:tcPr>
            <w:tcW w:w="4655" w:type="dxa"/>
            <w:shd w:val="clear" w:color="auto" w:fill="auto"/>
          </w:tcPr>
          <w:p w:rsidR="000800ED" w:rsidRPr="005D0CCD" w:rsidRDefault="002E6DA7" w:rsidP="00FD3AE3">
            <w:pPr>
              <w:pStyle w:val="Legenda"/>
              <w:keepNext/>
              <w:spacing w:after="0"/>
              <w:jc w:val="both"/>
              <w:rPr>
                <w:b w:val="0"/>
                <w:bCs w:val="0"/>
                <w:color w:val="auto"/>
                <w:sz w:val="22"/>
                <w:szCs w:val="22"/>
                <w:lang w:val="en-GB"/>
              </w:rPr>
            </w:pPr>
            <w:r w:rsidRPr="005D0CCD">
              <w:rPr>
                <w:color w:val="auto"/>
                <w:sz w:val="22"/>
                <w:szCs w:val="22"/>
                <w:lang w:val="en-GB"/>
              </w:rPr>
              <w:lastRenderedPageBreak/>
              <w:t xml:space="preserve">Chart 47. </w:t>
            </w:r>
            <w:r w:rsidRPr="005D0CCD">
              <w:rPr>
                <w:b w:val="0"/>
                <w:color w:val="auto"/>
                <w:sz w:val="22"/>
                <w:szCs w:val="22"/>
                <w:lang w:val="en-GB"/>
              </w:rPr>
              <w:t>Types of contracts under which employees are hired</w:t>
            </w:r>
          </w:p>
          <w:p w:rsidR="000800ED" w:rsidRPr="004824D5" w:rsidRDefault="00EB5031" w:rsidP="00FD3AE3">
            <w:pPr>
              <w:pStyle w:val="Akapitzlist"/>
              <w:spacing w:line="276" w:lineRule="auto"/>
              <w:ind w:left="0"/>
              <w:contextualSpacing w:val="0"/>
              <w:jc w:val="both"/>
            </w:pPr>
            <w:r>
              <w:rPr>
                <w:noProof/>
                <w:lang w:val="pl-PL" w:eastAsia="pl-PL"/>
              </w:rPr>
              <w:drawing>
                <wp:inline distT="0" distB="0" distL="0" distR="0" wp14:anchorId="4978219B" wp14:editId="20AE07B5">
                  <wp:extent cx="2847340" cy="2656840"/>
                  <wp:effectExtent l="0" t="0" r="0" b="0"/>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47340" cy="2656840"/>
                          </a:xfrm>
                          <a:prstGeom prst="rect">
                            <a:avLst/>
                          </a:prstGeom>
                          <a:noFill/>
                        </pic:spPr>
                      </pic:pic>
                    </a:graphicData>
                  </a:graphic>
                </wp:inline>
              </w:drawing>
            </w:r>
          </w:p>
          <w:p w:rsidR="005200B2" w:rsidRPr="005200B2" w:rsidRDefault="005200B2" w:rsidP="00F1796C">
            <w:pPr>
              <w:pStyle w:val="Akapitzlist"/>
              <w:ind w:left="0"/>
              <w:contextualSpacing w:val="0"/>
              <w:jc w:val="both"/>
              <w:rPr>
                <w:rFonts w:cs="Calibri"/>
                <w:i/>
                <w:sz w:val="18"/>
                <w:szCs w:val="18"/>
                <w:lang w:val="en-GB"/>
              </w:rPr>
            </w:pPr>
            <w:r w:rsidRPr="005200B2">
              <w:rPr>
                <w:rFonts w:cs="Calibri"/>
                <w:i/>
                <w:sz w:val="18"/>
                <w:szCs w:val="18"/>
                <w:lang w:val="en-GB"/>
              </w:rPr>
              <w:t>Under contracts for a fixed term</w:t>
            </w:r>
          </w:p>
          <w:p w:rsidR="005200B2" w:rsidRPr="005200B2" w:rsidRDefault="005200B2" w:rsidP="00F1796C">
            <w:pPr>
              <w:pStyle w:val="Akapitzlist"/>
              <w:ind w:left="0"/>
              <w:contextualSpacing w:val="0"/>
              <w:jc w:val="both"/>
              <w:rPr>
                <w:rFonts w:cs="Calibri"/>
                <w:i/>
                <w:sz w:val="18"/>
                <w:szCs w:val="18"/>
                <w:lang w:val="en-GB"/>
              </w:rPr>
            </w:pPr>
            <w:r w:rsidRPr="005200B2">
              <w:rPr>
                <w:rFonts w:cs="Calibri"/>
                <w:i/>
                <w:sz w:val="18"/>
                <w:szCs w:val="18"/>
                <w:lang w:val="en-GB"/>
              </w:rPr>
              <w:t>Under civil law contracts, e.g. contracts for a specific task or mandate contracts</w:t>
            </w:r>
          </w:p>
          <w:p w:rsidR="005200B2" w:rsidRPr="005200B2" w:rsidRDefault="005200B2" w:rsidP="00F1796C">
            <w:pPr>
              <w:pStyle w:val="Akapitzlist"/>
              <w:ind w:left="0"/>
              <w:contextualSpacing w:val="0"/>
              <w:jc w:val="both"/>
              <w:rPr>
                <w:rFonts w:cs="Calibri"/>
                <w:i/>
                <w:sz w:val="18"/>
                <w:szCs w:val="18"/>
                <w:lang w:val="en-GB"/>
              </w:rPr>
            </w:pPr>
            <w:r w:rsidRPr="005200B2">
              <w:rPr>
                <w:rFonts w:cs="Calibri"/>
                <w:i/>
                <w:sz w:val="18"/>
                <w:szCs w:val="18"/>
                <w:lang w:val="en-GB"/>
              </w:rPr>
              <w:t>Under contracts for an indefinite term</w:t>
            </w:r>
          </w:p>
          <w:p w:rsidR="005200B2" w:rsidRDefault="005200B2" w:rsidP="00F1796C">
            <w:pPr>
              <w:pStyle w:val="Akapitzlist"/>
              <w:ind w:left="0"/>
              <w:contextualSpacing w:val="0"/>
              <w:jc w:val="both"/>
              <w:rPr>
                <w:rFonts w:cs="Calibri"/>
                <w:sz w:val="18"/>
                <w:szCs w:val="18"/>
                <w:lang w:val="en-GB"/>
              </w:rPr>
            </w:pPr>
          </w:p>
          <w:p w:rsidR="007C4CD3" w:rsidRPr="005D0CCD" w:rsidRDefault="002E6DA7" w:rsidP="00F1796C">
            <w:pPr>
              <w:pStyle w:val="Akapitzlist"/>
              <w:ind w:left="0"/>
              <w:contextualSpacing w:val="0"/>
              <w:jc w:val="both"/>
              <w:rPr>
                <w:rFonts w:cs="Calibri"/>
                <w:lang w:val="en-GB"/>
              </w:rPr>
            </w:pPr>
            <w:r w:rsidRPr="005D0CCD">
              <w:rPr>
                <w:rFonts w:cs="Calibri"/>
                <w:sz w:val="18"/>
                <w:szCs w:val="18"/>
                <w:lang w:val="en-GB"/>
              </w:rPr>
              <w:t>Source:</w:t>
            </w:r>
            <w:r w:rsidR="007C4CD3" w:rsidRPr="005D0CCD">
              <w:rPr>
                <w:rFonts w:cs="Calibri"/>
                <w:sz w:val="18"/>
                <w:szCs w:val="18"/>
                <w:lang w:val="en-GB"/>
              </w:rPr>
              <w:t xml:space="preserve"> </w:t>
            </w:r>
            <w:r w:rsidRPr="005D0CCD">
              <w:rPr>
                <w:rFonts w:cs="Calibri"/>
                <w:sz w:val="18"/>
                <w:szCs w:val="18"/>
                <w:lang w:val="en-GB"/>
              </w:rPr>
              <w:t>own study based on data from CATIs, n=63</w:t>
            </w:r>
          </w:p>
        </w:tc>
        <w:tc>
          <w:tcPr>
            <w:tcW w:w="4633" w:type="dxa"/>
            <w:shd w:val="clear" w:color="auto" w:fill="auto"/>
          </w:tcPr>
          <w:p w:rsidR="000800ED" w:rsidRPr="00FD3AE3" w:rsidRDefault="002E6DA7" w:rsidP="000C482D">
            <w:pPr>
              <w:pStyle w:val="Legenda"/>
              <w:keepNext/>
              <w:spacing w:before="280" w:after="0"/>
              <w:jc w:val="both"/>
              <w:rPr>
                <w:color w:val="auto"/>
                <w:sz w:val="22"/>
                <w:szCs w:val="22"/>
              </w:rPr>
            </w:pPr>
            <w:r w:rsidRPr="000C482D">
              <w:rPr>
                <w:color w:val="auto"/>
                <w:sz w:val="22"/>
                <w:szCs w:val="22"/>
                <w:lang w:val="pl-PL"/>
              </w:rPr>
              <w:t xml:space="preserve">Chart 48. </w:t>
            </w:r>
            <w:r w:rsidRPr="000C482D">
              <w:rPr>
                <w:b w:val="0"/>
                <w:color w:val="auto"/>
                <w:sz w:val="22"/>
                <w:szCs w:val="22"/>
                <w:lang w:val="pl-PL"/>
              </w:rPr>
              <w:t>Working time</w:t>
            </w:r>
            <w:r w:rsidR="000800ED" w:rsidRPr="00FD3AE3">
              <w:rPr>
                <w:color w:val="auto"/>
                <w:sz w:val="22"/>
                <w:szCs w:val="22"/>
              </w:rPr>
              <w:t xml:space="preserve"> </w:t>
            </w:r>
          </w:p>
          <w:p w:rsidR="000800ED" w:rsidRPr="004824D5" w:rsidRDefault="00EB5031" w:rsidP="00FD3AE3">
            <w:pPr>
              <w:pStyle w:val="Akapitzlist"/>
              <w:spacing w:line="276" w:lineRule="auto"/>
              <w:ind w:left="0"/>
              <w:contextualSpacing w:val="0"/>
              <w:jc w:val="both"/>
            </w:pPr>
            <w:r>
              <w:rPr>
                <w:noProof/>
                <w:lang w:val="pl-PL" w:eastAsia="pl-PL"/>
              </w:rPr>
              <w:drawing>
                <wp:inline distT="0" distB="0" distL="0" distR="0" wp14:anchorId="4F6A80C5" wp14:editId="43DAF37C">
                  <wp:extent cx="2866390" cy="2685415"/>
                  <wp:effectExtent l="0" t="0" r="0" b="0"/>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66390" cy="2685415"/>
                          </a:xfrm>
                          <a:prstGeom prst="rect">
                            <a:avLst/>
                          </a:prstGeom>
                          <a:noFill/>
                        </pic:spPr>
                      </pic:pic>
                    </a:graphicData>
                  </a:graphic>
                </wp:inline>
              </w:drawing>
            </w:r>
          </w:p>
          <w:p w:rsidR="005200B2" w:rsidRPr="005200B2" w:rsidRDefault="005200B2" w:rsidP="00F1796C">
            <w:pPr>
              <w:pStyle w:val="Akapitzlist"/>
              <w:ind w:left="0"/>
              <w:contextualSpacing w:val="0"/>
              <w:jc w:val="both"/>
              <w:rPr>
                <w:rFonts w:cs="Calibri"/>
                <w:i/>
                <w:sz w:val="18"/>
                <w:szCs w:val="18"/>
                <w:lang w:val="en-GB"/>
              </w:rPr>
            </w:pPr>
            <w:r w:rsidRPr="005200B2">
              <w:rPr>
                <w:rFonts w:cs="Calibri"/>
                <w:i/>
                <w:sz w:val="18"/>
                <w:szCs w:val="18"/>
                <w:lang w:val="en-GB"/>
              </w:rPr>
              <w:t>Full</w:t>
            </w:r>
            <w:r w:rsidR="002F5D5A">
              <w:rPr>
                <w:rFonts w:cs="Calibri"/>
                <w:i/>
                <w:sz w:val="18"/>
                <w:szCs w:val="18"/>
                <w:lang w:val="en-GB"/>
              </w:rPr>
              <w:t xml:space="preserve"> </w:t>
            </w:r>
            <w:r w:rsidRPr="005200B2">
              <w:rPr>
                <w:rFonts w:cs="Calibri"/>
                <w:i/>
                <w:sz w:val="18"/>
                <w:szCs w:val="18"/>
                <w:lang w:val="en-GB"/>
              </w:rPr>
              <w:t>time</w:t>
            </w:r>
          </w:p>
          <w:p w:rsidR="005200B2" w:rsidRPr="005200B2" w:rsidRDefault="002F5D5A" w:rsidP="00F1796C">
            <w:pPr>
              <w:pStyle w:val="Akapitzlist"/>
              <w:ind w:left="0"/>
              <w:contextualSpacing w:val="0"/>
              <w:jc w:val="both"/>
              <w:rPr>
                <w:rFonts w:cs="Calibri"/>
                <w:i/>
                <w:sz w:val="18"/>
                <w:szCs w:val="18"/>
                <w:lang w:val="en-GB"/>
              </w:rPr>
            </w:pPr>
            <w:r>
              <w:rPr>
                <w:rFonts w:cs="Calibri"/>
                <w:i/>
                <w:sz w:val="18"/>
                <w:szCs w:val="18"/>
                <w:lang w:val="en-GB"/>
              </w:rPr>
              <w:t xml:space="preserve">Half </w:t>
            </w:r>
            <w:r w:rsidR="005200B2" w:rsidRPr="005200B2">
              <w:rPr>
                <w:rFonts w:cs="Calibri"/>
                <w:i/>
                <w:sz w:val="18"/>
                <w:szCs w:val="18"/>
                <w:lang w:val="en-GB"/>
              </w:rPr>
              <w:t>time</w:t>
            </w:r>
          </w:p>
          <w:p w:rsidR="005200B2" w:rsidRPr="005200B2" w:rsidRDefault="00990A47" w:rsidP="00F1796C">
            <w:pPr>
              <w:pStyle w:val="Akapitzlist"/>
              <w:ind w:left="0"/>
              <w:contextualSpacing w:val="0"/>
              <w:jc w:val="both"/>
              <w:rPr>
                <w:rFonts w:cs="Calibri"/>
                <w:i/>
                <w:sz w:val="18"/>
                <w:szCs w:val="18"/>
                <w:lang w:val="en-GB"/>
              </w:rPr>
            </w:pPr>
            <w:r>
              <w:rPr>
                <w:rFonts w:cs="Calibri"/>
                <w:i/>
                <w:sz w:val="18"/>
                <w:szCs w:val="18"/>
                <w:lang w:val="en-GB"/>
              </w:rPr>
              <w:t>Three-</w:t>
            </w:r>
            <w:r w:rsidR="005200B2" w:rsidRPr="005200B2">
              <w:rPr>
                <w:rFonts w:cs="Calibri"/>
                <w:i/>
                <w:sz w:val="18"/>
                <w:szCs w:val="18"/>
                <w:lang w:val="en-GB"/>
              </w:rPr>
              <w:t>fourths of</w:t>
            </w:r>
            <w:r>
              <w:rPr>
                <w:rFonts w:cs="Calibri"/>
                <w:i/>
                <w:sz w:val="18"/>
                <w:szCs w:val="18"/>
                <w:lang w:val="en-GB"/>
              </w:rPr>
              <w:t xml:space="preserve"> the</w:t>
            </w:r>
            <w:r w:rsidR="005200B2" w:rsidRPr="005200B2">
              <w:rPr>
                <w:rFonts w:cs="Calibri"/>
                <w:i/>
                <w:sz w:val="18"/>
                <w:szCs w:val="18"/>
                <w:lang w:val="en-GB"/>
              </w:rPr>
              <w:t xml:space="preserve"> FTE</w:t>
            </w:r>
          </w:p>
          <w:p w:rsidR="005200B2" w:rsidRDefault="005200B2" w:rsidP="00F1796C">
            <w:pPr>
              <w:pStyle w:val="Akapitzlist"/>
              <w:ind w:left="0"/>
              <w:contextualSpacing w:val="0"/>
              <w:jc w:val="both"/>
              <w:rPr>
                <w:rFonts w:cs="Calibri"/>
                <w:sz w:val="18"/>
                <w:szCs w:val="18"/>
                <w:lang w:val="en-GB"/>
              </w:rPr>
            </w:pPr>
          </w:p>
          <w:p w:rsidR="007C4CD3" w:rsidRPr="005D0CCD" w:rsidRDefault="000C482D" w:rsidP="00F1796C">
            <w:pPr>
              <w:pStyle w:val="Akapitzlist"/>
              <w:ind w:left="0"/>
              <w:contextualSpacing w:val="0"/>
              <w:jc w:val="both"/>
              <w:rPr>
                <w:rFonts w:cs="Calibri"/>
                <w:lang w:val="en-GB"/>
              </w:rPr>
            </w:pPr>
            <w:r w:rsidRPr="005D0CCD">
              <w:rPr>
                <w:rFonts w:cs="Calibri"/>
                <w:sz w:val="18"/>
                <w:szCs w:val="18"/>
                <w:lang w:val="en-GB"/>
              </w:rPr>
              <w:t>Source:</w:t>
            </w:r>
            <w:r w:rsidR="007C4CD3" w:rsidRPr="005D0CCD">
              <w:rPr>
                <w:rFonts w:cs="Calibri"/>
                <w:sz w:val="18"/>
                <w:szCs w:val="18"/>
                <w:lang w:val="en-GB"/>
              </w:rPr>
              <w:t xml:space="preserve"> </w:t>
            </w:r>
            <w:r w:rsidRPr="005D0CCD">
              <w:rPr>
                <w:rFonts w:cs="Calibri"/>
                <w:sz w:val="18"/>
                <w:szCs w:val="18"/>
                <w:lang w:val="en-GB"/>
              </w:rPr>
              <w:t>own study based on data from CATIs, n=47</w:t>
            </w:r>
          </w:p>
        </w:tc>
      </w:tr>
    </w:tbl>
    <w:p w:rsidR="000800ED" w:rsidRPr="005D0CCD" w:rsidRDefault="000C482D" w:rsidP="000C482D">
      <w:pPr>
        <w:pStyle w:val="Akapitzlist"/>
        <w:spacing w:before="120" w:after="120" w:line="280" w:lineRule="auto"/>
        <w:ind w:left="0"/>
        <w:contextualSpacing w:val="0"/>
        <w:jc w:val="both"/>
        <w:rPr>
          <w:rFonts w:cs="Calibri"/>
          <w:lang w:val="en-GB"/>
        </w:rPr>
      </w:pPr>
      <w:r w:rsidRPr="005D0CCD">
        <w:rPr>
          <w:rFonts w:cs="Calibri"/>
          <w:lang w:val="en-GB"/>
        </w:rPr>
        <w:t>Their remuneration is most often equal to the national average (33.3%) or is slightly lower (27.0%).</w:t>
      </w:r>
      <w:r w:rsidR="000800ED" w:rsidRPr="005D0CCD">
        <w:rPr>
          <w:rFonts w:cs="Calibri"/>
          <w:lang w:val="en-GB"/>
        </w:rPr>
        <w:t xml:space="preserve"> </w:t>
      </w:r>
    </w:p>
    <w:p w:rsidR="000800ED" w:rsidRDefault="000C482D" w:rsidP="000800ED">
      <w:pPr>
        <w:pStyle w:val="Legenda"/>
        <w:keepNext/>
        <w:spacing w:after="0"/>
        <w:jc w:val="both"/>
        <w:rPr>
          <w:b w:val="0"/>
          <w:color w:val="auto"/>
          <w:sz w:val="22"/>
          <w:szCs w:val="22"/>
          <w:lang w:val="en-GB"/>
        </w:rPr>
      </w:pPr>
      <w:r w:rsidRPr="005D0CCD">
        <w:rPr>
          <w:color w:val="auto"/>
          <w:sz w:val="22"/>
          <w:szCs w:val="22"/>
          <w:lang w:val="en-GB"/>
        </w:rPr>
        <w:t xml:space="preserve">Chart 49. </w:t>
      </w:r>
      <w:r w:rsidRPr="005D0CCD">
        <w:rPr>
          <w:b w:val="0"/>
          <w:color w:val="auto"/>
          <w:sz w:val="22"/>
          <w:szCs w:val="22"/>
          <w:lang w:val="en-GB"/>
        </w:rPr>
        <w:t>Average remuneration of employees</w:t>
      </w:r>
    </w:p>
    <w:p w:rsidR="002F5D5A" w:rsidRDefault="002F5D5A" w:rsidP="002F5D5A">
      <w:pPr>
        <w:rPr>
          <w:lang w:val="en-GB"/>
        </w:rPr>
      </w:pPr>
      <w:r>
        <w:rPr>
          <w:noProof/>
          <w:lang w:val="pl-PL" w:eastAsia="pl-PL"/>
        </w:rPr>
        <w:drawing>
          <wp:inline distT="0" distB="0" distL="0" distR="0" wp14:anchorId="41BBC7CB" wp14:editId="5BEC983A">
            <wp:extent cx="5760720" cy="2675976"/>
            <wp:effectExtent l="0" t="0" r="0" b="0"/>
            <wp:docPr id="129" name="Obraz 129"/>
            <wp:cNvGraphicFramePr/>
            <a:graphic xmlns:a="http://schemas.openxmlformats.org/drawingml/2006/main">
              <a:graphicData uri="http://schemas.openxmlformats.org/drawingml/2006/picture">
                <pic:pic xmlns:pic="http://schemas.openxmlformats.org/drawingml/2006/picture">
                  <pic:nvPicPr>
                    <pic:cNvPr id="129" name="Obraz 129"/>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60720" cy="2675976"/>
                    </a:xfrm>
                    <a:prstGeom prst="rect">
                      <a:avLst/>
                    </a:prstGeom>
                    <a:noFill/>
                  </pic:spPr>
                </pic:pic>
              </a:graphicData>
            </a:graphic>
          </wp:inline>
        </w:drawing>
      </w:r>
    </w:p>
    <w:p w:rsidR="002F5D5A" w:rsidRPr="002F5D5A" w:rsidRDefault="002F5D5A" w:rsidP="002F5D5A">
      <w:pPr>
        <w:ind w:right="-993" w:hanging="567"/>
        <w:rPr>
          <w:i/>
          <w:sz w:val="18"/>
          <w:szCs w:val="18"/>
          <w:lang w:val="en-GB"/>
        </w:rPr>
      </w:pPr>
      <w:r w:rsidRPr="002F5D5A">
        <w:rPr>
          <w:i/>
          <w:sz w:val="18"/>
          <w:szCs w:val="18"/>
          <w:lang w:val="en-GB"/>
        </w:rPr>
        <w:t>Equal to the national average       Slightly</w:t>
      </w:r>
      <w:r w:rsidR="00990A47">
        <w:rPr>
          <w:i/>
          <w:sz w:val="18"/>
          <w:szCs w:val="18"/>
          <w:lang w:val="en-GB"/>
        </w:rPr>
        <w:t xml:space="preserve"> below the national average  </w:t>
      </w:r>
      <w:r w:rsidRPr="002F5D5A">
        <w:rPr>
          <w:i/>
          <w:sz w:val="18"/>
          <w:szCs w:val="18"/>
          <w:lang w:val="en-GB"/>
        </w:rPr>
        <w:t xml:space="preserve">  Much less than the national average  </w:t>
      </w:r>
      <w:r w:rsidR="00990A47">
        <w:rPr>
          <w:i/>
          <w:sz w:val="18"/>
          <w:szCs w:val="18"/>
          <w:lang w:val="en-GB"/>
        </w:rPr>
        <w:t xml:space="preserve">   </w:t>
      </w:r>
      <w:r w:rsidRPr="002F5D5A">
        <w:rPr>
          <w:i/>
          <w:sz w:val="18"/>
          <w:szCs w:val="18"/>
          <w:lang w:val="en-GB"/>
        </w:rPr>
        <w:t>Slightly above the national average</w:t>
      </w:r>
    </w:p>
    <w:p w:rsidR="002F5D5A" w:rsidRPr="002F5D5A" w:rsidRDefault="002F5D5A" w:rsidP="002F5D5A">
      <w:pPr>
        <w:rPr>
          <w:i/>
          <w:lang w:val="en-GB"/>
        </w:rPr>
      </w:pPr>
    </w:p>
    <w:p w:rsidR="000800ED" w:rsidRPr="005D0CCD" w:rsidRDefault="000C482D" w:rsidP="000C482D">
      <w:pPr>
        <w:pStyle w:val="Akapitzlist"/>
        <w:spacing w:after="120" w:line="280" w:lineRule="auto"/>
        <w:ind w:left="0"/>
        <w:contextualSpacing w:val="0"/>
        <w:jc w:val="both"/>
        <w:rPr>
          <w:rFonts w:cs="Calibri"/>
          <w:sz w:val="16"/>
          <w:szCs w:val="16"/>
          <w:lang w:val="en-GB"/>
        </w:rPr>
      </w:pPr>
      <w:r w:rsidRPr="005D0CCD">
        <w:rPr>
          <w:rFonts w:cs="Calibri"/>
          <w:sz w:val="18"/>
          <w:szCs w:val="18"/>
          <w:lang w:val="en-GB"/>
        </w:rPr>
        <w:t>Source:</w:t>
      </w:r>
      <w:r w:rsidR="000800ED" w:rsidRPr="005D0CCD">
        <w:rPr>
          <w:rFonts w:cs="Calibri"/>
          <w:sz w:val="18"/>
          <w:szCs w:val="18"/>
          <w:lang w:val="en-GB"/>
        </w:rPr>
        <w:t xml:space="preserve"> </w:t>
      </w:r>
      <w:r w:rsidRPr="005D0CCD">
        <w:rPr>
          <w:rFonts w:cs="Calibri"/>
          <w:sz w:val="18"/>
          <w:szCs w:val="18"/>
          <w:lang w:val="en-GB"/>
        </w:rPr>
        <w:t>own study based on data from CATIs, n=63</w:t>
      </w:r>
    </w:p>
    <w:p w:rsidR="000800ED" w:rsidRPr="005D0CCD" w:rsidRDefault="000C482D" w:rsidP="00F605B9">
      <w:pPr>
        <w:pStyle w:val="Akapitzlist"/>
        <w:spacing w:after="120" w:line="280" w:lineRule="auto"/>
        <w:ind w:left="0"/>
        <w:contextualSpacing w:val="0"/>
        <w:jc w:val="both"/>
        <w:rPr>
          <w:rFonts w:cs="Calibri"/>
          <w:lang w:val="en-GB"/>
        </w:rPr>
      </w:pPr>
      <w:r w:rsidRPr="005D0CCD">
        <w:rPr>
          <w:rFonts w:cs="Calibri"/>
          <w:lang w:val="en-GB"/>
        </w:rPr>
        <w:t>Generally, companies have no problem with maintaining the jobs they have created (75.3%).</w:t>
      </w:r>
      <w:r w:rsidR="000800ED" w:rsidRPr="005D0CCD">
        <w:rPr>
          <w:rFonts w:cs="Calibri"/>
          <w:lang w:val="en-GB"/>
        </w:rPr>
        <w:t xml:space="preserve"> </w:t>
      </w:r>
      <w:r w:rsidR="00F605B9" w:rsidRPr="005D0CCD">
        <w:rPr>
          <w:rFonts w:cs="Calibri"/>
          <w:lang w:val="en-GB"/>
        </w:rPr>
        <w:t>Only 24.7% of them had to liquidate jobs, most often within a year of their creation.</w:t>
      </w:r>
    </w:p>
    <w:tbl>
      <w:tblPr>
        <w:tblW w:w="9270" w:type="dxa"/>
        <w:tblInd w:w="-38" w:type="dxa"/>
        <w:tblCellMar>
          <w:left w:w="70" w:type="dxa"/>
          <w:right w:w="70" w:type="dxa"/>
        </w:tblCellMar>
        <w:tblLook w:val="04A0" w:firstRow="1" w:lastRow="0" w:firstColumn="1" w:lastColumn="0" w:noHBand="0" w:noVBand="1"/>
      </w:tblPr>
      <w:tblGrid>
        <w:gridCol w:w="4654"/>
        <w:gridCol w:w="4654"/>
      </w:tblGrid>
      <w:tr w:rsidR="000800ED" w:rsidRPr="00786FEC" w:rsidTr="00F605B9">
        <w:tc>
          <w:tcPr>
            <w:tcW w:w="4637" w:type="dxa"/>
            <w:shd w:val="clear" w:color="auto" w:fill="auto"/>
          </w:tcPr>
          <w:p w:rsidR="000800ED" w:rsidRPr="005D0CCD" w:rsidRDefault="00F605B9" w:rsidP="00FD3AE3">
            <w:pPr>
              <w:pStyle w:val="Legenda"/>
              <w:keepNext/>
              <w:spacing w:after="0"/>
              <w:jc w:val="both"/>
              <w:rPr>
                <w:color w:val="auto"/>
                <w:sz w:val="22"/>
                <w:szCs w:val="22"/>
                <w:lang w:val="en-GB"/>
              </w:rPr>
            </w:pPr>
            <w:r w:rsidRPr="005D0CCD">
              <w:rPr>
                <w:color w:val="auto"/>
                <w:sz w:val="22"/>
                <w:szCs w:val="22"/>
                <w:lang w:val="en-GB"/>
              </w:rPr>
              <w:lastRenderedPageBreak/>
              <w:t xml:space="preserve">Chart 50. </w:t>
            </w:r>
            <w:r w:rsidRPr="005D0CCD">
              <w:rPr>
                <w:b w:val="0"/>
                <w:color w:val="auto"/>
                <w:sz w:val="22"/>
                <w:szCs w:val="22"/>
                <w:lang w:val="en-GB"/>
              </w:rPr>
              <w:t>Maintaining jobs created in companies</w:t>
            </w:r>
          </w:p>
          <w:p w:rsidR="0099317C" w:rsidRDefault="00EB5031" w:rsidP="00FD3AE3">
            <w:pPr>
              <w:pStyle w:val="Akapitzlist"/>
              <w:ind w:left="0"/>
              <w:jc w:val="both"/>
            </w:pPr>
            <w:r>
              <w:rPr>
                <w:noProof/>
                <w:lang w:val="pl-PL" w:eastAsia="pl-PL"/>
              </w:rPr>
              <w:drawing>
                <wp:inline distT="0" distB="0" distL="0" distR="0" wp14:anchorId="1E98CEFA" wp14:editId="6749017E">
                  <wp:extent cx="2866390" cy="2685415"/>
                  <wp:effectExtent l="0" t="0" r="0" b="0"/>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66390" cy="2685415"/>
                          </a:xfrm>
                          <a:prstGeom prst="rect">
                            <a:avLst/>
                          </a:prstGeom>
                          <a:noFill/>
                        </pic:spPr>
                      </pic:pic>
                    </a:graphicData>
                  </a:graphic>
                </wp:inline>
              </w:drawing>
            </w:r>
          </w:p>
          <w:p w:rsidR="002F5D5A" w:rsidRDefault="002F5D5A" w:rsidP="00F1796C">
            <w:pPr>
              <w:pStyle w:val="Akapitzlist"/>
              <w:ind w:left="0"/>
              <w:jc w:val="both"/>
              <w:rPr>
                <w:rFonts w:cs="Calibri"/>
                <w:sz w:val="18"/>
                <w:szCs w:val="18"/>
                <w:lang w:val="en-GB"/>
              </w:rPr>
            </w:pPr>
            <w:r>
              <w:rPr>
                <w:rFonts w:cs="Calibri"/>
                <w:sz w:val="18"/>
                <w:szCs w:val="18"/>
                <w:lang w:val="en-GB"/>
              </w:rPr>
              <w:t>All jobs created by me still exist</w:t>
            </w:r>
          </w:p>
          <w:p w:rsidR="002F5D5A" w:rsidRDefault="002F5D5A" w:rsidP="00F1796C">
            <w:pPr>
              <w:pStyle w:val="Akapitzlist"/>
              <w:ind w:left="0"/>
              <w:jc w:val="both"/>
              <w:rPr>
                <w:rFonts w:cs="Calibri"/>
                <w:sz w:val="18"/>
                <w:szCs w:val="18"/>
                <w:lang w:val="en-GB"/>
              </w:rPr>
            </w:pPr>
          </w:p>
          <w:p w:rsidR="002F5D5A" w:rsidRDefault="002F5D5A" w:rsidP="00F1796C">
            <w:pPr>
              <w:pStyle w:val="Akapitzlist"/>
              <w:ind w:left="0"/>
              <w:jc w:val="both"/>
              <w:rPr>
                <w:rFonts w:cs="Calibri"/>
                <w:sz w:val="18"/>
                <w:szCs w:val="18"/>
                <w:lang w:val="en-GB"/>
              </w:rPr>
            </w:pPr>
            <w:r>
              <w:rPr>
                <w:rFonts w:cs="Calibri"/>
                <w:sz w:val="18"/>
                <w:szCs w:val="18"/>
                <w:lang w:val="en-GB"/>
              </w:rPr>
              <w:t>Since I set up a business, I have had to liquidate part of jobs created by me</w:t>
            </w:r>
          </w:p>
          <w:p w:rsidR="002F5D5A" w:rsidRDefault="002F5D5A" w:rsidP="00F1796C">
            <w:pPr>
              <w:pStyle w:val="Akapitzlist"/>
              <w:ind w:left="0"/>
              <w:jc w:val="both"/>
              <w:rPr>
                <w:rFonts w:cs="Calibri"/>
                <w:sz w:val="18"/>
                <w:szCs w:val="18"/>
                <w:lang w:val="en-GB"/>
              </w:rPr>
            </w:pPr>
          </w:p>
          <w:p w:rsidR="000800ED" w:rsidRPr="005D0CCD" w:rsidRDefault="00F605B9" w:rsidP="00F1796C">
            <w:pPr>
              <w:pStyle w:val="Akapitzlist"/>
              <w:ind w:left="0"/>
              <w:jc w:val="both"/>
              <w:rPr>
                <w:rFonts w:cs="Calibri"/>
                <w:lang w:val="en-GB"/>
              </w:rPr>
            </w:pPr>
            <w:r w:rsidRPr="005D0CCD">
              <w:rPr>
                <w:rFonts w:cs="Calibri"/>
                <w:sz w:val="18"/>
                <w:szCs w:val="18"/>
                <w:lang w:val="en-GB"/>
              </w:rPr>
              <w:t>Source:</w:t>
            </w:r>
            <w:r w:rsidR="00E60CCD" w:rsidRPr="005D0CCD">
              <w:rPr>
                <w:rFonts w:cs="Calibri"/>
                <w:sz w:val="18"/>
                <w:szCs w:val="18"/>
                <w:lang w:val="en-GB"/>
              </w:rPr>
              <w:t xml:space="preserve"> </w:t>
            </w:r>
            <w:r w:rsidRPr="005D0CCD">
              <w:rPr>
                <w:rFonts w:cs="Calibri"/>
                <w:sz w:val="18"/>
                <w:szCs w:val="18"/>
                <w:lang w:val="en-GB"/>
              </w:rPr>
              <w:t>own study based on data from CATIs, n=73</w:t>
            </w:r>
          </w:p>
        </w:tc>
        <w:tc>
          <w:tcPr>
            <w:tcW w:w="4633" w:type="dxa"/>
            <w:shd w:val="clear" w:color="auto" w:fill="auto"/>
          </w:tcPr>
          <w:p w:rsidR="000800ED" w:rsidRPr="005D0CCD" w:rsidRDefault="00990A47" w:rsidP="00FD3AE3">
            <w:pPr>
              <w:pStyle w:val="Legenda"/>
              <w:keepNext/>
              <w:spacing w:after="0"/>
              <w:jc w:val="both"/>
              <w:rPr>
                <w:color w:val="auto"/>
                <w:sz w:val="22"/>
                <w:szCs w:val="22"/>
                <w:lang w:val="en-GB"/>
              </w:rPr>
            </w:pPr>
            <w:r>
              <w:rPr>
                <w:color w:val="auto"/>
                <w:sz w:val="22"/>
                <w:szCs w:val="22"/>
                <w:lang w:val="en-GB"/>
              </w:rPr>
              <w:t>Chart</w:t>
            </w:r>
            <w:r w:rsidR="00F605B9" w:rsidRPr="005D0CCD">
              <w:rPr>
                <w:color w:val="auto"/>
                <w:sz w:val="22"/>
                <w:szCs w:val="22"/>
                <w:lang w:val="en-GB"/>
              </w:rPr>
              <w:t xml:space="preserve"> 51. </w:t>
            </w:r>
            <w:r w:rsidR="00F605B9" w:rsidRPr="005D0CCD">
              <w:rPr>
                <w:b w:val="0"/>
                <w:color w:val="auto"/>
                <w:sz w:val="22"/>
                <w:szCs w:val="22"/>
                <w:lang w:val="en-GB"/>
              </w:rPr>
              <w:t>Average time until liquidation of jobs created in companies</w:t>
            </w:r>
          </w:p>
          <w:p w:rsidR="000800ED" w:rsidRDefault="00EB5031" w:rsidP="00FD3AE3">
            <w:pPr>
              <w:pStyle w:val="Akapitzlist"/>
              <w:spacing w:line="276" w:lineRule="auto"/>
              <w:ind w:left="0"/>
              <w:jc w:val="both"/>
            </w:pPr>
            <w:r>
              <w:rPr>
                <w:noProof/>
                <w:lang w:val="pl-PL" w:eastAsia="pl-PL"/>
              </w:rPr>
              <w:drawing>
                <wp:inline distT="0" distB="0" distL="0" distR="0" wp14:anchorId="76CB3335" wp14:editId="6C7882CB">
                  <wp:extent cx="2866390" cy="2685415"/>
                  <wp:effectExtent l="0" t="0" r="0" b="0"/>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66390" cy="2685415"/>
                          </a:xfrm>
                          <a:prstGeom prst="rect">
                            <a:avLst/>
                          </a:prstGeom>
                          <a:noFill/>
                        </pic:spPr>
                      </pic:pic>
                    </a:graphicData>
                  </a:graphic>
                </wp:inline>
              </w:drawing>
            </w:r>
          </w:p>
          <w:p w:rsidR="002F5D5A" w:rsidRPr="002F5D5A" w:rsidRDefault="002F5D5A" w:rsidP="00F1796C">
            <w:pPr>
              <w:pStyle w:val="Akapitzlist"/>
              <w:ind w:left="0"/>
              <w:jc w:val="both"/>
              <w:rPr>
                <w:rFonts w:cs="Calibri"/>
                <w:i/>
                <w:sz w:val="18"/>
                <w:szCs w:val="18"/>
                <w:lang w:val="en-GB"/>
              </w:rPr>
            </w:pPr>
            <w:r w:rsidRPr="002F5D5A">
              <w:rPr>
                <w:rFonts w:cs="Calibri"/>
                <w:i/>
                <w:sz w:val="18"/>
                <w:szCs w:val="18"/>
                <w:lang w:val="en-GB"/>
              </w:rPr>
              <w:t>Up to half a year</w:t>
            </w:r>
          </w:p>
          <w:p w:rsidR="002F5D5A" w:rsidRPr="002F5D5A" w:rsidRDefault="002F5D5A" w:rsidP="00F1796C">
            <w:pPr>
              <w:pStyle w:val="Akapitzlist"/>
              <w:ind w:left="0"/>
              <w:jc w:val="both"/>
              <w:rPr>
                <w:rFonts w:cs="Calibri"/>
                <w:i/>
                <w:sz w:val="18"/>
                <w:szCs w:val="18"/>
                <w:lang w:val="en-GB"/>
              </w:rPr>
            </w:pPr>
            <w:r w:rsidRPr="002F5D5A">
              <w:rPr>
                <w:rFonts w:cs="Calibri"/>
                <w:i/>
                <w:sz w:val="18"/>
                <w:szCs w:val="18"/>
                <w:lang w:val="en-GB"/>
              </w:rPr>
              <w:t>Up to a year</w:t>
            </w:r>
          </w:p>
          <w:p w:rsidR="002F5D5A" w:rsidRPr="002F5D5A" w:rsidRDefault="002F5D5A" w:rsidP="00F1796C">
            <w:pPr>
              <w:pStyle w:val="Akapitzlist"/>
              <w:ind w:left="0"/>
              <w:jc w:val="both"/>
              <w:rPr>
                <w:rFonts w:cs="Calibri"/>
                <w:i/>
                <w:sz w:val="18"/>
                <w:szCs w:val="18"/>
                <w:lang w:val="en-GB"/>
              </w:rPr>
            </w:pPr>
            <w:r w:rsidRPr="002F5D5A">
              <w:rPr>
                <w:rFonts w:cs="Calibri"/>
                <w:i/>
                <w:sz w:val="18"/>
                <w:szCs w:val="18"/>
                <w:lang w:val="en-GB"/>
              </w:rPr>
              <w:t>Up to one year and a half</w:t>
            </w:r>
          </w:p>
          <w:p w:rsidR="002F5D5A" w:rsidRDefault="002F5D5A" w:rsidP="00F1796C">
            <w:pPr>
              <w:pStyle w:val="Akapitzlist"/>
              <w:ind w:left="0"/>
              <w:jc w:val="both"/>
              <w:rPr>
                <w:rFonts w:cs="Calibri"/>
                <w:sz w:val="18"/>
                <w:szCs w:val="18"/>
                <w:lang w:val="en-GB"/>
              </w:rPr>
            </w:pPr>
          </w:p>
          <w:p w:rsidR="00E60CCD" w:rsidRPr="005D0CCD" w:rsidRDefault="00F605B9" w:rsidP="00F1796C">
            <w:pPr>
              <w:pStyle w:val="Akapitzlist"/>
              <w:ind w:left="0"/>
              <w:jc w:val="both"/>
              <w:rPr>
                <w:rFonts w:cs="Calibri"/>
                <w:lang w:val="en-GB"/>
              </w:rPr>
            </w:pPr>
            <w:r w:rsidRPr="005D0CCD">
              <w:rPr>
                <w:rFonts w:cs="Calibri"/>
                <w:sz w:val="18"/>
                <w:szCs w:val="18"/>
                <w:lang w:val="en-GB"/>
              </w:rPr>
              <w:t>Source:</w:t>
            </w:r>
            <w:r w:rsidR="00E60CCD" w:rsidRPr="005D0CCD">
              <w:rPr>
                <w:rFonts w:cs="Calibri"/>
                <w:sz w:val="18"/>
                <w:szCs w:val="18"/>
                <w:lang w:val="en-GB"/>
              </w:rPr>
              <w:t xml:space="preserve"> </w:t>
            </w:r>
            <w:r w:rsidRPr="005D0CCD">
              <w:rPr>
                <w:rFonts w:cs="Calibri"/>
                <w:sz w:val="18"/>
                <w:szCs w:val="18"/>
                <w:lang w:val="en-GB"/>
              </w:rPr>
              <w:t>own study based on data from CATIs, n=73</w:t>
            </w:r>
          </w:p>
        </w:tc>
      </w:tr>
    </w:tbl>
    <w:p w:rsidR="000800ED" w:rsidRPr="005D0CCD" w:rsidRDefault="00F605B9" w:rsidP="00F605B9">
      <w:pPr>
        <w:pStyle w:val="Akapitzlist"/>
        <w:spacing w:before="120" w:after="120" w:line="280" w:lineRule="auto"/>
        <w:ind w:left="0"/>
        <w:contextualSpacing w:val="0"/>
        <w:jc w:val="both"/>
        <w:rPr>
          <w:rFonts w:ascii="Times New Roman" w:hAnsi="Times New Roman"/>
          <w:szCs w:val="24"/>
          <w:lang w:val="en-GB"/>
        </w:rPr>
      </w:pPr>
      <w:r w:rsidRPr="005D0CCD">
        <w:rPr>
          <w:rFonts w:cs="Calibri"/>
          <w:lang w:val="en-GB"/>
        </w:rPr>
        <w:t>After liquidation of previously created jobs, respondents in more than half of the companies work in them alone (55.6%) or employ maximum 1 person (44.4%).</w:t>
      </w:r>
    </w:p>
    <w:tbl>
      <w:tblPr>
        <w:tblW w:w="0" w:type="auto"/>
        <w:tblInd w:w="-38" w:type="dxa"/>
        <w:tblCellMar>
          <w:left w:w="70" w:type="dxa"/>
          <w:right w:w="70" w:type="dxa"/>
        </w:tblCellMar>
        <w:tblLook w:val="04A0" w:firstRow="1" w:lastRow="0" w:firstColumn="1" w:lastColumn="0" w:noHBand="0" w:noVBand="1"/>
      </w:tblPr>
      <w:tblGrid>
        <w:gridCol w:w="4625"/>
        <w:gridCol w:w="4625"/>
      </w:tblGrid>
      <w:tr w:rsidR="004824D5" w:rsidRPr="00786FEC" w:rsidTr="00F605B9">
        <w:tc>
          <w:tcPr>
            <w:tcW w:w="5158" w:type="dxa"/>
            <w:shd w:val="clear" w:color="auto" w:fill="auto"/>
          </w:tcPr>
          <w:p w:rsidR="000800ED" w:rsidRDefault="00F605B9" w:rsidP="00FD3AE3">
            <w:pPr>
              <w:pStyle w:val="Legenda"/>
              <w:keepNext/>
              <w:spacing w:after="0"/>
              <w:jc w:val="both"/>
              <w:rPr>
                <w:b w:val="0"/>
                <w:color w:val="auto"/>
                <w:sz w:val="22"/>
                <w:szCs w:val="22"/>
                <w:lang w:val="en-GB"/>
              </w:rPr>
            </w:pPr>
            <w:r w:rsidRPr="005D0CCD">
              <w:rPr>
                <w:color w:val="auto"/>
                <w:sz w:val="22"/>
                <w:szCs w:val="22"/>
                <w:lang w:val="en-GB"/>
              </w:rPr>
              <w:t xml:space="preserve">Chart 52. </w:t>
            </w:r>
            <w:r w:rsidRPr="005D0CCD">
              <w:rPr>
                <w:b w:val="0"/>
                <w:color w:val="auto"/>
                <w:sz w:val="22"/>
                <w:szCs w:val="22"/>
                <w:lang w:val="en-GB"/>
              </w:rPr>
              <w:t>Number of liquidated jobs</w:t>
            </w:r>
          </w:p>
          <w:p w:rsidR="002F5D5A" w:rsidRPr="002F5D5A" w:rsidRDefault="002F5D5A" w:rsidP="002F5D5A">
            <w:pPr>
              <w:rPr>
                <w:lang w:val="en-GB"/>
              </w:rPr>
            </w:pPr>
            <w:r>
              <w:rPr>
                <w:noProof/>
                <w:lang w:val="pl-PL" w:eastAsia="pl-PL"/>
              </w:rPr>
              <w:drawing>
                <wp:inline distT="0" distB="0" distL="0" distR="0" wp14:anchorId="663EA067" wp14:editId="0B9C7699">
                  <wp:extent cx="2866390" cy="2685415"/>
                  <wp:effectExtent l="0" t="0" r="0" b="635"/>
                  <wp:docPr id="132" name="Obraz 132"/>
                  <wp:cNvGraphicFramePr/>
                  <a:graphic xmlns:a="http://schemas.openxmlformats.org/drawingml/2006/main">
                    <a:graphicData uri="http://schemas.openxmlformats.org/drawingml/2006/picture">
                      <pic:pic xmlns:pic="http://schemas.openxmlformats.org/drawingml/2006/picture">
                        <pic:nvPicPr>
                          <pic:cNvPr id="132" name="Obraz 132"/>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66390" cy="2685415"/>
                          </a:xfrm>
                          <a:prstGeom prst="rect">
                            <a:avLst/>
                          </a:prstGeom>
                          <a:noFill/>
                        </pic:spPr>
                      </pic:pic>
                    </a:graphicData>
                  </a:graphic>
                </wp:inline>
              </w:drawing>
            </w:r>
          </w:p>
          <w:p w:rsidR="002F5D5A" w:rsidRPr="002F5D5A" w:rsidRDefault="002F5D5A" w:rsidP="00F1796C">
            <w:pPr>
              <w:rPr>
                <w:rFonts w:cs="Calibri"/>
                <w:i/>
                <w:sz w:val="18"/>
                <w:szCs w:val="18"/>
                <w:lang w:val="en-GB"/>
              </w:rPr>
            </w:pPr>
            <w:r w:rsidRPr="002F5D5A">
              <w:rPr>
                <w:rFonts w:cs="Calibri"/>
                <w:i/>
                <w:sz w:val="18"/>
                <w:szCs w:val="18"/>
                <w:lang w:val="en-GB"/>
              </w:rPr>
              <w:t xml:space="preserve">                                        </w:t>
            </w:r>
            <w:r w:rsidR="00990A47">
              <w:rPr>
                <w:rFonts w:cs="Calibri"/>
                <w:i/>
                <w:sz w:val="18"/>
                <w:szCs w:val="18"/>
                <w:lang w:val="en-GB"/>
              </w:rPr>
              <w:t xml:space="preserve">                               One           T</w:t>
            </w:r>
            <w:r w:rsidRPr="002F5D5A">
              <w:rPr>
                <w:rFonts w:cs="Calibri"/>
                <w:i/>
                <w:sz w:val="18"/>
                <w:szCs w:val="18"/>
                <w:lang w:val="en-GB"/>
              </w:rPr>
              <w:t>wo</w:t>
            </w:r>
          </w:p>
          <w:p w:rsidR="002F5D5A" w:rsidRDefault="002F5D5A" w:rsidP="00F1796C">
            <w:pPr>
              <w:rPr>
                <w:rFonts w:cs="Calibri"/>
                <w:sz w:val="18"/>
                <w:szCs w:val="18"/>
                <w:lang w:val="en-GB"/>
              </w:rPr>
            </w:pPr>
          </w:p>
          <w:p w:rsidR="000800ED" w:rsidRPr="005D0CCD" w:rsidRDefault="00F605B9" w:rsidP="00F1796C">
            <w:pPr>
              <w:rPr>
                <w:rFonts w:cs="Calibri"/>
                <w:lang w:val="en-GB"/>
              </w:rPr>
            </w:pPr>
            <w:r w:rsidRPr="005D0CCD">
              <w:rPr>
                <w:rFonts w:cs="Calibri"/>
                <w:sz w:val="18"/>
                <w:szCs w:val="18"/>
                <w:lang w:val="en-GB"/>
              </w:rPr>
              <w:t>Source:</w:t>
            </w:r>
            <w:r w:rsidR="0099317C" w:rsidRPr="005D0CCD">
              <w:rPr>
                <w:rFonts w:cs="Calibri"/>
                <w:sz w:val="18"/>
                <w:szCs w:val="18"/>
                <w:lang w:val="en-GB"/>
              </w:rPr>
              <w:t xml:space="preserve"> </w:t>
            </w:r>
            <w:r w:rsidRPr="005D0CCD">
              <w:rPr>
                <w:rFonts w:cs="Calibri"/>
                <w:sz w:val="18"/>
                <w:szCs w:val="18"/>
                <w:lang w:val="en-GB"/>
              </w:rPr>
              <w:t>own study based on data from CATIs, n=18</w:t>
            </w:r>
          </w:p>
        </w:tc>
        <w:tc>
          <w:tcPr>
            <w:tcW w:w="4092" w:type="dxa"/>
            <w:shd w:val="clear" w:color="auto" w:fill="auto"/>
          </w:tcPr>
          <w:p w:rsidR="004824D5" w:rsidRDefault="00F605B9" w:rsidP="00FD3AE3">
            <w:pPr>
              <w:pStyle w:val="Legenda"/>
              <w:keepNext/>
              <w:spacing w:after="0"/>
              <w:jc w:val="both"/>
              <w:rPr>
                <w:noProof/>
                <w:color w:val="auto"/>
                <w:lang w:val="en-GB"/>
              </w:rPr>
            </w:pPr>
            <w:r w:rsidRPr="005D0CCD">
              <w:rPr>
                <w:color w:val="auto"/>
                <w:sz w:val="22"/>
                <w:szCs w:val="22"/>
                <w:lang w:val="en-GB"/>
              </w:rPr>
              <w:t xml:space="preserve">Chart 53. </w:t>
            </w:r>
            <w:r w:rsidRPr="005D0CCD">
              <w:rPr>
                <w:b w:val="0"/>
                <w:color w:val="auto"/>
                <w:sz w:val="22"/>
                <w:szCs w:val="22"/>
                <w:lang w:val="en-GB"/>
              </w:rPr>
              <w:t>Number of people currently employed</w:t>
            </w:r>
            <w:r w:rsidR="004824D5" w:rsidRPr="005D0CCD">
              <w:rPr>
                <w:noProof/>
                <w:color w:val="auto"/>
                <w:lang w:val="en-GB"/>
              </w:rPr>
              <w:t xml:space="preserve"> </w:t>
            </w:r>
          </w:p>
          <w:p w:rsidR="002F5D5A" w:rsidRPr="002F5D5A" w:rsidRDefault="002F5D5A" w:rsidP="002F5D5A">
            <w:pPr>
              <w:rPr>
                <w:lang w:val="en-GB"/>
              </w:rPr>
            </w:pPr>
            <w:r>
              <w:rPr>
                <w:noProof/>
                <w:lang w:val="pl-PL" w:eastAsia="pl-PL"/>
              </w:rPr>
              <w:drawing>
                <wp:inline distT="0" distB="0" distL="0" distR="0" wp14:anchorId="0C7E83A2" wp14:editId="6C8C8C3B">
                  <wp:extent cx="2866390" cy="2685415"/>
                  <wp:effectExtent l="0" t="0" r="0" b="635"/>
                  <wp:docPr id="134" name="Obraz 134"/>
                  <wp:cNvGraphicFramePr/>
                  <a:graphic xmlns:a="http://schemas.openxmlformats.org/drawingml/2006/main">
                    <a:graphicData uri="http://schemas.openxmlformats.org/drawingml/2006/picture">
                      <pic:pic xmlns:pic="http://schemas.openxmlformats.org/drawingml/2006/picture">
                        <pic:nvPicPr>
                          <pic:cNvPr id="134" name="Obraz 134"/>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66390" cy="2685415"/>
                          </a:xfrm>
                          <a:prstGeom prst="rect">
                            <a:avLst/>
                          </a:prstGeom>
                          <a:noFill/>
                        </pic:spPr>
                      </pic:pic>
                    </a:graphicData>
                  </a:graphic>
                </wp:inline>
              </w:drawing>
            </w:r>
          </w:p>
          <w:p w:rsidR="002F5D5A" w:rsidRPr="002F5D5A" w:rsidRDefault="002F5D5A" w:rsidP="00F1796C">
            <w:pPr>
              <w:rPr>
                <w:rFonts w:cs="Calibri"/>
                <w:i/>
                <w:sz w:val="18"/>
                <w:szCs w:val="18"/>
                <w:lang w:val="en-GB"/>
              </w:rPr>
            </w:pPr>
            <w:r>
              <w:rPr>
                <w:rFonts w:cs="Calibri"/>
                <w:i/>
                <w:sz w:val="18"/>
                <w:szCs w:val="18"/>
                <w:lang w:val="en-GB"/>
              </w:rPr>
              <w:t xml:space="preserve">                                      </w:t>
            </w:r>
            <w:r w:rsidRPr="002F5D5A">
              <w:rPr>
                <w:rFonts w:cs="Calibri"/>
                <w:i/>
                <w:sz w:val="18"/>
                <w:szCs w:val="18"/>
                <w:lang w:val="en-GB"/>
              </w:rPr>
              <w:t>I am the only employee in the company</w:t>
            </w:r>
          </w:p>
          <w:p w:rsidR="002F5D5A" w:rsidRPr="002F5D5A" w:rsidRDefault="002F5D5A" w:rsidP="00F1796C">
            <w:pPr>
              <w:rPr>
                <w:rFonts w:cs="Calibri"/>
                <w:i/>
                <w:sz w:val="18"/>
                <w:szCs w:val="18"/>
                <w:lang w:val="en-GB"/>
              </w:rPr>
            </w:pPr>
            <w:r>
              <w:rPr>
                <w:rFonts w:cs="Calibri"/>
                <w:i/>
                <w:sz w:val="18"/>
                <w:szCs w:val="18"/>
                <w:lang w:val="en-GB"/>
              </w:rPr>
              <w:t xml:space="preserve">                                      </w:t>
            </w:r>
            <w:r w:rsidRPr="002F5D5A">
              <w:rPr>
                <w:rFonts w:cs="Calibri"/>
                <w:i/>
                <w:sz w:val="18"/>
                <w:szCs w:val="18"/>
                <w:lang w:val="en-GB"/>
              </w:rPr>
              <w:t>One person</w:t>
            </w:r>
          </w:p>
          <w:p w:rsidR="000800ED" w:rsidRPr="005D0CCD" w:rsidRDefault="00F605B9" w:rsidP="00F1796C">
            <w:pPr>
              <w:rPr>
                <w:rFonts w:cs="Calibri"/>
                <w:highlight w:val="yellow"/>
                <w:lang w:val="en-GB"/>
              </w:rPr>
            </w:pPr>
            <w:r w:rsidRPr="005D0CCD">
              <w:rPr>
                <w:rFonts w:cs="Calibri"/>
                <w:sz w:val="18"/>
                <w:szCs w:val="18"/>
                <w:lang w:val="en-GB"/>
              </w:rPr>
              <w:t>Source:</w:t>
            </w:r>
            <w:r w:rsidR="0099317C" w:rsidRPr="005D0CCD">
              <w:rPr>
                <w:rFonts w:cs="Calibri"/>
                <w:sz w:val="18"/>
                <w:szCs w:val="18"/>
                <w:lang w:val="en-GB"/>
              </w:rPr>
              <w:t xml:space="preserve"> </w:t>
            </w:r>
            <w:r w:rsidRPr="005D0CCD">
              <w:rPr>
                <w:rFonts w:cs="Calibri"/>
                <w:sz w:val="18"/>
                <w:szCs w:val="18"/>
                <w:lang w:val="en-GB"/>
              </w:rPr>
              <w:t>own study based on data from CATIs, n=18</w:t>
            </w:r>
          </w:p>
        </w:tc>
      </w:tr>
    </w:tbl>
    <w:p w:rsidR="00121825" w:rsidRPr="00666E08" w:rsidRDefault="00F605B9" w:rsidP="00F605B9">
      <w:pPr>
        <w:pStyle w:val="Nagwek2"/>
        <w:spacing w:before="120" w:after="0" w:line="280" w:lineRule="auto"/>
        <w:ind w:left="567" w:hanging="578"/>
        <w:jc w:val="both"/>
        <w:rPr>
          <w:rFonts w:ascii="Calibri" w:hAnsi="Calibri" w:cs="Calibri"/>
          <w:color w:val="auto"/>
          <w:szCs w:val="24"/>
        </w:rPr>
      </w:pPr>
      <w:bookmarkStart w:id="69" w:name="_Toc76659289"/>
      <w:bookmarkStart w:id="70" w:name="_Hlk40769468"/>
      <w:r w:rsidRPr="005D0CCD">
        <w:rPr>
          <w:rFonts w:ascii="Calibri" w:hAnsi="Calibri" w:cs="Calibri"/>
          <w:color w:val="auto"/>
          <w:szCs w:val="24"/>
          <w:lang w:val="en-GB"/>
        </w:rPr>
        <w:t>Assessment of the usefulness of support forms</w:t>
      </w:r>
      <w:bookmarkEnd w:id="69"/>
      <w:r w:rsidR="00045B25" w:rsidRPr="00666E08">
        <w:rPr>
          <w:rFonts w:ascii="Calibri" w:hAnsi="Calibri" w:cs="Calibri"/>
          <w:color w:val="auto"/>
          <w:szCs w:val="24"/>
        </w:rPr>
        <w:t xml:space="preserve"> </w:t>
      </w:r>
    </w:p>
    <w:bookmarkEnd w:id="70"/>
    <w:p w:rsidR="009B4DE5" w:rsidRPr="005D0CCD" w:rsidRDefault="00F605B9" w:rsidP="00F605B9">
      <w:pPr>
        <w:spacing w:line="280" w:lineRule="auto"/>
        <w:jc w:val="both"/>
        <w:rPr>
          <w:lang w:val="en-GB"/>
        </w:rPr>
      </w:pPr>
      <w:r w:rsidRPr="005D0CCD">
        <w:rPr>
          <w:lang w:val="en-GB"/>
        </w:rPr>
        <w:t>In this subchapter, an assessment of the degree of the usefulness of the forms of support provided under Measures 7.1, 7.2 and 7.3 was made. When analysing the issue in question, particular focus was on the following aspects:</w:t>
      </w:r>
    </w:p>
    <w:p w:rsidR="009B4DE5" w:rsidRPr="005D0CCD" w:rsidRDefault="00F605B9" w:rsidP="00F605B9">
      <w:pPr>
        <w:pStyle w:val="NormalnyWeb"/>
        <w:numPr>
          <w:ilvl w:val="0"/>
          <w:numId w:val="43"/>
        </w:numPr>
        <w:spacing w:before="0" w:beforeAutospacing="0" w:line="280" w:lineRule="auto"/>
        <w:jc w:val="both"/>
        <w:rPr>
          <w:rFonts w:ascii="Calibri" w:hAnsi="Calibri" w:cs="Calibri"/>
          <w:sz w:val="22"/>
          <w:szCs w:val="22"/>
          <w:lang w:val="en-GB"/>
        </w:rPr>
      </w:pPr>
      <w:bookmarkStart w:id="71" w:name="_Hlk37657819"/>
      <w:r w:rsidRPr="005D0CCD">
        <w:rPr>
          <w:rFonts w:ascii="Calibri" w:hAnsi="Calibri" w:cs="Calibri"/>
          <w:sz w:val="22"/>
          <w:szCs w:val="22"/>
          <w:lang w:val="en-GB"/>
        </w:rPr>
        <w:t>What reasons/factors made the participants join particular forms of support?</w:t>
      </w:r>
      <w:r w:rsidR="009B4DE5" w:rsidRPr="005D0CCD">
        <w:rPr>
          <w:rFonts w:ascii="Calibri" w:hAnsi="Calibri" w:cs="Calibri"/>
          <w:sz w:val="22"/>
          <w:szCs w:val="22"/>
          <w:lang w:val="en-GB"/>
        </w:rPr>
        <w:t xml:space="preserve"> </w:t>
      </w:r>
    </w:p>
    <w:p w:rsidR="009B4DE5" w:rsidRPr="005D0CCD" w:rsidRDefault="00F605B9" w:rsidP="00F605B9">
      <w:pPr>
        <w:pStyle w:val="NormalnyWeb"/>
        <w:numPr>
          <w:ilvl w:val="0"/>
          <w:numId w:val="43"/>
        </w:numPr>
        <w:spacing w:line="280" w:lineRule="auto"/>
        <w:jc w:val="both"/>
        <w:rPr>
          <w:rFonts w:ascii="Calibri" w:hAnsi="Calibri" w:cs="Calibri"/>
          <w:sz w:val="22"/>
          <w:szCs w:val="22"/>
          <w:lang w:val="en-GB"/>
        </w:rPr>
      </w:pPr>
      <w:r w:rsidRPr="005D0CCD">
        <w:rPr>
          <w:rFonts w:ascii="Calibri" w:hAnsi="Calibri" w:cs="Calibri"/>
          <w:sz w:val="22"/>
          <w:szCs w:val="22"/>
          <w:lang w:val="en-GB"/>
        </w:rPr>
        <w:t xml:space="preserve">How do the </w:t>
      </w:r>
      <w:r w:rsidR="00125147">
        <w:rPr>
          <w:rFonts w:ascii="Calibri" w:hAnsi="Calibri" w:cs="Calibri"/>
          <w:sz w:val="22"/>
          <w:szCs w:val="22"/>
          <w:lang w:val="en-GB"/>
        </w:rPr>
        <w:t>beneficiaries</w:t>
      </w:r>
      <w:r w:rsidRPr="005D0CCD">
        <w:rPr>
          <w:rFonts w:ascii="Calibri" w:hAnsi="Calibri" w:cs="Calibri"/>
          <w:sz w:val="22"/>
          <w:szCs w:val="22"/>
          <w:lang w:val="en-GB"/>
        </w:rPr>
        <w:t xml:space="preserve"> assess the usefulness of particular forms of support?</w:t>
      </w:r>
      <w:r w:rsidR="009B4DE5" w:rsidRPr="005D0CCD">
        <w:rPr>
          <w:rFonts w:ascii="Calibri" w:hAnsi="Calibri" w:cs="Calibri"/>
          <w:sz w:val="22"/>
          <w:szCs w:val="22"/>
          <w:lang w:val="en-GB"/>
        </w:rPr>
        <w:t xml:space="preserve"> </w:t>
      </w:r>
    </w:p>
    <w:p w:rsidR="009B4DE5" w:rsidRPr="005D0CCD" w:rsidRDefault="00F605B9" w:rsidP="00F605B9">
      <w:pPr>
        <w:pStyle w:val="NormalnyWeb"/>
        <w:numPr>
          <w:ilvl w:val="0"/>
          <w:numId w:val="43"/>
        </w:numPr>
        <w:spacing w:before="0" w:beforeAutospacing="0" w:after="120" w:afterAutospacing="0" w:line="280" w:lineRule="auto"/>
        <w:jc w:val="both"/>
        <w:rPr>
          <w:rFonts w:ascii="Calibri" w:hAnsi="Calibri" w:cs="Calibri"/>
          <w:sz w:val="22"/>
          <w:szCs w:val="22"/>
          <w:lang w:val="en-GB"/>
        </w:rPr>
      </w:pPr>
      <w:r w:rsidRPr="005D0CCD">
        <w:rPr>
          <w:rFonts w:ascii="Calibri" w:hAnsi="Calibri" w:cs="Calibri"/>
          <w:sz w:val="22"/>
          <w:szCs w:val="22"/>
          <w:lang w:val="en-GB"/>
        </w:rPr>
        <w:lastRenderedPageBreak/>
        <w:t>What problems did the people who participated in the support offered encounter?</w:t>
      </w:r>
    </w:p>
    <w:p w:rsidR="00121825" w:rsidRPr="005D0CCD" w:rsidRDefault="00DF21B4" w:rsidP="00DF21B4">
      <w:pPr>
        <w:pStyle w:val="Nagwek3"/>
        <w:spacing w:after="120" w:line="280" w:lineRule="auto"/>
        <w:rPr>
          <w:rFonts w:ascii="Calibri" w:hAnsi="Calibri" w:cs="Calibri"/>
          <w:color w:val="auto"/>
          <w:sz w:val="22"/>
          <w:szCs w:val="22"/>
          <w:lang w:val="en-GB"/>
        </w:rPr>
      </w:pPr>
      <w:bookmarkStart w:id="72" w:name="_Toc76659290"/>
      <w:r w:rsidRPr="005D0CCD">
        <w:rPr>
          <w:rFonts w:ascii="Calibri" w:hAnsi="Calibri" w:cs="Calibri"/>
          <w:color w:val="auto"/>
          <w:sz w:val="22"/>
          <w:szCs w:val="22"/>
          <w:lang w:val="en-GB"/>
        </w:rPr>
        <w:t>Usefu</w:t>
      </w:r>
      <w:r w:rsidR="00194436" w:rsidRPr="005D0CCD">
        <w:rPr>
          <w:rFonts w:ascii="Calibri" w:hAnsi="Calibri" w:cs="Calibri"/>
          <w:color w:val="auto"/>
          <w:sz w:val="22"/>
          <w:szCs w:val="22"/>
          <w:lang w:val="en-GB"/>
        </w:rPr>
        <w:t>lness of support instruments in terms of</w:t>
      </w:r>
      <w:r w:rsidRPr="005D0CCD">
        <w:rPr>
          <w:rFonts w:ascii="Calibri" w:hAnsi="Calibri" w:cs="Calibri"/>
          <w:color w:val="auto"/>
          <w:sz w:val="22"/>
          <w:szCs w:val="22"/>
          <w:lang w:val="en-GB"/>
        </w:rPr>
        <w:t xml:space="preserve"> </w:t>
      </w:r>
      <w:r w:rsidR="00733C8A">
        <w:rPr>
          <w:rFonts w:ascii="Calibri" w:hAnsi="Calibri" w:cs="Calibri"/>
          <w:color w:val="auto"/>
          <w:sz w:val="22"/>
          <w:szCs w:val="22"/>
          <w:lang w:val="en-GB"/>
        </w:rPr>
        <w:t>economic</w:t>
      </w:r>
      <w:r w:rsidRPr="005D0CCD">
        <w:rPr>
          <w:rFonts w:ascii="Calibri" w:hAnsi="Calibri" w:cs="Calibri"/>
          <w:color w:val="auto"/>
          <w:sz w:val="22"/>
          <w:szCs w:val="22"/>
          <w:lang w:val="en-GB"/>
        </w:rPr>
        <w:t xml:space="preserve"> activation</w:t>
      </w:r>
      <w:bookmarkEnd w:id="72"/>
    </w:p>
    <w:bookmarkEnd w:id="71"/>
    <w:p w:rsidR="009337AA" w:rsidRPr="005D0CCD" w:rsidRDefault="00DF21B4" w:rsidP="00DF21B4">
      <w:pPr>
        <w:pStyle w:val="Akapitzlist"/>
        <w:spacing w:line="280" w:lineRule="auto"/>
        <w:ind w:left="0"/>
        <w:contextualSpacing w:val="0"/>
        <w:jc w:val="both"/>
        <w:rPr>
          <w:rFonts w:cs="Calibri"/>
          <w:lang w:val="en-GB"/>
        </w:rPr>
      </w:pPr>
      <w:r w:rsidRPr="005D0CCD">
        <w:rPr>
          <w:rFonts w:cs="Calibri"/>
          <w:b/>
          <w:bCs/>
          <w:iCs/>
          <w:lang w:val="en-GB"/>
        </w:rPr>
        <w:t xml:space="preserve">Internships and </w:t>
      </w:r>
      <w:r w:rsidR="00125147">
        <w:rPr>
          <w:rFonts w:cs="Calibri"/>
          <w:b/>
          <w:bCs/>
          <w:iCs/>
          <w:lang w:val="en-GB"/>
        </w:rPr>
        <w:t>traineeship</w:t>
      </w:r>
      <w:r w:rsidRPr="005D0CCD">
        <w:rPr>
          <w:rFonts w:cs="Calibri"/>
          <w:b/>
          <w:bCs/>
          <w:iCs/>
          <w:lang w:val="en-GB"/>
        </w:rPr>
        <w:t>s</w:t>
      </w:r>
    </w:p>
    <w:p w:rsidR="00121825" w:rsidRPr="005D0CCD" w:rsidRDefault="00DF21B4" w:rsidP="00DF21B4">
      <w:pPr>
        <w:pStyle w:val="Akapitzlist"/>
        <w:spacing w:after="120" w:line="280" w:lineRule="auto"/>
        <w:ind w:left="0"/>
        <w:contextualSpacing w:val="0"/>
        <w:jc w:val="both"/>
        <w:rPr>
          <w:rFonts w:cs="Calibri"/>
          <w:lang w:val="en-GB"/>
        </w:rPr>
      </w:pPr>
      <w:r w:rsidRPr="005D0CCD">
        <w:rPr>
          <w:rFonts w:cs="Calibri"/>
          <w:lang w:val="en-GB"/>
        </w:rPr>
        <w:t>The usefulness of the support obtained under Measure 7.1 through internships/</w:t>
      </w:r>
      <w:r w:rsidR="00125147">
        <w:rPr>
          <w:rFonts w:cs="Calibri"/>
          <w:lang w:val="en-GB"/>
        </w:rPr>
        <w:t>traineeship</w:t>
      </w:r>
      <w:r w:rsidRPr="005D0CCD">
        <w:rPr>
          <w:rFonts w:cs="Calibri"/>
          <w:lang w:val="en-GB"/>
        </w:rPr>
        <w:t>s was assessed as high. The assessment of the knowledge/skills acquired through participation in these forms of support was positive, mainly in terms of:</w:t>
      </w:r>
      <w:r w:rsidR="00FC09CC" w:rsidRPr="005D0CCD">
        <w:rPr>
          <w:rFonts w:cs="Calibri"/>
          <w:lang w:val="en-GB"/>
        </w:rPr>
        <w:t xml:space="preserve"> </w:t>
      </w:r>
      <w:r w:rsidRPr="005D0CCD">
        <w:rPr>
          <w:rFonts w:cs="Calibri"/>
          <w:lang w:val="en-GB"/>
        </w:rPr>
        <w:t>expanding knowledge and acquiring new skills (64.0%) and deepening knowledge (17.6%). A small group (7.6%) claimed that “everything I learned was new to me”.</w:t>
      </w:r>
      <w:r w:rsidR="00121825" w:rsidRPr="005D0CCD">
        <w:rPr>
          <w:rFonts w:cs="Calibri"/>
          <w:i/>
          <w:lang w:val="en-GB"/>
        </w:rPr>
        <w:t xml:space="preserve"> </w:t>
      </w:r>
    </w:p>
    <w:p w:rsidR="009F0377" w:rsidRPr="005D0CCD" w:rsidRDefault="00DF21B4" w:rsidP="00A60BCF">
      <w:pPr>
        <w:spacing w:after="120" w:line="280" w:lineRule="auto"/>
        <w:jc w:val="both"/>
        <w:rPr>
          <w:lang w:val="en-GB"/>
        </w:rPr>
      </w:pPr>
      <w:r w:rsidRPr="005D0CCD">
        <w:rPr>
          <w:rFonts w:cs="Calibri"/>
          <w:lang w:val="en-GB"/>
        </w:rPr>
        <w:t xml:space="preserve">The usefulness of the acquired knowledge/skills on the </w:t>
      </w:r>
      <w:r w:rsidR="00A66698">
        <w:rPr>
          <w:rFonts w:cs="Calibri"/>
          <w:lang w:val="en-GB"/>
        </w:rPr>
        <w:t>labour</w:t>
      </w:r>
      <w:r w:rsidRPr="005D0CCD">
        <w:rPr>
          <w:rFonts w:cs="Calibri"/>
          <w:lang w:val="en-GB"/>
        </w:rPr>
        <w:t xml:space="preserve"> market was assessed positively as well: over </w:t>
      </w:r>
      <w:r w:rsidR="008D0C6B">
        <w:rPr>
          <w:rFonts w:cs="Calibri"/>
          <w:lang w:val="en-GB"/>
        </w:rPr>
        <w:t>one-third</w:t>
      </w:r>
      <w:r w:rsidRPr="005D0CCD">
        <w:rPr>
          <w:rFonts w:cs="Calibri"/>
          <w:lang w:val="en-GB"/>
        </w:rPr>
        <w:t xml:space="preserve"> of the respondents assessed it as very high or high (37.2%), while 31.2% of the respondents assessed it as moderate.</w:t>
      </w:r>
      <w:r w:rsidR="00121825" w:rsidRPr="005D0CCD">
        <w:rPr>
          <w:rFonts w:cs="Calibri"/>
          <w:lang w:val="en-GB"/>
        </w:rPr>
        <w:t xml:space="preserve"> </w:t>
      </w:r>
      <w:r w:rsidRPr="005D0CCD">
        <w:rPr>
          <w:rFonts w:cs="Calibri"/>
          <w:lang w:val="en-GB"/>
        </w:rPr>
        <w:t xml:space="preserve">Only a small group of </w:t>
      </w:r>
      <w:r w:rsidR="00125147">
        <w:rPr>
          <w:rFonts w:cs="Calibri"/>
          <w:lang w:val="en-GB"/>
        </w:rPr>
        <w:t>support beneficiaries</w:t>
      </w:r>
      <w:r w:rsidRPr="005D0CCD">
        <w:rPr>
          <w:rFonts w:cs="Calibri"/>
          <w:lang w:val="en-GB"/>
        </w:rPr>
        <w:t xml:space="preserve"> (12.8%) expressed a negative opinion saying that they had not learned anything new, while </w:t>
      </w:r>
      <w:r w:rsidR="00A60BCF" w:rsidRPr="005D0CCD">
        <w:rPr>
          <w:rFonts w:cs="Calibri"/>
          <w:lang w:val="en-GB"/>
        </w:rPr>
        <w:t xml:space="preserve">13.2% described the knowledge/skills acquired during </w:t>
      </w:r>
      <w:r w:rsidRPr="005D0CCD">
        <w:rPr>
          <w:rFonts w:cs="Calibri"/>
          <w:lang w:val="en-GB"/>
        </w:rPr>
        <w:t>internship</w:t>
      </w:r>
      <w:r w:rsidR="00A60BCF" w:rsidRPr="005D0CCD">
        <w:rPr>
          <w:rFonts w:cs="Calibri"/>
          <w:lang w:val="en-GB"/>
        </w:rPr>
        <w:t>s</w:t>
      </w:r>
      <w:r w:rsidRPr="005D0CCD">
        <w:rPr>
          <w:rFonts w:cs="Calibri"/>
          <w:lang w:val="en-GB"/>
        </w:rPr>
        <w:t xml:space="preserve"> as completely useless. Overall, the percentage of people dissatisfied with the support received was not high (26.0%).</w:t>
      </w:r>
      <w:r w:rsidR="009F0377" w:rsidRPr="005D0CCD">
        <w:rPr>
          <w:lang w:val="en-GB"/>
        </w:rPr>
        <w:t xml:space="preserve"> </w:t>
      </w:r>
    </w:p>
    <w:tbl>
      <w:tblPr>
        <w:tblW w:w="0" w:type="auto"/>
        <w:tblLayout w:type="fixed"/>
        <w:tblLook w:val="04A0" w:firstRow="1" w:lastRow="0" w:firstColumn="1" w:lastColumn="0" w:noHBand="0" w:noVBand="1"/>
      </w:tblPr>
      <w:tblGrid>
        <w:gridCol w:w="4531"/>
        <w:gridCol w:w="4531"/>
      </w:tblGrid>
      <w:tr w:rsidR="00121825" w:rsidRPr="00786FEC" w:rsidTr="00A60BCF">
        <w:trPr>
          <w:trHeight w:val="6425"/>
        </w:trPr>
        <w:tc>
          <w:tcPr>
            <w:tcW w:w="4531" w:type="dxa"/>
            <w:shd w:val="clear" w:color="auto" w:fill="auto"/>
          </w:tcPr>
          <w:p w:rsidR="00121825" w:rsidRPr="005D0CCD" w:rsidRDefault="00A60BCF" w:rsidP="00A60BCF">
            <w:pPr>
              <w:pStyle w:val="Legenda"/>
              <w:keepNext/>
              <w:spacing w:before="280" w:after="0"/>
              <w:jc w:val="both"/>
              <w:rPr>
                <w:color w:val="auto"/>
                <w:sz w:val="22"/>
                <w:szCs w:val="22"/>
                <w:lang w:val="en-GB"/>
              </w:rPr>
            </w:pPr>
            <w:r w:rsidRPr="005D0CCD">
              <w:rPr>
                <w:color w:val="auto"/>
                <w:sz w:val="22"/>
                <w:szCs w:val="22"/>
                <w:lang w:val="en-GB"/>
              </w:rPr>
              <w:t xml:space="preserve">Chart 54. </w:t>
            </w:r>
            <w:r w:rsidRPr="005D0CCD">
              <w:rPr>
                <w:b w:val="0"/>
                <w:color w:val="auto"/>
                <w:sz w:val="22"/>
                <w:szCs w:val="22"/>
                <w:lang w:val="en-GB"/>
              </w:rPr>
              <w:t>Assessment of the knowledge/skills acquired through internships/</w:t>
            </w:r>
            <w:r w:rsidR="00125147">
              <w:rPr>
                <w:b w:val="0"/>
                <w:color w:val="auto"/>
                <w:sz w:val="22"/>
                <w:szCs w:val="22"/>
                <w:lang w:val="en-GB"/>
              </w:rPr>
              <w:t>traineeship</w:t>
            </w:r>
            <w:r w:rsidRPr="005D0CCD">
              <w:rPr>
                <w:b w:val="0"/>
                <w:color w:val="auto"/>
                <w:sz w:val="22"/>
                <w:szCs w:val="22"/>
                <w:lang w:val="en-GB"/>
              </w:rPr>
              <w:t>s</w:t>
            </w:r>
            <w:r w:rsidR="00121825" w:rsidRPr="005D0CCD">
              <w:rPr>
                <w:rFonts w:cs="Calibri"/>
                <w:b w:val="0"/>
                <w:bCs w:val="0"/>
                <w:color w:val="auto"/>
                <w:sz w:val="22"/>
                <w:szCs w:val="22"/>
                <w:lang w:val="en-GB"/>
              </w:rPr>
              <w:t xml:space="preserve"> </w:t>
            </w:r>
          </w:p>
          <w:p w:rsidR="00C240E8" w:rsidRDefault="00C240E8" w:rsidP="00F1796C">
            <w:pPr>
              <w:rPr>
                <w:rFonts w:cs="Calibri"/>
                <w:sz w:val="18"/>
                <w:szCs w:val="18"/>
                <w:lang w:val="en-GB"/>
              </w:rPr>
            </w:pPr>
            <w:r>
              <w:rPr>
                <w:noProof/>
                <w:lang w:val="pl-PL" w:eastAsia="pl-PL"/>
              </w:rPr>
              <w:drawing>
                <wp:inline distT="0" distB="0" distL="0" distR="0" wp14:anchorId="363EC262" wp14:editId="20B3F8E1">
                  <wp:extent cx="2809240" cy="3371215"/>
                  <wp:effectExtent l="0" t="0" r="0" b="635"/>
                  <wp:docPr id="135" name="Obraz 135"/>
                  <wp:cNvGraphicFramePr/>
                  <a:graphic xmlns:a="http://schemas.openxmlformats.org/drawingml/2006/main">
                    <a:graphicData uri="http://schemas.openxmlformats.org/drawingml/2006/picture">
                      <pic:pic xmlns:pic="http://schemas.openxmlformats.org/drawingml/2006/picture">
                        <pic:nvPicPr>
                          <pic:cNvPr id="135" name="Obraz 135"/>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09240" cy="3371215"/>
                          </a:xfrm>
                          <a:prstGeom prst="rect">
                            <a:avLst/>
                          </a:prstGeom>
                          <a:noFill/>
                        </pic:spPr>
                      </pic:pic>
                    </a:graphicData>
                  </a:graphic>
                </wp:inline>
              </w:drawing>
            </w:r>
          </w:p>
          <w:p w:rsidR="00C240E8" w:rsidRPr="00C240E8" w:rsidRDefault="000119FD" w:rsidP="00F1796C">
            <w:pPr>
              <w:rPr>
                <w:rFonts w:cs="Calibri"/>
                <w:i/>
                <w:sz w:val="18"/>
                <w:szCs w:val="18"/>
                <w:lang w:val="en-GB"/>
              </w:rPr>
            </w:pPr>
            <w:r>
              <w:rPr>
                <w:rFonts w:cs="Calibri"/>
                <w:i/>
                <w:sz w:val="18"/>
                <w:szCs w:val="18"/>
                <w:lang w:val="en-GB"/>
              </w:rPr>
              <w:t>Everything I learned</w:t>
            </w:r>
            <w:r w:rsidR="00C240E8" w:rsidRPr="00C240E8">
              <w:rPr>
                <w:rFonts w:cs="Calibri"/>
                <w:i/>
                <w:sz w:val="18"/>
                <w:szCs w:val="18"/>
                <w:lang w:val="en-GB"/>
              </w:rPr>
              <w:t xml:space="preserve"> was new to me</w:t>
            </w:r>
          </w:p>
          <w:p w:rsidR="00C240E8" w:rsidRPr="00C240E8" w:rsidRDefault="000119FD" w:rsidP="00F1796C">
            <w:pPr>
              <w:rPr>
                <w:rFonts w:cs="Calibri"/>
                <w:i/>
                <w:sz w:val="18"/>
                <w:szCs w:val="18"/>
                <w:lang w:val="en-GB"/>
              </w:rPr>
            </w:pPr>
            <w:r>
              <w:rPr>
                <w:rFonts w:cs="Calibri"/>
                <w:i/>
                <w:sz w:val="18"/>
                <w:szCs w:val="18"/>
                <w:lang w:val="en-GB"/>
              </w:rPr>
              <w:t xml:space="preserve">I </w:t>
            </w:r>
            <w:r w:rsidR="00C240E8" w:rsidRPr="00C240E8">
              <w:rPr>
                <w:rFonts w:cs="Calibri"/>
                <w:i/>
                <w:sz w:val="18"/>
                <w:szCs w:val="18"/>
                <w:lang w:val="en-GB"/>
              </w:rPr>
              <w:t xml:space="preserve">expanded my knowledge and </w:t>
            </w:r>
            <w:r w:rsidR="00922FE2">
              <w:rPr>
                <w:rFonts w:cs="Calibri"/>
                <w:i/>
                <w:sz w:val="18"/>
                <w:szCs w:val="18"/>
                <w:lang w:val="en-GB"/>
              </w:rPr>
              <w:t>acquired</w:t>
            </w:r>
            <w:r w:rsidR="00C240E8" w:rsidRPr="00C240E8">
              <w:rPr>
                <w:rFonts w:cs="Calibri"/>
                <w:i/>
                <w:sz w:val="18"/>
                <w:szCs w:val="18"/>
                <w:lang w:val="en-GB"/>
              </w:rPr>
              <w:t xml:space="preserve"> completely new skills</w:t>
            </w:r>
          </w:p>
          <w:p w:rsidR="00C240E8" w:rsidRPr="00C240E8" w:rsidRDefault="00C240E8" w:rsidP="00F1796C">
            <w:pPr>
              <w:rPr>
                <w:rFonts w:cs="Calibri"/>
                <w:i/>
                <w:sz w:val="18"/>
                <w:szCs w:val="18"/>
                <w:lang w:val="en-GB"/>
              </w:rPr>
            </w:pPr>
            <w:r w:rsidRPr="00C240E8">
              <w:rPr>
                <w:rFonts w:cs="Calibri"/>
                <w:i/>
                <w:sz w:val="18"/>
                <w:szCs w:val="18"/>
                <w:lang w:val="en-GB"/>
              </w:rPr>
              <w:t xml:space="preserve">I </w:t>
            </w:r>
            <w:r w:rsidR="000119FD">
              <w:rPr>
                <w:rFonts w:cs="Calibri"/>
                <w:i/>
                <w:sz w:val="18"/>
                <w:szCs w:val="18"/>
                <w:lang w:val="en-GB"/>
              </w:rPr>
              <w:t xml:space="preserve">did not learn </w:t>
            </w:r>
            <w:r w:rsidRPr="00C240E8">
              <w:rPr>
                <w:rFonts w:cs="Calibri"/>
                <w:i/>
                <w:sz w:val="18"/>
                <w:szCs w:val="18"/>
                <w:lang w:val="en-GB"/>
              </w:rPr>
              <w:t>anything new, but I expanded my knowledge</w:t>
            </w:r>
          </w:p>
          <w:p w:rsidR="00C240E8" w:rsidRPr="00C240E8" w:rsidRDefault="000119FD" w:rsidP="00F1796C">
            <w:pPr>
              <w:rPr>
                <w:rFonts w:cs="Calibri"/>
                <w:i/>
                <w:sz w:val="18"/>
                <w:szCs w:val="18"/>
                <w:lang w:val="en-GB"/>
              </w:rPr>
            </w:pPr>
            <w:r>
              <w:rPr>
                <w:rFonts w:cs="Calibri"/>
                <w:i/>
                <w:sz w:val="18"/>
                <w:szCs w:val="18"/>
                <w:lang w:val="en-GB"/>
              </w:rPr>
              <w:t>I did not learn</w:t>
            </w:r>
            <w:r w:rsidR="00C240E8" w:rsidRPr="00C240E8">
              <w:rPr>
                <w:rFonts w:cs="Calibri"/>
                <w:i/>
                <w:sz w:val="18"/>
                <w:szCs w:val="18"/>
                <w:lang w:val="en-GB"/>
              </w:rPr>
              <w:t xml:space="preserve"> anything new</w:t>
            </w:r>
          </w:p>
          <w:p w:rsidR="00C240E8" w:rsidRDefault="00C240E8" w:rsidP="00F1796C">
            <w:pPr>
              <w:rPr>
                <w:rFonts w:cs="Calibri"/>
                <w:sz w:val="18"/>
                <w:szCs w:val="18"/>
                <w:lang w:val="en-GB"/>
              </w:rPr>
            </w:pPr>
          </w:p>
          <w:p w:rsidR="00121825" w:rsidRPr="005D0CCD" w:rsidRDefault="00A60BCF" w:rsidP="00F1796C">
            <w:pPr>
              <w:rPr>
                <w:lang w:val="en-GB"/>
              </w:rPr>
            </w:pPr>
            <w:r w:rsidRPr="005D0CCD">
              <w:rPr>
                <w:rFonts w:cs="Calibri"/>
                <w:sz w:val="18"/>
                <w:szCs w:val="18"/>
                <w:lang w:val="en-GB"/>
              </w:rPr>
              <w:t>Source:</w:t>
            </w:r>
            <w:r w:rsidR="00E1487C" w:rsidRPr="005D0CCD">
              <w:rPr>
                <w:rFonts w:cs="Calibri"/>
                <w:sz w:val="18"/>
                <w:szCs w:val="18"/>
                <w:lang w:val="en-GB"/>
              </w:rPr>
              <w:t xml:space="preserve"> </w:t>
            </w:r>
            <w:r w:rsidRPr="005D0CCD">
              <w:rPr>
                <w:rFonts w:cs="Calibri"/>
                <w:sz w:val="18"/>
                <w:szCs w:val="18"/>
                <w:lang w:val="en-GB"/>
              </w:rPr>
              <w:t>own study based on data from CATIs, n=250</w:t>
            </w:r>
          </w:p>
        </w:tc>
        <w:tc>
          <w:tcPr>
            <w:tcW w:w="4531" w:type="dxa"/>
            <w:shd w:val="clear" w:color="auto" w:fill="auto"/>
          </w:tcPr>
          <w:p w:rsidR="0076768D" w:rsidRPr="005D0CCD" w:rsidRDefault="00A60BCF" w:rsidP="00FD3AE3">
            <w:pPr>
              <w:jc w:val="both"/>
              <w:rPr>
                <w:rFonts w:cs="Calibri"/>
                <w:bCs/>
                <w:lang w:val="en-GB"/>
              </w:rPr>
            </w:pPr>
            <w:r w:rsidRPr="005D0CCD">
              <w:rPr>
                <w:b/>
                <w:bCs/>
                <w:lang w:val="en-GB"/>
              </w:rPr>
              <w:t xml:space="preserve">Chart 55. </w:t>
            </w:r>
            <w:r w:rsidRPr="005D0CCD">
              <w:rPr>
                <w:bCs/>
                <w:lang w:val="en-GB"/>
              </w:rPr>
              <w:t>Assessment of the degree of the usefulness of skills/qualifications acquired through internships/</w:t>
            </w:r>
            <w:r w:rsidR="00125147">
              <w:rPr>
                <w:bCs/>
                <w:lang w:val="en-GB"/>
              </w:rPr>
              <w:t>traineeship</w:t>
            </w:r>
            <w:r w:rsidRPr="005D0CCD">
              <w:rPr>
                <w:bCs/>
                <w:lang w:val="en-GB"/>
              </w:rPr>
              <w:t>s</w:t>
            </w:r>
          </w:p>
          <w:p w:rsidR="00C240E8" w:rsidRDefault="00C240E8" w:rsidP="00F1796C">
            <w:pPr>
              <w:rPr>
                <w:rFonts w:cs="Calibri"/>
                <w:sz w:val="18"/>
                <w:szCs w:val="18"/>
                <w:lang w:val="en-GB"/>
              </w:rPr>
            </w:pPr>
            <w:r>
              <w:rPr>
                <w:noProof/>
                <w:lang w:val="pl-PL" w:eastAsia="pl-PL"/>
              </w:rPr>
              <w:drawing>
                <wp:inline distT="0" distB="0" distL="0" distR="0" wp14:anchorId="335F89F5" wp14:editId="733C5B03">
                  <wp:extent cx="2809240" cy="3371215"/>
                  <wp:effectExtent l="0" t="0" r="0" b="635"/>
                  <wp:docPr id="136" name="Obraz 136"/>
                  <wp:cNvGraphicFramePr/>
                  <a:graphic xmlns:a="http://schemas.openxmlformats.org/drawingml/2006/main">
                    <a:graphicData uri="http://schemas.openxmlformats.org/drawingml/2006/picture">
                      <pic:pic xmlns:pic="http://schemas.openxmlformats.org/drawingml/2006/picture">
                        <pic:nvPicPr>
                          <pic:cNvPr id="136" name="Obraz 136"/>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09240" cy="3371215"/>
                          </a:xfrm>
                          <a:prstGeom prst="rect">
                            <a:avLst/>
                          </a:prstGeom>
                          <a:noFill/>
                        </pic:spPr>
                      </pic:pic>
                    </a:graphicData>
                  </a:graphic>
                </wp:inline>
              </w:drawing>
            </w:r>
          </w:p>
          <w:p w:rsidR="00C240E8" w:rsidRPr="00C240E8" w:rsidRDefault="00C240E8" w:rsidP="00F1796C">
            <w:pPr>
              <w:rPr>
                <w:rFonts w:cs="Calibri"/>
                <w:i/>
                <w:sz w:val="18"/>
                <w:szCs w:val="18"/>
                <w:lang w:val="en-GB"/>
              </w:rPr>
            </w:pPr>
            <w:r w:rsidRPr="00C240E8">
              <w:rPr>
                <w:rFonts w:cs="Calibri"/>
                <w:i/>
                <w:sz w:val="18"/>
                <w:szCs w:val="18"/>
                <w:lang w:val="en-GB"/>
              </w:rPr>
              <w:t>Hard to say</w:t>
            </w:r>
          </w:p>
          <w:p w:rsidR="00C240E8" w:rsidRPr="00C240E8" w:rsidRDefault="00C240E8" w:rsidP="00F1796C">
            <w:pPr>
              <w:rPr>
                <w:rFonts w:cs="Calibri"/>
                <w:i/>
                <w:sz w:val="18"/>
                <w:szCs w:val="18"/>
                <w:lang w:val="en-GB"/>
              </w:rPr>
            </w:pPr>
            <w:r w:rsidRPr="00C240E8">
              <w:rPr>
                <w:rFonts w:cs="Calibri"/>
                <w:i/>
                <w:sz w:val="18"/>
                <w:szCs w:val="18"/>
                <w:lang w:val="en-GB"/>
              </w:rPr>
              <w:t xml:space="preserve">The skills/qualifications I have </w:t>
            </w:r>
            <w:r w:rsidR="00922FE2">
              <w:rPr>
                <w:rFonts w:cs="Calibri"/>
                <w:i/>
                <w:sz w:val="18"/>
                <w:szCs w:val="18"/>
                <w:lang w:val="en-GB"/>
              </w:rPr>
              <w:t>acquired</w:t>
            </w:r>
            <w:r w:rsidRPr="00C240E8">
              <w:rPr>
                <w:rFonts w:cs="Calibri"/>
                <w:i/>
                <w:sz w:val="18"/>
                <w:szCs w:val="18"/>
                <w:lang w:val="en-GB"/>
              </w:rPr>
              <w:t xml:space="preserve"> are not useful at all</w:t>
            </w:r>
          </w:p>
          <w:p w:rsidR="00C240E8" w:rsidRPr="00C240E8" w:rsidRDefault="00C240E8" w:rsidP="00F1796C">
            <w:pPr>
              <w:rPr>
                <w:rFonts w:cs="Calibri"/>
                <w:i/>
                <w:sz w:val="18"/>
                <w:szCs w:val="18"/>
                <w:lang w:val="en-GB"/>
              </w:rPr>
            </w:pPr>
            <w:r w:rsidRPr="00C240E8">
              <w:rPr>
                <w:rFonts w:cs="Calibri"/>
                <w:i/>
                <w:sz w:val="18"/>
                <w:szCs w:val="18"/>
                <w:lang w:val="en-GB"/>
              </w:rPr>
              <w:t>Very low usefulness</w:t>
            </w:r>
          </w:p>
          <w:p w:rsidR="00C240E8" w:rsidRPr="00C240E8" w:rsidRDefault="00C240E8" w:rsidP="00F1796C">
            <w:pPr>
              <w:rPr>
                <w:rFonts w:cs="Calibri"/>
                <w:i/>
                <w:sz w:val="18"/>
                <w:szCs w:val="18"/>
                <w:lang w:val="en-GB"/>
              </w:rPr>
            </w:pPr>
            <w:r w:rsidRPr="00C240E8">
              <w:rPr>
                <w:rFonts w:cs="Calibri"/>
                <w:i/>
                <w:sz w:val="18"/>
                <w:szCs w:val="18"/>
                <w:lang w:val="en-GB"/>
              </w:rPr>
              <w:t>Low usefulness</w:t>
            </w:r>
          </w:p>
          <w:p w:rsidR="00C240E8" w:rsidRPr="00C240E8" w:rsidRDefault="00C240E8" w:rsidP="00F1796C">
            <w:pPr>
              <w:rPr>
                <w:rFonts w:cs="Calibri"/>
                <w:i/>
                <w:sz w:val="18"/>
                <w:szCs w:val="18"/>
                <w:lang w:val="en-GB"/>
              </w:rPr>
            </w:pPr>
            <w:r w:rsidRPr="00C240E8">
              <w:rPr>
                <w:rFonts w:cs="Calibri"/>
                <w:i/>
                <w:sz w:val="18"/>
                <w:szCs w:val="18"/>
                <w:lang w:val="en-GB"/>
              </w:rPr>
              <w:t>Moderate usefulness</w:t>
            </w:r>
          </w:p>
          <w:p w:rsidR="00C240E8" w:rsidRPr="00C240E8" w:rsidRDefault="00C240E8" w:rsidP="00F1796C">
            <w:pPr>
              <w:rPr>
                <w:rFonts w:cs="Calibri"/>
                <w:i/>
                <w:sz w:val="18"/>
                <w:szCs w:val="18"/>
                <w:lang w:val="en-GB"/>
              </w:rPr>
            </w:pPr>
            <w:r w:rsidRPr="00C240E8">
              <w:rPr>
                <w:rFonts w:cs="Calibri"/>
                <w:i/>
                <w:sz w:val="18"/>
                <w:szCs w:val="18"/>
                <w:lang w:val="en-GB"/>
              </w:rPr>
              <w:t>High usefulness</w:t>
            </w:r>
          </w:p>
          <w:p w:rsidR="00C240E8" w:rsidRPr="00C240E8" w:rsidRDefault="00C240E8" w:rsidP="00F1796C">
            <w:pPr>
              <w:rPr>
                <w:rFonts w:cs="Calibri"/>
                <w:i/>
                <w:sz w:val="18"/>
                <w:szCs w:val="18"/>
                <w:lang w:val="en-GB"/>
              </w:rPr>
            </w:pPr>
            <w:r w:rsidRPr="00C240E8">
              <w:rPr>
                <w:rFonts w:cs="Calibri"/>
                <w:i/>
                <w:sz w:val="18"/>
                <w:szCs w:val="18"/>
                <w:lang w:val="en-GB"/>
              </w:rPr>
              <w:t>Very high usefulness</w:t>
            </w:r>
          </w:p>
          <w:p w:rsidR="0076768D" w:rsidRPr="005D0CCD" w:rsidRDefault="00A60BCF" w:rsidP="00F1796C">
            <w:pPr>
              <w:rPr>
                <w:lang w:val="en-GB"/>
              </w:rPr>
            </w:pPr>
            <w:r w:rsidRPr="005D0CCD">
              <w:rPr>
                <w:rFonts w:cs="Calibri"/>
                <w:sz w:val="18"/>
                <w:szCs w:val="18"/>
                <w:lang w:val="en-GB"/>
              </w:rPr>
              <w:t>Source:</w:t>
            </w:r>
            <w:r w:rsidR="0076768D" w:rsidRPr="005D0CCD">
              <w:rPr>
                <w:rFonts w:cs="Calibri"/>
                <w:sz w:val="18"/>
                <w:szCs w:val="18"/>
                <w:lang w:val="en-GB"/>
              </w:rPr>
              <w:t xml:space="preserve"> </w:t>
            </w:r>
            <w:r w:rsidRPr="005D0CCD">
              <w:rPr>
                <w:rFonts w:cs="Calibri"/>
                <w:sz w:val="18"/>
                <w:szCs w:val="18"/>
                <w:lang w:val="en-GB"/>
              </w:rPr>
              <w:t>own study based on data from CATIs, n=250</w:t>
            </w:r>
          </w:p>
        </w:tc>
      </w:tr>
    </w:tbl>
    <w:p w:rsidR="00886450" w:rsidRPr="005D0CCD" w:rsidRDefault="00A60BCF" w:rsidP="00310EA7">
      <w:pPr>
        <w:pStyle w:val="Akapitzlist"/>
        <w:spacing w:before="120" w:line="280" w:lineRule="auto"/>
        <w:ind w:left="0"/>
        <w:contextualSpacing w:val="0"/>
        <w:jc w:val="both"/>
        <w:rPr>
          <w:rFonts w:ascii="Times New Roman" w:hAnsi="Times New Roman"/>
          <w:szCs w:val="24"/>
          <w:lang w:val="en-GB"/>
        </w:rPr>
      </w:pPr>
      <w:r w:rsidRPr="005D0CCD">
        <w:rPr>
          <w:rFonts w:cs="Calibri"/>
          <w:lang w:val="en-GB"/>
        </w:rPr>
        <w:t>Almost all respondents (95.2%) did not mention any difficulties or problems while participating in internships/</w:t>
      </w:r>
      <w:r w:rsidR="00125147">
        <w:rPr>
          <w:rFonts w:cs="Calibri"/>
          <w:lang w:val="en-GB"/>
        </w:rPr>
        <w:t>traineeship</w:t>
      </w:r>
      <w:r w:rsidRPr="005D0CCD">
        <w:rPr>
          <w:rFonts w:cs="Calibri"/>
          <w:lang w:val="en-GB"/>
        </w:rPr>
        <w:t>s.</w:t>
      </w:r>
      <w:r w:rsidR="00886450" w:rsidRPr="005D0CCD">
        <w:rPr>
          <w:rFonts w:cs="Calibri"/>
          <w:lang w:val="en-GB"/>
        </w:rPr>
        <w:t xml:space="preserve"> </w:t>
      </w:r>
      <w:r w:rsidRPr="005D0CCD">
        <w:rPr>
          <w:rFonts w:cs="Calibri"/>
          <w:lang w:val="en-GB"/>
        </w:rPr>
        <w:t xml:space="preserve">A small group that </w:t>
      </w:r>
      <w:r w:rsidR="00310EA7" w:rsidRPr="005D0CCD">
        <w:rPr>
          <w:rFonts w:cs="Calibri"/>
          <w:lang w:val="en-GB"/>
        </w:rPr>
        <w:t>mentioned them indicated the following</w:t>
      </w:r>
      <w:r w:rsidRPr="005D0CCD">
        <w:rPr>
          <w:rFonts w:cs="Calibri"/>
          <w:lang w:val="en-GB"/>
        </w:rPr>
        <w:t xml:space="preserve"> problems limiting the usefulness o</w:t>
      </w:r>
      <w:r w:rsidR="00310EA7" w:rsidRPr="005D0CCD">
        <w:rPr>
          <w:rFonts w:cs="Calibri"/>
          <w:lang w:val="en-GB"/>
        </w:rPr>
        <w:t>f this form of support</w:t>
      </w:r>
      <w:r w:rsidRPr="005D0CCD">
        <w:rPr>
          <w:rFonts w:cs="Calibri"/>
          <w:lang w:val="en-GB"/>
        </w:rPr>
        <w:t>: the inco</w:t>
      </w:r>
      <w:r w:rsidR="00310EA7" w:rsidRPr="005D0CCD">
        <w:rPr>
          <w:rFonts w:cs="Calibri"/>
          <w:lang w:val="en-GB"/>
        </w:rPr>
        <w:t>mpetence of the people running them</w:t>
      </w:r>
      <w:r w:rsidRPr="005D0CCD">
        <w:rPr>
          <w:rFonts w:cs="Calibri"/>
          <w:lang w:val="en-GB"/>
        </w:rPr>
        <w:t xml:space="preserve"> (2.0%) </w:t>
      </w:r>
      <w:r w:rsidRPr="005D0CCD">
        <w:rPr>
          <w:rFonts w:cs="Calibri"/>
          <w:lang w:val="en-GB"/>
        </w:rPr>
        <w:lastRenderedPageBreak/>
        <w:t>and the uncomfortable condition</w:t>
      </w:r>
      <w:r w:rsidR="00310EA7" w:rsidRPr="005D0CCD">
        <w:rPr>
          <w:rFonts w:cs="Calibri"/>
          <w:lang w:val="en-GB"/>
        </w:rPr>
        <w:t>s in which they were</w:t>
      </w:r>
      <w:r w:rsidRPr="005D0CCD">
        <w:rPr>
          <w:rFonts w:cs="Calibri"/>
          <w:lang w:val="en-GB"/>
        </w:rPr>
        <w:t xml:space="preserve"> conduct</w:t>
      </w:r>
      <w:r w:rsidR="00310EA7" w:rsidRPr="005D0CCD">
        <w:rPr>
          <w:rFonts w:cs="Calibri"/>
          <w:lang w:val="en-GB"/>
        </w:rPr>
        <w:t>ed</w:t>
      </w:r>
      <w:r w:rsidRPr="005D0CCD">
        <w:rPr>
          <w:rFonts w:cs="Calibri"/>
          <w:lang w:val="en-GB"/>
        </w:rPr>
        <w:t xml:space="preserve"> (1.</w:t>
      </w:r>
      <w:r w:rsidR="00310EA7" w:rsidRPr="005D0CCD">
        <w:rPr>
          <w:rFonts w:cs="Calibri"/>
          <w:lang w:val="en-GB"/>
        </w:rPr>
        <w:t>6%), as well as an inconvenient timeframe</w:t>
      </w:r>
      <w:r w:rsidRPr="005D0CCD">
        <w:rPr>
          <w:rFonts w:cs="Calibri"/>
          <w:lang w:val="en-GB"/>
        </w:rPr>
        <w:t xml:space="preserve"> of t</w:t>
      </w:r>
      <w:r w:rsidR="00310EA7" w:rsidRPr="005D0CCD">
        <w:rPr>
          <w:rFonts w:cs="Calibri"/>
          <w:lang w:val="en-GB"/>
        </w:rPr>
        <w:t>he internship (0.8 %), and,</w:t>
      </w:r>
      <w:r w:rsidRPr="005D0CCD">
        <w:rPr>
          <w:rFonts w:cs="Calibri"/>
          <w:lang w:val="en-GB"/>
        </w:rPr>
        <w:t xml:space="preserve"> occasional</w:t>
      </w:r>
      <w:r w:rsidR="00310EA7" w:rsidRPr="005D0CCD">
        <w:rPr>
          <w:rFonts w:cs="Calibri"/>
          <w:lang w:val="en-GB"/>
        </w:rPr>
        <w:t>ly, inconsistence of</w:t>
      </w:r>
      <w:r w:rsidRPr="005D0CCD">
        <w:rPr>
          <w:rFonts w:cs="Calibri"/>
          <w:lang w:val="en-GB"/>
        </w:rPr>
        <w:t xml:space="preserve"> </w:t>
      </w:r>
      <w:r w:rsidR="00310EA7" w:rsidRPr="005D0CCD">
        <w:rPr>
          <w:rFonts w:cs="Calibri"/>
          <w:lang w:val="en-GB"/>
        </w:rPr>
        <w:t xml:space="preserve">the </w:t>
      </w:r>
      <w:r w:rsidRPr="005D0CCD">
        <w:rPr>
          <w:rFonts w:cs="Calibri"/>
          <w:lang w:val="en-GB"/>
        </w:rPr>
        <w:t>duties</w:t>
      </w:r>
      <w:r w:rsidR="00310EA7" w:rsidRPr="005D0CCD">
        <w:rPr>
          <w:rFonts w:cs="Calibri"/>
          <w:lang w:val="en-GB"/>
        </w:rPr>
        <w:t xml:space="preserve"> performed</w:t>
      </w:r>
      <w:r w:rsidRPr="005D0CCD">
        <w:rPr>
          <w:rFonts w:cs="Calibri"/>
          <w:lang w:val="en-GB"/>
        </w:rPr>
        <w:t xml:space="preserve"> </w:t>
      </w:r>
      <w:r w:rsidR="00310EA7" w:rsidRPr="005D0CCD">
        <w:rPr>
          <w:rFonts w:cs="Calibri"/>
          <w:lang w:val="en-GB"/>
        </w:rPr>
        <w:t>during the internship/</w:t>
      </w:r>
      <w:r w:rsidR="00125147">
        <w:rPr>
          <w:rFonts w:cs="Calibri"/>
          <w:lang w:val="en-GB"/>
        </w:rPr>
        <w:t>traineeship</w:t>
      </w:r>
      <w:r w:rsidRPr="005D0CCD">
        <w:rPr>
          <w:rFonts w:cs="Calibri"/>
          <w:lang w:val="en-GB"/>
        </w:rPr>
        <w:t xml:space="preserve"> with the knowledge they had (0.8%).</w:t>
      </w:r>
      <w:r w:rsidR="00886450" w:rsidRPr="005D0CCD">
        <w:rPr>
          <w:rFonts w:cs="Calibri"/>
          <w:lang w:val="en-GB"/>
        </w:rPr>
        <w:t xml:space="preserve"> </w:t>
      </w:r>
      <w:r w:rsidR="00310EA7" w:rsidRPr="005D0CCD">
        <w:rPr>
          <w:rFonts w:cs="Calibri"/>
          <w:lang w:val="en-GB"/>
        </w:rPr>
        <w:t>Definitely less often (in few cases), the respondents mentioned such usefulness limitations as: lack of the necessary equipment (0.4%), no buddy (0.4%), no study plan, ignorance about the tasks performed (0.4%), and too much theoretical information and too little practical knowledge (0.4%).</w:t>
      </w:r>
      <w:r w:rsidR="00886450" w:rsidRPr="005D0CCD">
        <w:rPr>
          <w:rFonts w:ascii="Times New Roman" w:hAnsi="Times New Roman"/>
          <w:szCs w:val="24"/>
          <w:lang w:val="en-GB"/>
        </w:rPr>
        <w:t xml:space="preserve"> </w:t>
      </w:r>
    </w:p>
    <w:p w:rsidR="00886450" w:rsidRDefault="00310EA7" w:rsidP="003D3B82">
      <w:pPr>
        <w:pStyle w:val="Legenda"/>
        <w:keepNext/>
        <w:spacing w:after="0"/>
        <w:jc w:val="both"/>
        <w:rPr>
          <w:b w:val="0"/>
          <w:color w:val="auto"/>
          <w:sz w:val="22"/>
          <w:szCs w:val="22"/>
          <w:lang w:val="en-GB"/>
        </w:rPr>
      </w:pPr>
      <w:r w:rsidRPr="005D0CCD">
        <w:rPr>
          <w:color w:val="auto"/>
          <w:sz w:val="22"/>
          <w:szCs w:val="22"/>
          <w:lang w:val="en-GB"/>
        </w:rPr>
        <w:t xml:space="preserve">Chart 56. </w:t>
      </w:r>
      <w:r w:rsidRPr="005D0CCD">
        <w:rPr>
          <w:b w:val="0"/>
          <w:color w:val="auto"/>
          <w:sz w:val="22"/>
          <w:szCs w:val="22"/>
          <w:lang w:val="en-GB"/>
        </w:rPr>
        <w:t>Difficulties and problems that occurred during participation in the internship/</w:t>
      </w:r>
      <w:r w:rsidR="00125147">
        <w:rPr>
          <w:b w:val="0"/>
          <w:color w:val="auto"/>
          <w:sz w:val="22"/>
          <w:szCs w:val="22"/>
          <w:lang w:val="en-GB"/>
        </w:rPr>
        <w:t>traineeship</w:t>
      </w:r>
    </w:p>
    <w:p w:rsidR="00C240E8" w:rsidRDefault="00C240E8" w:rsidP="00C240E8">
      <w:pPr>
        <w:rPr>
          <w:lang w:val="en-GB"/>
        </w:rPr>
      </w:pPr>
      <w:r>
        <w:rPr>
          <w:noProof/>
          <w:lang w:val="pl-PL" w:eastAsia="pl-PL"/>
        </w:rPr>
        <w:drawing>
          <wp:inline distT="0" distB="0" distL="0" distR="0" wp14:anchorId="6D7C6837" wp14:editId="58B6F5FF">
            <wp:extent cx="5760720" cy="4147162"/>
            <wp:effectExtent l="0" t="0" r="0" b="6350"/>
            <wp:docPr id="137" name="Obraz 137"/>
            <wp:cNvGraphicFramePr/>
            <a:graphic xmlns:a="http://schemas.openxmlformats.org/drawingml/2006/main">
              <a:graphicData uri="http://schemas.openxmlformats.org/drawingml/2006/picture">
                <pic:pic xmlns:pic="http://schemas.openxmlformats.org/drawingml/2006/picture">
                  <pic:nvPicPr>
                    <pic:cNvPr id="137" name="Obraz 137"/>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60720" cy="4147162"/>
                    </a:xfrm>
                    <a:prstGeom prst="rect">
                      <a:avLst/>
                    </a:prstGeom>
                    <a:noFill/>
                  </pic:spPr>
                </pic:pic>
              </a:graphicData>
            </a:graphic>
          </wp:inline>
        </w:drawing>
      </w:r>
    </w:p>
    <w:p w:rsidR="00C240E8" w:rsidRPr="001E3A5D" w:rsidRDefault="00C240E8" w:rsidP="00C240E8">
      <w:pPr>
        <w:rPr>
          <w:i/>
          <w:lang w:val="en-GB"/>
        </w:rPr>
      </w:pPr>
      <w:r w:rsidRPr="001E3A5D">
        <w:rPr>
          <w:i/>
          <w:lang w:val="en-GB"/>
        </w:rPr>
        <w:t xml:space="preserve">Lack of the necessary equipment </w:t>
      </w:r>
    </w:p>
    <w:p w:rsidR="001E3A5D" w:rsidRDefault="001E3A5D" w:rsidP="00C240E8">
      <w:pPr>
        <w:rPr>
          <w:i/>
          <w:lang w:val="en-GB"/>
        </w:rPr>
      </w:pPr>
    </w:p>
    <w:p w:rsidR="00C240E8" w:rsidRPr="001E3A5D" w:rsidRDefault="00C240E8" w:rsidP="00C240E8">
      <w:pPr>
        <w:rPr>
          <w:i/>
          <w:lang w:val="en-GB"/>
        </w:rPr>
      </w:pPr>
      <w:r w:rsidRPr="001E3A5D">
        <w:rPr>
          <w:i/>
          <w:lang w:val="en-GB"/>
        </w:rPr>
        <w:t>Too much theoretical information and too few examples and practical exercises</w:t>
      </w:r>
    </w:p>
    <w:p w:rsidR="001E3A5D" w:rsidRDefault="001E3A5D" w:rsidP="00C240E8">
      <w:pPr>
        <w:rPr>
          <w:i/>
          <w:lang w:val="en-GB"/>
        </w:rPr>
      </w:pPr>
    </w:p>
    <w:p w:rsidR="00C240E8" w:rsidRPr="001E3A5D" w:rsidRDefault="00C240E8" w:rsidP="00C240E8">
      <w:pPr>
        <w:rPr>
          <w:i/>
          <w:lang w:val="en-GB"/>
        </w:rPr>
      </w:pPr>
      <w:r w:rsidRPr="001E3A5D">
        <w:rPr>
          <w:i/>
          <w:lang w:val="en-GB"/>
        </w:rPr>
        <w:t xml:space="preserve">No buddy to </w:t>
      </w:r>
      <w:r w:rsidR="001E3A5D" w:rsidRPr="001E3A5D">
        <w:rPr>
          <w:i/>
          <w:lang w:val="en-GB"/>
        </w:rPr>
        <w:t>guide and help with work</w:t>
      </w:r>
    </w:p>
    <w:p w:rsidR="001E3A5D" w:rsidRDefault="001E3A5D" w:rsidP="00C240E8">
      <w:pPr>
        <w:rPr>
          <w:i/>
          <w:lang w:val="en-GB"/>
        </w:rPr>
      </w:pPr>
    </w:p>
    <w:p w:rsidR="001E3A5D" w:rsidRPr="001E3A5D" w:rsidRDefault="001E3A5D" w:rsidP="00C240E8">
      <w:pPr>
        <w:rPr>
          <w:i/>
          <w:lang w:val="en-GB"/>
        </w:rPr>
      </w:pPr>
      <w:r w:rsidRPr="001E3A5D">
        <w:rPr>
          <w:i/>
          <w:lang w:val="en-GB"/>
        </w:rPr>
        <w:t>I did not have any study plan prepared, thus I did not know what tasks I would perform and what skills I would gain upon completion of the internship</w:t>
      </w:r>
    </w:p>
    <w:p w:rsidR="001E3A5D" w:rsidRDefault="001E3A5D" w:rsidP="00C240E8">
      <w:pPr>
        <w:rPr>
          <w:i/>
          <w:lang w:val="en-GB"/>
        </w:rPr>
      </w:pPr>
    </w:p>
    <w:p w:rsidR="001E3A5D" w:rsidRPr="001E3A5D" w:rsidRDefault="001E3A5D" w:rsidP="00C240E8">
      <w:pPr>
        <w:rPr>
          <w:i/>
          <w:lang w:val="en-GB"/>
        </w:rPr>
      </w:pPr>
      <w:r w:rsidRPr="001E3A5D">
        <w:rPr>
          <w:i/>
          <w:lang w:val="en-GB"/>
        </w:rPr>
        <w:t>Other</w:t>
      </w:r>
    </w:p>
    <w:p w:rsidR="001E3A5D" w:rsidRDefault="001E3A5D" w:rsidP="00C240E8">
      <w:pPr>
        <w:rPr>
          <w:i/>
          <w:lang w:val="en-GB"/>
        </w:rPr>
      </w:pPr>
    </w:p>
    <w:p w:rsidR="001E3A5D" w:rsidRPr="001E3A5D" w:rsidRDefault="001E3A5D" w:rsidP="00C240E8">
      <w:pPr>
        <w:rPr>
          <w:i/>
          <w:lang w:val="en-GB"/>
        </w:rPr>
      </w:pPr>
      <w:r w:rsidRPr="001E3A5D">
        <w:rPr>
          <w:i/>
          <w:lang w:val="en-GB"/>
        </w:rPr>
        <w:t>Inconvenient timeframe of the internship/</w:t>
      </w:r>
      <w:r w:rsidR="00125147">
        <w:rPr>
          <w:i/>
          <w:lang w:val="en-GB"/>
        </w:rPr>
        <w:t>traineeship</w:t>
      </w:r>
      <w:r w:rsidRPr="001E3A5D">
        <w:rPr>
          <w:i/>
          <w:lang w:val="en-GB"/>
        </w:rPr>
        <w:t xml:space="preserve"> </w:t>
      </w:r>
    </w:p>
    <w:p w:rsidR="001E3A5D" w:rsidRDefault="001E3A5D" w:rsidP="00C240E8">
      <w:pPr>
        <w:rPr>
          <w:i/>
          <w:lang w:val="en-GB"/>
        </w:rPr>
      </w:pPr>
    </w:p>
    <w:p w:rsidR="001E3A5D" w:rsidRPr="001E3A5D" w:rsidRDefault="001E3A5D" w:rsidP="00C240E8">
      <w:pPr>
        <w:rPr>
          <w:i/>
          <w:lang w:val="en-GB"/>
        </w:rPr>
      </w:pPr>
      <w:r w:rsidRPr="001E3A5D">
        <w:rPr>
          <w:i/>
          <w:lang w:val="en-GB"/>
        </w:rPr>
        <w:t>The duties I was entrusted with during the internship/</w:t>
      </w:r>
      <w:r w:rsidR="00125147">
        <w:rPr>
          <w:i/>
          <w:lang w:val="en-GB"/>
        </w:rPr>
        <w:t>traineeship</w:t>
      </w:r>
      <w:r w:rsidRPr="001E3A5D">
        <w:rPr>
          <w:i/>
          <w:lang w:val="en-GB"/>
        </w:rPr>
        <w:t xml:space="preserve"> did not correspond to my education and knowledge</w:t>
      </w:r>
    </w:p>
    <w:p w:rsidR="001E3A5D" w:rsidRDefault="001E3A5D" w:rsidP="00C240E8">
      <w:pPr>
        <w:rPr>
          <w:i/>
          <w:lang w:val="en-GB"/>
        </w:rPr>
      </w:pPr>
    </w:p>
    <w:p w:rsidR="001E3A5D" w:rsidRPr="001E3A5D" w:rsidRDefault="001E3A5D" w:rsidP="00C240E8">
      <w:pPr>
        <w:rPr>
          <w:i/>
          <w:lang w:val="en-GB"/>
        </w:rPr>
      </w:pPr>
      <w:r w:rsidRPr="001E3A5D">
        <w:rPr>
          <w:i/>
          <w:lang w:val="en-GB"/>
        </w:rPr>
        <w:t>Uncomfortable conditions during the internship/</w:t>
      </w:r>
      <w:r w:rsidR="00125147">
        <w:rPr>
          <w:i/>
          <w:lang w:val="en-GB"/>
        </w:rPr>
        <w:t>traineeship</w:t>
      </w:r>
    </w:p>
    <w:p w:rsidR="001E3A5D" w:rsidRDefault="001E3A5D" w:rsidP="00C240E8">
      <w:pPr>
        <w:rPr>
          <w:i/>
          <w:lang w:val="en-GB"/>
        </w:rPr>
      </w:pPr>
    </w:p>
    <w:p w:rsidR="001E3A5D" w:rsidRPr="001E3A5D" w:rsidRDefault="001E3A5D" w:rsidP="00C240E8">
      <w:pPr>
        <w:rPr>
          <w:i/>
          <w:lang w:val="en-GB"/>
        </w:rPr>
      </w:pPr>
      <w:r w:rsidRPr="001E3A5D">
        <w:rPr>
          <w:i/>
          <w:lang w:val="en-GB"/>
        </w:rPr>
        <w:t>The internship/</w:t>
      </w:r>
      <w:r w:rsidR="00125147">
        <w:rPr>
          <w:i/>
          <w:lang w:val="en-GB"/>
        </w:rPr>
        <w:t>traineeship</w:t>
      </w:r>
      <w:r w:rsidRPr="001E3A5D">
        <w:rPr>
          <w:i/>
          <w:lang w:val="en-GB"/>
        </w:rPr>
        <w:t xml:space="preserve"> was run by incompetent people</w:t>
      </w:r>
    </w:p>
    <w:p w:rsidR="001E3A5D" w:rsidRDefault="001E3A5D" w:rsidP="00C240E8">
      <w:pPr>
        <w:rPr>
          <w:lang w:val="en-GB"/>
        </w:rPr>
      </w:pPr>
    </w:p>
    <w:p w:rsidR="00886450" w:rsidRPr="005D0CCD" w:rsidRDefault="00310EA7" w:rsidP="00310EA7">
      <w:pPr>
        <w:spacing w:after="120"/>
        <w:rPr>
          <w:rFonts w:cs="Calibri"/>
          <w:sz w:val="18"/>
          <w:szCs w:val="18"/>
          <w:lang w:val="en-GB"/>
        </w:rPr>
      </w:pPr>
      <w:r w:rsidRPr="005D0CCD">
        <w:rPr>
          <w:rFonts w:cs="Calibri"/>
          <w:sz w:val="18"/>
          <w:szCs w:val="18"/>
          <w:lang w:val="en-GB"/>
        </w:rPr>
        <w:t>Source:</w:t>
      </w:r>
      <w:r w:rsidR="00886450" w:rsidRPr="005D0CCD">
        <w:rPr>
          <w:rFonts w:cs="Calibri"/>
          <w:sz w:val="18"/>
          <w:szCs w:val="18"/>
          <w:lang w:val="en-GB"/>
        </w:rPr>
        <w:t xml:space="preserve"> </w:t>
      </w:r>
      <w:r w:rsidRPr="005D0CCD">
        <w:rPr>
          <w:rFonts w:cs="Calibri"/>
          <w:sz w:val="18"/>
          <w:szCs w:val="18"/>
          <w:lang w:val="en-GB"/>
        </w:rPr>
        <w:t>own study based on data from CATIs, n=250</w:t>
      </w:r>
    </w:p>
    <w:p w:rsidR="007510C3" w:rsidRPr="005D0CCD" w:rsidRDefault="00310EA7" w:rsidP="0069560E">
      <w:pPr>
        <w:spacing w:after="120" w:line="280" w:lineRule="auto"/>
        <w:jc w:val="both"/>
        <w:rPr>
          <w:lang w:val="en-GB"/>
        </w:rPr>
      </w:pPr>
      <w:r w:rsidRPr="005D0CCD">
        <w:rPr>
          <w:rFonts w:cs="Calibri"/>
          <w:shd w:val="clear" w:color="auto" w:fill="FFFFFF"/>
          <w:lang w:val="en-GB"/>
        </w:rPr>
        <w:t>Slightly different difficulties and problems related to this form of support were identified by the particip</w:t>
      </w:r>
      <w:r w:rsidR="00701B75" w:rsidRPr="005D0CCD">
        <w:rPr>
          <w:rFonts w:cs="Calibri"/>
          <w:shd w:val="clear" w:color="auto" w:fill="FFFFFF"/>
          <w:lang w:val="en-GB"/>
        </w:rPr>
        <w:t>ants of</w:t>
      </w:r>
      <w:r w:rsidRPr="005D0CCD">
        <w:rPr>
          <w:rFonts w:cs="Calibri"/>
          <w:shd w:val="clear" w:color="auto" w:fill="FFFFFF"/>
          <w:lang w:val="en-GB"/>
        </w:rPr>
        <w:t xml:space="preserve"> qualitative surveys. As shown by the statement below, internships are often us</w:t>
      </w:r>
      <w:r w:rsidR="00701B75" w:rsidRPr="005D0CCD">
        <w:rPr>
          <w:rFonts w:cs="Calibri"/>
          <w:shd w:val="clear" w:color="auto" w:fill="FFFFFF"/>
          <w:lang w:val="en-GB"/>
        </w:rPr>
        <w:t xml:space="preserve">ed by employers only to take advantage of „free </w:t>
      </w:r>
      <w:r w:rsidR="00A66698">
        <w:rPr>
          <w:rFonts w:cs="Calibri"/>
          <w:shd w:val="clear" w:color="auto" w:fill="FFFFFF"/>
          <w:lang w:val="en-GB"/>
        </w:rPr>
        <w:t>labour</w:t>
      </w:r>
      <w:r w:rsidR="00701B75" w:rsidRPr="005D0CCD">
        <w:rPr>
          <w:rFonts w:cs="Calibri"/>
          <w:shd w:val="clear" w:color="auto" w:fill="FFFFFF"/>
          <w:lang w:val="en-GB"/>
        </w:rPr>
        <w:t>”</w:t>
      </w:r>
      <w:r w:rsidRPr="005D0CCD">
        <w:rPr>
          <w:rFonts w:cs="Calibri"/>
          <w:shd w:val="clear" w:color="auto" w:fill="FFFFFF"/>
          <w:lang w:val="en-GB"/>
        </w:rPr>
        <w:t xml:space="preserve"> related to the repeated admission of interns without th</w:t>
      </w:r>
      <w:r w:rsidR="0069560E" w:rsidRPr="005D0CCD">
        <w:rPr>
          <w:rFonts w:cs="Calibri"/>
          <w:shd w:val="clear" w:color="auto" w:fill="FFFFFF"/>
          <w:lang w:val="en-GB"/>
        </w:rPr>
        <w:t>e intention of employing them under</w:t>
      </w:r>
      <w:r w:rsidRPr="005D0CCD">
        <w:rPr>
          <w:rFonts w:cs="Calibri"/>
          <w:shd w:val="clear" w:color="auto" w:fill="FFFFFF"/>
          <w:lang w:val="en-GB"/>
        </w:rPr>
        <w:t xml:space="preserve"> a contr</w:t>
      </w:r>
      <w:r w:rsidR="0069560E" w:rsidRPr="005D0CCD">
        <w:rPr>
          <w:rFonts w:cs="Calibri"/>
          <w:shd w:val="clear" w:color="auto" w:fill="FFFFFF"/>
          <w:lang w:val="en-GB"/>
        </w:rPr>
        <w:t>act after the end of the internship period:</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EEECE1"/>
        <w:tblLook w:val="04A0" w:firstRow="1" w:lastRow="0" w:firstColumn="1" w:lastColumn="0" w:noHBand="0" w:noVBand="1"/>
      </w:tblPr>
      <w:tblGrid>
        <w:gridCol w:w="9072"/>
      </w:tblGrid>
      <w:tr w:rsidR="007510C3" w:rsidRPr="00786FEC" w:rsidTr="0069560E">
        <w:trPr>
          <w:jc w:val="center"/>
        </w:trPr>
        <w:tc>
          <w:tcPr>
            <w:tcW w:w="9072" w:type="dxa"/>
            <w:shd w:val="clear" w:color="auto" w:fill="EEECE1"/>
          </w:tcPr>
          <w:p w:rsidR="007510C3" w:rsidRPr="005D0CCD" w:rsidRDefault="001E3A5D" w:rsidP="00F1796C">
            <w:pPr>
              <w:spacing w:before="120" w:after="120" w:line="280" w:lineRule="auto"/>
              <w:ind w:left="57" w:right="57"/>
              <w:jc w:val="both"/>
              <w:rPr>
                <w:i/>
                <w:sz w:val="20"/>
                <w:szCs w:val="20"/>
                <w:lang w:val="en-GB"/>
              </w:rPr>
            </w:pPr>
            <w:r>
              <w:rPr>
                <w:i/>
                <w:sz w:val="20"/>
                <w:szCs w:val="20"/>
                <w:lang w:val="en-GB"/>
              </w:rPr>
              <w:t>“</w:t>
            </w:r>
            <w:r w:rsidR="0069560E" w:rsidRPr="005D0CCD">
              <w:rPr>
                <w:i/>
                <w:sz w:val="20"/>
                <w:szCs w:val="20"/>
                <w:lang w:val="en-GB"/>
              </w:rPr>
              <w:t>(...) employers cheat us a bit, as for half a year they have a man whom they have chosen by themselves and are satisfied with him or her all the time, because for 6 months there have been no signals that something is wrong with this person. But when it comes to the point that they have to settle this internship and hire that person, this person is no longer good. And we have such cases”</w:t>
            </w:r>
            <w:r w:rsidR="0069560E" w:rsidRPr="005D0CCD">
              <w:rPr>
                <w:sz w:val="20"/>
                <w:szCs w:val="20"/>
                <w:lang w:val="en-GB"/>
              </w:rPr>
              <w:t>[P4].</w:t>
            </w:r>
            <w:r w:rsidR="007510C3" w:rsidRPr="005D0CCD">
              <w:rPr>
                <w:sz w:val="20"/>
                <w:szCs w:val="20"/>
                <w:lang w:val="en-GB"/>
              </w:rPr>
              <w:t xml:space="preserve"> </w:t>
            </w:r>
            <w:r w:rsidR="0069560E" w:rsidRPr="005D0CCD">
              <w:rPr>
                <w:i/>
                <w:sz w:val="20"/>
                <w:szCs w:val="20"/>
                <w:lang w:val="en-GB"/>
              </w:rPr>
              <w:t xml:space="preserve">“The employer prefers to hire an employee working for free than to hire a given person, so they assume in advance that they will not create a job anyway, but such a person will be useful for them for 6 months, being able to do such basic, simple things. And then they try to prove that this man is not fit for this job anymore” </w:t>
            </w:r>
            <w:r w:rsidR="0069560E" w:rsidRPr="005D0CCD">
              <w:rPr>
                <w:sz w:val="20"/>
                <w:szCs w:val="20"/>
                <w:lang w:val="en-GB"/>
              </w:rPr>
              <w:t>[P5].</w:t>
            </w:r>
          </w:p>
        </w:tc>
      </w:tr>
    </w:tbl>
    <w:p w:rsidR="007510C3" w:rsidRPr="005D0CCD" w:rsidRDefault="0069560E" w:rsidP="0069560E">
      <w:pPr>
        <w:spacing w:before="120" w:after="120" w:line="280" w:lineRule="auto"/>
        <w:jc w:val="both"/>
        <w:rPr>
          <w:lang w:val="en-GB"/>
        </w:rPr>
      </w:pPr>
      <w:r w:rsidRPr="005D0CCD">
        <w:rPr>
          <w:lang w:val="en-GB"/>
        </w:rPr>
        <w:t>Another problem is the conscious absenteeism of interns justified by a sick leave, which, in the opinion of the respondents, is – at least to some extent – related to the interns’ awareness that they will be paid their grants during the sickness period anyway.</w:t>
      </w:r>
      <w:r w:rsidR="007510C3" w:rsidRPr="005D0CCD">
        <w:rPr>
          <w:lang w:val="en-GB"/>
        </w:rPr>
        <w:t xml:space="preserve"> </w:t>
      </w:r>
    </w:p>
    <w:p w:rsidR="009337AA" w:rsidRPr="005D0CCD" w:rsidRDefault="0069560E" w:rsidP="0069560E">
      <w:pPr>
        <w:pStyle w:val="Akapitzlist"/>
        <w:spacing w:line="280" w:lineRule="auto"/>
        <w:ind w:left="0"/>
        <w:contextualSpacing w:val="0"/>
        <w:jc w:val="both"/>
        <w:rPr>
          <w:rFonts w:cs="Calibri"/>
          <w:lang w:val="en-GB"/>
        </w:rPr>
      </w:pPr>
      <w:r w:rsidRPr="005D0CCD">
        <w:rPr>
          <w:rFonts w:cs="Calibri"/>
          <w:b/>
          <w:bCs/>
          <w:iCs/>
          <w:lang w:val="en-GB"/>
        </w:rPr>
        <w:t>Training courses</w:t>
      </w:r>
    </w:p>
    <w:p w:rsidR="00886450" w:rsidRPr="005D0CCD" w:rsidRDefault="0069560E" w:rsidP="0054224D">
      <w:pPr>
        <w:spacing w:after="120" w:line="280" w:lineRule="auto"/>
        <w:jc w:val="both"/>
        <w:rPr>
          <w:rFonts w:cs="Calibri"/>
          <w:shd w:val="clear" w:color="auto" w:fill="FFFFFF"/>
          <w:lang w:val="en-GB"/>
        </w:rPr>
      </w:pPr>
      <w:r w:rsidRPr="005D0CCD">
        <w:rPr>
          <w:rFonts w:cs="Calibri"/>
          <w:shd w:val="clear" w:color="auto" w:fill="FFFFFF"/>
          <w:lang w:val="en-GB"/>
        </w:rPr>
        <w:t xml:space="preserve">The assumptions of the Operational Programme for the Opole Province for 2014-2020 regarding interventions in the area of the regional </w:t>
      </w:r>
      <w:r w:rsidR="00A66698">
        <w:rPr>
          <w:rFonts w:cs="Calibri"/>
          <w:shd w:val="clear" w:color="auto" w:fill="FFFFFF"/>
          <w:lang w:val="en-GB"/>
        </w:rPr>
        <w:t>labour</w:t>
      </w:r>
      <w:r w:rsidRPr="005D0CCD">
        <w:rPr>
          <w:rFonts w:cs="Calibri"/>
          <w:shd w:val="clear" w:color="auto" w:fill="FFFFFF"/>
          <w:lang w:val="en-GB"/>
        </w:rPr>
        <w:t xml:space="preserve"> market concerned, among others, support in the creation of high-quality jobs</w:t>
      </w:r>
      <w:r w:rsidR="0054224D" w:rsidRPr="005D0CCD">
        <w:rPr>
          <w:rFonts w:cs="Calibri"/>
          <w:shd w:val="clear" w:color="auto" w:fill="FFFFFF"/>
          <w:lang w:val="en-GB"/>
        </w:rPr>
        <w:t>,</w:t>
      </w:r>
      <w:r w:rsidRPr="005D0CCD">
        <w:rPr>
          <w:rFonts w:cs="Calibri"/>
          <w:shd w:val="clear" w:color="auto" w:fill="FFFFFF"/>
          <w:lang w:val="en-GB"/>
        </w:rPr>
        <w:t xml:space="preserve"> both through affecting employers and improving skills and qualifications of job seekers.</w:t>
      </w:r>
      <w:r w:rsidR="00886450" w:rsidRPr="005D0CCD">
        <w:rPr>
          <w:rFonts w:cs="Calibri"/>
          <w:shd w:val="clear" w:color="auto" w:fill="FFFFFF"/>
          <w:lang w:val="en-GB"/>
        </w:rPr>
        <w:t xml:space="preserve"> </w:t>
      </w:r>
      <w:r w:rsidR="0054224D" w:rsidRPr="005D0CCD">
        <w:rPr>
          <w:rFonts w:cs="Calibri"/>
          <w:shd w:val="clear" w:color="auto" w:fill="FFFFFF"/>
          <w:lang w:val="en-GB"/>
        </w:rPr>
        <w:t xml:space="preserve">This was to be achieved, primarily, through vocational training courses as part of which unemployed people could gain new/other qualifications or supplement the existing ones, or acquire new or additional </w:t>
      </w:r>
      <w:r w:rsidR="00A66698">
        <w:rPr>
          <w:rFonts w:cs="Calibri"/>
          <w:shd w:val="clear" w:color="auto" w:fill="FFFFFF"/>
          <w:lang w:val="en-GB"/>
        </w:rPr>
        <w:t>professional competences</w:t>
      </w:r>
      <w:r w:rsidR="0054224D" w:rsidRPr="005D0CCD">
        <w:rPr>
          <w:rFonts w:cs="Calibri"/>
          <w:shd w:val="clear" w:color="auto" w:fill="FFFFFF"/>
          <w:lang w:val="en-GB"/>
        </w:rPr>
        <w:t xml:space="preserve">, as well as acquire or improve their skills </w:t>
      </w:r>
      <w:r w:rsidR="00643DB7" w:rsidRPr="005D0CCD">
        <w:rPr>
          <w:rFonts w:cs="Calibri"/>
          <w:shd w:val="clear" w:color="auto" w:fill="FFFFFF"/>
          <w:lang w:val="en-GB"/>
        </w:rPr>
        <w:t>of</w:t>
      </w:r>
      <w:r w:rsidR="0054224D" w:rsidRPr="005D0CCD">
        <w:rPr>
          <w:rFonts w:cs="Calibri"/>
          <w:shd w:val="clear" w:color="auto" w:fill="FFFFFF"/>
          <w:lang w:val="en-GB"/>
        </w:rPr>
        <w:t xml:space="preserve"> communicating in foreign languages</w:t>
      </w:r>
      <w:r w:rsidR="008A51CA">
        <w:rPr>
          <w:rFonts w:cs="Calibri"/>
          <w:shd w:val="clear" w:color="auto" w:fill="FFFFFF"/>
          <w:lang w:val="en-GB"/>
        </w:rPr>
        <w:t xml:space="preserve"> and software skills</w:t>
      </w:r>
      <w:r w:rsidR="0054224D" w:rsidRPr="005D0CCD">
        <w:rPr>
          <w:rFonts w:cs="Calibri"/>
          <w:shd w:val="clear" w:color="auto" w:fill="FFFFFF"/>
          <w:lang w:val="en-GB"/>
        </w:rPr>
        <w:t>.</w:t>
      </w:r>
      <w:r w:rsidR="00886450" w:rsidRPr="005D0CCD">
        <w:rPr>
          <w:rFonts w:cs="Calibri"/>
          <w:shd w:val="clear" w:color="auto" w:fill="FFFFFF"/>
          <w:lang w:val="en-GB"/>
        </w:rPr>
        <w:t xml:space="preserve"> </w:t>
      </w:r>
    </w:p>
    <w:p w:rsidR="00886450" w:rsidRPr="005D0CCD" w:rsidRDefault="0054224D" w:rsidP="00643DB7">
      <w:pPr>
        <w:spacing w:after="120" w:line="280" w:lineRule="auto"/>
        <w:jc w:val="both"/>
        <w:rPr>
          <w:rFonts w:cs="Calibri"/>
          <w:lang w:val="en-GB"/>
        </w:rPr>
      </w:pPr>
      <w:r w:rsidRPr="005D0CCD">
        <w:rPr>
          <w:rFonts w:cs="Calibri"/>
          <w:shd w:val="clear" w:color="auto" w:fill="FFFFFF"/>
          <w:lang w:val="en-GB"/>
        </w:rPr>
        <w:t xml:space="preserve">The analysis of the research findings showed that the usefulness of this type of support was assessed as high. In all types of training courses (except for </w:t>
      </w:r>
      <w:r w:rsidRPr="005D0CCD">
        <w:rPr>
          <w:rFonts w:cs="Calibri"/>
          <w:i/>
          <w:shd w:val="clear" w:color="auto" w:fill="FFFFFF"/>
          <w:lang w:val="en-GB"/>
        </w:rPr>
        <w:t>training in communicating in foreign languages</w:t>
      </w:r>
      <w:r w:rsidRPr="005D0CCD">
        <w:rPr>
          <w:rFonts w:cs="Calibri"/>
          <w:shd w:val="clear" w:color="auto" w:fill="FFFFFF"/>
          <w:lang w:val="en-GB"/>
        </w:rPr>
        <w:t xml:space="preserve">), the following assessment prevailed – </w:t>
      </w:r>
      <w:r w:rsidRPr="005D0CCD">
        <w:rPr>
          <w:rFonts w:cs="Calibri"/>
          <w:i/>
          <w:shd w:val="clear" w:color="auto" w:fill="FFFFFF"/>
          <w:lang w:val="en-GB"/>
        </w:rPr>
        <w:t>everything I learned was new to me</w:t>
      </w:r>
      <w:r w:rsidRPr="005D0CCD">
        <w:rPr>
          <w:rFonts w:cs="Calibri"/>
          <w:shd w:val="clear" w:color="auto" w:fill="FFFFFF"/>
          <w:lang w:val="en-GB"/>
        </w:rPr>
        <w:t xml:space="preserve">. In the case of </w:t>
      </w:r>
      <w:r w:rsidR="00A66698" w:rsidRPr="00A66698">
        <w:rPr>
          <w:rFonts w:cs="Calibri"/>
          <w:i/>
          <w:shd w:val="clear" w:color="auto" w:fill="FFFFFF"/>
          <w:lang w:val="en-GB"/>
        </w:rPr>
        <w:t>training for the acquisition of new/other professional qualifications</w:t>
      </w:r>
      <w:r w:rsidRPr="005D0CCD">
        <w:rPr>
          <w:rFonts w:cs="Calibri"/>
          <w:shd w:val="clear" w:color="auto" w:fill="FFFFFF"/>
          <w:lang w:val="en-GB"/>
        </w:rPr>
        <w:t>, such assessment was expressed by the majority of the respondents (71.7%), a similar opinion, also in the vast majority, was expressed by the participants of training</w:t>
      </w:r>
      <w:r w:rsidR="008A51CA">
        <w:rPr>
          <w:rFonts w:cs="Calibri"/>
          <w:shd w:val="clear" w:color="auto" w:fill="FFFFFF"/>
          <w:lang w:val="en-GB"/>
        </w:rPr>
        <w:t xml:space="preserve"> in</w:t>
      </w:r>
      <w:r w:rsidRPr="005D0CCD">
        <w:rPr>
          <w:rFonts w:cs="Calibri"/>
          <w:shd w:val="clear" w:color="auto" w:fill="FFFFFF"/>
          <w:lang w:val="en-GB"/>
        </w:rPr>
        <w:t xml:space="preserve"> </w:t>
      </w:r>
      <w:r w:rsidRPr="005D0CCD">
        <w:rPr>
          <w:rFonts w:cs="Calibri"/>
          <w:i/>
          <w:shd w:val="clear" w:color="auto" w:fill="FFFFFF"/>
          <w:lang w:val="en-GB"/>
        </w:rPr>
        <w:t>soft skills</w:t>
      </w:r>
      <w:r w:rsidRPr="005D0CCD">
        <w:rPr>
          <w:rFonts w:cs="Calibri"/>
          <w:shd w:val="clear" w:color="auto" w:fill="FFFFFF"/>
          <w:lang w:val="en-GB"/>
        </w:rPr>
        <w:t xml:space="preserve"> (69.2%) and over half of the participants of training</w:t>
      </w:r>
      <w:r w:rsidR="008A51CA">
        <w:rPr>
          <w:rFonts w:cs="Calibri"/>
          <w:shd w:val="clear" w:color="auto" w:fill="FFFFFF"/>
          <w:lang w:val="en-GB"/>
        </w:rPr>
        <w:t xml:space="preserve"> in</w:t>
      </w:r>
      <w:r w:rsidRPr="005D0CCD">
        <w:rPr>
          <w:rFonts w:cs="Calibri"/>
          <w:shd w:val="clear" w:color="auto" w:fill="FFFFFF"/>
          <w:lang w:val="en-GB"/>
        </w:rPr>
        <w:t xml:space="preserve"> </w:t>
      </w:r>
      <w:r w:rsidRPr="005D0CCD">
        <w:rPr>
          <w:rFonts w:cs="Calibri"/>
          <w:i/>
          <w:shd w:val="clear" w:color="auto" w:fill="FFFFFF"/>
          <w:lang w:val="en-GB"/>
        </w:rPr>
        <w:t>job seeking</w:t>
      </w:r>
      <w:r w:rsidR="008A51CA">
        <w:rPr>
          <w:rFonts w:cs="Calibri"/>
          <w:i/>
          <w:shd w:val="clear" w:color="auto" w:fill="FFFFFF"/>
          <w:lang w:val="en-GB"/>
        </w:rPr>
        <w:t xml:space="preserve"> skills</w:t>
      </w:r>
      <w:r w:rsidRPr="005D0CCD">
        <w:rPr>
          <w:rFonts w:cs="Calibri"/>
          <w:shd w:val="clear" w:color="auto" w:fill="FFFFFF"/>
          <w:lang w:val="en-GB"/>
        </w:rPr>
        <w:t xml:space="preserve"> (59.3%), as well as </w:t>
      </w:r>
      <w:r w:rsidR="00BE7D94" w:rsidRPr="00BE7D94">
        <w:rPr>
          <w:rFonts w:cs="Calibri"/>
          <w:i/>
          <w:shd w:val="clear" w:color="auto" w:fill="FFFFFF"/>
          <w:lang w:val="en-GB"/>
        </w:rPr>
        <w:t>supplementary training for professional qualifications, including acquisition of new competences</w:t>
      </w:r>
      <w:r w:rsidRPr="005D0CCD">
        <w:rPr>
          <w:rFonts w:cs="Calibri"/>
          <w:shd w:val="clear" w:color="auto" w:fill="FFFFFF"/>
          <w:lang w:val="en-GB"/>
        </w:rPr>
        <w:t xml:space="preserve"> (51.5%).</w:t>
      </w:r>
      <w:r w:rsidR="00886450" w:rsidRPr="005D0CCD">
        <w:rPr>
          <w:rFonts w:cs="Calibri"/>
          <w:lang w:val="en-GB"/>
        </w:rPr>
        <w:t xml:space="preserve"> </w:t>
      </w:r>
      <w:r w:rsidRPr="005D0CCD">
        <w:rPr>
          <w:rFonts w:cs="Calibri"/>
          <w:lang w:val="en-GB"/>
        </w:rPr>
        <w:t xml:space="preserve">On the other hand, the participants of the training in </w:t>
      </w:r>
      <w:r w:rsidR="008A51CA">
        <w:rPr>
          <w:rFonts w:cs="Calibri"/>
          <w:lang w:val="en-GB"/>
        </w:rPr>
        <w:t>software skills</w:t>
      </w:r>
      <w:r w:rsidRPr="005D0CCD">
        <w:rPr>
          <w:rFonts w:cs="Calibri"/>
          <w:lang w:val="en-GB"/>
        </w:rPr>
        <w:t xml:space="preserve"> use pointed</w:t>
      </w:r>
      <w:r w:rsidR="00194436" w:rsidRPr="005D0CCD">
        <w:rPr>
          <w:rFonts w:cs="Calibri"/>
          <w:lang w:val="en-GB"/>
        </w:rPr>
        <w:t xml:space="preserve"> out</w:t>
      </w:r>
      <w:r w:rsidRPr="005D0CCD">
        <w:rPr>
          <w:rFonts w:cs="Calibri"/>
          <w:lang w:val="en-GB"/>
        </w:rPr>
        <w:t xml:space="preserve"> both new skills (47.4%) and broadening the existing knowledge (44.7%). The latter assessment definitely prevailed among the participants of training courses </w:t>
      </w:r>
      <w:r w:rsidRPr="005D0CCD">
        <w:rPr>
          <w:rFonts w:cs="Calibri"/>
          <w:i/>
          <w:lang w:val="en-GB"/>
        </w:rPr>
        <w:t xml:space="preserve">developing the skills of communicating in foreign languages </w:t>
      </w:r>
      <w:r w:rsidRPr="005D0CCD">
        <w:rPr>
          <w:rFonts w:cs="Calibri"/>
          <w:lang w:val="en-GB"/>
        </w:rPr>
        <w:t>(78.9%). Dissatisfaction with the low usefulness of the support received was expressed only by a small group of the participants (from 1.5% to 5.3%).</w:t>
      </w:r>
    </w:p>
    <w:p w:rsidR="00886450" w:rsidRDefault="00643DB7" w:rsidP="00886450">
      <w:pPr>
        <w:pStyle w:val="Legenda"/>
        <w:keepNext/>
        <w:spacing w:after="0"/>
        <w:jc w:val="both"/>
        <w:rPr>
          <w:b w:val="0"/>
          <w:bCs w:val="0"/>
          <w:color w:val="auto"/>
          <w:sz w:val="22"/>
          <w:szCs w:val="22"/>
          <w:lang w:val="en-GB"/>
        </w:rPr>
      </w:pPr>
      <w:r w:rsidRPr="005D0CCD">
        <w:rPr>
          <w:color w:val="auto"/>
          <w:sz w:val="22"/>
          <w:szCs w:val="22"/>
          <w:lang w:val="en-GB"/>
        </w:rPr>
        <w:lastRenderedPageBreak/>
        <w:t xml:space="preserve">Chart 57. </w:t>
      </w:r>
      <w:r w:rsidRPr="005D0CCD">
        <w:rPr>
          <w:b w:val="0"/>
          <w:color w:val="auto"/>
          <w:sz w:val="22"/>
          <w:szCs w:val="22"/>
          <w:lang w:val="en-GB"/>
        </w:rPr>
        <w:t>Assessment of knowledge/skills acquired through participation in training courses</w:t>
      </w:r>
      <w:r w:rsidR="00886450" w:rsidRPr="005D0CCD">
        <w:rPr>
          <w:b w:val="0"/>
          <w:bCs w:val="0"/>
          <w:color w:val="auto"/>
          <w:sz w:val="22"/>
          <w:szCs w:val="22"/>
          <w:lang w:val="en-GB"/>
        </w:rPr>
        <w:t xml:space="preserve"> </w:t>
      </w:r>
    </w:p>
    <w:p w:rsidR="001E3A5D" w:rsidRDefault="001E3A5D" w:rsidP="001E3A5D">
      <w:pPr>
        <w:rPr>
          <w:lang w:val="en-GB"/>
        </w:rPr>
      </w:pPr>
      <w:r>
        <w:rPr>
          <w:noProof/>
          <w:lang w:val="pl-PL" w:eastAsia="pl-PL"/>
        </w:rPr>
        <w:drawing>
          <wp:inline distT="0" distB="0" distL="0" distR="0" wp14:anchorId="7E0826C0" wp14:editId="19C3A244">
            <wp:extent cx="5760720" cy="4507839"/>
            <wp:effectExtent l="0" t="0" r="0" b="7620"/>
            <wp:docPr id="138" name="Obraz 138"/>
            <wp:cNvGraphicFramePr/>
            <a:graphic xmlns:a="http://schemas.openxmlformats.org/drawingml/2006/main">
              <a:graphicData uri="http://schemas.openxmlformats.org/drawingml/2006/picture">
                <pic:pic xmlns:pic="http://schemas.openxmlformats.org/drawingml/2006/picture">
                  <pic:nvPicPr>
                    <pic:cNvPr id="138" name="Obraz 138"/>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60720" cy="4507839"/>
                    </a:xfrm>
                    <a:prstGeom prst="rect">
                      <a:avLst/>
                    </a:prstGeom>
                    <a:noFill/>
                  </pic:spPr>
                </pic:pic>
              </a:graphicData>
            </a:graphic>
          </wp:inline>
        </w:drawing>
      </w:r>
    </w:p>
    <w:tbl>
      <w:tblPr>
        <w:tblStyle w:val="Tabela-Siatka"/>
        <w:tblW w:w="0" w:type="auto"/>
        <w:tblLook w:val="04A0" w:firstRow="1" w:lastRow="0" w:firstColumn="1" w:lastColumn="0" w:noHBand="0" w:noVBand="1"/>
      </w:tblPr>
      <w:tblGrid>
        <w:gridCol w:w="4644"/>
        <w:gridCol w:w="4644"/>
      </w:tblGrid>
      <w:tr w:rsidR="0008218A" w:rsidTr="0008218A">
        <w:tc>
          <w:tcPr>
            <w:tcW w:w="4644" w:type="dxa"/>
          </w:tcPr>
          <w:p w:rsidR="0008218A" w:rsidRPr="0008218A" w:rsidRDefault="0008218A" w:rsidP="001E3A5D">
            <w:pPr>
              <w:rPr>
                <w:i/>
                <w:lang w:val="en-GB"/>
              </w:rPr>
            </w:pPr>
            <w:r w:rsidRPr="0008218A">
              <w:rPr>
                <w:i/>
                <w:lang w:val="en-GB"/>
              </w:rPr>
              <w:t>Training in job seeking</w:t>
            </w:r>
            <w:r w:rsidR="008A51CA">
              <w:rPr>
                <w:i/>
                <w:lang w:val="en-GB"/>
              </w:rPr>
              <w:t xml:space="preserve"> skills</w:t>
            </w:r>
          </w:p>
          <w:p w:rsidR="0008218A" w:rsidRPr="0008218A" w:rsidRDefault="0008218A" w:rsidP="0008218A">
            <w:pPr>
              <w:tabs>
                <w:tab w:val="left" w:pos="1578"/>
              </w:tabs>
              <w:rPr>
                <w:i/>
                <w:lang w:val="en-GB"/>
              </w:rPr>
            </w:pPr>
            <w:r w:rsidRPr="0008218A">
              <w:rPr>
                <w:i/>
                <w:lang w:val="en-GB"/>
              </w:rPr>
              <w:tab/>
            </w:r>
          </w:p>
        </w:tc>
        <w:tc>
          <w:tcPr>
            <w:tcW w:w="4644" w:type="dxa"/>
          </w:tcPr>
          <w:p w:rsidR="0008218A" w:rsidRPr="0008218A" w:rsidRDefault="0008218A" w:rsidP="0008218A">
            <w:pPr>
              <w:rPr>
                <w:i/>
                <w:lang w:val="en-GB"/>
              </w:rPr>
            </w:pPr>
            <w:r w:rsidRPr="0008218A">
              <w:rPr>
                <w:i/>
                <w:lang w:val="en-GB"/>
              </w:rPr>
              <w:t>Everything I</w:t>
            </w:r>
            <w:r w:rsidR="000119FD">
              <w:rPr>
                <w:i/>
                <w:lang w:val="en-GB"/>
              </w:rPr>
              <w:t xml:space="preserve"> learned</w:t>
            </w:r>
            <w:r w:rsidRPr="0008218A">
              <w:rPr>
                <w:i/>
                <w:lang w:val="en-GB"/>
              </w:rPr>
              <w:t xml:space="preserve"> was new to me</w:t>
            </w:r>
          </w:p>
          <w:p w:rsidR="0008218A" w:rsidRPr="0008218A" w:rsidRDefault="0008218A" w:rsidP="0008218A">
            <w:pPr>
              <w:rPr>
                <w:i/>
                <w:lang w:val="en-GB"/>
              </w:rPr>
            </w:pPr>
          </w:p>
          <w:p w:rsidR="0008218A" w:rsidRPr="0008218A" w:rsidRDefault="0008218A" w:rsidP="001E3A5D">
            <w:pPr>
              <w:rPr>
                <w:i/>
                <w:lang w:val="en-GB"/>
              </w:rPr>
            </w:pPr>
          </w:p>
        </w:tc>
      </w:tr>
      <w:tr w:rsidR="0008218A" w:rsidTr="0008218A">
        <w:tc>
          <w:tcPr>
            <w:tcW w:w="4644" w:type="dxa"/>
          </w:tcPr>
          <w:p w:rsidR="0008218A" w:rsidRPr="0008218A" w:rsidRDefault="0008218A" w:rsidP="0008218A">
            <w:pPr>
              <w:rPr>
                <w:i/>
                <w:lang w:val="en-GB"/>
              </w:rPr>
            </w:pPr>
            <w:r w:rsidRPr="0008218A">
              <w:rPr>
                <w:i/>
                <w:lang w:val="en-GB"/>
              </w:rPr>
              <w:t xml:space="preserve">Training in soft skills (e.g. self-presentation, </w:t>
            </w:r>
            <w:r w:rsidR="008A51CA">
              <w:rPr>
                <w:i/>
                <w:lang w:val="en-GB"/>
              </w:rPr>
              <w:t>stress management)</w:t>
            </w:r>
          </w:p>
          <w:p w:rsidR="0008218A" w:rsidRPr="0008218A" w:rsidRDefault="0008218A" w:rsidP="001E3A5D">
            <w:pPr>
              <w:rPr>
                <w:i/>
                <w:lang w:val="en-GB"/>
              </w:rPr>
            </w:pPr>
          </w:p>
        </w:tc>
        <w:tc>
          <w:tcPr>
            <w:tcW w:w="4644" w:type="dxa"/>
          </w:tcPr>
          <w:p w:rsidR="0008218A" w:rsidRPr="0008218A" w:rsidRDefault="0008218A" w:rsidP="001E3A5D">
            <w:pPr>
              <w:rPr>
                <w:i/>
                <w:lang w:val="en-GB"/>
              </w:rPr>
            </w:pPr>
          </w:p>
          <w:p w:rsidR="0008218A" w:rsidRPr="0008218A" w:rsidRDefault="0008218A" w:rsidP="001E3A5D">
            <w:pPr>
              <w:rPr>
                <w:i/>
                <w:lang w:val="en-GB"/>
              </w:rPr>
            </w:pPr>
          </w:p>
        </w:tc>
      </w:tr>
      <w:tr w:rsidR="0008218A" w:rsidTr="0008218A">
        <w:tc>
          <w:tcPr>
            <w:tcW w:w="4644" w:type="dxa"/>
          </w:tcPr>
          <w:p w:rsidR="0008218A" w:rsidRPr="0008218A" w:rsidRDefault="0008218A" w:rsidP="008A51CA">
            <w:pPr>
              <w:rPr>
                <w:i/>
                <w:lang w:val="en-GB"/>
              </w:rPr>
            </w:pPr>
            <w:r w:rsidRPr="0008218A">
              <w:rPr>
                <w:i/>
                <w:lang w:val="en-GB"/>
              </w:rPr>
              <w:t xml:space="preserve">Training in </w:t>
            </w:r>
            <w:r w:rsidR="008A51CA">
              <w:rPr>
                <w:i/>
                <w:lang w:val="en-GB"/>
              </w:rPr>
              <w:t>software skills</w:t>
            </w:r>
          </w:p>
        </w:tc>
        <w:tc>
          <w:tcPr>
            <w:tcW w:w="4644" w:type="dxa"/>
          </w:tcPr>
          <w:p w:rsidR="0008218A" w:rsidRPr="0008218A" w:rsidRDefault="0008218A" w:rsidP="001E3A5D">
            <w:pPr>
              <w:rPr>
                <w:i/>
                <w:lang w:val="en-GB"/>
              </w:rPr>
            </w:pPr>
            <w:r>
              <w:rPr>
                <w:i/>
                <w:lang w:val="en-GB"/>
              </w:rPr>
              <w:t>I</w:t>
            </w:r>
            <w:r w:rsidRPr="0008218A">
              <w:rPr>
                <w:i/>
                <w:lang w:val="en-GB"/>
              </w:rPr>
              <w:t xml:space="preserve"> expanded my knowledge and </w:t>
            </w:r>
            <w:r w:rsidR="00922FE2">
              <w:rPr>
                <w:i/>
                <w:lang w:val="en-GB"/>
              </w:rPr>
              <w:t>acquired</w:t>
            </w:r>
            <w:r w:rsidRPr="0008218A">
              <w:rPr>
                <w:i/>
                <w:lang w:val="en-GB"/>
              </w:rPr>
              <w:t xml:space="preserve"> completely new skills</w:t>
            </w:r>
          </w:p>
        </w:tc>
      </w:tr>
      <w:tr w:rsidR="0008218A" w:rsidTr="0008218A">
        <w:tc>
          <w:tcPr>
            <w:tcW w:w="4644" w:type="dxa"/>
          </w:tcPr>
          <w:p w:rsidR="0008218A" w:rsidRPr="0008218A" w:rsidRDefault="0008218A" w:rsidP="0008218A">
            <w:pPr>
              <w:rPr>
                <w:i/>
                <w:lang w:val="en-GB"/>
              </w:rPr>
            </w:pPr>
            <w:r w:rsidRPr="0008218A">
              <w:rPr>
                <w:i/>
                <w:lang w:val="en-GB"/>
              </w:rPr>
              <w:t>Training in communication in foreign languages</w:t>
            </w:r>
          </w:p>
        </w:tc>
        <w:tc>
          <w:tcPr>
            <w:tcW w:w="4644" w:type="dxa"/>
          </w:tcPr>
          <w:p w:rsidR="0008218A" w:rsidRPr="0008218A" w:rsidRDefault="0008218A" w:rsidP="001E3A5D">
            <w:pPr>
              <w:rPr>
                <w:i/>
                <w:lang w:val="en-GB"/>
              </w:rPr>
            </w:pPr>
            <w:r w:rsidRPr="0008218A">
              <w:rPr>
                <w:i/>
                <w:lang w:val="en-GB"/>
              </w:rPr>
              <w:t>I did not learn anything new but I expanded my knowledge</w:t>
            </w:r>
          </w:p>
        </w:tc>
      </w:tr>
      <w:tr w:rsidR="0008218A" w:rsidTr="0008218A">
        <w:tc>
          <w:tcPr>
            <w:tcW w:w="4644" w:type="dxa"/>
          </w:tcPr>
          <w:p w:rsidR="0008218A" w:rsidRPr="0008218A" w:rsidRDefault="00A66698" w:rsidP="0008218A">
            <w:pPr>
              <w:rPr>
                <w:i/>
                <w:lang w:val="en-GB"/>
              </w:rPr>
            </w:pPr>
            <w:r>
              <w:rPr>
                <w:i/>
                <w:lang w:val="en-GB"/>
              </w:rPr>
              <w:t>T</w:t>
            </w:r>
            <w:r w:rsidRPr="00A66698">
              <w:rPr>
                <w:i/>
                <w:lang w:val="en-GB"/>
              </w:rPr>
              <w:t>raining for the acquisition of new/other professional qualifications</w:t>
            </w:r>
          </w:p>
        </w:tc>
        <w:tc>
          <w:tcPr>
            <w:tcW w:w="4644" w:type="dxa"/>
          </w:tcPr>
          <w:p w:rsidR="0008218A" w:rsidRPr="0008218A" w:rsidRDefault="0008218A" w:rsidP="001E3A5D">
            <w:pPr>
              <w:rPr>
                <w:i/>
                <w:lang w:val="en-GB"/>
              </w:rPr>
            </w:pPr>
          </w:p>
        </w:tc>
      </w:tr>
      <w:tr w:rsidR="0008218A" w:rsidTr="0008218A">
        <w:tc>
          <w:tcPr>
            <w:tcW w:w="4644" w:type="dxa"/>
          </w:tcPr>
          <w:p w:rsidR="0008218A" w:rsidRPr="0008218A" w:rsidRDefault="00BE7D94" w:rsidP="00BE7D94">
            <w:pPr>
              <w:rPr>
                <w:i/>
                <w:lang w:val="en-GB"/>
              </w:rPr>
            </w:pPr>
            <w:r w:rsidRPr="00BE7D94">
              <w:rPr>
                <w:i/>
                <w:lang w:val="en-GB"/>
              </w:rPr>
              <w:t>S</w:t>
            </w:r>
            <w:r w:rsidRPr="00BE7D94">
              <w:rPr>
                <w:i/>
                <w:iCs/>
                <w:lang w:val="en-GB"/>
              </w:rPr>
              <w:t>upplementary training for professional qualifications, including acquisition of new competences</w:t>
            </w:r>
          </w:p>
        </w:tc>
        <w:tc>
          <w:tcPr>
            <w:tcW w:w="4644" w:type="dxa"/>
          </w:tcPr>
          <w:p w:rsidR="0008218A" w:rsidRPr="0008218A" w:rsidRDefault="0008218A" w:rsidP="001E3A5D">
            <w:pPr>
              <w:rPr>
                <w:i/>
                <w:lang w:val="en-GB"/>
              </w:rPr>
            </w:pPr>
            <w:r w:rsidRPr="0008218A">
              <w:rPr>
                <w:i/>
                <w:lang w:val="en-GB"/>
              </w:rPr>
              <w:t>I did not learn anything new</w:t>
            </w:r>
          </w:p>
        </w:tc>
      </w:tr>
    </w:tbl>
    <w:p w:rsidR="0008218A" w:rsidRPr="001E3A5D" w:rsidRDefault="0008218A" w:rsidP="001E3A5D">
      <w:pPr>
        <w:rPr>
          <w:lang w:val="en-GB"/>
        </w:rPr>
      </w:pPr>
    </w:p>
    <w:p w:rsidR="00886450" w:rsidRPr="005D0CCD" w:rsidRDefault="00643DB7" w:rsidP="00643DB7">
      <w:pPr>
        <w:spacing w:after="120"/>
        <w:jc w:val="both"/>
        <w:rPr>
          <w:rFonts w:cs="Calibri"/>
          <w:b/>
          <w:sz w:val="18"/>
          <w:szCs w:val="18"/>
          <w:lang w:val="en-GB"/>
        </w:rPr>
      </w:pPr>
      <w:r w:rsidRPr="005D0CCD">
        <w:rPr>
          <w:rFonts w:cs="Calibri"/>
          <w:sz w:val="18"/>
          <w:szCs w:val="18"/>
          <w:lang w:val="en-GB"/>
        </w:rPr>
        <w:t>Source:</w:t>
      </w:r>
      <w:r w:rsidR="00886450" w:rsidRPr="005D0CCD">
        <w:rPr>
          <w:rFonts w:cs="Calibri"/>
          <w:sz w:val="18"/>
          <w:szCs w:val="18"/>
          <w:lang w:val="en-GB"/>
        </w:rPr>
        <w:t xml:space="preserve"> </w:t>
      </w:r>
      <w:r w:rsidRPr="005D0CCD">
        <w:rPr>
          <w:rFonts w:cs="Calibri"/>
          <w:sz w:val="18"/>
          <w:szCs w:val="18"/>
          <w:lang w:val="en-GB"/>
        </w:rPr>
        <w:t>own study based on data from CATIs, n=104</w:t>
      </w:r>
    </w:p>
    <w:p w:rsidR="00886450" w:rsidRPr="000119FD" w:rsidRDefault="00643DB7" w:rsidP="00643DB7">
      <w:pPr>
        <w:spacing w:after="120" w:line="280" w:lineRule="auto"/>
        <w:jc w:val="both"/>
        <w:rPr>
          <w:rFonts w:cs="Calibri"/>
          <w:lang w:val="en-GB"/>
        </w:rPr>
      </w:pPr>
      <w:r w:rsidRPr="005D0CCD">
        <w:rPr>
          <w:rFonts w:cs="Calibri"/>
          <w:lang w:val="en-GB"/>
        </w:rPr>
        <w:t xml:space="preserve">In more than half of the cases the skills and qualifications acquired during the training courses were rates as very useful or useful on the </w:t>
      </w:r>
      <w:r w:rsidR="00A66698">
        <w:rPr>
          <w:rFonts w:cs="Calibri"/>
          <w:lang w:val="en-GB"/>
        </w:rPr>
        <w:t>labour</w:t>
      </w:r>
      <w:r w:rsidRPr="005D0CCD">
        <w:rPr>
          <w:rFonts w:cs="Calibri"/>
          <w:lang w:val="en-GB"/>
        </w:rPr>
        <w:t xml:space="preserve"> market (53.8%). Their moderate usefulness was indicated much less frequently (36.5%), and the least often low or very low usefulness (8.6%) was indicated. </w:t>
      </w:r>
      <w:r w:rsidRPr="000119FD">
        <w:rPr>
          <w:rFonts w:cs="Calibri"/>
          <w:lang w:val="en-GB"/>
        </w:rPr>
        <w:t>Approximately 1.0% of the participants indicated a complete lack of their usefulness.</w:t>
      </w:r>
      <w:r w:rsidR="00886450" w:rsidRPr="000119FD">
        <w:rPr>
          <w:rFonts w:cs="Calibri"/>
          <w:lang w:val="en-GB"/>
        </w:rPr>
        <w:t xml:space="preserve"> </w:t>
      </w:r>
    </w:p>
    <w:p w:rsidR="00886450" w:rsidRPr="000119FD" w:rsidRDefault="00643DB7" w:rsidP="003D3B82">
      <w:pPr>
        <w:pStyle w:val="Legenda"/>
        <w:keepNext/>
        <w:spacing w:after="0"/>
        <w:jc w:val="both"/>
        <w:rPr>
          <w:b w:val="0"/>
          <w:color w:val="auto"/>
          <w:sz w:val="22"/>
          <w:szCs w:val="22"/>
          <w:lang w:val="en-GB"/>
        </w:rPr>
      </w:pPr>
      <w:r w:rsidRPr="000119FD">
        <w:rPr>
          <w:color w:val="auto"/>
          <w:sz w:val="22"/>
          <w:szCs w:val="22"/>
          <w:lang w:val="en-GB"/>
        </w:rPr>
        <w:lastRenderedPageBreak/>
        <w:t xml:space="preserve">Chart 58. </w:t>
      </w:r>
      <w:r w:rsidRPr="000119FD">
        <w:rPr>
          <w:b w:val="0"/>
          <w:color w:val="auto"/>
          <w:sz w:val="22"/>
          <w:szCs w:val="22"/>
          <w:lang w:val="en-GB"/>
        </w:rPr>
        <w:t>Assessment of the degree of the usefulness on the labour market of skills/qualifications acquired through training courses</w:t>
      </w:r>
    </w:p>
    <w:p w:rsidR="0008218A" w:rsidRPr="000119FD" w:rsidRDefault="0008218A" w:rsidP="0008218A">
      <w:pPr>
        <w:rPr>
          <w:lang w:val="en-GB"/>
        </w:rPr>
      </w:pPr>
      <w:r w:rsidRPr="000119FD">
        <w:rPr>
          <w:noProof/>
          <w:lang w:val="pl-PL" w:eastAsia="pl-PL"/>
        </w:rPr>
        <w:drawing>
          <wp:inline distT="0" distB="0" distL="0" distR="0" wp14:anchorId="0134D09E" wp14:editId="6233DC91">
            <wp:extent cx="5760720" cy="2675976"/>
            <wp:effectExtent l="0" t="0" r="0" b="0"/>
            <wp:docPr id="139" name="Obraz 139"/>
            <wp:cNvGraphicFramePr/>
            <a:graphic xmlns:a="http://schemas.openxmlformats.org/drawingml/2006/main">
              <a:graphicData uri="http://schemas.openxmlformats.org/drawingml/2006/picture">
                <pic:pic xmlns:pic="http://schemas.openxmlformats.org/drawingml/2006/picture">
                  <pic:nvPicPr>
                    <pic:cNvPr id="139" name="Obraz 139"/>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60720" cy="2675976"/>
                    </a:xfrm>
                    <a:prstGeom prst="rect">
                      <a:avLst/>
                    </a:prstGeom>
                    <a:noFill/>
                  </pic:spPr>
                </pic:pic>
              </a:graphicData>
            </a:graphic>
          </wp:inline>
        </w:drawing>
      </w:r>
    </w:p>
    <w:p w:rsidR="000119FD" w:rsidRPr="000119FD" w:rsidRDefault="000119FD" w:rsidP="00643DB7">
      <w:pPr>
        <w:spacing w:after="120"/>
        <w:rPr>
          <w:rFonts w:cs="Calibri"/>
          <w:i/>
          <w:sz w:val="18"/>
          <w:szCs w:val="18"/>
          <w:lang w:val="en-GB"/>
        </w:rPr>
      </w:pPr>
      <w:r w:rsidRPr="000119FD">
        <w:rPr>
          <w:rFonts w:cs="Calibri"/>
          <w:i/>
          <w:sz w:val="18"/>
          <w:szCs w:val="18"/>
          <w:lang w:val="en-GB"/>
        </w:rPr>
        <w:t>Very high</w:t>
      </w:r>
      <w:r w:rsidRPr="000119FD">
        <w:rPr>
          <w:rFonts w:cs="Calibri"/>
          <w:i/>
          <w:sz w:val="18"/>
          <w:szCs w:val="18"/>
          <w:lang w:val="en-GB"/>
        </w:rPr>
        <w:tab/>
      </w:r>
      <w:r w:rsidRPr="000119FD">
        <w:rPr>
          <w:rFonts w:cs="Calibri"/>
          <w:i/>
          <w:sz w:val="18"/>
          <w:szCs w:val="18"/>
          <w:lang w:val="en-GB"/>
        </w:rPr>
        <w:tab/>
      </w:r>
      <w:r w:rsidRPr="000119FD">
        <w:rPr>
          <w:rFonts w:cs="Calibri"/>
          <w:i/>
          <w:sz w:val="18"/>
          <w:szCs w:val="18"/>
          <w:lang w:val="en-GB"/>
        </w:rPr>
        <w:tab/>
        <w:t>High</w:t>
      </w:r>
      <w:r w:rsidRPr="000119FD">
        <w:rPr>
          <w:rFonts w:cs="Calibri"/>
          <w:i/>
          <w:sz w:val="18"/>
          <w:szCs w:val="18"/>
          <w:lang w:val="en-GB"/>
        </w:rPr>
        <w:tab/>
      </w:r>
      <w:r w:rsidRPr="000119FD">
        <w:rPr>
          <w:rFonts w:cs="Calibri"/>
          <w:i/>
          <w:sz w:val="18"/>
          <w:szCs w:val="18"/>
          <w:lang w:val="en-GB"/>
        </w:rPr>
        <w:tab/>
        <w:t>Moderate</w:t>
      </w:r>
      <w:r w:rsidRPr="000119FD">
        <w:rPr>
          <w:rFonts w:cs="Calibri"/>
          <w:i/>
          <w:sz w:val="18"/>
          <w:szCs w:val="18"/>
          <w:lang w:val="en-GB"/>
        </w:rPr>
        <w:tab/>
        <w:t>Low</w:t>
      </w:r>
      <w:r w:rsidRPr="000119FD">
        <w:rPr>
          <w:rFonts w:cs="Calibri"/>
          <w:i/>
          <w:sz w:val="18"/>
          <w:szCs w:val="18"/>
          <w:lang w:val="en-GB"/>
        </w:rPr>
        <w:tab/>
      </w:r>
      <w:r w:rsidRPr="000119FD">
        <w:rPr>
          <w:rFonts w:cs="Calibri"/>
          <w:i/>
          <w:sz w:val="18"/>
          <w:szCs w:val="18"/>
          <w:lang w:val="en-GB"/>
        </w:rPr>
        <w:tab/>
        <w:t>Very law</w:t>
      </w:r>
      <w:r w:rsidRPr="000119FD">
        <w:rPr>
          <w:rFonts w:cs="Calibri"/>
          <w:i/>
          <w:sz w:val="18"/>
          <w:szCs w:val="18"/>
          <w:lang w:val="en-GB"/>
        </w:rPr>
        <w:tab/>
      </w:r>
      <w:r w:rsidRPr="000119FD">
        <w:rPr>
          <w:rFonts w:cs="Calibri"/>
          <w:i/>
          <w:sz w:val="18"/>
          <w:szCs w:val="18"/>
          <w:lang w:val="en-GB"/>
        </w:rPr>
        <w:tab/>
        <w:t>Not useful at all</w:t>
      </w:r>
    </w:p>
    <w:p w:rsidR="000119FD" w:rsidRDefault="000119FD" w:rsidP="00643DB7">
      <w:pPr>
        <w:spacing w:after="120"/>
        <w:rPr>
          <w:rFonts w:cs="Calibri"/>
          <w:sz w:val="18"/>
          <w:szCs w:val="18"/>
          <w:lang w:val="en-GB"/>
        </w:rPr>
      </w:pPr>
    </w:p>
    <w:p w:rsidR="00886450" w:rsidRPr="000119FD" w:rsidRDefault="00643DB7" w:rsidP="00643DB7">
      <w:pPr>
        <w:spacing w:after="120"/>
        <w:rPr>
          <w:rFonts w:cs="Calibri"/>
          <w:b/>
          <w:sz w:val="18"/>
          <w:szCs w:val="18"/>
          <w:lang w:val="en-GB"/>
        </w:rPr>
      </w:pPr>
      <w:r w:rsidRPr="000119FD">
        <w:rPr>
          <w:rFonts w:cs="Calibri"/>
          <w:sz w:val="18"/>
          <w:szCs w:val="18"/>
          <w:lang w:val="en-GB"/>
        </w:rPr>
        <w:t>Source:</w:t>
      </w:r>
      <w:r w:rsidR="00886450" w:rsidRPr="000119FD">
        <w:rPr>
          <w:rFonts w:cs="Calibri"/>
          <w:sz w:val="18"/>
          <w:szCs w:val="18"/>
          <w:lang w:val="en-GB"/>
        </w:rPr>
        <w:t xml:space="preserve"> </w:t>
      </w:r>
      <w:r w:rsidRPr="000119FD">
        <w:rPr>
          <w:rFonts w:cs="Calibri"/>
          <w:sz w:val="18"/>
          <w:szCs w:val="18"/>
          <w:lang w:val="en-GB"/>
        </w:rPr>
        <w:t>own study based on data from CATIs, n=104</w:t>
      </w:r>
    </w:p>
    <w:p w:rsidR="00886450" w:rsidRPr="005D0CCD" w:rsidRDefault="002E3582" w:rsidP="00194436">
      <w:pPr>
        <w:spacing w:after="120" w:line="280" w:lineRule="auto"/>
        <w:jc w:val="both"/>
        <w:rPr>
          <w:rFonts w:cs="Calibri"/>
          <w:lang w:val="en-GB"/>
        </w:rPr>
      </w:pPr>
      <w:r w:rsidRPr="000119FD">
        <w:rPr>
          <w:rFonts w:cs="Calibri"/>
          <w:lang w:val="en-GB"/>
        </w:rPr>
        <w:t xml:space="preserve">Most of the respondents (65.4%) did not indicate any difficulties while participating in the training courses. The major barriers and difficulties indicated by the remaining group of the </w:t>
      </w:r>
      <w:r w:rsidR="00125147">
        <w:rPr>
          <w:rFonts w:cs="Calibri"/>
          <w:lang w:val="en-GB"/>
        </w:rPr>
        <w:t>support beneficiaries</w:t>
      </w:r>
      <w:r w:rsidRPr="000119FD">
        <w:rPr>
          <w:rFonts w:cs="Calibri"/>
          <w:lang w:val="en-GB"/>
        </w:rPr>
        <w:t xml:space="preserve"> concerned</w:t>
      </w:r>
      <w:r w:rsidRPr="005D0CCD">
        <w:rPr>
          <w:rFonts w:cs="Calibri"/>
          <w:lang w:val="en-GB"/>
        </w:rPr>
        <w:t xml:space="preserve"> the duration of the training courses (20.2%) and the prevalence of theoretical classes over practical ones (17.3%). A smaller group (11.5%) considered their thematic scope too narrow. Approximately 5.0% of the participants pointed to organisational issues related to the choice of the timeframe, while 3.8% of them considered the individuals running the training courses incompetent. In few cases (1.0%), attention was drawn to the lack of equipment and the wrong choice of topics.</w:t>
      </w:r>
      <w:r w:rsidR="00886450" w:rsidRPr="005D0CCD">
        <w:rPr>
          <w:rFonts w:cs="Calibri"/>
          <w:lang w:val="en-GB"/>
        </w:rPr>
        <w:t xml:space="preserve"> </w:t>
      </w:r>
    </w:p>
    <w:p w:rsidR="00886450" w:rsidRPr="005D0CCD" w:rsidRDefault="00194436" w:rsidP="003D3B82">
      <w:pPr>
        <w:pStyle w:val="Legenda"/>
        <w:keepNext/>
        <w:spacing w:after="0"/>
        <w:jc w:val="both"/>
        <w:rPr>
          <w:b w:val="0"/>
          <w:bCs w:val="0"/>
          <w:color w:val="auto"/>
          <w:sz w:val="22"/>
          <w:szCs w:val="22"/>
          <w:lang w:val="en-GB"/>
        </w:rPr>
      </w:pPr>
      <w:r w:rsidRPr="005D0CCD">
        <w:rPr>
          <w:color w:val="auto"/>
          <w:sz w:val="22"/>
          <w:szCs w:val="22"/>
          <w:lang w:val="en-GB"/>
        </w:rPr>
        <w:lastRenderedPageBreak/>
        <w:t xml:space="preserve">Chart 59. </w:t>
      </w:r>
      <w:r w:rsidRPr="005D0CCD">
        <w:rPr>
          <w:b w:val="0"/>
          <w:color w:val="auto"/>
          <w:sz w:val="22"/>
          <w:szCs w:val="22"/>
          <w:lang w:val="en-GB"/>
        </w:rPr>
        <w:t>The greatest barriers/difficulties encountered during the training courses</w:t>
      </w:r>
    </w:p>
    <w:p w:rsidR="000119FD" w:rsidRDefault="000119FD" w:rsidP="003D3B82">
      <w:pPr>
        <w:rPr>
          <w:rFonts w:cs="Calibri"/>
          <w:sz w:val="18"/>
          <w:szCs w:val="18"/>
          <w:lang w:val="en-GB"/>
        </w:rPr>
      </w:pPr>
      <w:r>
        <w:rPr>
          <w:noProof/>
          <w:lang w:val="pl-PL" w:eastAsia="pl-PL"/>
        </w:rPr>
        <w:drawing>
          <wp:inline distT="0" distB="0" distL="0" distR="0" wp14:anchorId="7AA19618" wp14:editId="2407FFD8">
            <wp:extent cx="5760720" cy="3425806"/>
            <wp:effectExtent l="0" t="0" r="0" b="3810"/>
            <wp:docPr id="140" name="Obraz 140"/>
            <wp:cNvGraphicFramePr/>
            <a:graphic xmlns:a="http://schemas.openxmlformats.org/drawingml/2006/main">
              <a:graphicData uri="http://schemas.openxmlformats.org/drawingml/2006/picture">
                <pic:pic xmlns:pic="http://schemas.openxmlformats.org/drawingml/2006/picture">
                  <pic:nvPicPr>
                    <pic:cNvPr id="140" name="Obraz 140"/>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0720" cy="3425806"/>
                    </a:xfrm>
                    <a:prstGeom prst="rect">
                      <a:avLst/>
                    </a:prstGeom>
                    <a:noFill/>
                  </pic:spPr>
                </pic:pic>
              </a:graphicData>
            </a:graphic>
          </wp:inline>
        </w:drawing>
      </w:r>
    </w:p>
    <w:p w:rsidR="000119FD" w:rsidRPr="000119FD" w:rsidRDefault="000119FD" w:rsidP="003D3B82">
      <w:pPr>
        <w:rPr>
          <w:rFonts w:cs="Calibri"/>
          <w:i/>
          <w:sz w:val="18"/>
          <w:szCs w:val="18"/>
          <w:lang w:val="en-GB"/>
        </w:rPr>
      </w:pPr>
      <w:r w:rsidRPr="000119FD">
        <w:rPr>
          <w:rFonts w:cs="Calibri"/>
          <w:i/>
          <w:sz w:val="18"/>
          <w:szCs w:val="18"/>
          <w:lang w:val="en-GB"/>
        </w:rPr>
        <w:t>Inadequate thematic scope</w:t>
      </w:r>
    </w:p>
    <w:p w:rsidR="00990A47" w:rsidRDefault="00990A47" w:rsidP="003D3B82">
      <w:pPr>
        <w:rPr>
          <w:rFonts w:cs="Calibri"/>
          <w:i/>
          <w:sz w:val="18"/>
          <w:szCs w:val="18"/>
          <w:lang w:val="en-GB"/>
        </w:rPr>
      </w:pPr>
    </w:p>
    <w:p w:rsidR="000119FD" w:rsidRPr="000119FD" w:rsidRDefault="000119FD" w:rsidP="003D3B82">
      <w:pPr>
        <w:rPr>
          <w:rFonts w:cs="Calibri"/>
          <w:i/>
          <w:sz w:val="18"/>
          <w:szCs w:val="18"/>
          <w:lang w:val="en-GB"/>
        </w:rPr>
      </w:pPr>
      <w:r w:rsidRPr="000119FD">
        <w:rPr>
          <w:rFonts w:cs="Calibri"/>
          <w:i/>
          <w:sz w:val="18"/>
          <w:szCs w:val="18"/>
          <w:lang w:val="en-GB"/>
        </w:rPr>
        <w:t>Lack of necessary equipment</w:t>
      </w:r>
    </w:p>
    <w:p w:rsidR="00990A47" w:rsidRDefault="00990A47" w:rsidP="003D3B82">
      <w:pPr>
        <w:rPr>
          <w:rFonts w:cs="Calibri"/>
          <w:i/>
          <w:sz w:val="18"/>
          <w:szCs w:val="18"/>
          <w:lang w:val="en-GB"/>
        </w:rPr>
      </w:pPr>
    </w:p>
    <w:p w:rsidR="000119FD" w:rsidRPr="000119FD" w:rsidRDefault="000119FD" w:rsidP="003D3B82">
      <w:pPr>
        <w:rPr>
          <w:rFonts w:cs="Calibri"/>
          <w:i/>
          <w:sz w:val="18"/>
          <w:szCs w:val="18"/>
          <w:lang w:val="en-GB"/>
        </w:rPr>
      </w:pPr>
      <w:r w:rsidRPr="000119FD">
        <w:rPr>
          <w:rFonts w:cs="Calibri"/>
          <w:i/>
          <w:sz w:val="18"/>
          <w:szCs w:val="18"/>
          <w:lang w:val="en-GB"/>
        </w:rPr>
        <w:t>Incompetent trainers</w:t>
      </w:r>
    </w:p>
    <w:p w:rsidR="00990A47" w:rsidRDefault="00990A47" w:rsidP="003D3B82">
      <w:pPr>
        <w:rPr>
          <w:rFonts w:cs="Calibri"/>
          <w:i/>
          <w:sz w:val="18"/>
          <w:szCs w:val="18"/>
          <w:lang w:val="en-GB"/>
        </w:rPr>
      </w:pPr>
    </w:p>
    <w:p w:rsidR="000119FD" w:rsidRPr="000119FD" w:rsidRDefault="000119FD" w:rsidP="003D3B82">
      <w:pPr>
        <w:rPr>
          <w:rFonts w:cs="Calibri"/>
          <w:i/>
          <w:sz w:val="18"/>
          <w:szCs w:val="18"/>
          <w:lang w:val="en-GB"/>
        </w:rPr>
      </w:pPr>
      <w:r w:rsidRPr="000119FD">
        <w:rPr>
          <w:rFonts w:cs="Calibri"/>
          <w:i/>
          <w:sz w:val="18"/>
          <w:szCs w:val="18"/>
          <w:lang w:val="en-GB"/>
        </w:rPr>
        <w:t>Inconvenient timeframe (organisational issues)</w:t>
      </w:r>
    </w:p>
    <w:p w:rsidR="00990A47" w:rsidRDefault="00990A47" w:rsidP="003D3B82">
      <w:pPr>
        <w:rPr>
          <w:rFonts w:cs="Calibri"/>
          <w:i/>
          <w:sz w:val="18"/>
          <w:szCs w:val="18"/>
          <w:lang w:val="en-GB"/>
        </w:rPr>
      </w:pPr>
    </w:p>
    <w:p w:rsidR="000119FD" w:rsidRPr="000119FD" w:rsidRDefault="000119FD" w:rsidP="003D3B82">
      <w:pPr>
        <w:rPr>
          <w:rFonts w:cs="Calibri"/>
          <w:i/>
          <w:sz w:val="18"/>
          <w:szCs w:val="18"/>
          <w:lang w:val="en-GB"/>
        </w:rPr>
      </w:pPr>
      <w:r w:rsidRPr="000119FD">
        <w:rPr>
          <w:rFonts w:cs="Calibri"/>
          <w:i/>
          <w:sz w:val="18"/>
          <w:szCs w:val="18"/>
          <w:lang w:val="en-GB"/>
        </w:rPr>
        <w:t>Too narrow thematic scope</w:t>
      </w:r>
    </w:p>
    <w:p w:rsidR="00990A47" w:rsidRDefault="00990A47" w:rsidP="003D3B82">
      <w:pPr>
        <w:rPr>
          <w:rFonts w:cs="Calibri"/>
          <w:i/>
          <w:sz w:val="18"/>
          <w:szCs w:val="18"/>
          <w:lang w:val="en-GB"/>
        </w:rPr>
      </w:pPr>
    </w:p>
    <w:p w:rsidR="000119FD" w:rsidRPr="000119FD" w:rsidRDefault="000119FD" w:rsidP="003D3B82">
      <w:pPr>
        <w:rPr>
          <w:rFonts w:cs="Calibri"/>
          <w:i/>
          <w:sz w:val="18"/>
          <w:szCs w:val="18"/>
          <w:lang w:val="en-GB"/>
        </w:rPr>
      </w:pPr>
      <w:r w:rsidRPr="000119FD">
        <w:rPr>
          <w:rFonts w:cs="Calibri"/>
          <w:i/>
          <w:sz w:val="18"/>
          <w:szCs w:val="18"/>
          <w:lang w:val="en-GB"/>
        </w:rPr>
        <w:t>Too much theoretical information and too few examples and practical exercises</w:t>
      </w:r>
    </w:p>
    <w:p w:rsidR="00990A47" w:rsidRDefault="00990A47" w:rsidP="003D3B82">
      <w:pPr>
        <w:rPr>
          <w:rFonts w:cs="Calibri"/>
          <w:i/>
          <w:sz w:val="18"/>
          <w:szCs w:val="18"/>
          <w:lang w:val="en-GB"/>
        </w:rPr>
      </w:pPr>
    </w:p>
    <w:p w:rsidR="000119FD" w:rsidRPr="000119FD" w:rsidRDefault="000119FD" w:rsidP="003D3B82">
      <w:pPr>
        <w:rPr>
          <w:rFonts w:cs="Calibri"/>
          <w:i/>
          <w:sz w:val="18"/>
          <w:szCs w:val="18"/>
          <w:lang w:val="en-GB"/>
        </w:rPr>
      </w:pPr>
      <w:r w:rsidRPr="000119FD">
        <w:rPr>
          <w:rFonts w:cs="Calibri"/>
          <w:i/>
          <w:sz w:val="18"/>
          <w:szCs w:val="18"/>
          <w:lang w:val="en-GB"/>
        </w:rPr>
        <w:t>Too short duration (too few classes)</w:t>
      </w:r>
    </w:p>
    <w:p w:rsidR="000119FD" w:rsidRDefault="000119FD" w:rsidP="003D3B82">
      <w:pPr>
        <w:rPr>
          <w:rFonts w:cs="Calibri"/>
          <w:sz w:val="18"/>
          <w:szCs w:val="18"/>
          <w:lang w:val="en-GB"/>
        </w:rPr>
      </w:pPr>
    </w:p>
    <w:p w:rsidR="00886450" w:rsidRDefault="00194436" w:rsidP="003D3B82">
      <w:pPr>
        <w:rPr>
          <w:rFonts w:cs="Calibri"/>
          <w:sz w:val="18"/>
          <w:szCs w:val="18"/>
          <w:lang w:val="en-GB"/>
        </w:rPr>
      </w:pPr>
      <w:r w:rsidRPr="005D0CCD">
        <w:rPr>
          <w:rFonts w:cs="Calibri"/>
          <w:sz w:val="18"/>
          <w:szCs w:val="18"/>
          <w:lang w:val="en-GB"/>
        </w:rPr>
        <w:t>Source:</w:t>
      </w:r>
      <w:r w:rsidR="00886450" w:rsidRPr="005D0CCD">
        <w:rPr>
          <w:rFonts w:cs="Calibri"/>
          <w:sz w:val="18"/>
          <w:szCs w:val="18"/>
          <w:lang w:val="en-GB"/>
        </w:rPr>
        <w:t xml:space="preserve"> </w:t>
      </w:r>
      <w:r w:rsidRPr="005D0CCD">
        <w:rPr>
          <w:rFonts w:cs="Calibri"/>
          <w:sz w:val="18"/>
          <w:szCs w:val="18"/>
          <w:lang w:val="en-GB"/>
        </w:rPr>
        <w:t>own study based on data from CATIs, n=104</w:t>
      </w:r>
    </w:p>
    <w:p w:rsidR="000119FD" w:rsidRPr="005D0CCD" w:rsidRDefault="000119FD" w:rsidP="003D3B82">
      <w:pPr>
        <w:rPr>
          <w:rFonts w:cs="Calibri"/>
          <w:sz w:val="18"/>
          <w:szCs w:val="18"/>
          <w:lang w:val="en-GB"/>
        </w:rPr>
      </w:pPr>
    </w:p>
    <w:p w:rsidR="004139FD" w:rsidRPr="005D0CCD" w:rsidRDefault="00194436" w:rsidP="00194436">
      <w:pPr>
        <w:pStyle w:val="Nagwek3"/>
        <w:spacing w:after="0" w:line="280" w:lineRule="auto"/>
        <w:rPr>
          <w:rFonts w:ascii="Calibri" w:hAnsi="Calibri" w:cs="Calibri"/>
          <w:color w:val="auto"/>
          <w:sz w:val="22"/>
          <w:szCs w:val="22"/>
          <w:lang w:val="en-GB"/>
        </w:rPr>
      </w:pPr>
      <w:bookmarkStart w:id="73" w:name="_Toc76659291"/>
      <w:bookmarkStart w:id="74" w:name="_Hlk37670108"/>
      <w:r w:rsidRPr="005D0CCD">
        <w:rPr>
          <w:rFonts w:ascii="Calibri" w:hAnsi="Calibri" w:cs="Calibri"/>
          <w:color w:val="auto"/>
          <w:sz w:val="22"/>
          <w:szCs w:val="22"/>
          <w:lang w:val="en-GB"/>
        </w:rPr>
        <w:t>Usefulness of support instruments in terms of self-employment</w:t>
      </w:r>
      <w:bookmarkEnd w:id="73"/>
    </w:p>
    <w:bookmarkEnd w:id="74"/>
    <w:p w:rsidR="004139FD" w:rsidRPr="005D0CCD" w:rsidRDefault="00194436" w:rsidP="00194436">
      <w:pPr>
        <w:spacing w:after="120" w:line="280" w:lineRule="auto"/>
        <w:jc w:val="both"/>
        <w:rPr>
          <w:rFonts w:cs="Calibri"/>
          <w:lang w:val="en-GB"/>
        </w:rPr>
      </w:pPr>
      <w:r w:rsidRPr="005D0CCD">
        <w:rPr>
          <w:rFonts w:cs="Calibri"/>
          <w:lang w:val="en-GB"/>
        </w:rPr>
        <w:t>The support offered under Measures 7.1 and 7.3 can be assessed as useful, as the amount of funds received by the applicants for setting up a business was, in their opinion, sufficient to start a business (74.7%); the opposite opinion was expressed by a definite minority of the respondents (25.3%).</w:t>
      </w:r>
      <w:r w:rsidR="004139FD" w:rsidRPr="005D0CCD">
        <w:rPr>
          <w:rFonts w:cs="Calibri"/>
          <w:lang w:val="en-GB"/>
        </w:rPr>
        <w:t xml:space="preserve"> </w:t>
      </w:r>
      <w:r w:rsidRPr="005D0CCD">
        <w:rPr>
          <w:rFonts w:cs="Calibri"/>
          <w:lang w:val="en-GB"/>
        </w:rPr>
        <w:t xml:space="preserve">The support was fully sufficient for </w:t>
      </w:r>
      <w:r w:rsidR="008D0C6B">
        <w:rPr>
          <w:rFonts w:cs="Calibri"/>
          <w:lang w:val="en-GB"/>
        </w:rPr>
        <w:t>one-third</w:t>
      </w:r>
      <w:r w:rsidRPr="005D0CCD">
        <w:rPr>
          <w:rFonts w:cs="Calibri"/>
          <w:lang w:val="en-GB"/>
        </w:rPr>
        <w:t xml:space="preserve"> of its </w:t>
      </w:r>
      <w:r w:rsidR="00125147">
        <w:rPr>
          <w:rFonts w:cs="Calibri"/>
          <w:lang w:val="en-GB"/>
        </w:rPr>
        <w:t>beneficiaries</w:t>
      </w:r>
      <w:r w:rsidRPr="005D0CCD">
        <w:rPr>
          <w:rFonts w:cs="Calibri"/>
          <w:lang w:val="en-GB"/>
        </w:rPr>
        <w:t xml:space="preserve"> (32.0%), because they were able to buy all products and services and covered all the </w:t>
      </w:r>
      <w:r w:rsidR="00EA411F" w:rsidRPr="005D0CCD">
        <w:rPr>
          <w:rFonts w:cs="Calibri"/>
          <w:lang w:val="en-GB"/>
        </w:rPr>
        <w:t>fees</w:t>
      </w:r>
      <w:r w:rsidRPr="005D0CCD">
        <w:rPr>
          <w:rFonts w:cs="Calibri"/>
          <w:lang w:val="en-GB"/>
        </w:rPr>
        <w:t xml:space="preserve"> necessary to start a business, while 42.7% of them claimed that this amount could be higher, because it enabled to buy only most of the products and services and covered only most of the </w:t>
      </w:r>
      <w:r w:rsidR="00EA411F" w:rsidRPr="005D0CCD">
        <w:rPr>
          <w:rFonts w:cs="Calibri"/>
          <w:lang w:val="en-GB"/>
        </w:rPr>
        <w:t>fees</w:t>
      </w:r>
      <w:r w:rsidRPr="005D0CCD">
        <w:rPr>
          <w:rFonts w:cs="Calibri"/>
          <w:lang w:val="en-GB"/>
        </w:rPr>
        <w:t xml:space="preserve"> necessary to start a business.</w:t>
      </w:r>
      <w:r w:rsidR="004139FD" w:rsidRPr="005D0CCD">
        <w:rPr>
          <w:rFonts w:cs="Calibri"/>
          <w:lang w:val="en-GB"/>
        </w:rPr>
        <w:t xml:space="preserve"> </w:t>
      </w:r>
    </w:p>
    <w:p w:rsidR="004139FD" w:rsidRDefault="00194436" w:rsidP="004139FD">
      <w:pPr>
        <w:pStyle w:val="Legenda"/>
        <w:keepNext/>
        <w:spacing w:after="0"/>
        <w:jc w:val="both"/>
        <w:rPr>
          <w:b w:val="0"/>
          <w:color w:val="auto"/>
          <w:sz w:val="22"/>
          <w:szCs w:val="22"/>
          <w:lang w:val="en-GB"/>
        </w:rPr>
      </w:pPr>
      <w:r w:rsidRPr="005D0CCD">
        <w:rPr>
          <w:color w:val="auto"/>
          <w:sz w:val="22"/>
          <w:szCs w:val="22"/>
          <w:lang w:val="en-GB"/>
        </w:rPr>
        <w:lastRenderedPageBreak/>
        <w:t xml:space="preserve">Chart 60. </w:t>
      </w:r>
      <w:r w:rsidRPr="005D0CCD">
        <w:rPr>
          <w:b w:val="0"/>
          <w:color w:val="auto"/>
          <w:sz w:val="22"/>
          <w:szCs w:val="22"/>
          <w:lang w:val="en-GB"/>
        </w:rPr>
        <w:t>Assessment of the amount of co-financing received for setting up a business</w:t>
      </w:r>
    </w:p>
    <w:p w:rsidR="000119FD" w:rsidRDefault="000119FD" w:rsidP="000119FD">
      <w:pPr>
        <w:rPr>
          <w:lang w:val="en-GB"/>
        </w:rPr>
      </w:pPr>
      <w:r>
        <w:rPr>
          <w:noProof/>
          <w:lang w:val="pl-PL" w:eastAsia="pl-PL"/>
        </w:rPr>
        <w:drawing>
          <wp:inline distT="0" distB="0" distL="0" distR="0" wp14:anchorId="423C8CE7" wp14:editId="27F656FB">
            <wp:extent cx="5760720" cy="4507839"/>
            <wp:effectExtent l="0" t="0" r="0" b="7620"/>
            <wp:docPr id="141" name="Obraz 141"/>
            <wp:cNvGraphicFramePr/>
            <a:graphic xmlns:a="http://schemas.openxmlformats.org/drawingml/2006/main">
              <a:graphicData uri="http://schemas.openxmlformats.org/drawingml/2006/picture">
                <pic:pic xmlns:pic="http://schemas.openxmlformats.org/drawingml/2006/picture">
                  <pic:nvPicPr>
                    <pic:cNvPr id="141" name="Obraz 14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60720" cy="4507839"/>
                    </a:xfrm>
                    <a:prstGeom prst="rect">
                      <a:avLst/>
                    </a:prstGeom>
                    <a:noFill/>
                  </pic:spPr>
                </pic:pic>
              </a:graphicData>
            </a:graphic>
          </wp:inline>
        </w:drawing>
      </w:r>
    </w:p>
    <w:p w:rsidR="000119FD" w:rsidRPr="000119FD" w:rsidRDefault="000119FD" w:rsidP="000119FD">
      <w:pPr>
        <w:rPr>
          <w:lang w:val="en-GB"/>
        </w:rPr>
      </w:pPr>
    </w:p>
    <w:p w:rsidR="000119FD" w:rsidRPr="000119FD" w:rsidRDefault="000119FD" w:rsidP="000119FD">
      <w:pPr>
        <w:rPr>
          <w:i/>
          <w:sz w:val="20"/>
          <w:szCs w:val="20"/>
          <w:lang w:val="en-GB"/>
        </w:rPr>
      </w:pPr>
      <w:bookmarkStart w:id="75" w:name="_Hlk37656253"/>
      <w:r w:rsidRPr="000119FD">
        <w:rPr>
          <w:i/>
          <w:sz w:val="20"/>
          <w:szCs w:val="20"/>
          <w:lang w:val="en-GB"/>
        </w:rPr>
        <w:t>Definitely too small – I did not purchase most of the products and services nor did I pay most of the fees necessary to set up a business</w:t>
      </w:r>
    </w:p>
    <w:p w:rsidR="000119FD" w:rsidRPr="000119FD" w:rsidRDefault="000119FD" w:rsidP="000119FD">
      <w:pPr>
        <w:rPr>
          <w:i/>
          <w:sz w:val="20"/>
          <w:szCs w:val="20"/>
          <w:lang w:val="en-GB"/>
        </w:rPr>
      </w:pPr>
    </w:p>
    <w:p w:rsidR="000119FD" w:rsidRPr="000119FD" w:rsidRDefault="000119FD" w:rsidP="000119FD">
      <w:pPr>
        <w:rPr>
          <w:i/>
          <w:sz w:val="20"/>
          <w:szCs w:val="20"/>
          <w:lang w:val="en-GB"/>
        </w:rPr>
      </w:pPr>
      <w:r w:rsidRPr="000119FD">
        <w:rPr>
          <w:i/>
          <w:sz w:val="20"/>
          <w:szCs w:val="20"/>
          <w:lang w:val="en-GB"/>
        </w:rPr>
        <w:t>Too small – I purchased only small part of the products and services and paid a small part of the fees necessary to set up a business</w:t>
      </w:r>
    </w:p>
    <w:p w:rsidR="000119FD" w:rsidRPr="000119FD" w:rsidRDefault="000119FD" w:rsidP="000119FD">
      <w:pPr>
        <w:rPr>
          <w:i/>
          <w:sz w:val="20"/>
          <w:szCs w:val="20"/>
          <w:lang w:val="en-GB"/>
        </w:rPr>
      </w:pPr>
      <w:r w:rsidRPr="000119FD">
        <w:rPr>
          <w:i/>
          <w:sz w:val="20"/>
          <w:szCs w:val="20"/>
          <w:lang w:val="en-GB"/>
        </w:rPr>
        <w:t>Fully sufficient - I purchased all the products and services and paid all the fees necessary to set up a business</w:t>
      </w:r>
    </w:p>
    <w:p w:rsidR="000119FD" w:rsidRPr="000119FD" w:rsidRDefault="000119FD" w:rsidP="000119FD">
      <w:pPr>
        <w:rPr>
          <w:i/>
          <w:sz w:val="20"/>
          <w:szCs w:val="20"/>
          <w:lang w:val="en-GB"/>
        </w:rPr>
      </w:pPr>
    </w:p>
    <w:p w:rsidR="000119FD" w:rsidRPr="000119FD" w:rsidRDefault="000119FD" w:rsidP="000119FD">
      <w:pPr>
        <w:rPr>
          <w:i/>
          <w:sz w:val="20"/>
          <w:szCs w:val="20"/>
          <w:lang w:val="en-GB"/>
        </w:rPr>
      </w:pPr>
      <w:r w:rsidRPr="000119FD">
        <w:rPr>
          <w:i/>
          <w:sz w:val="20"/>
          <w:szCs w:val="20"/>
          <w:lang w:val="en-GB"/>
        </w:rPr>
        <w:t>Sufficient but could have been higher - I purchased most of the products and services and paid most of the fees necessary to set up a business</w:t>
      </w:r>
    </w:p>
    <w:p w:rsidR="000119FD" w:rsidRPr="000119FD" w:rsidRDefault="000119FD">
      <w:pPr>
        <w:rPr>
          <w:lang w:val="en-GB"/>
        </w:rPr>
      </w:pPr>
    </w:p>
    <w:p w:rsidR="004139FD" w:rsidRPr="005D0CCD" w:rsidRDefault="00194436" w:rsidP="00194436">
      <w:pPr>
        <w:tabs>
          <w:tab w:val="left" w:pos="4536"/>
        </w:tabs>
        <w:spacing w:after="120" w:line="280" w:lineRule="auto"/>
        <w:jc w:val="both"/>
        <w:rPr>
          <w:rFonts w:cs="Calibri"/>
          <w:sz w:val="18"/>
          <w:szCs w:val="18"/>
          <w:lang w:val="en-GB"/>
        </w:rPr>
      </w:pPr>
      <w:r w:rsidRPr="005D0CCD">
        <w:rPr>
          <w:rFonts w:cs="Calibri"/>
          <w:sz w:val="18"/>
          <w:szCs w:val="18"/>
          <w:lang w:val="en-GB"/>
        </w:rPr>
        <w:t>Source:</w:t>
      </w:r>
      <w:r w:rsidR="004139FD" w:rsidRPr="005D0CCD">
        <w:rPr>
          <w:rFonts w:cs="Calibri"/>
          <w:sz w:val="18"/>
          <w:szCs w:val="18"/>
          <w:lang w:val="en-GB"/>
        </w:rPr>
        <w:t xml:space="preserve"> </w:t>
      </w:r>
      <w:r w:rsidRPr="005D0CCD">
        <w:rPr>
          <w:rFonts w:cs="Calibri"/>
          <w:sz w:val="18"/>
          <w:szCs w:val="18"/>
          <w:lang w:val="en-GB"/>
        </w:rPr>
        <w:t>own study based on data from CATIs, n=347</w:t>
      </w:r>
    </w:p>
    <w:bookmarkEnd w:id="75"/>
    <w:p w:rsidR="004139FD" w:rsidRPr="005D0CCD" w:rsidRDefault="00194436" w:rsidP="00FB69A3">
      <w:pPr>
        <w:spacing w:after="120" w:line="280" w:lineRule="auto"/>
        <w:jc w:val="both"/>
        <w:rPr>
          <w:rFonts w:cs="Calibri"/>
          <w:lang w:val="en-GB"/>
        </w:rPr>
      </w:pPr>
      <w:r w:rsidRPr="005D0CCD">
        <w:rPr>
          <w:rFonts w:cs="Calibri"/>
          <w:lang w:val="en-GB"/>
        </w:rPr>
        <w:t>Over half of the respondents (62</w:t>
      </w:r>
      <w:r w:rsidR="00FB69A3" w:rsidRPr="005D0CCD">
        <w:rPr>
          <w:rFonts w:cs="Calibri"/>
          <w:lang w:val="en-GB"/>
        </w:rPr>
        <w:t xml:space="preserve">.8%) assessed that the </w:t>
      </w:r>
      <w:r w:rsidRPr="005D0CCD">
        <w:rPr>
          <w:rFonts w:cs="Calibri"/>
          <w:lang w:val="en-GB"/>
        </w:rPr>
        <w:t>financial support</w:t>
      </w:r>
      <w:r w:rsidR="00FB69A3" w:rsidRPr="005D0CCD">
        <w:rPr>
          <w:rFonts w:cs="Calibri"/>
          <w:lang w:val="en-GB"/>
        </w:rPr>
        <w:t xml:space="preserve"> received</w:t>
      </w:r>
      <w:r w:rsidRPr="005D0CCD">
        <w:rPr>
          <w:rFonts w:cs="Calibri"/>
          <w:lang w:val="en-GB"/>
        </w:rPr>
        <w:t xml:space="preserve"> was </w:t>
      </w:r>
      <w:r w:rsidR="00C35C1E" w:rsidRPr="005D0CCD">
        <w:rPr>
          <w:rFonts w:cs="Calibri"/>
          <w:lang w:val="en-GB"/>
        </w:rPr>
        <w:t xml:space="preserve">adequate </w:t>
      </w:r>
      <w:r w:rsidRPr="005D0CCD">
        <w:rPr>
          <w:rFonts w:cs="Calibri"/>
          <w:lang w:val="en-GB"/>
        </w:rPr>
        <w:t>to their needs, as they could spend it on purchasing products an</w:t>
      </w:r>
      <w:r w:rsidR="00FB69A3" w:rsidRPr="005D0CCD">
        <w:rPr>
          <w:rFonts w:cs="Calibri"/>
          <w:lang w:val="en-GB"/>
        </w:rPr>
        <w:t xml:space="preserve">d services and covering </w:t>
      </w:r>
      <w:r w:rsidR="00EA411F" w:rsidRPr="005D0CCD">
        <w:rPr>
          <w:rFonts w:cs="Calibri"/>
          <w:lang w:val="en-GB"/>
        </w:rPr>
        <w:t>fees</w:t>
      </w:r>
      <w:r w:rsidRPr="005D0CCD">
        <w:rPr>
          <w:rFonts w:cs="Calibri"/>
          <w:lang w:val="en-GB"/>
        </w:rPr>
        <w:t xml:space="preserve"> related to starting a business,</w:t>
      </w:r>
      <w:r w:rsidR="00FB69A3" w:rsidRPr="005D0CCD">
        <w:rPr>
          <w:rFonts w:cs="Calibri"/>
          <w:lang w:val="en-GB"/>
        </w:rPr>
        <w:t xml:space="preserve"> but only over </w:t>
      </w:r>
      <w:r w:rsidR="008D0C6B">
        <w:rPr>
          <w:rFonts w:cs="Calibri"/>
          <w:lang w:val="en-GB"/>
        </w:rPr>
        <w:t>one-third</w:t>
      </w:r>
      <w:r w:rsidR="00FB69A3" w:rsidRPr="005D0CCD">
        <w:rPr>
          <w:rFonts w:cs="Calibri"/>
          <w:lang w:val="en-GB"/>
        </w:rPr>
        <w:t xml:space="preserve"> (34.6%</w:t>
      </w:r>
      <w:r w:rsidRPr="005D0CCD">
        <w:rPr>
          <w:rFonts w:cs="Calibri"/>
          <w:lang w:val="en-GB"/>
        </w:rPr>
        <w:t xml:space="preserve">) </w:t>
      </w:r>
      <w:r w:rsidR="00FB69A3" w:rsidRPr="005D0CCD">
        <w:rPr>
          <w:rFonts w:cs="Calibri"/>
          <w:lang w:val="en-GB"/>
        </w:rPr>
        <w:t xml:space="preserve">of the </w:t>
      </w:r>
      <w:r w:rsidR="00125147">
        <w:rPr>
          <w:rFonts w:cs="Calibri"/>
          <w:lang w:val="en-GB"/>
        </w:rPr>
        <w:t>support beneficiaries</w:t>
      </w:r>
      <w:r w:rsidRPr="005D0CCD">
        <w:rPr>
          <w:rFonts w:cs="Calibri"/>
          <w:lang w:val="en-GB"/>
        </w:rPr>
        <w:t xml:space="preserve"> could satisfy all their needs, others (28.2%) </w:t>
      </w:r>
      <w:r w:rsidR="00FB69A3" w:rsidRPr="005D0CCD">
        <w:rPr>
          <w:rFonts w:cs="Calibri"/>
          <w:lang w:val="en-GB"/>
        </w:rPr>
        <w:t>were unable to</w:t>
      </w:r>
      <w:r w:rsidRPr="005D0CCD">
        <w:rPr>
          <w:rFonts w:cs="Calibri"/>
          <w:lang w:val="en-GB"/>
        </w:rPr>
        <w:t xml:space="preserve"> fully satisfy them.</w:t>
      </w:r>
      <w:r w:rsidR="004139FD" w:rsidRPr="005D0CCD">
        <w:rPr>
          <w:rFonts w:cs="Calibri"/>
          <w:lang w:val="en-GB"/>
        </w:rPr>
        <w:t xml:space="preserve"> </w:t>
      </w:r>
      <w:r w:rsidR="00FB69A3" w:rsidRPr="005D0CCD">
        <w:rPr>
          <w:rFonts w:cs="Calibri"/>
          <w:lang w:val="en-GB"/>
        </w:rPr>
        <w:t xml:space="preserve">On the other hand, a similar group, over </w:t>
      </w:r>
      <w:r w:rsidR="008D0C6B">
        <w:rPr>
          <w:rFonts w:cs="Calibri"/>
          <w:lang w:val="en-GB"/>
        </w:rPr>
        <w:t>one-third</w:t>
      </w:r>
      <w:r w:rsidR="00FB69A3" w:rsidRPr="005D0CCD">
        <w:rPr>
          <w:rFonts w:cs="Calibri"/>
          <w:lang w:val="en-GB"/>
        </w:rPr>
        <w:t xml:space="preserve"> (37.2%)</w:t>
      </w:r>
      <w:r w:rsidR="00EB2390">
        <w:rPr>
          <w:rFonts w:cs="Calibri"/>
          <w:lang w:val="en-GB"/>
        </w:rPr>
        <w:t>,</w:t>
      </w:r>
      <w:r w:rsidR="00FB69A3" w:rsidRPr="005D0CCD">
        <w:rPr>
          <w:rFonts w:cs="Calibri"/>
          <w:lang w:val="en-GB"/>
        </w:rPr>
        <w:t xml:space="preserve"> of the </w:t>
      </w:r>
      <w:r w:rsidR="00125147">
        <w:rPr>
          <w:rFonts w:cs="Calibri"/>
          <w:lang w:val="en-GB"/>
        </w:rPr>
        <w:t>support beneficiaries</w:t>
      </w:r>
      <w:r w:rsidR="00FB69A3" w:rsidRPr="005D0CCD">
        <w:rPr>
          <w:rFonts w:cs="Calibri"/>
          <w:lang w:val="en-GB"/>
        </w:rPr>
        <w:t xml:space="preserve"> were unable to meet their needs, because the funds received were sufficient to purchase only some products and services and to cover only some </w:t>
      </w:r>
      <w:r w:rsidR="00EA411F" w:rsidRPr="005D0CCD">
        <w:rPr>
          <w:rFonts w:cs="Calibri"/>
          <w:lang w:val="en-GB"/>
        </w:rPr>
        <w:t>fees</w:t>
      </w:r>
      <w:r w:rsidR="00FB69A3" w:rsidRPr="005D0CCD">
        <w:rPr>
          <w:rFonts w:cs="Calibri"/>
          <w:lang w:val="en-GB"/>
        </w:rPr>
        <w:t xml:space="preserve"> (31.1%), while 6.1% of the </w:t>
      </w:r>
      <w:r w:rsidR="00125147">
        <w:rPr>
          <w:rFonts w:cs="Calibri"/>
          <w:lang w:val="en-GB"/>
        </w:rPr>
        <w:t>support beneficiaries</w:t>
      </w:r>
      <w:r w:rsidR="00FB69A3" w:rsidRPr="005D0CCD">
        <w:rPr>
          <w:rFonts w:cs="Calibri"/>
          <w:lang w:val="en-GB"/>
        </w:rPr>
        <w:t xml:space="preserve"> were unable to purchase most of products and services and cover most of </w:t>
      </w:r>
      <w:r w:rsidR="00EA411F" w:rsidRPr="005D0CCD">
        <w:rPr>
          <w:rFonts w:cs="Calibri"/>
          <w:lang w:val="en-GB"/>
        </w:rPr>
        <w:t>fees</w:t>
      </w:r>
      <w:r w:rsidR="00FB69A3" w:rsidRPr="005D0CCD">
        <w:rPr>
          <w:rFonts w:cs="Calibri"/>
          <w:lang w:val="en-GB"/>
        </w:rPr>
        <w:t xml:space="preserve"> with the funds received.</w:t>
      </w:r>
      <w:r w:rsidR="004139FD" w:rsidRPr="005D0CCD">
        <w:rPr>
          <w:rFonts w:cs="Calibri"/>
          <w:lang w:val="en-GB"/>
        </w:rPr>
        <w:t xml:space="preserve"> </w:t>
      </w:r>
    </w:p>
    <w:p w:rsidR="004139FD" w:rsidRDefault="00FB69A3" w:rsidP="00E1487C">
      <w:pPr>
        <w:pStyle w:val="Legenda"/>
        <w:keepNext/>
        <w:spacing w:after="0"/>
        <w:jc w:val="both"/>
        <w:rPr>
          <w:b w:val="0"/>
          <w:color w:val="auto"/>
          <w:sz w:val="22"/>
          <w:szCs w:val="22"/>
          <w:lang w:val="en-GB"/>
        </w:rPr>
      </w:pPr>
      <w:r w:rsidRPr="005D0CCD">
        <w:rPr>
          <w:color w:val="auto"/>
          <w:sz w:val="22"/>
          <w:szCs w:val="22"/>
          <w:lang w:val="en-GB"/>
        </w:rPr>
        <w:lastRenderedPageBreak/>
        <w:t xml:space="preserve">Chart 61. </w:t>
      </w:r>
      <w:r w:rsidRPr="005D0CCD">
        <w:rPr>
          <w:b w:val="0"/>
          <w:color w:val="auto"/>
          <w:sz w:val="22"/>
          <w:szCs w:val="22"/>
          <w:lang w:val="en-GB"/>
        </w:rPr>
        <w:t xml:space="preserve">Assessment of the adequacy of funds received for financing products and covering </w:t>
      </w:r>
      <w:r w:rsidR="00EA411F" w:rsidRPr="005D0CCD">
        <w:rPr>
          <w:b w:val="0"/>
          <w:color w:val="auto"/>
          <w:sz w:val="22"/>
          <w:szCs w:val="22"/>
          <w:lang w:val="en-GB"/>
        </w:rPr>
        <w:t>fees</w:t>
      </w:r>
      <w:r w:rsidRPr="005D0CCD">
        <w:rPr>
          <w:b w:val="0"/>
          <w:color w:val="auto"/>
          <w:sz w:val="22"/>
          <w:szCs w:val="22"/>
          <w:lang w:val="en-GB"/>
        </w:rPr>
        <w:t xml:space="preserve"> to the needs of </w:t>
      </w:r>
      <w:r w:rsidR="00125147">
        <w:rPr>
          <w:b w:val="0"/>
          <w:color w:val="auto"/>
          <w:sz w:val="22"/>
          <w:szCs w:val="22"/>
          <w:lang w:val="en-GB"/>
        </w:rPr>
        <w:t>support beneficiaries</w:t>
      </w:r>
    </w:p>
    <w:p w:rsidR="000119FD" w:rsidRDefault="00EB2390" w:rsidP="000119FD">
      <w:pPr>
        <w:rPr>
          <w:lang w:val="en-GB"/>
        </w:rPr>
      </w:pPr>
      <w:r>
        <w:rPr>
          <w:noProof/>
          <w:lang w:val="pl-PL" w:eastAsia="pl-PL"/>
        </w:rPr>
        <w:drawing>
          <wp:inline distT="0" distB="0" distL="0" distR="0" wp14:anchorId="68844B92" wp14:editId="36540E42">
            <wp:extent cx="5760720" cy="4147162"/>
            <wp:effectExtent l="0" t="0" r="0" b="6350"/>
            <wp:docPr id="142" name="Obraz 142"/>
            <wp:cNvGraphicFramePr/>
            <a:graphic xmlns:a="http://schemas.openxmlformats.org/drawingml/2006/main">
              <a:graphicData uri="http://schemas.openxmlformats.org/drawingml/2006/picture">
                <pic:pic xmlns:pic="http://schemas.openxmlformats.org/drawingml/2006/picture">
                  <pic:nvPicPr>
                    <pic:cNvPr id="142" name="Obraz 142"/>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60720" cy="4147162"/>
                    </a:xfrm>
                    <a:prstGeom prst="rect">
                      <a:avLst/>
                    </a:prstGeom>
                    <a:noFill/>
                  </pic:spPr>
                </pic:pic>
              </a:graphicData>
            </a:graphic>
          </wp:inline>
        </w:drawing>
      </w:r>
    </w:p>
    <w:p w:rsidR="000119FD" w:rsidRPr="00EB2390" w:rsidRDefault="000119FD" w:rsidP="000119FD">
      <w:pPr>
        <w:rPr>
          <w:i/>
          <w:sz w:val="20"/>
          <w:szCs w:val="20"/>
          <w:lang w:val="en-GB"/>
        </w:rPr>
      </w:pPr>
    </w:p>
    <w:p w:rsidR="00EB2390" w:rsidRPr="00EB2390" w:rsidRDefault="00EB2390" w:rsidP="00EB2390">
      <w:pPr>
        <w:rPr>
          <w:i/>
          <w:sz w:val="20"/>
          <w:szCs w:val="20"/>
          <w:lang w:val="en-GB"/>
        </w:rPr>
      </w:pPr>
      <w:r w:rsidRPr="00EB2390">
        <w:rPr>
          <w:i/>
          <w:sz w:val="20"/>
          <w:szCs w:val="20"/>
          <w:lang w:val="en-GB"/>
        </w:rPr>
        <w:t>The funds received were insufficient to purchase most of the products and services and pay most of the fees necessary to set up a business</w:t>
      </w:r>
    </w:p>
    <w:p w:rsidR="00EB2390" w:rsidRPr="00EB2390" w:rsidRDefault="00EB2390" w:rsidP="00EB2390">
      <w:pPr>
        <w:rPr>
          <w:i/>
          <w:sz w:val="20"/>
          <w:szCs w:val="20"/>
          <w:lang w:val="en-GB"/>
        </w:rPr>
      </w:pPr>
    </w:p>
    <w:p w:rsidR="00EB2390" w:rsidRPr="00EB2390" w:rsidRDefault="00EB2390" w:rsidP="00EB2390">
      <w:pPr>
        <w:rPr>
          <w:i/>
          <w:sz w:val="20"/>
          <w:szCs w:val="20"/>
          <w:lang w:val="en-GB"/>
        </w:rPr>
      </w:pPr>
      <w:r w:rsidRPr="00EB2390">
        <w:rPr>
          <w:i/>
          <w:sz w:val="20"/>
          <w:szCs w:val="20"/>
          <w:lang w:val="en-GB"/>
        </w:rPr>
        <w:t>The funds received were sufficient to purchase only some of the products and services and pay some of the fees necessary to set up a business</w:t>
      </w:r>
    </w:p>
    <w:p w:rsidR="00EB2390" w:rsidRPr="00EB2390" w:rsidRDefault="00EB2390" w:rsidP="00EB2390">
      <w:pPr>
        <w:rPr>
          <w:i/>
          <w:sz w:val="20"/>
          <w:szCs w:val="20"/>
          <w:lang w:val="en-GB"/>
        </w:rPr>
      </w:pPr>
    </w:p>
    <w:p w:rsidR="00EB2390" w:rsidRPr="00EB2390" w:rsidRDefault="00EB2390" w:rsidP="00EB2390">
      <w:pPr>
        <w:rPr>
          <w:i/>
          <w:sz w:val="20"/>
          <w:szCs w:val="20"/>
          <w:lang w:val="en-GB"/>
        </w:rPr>
      </w:pPr>
      <w:r w:rsidRPr="00EB2390">
        <w:rPr>
          <w:i/>
          <w:sz w:val="20"/>
          <w:szCs w:val="20"/>
          <w:lang w:val="en-GB"/>
        </w:rPr>
        <w:t>The funds received were sufficient to purchase most of the products and services and pay most of the fees necessary to set up a business</w:t>
      </w:r>
    </w:p>
    <w:p w:rsidR="00EB2390" w:rsidRDefault="00EB2390" w:rsidP="00EB2390">
      <w:pPr>
        <w:rPr>
          <w:i/>
          <w:sz w:val="20"/>
          <w:szCs w:val="20"/>
          <w:lang w:val="en-GB"/>
        </w:rPr>
      </w:pPr>
    </w:p>
    <w:p w:rsidR="00EB2390" w:rsidRPr="00EB2390" w:rsidRDefault="00EB2390" w:rsidP="00EB2390">
      <w:pPr>
        <w:rPr>
          <w:i/>
          <w:sz w:val="20"/>
          <w:szCs w:val="20"/>
          <w:lang w:val="en-GB"/>
        </w:rPr>
      </w:pPr>
      <w:r w:rsidRPr="00EB2390">
        <w:rPr>
          <w:i/>
          <w:sz w:val="20"/>
          <w:szCs w:val="20"/>
          <w:lang w:val="en-GB"/>
        </w:rPr>
        <w:t>The funds received were sufficient to purchase all the products and services and pay all the fees necessary to set up a business</w:t>
      </w:r>
    </w:p>
    <w:p w:rsidR="00EB2390" w:rsidRPr="00EB2390" w:rsidRDefault="00EB2390">
      <w:pPr>
        <w:rPr>
          <w:lang w:val="en-GB"/>
        </w:rPr>
      </w:pPr>
    </w:p>
    <w:p w:rsidR="004139FD" w:rsidRPr="005D0CCD" w:rsidRDefault="00FB69A3" w:rsidP="00FB69A3">
      <w:pPr>
        <w:tabs>
          <w:tab w:val="left" w:pos="4536"/>
        </w:tabs>
        <w:spacing w:after="120" w:line="280" w:lineRule="auto"/>
        <w:jc w:val="both"/>
        <w:rPr>
          <w:rFonts w:cs="Calibri"/>
          <w:lang w:val="en-GB"/>
        </w:rPr>
      </w:pPr>
      <w:r w:rsidRPr="005D0CCD">
        <w:rPr>
          <w:rFonts w:cs="Calibri"/>
          <w:sz w:val="18"/>
          <w:szCs w:val="18"/>
          <w:lang w:val="en-GB"/>
        </w:rPr>
        <w:t>Source:</w:t>
      </w:r>
      <w:r w:rsidR="004139FD" w:rsidRPr="005D0CCD">
        <w:rPr>
          <w:rFonts w:cs="Calibri"/>
          <w:sz w:val="18"/>
          <w:szCs w:val="18"/>
          <w:lang w:val="en-GB"/>
        </w:rPr>
        <w:t xml:space="preserve"> </w:t>
      </w:r>
      <w:r w:rsidRPr="005D0CCD">
        <w:rPr>
          <w:rFonts w:cs="Calibri"/>
          <w:sz w:val="18"/>
          <w:szCs w:val="18"/>
          <w:lang w:val="en-GB"/>
        </w:rPr>
        <w:t>own study based on data from CATIs, n=347</w:t>
      </w:r>
    </w:p>
    <w:p w:rsidR="00994266" w:rsidRPr="005D0CCD" w:rsidRDefault="00FB69A3" w:rsidP="003649BC">
      <w:pPr>
        <w:spacing w:before="120" w:after="120" w:line="280" w:lineRule="auto"/>
        <w:jc w:val="both"/>
        <w:rPr>
          <w:lang w:val="en-GB"/>
        </w:rPr>
      </w:pPr>
      <w:r w:rsidRPr="005D0CCD">
        <w:rPr>
          <w:lang w:val="en-GB"/>
        </w:rPr>
        <w:t>The findings are confirmed by qualitative research.</w:t>
      </w:r>
      <w:r w:rsidR="00994266" w:rsidRPr="005D0CCD">
        <w:rPr>
          <w:lang w:val="en-GB"/>
        </w:rPr>
        <w:t xml:space="preserve"> </w:t>
      </w:r>
      <w:r w:rsidRPr="005D0CCD">
        <w:rPr>
          <w:lang w:val="en-GB"/>
        </w:rPr>
        <w:t xml:space="preserve">According to experts, there are many people in a difficult situation among those interested in financial support, in particular micro-loans (approx. 80.0%). These people highly appreciate their usefulness. Such an assessment results, among others, from a low interest rate on micro-loans (only 0.1%), that is also fixed. There is also a grace period in the repayment </w:t>
      </w:r>
      <w:r w:rsidR="00E71D78" w:rsidRPr="005D0CCD">
        <w:rPr>
          <w:lang w:val="en-GB"/>
        </w:rPr>
        <w:t>period, during which one can</w:t>
      </w:r>
      <w:r w:rsidRPr="005D0CCD">
        <w:rPr>
          <w:lang w:val="en-GB"/>
        </w:rPr>
        <w:t xml:space="preserve"> pay only small interest for the first 6 or 12 months.</w:t>
      </w:r>
      <w:r w:rsidR="00994266" w:rsidRPr="005D0CCD">
        <w:rPr>
          <w:lang w:val="en-GB"/>
        </w:rPr>
        <w:t xml:space="preserve"> </w:t>
      </w:r>
      <w:r w:rsidR="003649BC" w:rsidRPr="005D0CCD">
        <w:rPr>
          <w:lang w:val="en-GB"/>
        </w:rPr>
        <w:t xml:space="preserve">Micro-loans are perceived by the </w:t>
      </w:r>
      <w:r w:rsidR="00125147">
        <w:rPr>
          <w:lang w:val="en-GB"/>
        </w:rPr>
        <w:t>support beneficiaries</w:t>
      </w:r>
      <w:r w:rsidR="003649BC" w:rsidRPr="005D0CCD">
        <w:rPr>
          <w:lang w:val="en-GB"/>
        </w:rPr>
        <w:t xml:space="preserve"> as an opportunity to obtain very cheap financing. What they find as a problem, however, is the inability to increase the amount of support after signing the contract, or to obtain another, additional micro-loan during the term of the contract:</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EEECE1"/>
        <w:tblLook w:val="04A0" w:firstRow="1" w:lastRow="0" w:firstColumn="1" w:lastColumn="0" w:noHBand="0" w:noVBand="1"/>
      </w:tblPr>
      <w:tblGrid>
        <w:gridCol w:w="9072"/>
      </w:tblGrid>
      <w:tr w:rsidR="00994266" w:rsidRPr="00786FEC" w:rsidTr="003649BC">
        <w:trPr>
          <w:jc w:val="center"/>
        </w:trPr>
        <w:tc>
          <w:tcPr>
            <w:tcW w:w="9072" w:type="dxa"/>
            <w:shd w:val="clear" w:color="auto" w:fill="EEECE1"/>
          </w:tcPr>
          <w:p w:rsidR="00994266" w:rsidRPr="005D0CCD" w:rsidRDefault="003649BC" w:rsidP="00F1796C">
            <w:pPr>
              <w:spacing w:before="120" w:after="120" w:line="280" w:lineRule="auto"/>
              <w:ind w:left="57" w:right="57"/>
              <w:jc w:val="both"/>
              <w:rPr>
                <w:i/>
                <w:sz w:val="20"/>
                <w:szCs w:val="20"/>
                <w:lang w:val="en-GB"/>
              </w:rPr>
            </w:pPr>
            <w:r w:rsidRPr="005D0CCD">
              <w:rPr>
                <w:i/>
                <w:sz w:val="20"/>
                <w:szCs w:val="20"/>
                <w:lang w:val="en-GB"/>
              </w:rPr>
              <w:lastRenderedPageBreak/>
              <w:t xml:space="preserve">I have repeatedly heard from our clients who had already operated for six months or a year, that it is a pity that they cannot increase the amount of the loan taken or take another one, as this would help them to develop, that they would like to take advantage of some more help </w:t>
            </w:r>
            <w:r w:rsidRPr="005D0CCD">
              <w:rPr>
                <w:sz w:val="20"/>
                <w:szCs w:val="20"/>
                <w:lang w:val="en-GB"/>
              </w:rPr>
              <w:t>[F15].</w:t>
            </w:r>
          </w:p>
        </w:tc>
      </w:tr>
    </w:tbl>
    <w:p w:rsidR="00413BA6" w:rsidRPr="005D0CCD" w:rsidRDefault="003649BC" w:rsidP="003649BC">
      <w:pPr>
        <w:pStyle w:val="Akapitzlist"/>
        <w:spacing w:before="120" w:after="120" w:line="280" w:lineRule="auto"/>
        <w:ind w:left="0"/>
        <w:contextualSpacing w:val="0"/>
        <w:jc w:val="both"/>
        <w:rPr>
          <w:lang w:val="en-GB"/>
        </w:rPr>
      </w:pPr>
      <w:r w:rsidRPr="005D0CCD">
        <w:rPr>
          <w:rFonts w:cs="Calibri"/>
          <w:lang w:val="en-GB"/>
        </w:rPr>
        <w:t>Support in the form of grants or loans for setting up a business obtained under Measures 7.1 and 7.3 was enhanced by non-returnable financial aid paid monthly for a period of 6-12 months and intended for covering fees related to setting up and running a business. When analysing the usefulness of this form of support, it should be noted that only a small percentage (3.7%) of the respondents took advantage of it and, according to most of them (61.5%), it was not sufficient to cover the fees associated with setting up and running a business.</w:t>
      </w:r>
    </w:p>
    <w:p w:rsidR="00413BA6" w:rsidRPr="005D0CCD" w:rsidRDefault="003649BC" w:rsidP="00413BA6">
      <w:pPr>
        <w:pStyle w:val="Legenda"/>
        <w:keepNext/>
        <w:spacing w:after="0"/>
        <w:jc w:val="both"/>
        <w:rPr>
          <w:b w:val="0"/>
          <w:bCs w:val="0"/>
          <w:color w:val="auto"/>
          <w:sz w:val="22"/>
          <w:szCs w:val="22"/>
          <w:lang w:val="en-GB"/>
        </w:rPr>
      </w:pPr>
      <w:r w:rsidRPr="005D0CCD">
        <w:rPr>
          <w:color w:val="auto"/>
          <w:sz w:val="22"/>
          <w:szCs w:val="22"/>
          <w:lang w:val="en-GB"/>
        </w:rPr>
        <w:t>Chart 6</w:t>
      </w:r>
      <w:r w:rsidR="00EA411F" w:rsidRPr="005D0CCD">
        <w:rPr>
          <w:color w:val="auto"/>
          <w:sz w:val="22"/>
          <w:szCs w:val="22"/>
          <w:lang w:val="en-GB"/>
        </w:rPr>
        <w:t>2</w:t>
      </w:r>
      <w:r w:rsidRPr="005D0CCD">
        <w:rPr>
          <w:color w:val="auto"/>
          <w:sz w:val="22"/>
          <w:szCs w:val="22"/>
          <w:lang w:val="en-GB"/>
        </w:rPr>
        <w:t xml:space="preserve">. </w:t>
      </w:r>
      <w:r w:rsidR="00EA411F" w:rsidRPr="005D0CCD">
        <w:rPr>
          <w:b w:val="0"/>
          <w:color w:val="auto"/>
          <w:sz w:val="22"/>
          <w:szCs w:val="22"/>
          <w:lang w:val="en-GB"/>
        </w:rPr>
        <w:t>Assessment of the amount of non-returnable financial aid received</w:t>
      </w:r>
    </w:p>
    <w:p w:rsidR="00EB2390" w:rsidRDefault="00EB2390" w:rsidP="00EA411F">
      <w:pPr>
        <w:tabs>
          <w:tab w:val="left" w:pos="4536"/>
        </w:tabs>
        <w:spacing w:after="120" w:line="280" w:lineRule="auto"/>
        <w:jc w:val="both"/>
        <w:rPr>
          <w:rFonts w:cs="Calibri"/>
          <w:sz w:val="18"/>
          <w:szCs w:val="18"/>
          <w:lang w:val="en-GB"/>
        </w:rPr>
      </w:pPr>
      <w:r>
        <w:rPr>
          <w:noProof/>
          <w:lang w:val="pl-PL" w:eastAsia="pl-PL"/>
        </w:rPr>
        <w:drawing>
          <wp:inline distT="0" distB="0" distL="0" distR="0" wp14:anchorId="51B3DB3C" wp14:editId="7BEE5DCB">
            <wp:extent cx="5760720" cy="2069151"/>
            <wp:effectExtent l="0" t="0" r="0" b="7620"/>
            <wp:docPr id="143" name="Obraz 143"/>
            <wp:cNvGraphicFramePr/>
            <a:graphic xmlns:a="http://schemas.openxmlformats.org/drawingml/2006/main">
              <a:graphicData uri="http://schemas.openxmlformats.org/drawingml/2006/picture">
                <pic:pic xmlns:pic="http://schemas.openxmlformats.org/drawingml/2006/picture">
                  <pic:nvPicPr>
                    <pic:cNvPr id="143" name="Obraz 143"/>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60720" cy="2069151"/>
                    </a:xfrm>
                    <a:prstGeom prst="rect">
                      <a:avLst/>
                    </a:prstGeom>
                    <a:noFill/>
                  </pic:spPr>
                </pic:pic>
              </a:graphicData>
            </a:graphic>
          </wp:inline>
        </w:drawing>
      </w:r>
    </w:p>
    <w:p w:rsidR="00444B97" w:rsidRPr="00444B97" w:rsidRDefault="00444B97" w:rsidP="00444B97">
      <w:pPr>
        <w:rPr>
          <w:i/>
          <w:sz w:val="20"/>
          <w:szCs w:val="20"/>
          <w:lang w:val="en-GB"/>
        </w:rPr>
      </w:pPr>
      <w:r w:rsidRPr="00444B97">
        <w:rPr>
          <w:i/>
          <w:sz w:val="20"/>
          <w:szCs w:val="20"/>
          <w:lang w:val="en-GB"/>
        </w:rPr>
        <w:t>Insufficient to pay most of the fees related to setting up a business</w:t>
      </w:r>
    </w:p>
    <w:p w:rsidR="00444B97" w:rsidRPr="00444B97" w:rsidRDefault="00444B97" w:rsidP="00444B97">
      <w:pPr>
        <w:rPr>
          <w:i/>
          <w:sz w:val="20"/>
          <w:szCs w:val="20"/>
          <w:lang w:val="en-GB"/>
        </w:rPr>
      </w:pPr>
    </w:p>
    <w:p w:rsidR="00444B97" w:rsidRPr="00444B97" w:rsidRDefault="00444B97" w:rsidP="00444B97">
      <w:pPr>
        <w:rPr>
          <w:i/>
          <w:sz w:val="20"/>
          <w:szCs w:val="20"/>
          <w:lang w:val="en-GB"/>
        </w:rPr>
      </w:pPr>
      <w:r w:rsidRPr="00444B97">
        <w:rPr>
          <w:i/>
          <w:sz w:val="20"/>
          <w:szCs w:val="20"/>
          <w:lang w:val="en-GB"/>
        </w:rPr>
        <w:t>Sufficient to pay only part of the fees related to setting up a business</w:t>
      </w:r>
    </w:p>
    <w:p w:rsidR="00444B97" w:rsidRPr="00444B97" w:rsidRDefault="00444B97" w:rsidP="00444B97">
      <w:pPr>
        <w:rPr>
          <w:i/>
          <w:sz w:val="20"/>
          <w:szCs w:val="20"/>
          <w:lang w:val="en-GB"/>
        </w:rPr>
      </w:pPr>
    </w:p>
    <w:p w:rsidR="00444B97" w:rsidRPr="00444B97" w:rsidRDefault="00444B97" w:rsidP="00444B97">
      <w:pPr>
        <w:rPr>
          <w:i/>
          <w:sz w:val="20"/>
          <w:szCs w:val="20"/>
          <w:lang w:val="en-GB"/>
        </w:rPr>
      </w:pPr>
      <w:r w:rsidRPr="00444B97">
        <w:rPr>
          <w:i/>
          <w:sz w:val="20"/>
          <w:szCs w:val="20"/>
          <w:lang w:val="en-GB"/>
        </w:rPr>
        <w:t>Sufficient to pay most of the fees related to setting up a business</w:t>
      </w:r>
    </w:p>
    <w:p w:rsidR="00444B97" w:rsidRPr="00444B97" w:rsidRDefault="00444B97" w:rsidP="00444B97">
      <w:pPr>
        <w:rPr>
          <w:i/>
          <w:sz w:val="20"/>
          <w:szCs w:val="20"/>
          <w:lang w:val="en-GB"/>
        </w:rPr>
      </w:pPr>
    </w:p>
    <w:p w:rsidR="00444B97" w:rsidRPr="00444B97" w:rsidRDefault="00444B97" w:rsidP="00444B97">
      <w:pPr>
        <w:rPr>
          <w:i/>
          <w:sz w:val="20"/>
          <w:szCs w:val="20"/>
          <w:lang w:val="en-GB"/>
        </w:rPr>
      </w:pPr>
      <w:r w:rsidRPr="00444B97">
        <w:rPr>
          <w:i/>
          <w:sz w:val="20"/>
          <w:szCs w:val="20"/>
          <w:lang w:val="en-GB"/>
        </w:rPr>
        <w:t>Sufficient to pay all the fees related to setting up a business</w:t>
      </w:r>
    </w:p>
    <w:p w:rsidR="00444B97" w:rsidRDefault="00444B97" w:rsidP="00EA411F">
      <w:pPr>
        <w:tabs>
          <w:tab w:val="left" w:pos="4536"/>
        </w:tabs>
        <w:spacing w:after="120" w:line="280" w:lineRule="auto"/>
        <w:jc w:val="both"/>
        <w:rPr>
          <w:rFonts w:cs="Calibri"/>
          <w:sz w:val="18"/>
          <w:szCs w:val="18"/>
          <w:lang w:val="en-GB"/>
        </w:rPr>
      </w:pPr>
    </w:p>
    <w:p w:rsidR="00413BA6" w:rsidRPr="005D0CCD" w:rsidRDefault="00EA411F" w:rsidP="00EA411F">
      <w:pPr>
        <w:tabs>
          <w:tab w:val="left" w:pos="4536"/>
        </w:tabs>
        <w:spacing w:after="120" w:line="280" w:lineRule="auto"/>
        <w:jc w:val="both"/>
        <w:rPr>
          <w:rFonts w:cs="Calibri"/>
          <w:sz w:val="18"/>
          <w:szCs w:val="18"/>
          <w:lang w:val="en-GB"/>
        </w:rPr>
      </w:pPr>
      <w:r w:rsidRPr="005D0CCD">
        <w:rPr>
          <w:rFonts w:cs="Calibri"/>
          <w:sz w:val="18"/>
          <w:szCs w:val="18"/>
          <w:lang w:val="en-GB"/>
        </w:rPr>
        <w:t>Source:</w:t>
      </w:r>
      <w:r w:rsidR="00413BA6" w:rsidRPr="005D0CCD">
        <w:rPr>
          <w:rFonts w:cs="Calibri"/>
          <w:sz w:val="18"/>
          <w:szCs w:val="18"/>
          <w:lang w:val="en-GB"/>
        </w:rPr>
        <w:t xml:space="preserve"> </w:t>
      </w:r>
      <w:r w:rsidRPr="005D0CCD">
        <w:rPr>
          <w:rFonts w:cs="Calibri"/>
          <w:sz w:val="18"/>
          <w:szCs w:val="18"/>
          <w:lang w:val="en-GB"/>
        </w:rPr>
        <w:t>own study based on data from CATIs, n=13</w:t>
      </w:r>
    </w:p>
    <w:p w:rsidR="0045444F" w:rsidRPr="005D0CCD" w:rsidRDefault="00EA411F" w:rsidP="00EA411F">
      <w:pPr>
        <w:pStyle w:val="Akapitzlist"/>
        <w:spacing w:before="120" w:after="120" w:line="280" w:lineRule="auto"/>
        <w:ind w:left="0"/>
        <w:contextualSpacing w:val="0"/>
        <w:jc w:val="both"/>
        <w:rPr>
          <w:rFonts w:cs="Calibri"/>
          <w:lang w:val="en-GB"/>
        </w:rPr>
      </w:pPr>
      <w:r w:rsidRPr="005D0CCD">
        <w:rPr>
          <w:lang w:val="en-GB"/>
        </w:rPr>
        <w:t xml:space="preserve">As pointed out by experts, the usefulness of forms of support in terms of self-employment is enhanced primarily by </w:t>
      </w:r>
      <w:r w:rsidR="00EB2390" w:rsidRPr="005D0CCD">
        <w:rPr>
          <w:lang w:val="en-GB"/>
        </w:rPr>
        <w:t>counselling</w:t>
      </w:r>
      <w:r w:rsidRPr="005D0CCD">
        <w:rPr>
          <w:lang w:val="en-GB"/>
        </w:rPr>
        <w:t xml:space="preserve"> and training aimed at transferring the knowledge and skills necessary to start and run a business (e.g. by obtaining legal assistance or consultations and advice on the effective use of the funds received) and strengthening competences of people applying for subsidies/loans for setting up a business:</w:t>
      </w:r>
      <w:r w:rsidR="0045444F" w:rsidRPr="005D0CCD">
        <w:rPr>
          <w:lang w:val="en-GB"/>
        </w:rPr>
        <w:t xml:space="preserve"> </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EEECE1"/>
        <w:tblLook w:val="04A0" w:firstRow="1" w:lastRow="0" w:firstColumn="1" w:lastColumn="0" w:noHBand="0" w:noVBand="1"/>
      </w:tblPr>
      <w:tblGrid>
        <w:gridCol w:w="9072"/>
      </w:tblGrid>
      <w:tr w:rsidR="0045444F" w:rsidRPr="00921E2A" w:rsidTr="00EA411F">
        <w:trPr>
          <w:jc w:val="center"/>
        </w:trPr>
        <w:tc>
          <w:tcPr>
            <w:tcW w:w="9072" w:type="dxa"/>
            <w:shd w:val="clear" w:color="auto" w:fill="EEECE1"/>
          </w:tcPr>
          <w:p w:rsidR="0045444F" w:rsidRPr="00921E2A" w:rsidRDefault="00EA411F" w:rsidP="00F1796C">
            <w:pPr>
              <w:spacing w:before="120" w:after="120" w:line="280" w:lineRule="auto"/>
              <w:ind w:left="57" w:right="57"/>
              <w:jc w:val="both"/>
              <w:rPr>
                <w:i/>
                <w:sz w:val="20"/>
                <w:szCs w:val="20"/>
              </w:rPr>
            </w:pPr>
            <w:r w:rsidRPr="005D0CCD">
              <w:rPr>
                <w:i/>
                <w:sz w:val="20"/>
                <w:szCs w:val="20"/>
                <w:lang w:val="en-GB"/>
              </w:rPr>
              <w:t>(...) we put a strong emphasis on making them very competent in running a business and there is a bit of such advisory work, because not every person can run a business, because not everyone has such predispositions.</w:t>
            </w:r>
            <w:r w:rsidR="0045444F" w:rsidRPr="005D0CCD">
              <w:rPr>
                <w:i/>
                <w:sz w:val="20"/>
                <w:szCs w:val="20"/>
                <w:lang w:val="en-GB"/>
              </w:rPr>
              <w:t xml:space="preserve"> </w:t>
            </w:r>
            <w:r w:rsidRPr="005D0CCD">
              <w:rPr>
                <w:i/>
                <w:sz w:val="20"/>
                <w:szCs w:val="20"/>
                <w:lang w:val="en-GB"/>
              </w:rPr>
              <w:t>So what is important in su</w:t>
            </w:r>
            <w:r w:rsidR="00922FE2">
              <w:rPr>
                <w:i/>
                <w:sz w:val="20"/>
                <w:szCs w:val="20"/>
                <w:lang w:val="en-GB"/>
              </w:rPr>
              <w:t>ch projects</w:t>
            </w:r>
            <w:r w:rsidRPr="005D0CCD">
              <w:rPr>
                <w:i/>
                <w:sz w:val="20"/>
                <w:szCs w:val="20"/>
                <w:lang w:val="en-GB"/>
              </w:rPr>
              <w:t xml:space="preserve"> is to recruit such people (...); people who observe various evaluations do not re-enter the register of the unemployed to a large extent. This means that they get activated, even when they stop their business activity, at some time, after 2 or 3 years, because something has not worked out, they do return on the unemployed people market. </w:t>
            </w:r>
            <w:r w:rsidRPr="00EA411F">
              <w:rPr>
                <w:i/>
                <w:sz w:val="20"/>
                <w:szCs w:val="20"/>
                <w:lang w:val="pl-PL"/>
              </w:rPr>
              <w:t xml:space="preserve">The effect has been achieved </w:t>
            </w:r>
            <w:r w:rsidRPr="00EA411F">
              <w:rPr>
                <w:sz w:val="20"/>
                <w:szCs w:val="20"/>
                <w:lang w:val="pl-PL"/>
              </w:rPr>
              <w:t>[U10].</w:t>
            </w:r>
          </w:p>
        </w:tc>
      </w:tr>
    </w:tbl>
    <w:p w:rsidR="00413BA6" w:rsidRPr="005D0CCD" w:rsidRDefault="00EA411F" w:rsidP="005367AE">
      <w:pPr>
        <w:pStyle w:val="Akapitzlist"/>
        <w:spacing w:before="120" w:after="120" w:line="280" w:lineRule="auto"/>
        <w:ind w:left="0"/>
        <w:contextualSpacing w:val="0"/>
        <w:jc w:val="both"/>
        <w:rPr>
          <w:rFonts w:cs="Calibri"/>
          <w:lang w:val="en-GB"/>
        </w:rPr>
      </w:pPr>
      <w:r w:rsidRPr="005D0CCD">
        <w:rPr>
          <w:rFonts w:cs="Calibri"/>
          <w:lang w:val="en-GB"/>
        </w:rPr>
        <w:lastRenderedPageBreak/>
        <w:t xml:space="preserve">According to quantitative research, 31.7% of </w:t>
      </w:r>
      <w:r w:rsidR="005367AE" w:rsidRPr="005D0CCD">
        <w:rPr>
          <w:rFonts w:cs="Calibri"/>
          <w:lang w:val="en-GB"/>
        </w:rPr>
        <w:t xml:space="preserve">the </w:t>
      </w:r>
      <w:r w:rsidRPr="005D0CCD">
        <w:rPr>
          <w:rFonts w:cs="Calibri"/>
          <w:lang w:val="en-GB"/>
        </w:rPr>
        <w:t>respondents participated in this type of classes and almost all of them assessed them posi</w:t>
      </w:r>
      <w:r w:rsidR="005367AE" w:rsidRPr="005D0CCD">
        <w:rPr>
          <w:rFonts w:cs="Calibri"/>
          <w:lang w:val="en-GB"/>
        </w:rPr>
        <w:t>tively (90.0%), indicated mainly such</w:t>
      </w:r>
      <w:r w:rsidRPr="005D0CCD">
        <w:rPr>
          <w:rFonts w:cs="Calibri"/>
          <w:lang w:val="en-GB"/>
        </w:rPr>
        <w:t xml:space="preserve"> benefits as: deepening knowledge (39.1%), expanding knowledge and gaining new skills (38.2%), and through an unambiguous assessment expressed in the phrase – “everything I </w:t>
      </w:r>
      <w:r w:rsidR="005367AE" w:rsidRPr="005D0CCD">
        <w:rPr>
          <w:rFonts w:cs="Calibri"/>
          <w:lang w:val="en-GB"/>
        </w:rPr>
        <w:t>learned was new to me”</w:t>
      </w:r>
      <w:r w:rsidRPr="005D0CCD">
        <w:rPr>
          <w:rFonts w:cs="Calibri"/>
          <w:lang w:val="en-GB"/>
        </w:rPr>
        <w:t xml:space="preserve"> (12.7%).</w:t>
      </w:r>
    </w:p>
    <w:p w:rsidR="00886058" w:rsidRDefault="005367AE" w:rsidP="00E1487C">
      <w:pPr>
        <w:pStyle w:val="Legenda"/>
        <w:keepNext/>
        <w:spacing w:after="0"/>
        <w:jc w:val="both"/>
        <w:rPr>
          <w:b w:val="0"/>
          <w:color w:val="auto"/>
          <w:sz w:val="22"/>
          <w:szCs w:val="22"/>
          <w:lang w:val="en-GB"/>
        </w:rPr>
      </w:pPr>
      <w:r w:rsidRPr="005D0CCD">
        <w:rPr>
          <w:color w:val="auto"/>
          <w:sz w:val="22"/>
          <w:szCs w:val="22"/>
          <w:lang w:val="en-GB"/>
        </w:rPr>
        <w:t xml:space="preserve">Chart 63. </w:t>
      </w:r>
      <w:r w:rsidRPr="005D0CCD">
        <w:rPr>
          <w:b w:val="0"/>
          <w:color w:val="auto"/>
          <w:sz w:val="22"/>
          <w:szCs w:val="22"/>
          <w:lang w:val="en-GB"/>
        </w:rPr>
        <w:t xml:space="preserve">Assessment of the usefulness of the classes in terms of the needs of people </w:t>
      </w:r>
      <w:r w:rsidR="00444B97">
        <w:rPr>
          <w:b w:val="0"/>
          <w:color w:val="auto"/>
          <w:sz w:val="22"/>
          <w:szCs w:val="22"/>
          <w:lang w:val="en-GB"/>
        </w:rPr>
        <w:t>setting up a business</w:t>
      </w:r>
    </w:p>
    <w:p w:rsidR="00444B97" w:rsidRPr="00444B97" w:rsidRDefault="00444B97" w:rsidP="00444B97">
      <w:pPr>
        <w:rPr>
          <w:lang w:val="en-GB"/>
        </w:rPr>
      </w:pPr>
      <w:r>
        <w:rPr>
          <w:noProof/>
          <w:lang w:val="pl-PL" w:eastAsia="pl-PL"/>
        </w:rPr>
        <w:drawing>
          <wp:inline distT="0" distB="0" distL="0" distR="0" wp14:anchorId="02911C27" wp14:editId="13F1AAC2">
            <wp:extent cx="5760720" cy="2069151"/>
            <wp:effectExtent l="0" t="0" r="0" b="7620"/>
            <wp:docPr id="144" name="Obraz 144"/>
            <wp:cNvGraphicFramePr/>
            <a:graphic xmlns:a="http://schemas.openxmlformats.org/drawingml/2006/main">
              <a:graphicData uri="http://schemas.openxmlformats.org/drawingml/2006/picture">
                <pic:pic xmlns:pic="http://schemas.openxmlformats.org/drawingml/2006/picture">
                  <pic:nvPicPr>
                    <pic:cNvPr id="144" name="Obraz 144"/>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60720" cy="2069151"/>
                    </a:xfrm>
                    <a:prstGeom prst="rect">
                      <a:avLst/>
                    </a:prstGeom>
                    <a:noFill/>
                  </pic:spPr>
                </pic:pic>
              </a:graphicData>
            </a:graphic>
          </wp:inline>
        </w:drawing>
      </w:r>
    </w:p>
    <w:p w:rsidR="00444B97" w:rsidRPr="00444B97" w:rsidRDefault="00444B97" w:rsidP="00444B97">
      <w:pPr>
        <w:rPr>
          <w:i/>
          <w:sz w:val="20"/>
          <w:szCs w:val="20"/>
          <w:lang w:val="en-GB"/>
        </w:rPr>
      </w:pPr>
      <w:r w:rsidRPr="00444B97">
        <w:rPr>
          <w:i/>
          <w:sz w:val="20"/>
          <w:szCs w:val="20"/>
          <w:lang w:val="en-GB"/>
        </w:rPr>
        <w:t>I did not learn anything new during the classes</w:t>
      </w:r>
    </w:p>
    <w:p w:rsidR="00444B97" w:rsidRPr="00444B97" w:rsidRDefault="00444B97" w:rsidP="00444B97">
      <w:pPr>
        <w:rPr>
          <w:i/>
          <w:sz w:val="20"/>
          <w:szCs w:val="20"/>
          <w:lang w:val="en-GB"/>
        </w:rPr>
      </w:pPr>
    </w:p>
    <w:p w:rsidR="00444B97" w:rsidRPr="00444B97" w:rsidRDefault="00444B97" w:rsidP="00444B97">
      <w:pPr>
        <w:rPr>
          <w:i/>
          <w:sz w:val="20"/>
          <w:szCs w:val="20"/>
          <w:lang w:val="en-GB"/>
        </w:rPr>
      </w:pPr>
      <w:r w:rsidRPr="00444B97">
        <w:rPr>
          <w:i/>
          <w:sz w:val="20"/>
          <w:szCs w:val="20"/>
          <w:lang w:val="en-GB"/>
        </w:rPr>
        <w:t>All I learned during the classes was new to me</w:t>
      </w:r>
    </w:p>
    <w:p w:rsidR="00444B97" w:rsidRPr="00444B97" w:rsidRDefault="00444B97" w:rsidP="00444B97">
      <w:pPr>
        <w:rPr>
          <w:i/>
          <w:sz w:val="20"/>
          <w:szCs w:val="20"/>
          <w:lang w:val="en-GB"/>
        </w:rPr>
      </w:pPr>
    </w:p>
    <w:p w:rsidR="00444B97" w:rsidRPr="00444B97" w:rsidRDefault="00444B97" w:rsidP="00444B97">
      <w:pPr>
        <w:rPr>
          <w:i/>
          <w:sz w:val="20"/>
          <w:szCs w:val="20"/>
          <w:lang w:val="en-GB"/>
        </w:rPr>
      </w:pPr>
      <w:r w:rsidRPr="00444B97">
        <w:rPr>
          <w:i/>
          <w:sz w:val="20"/>
          <w:szCs w:val="20"/>
          <w:lang w:val="en-GB"/>
        </w:rPr>
        <w:t xml:space="preserve">I expanded my knowledge and </w:t>
      </w:r>
      <w:r w:rsidR="00922FE2">
        <w:rPr>
          <w:i/>
          <w:sz w:val="20"/>
          <w:szCs w:val="20"/>
          <w:lang w:val="en-GB"/>
        </w:rPr>
        <w:t>acquired</w:t>
      </w:r>
      <w:r w:rsidRPr="00444B97">
        <w:rPr>
          <w:i/>
          <w:sz w:val="20"/>
          <w:szCs w:val="20"/>
          <w:lang w:val="en-GB"/>
        </w:rPr>
        <w:t xml:space="preserve"> completely new skills during the classes</w:t>
      </w:r>
    </w:p>
    <w:p w:rsidR="00444B97" w:rsidRPr="00444B97" w:rsidRDefault="00444B97" w:rsidP="00444B97">
      <w:pPr>
        <w:rPr>
          <w:i/>
          <w:sz w:val="20"/>
          <w:szCs w:val="20"/>
          <w:lang w:val="en-GB"/>
        </w:rPr>
      </w:pPr>
    </w:p>
    <w:p w:rsidR="00444B97" w:rsidRPr="00444B97" w:rsidRDefault="00444B97" w:rsidP="00444B97">
      <w:pPr>
        <w:rPr>
          <w:i/>
          <w:sz w:val="20"/>
          <w:szCs w:val="20"/>
          <w:lang w:val="en-GB"/>
        </w:rPr>
      </w:pPr>
      <w:r w:rsidRPr="00444B97">
        <w:rPr>
          <w:i/>
          <w:sz w:val="20"/>
          <w:szCs w:val="20"/>
          <w:lang w:val="en-GB"/>
        </w:rPr>
        <w:t>I did not learn anything new during the classes, but I expanded my knowledge</w:t>
      </w:r>
    </w:p>
    <w:p w:rsidR="00444B97" w:rsidRDefault="00444B97" w:rsidP="005367AE">
      <w:pPr>
        <w:tabs>
          <w:tab w:val="left" w:pos="4536"/>
        </w:tabs>
        <w:spacing w:after="120" w:line="280" w:lineRule="auto"/>
        <w:jc w:val="both"/>
        <w:rPr>
          <w:rFonts w:cs="Calibri"/>
          <w:sz w:val="18"/>
          <w:szCs w:val="18"/>
          <w:lang w:val="en-GB"/>
        </w:rPr>
      </w:pPr>
    </w:p>
    <w:p w:rsidR="00886058" w:rsidRPr="005D0CCD" w:rsidRDefault="005367AE" w:rsidP="005367AE">
      <w:pPr>
        <w:tabs>
          <w:tab w:val="left" w:pos="4536"/>
        </w:tabs>
        <w:spacing w:after="120" w:line="280" w:lineRule="auto"/>
        <w:jc w:val="both"/>
        <w:rPr>
          <w:sz w:val="18"/>
          <w:szCs w:val="18"/>
          <w:lang w:val="en-GB"/>
        </w:rPr>
      </w:pPr>
      <w:r w:rsidRPr="005D0CCD">
        <w:rPr>
          <w:rFonts w:cs="Calibri"/>
          <w:sz w:val="18"/>
          <w:szCs w:val="18"/>
          <w:lang w:val="en-GB"/>
        </w:rPr>
        <w:t>Source:</w:t>
      </w:r>
      <w:r w:rsidR="00886058" w:rsidRPr="005D0CCD">
        <w:rPr>
          <w:rFonts w:cs="Calibri"/>
          <w:sz w:val="18"/>
          <w:szCs w:val="18"/>
          <w:lang w:val="en-GB"/>
        </w:rPr>
        <w:t xml:space="preserve"> </w:t>
      </w:r>
      <w:r w:rsidRPr="005D0CCD">
        <w:rPr>
          <w:rFonts w:cs="Calibri"/>
          <w:sz w:val="18"/>
          <w:szCs w:val="18"/>
          <w:lang w:val="en-GB"/>
        </w:rPr>
        <w:t>own study based on data from CATIs, n=110</w:t>
      </w:r>
    </w:p>
    <w:p w:rsidR="00886058" w:rsidRPr="005D0CCD" w:rsidRDefault="005367AE" w:rsidP="005367AE">
      <w:pPr>
        <w:pStyle w:val="Akapitzlist"/>
        <w:spacing w:after="120" w:line="280" w:lineRule="auto"/>
        <w:ind w:left="0"/>
        <w:contextualSpacing w:val="0"/>
        <w:jc w:val="both"/>
        <w:rPr>
          <w:rFonts w:cs="Calibri"/>
          <w:lang w:val="en-GB"/>
        </w:rPr>
      </w:pPr>
      <w:r w:rsidRPr="005D0CCD">
        <w:rPr>
          <w:rFonts w:cs="Calibri"/>
          <w:lang w:val="en-GB"/>
        </w:rPr>
        <w:t>Almost all respondents (83.6%) did not mention any difficulties while participating in the classes.</w:t>
      </w:r>
      <w:r w:rsidR="00886058" w:rsidRPr="005D0CCD">
        <w:rPr>
          <w:rFonts w:cs="Calibri"/>
          <w:lang w:val="en-GB"/>
        </w:rPr>
        <w:t xml:space="preserve"> </w:t>
      </w:r>
      <w:r w:rsidRPr="005D0CCD">
        <w:rPr>
          <w:rFonts w:cs="Calibri"/>
          <w:lang w:val="en-GB"/>
        </w:rPr>
        <w:t>Those who mentioned them (16.4%) indicated that the usefulness of this form of support was limited by: too much theoretical and too little practical knowledge (88.9%), too narrow thematic scope of the training (55.6%), too short duration and too few hours (44.4%), poorly chosen training topics (38.9%), and organisational issues (5.6%).</w:t>
      </w:r>
    </w:p>
    <w:p w:rsidR="00886058" w:rsidRPr="005D0CCD" w:rsidRDefault="005367AE" w:rsidP="00886058">
      <w:pPr>
        <w:pStyle w:val="Legenda"/>
        <w:keepNext/>
        <w:spacing w:after="0"/>
        <w:jc w:val="both"/>
        <w:rPr>
          <w:b w:val="0"/>
          <w:bCs w:val="0"/>
          <w:color w:val="auto"/>
          <w:sz w:val="22"/>
          <w:szCs w:val="22"/>
          <w:lang w:val="en-GB"/>
        </w:rPr>
      </w:pPr>
      <w:r w:rsidRPr="005D0CCD">
        <w:rPr>
          <w:color w:val="auto"/>
          <w:sz w:val="22"/>
          <w:szCs w:val="22"/>
          <w:lang w:val="en-GB"/>
        </w:rPr>
        <w:lastRenderedPageBreak/>
        <w:t xml:space="preserve">Chart 64. </w:t>
      </w:r>
      <w:r w:rsidRPr="005D0CCD">
        <w:rPr>
          <w:b w:val="0"/>
          <w:color w:val="auto"/>
          <w:sz w:val="22"/>
          <w:szCs w:val="22"/>
          <w:lang w:val="en-GB"/>
        </w:rPr>
        <w:t>Barriers/difficulties encountered during the classes</w:t>
      </w:r>
      <w:r w:rsidRPr="005367AE">
        <w:rPr>
          <w:rStyle w:val="Odwoanieprzypisudolnego"/>
          <w:b w:val="0"/>
          <w:bCs w:val="0"/>
          <w:color w:val="auto"/>
          <w:sz w:val="22"/>
          <w:szCs w:val="22"/>
          <w:lang w:val="pl-PL"/>
        </w:rPr>
        <w:footnoteReference w:id="49"/>
      </w:r>
    </w:p>
    <w:p w:rsidR="00444B97" w:rsidRDefault="00444B97" w:rsidP="005367AE">
      <w:pPr>
        <w:tabs>
          <w:tab w:val="left" w:pos="4536"/>
        </w:tabs>
        <w:spacing w:after="120" w:line="280" w:lineRule="auto"/>
        <w:jc w:val="both"/>
        <w:rPr>
          <w:rFonts w:cs="Calibri"/>
          <w:sz w:val="18"/>
          <w:szCs w:val="18"/>
          <w:lang w:val="en-GB"/>
        </w:rPr>
      </w:pPr>
      <w:r>
        <w:rPr>
          <w:noProof/>
          <w:lang w:val="pl-PL" w:eastAsia="pl-PL"/>
        </w:rPr>
        <w:drawing>
          <wp:inline distT="0" distB="0" distL="0" distR="0" wp14:anchorId="39309CDC" wp14:editId="18FE803C">
            <wp:extent cx="5760720" cy="2651871"/>
            <wp:effectExtent l="0" t="0" r="0" b="0"/>
            <wp:docPr id="145" name="Obraz 145"/>
            <wp:cNvGraphicFramePr/>
            <a:graphic xmlns:a="http://schemas.openxmlformats.org/drawingml/2006/main">
              <a:graphicData uri="http://schemas.openxmlformats.org/drawingml/2006/picture">
                <pic:pic xmlns:pic="http://schemas.openxmlformats.org/drawingml/2006/picture">
                  <pic:nvPicPr>
                    <pic:cNvPr id="145" name="Obraz 145"/>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60720" cy="2651871"/>
                    </a:xfrm>
                    <a:prstGeom prst="rect">
                      <a:avLst/>
                    </a:prstGeom>
                    <a:noFill/>
                  </pic:spPr>
                </pic:pic>
              </a:graphicData>
            </a:graphic>
          </wp:inline>
        </w:drawing>
      </w:r>
    </w:p>
    <w:p w:rsidR="00444B97" w:rsidRPr="00444B97" w:rsidRDefault="00444B97" w:rsidP="00444B97">
      <w:pPr>
        <w:rPr>
          <w:i/>
          <w:sz w:val="20"/>
          <w:szCs w:val="20"/>
          <w:lang w:val="en-GB"/>
        </w:rPr>
      </w:pPr>
      <w:r w:rsidRPr="00444B97">
        <w:rPr>
          <w:i/>
          <w:sz w:val="20"/>
          <w:szCs w:val="20"/>
          <w:lang w:val="en-GB"/>
        </w:rPr>
        <w:t>Organisational issues (lack of flexibility in the dates of the classes, cooperation with people responsible for recruitment)</w:t>
      </w:r>
    </w:p>
    <w:p w:rsidR="00444B97" w:rsidRPr="00444B97" w:rsidRDefault="00444B97" w:rsidP="00444B97">
      <w:pPr>
        <w:rPr>
          <w:i/>
          <w:sz w:val="20"/>
          <w:szCs w:val="20"/>
          <w:lang w:val="en-GB"/>
        </w:rPr>
      </w:pPr>
    </w:p>
    <w:p w:rsidR="00444B97" w:rsidRPr="00444B97" w:rsidRDefault="00444B97" w:rsidP="00444B97">
      <w:pPr>
        <w:rPr>
          <w:i/>
          <w:sz w:val="20"/>
          <w:szCs w:val="20"/>
          <w:lang w:val="en-GB"/>
        </w:rPr>
      </w:pPr>
      <w:r w:rsidRPr="00444B97">
        <w:rPr>
          <w:i/>
          <w:sz w:val="20"/>
          <w:szCs w:val="20"/>
          <w:lang w:val="en-GB"/>
        </w:rPr>
        <w:t>Poorly chosen topics</w:t>
      </w:r>
    </w:p>
    <w:p w:rsidR="00444B97" w:rsidRPr="00444B97" w:rsidRDefault="00444B97" w:rsidP="00444B97">
      <w:pPr>
        <w:rPr>
          <w:i/>
          <w:sz w:val="20"/>
          <w:szCs w:val="20"/>
          <w:lang w:val="en-GB"/>
        </w:rPr>
      </w:pPr>
    </w:p>
    <w:p w:rsidR="00444B97" w:rsidRPr="00444B97" w:rsidRDefault="00444B97" w:rsidP="00444B97">
      <w:pPr>
        <w:rPr>
          <w:i/>
          <w:sz w:val="20"/>
          <w:szCs w:val="20"/>
          <w:lang w:val="en-GB"/>
        </w:rPr>
      </w:pPr>
      <w:r w:rsidRPr="00444B97">
        <w:rPr>
          <w:i/>
          <w:sz w:val="20"/>
          <w:szCs w:val="20"/>
          <w:lang w:val="en-GB"/>
        </w:rPr>
        <w:t>Too short duration (too few hours)</w:t>
      </w:r>
    </w:p>
    <w:p w:rsidR="00444B97" w:rsidRPr="00444B97" w:rsidRDefault="00444B97" w:rsidP="00444B97">
      <w:pPr>
        <w:rPr>
          <w:i/>
          <w:sz w:val="20"/>
          <w:szCs w:val="20"/>
          <w:lang w:val="en-GB"/>
        </w:rPr>
      </w:pPr>
    </w:p>
    <w:p w:rsidR="00444B97" w:rsidRPr="00444B97" w:rsidRDefault="00444B97" w:rsidP="00444B97">
      <w:pPr>
        <w:rPr>
          <w:i/>
          <w:sz w:val="20"/>
          <w:szCs w:val="20"/>
          <w:lang w:val="en-GB"/>
        </w:rPr>
      </w:pPr>
      <w:r w:rsidRPr="00444B97">
        <w:rPr>
          <w:i/>
          <w:sz w:val="20"/>
          <w:szCs w:val="20"/>
          <w:lang w:val="en-GB"/>
        </w:rPr>
        <w:t>Too narrow thematic scope</w:t>
      </w:r>
    </w:p>
    <w:p w:rsidR="00444B97" w:rsidRPr="00444B97" w:rsidRDefault="00444B97" w:rsidP="00444B97">
      <w:pPr>
        <w:rPr>
          <w:i/>
          <w:sz w:val="20"/>
          <w:szCs w:val="20"/>
          <w:lang w:val="en-GB"/>
        </w:rPr>
      </w:pPr>
    </w:p>
    <w:p w:rsidR="00444B97" w:rsidRPr="00444B97" w:rsidRDefault="00444B97" w:rsidP="00444B97">
      <w:pPr>
        <w:rPr>
          <w:i/>
          <w:sz w:val="20"/>
          <w:szCs w:val="20"/>
          <w:lang w:val="en-GB"/>
        </w:rPr>
      </w:pPr>
      <w:r w:rsidRPr="00444B97">
        <w:rPr>
          <w:i/>
          <w:sz w:val="20"/>
          <w:szCs w:val="20"/>
          <w:lang w:val="en-GB"/>
        </w:rPr>
        <w:t>Too much theoretical information and too few examples and practical exercises</w:t>
      </w:r>
    </w:p>
    <w:p w:rsidR="00444B97" w:rsidRDefault="00444B97" w:rsidP="005367AE">
      <w:pPr>
        <w:tabs>
          <w:tab w:val="left" w:pos="4536"/>
        </w:tabs>
        <w:spacing w:after="120" w:line="280" w:lineRule="auto"/>
        <w:jc w:val="both"/>
        <w:rPr>
          <w:rFonts w:cs="Calibri"/>
          <w:sz w:val="18"/>
          <w:szCs w:val="18"/>
          <w:lang w:val="en-GB"/>
        </w:rPr>
      </w:pPr>
    </w:p>
    <w:p w:rsidR="00886058" w:rsidRPr="005D0CCD" w:rsidRDefault="005367AE" w:rsidP="005367AE">
      <w:pPr>
        <w:tabs>
          <w:tab w:val="left" w:pos="4536"/>
        </w:tabs>
        <w:spacing w:after="120" w:line="280" w:lineRule="auto"/>
        <w:jc w:val="both"/>
        <w:rPr>
          <w:rFonts w:cs="Calibri"/>
          <w:sz w:val="16"/>
          <w:szCs w:val="16"/>
          <w:lang w:val="en-GB"/>
        </w:rPr>
      </w:pPr>
      <w:r w:rsidRPr="005D0CCD">
        <w:rPr>
          <w:rFonts w:cs="Calibri"/>
          <w:sz w:val="18"/>
          <w:szCs w:val="18"/>
          <w:lang w:val="en-GB"/>
        </w:rPr>
        <w:t>Source:</w:t>
      </w:r>
      <w:r w:rsidR="00886058" w:rsidRPr="005D0CCD">
        <w:rPr>
          <w:rFonts w:cs="Calibri"/>
          <w:sz w:val="18"/>
          <w:szCs w:val="18"/>
          <w:lang w:val="en-GB"/>
        </w:rPr>
        <w:t xml:space="preserve"> </w:t>
      </w:r>
      <w:r w:rsidRPr="005D0CCD">
        <w:rPr>
          <w:rFonts w:cs="Calibri"/>
          <w:sz w:val="18"/>
          <w:szCs w:val="18"/>
          <w:lang w:val="en-GB"/>
        </w:rPr>
        <w:t>own study based on data from CATIs, n=42</w:t>
      </w:r>
    </w:p>
    <w:p w:rsidR="002F2313" w:rsidRPr="005D0CCD" w:rsidRDefault="005367AE" w:rsidP="005367AE">
      <w:pPr>
        <w:spacing w:before="120" w:line="280" w:lineRule="auto"/>
        <w:jc w:val="both"/>
        <w:rPr>
          <w:rFonts w:cs="Calibri"/>
          <w:b/>
          <w:lang w:val="en-GB"/>
        </w:rPr>
      </w:pPr>
      <w:r w:rsidRPr="005D0CCD">
        <w:rPr>
          <w:rFonts w:cs="Helvetica"/>
          <w:b/>
          <w:bCs/>
          <w:lang w:val="en-GB"/>
        </w:rPr>
        <w:t>The quantitative and qualitative analysis of the research findings allows for drawing the following conclusions:</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shd w:val="clear" w:color="auto" w:fill="DEEAF6"/>
        <w:tblLook w:val="04A0" w:firstRow="1" w:lastRow="0" w:firstColumn="1" w:lastColumn="0" w:noHBand="0" w:noVBand="1"/>
      </w:tblPr>
      <w:tblGrid>
        <w:gridCol w:w="9072"/>
      </w:tblGrid>
      <w:tr w:rsidR="00D573DC" w:rsidRPr="00786FEC" w:rsidTr="00CF6C11">
        <w:trPr>
          <w:jc w:val="center"/>
        </w:trPr>
        <w:tc>
          <w:tcPr>
            <w:tcW w:w="9072" w:type="dxa"/>
            <w:shd w:val="clear" w:color="auto" w:fill="DEEAF6"/>
          </w:tcPr>
          <w:p w:rsidR="00D573DC" w:rsidRPr="005D0CCD" w:rsidRDefault="005367AE" w:rsidP="00FA163E">
            <w:pPr>
              <w:spacing w:before="120" w:after="120" w:line="280" w:lineRule="auto"/>
              <w:ind w:left="181" w:right="181"/>
              <w:jc w:val="both"/>
              <w:rPr>
                <w:rFonts w:cs="Calibri"/>
                <w:lang w:val="en-GB"/>
              </w:rPr>
            </w:pPr>
            <w:r w:rsidRPr="005D0CCD">
              <w:rPr>
                <w:rFonts w:cs="Calibri"/>
                <w:lang w:val="en-GB"/>
              </w:rPr>
              <w:t>The diagnosed obstacle in increasing the absorption of funds in the form of both returnable and non-returnable support instruments is the observed insufficient flexibility in terms of their allocation. Intervention in terms of support in the form of return</w:t>
            </w:r>
            <w:r w:rsidR="00FA163E" w:rsidRPr="005D0CCD">
              <w:rPr>
                <w:rFonts w:cs="Calibri"/>
                <w:lang w:val="en-GB"/>
              </w:rPr>
              <w:t>able financial instruments under</w:t>
            </w:r>
            <w:r w:rsidRPr="005D0CCD">
              <w:rPr>
                <w:rFonts w:cs="Calibri"/>
                <w:lang w:val="en-GB"/>
              </w:rPr>
              <w:t xml:space="preserve"> the Operational Program</w:t>
            </w:r>
            <w:r w:rsidR="00FA163E" w:rsidRPr="005D0CCD">
              <w:rPr>
                <w:rFonts w:cs="Calibri"/>
                <w:lang w:val="en-GB"/>
              </w:rPr>
              <w:t>me</w:t>
            </w:r>
            <w:r w:rsidRPr="005D0CCD">
              <w:rPr>
                <w:rFonts w:cs="Calibri"/>
                <w:lang w:val="en-GB"/>
              </w:rPr>
              <w:t xml:space="preserve"> for the Opole Province</w:t>
            </w:r>
            <w:r w:rsidR="00FA163E" w:rsidRPr="005D0CCD">
              <w:rPr>
                <w:rFonts w:cs="Calibri"/>
                <w:lang w:val="en-GB"/>
              </w:rPr>
              <w:t xml:space="preserve"> for</w:t>
            </w:r>
            <w:r w:rsidRPr="005D0CCD">
              <w:rPr>
                <w:rFonts w:cs="Calibri"/>
                <w:lang w:val="en-GB"/>
              </w:rPr>
              <w:t xml:space="preserve"> 2014-2020 was limited due to two criteria: the age barrier</w:t>
            </w:r>
            <w:r w:rsidR="00FA163E" w:rsidRPr="005D0CCD">
              <w:rPr>
                <w:rFonts w:cs="Calibri"/>
                <w:lang w:val="en-GB"/>
              </w:rPr>
              <w:t xml:space="preserve"> (over 30) and the unemployed person status.</w:t>
            </w:r>
            <w:r w:rsidR="00D573DC" w:rsidRPr="005D0CCD">
              <w:rPr>
                <w:rFonts w:cs="Calibri"/>
                <w:lang w:val="en-GB"/>
              </w:rPr>
              <w:t xml:space="preserve"> </w:t>
            </w:r>
          </w:p>
          <w:p w:rsidR="00D573DC" w:rsidRPr="005D0CCD" w:rsidRDefault="00FA163E" w:rsidP="00CF6C11">
            <w:pPr>
              <w:spacing w:after="120" w:line="280" w:lineRule="auto"/>
              <w:ind w:left="179" w:right="182"/>
              <w:jc w:val="both"/>
              <w:rPr>
                <w:rFonts w:cs="Calibri"/>
                <w:lang w:val="en-GB"/>
              </w:rPr>
            </w:pPr>
            <w:r w:rsidRPr="005D0CCD">
              <w:rPr>
                <w:rFonts w:cs="Calibri"/>
                <w:lang w:val="en-GB"/>
              </w:rPr>
              <w:t xml:space="preserve">Research shows a growing interest in returnable financial support in the form of micro-loans. This relatively new instrument operating on the Opole </w:t>
            </w:r>
            <w:r w:rsidR="00A66698">
              <w:rPr>
                <w:rFonts w:cs="Calibri"/>
                <w:lang w:val="en-GB"/>
              </w:rPr>
              <w:t>labour</w:t>
            </w:r>
            <w:r w:rsidRPr="005D0CCD">
              <w:rPr>
                <w:rFonts w:cs="Calibri"/>
                <w:lang w:val="en-GB"/>
              </w:rPr>
              <w:t xml:space="preserve"> market (for 2 years) would definitely increase the absorption capacity if it were directed to people younger than the ones provided for in the Operational Programme for the Opole Province for 2014-2020 under Measure 7.3.</w:t>
            </w:r>
            <w:r w:rsidR="00D573DC" w:rsidRPr="005D0CCD">
              <w:rPr>
                <w:rFonts w:cs="Calibri"/>
                <w:lang w:val="en-GB"/>
              </w:rPr>
              <w:t xml:space="preserve"> </w:t>
            </w:r>
            <w:r w:rsidRPr="005D0CCD">
              <w:rPr>
                <w:rFonts w:cs="Calibri"/>
                <w:lang w:val="en-GB"/>
              </w:rPr>
              <w:t xml:space="preserve">The age limit constrained the potential effectiveness of this support, given not only great interest </w:t>
            </w:r>
            <w:r w:rsidR="00444B97">
              <w:rPr>
                <w:rFonts w:cs="Calibri"/>
                <w:lang w:val="en-GB"/>
              </w:rPr>
              <w:t>in it but also “</w:t>
            </w:r>
            <w:r w:rsidR="00CF6C11" w:rsidRPr="005D0CCD">
              <w:rPr>
                <w:rFonts w:cs="Calibri"/>
                <w:lang w:val="en-GB"/>
              </w:rPr>
              <w:t>economic readiness”</w:t>
            </w:r>
            <w:r w:rsidRPr="005D0CCD">
              <w:rPr>
                <w:rFonts w:cs="Calibri"/>
                <w:lang w:val="en-GB"/>
              </w:rPr>
              <w:t xml:space="preserve"> among people under 30 years of age.</w:t>
            </w:r>
          </w:p>
          <w:p w:rsidR="00D573DC" w:rsidRPr="005D0CCD" w:rsidRDefault="00CF6C11" w:rsidP="00F1796C">
            <w:pPr>
              <w:spacing w:after="120" w:line="280" w:lineRule="auto"/>
              <w:ind w:left="179" w:right="182"/>
              <w:jc w:val="both"/>
              <w:rPr>
                <w:rFonts w:cs="Calibri"/>
                <w:lang w:val="en-GB"/>
              </w:rPr>
            </w:pPr>
            <w:r w:rsidRPr="005D0CCD">
              <w:rPr>
                <w:rFonts w:cs="Calibri"/>
                <w:lang w:val="en-GB"/>
              </w:rPr>
              <w:t>In the case of support in the form of non-returnable financial instruments, their effectiveness is limited by the lack of the ability to differentiate co-financing rates in the applicable methodology, which often prevents the launch of promising business plans.</w:t>
            </w:r>
            <w:r w:rsidR="00D573DC" w:rsidRPr="005D0CCD">
              <w:rPr>
                <w:rFonts w:cs="Calibri"/>
                <w:lang w:val="en-GB"/>
              </w:rPr>
              <w:t xml:space="preserve"> </w:t>
            </w:r>
            <w:r w:rsidRPr="005D0CCD">
              <w:rPr>
                <w:rFonts w:cs="Calibri"/>
                <w:lang w:val="en-GB"/>
              </w:rPr>
              <w:t xml:space="preserve">Greater flexibility in granting financial support will also be beneficial in the situation of the forecast economic </w:t>
            </w:r>
            <w:r w:rsidRPr="005D0CCD">
              <w:rPr>
                <w:rFonts w:cs="Calibri"/>
                <w:lang w:val="en-GB"/>
              </w:rPr>
              <w:lastRenderedPageBreak/>
              <w:t>crisis caused by COVID-19, especially for unemployed people with experience in running a business.</w:t>
            </w:r>
            <w:r w:rsidR="00D573DC" w:rsidRPr="005D0CCD">
              <w:rPr>
                <w:rFonts w:cs="Calibri"/>
                <w:lang w:val="en-GB"/>
              </w:rPr>
              <w:t xml:space="preserve"> </w:t>
            </w:r>
          </w:p>
        </w:tc>
      </w:tr>
    </w:tbl>
    <w:p w:rsidR="00A63E56" w:rsidRPr="005D0CCD" w:rsidRDefault="00A63E56" w:rsidP="001A6AC6">
      <w:pPr>
        <w:spacing w:line="276" w:lineRule="auto"/>
        <w:jc w:val="both"/>
        <w:rPr>
          <w:rFonts w:cs="Calibri"/>
          <w:lang w:val="en-GB"/>
        </w:rPr>
      </w:pPr>
    </w:p>
    <w:p w:rsidR="00A63E56" w:rsidRPr="004D02A4" w:rsidRDefault="00CF6C11" w:rsidP="005754CB">
      <w:pPr>
        <w:pStyle w:val="Nagwek2"/>
        <w:ind w:left="567"/>
        <w:rPr>
          <w:rFonts w:ascii="Calibri" w:hAnsi="Calibri" w:cs="Calibri"/>
          <w:color w:val="auto"/>
        </w:rPr>
      </w:pPr>
      <w:bookmarkStart w:id="76" w:name="_Toc76659292"/>
      <w:r w:rsidRPr="005D0CCD">
        <w:rPr>
          <w:rFonts w:ascii="Calibri" w:hAnsi="Calibri" w:cs="Calibri"/>
          <w:color w:val="auto"/>
          <w:szCs w:val="24"/>
          <w:lang w:val="en-GB"/>
        </w:rPr>
        <w:t xml:space="preserve">Assessment of the </w:t>
      </w:r>
      <w:r w:rsidR="005754CB" w:rsidRPr="005D0CCD">
        <w:rPr>
          <w:rFonts w:ascii="Calibri" w:hAnsi="Calibri" w:cs="Calibri"/>
          <w:color w:val="auto"/>
          <w:szCs w:val="24"/>
          <w:lang w:val="en-GB"/>
        </w:rPr>
        <w:t>durability of support effects</w:t>
      </w:r>
      <w:bookmarkEnd w:id="76"/>
      <w:r w:rsidR="00A63E56" w:rsidRPr="00A63E56">
        <w:t xml:space="preserve"> </w:t>
      </w:r>
    </w:p>
    <w:p w:rsidR="00764E62" w:rsidRPr="005D0CCD" w:rsidRDefault="005754CB" w:rsidP="005754CB">
      <w:pPr>
        <w:spacing w:line="280" w:lineRule="auto"/>
        <w:jc w:val="both"/>
        <w:rPr>
          <w:rFonts w:cs="Calibri"/>
          <w:lang w:val="en-GB"/>
        </w:rPr>
      </w:pPr>
      <w:r w:rsidRPr="005D0CCD">
        <w:rPr>
          <w:rFonts w:cs="Calibri"/>
          <w:lang w:val="en-GB"/>
        </w:rPr>
        <w:t>In this subchapter, an assessment of the degree of the durability of the effects of support provided under Measures 7.1, 7.2 and 7.3 was made. When analysing the issue in question, particular focus was on the following aspects:</w:t>
      </w:r>
    </w:p>
    <w:p w:rsidR="00764E62" w:rsidRPr="005D0CCD" w:rsidRDefault="005754CB" w:rsidP="005754CB">
      <w:pPr>
        <w:pStyle w:val="NormalnyWeb"/>
        <w:numPr>
          <w:ilvl w:val="0"/>
          <w:numId w:val="45"/>
        </w:numPr>
        <w:spacing w:before="0" w:beforeAutospacing="0" w:after="0" w:afterAutospacing="0" w:line="280" w:lineRule="auto"/>
        <w:jc w:val="both"/>
        <w:rPr>
          <w:rFonts w:ascii="Calibri" w:hAnsi="Calibri" w:cs="Calibri"/>
          <w:sz w:val="22"/>
          <w:szCs w:val="22"/>
          <w:lang w:val="en-GB"/>
        </w:rPr>
      </w:pPr>
      <w:r w:rsidRPr="005D0CCD">
        <w:rPr>
          <w:rFonts w:ascii="Calibri" w:hAnsi="Calibri" w:cs="Calibri"/>
          <w:sz w:val="22"/>
          <w:szCs w:val="22"/>
          <w:lang w:val="en-GB"/>
        </w:rPr>
        <w:t xml:space="preserve">Have the </w:t>
      </w:r>
      <w:r w:rsidR="00125147">
        <w:rPr>
          <w:rFonts w:ascii="Calibri" w:hAnsi="Calibri" w:cs="Calibri"/>
          <w:sz w:val="22"/>
          <w:szCs w:val="22"/>
          <w:lang w:val="en-GB"/>
        </w:rPr>
        <w:t>support beneficiaries</w:t>
      </w:r>
      <w:r w:rsidRPr="005D0CCD">
        <w:rPr>
          <w:rFonts w:ascii="Calibri" w:hAnsi="Calibri" w:cs="Calibri"/>
          <w:sz w:val="22"/>
          <w:szCs w:val="22"/>
          <w:lang w:val="en-GB"/>
        </w:rPr>
        <w:t xml:space="preserve"> maintained the employment (self-employment) gained as a result of participation in the support?</w:t>
      </w:r>
    </w:p>
    <w:p w:rsidR="00764E62" w:rsidRPr="005D0CCD" w:rsidRDefault="005754CB" w:rsidP="005754CB">
      <w:pPr>
        <w:pStyle w:val="NormalnyWeb"/>
        <w:numPr>
          <w:ilvl w:val="0"/>
          <w:numId w:val="45"/>
        </w:numPr>
        <w:spacing w:before="0" w:beforeAutospacing="0" w:after="0" w:afterAutospacing="0" w:line="280" w:lineRule="auto"/>
        <w:jc w:val="both"/>
        <w:rPr>
          <w:rFonts w:ascii="Calibri" w:hAnsi="Calibri" w:cs="Calibri"/>
          <w:sz w:val="22"/>
          <w:szCs w:val="22"/>
          <w:lang w:val="en-GB"/>
        </w:rPr>
      </w:pPr>
      <w:r w:rsidRPr="005D0CCD">
        <w:rPr>
          <w:rFonts w:ascii="Calibri" w:hAnsi="Calibri" w:cs="Calibri"/>
          <w:sz w:val="22"/>
          <w:szCs w:val="22"/>
          <w:lang w:val="en-GB"/>
        </w:rPr>
        <w:t>For what reasons do the people who have received support do not work or do not run a business?</w:t>
      </w:r>
    </w:p>
    <w:p w:rsidR="00764E62" w:rsidRPr="005D0CCD" w:rsidRDefault="005754CB" w:rsidP="005754CB">
      <w:pPr>
        <w:pStyle w:val="NormalnyWeb"/>
        <w:numPr>
          <w:ilvl w:val="0"/>
          <w:numId w:val="45"/>
        </w:numPr>
        <w:spacing w:before="0" w:beforeAutospacing="0" w:after="120" w:afterAutospacing="0" w:line="280" w:lineRule="auto"/>
        <w:jc w:val="both"/>
        <w:rPr>
          <w:rFonts w:ascii="Calibri" w:hAnsi="Calibri" w:cs="Calibri"/>
          <w:sz w:val="22"/>
          <w:szCs w:val="22"/>
          <w:lang w:val="en-GB"/>
        </w:rPr>
      </w:pPr>
      <w:r w:rsidRPr="005D0CCD">
        <w:rPr>
          <w:rFonts w:ascii="Calibri" w:hAnsi="Calibri" w:cs="Calibri"/>
          <w:sz w:val="22"/>
          <w:szCs w:val="22"/>
          <w:lang w:val="en-GB"/>
        </w:rPr>
        <w:t>Do the people who have participated in the support plan to invest in their further professional development or the development of the companies they have established?</w:t>
      </w:r>
    </w:p>
    <w:p w:rsidR="00A63E56" w:rsidRPr="005D0CCD" w:rsidRDefault="005754CB" w:rsidP="005754CB">
      <w:pPr>
        <w:pStyle w:val="Nagwek3"/>
        <w:spacing w:after="120" w:line="280" w:lineRule="auto"/>
        <w:rPr>
          <w:color w:val="auto"/>
          <w:lang w:val="en-GB"/>
        </w:rPr>
      </w:pPr>
      <w:bookmarkStart w:id="77" w:name="_Toc76659293"/>
      <w:bookmarkStart w:id="78" w:name="_Hlk40769605"/>
      <w:r w:rsidRPr="005D0CCD">
        <w:rPr>
          <w:rFonts w:ascii="Calibri" w:hAnsi="Calibri" w:cs="Calibri"/>
          <w:color w:val="auto"/>
          <w:sz w:val="22"/>
          <w:szCs w:val="22"/>
          <w:lang w:val="en-GB"/>
        </w:rPr>
        <w:t xml:space="preserve">Durability of the effects of support in terms of </w:t>
      </w:r>
      <w:r w:rsidR="00733C8A">
        <w:rPr>
          <w:rFonts w:ascii="Calibri" w:hAnsi="Calibri" w:cs="Calibri"/>
          <w:color w:val="auto"/>
          <w:sz w:val="22"/>
          <w:szCs w:val="22"/>
          <w:lang w:val="en-GB"/>
        </w:rPr>
        <w:t>economic</w:t>
      </w:r>
      <w:r w:rsidRPr="005D0CCD">
        <w:rPr>
          <w:rFonts w:ascii="Calibri" w:hAnsi="Calibri" w:cs="Calibri"/>
          <w:color w:val="auto"/>
          <w:sz w:val="22"/>
          <w:szCs w:val="22"/>
          <w:lang w:val="en-GB"/>
        </w:rPr>
        <w:t xml:space="preserve"> activation</w:t>
      </w:r>
      <w:bookmarkEnd w:id="77"/>
    </w:p>
    <w:bookmarkEnd w:id="78"/>
    <w:p w:rsidR="000B0528" w:rsidRPr="005D0CCD" w:rsidRDefault="005754CB" w:rsidP="005754CB">
      <w:pPr>
        <w:pStyle w:val="Akapitzlist"/>
        <w:spacing w:line="280" w:lineRule="auto"/>
        <w:ind w:left="0"/>
        <w:contextualSpacing w:val="0"/>
        <w:jc w:val="both"/>
        <w:rPr>
          <w:rFonts w:cs="Calibri"/>
          <w:lang w:val="en-GB"/>
        </w:rPr>
      </w:pPr>
      <w:r w:rsidRPr="005D0CCD">
        <w:rPr>
          <w:rFonts w:cs="Calibri"/>
          <w:b/>
          <w:bCs/>
          <w:iCs/>
          <w:lang w:val="en-GB"/>
        </w:rPr>
        <w:t xml:space="preserve">Internships and </w:t>
      </w:r>
      <w:r w:rsidR="00125147">
        <w:rPr>
          <w:rFonts w:cs="Calibri"/>
          <w:b/>
          <w:bCs/>
          <w:iCs/>
          <w:lang w:val="en-GB"/>
        </w:rPr>
        <w:t>traineeship</w:t>
      </w:r>
      <w:r w:rsidRPr="005D0CCD">
        <w:rPr>
          <w:rFonts w:cs="Calibri"/>
          <w:b/>
          <w:bCs/>
          <w:iCs/>
          <w:lang w:val="en-GB"/>
        </w:rPr>
        <w:t>s</w:t>
      </w:r>
    </w:p>
    <w:p w:rsidR="009D5F48" w:rsidRPr="005D0CCD" w:rsidRDefault="005754CB" w:rsidP="005754CB">
      <w:pPr>
        <w:spacing w:after="120" w:line="280" w:lineRule="auto"/>
        <w:jc w:val="both"/>
        <w:rPr>
          <w:rFonts w:cs="Calibri"/>
          <w:shd w:val="clear" w:color="auto" w:fill="FFFFFF"/>
          <w:lang w:val="en-GB"/>
        </w:rPr>
      </w:pPr>
      <w:r w:rsidRPr="005D0CCD">
        <w:rPr>
          <w:lang w:val="en-GB"/>
        </w:rPr>
        <w:t xml:space="preserve">Despite the fact that, as experts point out, </w:t>
      </w:r>
      <w:r w:rsidRPr="005D0CCD">
        <w:rPr>
          <w:i/>
          <w:lang w:val="en-GB"/>
        </w:rPr>
        <w:t>there are some problems with some employers when it comes to employment of a given person after a 3-month internship</w:t>
      </w:r>
      <w:r w:rsidRPr="005D0CCD">
        <w:rPr>
          <w:lang w:val="en-GB"/>
        </w:rPr>
        <w:t xml:space="preserve"> [P4), the findings of quantitative research show that having obtained support in the form of an internship/</w:t>
      </w:r>
      <w:r w:rsidR="00125147">
        <w:rPr>
          <w:lang w:val="en-GB"/>
        </w:rPr>
        <w:t>traineeship</w:t>
      </w:r>
      <w:r w:rsidRPr="005D0CCD">
        <w:rPr>
          <w:lang w:val="en-GB"/>
        </w:rPr>
        <w:t xml:space="preserve">, the vast majority of respondents (70.8%) are </w:t>
      </w:r>
      <w:r w:rsidR="00B71D40" w:rsidRPr="005D0CCD">
        <w:rPr>
          <w:lang w:val="en-GB"/>
        </w:rPr>
        <w:t>economically active</w:t>
      </w:r>
      <w:r w:rsidRPr="005D0CCD">
        <w:rPr>
          <w:lang w:val="en-GB"/>
        </w:rPr>
        <w:t>.</w:t>
      </w:r>
      <w:r w:rsidR="009D5F48" w:rsidRPr="005D0CCD">
        <w:rPr>
          <w:rFonts w:cs="Helvetica"/>
          <w:lang w:val="en-GB"/>
        </w:rPr>
        <w:t xml:space="preserve"> </w:t>
      </w:r>
      <w:r w:rsidRPr="005D0CCD">
        <w:rPr>
          <w:rFonts w:cs="Helvetica"/>
          <w:lang w:val="en-GB"/>
        </w:rPr>
        <w:t>Most of them work in a different company than the one where they completed their internship/</w:t>
      </w:r>
      <w:r w:rsidR="00125147">
        <w:rPr>
          <w:rFonts w:cs="Helvetica"/>
          <w:lang w:val="en-GB"/>
        </w:rPr>
        <w:t>traineeship</w:t>
      </w:r>
      <w:r w:rsidRPr="005D0CCD">
        <w:rPr>
          <w:rFonts w:cs="Helvetica"/>
          <w:lang w:val="en-GB"/>
        </w:rPr>
        <w:t xml:space="preserve"> (49.6%), definitely fewer in the same company where they completed their </w:t>
      </w:r>
      <w:r w:rsidR="00125147">
        <w:rPr>
          <w:rFonts w:cs="Helvetica"/>
          <w:lang w:val="en-GB"/>
        </w:rPr>
        <w:t>traineeship</w:t>
      </w:r>
      <w:r w:rsidRPr="005D0CCD">
        <w:rPr>
          <w:rFonts w:cs="Helvetica"/>
          <w:lang w:val="en-GB"/>
        </w:rPr>
        <w:t>/</w:t>
      </w:r>
      <w:r w:rsidR="00125147">
        <w:rPr>
          <w:rFonts w:cs="Helvetica"/>
          <w:lang w:val="en-GB"/>
        </w:rPr>
        <w:t>traineeship</w:t>
      </w:r>
      <w:r w:rsidRPr="005D0CCD">
        <w:rPr>
          <w:rFonts w:cs="Helvetica"/>
          <w:lang w:val="en-GB"/>
        </w:rPr>
        <w:t xml:space="preserve"> despite the fact that the period of obligatory employment has already elapsed (18.0%), and only a small percentage (2.0%) of them work in the company where they completed their internship/</w:t>
      </w:r>
      <w:r w:rsidR="00125147">
        <w:rPr>
          <w:rFonts w:cs="Helvetica"/>
          <w:lang w:val="en-GB"/>
        </w:rPr>
        <w:t>traineeship</w:t>
      </w:r>
      <w:r w:rsidRPr="005D0CCD">
        <w:rPr>
          <w:rFonts w:cs="Helvetica"/>
          <w:lang w:val="en-GB"/>
        </w:rPr>
        <w:t>, because the period of obligatory employment has not expired yet. A small percentage of the respondents (1.2%) run their own business.</w:t>
      </w:r>
      <w:r w:rsidR="00183769" w:rsidRPr="005D0CCD">
        <w:rPr>
          <w:lang w:val="en-GB"/>
        </w:rPr>
        <w:t xml:space="preserve"> </w:t>
      </w:r>
    </w:p>
    <w:p w:rsidR="009D5F48" w:rsidRDefault="005754CB" w:rsidP="009D5F48">
      <w:pPr>
        <w:pStyle w:val="Legenda"/>
        <w:keepNext/>
        <w:spacing w:after="0"/>
        <w:jc w:val="both"/>
        <w:rPr>
          <w:b w:val="0"/>
          <w:color w:val="auto"/>
          <w:sz w:val="22"/>
          <w:szCs w:val="22"/>
          <w:lang w:val="en-GB"/>
        </w:rPr>
      </w:pPr>
      <w:r w:rsidRPr="005D0CCD">
        <w:rPr>
          <w:color w:val="auto"/>
          <w:sz w:val="22"/>
          <w:szCs w:val="22"/>
          <w:lang w:val="en-GB"/>
        </w:rPr>
        <w:lastRenderedPageBreak/>
        <w:t xml:space="preserve">Chart 65. </w:t>
      </w:r>
      <w:r w:rsidRPr="005D0CCD">
        <w:rPr>
          <w:b w:val="0"/>
          <w:color w:val="auto"/>
          <w:sz w:val="22"/>
          <w:szCs w:val="22"/>
          <w:lang w:val="en-GB"/>
        </w:rPr>
        <w:t xml:space="preserve">Current </w:t>
      </w:r>
      <w:r w:rsidR="003C3FD0" w:rsidRPr="005D0CCD">
        <w:rPr>
          <w:b w:val="0"/>
          <w:color w:val="auto"/>
          <w:sz w:val="22"/>
          <w:szCs w:val="22"/>
          <w:lang w:val="en-GB"/>
        </w:rPr>
        <w:t xml:space="preserve">labour market </w:t>
      </w:r>
      <w:r w:rsidRPr="005D0CCD">
        <w:rPr>
          <w:b w:val="0"/>
          <w:color w:val="auto"/>
          <w:sz w:val="22"/>
          <w:szCs w:val="22"/>
          <w:lang w:val="en-GB"/>
        </w:rPr>
        <w:t xml:space="preserve">situation of the people who have participated in internships and </w:t>
      </w:r>
      <w:r w:rsidR="00125147">
        <w:rPr>
          <w:b w:val="0"/>
          <w:color w:val="auto"/>
          <w:sz w:val="22"/>
          <w:szCs w:val="22"/>
          <w:lang w:val="en-GB"/>
        </w:rPr>
        <w:t>traineeship</w:t>
      </w:r>
      <w:r w:rsidRPr="005D0CCD">
        <w:rPr>
          <w:b w:val="0"/>
          <w:color w:val="auto"/>
          <w:sz w:val="22"/>
          <w:szCs w:val="22"/>
          <w:lang w:val="en-GB"/>
        </w:rPr>
        <w:t xml:space="preserve">s </w:t>
      </w:r>
    </w:p>
    <w:p w:rsidR="00444B97" w:rsidRDefault="00444B97" w:rsidP="00444B97">
      <w:pPr>
        <w:rPr>
          <w:lang w:val="en-GB"/>
        </w:rPr>
      </w:pPr>
      <w:r>
        <w:rPr>
          <w:noProof/>
          <w:lang w:val="pl-PL" w:eastAsia="pl-PL"/>
        </w:rPr>
        <w:drawing>
          <wp:inline distT="0" distB="0" distL="0" distR="0" wp14:anchorId="768A4F3E" wp14:editId="330EE85F">
            <wp:extent cx="5760720" cy="3425806"/>
            <wp:effectExtent l="0" t="0" r="0" b="3810"/>
            <wp:docPr id="146" name="Obraz 146"/>
            <wp:cNvGraphicFramePr/>
            <a:graphic xmlns:a="http://schemas.openxmlformats.org/drawingml/2006/main">
              <a:graphicData uri="http://schemas.openxmlformats.org/drawingml/2006/picture">
                <pic:pic xmlns:pic="http://schemas.openxmlformats.org/drawingml/2006/picture">
                  <pic:nvPicPr>
                    <pic:cNvPr id="146" name="Obraz 146"/>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60720" cy="3425806"/>
                    </a:xfrm>
                    <a:prstGeom prst="rect">
                      <a:avLst/>
                    </a:prstGeom>
                    <a:noFill/>
                  </pic:spPr>
                </pic:pic>
              </a:graphicData>
            </a:graphic>
          </wp:inline>
        </w:drawing>
      </w:r>
    </w:p>
    <w:p w:rsidR="00444B97" w:rsidRPr="00444B97" w:rsidRDefault="00444B97" w:rsidP="00444B97">
      <w:pPr>
        <w:rPr>
          <w:lang w:val="en-GB"/>
        </w:rPr>
      </w:pPr>
    </w:p>
    <w:p w:rsidR="00444B97" w:rsidRPr="00125147" w:rsidRDefault="00444B97" w:rsidP="00444B97">
      <w:pPr>
        <w:rPr>
          <w:i/>
          <w:sz w:val="20"/>
          <w:szCs w:val="20"/>
          <w:lang w:val="en-GB"/>
        </w:rPr>
      </w:pPr>
      <w:r w:rsidRPr="00125147">
        <w:rPr>
          <w:i/>
          <w:sz w:val="20"/>
          <w:szCs w:val="20"/>
          <w:lang w:val="en-GB"/>
        </w:rPr>
        <w:t>I run a business</w:t>
      </w:r>
    </w:p>
    <w:p w:rsidR="00444B97" w:rsidRPr="00125147" w:rsidRDefault="00444B97" w:rsidP="00444B97">
      <w:pPr>
        <w:rPr>
          <w:i/>
          <w:sz w:val="20"/>
          <w:szCs w:val="20"/>
          <w:lang w:val="en-GB"/>
        </w:rPr>
      </w:pPr>
    </w:p>
    <w:p w:rsidR="00444B97" w:rsidRPr="00E009E3" w:rsidRDefault="00444B97" w:rsidP="00444B97">
      <w:pPr>
        <w:rPr>
          <w:i/>
          <w:sz w:val="20"/>
          <w:szCs w:val="20"/>
          <w:lang w:val="en-GB"/>
        </w:rPr>
      </w:pPr>
      <w:r w:rsidRPr="00E009E3">
        <w:rPr>
          <w:i/>
          <w:sz w:val="20"/>
          <w:szCs w:val="20"/>
          <w:lang w:val="en-GB"/>
        </w:rPr>
        <w:t>I work in the company where I have completed an internship/</w:t>
      </w:r>
      <w:r w:rsidR="00125147">
        <w:rPr>
          <w:i/>
          <w:sz w:val="20"/>
          <w:szCs w:val="20"/>
          <w:lang w:val="en-GB"/>
        </w:rPr>
        <w:t>traineeship</w:t>
      </w:r>
      <w:r w:rsidRPr="00E009E3">
        <w:rPr>
          <w:i/>
          <w:sz w:val="20"/>
          <w:szCs w:val="20"/>
          <w:lang w:val="en-GB"/>
        </w:rPr>
        <w:t>, but the mandatory period of employment has not ended yet</w:t>
      </w:r>
    </w:p>
    <w:p w:rsidR="00E009E3" w:rsidRPr="00E009E3" w:rsidRDefault="00E009E3" w:rsidP="00444B97">
      <w:pPr>
        <w:rPr>
          <w:i/>
          <w:sz w:val="20"/>
          <w:szCs w:val="20"/>
          <w:lang w:val="en-GB"/>
        </w:rPr>
      </w:pPr>
    </w:p>
    <w:p w:rsidR="00444B97" w:rsidRPr="00E009E3" w:rsidRDefault="00444B97" w:rsidP="00444B97">
      <w:pPr>
        <w:rPr>
          <w:i/>
          <w:sz w:val="20"/>
          <w:szCs w:val="20"/>
          <w:lang w:val="en-GB"/>
        </w:rPr>
      </w:pPr>
      <w:r w:rsidRPr="00E009E3">
        <w:rPr>
          <w:i/>
          <w:sz w:val="20"/>
          <w:szCs w:val="20"/>
          <w:lang w:val="en-GB"/>
        </w:rPr>
        <w:t>I am a job seeker</w:t>
      </w:r>
    </w:p>
    <w:p w:rsidR="00E009E3" w:rsidRPr="00E009E3" w:rsidRDefault="00E009E3" w:rsidP="00444B97">
      <w:pPr>
        <w:rPr>
          <w:i/>
          <w:sz w:val="20"/>
          <w:szCs w:val="20"/>
          <w:lang w:val="en-GB"/>
        </w:rPr>
      </w:pPr>
    </w:p>
    <w:p w:rsidR="00444B97" w:rsidRPr="00E009E3" w:rsidRDefault="00444B97" w:rsidP="00444B97">
      <w:pPr>
        <w:rPr>
          <w:i/>
          <w:sz w:val="20"/>
          <w:szCs w:val="20"/>
          <w:lang w:val="en-GB"/>
        </w:rPr>
      </w:pPr>
      <w:r w:rsidRPr="00E009E3">
        <w:rPr>
          <w:i/>
          <w:sz w:val="20"/>
          <w:szCs w:val="20"/>
          <w:lang w:val="en-GB"/>
        </w:rPr>
        <w:t>I am an economically inactive person</w:t>
      </w:r>
    </w:p>
    <w:p w:rsidR="00444B97" w:rsidRPr="00E009E3" w:rsidRDefault="00444B97" w:rsidP="00444B97">
      <w:pPr>
        <w:rPr>
          <w:i/>
          <w:sz w:val="20"/>
          <w:szCs w:val="20"/>
          <w:lang w:val="en-GB"/>
        </w:rPr>
      </w:pPr>
    </w:p>
    <w:p w:rsidR="00444B97" w:rsidRPr="00E009E3" w:rsidRDefault="00444B97" w:rsidP="00444B97">
      <w:pPr>
        <w:rPr>
          <w:i/>
          <w:sz w:val="20"/>
          <w:szCs w:val="20"/>
          <w:lang w:val="en-GB"/>
        </w:rPr>
      </w:pPr>
      <w:r w:rsidRPr="00E009E3">
        <w:rPr>
          <w:i/>
          <w:sz w:val="20"/>
          <w:szCs w:val="20"/>
          <w:lang w:val="en-GB"/>
        </w:rPr>
        <w:t>I work in the company where I have completed an internship/</w:t>
      </w:r>
      <w:r w:rsidR="00125147">
        <w:rPr>
          <w:i/>
          <w:sz w:val="20"/>
          <w:szCs w:val="20"/>
          <w:lang w:val="en-GB"/>
        </w:rPr>
        <w:t>traineeship</w:t>
      </w:r>
      <w:r w:rsidRPr="00E009E3">
        <w:rPr>
          <w:i/>
          <w:sz w:val="20"/>
          <w:szCs w:val="20"/>
          <w:lang w:val="en-GB"/>
        </w:rPr>
        <w:t>, despite the fact that the mandatory period of employment has already ended</w:t>
      </w:r>
    </w:p>
    <w:p w:rsidR="00E009E3" w:rsidRPr="00E009E3" w:rsidRDefault="00E009E3" w:rsidP="00444B97">
      <w:pPr>
        <w:tabs>
          <w:tab w:val="left" w:pos="3310"/>
        </w:tabs>
        <w:rPr>
          <w:i/>
          <w:sz w:val="20"/>
          <w:szCs w:val="20"/>
          <w:lang w:val="en-GB"/>
        </w:rPr>
      </w:pPr>
    </w:p>
    <w:p w:rsidR="00444B97" w:rsidRPr="00E009E3" w:rsidRDefault="00444B97" w:rsidP="00444B97">
      <w:pPr>
        <w:tabs>
          <w:tab w:val="left" w:pos="3310"/>
        </w:tabs>
        <w:rPr>
          <w:i/>
          <w:sz w:val="20"/>
          <w:szCs w:val="20"/>
          <w:lang w:val="en-GB"/>
        </w:rPr>
      </w:pPr>
      <w:r w:rsidRPr="00E009E3">
        <w:rPr>
          <w:i/>
          <w:sz w:val="20"/>
          <w:szCs w:val="20"/>
          <w:lang w:val="en-GB"/>
        </w:rPr>
        <w:t>I am an unemployed person</w:t>
      </w:r>
      <w:r w:rsidRPr="00E009E3">
        <w:rPr>
          <w:i/>
          <w:sz w:val="20"/>
          <w:szCs w:val="20"/>
          <w:lang w:val="en-GB"/>
        </w:rPr>
        <w:tab/>
      </w:r>
    </w:p>
    <w:p w:rsidR="00E009E3" w:rsidRPr="00E009E3" w:rsidRDefault="00E009E3" w:rsidP="00444B97">
      <w:pPr>
        <w:tabs>
          <w:tab w:val="left" w:pos="3310"/>
        </w:tabs>
        <w:rPr>
          <w:i/>
          <w:sz w:val="20"/>
          <w:szCs w:val="20"/>
          <w:lang w:val="en-GB"/>
        </w:rPr>
      </w:pPr>
    </w:p>
    <w:p w:rsidR="00444B97" w:rsidRPr="00E009E3" w:rsidRDefault="00444B97" w:rsidP="00444B97">
      <w:pPr>
        <w:tabs>
          <w:tab w:val="left" w:pos="3310"/>
        </w:tabs>
        <w:rPr>
          <w:i/>
          <w:sz w:val="20"/>
          <w:szCs w:val="20"/>
          <w:lang w:val="en-GB"/>
        </w:rPr>
      </w:pPr>
      <w:r w:rsidRPr="00E009E3">
        <w:rPr>
          <w:i/>
          <w:sz w:val="20"/>
          <w:szCs w:val="20"/>
          <w:lang w:val="en-GB"/>
        </w:rPr>
        <w:t>I work in a company other than the one where I have completed an internship/</w:t>
      </w:r>
      <w:r w:rsidR="00125147">
        <w:rPr>
          <w:i/>
          <w:sz w:val="20"/>
          <w:szCs w:val="20"/>
          <w:lang w:val="en-GB"/>
        </w:rPr>
        <w:t>traineeship</w:t>
      </w:r>
    </w:p>
    <w:p w:rsidR="00444B97" w:rsidRPr="00444B97" w:rsidRDefault="00444B97">
      <w:pPr>
        <w:rPr>
          <w:lang w:val="en-GB"/>
        </w:rPr>
      </w:pPr>
    </w:p>
    <w:p w:rsidR="009D5F48" w:rsidRPr="005D0CCD" w:rsidRDefault="005754CB" w:rsidP="00EA37CD">
      <w:pPr>
        <w:spacing w:after="120"/>
        <w:rPr>
          <w:rFonts w:cs="Calibri"/>
          <w:sz w:val="18"/>
          <w:szCs w:val="18"/>
          <w:lang w:val="en-GB"/>
        </w:rPr>
      </w:pPr>
      <w:r w:rsidRPr="005D0CCD">
        <w:rPr>
          <w:rFonts w:cs="Calibri"/>
          <w:sz w:val="18"/>
          <w:szCs w:val="18"/>
          <w:lang w:val="en-GB"/>
        </w:rPr>
        <w:t>Source:</w:t>
      </w:r>
      <w:r w:rsidR="009D5F48" w:rsidRPr="005D0CCD">
        <w:rPr>
          <w:rFonts w:cs="Calibri"/>
          <w:sz w:val="18"/>
          <w:szCs w:val="18"/>
          <w:lang w:val="en-GB"/>
        </w:rPr>
        <w:t xml:space="preserve"> </w:t>
      </w:r>
      <w:r w:rsidR="00EA37CD" w:rsidRPr="005D0CCD">
        <w:rPr>
          <w:rFonts w:cs="Calibri"/>
          <w:sz w:val="18"/>
          <w:szCs w:val="18"/>
          <w:lang w:val="en-GB"/>
        </w:rPr>
        <w:t>own study based on data from CATIs, n=250</w:t>
      </w:r>
    </w:p>
    <w:p w:rsidR="00435777" w:rsidRPr="005D0CCD" w:rsidRDefault="00AD5C58" w:rsidP="00AD5C58">
      <w:pPr>
        <w:pStyle w:val="Akapitzlist"/>
        <w:spacing w:after="120" w:line="280" w:lineRule="auto"/>
        <w:ind w:left="0"/>
        <w:contextualSpacing w:val="0"/>
        <w:jc w:val="both"/>
        <w:rPr>
          <w:rFonts w:cs="Calibri"/>
          <w:lang w:val="en-GB"/>
        </w:rPr>
      </w:pPr>
      <w:r w:rsidRPr="005D0CCD">
        <w:rPr>
          <w:rFonts w:cs="Calibri"/>
          <w:shd w:val="clear" w:color="auto" w:fill="FFFFFF"/>
          <w:lang w:val="en-GB"/>
        </w:rPr>
        <w:t xml:space="preserve">A small number of the respondents (29.2%) are unemployed. Those who do not have a job, despite participating in the support, justify it with, first of all: personal situation (31.5%), lack of job offers in the area (27.4%), </w:t>
      </w:r>
      <w:r w:rsidR="00733C8A">
        <w:rPr>
          <w:rFonts w:cs="Calibri"/>
          <w:shd w:val="clear" w:color="auto" w:fill="FFFFFF"/>
          <w:lang w:val="en-GB"/>
        </w:rPr>
        <w:t>ill health</w:t>
      </w:r>
      <w:r w:rsidRPr="005D0CCD">
        <w:rPr>
          <w:rFonts w:cs="Calibri"/>
          <w:shd w:val="clear" w:color="auto" w:fill="FFFFFF"/>
          <w:lang w:val="en-GB"/>
        </w:rPr>
        <w:t xml:space="preserve">(20.5%) , lack of jobs in their profession (16.4%), the age barrier (15.1%), lack of attractive job offers on the </w:t>
      </w:r>
      <w:r w:rsidR="00A66698">
        <w:rPr>
          <w:rFonts w:cs="Calibri"/>
          <w:shd w:val="clear" w:color="auto" w:fill="FFFFFF"/>
          <w:lang w:val="en-GB"/>
        </w:rPr>
        <w:t>labour</w:t>
      </w:r>
      <w:r w:rsidRPr="005D0CCD">
        <w:rPr>
          <w:rFonts w:cs="Calibri"/>
          <w:shd w:val="clear" w:color="auto" w:fill="FFFFFF"/>
          <w:lang w:val="en-GB"/>
        </w:rPr>
        <w:t xml:space="preserve"> market (12.3%).</w:t>
      </w:r>
      <w:r w:rsidR="00435777" w:rsidRPr="005D0CCD">
        <w:rPr>
          <w:rFonts w:cs="Calibri"/>
          <w:lang w:val="en-GB"/>
        </w:rPr>
        <w:t xml:space="preserve"> </w:t>
      </w:r>
      <w:r w:rsidRPr="005D0CCD">
        <w:rPr>
          <w:rFonts w:cs="Calibri"/>
          <w:lang w:val="en-GB"/>
        </w:rPr>
        <w:t>Other reasons mentioned much less frequently include: lack of professional experience (2.7%) and inability to successfully look for a job (2.7%), lack of relevant qualifications (1.4%), and fear of losing social benefits (1.4%).</w:t>
      </w:r>
      <w:r w:rsidR="00435777" w:rsidRPr="005D0CCD">
        <w:rPr>
          <w:rFonts w:ascii="Times New Roman" w:hAnsi="Times New Roman"/>
          <w:szCs w:val="24"/>
          <w:lang w:val="en-GB"/>
        </w:rPr>
        <w:t xml:space="preserve"> </w:t>
      </w:r>
    </w:p>
    <w:p w:rsidR="00435777" w:rsidRDefault="00AD5C58" w:rsidP="00435777">
      <w:pPr>
        <w:pStyle w:val="Legenda"/>
        <w:keepNext/>
        <w:spacing w:after="0"/>
        <w:jc w:val="both"/>
        <w:rPr>
          <w:b w:val="0"/>
          <w:color w:val="auto"/>
          <w:sz w:val="22"/>
          <w:szCs w:val="22"/>
          <w:lang w:val="en-GB"/>
        </w:rPr>
      </w:pPr>
      <w:r w:rsidRPr="005D0CCD">
        <w:rPr>
          <w:color w:val="auto"/>
          <w:sz w:val="22"/>
          <w:szCs w:val="22"/>
          <w:lang w:val="en-GB"/>
        </w:rPr>
        <w:lastRenderedPageBreak/>
        <w:t xml:space="preserve">Chart 66. </w:t>
      </w:r>
      <w:r w:rsidRPr="005D0CCD">
        <w:rPr>
          <w:b w:val="0"/>
          <w:color w:val="auto"/>
          <w:sz w:val="22"/>
          <w:szCs w:val="22"/>
          <w:lang w:val="en-GB"/>
        </w:rPr>
        <w:t>Reasons for unemployment among the people who have participated in internships/</w:t>
      </w:r>
      <w:r w:rsidR="00125147">
        <w:rPr>
          <w:b w:val="0"/>
          <w:color w:val="auto"/>
          <w:sz w:val="22"/>
          <w:szCs w:val="22"/>
          <w:lang w:val="en-GB"/>
        </w:rPr>
        <w:t>traineeship</w:t>
      </w:r>
      <w:r w:rsidRPr="005D0CCD">
        <w:rPr>
          <w:b w:val="0"/>
          <w:color w:val="auto"/>
          <w:sz w:val="22"/>
          <w:szCs w:val="22"/>
          <w:lang w:val="en-GB"/>
        </w:rPr>
        <w:t>s</w:t>
      </w:r>
      <w:r w:rsidRPr="00AD5C58">
        <w:rPr>
          <w:rStyle w:val="Odwoanieprzypisudolnego"/>
          <w:rFonts w:cs="Calibri"/>
          <w:b w:val="0"/>
          <w:bCs w:val="0"/>
          <w:color w:val="auto"/>
          <w:sz w:val="22"/>
          <w:szCs w:val="22"/>
          <w:lang w:val="pl-PL"/>
        </w:rPr>
        <w:footnoteReference w:id="50"/>
      </w:r>
    </w:p>
    <w:p w:rsidR="00E009E3" w:rsidRPr="00E009E3" w:rsidRDefault="00E009E3" w:rsidP="00E009E3">
      <w:pPr>
        <w:rPr>
          <w:lang w:val="en-GB"/>
        </w:rPr>
      </w:pPr>
      <w:r>
        <w:rPr>
          <w:noProof/>
          <w:lang w:val="pl-PL" w:eastAsia="pl-PL"/>
        </w:rPr>
        <w:drawing>
          <wp:inline distT="0" distB="0" distL="0" distR="0" wp14:anchorId="5DF55F19" wp14:editId="294E3313">
            <wp:extent cx="5760720" cy="3786484"/>
            <wp:effectExtent l="0" t="0" r="0" b="5080"/>
            <wp:docPr id="147" name="Obraz 147"/>
            <wp:cNvGraphicFramePr/>
            <a:graphic xmlns:a="http://schemas.openxmlformats.org/drawingml/2006/main">
              <a:graphicData uri="http://schemas.openxmlformats.org/drawingml/2006/picture">
                <pic:pic xmlns:pic="http://schemas.openxmlformats.org/drawingml/2006/picture">
                  <pic:nvPicPr>
                    <pic:cNvPr id="147" name="Obraz 147"/>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60720" cy="3786484"/>
                    </a:xfrm>
                    <a:prstGeom prst="rect">
                      <a:avLst/>
                    </a:prstGeom>
                    <a:noFill/>
                  </pic:spPr>
                </pic:pic>
              </a:graphicData>
            </a:graphic>
          </wp:inline>
        </w:drawing>
      </w:r>
    </w:p>
    <w:p w:rsidR="00E009E3" w:rsidRPr="00E009E3" w:rsidRDefault="00E009E3" w:rsidP="00E009E3">
      <w:pPr>
        <w:rPr>
          <w:i/>
          <w:sz w:val="20"/>
          <w:szCs w:val="20"/>
          <w:lang w:val="en-GB"/>
        </w:rPr>
      </w:pPr>
      <w:r w:rsidRPr="00E009E3">
        <w:rPr>
          <w:i/>
          <w:sz w:val="20"/>
          <w:szCs w:val="20"/>
          <w:lang w:val="en-GB"/>
        </w:rPr>
        <w:t>I am concerned about losing my social benefits</w:t>
      </w:r>
    </w:p>
    <w:p w:rsidR="00E009E3" w:rsidRDefault="00E009E3" w:rsidP="00E009E3">
      <w:pPr>
        <w:rPr>
          <w:i/>
          <w:sz w:val="20"/>
          <w:szCs w:val="20"/>
          <w:lang w:val="en-GB"/>
        </w:rPr>
      </w:pPr>
    </w:p>
    <w:p w:rsidR="00E009E3" w:rsidRPr="00E009E3" w:rsidRDefault="00E009E3" w:rsidP="00E009E3">
      <w:pPr>
        <w:rPr>
          <w:i/>
          <w:sz w:val="20"/>
          <w:szCs w:val="20"/>
          <w:lang w:val="en-GB"/>
        </w:rPr>
      </w:pPr>
      <w:r w:rsidRPr="00E009E3">
        <w:rPr>
          <w:i/>
          <w:sz w:val="20"/>
          <w:szCs w:val="20"/>
          <w:lang w:val="en-GB"/>
        </w:rPr>
        <w:t>I do not have the adequate education/qualifications</w:t>
      </w:r>
    </w:p>
    <w:p w:rsidR="00E009E3" w:rsidRDefault="00E009E3" w:rsidP="00E009E3">
      <w:pPr>
        <w:rPr>
          <w:i/>
          <w:sz w:val="20"/>
          <w:szCs w:val="20"/>
          <w:lang w:val="en-GB"/>
        </w:rPr>
      </w:pPr>
    </w:p>
    <w:p w:rsidR="00E009E3" w:rsidRPr="00E009E3" w:rsidRDefault="00E009E3" w:rsidP="00E009E3">
      <w:pPr>
        <w:rPr>
          <w:i/>
          <w:sz w:val="20"/>
          <w:szCs w:val="20"/>
          <w:lang w:val="en-GB"/>
        </w:rPr>
      </w:pPr>
      <w:r w:rsidRPr="00E009E3">
        <w:rPr>
          <w:i/>
          <w:sz w:val="20"/>
          <w:szCs w:val="20"/>
          <w:lang w:val="en-GB"/>
        </w:rPr>
        <w:t>I do not know how to look for a job effectively</w:t>
      </w:r>
    </w:p>
    <w:p w:rsidR="00E009E3" w:rsidRDefault="00E009E3" w:rsidP="00E009E3">
      <w:pPr>
        <w:rPr>
          <w:i/>
          <w:sz w:val="20"/>
          <w:szCs w:val="20"/>
          <w:lang w:val="en-GB"/>
        </w:rPr>
      </w:pPr>
    </w:p>
    <w:p w:rsidR="00E009E3" w:rsidRPr="00E009E3" w:rsidRDefault="00E009E3" w:rsidP="00E009E3">
      <w:pPr>
        <w:rPr>
          <w:i/>
          <w:sz w:val="20"/>
          <w:szCs w:val="20"/>
          <w:lang w:val="en-GB"/>
        </w:rPr>
      </w:pPr>
      <w:r w:rsidRPr="00E009E3">
        <w:rPr>
          <w:i/>
          <w:sz w:val="20"/>
          <w:szCs w:val="20"/>
          <w:lang w:val="en-GB"/>
        </w:rPr>
        <w:t>I have no professional experience</w:t>
      </w:r>
    </w:p>
    <w:p w:rsidR="00E009E3" w:rsidRDefault="00E009E3" w:rsidP="00E009E3">
      <w:pPr>
        <w:rPr>
          <w:i/>
          <w:sz w:val="20"/>
          <w:szCs w:val="20"/>
          <w:lang w:val="en-GB"/>
        </w:rPr>
      </w:pPr>
    </w:p>
    <w:p w:rsidR="00E009E3" w:rsidRPr="00E009E3" w:rsidRDefault="00E009E3" w:rsidP="00E009E3">
      <w:pPr>
        <w:rPr>
          <w:i/>
          <w:sz w:val="20"/>
          <w:szCs w:val="20"/>
          <w:lang w:val="en-GB"/>
        </w:rPr>
      </w:pPr>
      <w:r w:rsidRPr="00E009E3">
        <w:rPr>
          <w:i/>
          <w:sz w:val="20"/>
          <w:szCs w:val="20"/>
          <w:lang w:val="en-GB"/>
        </w:rPr>
        <w:t>Other</w:t>
      </w:r>
    </w:p>
    <w:p w:rsidR="00E009E3" w:rsidRDefault="00E009E3" w:rsidP="00E009E3">
      <w:pPr>
        <w:rPr>
          <w:i/>
          <w:sz w:val="20"/>
          <w:szCs w:val="20"/>
          <w:lang w:val="en-GB"/>
        </w:rPr>
      </w:pPr>
    </w:p>
    <w:p w:rsidR="00E009E3" w:rsidRPr="00E009E3" w:rsidRDefault="00E009E3" w:rsidP="00E009E3">
      <w:pPr>
        <w:rPr>
          <w:i/>
          <w:sz w:val="20"/>
          <w:szCs w:val="20"/>
          <w:lang w:val="en-GB"/>
        </w:rPr>
      </w:pPr>
      <w:r>
        <w:rPr>
          <w:i/>
          <w:sz w:val="20"/>
          <w:szCs w:val="20"/>
          <w:lang w:val="en-GB"/>
        </w:rPr>
        <w:t>Available offers are u</w:t>
      </w:r>
      <w:r w:rsidRPr="00E009E3">
        <w:rPr>
          <w:i/>
          <w:sz w:val="20"/>
          <w:szCs w:val="20"/>
          <w:lang w:val="en-GB"/>
        </w:rPr>
        <w:t>nattractive (salary, working hours, etc.)</w:t>
      </w:r>
    </w:p>
    <w:p w:rsidR="00E009E3" w:rsidRDefault="00E009E3" w:rsidP="00E009E3">
      <w:pPr>
        <w:rPr>
          <w:i/>
          <w:sz w:val="20"/>
          <w:szCs w:val="20"/>
          <w:lang w:val="en-GB"/>
        </w:rPr>
      </w:pPr>
    </w:p>
    <w:p w:rsidR="00E009E3" w:rsidRPr="00E009E3" w:rsidRDefault="00E009E3" w:rsidP="00E009E3">
      <w:pPr>
        <w:rPr>
          <w:i/>
          <w:sz w:val="20"/>
          <w:szCs w:val="20"/>
          <w:lang w:val="en-GB"/>
        </w:rPr>
      </w:pPr>
      <w:r w:rsidRPr="00E009E3">
        <w:rPr>
          <w:i/>
          <w:sz w:val="20"/>
          <w:szCs w:val="20"/>
          <w:lang w:val="en-GB"/>
        </w:rPr>
        <w:t>My age disqualifies me</w:t>
      </w:r>
    </w:p>
    <w:p w:rsidR="00E009E3" w:rsidRDefault="00E009E3" w:rsidP="00E009E3">
      <w:pPr>
        <w:rPr>
          <w:i/>
          <w:sz w:val="20"/>
          <w:szCs w:val="20"/>
          <w:lang w:val="en-GB"/>
        </w:rPr>
      </w:pPr>
    </w:p>
    <w:p w:rsidR="00E009E3" w:rsidRPr="00E009E3" w:rsidRDefault="00E009E3" w:rsidP="00E009E3">
      <w:pPr>
        <w:rPr>
          <w:i/>
          <w:sz w:val="20"/>
          <w:szCs w:val="20"/>
          <w:lang w:val="en-GB"/>
        </w:rPr>
      </w:pPr>
      <w:r w:rsidRPr="00E009E3">
        <w:rPr>
          <w:i/>
          <w:sz w:val="20"/>
          <w:szCs w:val="20"/>
          <w:lang w:val="en-GB"/>
        </w:rPr>
        <w:t>No offers in my profession</w:t>
      </w:r>
    </w:p>
    <w:p w:rsidR="00E009E3" w:rsidRDefault="00E009E3" w:rsidP="00E009E3">
      <w:pPr>
        <w:rPr>
          <w:i/>
          <w:sz w:val="20"/>
          <w:szCs w:val="20"/>
          <w:lang w:val="en-GB"/>
        </w:rPr>
      </w:pPr>
    </w:p>
    <w:p w:rsidR="00E009E3" w:rsidRPr="00E009E3" w:rsidRDefault="00E009E3" w:rsidP="00E009E3">
      <w:pPr>
        <w:rPr>
          <w:i/>
          <w:sz w:val="20"/>
          <w:szCs w:val="20"/>
          <w:lang w:val="en-GB"/>
        </w:rPr>
      </w:pPr>
      <w:r w:rsidRPr="00E009E3">
        <w:rPr>
          <w:i/>
          <w:sz w:val="20"/>
          <w:szCs w:val="20"/>
          <w:lang w:val="en-GB"/>
        </w:rPr>
        <w:t xml:space="preserve">Due to </w:t>
      </w:r>
      <w:r w:rsidR="00733C8A">
        <w:rPr>
          <w:i/>
          <w:sz w:val="20"/>
          <w:szCs w:val="20"/>
          <w:lang w:val="en-GB"/>
        </w:rPr>
        <w:t xml:space="preserve">ill health </w:t>
      </w:r>
    </w:p>
    <w:p w:rsidR="00E009E3" w:rsidRDefault="00E009E3" w:rsidP="00E009E3">
      <w:pPr>
        <w:rPr>
          <w:i/>
          <w:sz w:val="20"/>
          <w:szCs w:val="20"/>
          <w:lang w:val="en-GB"/>
        </w:rPr>
      </w:pPr>
    </w:p>
    <w:p w:rsidR="00E009E3" w:rsidRPr="00E009E3" w:rsidRDefault="00E009E3" w:rsidP="00E009E3">
      <w:pPr>
        <w:rPr>
          <w:i/>
          <w:sz w:val="20"/>
          <w:szCs w:val="20"/>
          <w:lang w:val="en-GB"/>
        </w:rPr>
      </w:pPr>
      <w:r w:rsidRPr="00E009E3">
        <w:rPr>
          <w:i/>
          <w:sz w:val="20"/>
          <w:szCs w:val="20"/>
          <w:lang w:val="en-GB"/>
        </w:rPr>
        <w:t>No offers in the vicinity</w:t>
      </w:r>
    </w:p>
    <w:p w:rsidR="00E009E3" w:rsidRDefault="00E009E3" w:rsidP="00E009E3">
      <w:pPr>
        <w:rPr>
          <w:i/>
          <w:sz w:val="20"/>
          <w:szCs w:val="20"/>
          <w:lang w:val="en-GB"/>
        </w:rPr>
      </w:pPr>
    </w:p>
    <w:p w:rsidR="00E009E3" w:rsidRDefault="00E009E3" w:rsidP="00E009E3">
      <w:pPr>
        <w:rPr>
          <w:i/>
          <w:sz w:val="20"/>
          <w:szCs w:val="20"/>
          <w:lang w:val="en-GB"/>
        </w:rPr>
      </w:pPr>
      <w:r w:rsidRPr="00E009E3">
        <w:rPr>
          <w:i/>
          <w:sz w:val="20"/>
          <w:szCs w:val="20"/>
          <w:lang w:val="en-GB"/>
        </w:rPr>
        <w:t xml:space="preserve">Due to my personal situation </w:t>
      </w:r>
    </w:p>
    <w:p w:rsidR="00E009E3" w:rsidRPr="00E009E3" w:rsidRDefault="00E009E3" w:rsidP="00E009E3">
      <w:pPr>
        <w:rPr>
          <w:i/>
          <w:sz w:val="20"/>
          <w:szCs w:val="20"/>
          <w:lang w:val="en-GB"/>
        </w:rPr>
      </w:pPr>
    </w:p>
    <w:p w:rsidR="00435777" w:rsidRPr="005D0CCD" w:rsidRDefault="00AD5C58" w:rsidP="00AD5C58">
      <w:pPr>
        <w:tabs>
          <w:tab w:val="left" w:pos="4536"/>
        </w:tabs>
        <w:spacing w:after="120" w:line="280" w:lineRule="auto"/>
        <w:jc w:val="both"/>
        <w:rPr>
          <w:rFonts w:cs="Calibri"/>
          <w:b/>
          <w:sz w:val="18"/>
          <w:szCs w:val="18"/>
          <w:shd w:val="clear" w:color="auto" w:fill="FFFFFF"/>
          <w:lang w:val="en-GB"/>
        </w:rPr>
      </w:pPr>
      <w:r w:rsidRPr="005D0CCD">
        <w:rPr>
          <w:rFonts w:cs="Calibri"/>
          <w:sz w:val="18"/>
          <w:szCs w:val="18"/>
          <w:lang w:val="en-GB"/>
        </w:rPr>
        <w:t>Source:</w:t>
      </w:r>
      <w:r w:rsidR="00435777" w:rsidRPr="005D0CCD">
        <w:rPr>
          <w:rFonts w:cs="Calibri"/>
          <w:sz w:val="18"/>
          <w:szCs w:val="18"/>
          <w:lang w:val="en-GB"/>
        </w:rPr>
        <w:t xml:space="preserve"> </w:t>
      </w:r>
      <w:r w:rsidRPr="005D0CCD">
        <w:rPr>
          <w:rFonts w:cs="Calibri"/>
          <w:sz w:val="18"/>
          <w:szCs w:val="18"/>
          <w:lang w:val="en-GB"/>
        </w:rPr>
        <w:t>own study based on data from CATIs, n=73</w:t>
      </w:r>
    </w:p>
    <w:p w:rsidR="00FF671E" w:rsidRPr="005D0CCD" w:rsidRDefault="00AD5C58" w:rsidP="00FA72AC">
      <w:pPr>
        <w:spacing w:after="120" w:line="280" w:lineRule="auto"/>
        <w:jc w:val="both"/>
        <w:rPr>
          <w:rFonts w:cs="Calibri"/>
          <w:shd w:val="clear" w:color="auto" w:fill="FFFFFF"/>
          <w:lang w:val="en-GB"/>
        </w:rPr>
      </w:pPr>
      <w:r w:rsidRPr="005D0CCD">
        <w:rPr>
          <w:rFonts w:cs="Calibri"/>
          <w:shd w:val="clear" w:color="auto" w:fill="FFFFFF"/>
          <w:lang w:val="en-GB"/>
        </w:rPr>
        <w:t xml:space="preserve">At the time of the launch of the Operational Programme for the Opole Province for 2014-2020, statistical data on the situation on the regional </w:t>
      </w:r>
      <w:r w:rsidR="00A66698">
        <w:rPr>
          <w:rFonts w:cs="Calibri"/>
          <w:shd w:val="clear" w:color="auto" w:fill="FFFFFF"/>
          <w:lang w:val="en-GB"/>
        </w:rPr>
        <w:t>labour</w:t>
      </w:r>
      <w:r w:rsidRPr="005D0CCD">
        <w:rPr>
          <w:rFonts w:cs="Calibri"/>
          <w:shd w:val="clear" w:color="auto" w:fill="FFFFFF"/>
          <w:lang w:val="en-GB"/>
        </w:rPr>
        <w:t xml:space="preserve"> market</w:t>
      </w:r>
      <w:r w:rsidRPr="00AD5C58">
        <w:rPr>
          <w:rStyle w:val="Odwoanieprzypisudolnego"/>
          <w:rFonts w:cs="Calibri"/>
          <w:shd w:val="clear" w:color="auto" w:fill="FFFFFF"/>
          <w:lang w:val="pl-PL"/>
        </w:rPr>
        <w:footnoteReference w:id="51"/>
      </w:r>
      <w:r w:rsidRPr="005D0CCD">
        <w:rPr>
          <w:rFonts w:cs="Calibri"/>
          <w:shd w:val="clear" w:color="auto" w:fill="FFFFFF"/>
          <w:lang w:val="en-GB"/>
        </w:rPr>
        <w:t xml:space="preserve"> indicated disturbing processes and phenomena, such as mass employment of peop</w:t>
      </w:r>
      <w:r w:rsidR="00E009E3">
        <w:rPr>
          <w:rFonts w:cs="Calibri"/>
          <w:shd w:val="clear" w:color="auto" w:fill="FFFFFF"/>
          <w:lang w:val="en-GB"/>
        </w:rPr>
        <w:t>l</w:t>
      </w:r>
      <w:r w:rsidRPr="005D0CCD">
        <w:rPr>
          <w:rFonts w:cs="Calibri"/>
          <w:shd w:val="clear" w:color="auto" w:fill="FFFFFF"/>
          <w:lang w:val="en-GB"/>
        </w:rPr>
        <w:t xml:space="preserve">e under civil law and fixed-term contracts, too often </w:t>
      </w:r>
      <w:r w:rsidRPr="005D0CCD">
        <w:rPr>
          <w:rFonts w:cs="Calibri"/>
          <w:shd w:val="clear" w:color="auto" w:fill="FFFFFF"/>
          <w:lang w:val="en-GB"/>
        </w:rPr>
        <w:lastRenderedPageBreak/>
        <w:t xml:space="preserve">combined with the provision of the </w:t>
      </w:r>
      <w:r w:rsidR="00726682" w:rsidRPr="005D0CCD">
        <w:rPr>
          <w:rFonts w:cs="Calibri"/>
          <w:shd w:val="clear" w:color="auto" w:fill="FFFFFF"/>
          <w:lang w:val="en-GB"/>
        </w:rPr>
        <w:t xml:space="preserve">national </w:t>
      </w:r>
      <w:r w:rsidRPr="005D0CCD">
        <w:rPr>
          <w:rFonts w:cs="Calibri"/>
          <w:shd w:val="clear" w:color="auto" w:fill="FFFFFF"/>
          <w:lang w:val="en-GB"/>
        </w:rPr>
        <w:t xml:space="preserve">minimum </w:t>
      </w:r>
      <w:r w:rsidR="00726682" w:rsidRPr="005D0CCD">
        <w:rPr>
          <w:rFonts w:cs="Calibri"/>
          <w:shd w:val="clear" w:color="auto" w:fill="FFFFFF"/>
          <w:lang w:val="en-GB"/>
        </w:rPr>
        <w:t>wage</w:t>
      </w:r>
      <w:r w:rsidRPr="005D0CCD">
        <w:rPr>
          <w:rFonts w:cs="Calibri"/>
          <w:shd w:val="clear" w:color="auto" w:fill="FFFFFF"/>
          <w:lang w:val="en-GB"/>
        </w:rPr>
        <w:t>.</w:t>
      </w:r>
      <w:r w:rsidR="00FF671E" w:rsidRPr="005D0CCD">
        <w:rPr>
          <w:rFonts w:cs="Calibri"/>
          <w:shd w:val="clear" w:color="auto" w:fill="FFFFFF"/>
          <w:lang w:val="en-GB"/>
        </w:rPr>
        <w:t xml:space="preserve"> </w:t>
      </w:r>
      <w:r w:rsidRPr="005D0CCD">
        <w:rPr>
          <w:rFonts w:cs="Calibri"/>
          <w:shd w:val="clear" w:color="auto" w:fill="FFFFFF"/>
          <w:lang w:val="en-GB"/>
        </w:rPr>
        <w:t xml:space="preserve">As the observed regularities not only do not build </w:t>
      </w:r>
      <w:r w:rsidR="00FA72AC" w:rsidRPr="005D0CCD">
        <w:rPr>
          <w:rFonts w:cs="Calibri"/>
          <w:shd w:val="clear" w:color="auto" w:fill="FFFFFF"/>
          <w:lang w:val="en-GB"/>
        </w:rPr>
        <w:t>work</w:t>
      </w:r>
      <w:r w:rsidRPr="005D0CCD">
        <w:rPr>
          <w:rFonts w:cs="Calibri"/>
          <w:shd w:val="clear" w:color="auto" w:fill="FFFFFF"/>
          <w:lang w:val="en-GB"/>
        </w:rPr>
        <w:t xml:space="preserve"> security, but are also a factor encouraging internal and foreign migrations, the durability of the effects of the support received as part of internships and </w:t>
      </w:r>
      <w:r w:rsidR="00125147">
        <w:rPr>
          <w:rFonts w:cs="Calibri"/>
          <w:shd w:val="clear" w:color="auto" w:fill="FFFFFF"/>
          <w:lang w:val="en-GB"/>
        </w:rPr>
        <w:t>traineeship</w:t>
      </w:r>
      <w:r w:rsidRPr="005D0CCD">
        <w:rPr>
          <w:rFonts w:cs="Calibri"/>
          <w:shd w:val="clear" w:color="auto" w:fill="FFFFFF"/>
          <w:lang w:val="en-GB"/>
        </w:rPr>
        <w:t xml:space="preserve">s can also be assessed by analysing its impact on improving the level of </w:t>
      </w:r>
      <w:r w:rsidR="00FA72AC" w:rsidRPr="005D0CCD">
        <w:rPr>
          <w:rFonts w:cs="Calibri"/>
          <w:shd w:val="clear" w:color="auto" w:fill="FFFFFF"/>
          <w:lang w:val="en-GB"/>
        </w:rPr>
        <w:t>work</w:t>
      </w:r>
      <w:r w:rsidRPr="005D0CCD">
        <w:rPr>
          <w:rFonts w:cs="Calibri"/>
          <w:shd w:val="clear" w:color="auto" w:fill="FFFFFF"/>
          <w:lang w:val="en-GB"/>
        </w:rPr>
        <w:t xml:space="preserve"> security in terms of the employment form.</w:t>
      </w:r>
    </w:p>
    <w:p w:rsidR="00EF04B0" w:rsidRPr="005D0CCD" w:rsidRDefault="00FA72AC" w:rsidP="00FA72AC">
      <w:pPr>
        <w:spacing w:after="120" w:line="280" w:lineRule="auto"/>
        <w:jc w:val="both"/>
        <w:rPr>
          <w:rFonts w:cs="Calibri"/>
          <w:lang w:val="en-GB"/>
        </w:rPr>
      </w:pPr>
      <w:r w:rsidRPr="005D0CCD">
        <w:rPr>
          <w:rFonts w:cs="Calibri"/>
          <w:shd w:val="clear" w:color="auto" w:fill="FFFFFF"/>
          <w:lang w:val="en-GB"/>
        </w:rPr>
        <w:t xml:space="preserve">The research findings show that after completing internships and </w:t>
      </w:r>
      <w:r w:rsidR="00125147">
        <w:rPr>
          <w:rFonts w:cs="Calibri"/>
          <w:shd w:val="clear" w:color="auto" w:fill="FFFFFF"/>
          <w:lang w:val="en-GB"/>
        </w:rPr>
        <w:t>traineeship</w:t>
      </w:r>
      <w:r w:rsidRPr="005D0CCD">
        <w:rPr>
          <w:rFonts w:cs="Calibri"/>
          <w:shd w:val="clear" w:color="auto" w:fill="FFFFFF"/>
          <w:lang w:val="en-GB"/>
        </w:rPr>
        <w:t xml:space="preserve">s, the vast majority of the respondents are employed under employment contracts (89.8%), most of which (61.6%) are contracts for an indefinite period and a minority for a fixed period (28.2 %). Only a small percentage of the </w:t>
      </w:r>
      <w:r w:rsidR="00125147">
        <w:rPr>
          <w:rFonts w:cs="Calibri"/>
          <w:shd w:val="clear" w:color="auto" w:fill="FFFFFF"/>
          <w:lang w:val="en-GB"/>
        </w:rPr>
        <w:t>support beneficiaries</w:t>
      </w:r>
      <w:r w:rsidRPr="005D0CCD">
        <w:rPr>
          <w:rFonts w:cs="Calibri"/>
          <w:shd w:val="clear" w:color="auto" w:fill="FFFFFF"/>
          <w:lang w:val="en-GB"/>
        </w:rPr>
        <w:t xml:space="preserve"> work under civil law contracts (6.2%) or are self-employed (3.4%).</w:t>
      </w:r>
      <w:r w:rsidR="00FD7E13" w:rsidRPr="005D0CCD">
        <w:rPr>
          <w:rFonts w:cs="Calibri"/>
          <w:lang w:val="en-GB"/>
        </w:rPr>
        <w:t xml:space="preserve"> </w:t>
      </w:r>
      <w:r w:rsidRPr="005D0CCD">
        <w:rPr>
          <w:rFonts w:cs="Calibri"/>
          <w:lang w:val="en-GB"/>
        </w:rPr>
        <w:t xml:space="preserve">Considering the above, it can be concluded that the current form of employment of </w:t>
      </w:r>
      <w:r w:rsidR="00125147">
        <w:rPr>
          <w:rFonts w:cs="Calibri"/>
          <w:lang w:val="en-GB"/>
        </w:rPr>
        <w:t>support beneficiaries</w:t>
      </w:r>
      <w:r w:rsidRPr="005D0CCD">
        <w:rPr>
          <w:rFonts w:cs="Calibri"/>
          <w:lang w:val="en-GB"/>
        </w:rPr>
        <w:t xml:space="preserve"> has been undoubtedly affected by their participation in internships and </w:t>
      </w:r>
      <w:r w:rsidR="00125147">
        <w:rPr>
          <w:rFonts w:cs="Calibri"/>
          <w:lang w:val="en-GB"/>
        </w:rPr>
        <w:t>traineeship</w:t>
      </w:r>
      <w:r w:rsidRPr="005D0CCD">
        <w:rPr>
          <w:rFonts w:cs="Calibri"/>
          <w:lang w:val="en-GB"/>
        </w:rPr>
        <w:t>s, and thus the durability of their effects can be assessed as high and contributing to the improvement in the level of work security.</w:t>
      </w:r>
    </w:p>
    <w:p w:rsidR="00486445" w:rsidRPr="005D0CCD" w:rsidRDefault="00FA72AC" w:rsidP="00486445">
      <w:pPr>
        <w:pStyle w:val="Legenda"/>
        <w:keepNext/>
        <w:spacing w:after="0"/>
        <w:rPr>
          <w:rFonts w:cs="Calibri"/>
          <w:b w:val="0"/>
          <w:bCs w:val="0"/>
          <w:color w:val="auto"/>
          <w:sz w:val="22"/>
          <w:szCs w:val="22"/>
          <w:lang w:val="en-GB"/>
        </w:rPr>
      </w:pPr>
      <w:r w:rsidRPr="005D0CCD">
        <w:rPr>
          <w:color w:val="auto"/>
          <w:sz w:val="22"/>
          <w:szCs w:val="22"/>
          <w:lang w:val="en-GB"/>
        </w:rPr>
        <w:t xml:space="preserve">Chart 67. </w:t>
      </w:r>
      <w:r w:rsidRPr="005D0CCD">
        <w:rPr>
          <w:b w:val="0"/>
          <w:color w:val="auto"/>
          <w:sz w:val="22"/>
          <w:szCs w:val="22"/>
          <w:lang w:val="en-GB"/>
        </w:rPr>
        <w:t xml:space="preserve">Current form of employment of the participants of internships and </w:t>
      </w:r>
      <w:r w:rsidR="00125147">
        <w:rPr>
          <w:b w:val="0"/>
          <w:color w:val="auto"/>
          <w:sz w:val="22"/>
          <w:szCs w:val="22"/>
          <w:lang w:val="en-GB"/>
        </w:rPr>
        <w:t>traineeship</w:t>
      </w:r>
      <w:r w:rsidRPr="005D0CCD">
        <w:rPr>
          <w:b w:val="0"/>
          <w:color w:val="auto"/>
          <w:sz w:val="22"/>
          <w:szCs w:val="22"/>
          <w:lang w:val="en-GB"/>
        </w:rPr>
        <w:t>s</w:t>
      </w:r>
    </w:p>
    <w:p w:rsidR="00E009E3" w:rsidRDefault="00E009E3" w:rsidP="00FA72AC">
      <w:pPr>
        <w:tabs>
          <w:tab w:val="left" w:pos="4536"/>
        </w:tabs>
        <w:spacing w:after="120" w:line="280" w:lineRule="auto"/>
        <w:jc w:val="both"/>
        <w:rPr>
          <w:rFonts w:cs="Calibri"/>
          <w:sz w:val="18"/>
          <w:szCs w:val="18"/>
          <w:lang w:val="en-GB"/>
        </w:rPr>
      </w:pPr>
      <w:r>
        <w:rPr>
          <w:noProof/>
          <w:lang w:val="pl-PL" w:eastAsia="pl-PL"/>
        </w:rPr>
        <w:drawing>
          <wp:inline distT="0" distB="0" distL="0" distR="0" wp14:anchorId="380A3672" wp14:editId="7AD78562">
            <wp:extent cx="5760720" cy="1812880"/>
            <wp:effectExtent l="0" t="0" r="0" b="0"/>
            <wp:docPr id="148" name="Obraz 148"/>
            <wp:cNvGraphicFramePr/>
            <a:graphic xmlns:a="http://schemas.openxmlformats.org/drawingml/2006/main">
              <a:graphicData uri="http://schemas.openxmlformats.org/drawingml/2006/picture">
                <pic:pic xmlns:pic="http://schemas.openxmlformats.org/drawingml/2006/picture">
                  <pic:nvPicPr>
                    <pic:cNvPr id="148" name="Obraz 148"/>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60720" cy="1812880"/>
                    </a:xfrm>
                    <a:prstGeom prst="rect">
                      <a:avLst/>
                    </a:prstGeom>
                    <a:noFill/>
                  </pic:spPr>
                </pic:pic>
              </a:graphicData>
            </a:graphic>
          </wp:inline>
        </w:drawing>
      </w:r>
    </w:p>
    <w:p w:rsidR="00E009E3" w:rsidRPr="00EE78E8" w:rsidRDefault="00EE78E8" w:rsidP="00FA72AC">
      <w:pPr>
        <w:tabs>
          <w:tab w:val="left" w:pos="4536"/>
        </w:tabs>
        <w:spacing w:after="120" w:line="280" w:lineRule="auto"/>
        <w:jc w:val="both"/>
        <w:rPr>
          <w:rFonts w:cs="Calibri"/>
          <w:i/>
          <w:sz w:val="20"/>
          <w:szCs w:val="20"/>
          <w:lang w:val="en-GB"/>
        </w:rPr>
      </w:pPr>
      <w:r w:rsidRPr="00EE78E8">
        <w:rPr>
          <w:rFonts w:cs="Calibri"/>
          <w:i/>
          <w:sz w:val="20"/>
          <w:szCs w:val="20"/>
          <w:lang w:val="en-GB"/>
        </w:rPr>
        <w:t>Employment contract for an indefinite term</w:t>
      </w:r>
    </w:p>
    <w:p w:rsidR="00EE78E8" w:rsidRPr="00EE78E8" w:rsidRDefault="00EE78E8" w:rsidP="00FA72AC">
      <w:pPr>
        <w:tabs>
          <w:tab w:val="left" w:pos="4536"/>
        </w:tabs>
        <w:spacing w:after="120" w:line="280" w:lineRule="auto"/>
        <w:jc w:val="both"/>
        <w:rPr>
          <w:rFonts w:cs="Calibri"/>
          <w:i/>
          <w:sz w:val="20"/>
          <w:szCs w:val="20"/>
          <w:lang w:val="en-GB"/>
        </w:rPr>
      </w:pPr>
      <w:r w:rsidRPr="00EE78E8">
        <w:rPr>
          <w:rFonts w:cs="Calibri"/>
          <w:i/>
          <w:sz w:val="20"/>
          <w:szCs w:val="20"/>
          <w:lang w:val="en-GB"/>
        </w:rPr>
        <w:t>Employment contract for a definite term</w:t>
      </w:r>
    </w:p>
    <w:p w:rsidR="00EE78E8" w:rsidRPr="00EE78E8" w:rsidRDefault="00EE78E8" w:rsidP="00FA72AC">
      <w:pPr>
        <w:tabs>
          <w:tab w:val="left" w:pos="4536"/>
        </w:tabs>
        <w:spacing w:after="120" w:line="280" w:lineRule="auto"/>
        <w:jc w:val="both"/>
        <w:rPr>
          <w:rFonts w:cs="Calibri"/>
          <w:i/>
          <w:sz w:val="20"/>
          <w:szCs w:val="20"/>
          <w:lang w:val="en-GB"/>
        </w:rPr>
      </w:pPr>
      <w:r w:rsidRPr="00EE78E8">
        <w:rPr>
          <w:rFonts w:cs="Calibri"/>
          <w:i/>
          <w:sz w:val="20"/>
          <w:szCs w:val="20"/>
          <w:lang w:val="en-GB"/>
        </w:rPr>
        <w:t>Mandate contract/contract for a specific task</w:t>
      </w:r>
    </w:p>
    <w:p w:rsidR="00EE78E8" w:rsidRPr="00EE78E8" w:rsidRDefault="00EE78E8" w:rsidP="00FA72AC">
      <w:pPr>
        <w:tabs>
          <w:tab w:val="left" w:pos="4536"/>
        </w:tabs>
        <w:spacing w:after="120" w:line="280" w:lineRule="auto"/>
        <w:jc w:val="both"/>
        <w:rPr>
          <w:rFonts w:cs="Calibri"/>
          <w:i/>
          <w:sz w:val="20"/>
          <w:szCs w:val="20"/>
          <w:lang w:val="en-GB"/>
        </w:rPr>
      </w:pPr>
      <w:r w:rsidRPr="00EE78E8">
        <w:rPr>
          <w:rFonts w:cs="Calibri"/>
          <w:i/>
          <w:sz w:val="20"/>
          <w:szCs w:val="20"/>
          <w:lang w:val="en-GB"/>
        </w:rPr>
        <w:t>Self-employment</w:t>
      </w:r>
    </w:p>
    <w:p w:rsidR="00EE78E8" w:rsidRPr="00EE78E8" w:rsidRDefault="00EE78E8" w:rsidP="00FA72AC">
      <w:pPr>
        <w:tabs>
          <w:tab w:val="left" w:pos="4536"/>
        </w:tabs>
        <w:spacing w:after="120" w:line="280" w:lineRule="auto"/>
        <w:jc w:val="both"/>
        <w:rPr>
          <w:rFonts w:cs="Calibri"/>
          <w:i/>
          <w:sz w:val="20"/>
          <w:szCs w:val="20"/>
          <w:lang w:val="en-GB"/>
        </w:rPr>
      </w:pPr>
      <w:r w:rsidRPr="00EE78E8">
        <w:rPr>
          <w:rFonts w:cs="Calibri"/>
          <w:i/>
          <w:sz w:val="20"/>
          <w:szCs w:val="20"/>
          <w:lang w:val="en-GB"/>
        </w:rPr>
        <w:t>Other form of employment</w:t>
      </w:r>
    </w:p>
    <w:p w:rsidR="00486445" w:rsidRPr="005D0CCD" w:rsidRDefault="00FA72AC" w:rsidP="00FA72AC">
      <w:pPr>
        <w:tabs>
          <w:tab w:val="left" w:pos="4536"/>
        </w:tabs>
        <w:spacing w:after="120" w:line="280" w:lineRule="auto"/>
        <w:jc w:val="both"/>
        <w:rPr>
          <w:rFonts w:cs="Calibri"/>
          <w:sz w:val="18"/>
          <w:szCs w:val="18"/>
          <w:lang w:val="en-GB"/>
        </w:rPr>
      </w:pPr>
      <w:r w:rsidRPr="005D0CCD">
        <w:rPr>
          <w:rFonts w:cs="Calibri"/>
          <w:sz w:val="18"/>
          <w:szCs w:val="18"/>
          <w:lang w:val="en-GB"/>
        </w:rPr>
        <w:t>Source:</w:t>
      </w:r>
      <w:r w:rsidR="00486445" w:rsidRPr="005D0CCD">
        <w:rPr>
          <w:rFonts w:cs="Calibri"/>
          <w:sz w:val="18"/>
          <w:szCs w:val="18"/>
          <w:lang w:val="en-GB"/>
        </w:rPr>
        <w:t xml:space="preserve"> </w:t>
      </w:r>
      <w:r w:rsidRPr="005D0CCD">
        <w:rPr>
          <w:rFonts w:cs="Calibri"/>
          <w:sz w:val="18"/>
          <w:szCs w:val="18"/>
          <w:lang w:val="en-GB"/>
        </w:rPr>
        <w:t>own study based on data from CATIs, n=177</w:t>
      </w:r>
    </w:p>
    <w:p w:rsidR="00486445" w:rsidRPr="005D0CCD" w:rsidRDefault="00FA72AC" w:rsidP="00EB14B9">
      <w:pPr>
        <w:pStyle w:val="Akapitzlist"/>
        <w:spacing w:after="120" w:line="280" w:lineRule="auto"/>
        <w:ind w:left="0"/>
        <w:contextualSpacing w:val="0"/>
        <w:jc w:val="both"/>
        <w:rPr>
          <w:rFonts w:cs="Calibri"/>
          <w:lang w:val="en-GB"/>
        </w:rPr>
      </w:pPr>
      <w:r w:rsidRPr="005D0CCD">
        <w:rPr>
          <w:rFonts w:cs="Calibri"/>
          <w:lang w:val="en-GB"/>
        </w:rPr>
        <w:t xml:space="preserve">The durability of the support effects is also evidenced by the assessment of a large group of respondents (40.1%), stating that without participation in internships and </w:t>
      </w:r>
      <w:r w:rsidR="00125147">
        <w:rPr>
          <w:rFonts w:cs="Calibri"/>
          <w:lang w:val="en-GB"/>
        </w:rPr>
        <w:t>traineeship</w:t>
      </w:r>
      <w:r w:rsidRPr="005D0CCD">
        <w:rPr>
          <w:rFonts w:cs="Calibri"/>
          <w:lang w:val="en-GB"/>
        </w:rPr>
        <w:t xml:space="preserve">s, they would not have had a chance to get their current job. At this point, however, it is worth noting that a similar group (34.5%) does not notice a clear relationship between participation in the support and their current situation on the </w:t>
      </w:r>
      <w:r w:rsidR="00A66698">
        <w:rPr>
          <w:rFonts w:cs="Calibri"/>
          <w:lang w:val="en-GB"/>
        </w:rPr>
        <w:t>labour</w:t>
      </w:r>
      <w:r w:rsidRPr="005D0CCD">
        <w:rPr>
          <w:rFonts w:cs="Calibri"/>
          <w:lang w:val="en-GB"/>
        </w:rPr>
        <w:t xml:space="preserve"> market.</w:t>
      </w:r>
    </w:p>
    <w:p w:rsidR="00486445" w:rsidRDefault="00EB14B9" w:rsidP="00486445">
      <w:pPr>
        <w:jc w:val="both"/>
        <w:rPr>
          <w:bCs/>
          <w:lang w:val="en-GB"/>
        </w:rPr>
      </w:pPr>
      <w:r w:rsidRPr="005D0CCD">
        <w:rPr>
          <w:b/>
          <w:bCs/>
          <w:lang w:val="en-GB"/>
        </w:rPr>
        <w:t xml:space="preserve">Chart 68. </w:t>
      </w:r>
      <w:r w:rsidRPr="005D0CCD">
        <w:rPr>
          <w:bCs/>
          <w:lang w:val="en-GB"/>
        </w:rPr>
        <w:t>Assessment of the impact of participation in an internship/</w:t>
      </w:r>
      <w:r w:rsidR="00125147">
        <w:rPr>
          <w:bCs/>
          <w:lang w:val="en-GB"/>
        </w:rPr>
        <w:t>traineeship</w:t>
      </w:r>
      <w:r w:rsidRPr="005D0CCD">
        <w:rPr>
          <w:bCs/>
          <w:lang w:val="en-GB"/>
        </w:rPr>
        <w:t xml:space="preserve"> on getting the current job</w:t>
      </w:r>
    </w:p>
    <w:p w:rsidR="00EE78E8" w:rsidRPr="005D0CCD" w:rsidRDefault="00EE78E8" w:rsidP="00486445">
      <w:pPr>
        <w:jc w:val="both"/>
        <w:rPr>
          <w:rFonts w:eastAsia="Times New Roman" w:cs="Calibri"/>
          <w:lang w:val="en-GB" w:eastAsia="pl-PL"/>
        </w:rPr>
      </w:pPr>
      <w:r>
        <w:rPr>
          <w:noProof/>
          <w:lang w:val="pl-PL" w:eastAsia="pl-PL"/>
        </w:rPr>
        <w:lastRenderedPageBreak/>
        <w:drawing>
          <wp:inline distT="0" distB="0" distL="0" distR="0" wp14:anchorId="3924F5DD" wp14:editId="59F90377">
            <wp:extent cx="5760720" cy="1812880"/>
            <wp:effectExtent l="0" t="0" r="0" b="0"/>
            <wp:docPr id="149" name="Obraz 149"/>
            <wp:cNvGraphicFramePr/>
            <a:graphic xmlns:a="http://schemas.openxmlformats.org/drawingml/2006/main">
              <a:graphicData uri="http://schemas.openxmlformats.org/drawingml/2006/picture">
                <pic:pic xmlns:pic="http://schemas.openxmlformats.org/drawingml/2006/picture">
                  <pic:nvPicPr>
                    <pic:cNvPr id="149" name="Obraz 149"/>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60720" cy="1812880"/>
                    </a:xfrm>
                    <a:prstGeom prst="rect">
                      <a:avLst/>
                    </a:prstGeom>
                    <a:noFill/>
                  </pic:spPr>
                </pic:pic>
              </a:graphicData>
            </a:graphic>
          </wp:inline>
        </w:drawing>
      </w:r>
    </w:p>
    <w:p w:rsidR="00EE78E8" w:rsidRPr="00EE78E8" w:rsidRDefault="00EE78E8" w:rsidP="00EB14B9">
      <w:pPr>
        <w:tabs>
          <w:tab w:val="left" w:pos="4536"/>
        </w:tabs>
        <w:spacing w:after="120" w:line="280" w:lineRule="auto"/>
        <w:jc w:val="both"/>
        <w:rPr>
          <w:rFonts w:cs="Calibri"/>
          <w:i/>
          <w:sz w:val="18"/>
          <w:szCs w:val="18"/>
          <w:lang w:val="en-GB"/>
        </w:rPr>
      </w:pPr>
      <w:r w:rsidRPr="00EE78E8">
        <w:rPr>
          <w:rFonts w:cs="Calibri"/>
          <w:i/>
          <w:sz w:val="18"/>
          <w:szCs w:val="18"/>
          <w:lang w:val="en-GB"/>
        </w:rPr>
        <w:t xml:space="preserve">                       Definitely high             Rather high              Hard to say                        Rather low             Definitely low</w:t>
      </w:r>
    </w:p>
    <w:p w:rsidR="00486445" w:rsidRPr="005D0CCD" w:rsidRDefault="00EB14B9" w:rsidP="00EB14B9">
      <w:pPr>
        <w:tabs>
          <w:tab w:val="left" w:pos="4536"/>
        </w:tabs>
        <w:spacing w:after="120" w:line="280" w:lineRule="auto"/>
        <w:jc w:val="both"/>
        <w:rPr>
          <w:rFonts w:cs="Calibri"/>
          <w:b/>
          <w:sz w:val="18"/>
          <w:szCs w:val="18"/>
          <w:shd w:val="clear" w:color="auto" w:fill="FFFFFF"/>
          <w:lang w:val="en-GB"/>
        </w:rPr>
      </w:pPr>
      <w:r w:rsidRPr="005D0CCD">
        <w:rPr>
          <w:rFonts w:cs="Calibri"/>
          <w:sz w:val="18"/>
          <w:szCs w:val="18"/>
          <w:lang w:val="en-GB"/>
        </w:rPr>
        <w:t>Source:</w:t>
      </w:r>
      <w:r w:rsidR="00486445" w:rsidRPr="005D0CCD">
        <w:rPr>
          <w:rFonts w:cs="Calibri"/>
          <w:sz w:val="18"/>
          <w:szCs w:val="18"/>
          <w:lang w:val="en-GB"/>
        </w:rPr>
        <w:t xml:space="preserve"> </w:t>
      </w:r>
      <w:r w:rsidRPr="005D0CCD">
        <w:rPr>
          <w:rFonts w:cs="Calibri"/>
          <w:sz w:val="18"/>
          <w:szCs w:val="18"/>
          <w:lang w:val="en-GB"/>
        </w:rPr>
        <w:t>own study based on data from CATIs, n=177</w:t>
      </w:r>
    </w:p>
    <w:p w:rsidR="000B4227" w:rsidRPr="005D0CCD" w:rsidRDefault="00EB14B9" w:rsidP="00EB14B9">
      <w:pPr>
        <w:pStyle w:val="Akapitzlist"/>
        <w:spacing w:after="120" w:line="280" w:lineRule="auto"/>
        <w:ind w:left="0"/>
        <w:contextualSpacing w:val="0"/>
        <w:jc w:val="both"/>
        <w:rPr>
          <w:rFonts w:cs="Calibri"/>
          <w:lang w:val="en-GB"/>
        </w:rPr>
      </w:pPr>
      <w:r w:rsidRPr="005D0CCD">
        <w:rPr>
          <w:rFonts w:cs="Calibri"/>
          <w:lang w:val="en-GB"/>
        </w:rPr>
        <w:t xml:space="preserve">The durability of the effects of support is also evidenced by the assessment of the impact of participation in an internship or </w:t>
      </w:r>
      <w:r w:rsidR="00125147">
        <w:rPr>
          <w:rFonts w:cs="Calibri"/>
          <w:lang w:val="en-GB"/>
        </w:rPr>
        <w:t>traineeship</w:t>
      </w:r>
      <w:r w:rsidRPr="005D0CCD">
        <w:rPr>
          <w:rFonts w:cs="Calibri"/>
          <w:lang w:val="en-GB"/>
        </w:rPr>
        <w:t xml:space="preserve"> on further professional development. Although the assessments in this respect were varied and </w:t>
      </w:r>
      <w:r w:rsidR="008D0C6B">
        <w:rPr>
          <w:rFonts w:cs="Calibri"/>
          <w:lang w:val="en-GB"/>
        </w:rPr>
        <w:t>one-third</w:t>
      </w:r>
      <w:r w:rsidRPr="005D0CCD">
        <w:rPr>
          <w:rFonts w:cs="Calibri"/>
          <w:lang w:val="en-GB"/>
        </w:rPr>
        <w:t xml:space="preserve"> of the respondents (34.5%) were not able to clearly assess this impact, it was rated high and very highly by 29.4% of the respondents, and moderate by 21.5%. Therefore, in general, over half of the </w:t>
      </w:r>
      <w:r w:rsidR="00125147">
        <w:rPr>
          <w:rFonts w:cs="Calibri"/>
          <w:lang w:val="en-GB"/>
        </w:rPr>
        <w:t>support beneficiaries</w:t>
      </w:r>
      <w:r w:rsidRPr="005D0CCD">
        <w:rPr>
          <w:rFonts w:cs="Calibri"/>
          <w:lang w:val="en-GB"/>
        </w:rPr>
        <w:t xml:space="preserve"> noticed the positive impact of participation in an internship/</w:t>
      </w:r>
      <w:r w:rsidR="00125147">
        <w:rPr>
          <w:rFonts w:cs="Calibri"/>
          <w:lang w:val="en-GB"/>
        </w:rPr>
        <w:t>traineeship</w:t>
      </w:r>
      <w:r w:rsidRPr="005D0CCD">
        <w:rPr>
          <w:rFonts w:cs="Calibri"/>
          <w:lang w:val="en-GB"/>
        </w:rPr>
        <w:t xml:space="preserve"> and its usefulness in terms of further professional development.</w:t>
      </w:r>
      <w:r w:rsidR="000B4227" w:rsidRPr="005D0CCD">
        <w:rPr>
          <w:rFonts w:cs="Calibri"/>
          <w:lang w:val="en-GB"/>
        </w:rPr>
        <w:t xml:space="preserve"> </w:t>
      </w:r>
    </w:p>
    <w:p w:rsidR="005019EA" w:rsidRDefault="00EB14B9" w:rsidP="005019EA">
      <w:pPr>
        <w:pStyle w:val="Legenda"/>
        <w:keepNext/>
        <w:spacing w:after="0"/>
        <w:rPr>
          <w:b w:val="0"/>
          <w:color w:val="auto"/>
          <w:sz w:val="22"/>
          <w:szCs w:val="22"/>
          <w:lang w:val="en-GB"/>
        </w:rPr>
      </w:pPr>
      <w:r w:rsidRPr="005D0CCD">
        <w:rPr>
          <w:color w:val="auto"/>
          <w:sz w:val="22"/>
          <w:szCs w:val="22"/>
          <w:lang w:val="en-GB"/>
        </w:rPr>
        <w:t xml:space="preserve">Chart 69. </w:t>
      </w:r>
      <w:r w:rsidRPr="005D0CCD">
        <w:rPr>
          <w:b w:val="0"/>
          <w:color w:val="auto"/>
          <w:sz w:val="22"/>
          <w:szCs w:val="22"/>
          <w:lang w:val="en-GB"/>
        </w:rPr>
        <w:t>Assessment of the impact of participation in an internship/internship on further professional development</w:t>
      </w:r>
    </w:p>
    <w:p w:rsidR="00EE78E8" w:rsidRPr="00EE78E8" w:rsidRDefault="00EE78E8" w:rsidP="00EE78E8">
      <w:pPr>
        <w:rPr>
          <w:lang w:val="en-GB"/>
        </w:rPr>
      </w:pPr>
      <w:r>
        <w:rPr>
          <w:noProof/>
          <w:lang w:val="pl-PL" w:eastAsia="pl-PL"/>
        </w:rPr>
        <w:drawing>
          <wp:inline distT="0" distB="0" distL="0" distR="0" wp14:anchorId="4A595795" wp14:editId="6081B8B5">
            <wp:extent cx="5760720" cy="1746440"/>
            <wp:effectExtent l="0" t="0" r="0" b="6350"/>
            <wp:docPr id="150" name="Obraz 150"/>
            <wp:cNvGraphicFramePr/>
            <a:graphic xmlns:a="http://schemas.openxmlformats.org/drawingml/2006/main">
              <a:graphicData uri="http://schemas.openxmlformats.org/drawingml/2006/picture">
                <pic:pic xmlns:pic="http://schemas.openxmlformats.org/drawingml/2006/picture">
                  <pic:nvPicPr>
                    <pic:cNvPr id="150" name="Obraz 150"/>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60720" cy="1746440"/>
                    </a:xfrm>
                    <a:prstGeom prst="rect">
                      <a:avLst/>
                    </a:prstGeom>
                    <a:noFill/>
                  </pic:spPr>
                </pic:pic>
              </a:graphicData>
            </a:graphic>
          </wp:inline>
        </w:drawing>
      </w:r>
    </w:p>
    <w:p w:rsidR="00EE78E8" w:rsidRPr="00EE78E8" w:rsidRDefault="00EE78E8" w:rsidP="00EB14B9">
      <w:pPr>
        <w:spacing w:after="120"/>
        <w:rPr>
          <w:rFonts w:cs="Calibri"/>
          <w:i/>
          <w:sz w:val="18"/>
          <w:szCs w:val="18"/>
          <w:lang w:val="en-GB"/>
        </w:rPr>
      </w:pPr>
      <w:r w:rsidRPr="00EE78E8">
        <w:rPr>
          <w:rFonts w:cs="Calibri"/>
          <w:i/>
          <w:sz w:val="18"/>
          <w:szCs w:val="18"/>
          <w:lang w:val="en-GB"/>
        </w:rPr>
        <w:t xml:space="preserve">                     Very high                         High                      Moderate                  Low                    Very low                 Hard to say</w:t>
      </w:r>
    </w:p>
    <w:p w:rsidR="005019EA" w:rsidRPr="005D0CCD" w:rsidRDefault="00EB14B9" w:rsidP="00EB14B9">
      <w:pPr>
        <w:spacing w:after="120"/>
        <w:rPr>
          <w:rFonts w:cs="Calibri"/>
          <w:b/>
          <w:sz w:val="18"/>
          <w:szCs w:val="18"/>
          <w:shd w:val="clear" w:color="auto" w:fill="FFFFFF"/>
          <w:lang w:val="en-GB"/>
        </w:rPr>
      </w:pPr>
      <w:r w:rsidRPr="005D0CCD">
        <w:rPr>
          <w:rFonts w:cs="Calibri"/>
          <w:sz w:val="18"/>
          <w:szCs w:val="18"/>
          <w:lang w:val="en-GB"/>
        </w:rPr>
        <w:t>Source:</w:t>
      </w:r>
      <w:r w:rsidR="005019EA" w:rsidRPr="005D0CCD">
        <w:rPr>
          <w:rFonts w:cs="Calibri"/>
          <w:sz w:val="18"/>
          <w:szCs w:val="18"/>
          <w:lang w:val="en-GB"/>
        </w:rPr>
        <w:t xml:space="preserve"> </w:t>
      </w:r>
      <w:r w:rsidRPr="005D0CCD">
        <w:rPr>
          <w:rFonts w:cs="Calibri"/>
          <w:sz w:val="18"/>
          <w:szCs w:val="18"/>
          <w:lang w:val="en-GB"/>
        </w:rPr>
        <w:t>own study based on data from CATIs, n=177</w:t>
      </w:r>
    </w:p>
    <w:p w:rsidR="00F913FC" w:rsidRPr="005D0CCD" w:rsidRDefault="00EB14B9" w:rsidP="00EB14B9">
      <w:pPr>
        <w:pStyle w:val="Akapitzlist"/>
        <w:spacing w:after="120" w:line="280" w:lineRule="auto"/>
        <w:ind w:left="0"/>
        <w:contextualSpacing w:val="0"/>
        <w:jc w:val="both"/>
        <w:rPr>
          <w:rFonts w:cs="Calibri"/>
          <w:b/>
          <w:shd w:val="clear" w:color="auto" w:fill="FFFFFF"/>
          <w:lang w:val="en-GB"/>
        </w:rPr>
      </w:pPr>
      <w:r w:rsidRPr="005D0CCD">
        <w:rPr>
          <w:rFonts w:cs="Calibri"/>
          <w:lang w:val="en-GB"/>
        </w:rPr>
        <w:t xml:space="preserve">Permanent effects of the support also include a change in the attitudes of its </w:t>
      </w:r>
      <w:r w:rsidR="00125147">
        <w:rPr>
          <w:rFonts w:cs="Calibri"/>
          <w:lang w:val="en-GB"/>
        </w:rPr>
        <w:t>beneficiaries</w:t>
      </w:r>
      <w:r w:rsidRPr="005D0CCD">
        <w:rPr>
          <w:rFonts w:cs="Calibri"/>
          <w:lang w:val="en-GB"/>
        </w:rPr>
        <w:t xml:space="preserve">, manifested in their continued improvement of professional qualifications. The situation in the </w:t>
      </w:r>
      <w:r w:rsidR="006D2904">
        <w:rPr>
          <w:rFonts w:cs="Calibri"/>
          <w:lang w:val="en-GB"/>
        </w:rPr>
        <w:t>Opole region</w:t>
      </w:r>
      <w:r w:rsidRPr="005D0CCD">
        <w:rPr>
          <w:rFonts w:cs="Calibri"/>
          <w:lang w:val="en-GB"/>
        </w:rPr>
        <w:t xml:space="preserve"> is not very good in this respect, because the rates of participation in lifelong learning are low and lower than the average for Poland.</w:t>
      </w:r>
      <w:r w:rsidR="00F21263" w:rsidRPr="005D0CCD">
        <w:rPr>
          <w:rFonts w:cs="Calibri"/>
          <w:lang w:val="en-GB"/>
        </w:rPr>
        <w:t xml:space="preserve"> </w:t>
      </w:r>
      <w:r w:rsidRPr="005D0CCD">
        <w:rPr>
          <w:rFonts w:cs="Calibri"/>
          <w:lang w:val="en-GB"/>
        </w:rPr>
        <w:t xml:space="preserve">The current state of affairs is confirmed by the research findings, showing that since the end of the internship or </w:t>
      </w:r>
      <w:r w:rsidR="00125147">
        <w:rPr>
          <w:rFonts w:cs="Calibri"/>
          <w:lang w:val="en-GB"/>
        </w:rPr>
        <w:t>traineeship</w:t>
      </w:r>
      <w:r w:rsidRPr="005D0CCD">
        <w:rPr>
          <w:rFonts w:cs="Calibri"/>
          <w:lang w:val="en-GB"/>
        </w:rPr>
        <w:t>, most of the respondents (68.4%) have not participated in other forms of improving professional qualifications, justifying it most often with the lack of a relevant thematic offer (31, 0%) or having sufficient skills (22.2%).</w:t>
      </w:r>
      <w:r w:rsidR="00F913FC" w:rsidRPr="005D0CCD">
        <w:rPr>
          <w:rFonts w:cs="Calibri"/>
          <w:lang w:val="en-GB"/>
        </w:rPr>
        <w:t xml:space="preserve"> </w:t>
      </w:r>
      <w:r w:rsidRPr="005D0CCD">
        <w:rPr>
          <w:rFonts w:cs="Calibri"/>
          <w:lang w:val="en-GB"/>
        </w:rPr>
        <w:t xml:space="preserve">The remaining smaller group of the respondents believed that further improvement in their qualifications would not help them change their current position on the </w:t>
      </w:r>
      <w:r w:rsidR="00A66698">
        <w:rPr>
          <w:rFonts w:cs="Calibri"/>
          <w:lang w:val="en-GB"/>
        </w:rPr>
        <w:t>labour</w:t>
      </w:r>
      <w:r w:rsidRPr="005D0CCD">
        <w:rPr>
          <w:rFonts w:cs="Calibri"/>
          <w:lang w:val="en-GB"/>
        </w:rPr>
        <w:t xml:space="preserve"> market (19.9%), or indicated their personal situation (14.0%) as one of the reasons preventing their further </w:t>
      </w:r>
      <w:r w:rsidR="008B6230" w:rsidRPr="005D0CCD">
        <w:rPr>
          <w:rFonts w:cs="Calibri"/>
          <w:lang w:val="en-GB"/>
        </w:rPr>
        <w:t>education</w:t>
      </w:r>
      <w:r w:rsidRPr="005D0CCD">
        <w:rPr>
          <w:rFonts w:cs="Calibri"/>
          <w:lang w:val="en-GB"/>
        </w:rPr>
        <w:t>.</w:t>
      </w:r>
    </w:p>
    <w:p w:rsidR="00F913FC" w:rsidRDefault="00EB14B9" w:rsidP="00F913FC">
      <w:pPr>
        <w:pStyle w:val="Legenda"/>
        <w:keepNext/>
        <w:spacing w:after="0"/>
        <w:jc w:val="both"/>
        <w:rPr>
          <w:b w:val="0"/>
          <w:color w:val="auto"/>
          <w:sz w:val="22"/>
          <w:szCs w:val="22"/>
          <w:lang w:val="en-GB"/>
        </w:rPr>
      </w:pPr>
      <w:bookmarkStart w:id="79" w:name="_Toc40809597"/>
      <w:r w:rsidRPr="005D0CCD">
        <w:rPr>
          <w:color w:val="auto"/>
          <w:sz w:val="22"/>
          <w:szCs w:val="22"/>
          <w:lang w:val="en-GB"/>
        </w:rPr>
        <w:lastRenderedPageBreak/>
        <w:t xml:space="preserve">Chart 70. </w:t>
      </w:r>
      <w:r w:rsidRPr="005D0CCD">
        <w:rPr>
          <w:b w:val="0"/>
          <w:color w:val="auto"/>
          <w:sz w:val="22"/>
          <w:szCs w:val="22"/>
          <w:lang w:val="en-GB"/>
        </w:rPr>
        <w:t>Reasons for not participating in other forms of improving professional qualifications, e.g. training courses</w:t>
      </w:r>
      <w:r w:rsidR="00F913FC" w:rsidRPr="00F913FC">
        <w:rPr>
          <w:rStyle w:val="Odwoanieprzypisudolnego"/>
          <w:rFonts w:cs="Calibri"/>
          <w:b w:val="0"/>
          <w:bCs w:val="0"/>
          <w:color w:val="auto"/>
          <w:sz w:val="22"/>
          <w:szCs w:val="22"/>
        </w:rPr>
        <w:footnoteReference w:id="52"/>
      </w:r>
      <w:bookmarkEnd w:id="79"/>
    </w:p>
    <w:p w:rsidR="00EE78E8" w:rsidRPr="00EE78E8" w:rsidRDefault="00EE78E8" w:rsidP="00EE78E8">
      <w:pPr>
        <w:rPr>
          <w:lang w:val="en-GB"/>
        </w:rPr>
      </w:pPr>
      <w:r>
        <w:rPr>
          <w:noProof/>
          <w:lang w:val="pl-PL" w:eastAsia="pl-PL"/>
        </w:rPr>
        <w:drawing>
          <wp:inline distT="0" distB="0" distL="0" distR="0" wp14:anchorId="6B97DFD4" wp14:editId="3C72AD52">
            <wp:extent cx="5760720" cy="4147162"/>
            <wp:effectExtent l="0" t="0" r="0" b="6350"/>
            <wp:docPr id="151" name="Obraz 151"/>
            <wp:cNvGraphicFramePr/>
            <a:graphic xmlns:a="http://schemas.openxmlformats.org/drawingml/2006/main">
              <a:graphicData uri="http://schemas.openxmlformats.org/drawingml/2006/picture">
                <pic:pic xmlns:pic="http://schemas.openxmlformats.org/drawingml/2006/picture">
                  <pic:nvPicPr>
                    <pic:cNvPr id="151" name="Obraz 15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60720" cy="4147162"/>
                    </a:xfrm>
                    <a:prstGeom prst="rect">
                      <a:avLst/>
                    </a:prstGeom>
                    <a:noFill/>
                  </pic:spPr>
                </pic:pic>
              </a:graphicData>
            </a:graphic>
          </wp:inline>
        </w:drawing>
      </w:r>
    </w:p>
    <w:p w:rsidR="00EE78E8" w:rsidRPr="00EE78E8" w:rsidRDefault="00EE78E8" w:rsidP="00EE78E8">
      <w:pPr>
        <w:rPr>
          <w:i/>
          <w:sz w:val="20"/>
          <w:szCs w:val="20"/>
          <w:lang w:val="en-GB"/>
        </w:rPr>
      </w:pPr>
      <w:r>
        <w:rPr>
          <w:i/>
          <w:sz w:val="20"/>
          <w:szCs w:val="20"/>
          <w:lang w:val="en-GB"/>
        </w:rPr>
        <w:t>I participate</w:t>
      </w:r>
      <w:r w:rsidRPr="00EE78E8">
        <w:rPr>
          <w:i/>
          <w:sz w:val="20"/>
          <w:szCs w:val="20"/>
          <w:lang w:val="en-GB"/>
        </w:rPr>
        <w:t xml:space="preserve"> in training courses organised by the employer</w:t>
      </w:r>
    </w:p>
    <w:p w:rsidR="00EE78E8" w:rsidRDefault="00EE78E8" w:rsidP="00EE78E8">
      <w:pPr>
        <w:rPr>
          <w:i/>
          <w:sz w:val="20"/>
          <w:szCs w:val="20"/>
          <w:lang w:val="en-GB"/>
        </w:rPr>
      </w:pPr>
    </w:p>
    <w:p w:rsidR="00EE78E8" w:rsidRPr="00EE78E8" w:rsidRDefault="00EE78E8" w:rsidP="00EE78E8">
      <w:pPr>
        <w:rPr>
          <w:i/>
          <w:sz w:val="20"/>
          <w:szCs w:val="20"/>
          <w:lang w:val="en-GB"/>
        </w:rPr>
      </w:pPr>
      <w:r w:rsidRPr="00EE78E8">
        <w:rPr>
          <w:i/>
          <w:sz w:val="20"/>
          <w:szCs w:val="20"/>
          <w:lang w:val="en-GB"/>
        </w:rPr>
        <w:t>The timeframe of the training courses was not convenient for me</w:t>
      </w:r>
    </w:p>
    <w:p w:rsidR="00EE78E8" w:rsidRDefault="00EE78E8" w:rsidP="00EE78E8">
      <w:pPr>
        <w:rPr>
          <w:i/>
          <w:sz w:val="20"/>
          <w:szCs w:val="20"/>
          <w:lang w:val="en-GB"/>
        </w:rPr>
      </w:pPr>
    </w:p>
    <w:p w:rsidR="00EE78E8" w:rsidRPr="00EE78E8" w:rsidRDefault="00EE78E8" w:rsidP="00EE78E8">
      <w:pPr>
        <w:rPr>
          <w:i/>
          <w:sz w:val="20"/>
          <w:szCs w:val="20"/>
          <w:lang w:val="en-GB"/>
        </w:rPr>
      </w:pPr>
      <w:r w:rsidRPr="00EE78E8">
        <w:rPr>
          <w:i/>
          <w:sz w:val="20"/>
          <w:szCs w:val="20"/>
          <w:lang w:val="en-GB"/>
        </w:rPr>
        <w:t>I have not received an offer from the labour office</w:t>
      </w:r>
    </w:p>
    <w:p w:rsidR="00EE78E8" w:rsidRDefault="00EE78E8" w:rsidP="00EE78E8">
      <w:pPr>
        <w:rPr>
          <w:i/>
          <w:sz w:val="20"/>
          <w:szCs w:val="20"/>
          <w:lang w:val="en-GB"/>
        </w:rPr>
      </w:pPr>
    </w:p>
    <w:p w:rsidR="00EE78E8" w:rsidRPr="00EE78E8" w:rsidRDefault="00EE78E8" w:rsidP="00EE78E8">
      <w:pPr>
        <w:rPr>
          <w:i/>
          <w:sz w:val="20"/>
          <w:szCs w:val="20"/>
          <w:lang w:val="en-GB"/>
        </w:rPr>
      </w:pPr>
      <w:r w:rsidRPr="00EE78E8">
        <w:rPr>
          <w:i/>
          <w:sz w:val="20"/>
          <w:szCs w:val="20"/>
          <w:lang w:val="en-GB"/>
        </w:rPr>
        <w:t>I am not interested, because I have a job</w:t>
      </w:r>
    </w:p>
    <w:p w:rsidR="00EE78E8" w:rsidRDefault="00EE78E8" w:rsidP="00EE78E8">
      <w:pPr>
        <w:rPr>
          <w:i/>
          <w:sz w:val="20"/>
          <w:szCs w:val="20"/>
          <w:lang w:val="en-GB"/>
        </w:rPr>
      </w:pPr>
    </w:p>
    <w:p w:rsidR="00EE78E8" w:rsidRPr="00EE78E8" w:rsidRDefault="00EE78E8" w:rsidP="00EE78E8">
      <w:pPr>
        <w:rPr>
          <w:i/>
          <w:sz w:val="20"/>
          <w:szCs w:val="20"/>
          <w:lang w:val="en-GB"/>
        </w:rPr>
      </w:pPr>
      <w:r w:rsidRPr="00EE78E8">
        <w:rPr>
          <w:i/>
          <w:sz w:val="20"/>
          <w:szCs w:val="20"/>
          <w:lang w:val="en-GB"/>
        </w:rPr>
        <w:t>Other</w:t>
      </w:r>
    </w:p>
    <w:p w:rsidR="00EE78E8" w:rsidRDefault="00EE78E8" w:rsidP="00EE78E8">
      <w:pPr>
        <w:rPr>
          <w:i/>
          <w:sz w:val="20"/>
          <w:szCs w:val="20"/>
          <w:lang w:val="en-GB"/>
        </w:rPr>
      </w:pPr>
    </w:p>
    <w:p w:rsidR="00EE78E8" w:rsidRPr="00EE78E8" w:rsidRDefault="00EE78E8" w:rsidP="00EE78E8">
      <w:pPr>
        <w:rPr>
          <w:i/>
          <w:sz w:val="20"/>
          <w:szCs w:val="20"/>
          <w:lang w:val="en-GB"/>
        </w:rPr>
      </w:pPr>
      <w:r w:rsidRPr="00EE78E8">
        <w:rPr>
          <w:i/>
          <w:sz w:val="20"/>
          <w:szCs w:val="20"/>
          <w:lang w:val="en-GB"/>
        </w:rPr>
        <w:t>It is difficult for me to get to the venue on the training courses from my place of residence</w:t>
      </w:r>
    </w:p>
    <w:p w:rsidR="00EE78E8" w:rsidRDefault="00EE78E8" w:rsidP="00EE78E8">
      <w:pPr>
        <w:rPr>
          <w:i/>
          <w:sz w:val="20"/>
          <w:szCs w:val="20"/>
          <w:lang w:val="en-GB"/>
        </w:rPr>
      </w:pPr>
    </w:p>
    <w:p w:rsidR="00EE78E8" w:rsidRPr="00EE78E8" w:rsidRDefault="00EE78E8" w:rsidP="00EE78E8">
      <w:pPr>
        <w:rPr>
          <w:i/>
          <w:sz w:val="20"/>
          <w:szCs w:val="20"/>
          <w:lang w:val="en-GB"/>
        </w:rPr>
      </w:pPr>
      <w:r w:rsidRPr="00EE78E8">
        <w:rPr>
          <w:i/>
          <w:sz w:val="20"/>
          <w:szCs w:val="20"/>
          <w:lang w:val="en-GB"/>
        </w:rPr>
        <w:t xml:space="preserve">I was unable due to </w:t>
      </w:r>
      <w:r w:rsidR="00733C8A">
        <w:rPr>
          <w:i/>
          <w:sz w:val="20"/>
          <w:szCs w:val="20"/>
          <w:lang w:val="en-GB"/>
        </w:rPr>
        <w:t xml:space="preserve">ill </w:t>
      </w:r>
      <w:r w:rsidRPr="00EE78E8">
        <w:rPr>
          <w:i/>
          <w:sz w:val="20"/>
          <w:szCs w:val="20"/>
          <w:lang w:val="en-GB"/>
        </w:rPr>
        <w:t xml:space="preserve">health </w:t>
      </w:r>
    </w:p>
    <w:p w:rsidR="00EE78E8" w:rsidRDefault="00EE78E8" w:rsidP="00EE78E8">
      <w:pPr>
        <w:rPr>
          <w:i/>
          <w:sz w:val="20"/>
          <w:szCs w:val="20"/>
          <w:lang w:val="en-GB"/>
        </w:rPr>
      </w:pPr>
    </w:p>
    <w:p w:rsidR="00EE78E8" w:rsidRPr="00EE78E8" w:rsidRDefault="00EE78E8" w:rsidP="00EE78E8">
      <w:pPr>
        <w:rPr>
          <w:i/>
          <w:sz w:val="20"/>
          <w:szCs w:val="20"/>
          <w:lang w:val="en-GB"/>
        </w:rPr>
      </w:pPr>
      <w:r w:rsidRPr="00EE78E8">
        <w:rPr>
          <w:i/>
          <w:sz w:val="20"/>
          <w:szCs w:val="20"/>
          <w:lang w:val="en-GB"/>
        </w:rPr>
        <w:t>I was unable due to my personal situation</w:t>
      </w:r>
    </w:p>
    <w:p w:rsidR="00EE78E8" w:rsidRDefault="00EE78E8" w:rsidP="00EE78E8">
      <w:pPr>
        <w:rPr>
          <w:i/>
          <w:sz w:val="20"/>
          <w:szCs w:val="20"/>
          <w:lang w:val="en-GB"/>
        </w:rPr>
      </w:pPr>
    </w:p>
    <w:p w:rsidR="00EE78E8" w:rsidRPr="00EE78E8" w:rsidRDefault="00EE78E8" w:rsidP="00EE78E8">
      <w:pPr>
        <w:rPr>
          <w:i/>
          <w:sz w:val="20"/>
          <w:szCs w:val="20"/>
          <w:lang w:val="en-GB"/>
        </w:rPr>
      </w:pPr>
      <w:r w:rsidRPr="00EE78E8">
        <w:rPr>
          <w:i/>
          <w:sz w:val="20"/>
          <w:szCs w:val="20"/>
          <w:lang w:val="en-GB"/>
        </w:rPr>
        <w:t>I do not think this could change anything in my situation</w:t>
      </w:r>
    </w:p>
    <w:p w:rsidR="00EE78E8" w:rsidRDefault="00EE78E8" w:rsidP="00EE78E8">
      <w:pPr>
        <w:rPr>
          <w:i/>
          <w:sz w:val="20"/>
          <w:szCs w:val="20"/>
          <w:lang w:val="en-GB"/>
        </w:rPr>
      </w:pPr>
    </w:p>
    <w:p w:rsidR="00EE78E8" w:rsidRPr="00EE78E8" w:rsidRDefault="00EE78E8" w:rsidP="00EE78E8">
      <w:pPr>
        <w:rPr>
          <w:i/>
          <w:sz w:val="20"/>
          <w:szCs w:val="20"/>
          <w:lang w:val="en-GB"/>
        </w:rPr>
      </w:pPr>
      <w:r w:rsidRPr="00EE78E8">
        <w:rPr>
          <w:i/>
          <w:sz w:val="20"/>
          <w:szCs w:val="20"/>
          <w:lang w:val="en-GB"/>
        </w:rPr>
        <w:t xml:space="preserve">I </w:t>
      </w:r>
      <w:r w:rsidR="00A37F7C">
        <w:rPr>
          <w:i/>
          <w:sz w:val="20"/>
          <w:szCs w:val="20"/>
          <w:lang w:val="en-GB"/>
        </w:rPr>
        <w:t>a</w:t>
      </w:r>
      <w:r w:rsidR="00922FE2">
        <w:rPr>
          <w:i/>
          <w:sz w:val="20"/>
          <w:szCs w:val="20"/>
          <w:lang w:val="en-GB"/>
        </w:rPr>
        <w:t>c</w:t>
      </w:r>
      <w:r w:rsidR="00A37F7C">
        <w:rPr>
          <w:i/>
          <w:sz w:val="20"/>
          <w:szCs w:val="20"/>
          <w:lang w:val="en-GB"/>
        </w:rPr>
        <w:t>quired</w:t>
      </w:r>
      <w:r w:rsidRPr="00EE78E8">
        <w:rPr>
          <w:i/>
          <w:sz w:val="20"/>
          <w:szCs w:val="20"/>
          <w:lang w:val="en-GB"/>
        </w:rPr>
        <w:t xml:space="preserve"> relevant qualifications/skills by participating in the project</w:t>
      </w:r>
    </w:p>
    <w:p w:rsidR="00EE78E8" w:rsidRDefault="00EE78E8" w:rsidP="00EE78E8">
      <w:pPr>
        <w:rPr>
          <w:i/>
          <w:sz w:val="20"/>
          <w:szCs w:val="20"/>
          <w:lang w:val="en-GB"/>
        </w:rPr>
      </w:pPr>
    </w:p>
    <w:p w:rsidR="00EE78E8" w:rsidRPr="00EE78E8" w:rsidRDefault="00EE78E8" w:rsidP="00EE78E8">
      <w:pPr>
        <w:rPr>
          <w:i/>
          <w:sz w:val="20"/>
          <w:szCs w:val="20"/>
          <w:lang w:val="en-GB"/>
        </w:rPr>
      </w:pPr>
      <w:r w:rsidRPr="00EE78E8">
        <w:rPr>
          <w:i/>
          <w:sz w:val="20"/>
          <w:szCs w:val="20"/>
          <w:lang w:val="en-GB"/>
        </w:rPr>
        <w:t>There was no adequate offer for me (thematic scope of the training course</w:t>
      </w:r>
      <w:r w:rsidR="003B3662">
        <w:rPr>
          <w:i/>
          <w:sz w:val="20"/>
          <w:szCs w:val="20"/>
          <w:lang w:val="en-GB"/>
        </w:rPr>
        <w:t>)</w:t>
      </w:r>
    </w:p>
    <w:p w:rsidR="00EE78E8" w:rsidRDefault="00EE78E8" w:rsidP="00EB14B9">
      <w:pPr>
        <w:tabs>
          <w:tab w:val="left" w:pos="4536"/>
        </w:tabs>
        <w:spacing w:after="120"/>
        <w:jc w:val="both"/>
        <w:rPr>
          <w:rFonts w:cs="Calibri"/>
          <w:sz w:val="18"/>
          <w:szCs w:val="18"/>
          <w:lang w:val="en-GB"/>
        </w:rPr>
      </w:pPr>
    </w:p>
    <w:p w:rsidR="00486445" w:rsidRPr="005D0CCD" w:rsidRDefault="00EB14B9" w:rsidP="00EB14B9">
      <w:pPr>
        <w:tabs>
          <w:tab w:val="left" w:pos="4536"/>
        </w:tabs>
        <w:spacing w:after="120"/>
        <w:jc w:val="both"/>
        <w:rPr>
          <w:rFonts w:cs="Helvetica"/>
          <w:sz w:val="18"/>
          <w:szCs w:val="18"/>
          <w:lang w:val="en-GB"/>
        </w:rPr>
      </w:pPr>
      <w:r w:rsidRPr="005D0CCD">
        <w:rPr>
          <w:rFonts w:cs="Calibri"/>
          <w:sz w:val="18"/>
          <w:szCs w:val="18"/>
          <w:lang w:val="en-GB"/>
        </w:rPr>
        <w:t>Source:</w:t>
      </w:r>
      <w:r w:rsidR="00F913FC" w:rsidRPr="005D0CCD">
        <w:rPr>
          <w:rFonts w:cs="Calibri"/>
          <w:sz w:val="18"/>
          <w:szCs w:val="18"/>
          <w:lang w:val="en-GB"/>
        </w:rPr>
        <w:t xml:space="preserve"> </w:t>
      </w:r>
      <w:r w:rsidRPr="005D0CCD">
        <w:rPr>
          <w:rFonts w:cs="Calibri"/>
          <w:sz w:val="18"/>
          <w:szCs w:val="18"/>
          <w:lang w:val="en-GB"/>
        </w:rPr>
        <w:t>own study based on data from CATIs, n=171</w:t>
      </w:r>
    </w:p>
    <w:p w:rsidR="007A0032" w:rsidRPr="005D0CCD" w:rsidRDefault="00EB14B9" w:rsidP="00EB14B9">
      <w:pPr>
        <w:pStyle w:val="Akapitzlist"/>
        <w:spacing w:line="280" w:lineRule="auto"/>
        <w:ind w:left="0"/>
        <w:contextualSpacing w:val="0"/>
        <w:jc w:val="both"/>
        <w:rPr>
          <w:rFonts w:cs="Calibri"/>
          <w:b/>
          <w:bCs/>
          <w:lang w:val="en-GB"/>
        </w:rPr>
      </w:pPr>
      <w:r w:rsidRPr="005D0CCD">
        <w:rPr>
          <w:rFonts w:cs="Calibri"/>
          <w:b/>
          <w:bCs/>
          <w:lang w:val="en-GB"/>
        </w:rPr>
        <w:t>Training courses</w:t>
      </w:r>
    </w:p>
    <w:p w:rsidR="00014665" w:rsidRPr="005D0CCD" w:rsidRDefault="001C330A" w:rsidP="001C330A">
      <w:pPr>
        <w:pStyle w:val="Akapitzlist"/>
        <w:spacing w:after="120" w:line="280" w:lineRule="auto"/>
        <w:ind w:left="0"/>
        <w:contextualSpacing w:val="0"/>
        <w:jc w:val="both"/>
        <w:rPr>
          <w:rFonts w:cs="Calibri"/>
          <w:lang w:val="en-GB"/>
        </w:rPr>
      </w:pPr>
      <w:r w:rsidRPr="005D0CCD">
        <w:rPr>
          <w:rFonts w:cs="Calibri"/>
          <w:lang w:val="en-GB"/>
        </w:rPr>
        <w:lastRenderedPageBreak/>
        <w:t>Just like in the case of</w:t>
      </w:r>
      <w:r w:rsidR="00EB14B9" w:rsidRPr="005D0CCD">
        <w:rPr>
          <w:rFonts w:cs="Calibri"/>
          <w:lang w:val="en-GB"/>
        </w:rPr>
        <w:t xml:space="preserve"> internships and </w:t>
      </w:r>
      <w:r w:rsidR="00125147">
        <w:rPr>
          <w:rFonts w:cs="Calibri"/>
          <w:lang w:val="en-GB"/>
        </w:rPr>
        <w:t>traineeship</w:t>
      </w:r>
      <w:r w:rsidR="00EB14B9" w:rsidRPr="005D0CCD">
        <w:rPr>
          <w:rFonts w:cs="Calibri"/>
          <w:lang w:val="en-GB"/>
        </w:rPr>
        <w:t>s</w:t>
      </w:r>
      <w:r w:rsidRPr="005D0CCD">
        <w:rPr>
          <w:rFonts w:cs="Calibri"/>
          <w:lang w:val="en-GB"/>
        </w:rPr>
        <w:t>, the durability of the effects of training</w:t>
      </w:r>
      <w:r w:rsidR="00EB14B9" w:rsidRPr="005D0CCD">
        <w:rPr>
          <w:rFonts w:cs="Calibri"/>
          <w:lang w:val="en-GB"/>
        </w:rPr>
        <w:t xml:space="preserve"> course</w:t>
      </w:r>
      <w:r w:rsidRPr="005D0CCD">
        <w:rPr>
          <w:rFonts w:cs="Calibri"/>
          <w:lang w:val="en-GB"/>
        </w:rPr>
        <w:t xml:space="preserve">s </w:t>
      </w:r>
      <w:r w:rsidR="00EB14B9" w:rsidRPr="005D0CCD">
        <w:rPr>
          <w:rFonts w:cs="Calibri"/>
          <w:lang w:val="en-GB"/>
        </w:rPr>
        <w:t xml:space="preserve">should also be assessed positively. As </w:t>
      </w:r>
      <w:r w:rsidRPr="005D0CCD">
        <w:rPr>
          <w:rFonts w:cs="Calibri"/>
          <w:lang w:val="en-GB"/>
        </w:rPr>
        <w:t xml:space="preserve">indicated by the </w:t>
      </w:r>
      <w:r w:rsidR="00EB14B9" w:rsidRPr="005D0CCD">
        <w:rPr>
          <w:rFonts w:cs="Calibri"/>
          <w:lang w:val="en-GB"/>
        </w:rPr>
        <w:t>research</w:t>
      </w:r>
      <w:r w:rsidRPr="005D0CCD">
        <w:rPr>
          <w:rFonts w:cs="Calibri"/>
          <w:lang w:val="en-GB"/>
        </w:rPr>
        <w:t xml:space="preserve"> findings, after completion of</w:t>
      </w:r>
      <w:r w:rsidR="00EB14B9" w:rsidRPr="005D0CCD">
        <w:rPr>
          <w:rFonts w:cs="Calibri"/>
          <w:lang w:val="en-GB"/>
        </w:rPr>
        <w:t xml:space="preserve"> participation in this form of support, more than two-thirds of the respondents are economically active (69.2%), and only about one-third remain unemployed (3</w:t>
      </w:r>
      <w:r w:rsidRPr="005D0CCD">
        <w:rPr>
          <w:rFonts w:cs="Calibri"/>
          <w:lang w:val="en-GB"/>
        </w:rPr>
        <w:t>0.8%). Therefore, it should</w:t>
      </w:r>
      <w:r w:rsidR="00EB14B9" w:rsidRPr="005D0CCD">
        <w:rPr>
          <w:rFonts w:cs="Calibri"/>
          <w:lang w:val="en-GB"/>
        </w:rPr>
        <w:t xml:space="preserve"> be concluded that pa</w:t>
      </w:r>
      <w:r w:rsidRPr="005D0CCD">
        <w:rPr>
          <w:rFonts w:cs="Calibri"/>
          <w:lang w:val="en-GB"/>
        </w:rPr>
        <w:t xml:space="preserve">rticipation in the training </w:t>
      </w:r>
      <w:r w:rsidR="00EB14B9" w:rsidRPr="005D0CCD">
        <w:rPr>
          <w:rFonts w:cs="Calibri"/>
          <w:lang w:val="en-GB"/>
        </w:rPr>
        <w:t xml:space="preserve">courses offered contributes to a change in the </w:t>
      </w:r>
      <w:r w:rsidR="00733C8A">
        <w:rPr>
          <w:rFonts w:cs="Calibri"/>
          <w:lang w:val="en-GB"/>
        </w:rPr>
        <w:t>economic</w:t>
      </w:r>
      <w:r w:rsidR="00EB14B9" w:rsidRPr="005D0CCD">
        <w:rPr>
          <w:rFonts w:cs="Calibri"/>
          <w:lang w:val="en-GB"/>
        </w:rPr>
        <w:t xml:space="preserve"> activity of </w:t>
      </w:r>
      <w:r w:rsidRPr="005D0CCD">
        <w:rPr>
          <w:rFonts w:cs="Calibri"/>
          <w:lang w:val="en-GB"/>
        </w:rPr>
        <w:t xml:space="preserve">the </w:t>
      </w:r>
      <w:r w:rsidR="00125147">
        <w:rPr>
          <w:rFonts w:cs="Calibri"/>
          <w:lang w:val="en-GB"/>
        </w:rPr>
        <w:t>support beneficiaries</w:t>
      </w:r>
      <w:r w:rsidR="00EB14B9" w:rsidRPr="005D0CCD">
        <w:rPr>
          <w:rFonts w:cs="Calibri"/>
          <w:lang w:val="en-GB"/>
        </w:rPr>
        <w:t xml:space="preserve"> and pos</w:t>
      </w:r>
      <w:r w:rsidRPr="005D0CCD">
        <w:rPr>
          <w:rFonts w:cs="Calibri"/>
          <w:lang w:val="en-GB"/>
        </w:rPr>
        <w:t>itively influences</w:t>
      </w:r>
      <w:r w:rsidR="00EB14B9" w:rsidRPr="005D0CCD">
        <w:rPr>
          <w:rFonts w:cs="Calibri"/>
          <w:lang w:val="en-GB"/>
        </w:rPr>
        <w:t xml:space="preserve"> their situation on the </w:t>
      </w:r>
      <w:r w:rsidR="00A66698">
        <w:rPr>
          <w:rFonts w:cs="Calibri"/>
          <w:lang w:val="en-GB"/>
        </w:rPr>
        <w:t>labour</w:t>
      </w:r>
      <w:r w:rsidR="00EB14B9" w:rsidRPr="005D0CCD">
        <w:rPr>
          <w:rFonts w:cs="Calibri"/>
          <w:lang w:val="en-GB"/>
        </w:rPr>
        <w:t xml:space="preserve"> market.</w:t>
      </w:r>
    </w:p>
    <w:p w:rsidR="00D47C9C" w:rsidRPr="005D0CCD" w:rsidRDefault="001C330A" w:rsidP="00D47C9C">
      <w:pPr>
        <w:pStyle w:val="Legenda"/>
        <w:keepNext/>
        <w:spacing w:after="0"/>
        <w:jc w:val="both"/>
        <w:rPr>
          <w:b w:val="0"/>
          <w:bCs w:val="0"/>
          <w:color w:val="auto"/>
          <w:sz w:val="22"/>
          <w:szCs w:val="22"/>
          <w:lang w:val="en-GB"/>
        </w:rPr>
      </w:pPr>
      <w:r w:rsidRPr="005D0CCD">
        <w:rPr>
          <w:color w:val="auto"/>
          <w:sz w:val="22"/>
          <w:szCs w:val="22"/>
          <w:lang w:val="en-GB"/>
        </w:rPr>
        <w:t xml:space="preserve">Chart 71. </w:t>
      </w:r>
      <w:r w:rsidRPr="005D0CCD">
        <w:rPr>
          <w:b w:val="0"/>
          <w:color w:val="auto"/>
          <w:sz w:val="22"/>
          <w:szCs w:val="22"/>
          <w:lang w:val="en-GB"/>
        </w:rPr>
        <w:t xml:space="preserve">Current </w:t>
      </w:r>
      <w:r w:rsidR="00A66698">
        <w:rPr>
          <w:b w:val="0"/>
          <w:color w:val="auto"/>
          <w:sz w:val="22"/>
          <w:szCs w:val="22"/>
          <w:lang w:val="en-GB"/>
        </w:rPr>
        <w:t>labour</w:t>
      </w:r>
      <w:r w:rsidRPr="005D0CCD">
        <w:rPr>
          <w:b w:val="0"/>
          <w:color w:val="auto"/>
          <w:sz w:val="22"/>
          <w:szCs w:val="22"/>
          <w:lang w:val="en-GB"/>
        </w:rPr>
        <w:t xml:space="preserve"> market situation of the people who have participated in training courses</w:t>
      </w:r>
    </w:p>
    <w:p w:rsidR="003B3662" w:rsidRDefault="003B3662" w:rsidP="001C330A">
      <w:pPr>
        <w:pStyle w:val="Akapitzlist"/>
        <w:spacing w:after="120" w:line="280" w:lineRule="auto"/>
        <w:ind w:left="0"/>
        <w:contextualSpacing w:val="0"/>
        <w:jc w:val="both"/>
        <w:rPr>
          <w:rFonts w:cs="Calibri"/>
          <w:sz w:val="18"/>
          <w:szCs w:val="18"/>
          <w:lang w:val="en-GB"/>
        </w:rPr>
      </w:pPr>
      <w:r>
        <w:rPr>
          <w:noProof/>
          <w:lang w:val="pl-PL" w:eastAsia="pl-PL"/>
        </w:rPr>
        <w:drawing>
          <wp:inline distT="0" distB="0" distL="0" distR="0" wp14:anchorId="166FEC72" wp14:editId="5ECE9A18">
            <wp:extent cx="5760720" cy="2196160"/>
            <wp:effectExtent l="0" t="0" r="0" b="0"/>
            <wp:docPr id="152" name="Obraz 152"/>
            <wp:cNvGraphicFramePr/>
            <a:graphic xmlns:a="http://schemas.openxmlformats.org/drawingml/2006/main">
              <a:graphicData uri="http://schemas.openxmlformats.org/drawingml/2006/picture">
                <pic:pic xmlns:pic="http://schemas.openxmlformats.org/drawingml/2006/picture">
                  <pic:nvPicPr>
                    <pic:cNvPr id="152" name="Obraz 152"/>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60720" cy="2196160"/>
                    </a:xfrm>
                    <a:prstGeom prst="rect">
                      <a:avLst/>
                    </a:prstGeom>
                    <a:noFill/>
                  </pic:spPr>
                </pic:pic>
              </a:graphicData>
            </a:graphic>
          </wp:inline>
        </w:drawing>
      </w:r>
    </w:p>
    <w:p w:rsidR="00045163" w:rsidRPr="00045163" w:rsidRDefault="00045163" w:rsidP="001C330A">
      <w:pPr>
        <w:pStyle w:val="Akapitzlist"/>
        <w:spacing w:after="120" w:line="280" w:lineRule="auto"/>
        <w:ind w:left="0"/>
        <w:contextualSpacing w:val="0"/>
        <w:jc w:val="both"/>
        <w:rPr>
          <w:rFonts w:cs="Calibri"/>
          <w:i/>
          <w:sz w:val="18"/>
          <w:szCs w:val="18"/>
          <w:lang w:val="en-GB"/>
        </w:rPr>
      </w:pPr>
      <w:r w:rsidRPr="00045163">
        <w:rPr>
          <w:rFonts w:cs="Calibri"/>
          <w:i/>
          <w:sz w:val="18"/>
          <w:szCs w:val="18"/>
          <w:lang w:val="en-GB"/>
        </w:rPr>
        <w:t>I am unemployed</w:t>
      </w:r>
    </w:p>
    <w:p w:rsidR="00045163" w:rsidRPr="00045163" w:rsidRDefault="00045163" w:rsidP="001C330A">
      <w:pPr>
        <w:pStyle w:val="Akapitzlist"/>
        <w:spacing w:after="120" w:line="280" w:lineRule="auto"/>
        <w:ind w:left="0"/>
        <w:contextualSpacing w:val="0"/>
        <w:jc w:val="both"/>
        <w:rPr>
          <w:rFonts w:cs="Calibri"/>
          <w:i/>
          <w:sz w:val="18"/>
          <w:szCs w:val="18"/>
          <w:lang w:val="en-GB"/>
        </w:rPr>
      </w:pPr>
      <w:r w:rsidRPr="00045163">
        <w:rPr>
          <w:rFonts w:cs="Calibri"/>
          <w:i/>
          <w:sz w:val="18"/>
          <w:szCs w:val="18"/>
          <w:lang w:val="en-GB"/>
        </w:rPr>
        <w:t>I am economically inactive</w:t>
      </w:r>
    </w:p>
    <w:p w:rsidR="00045163" w:rsidRPr="00045163" w:rsidRDefault="00045163" w:rsidP="001C330A">
      <w:pPr>
        <w:pStyle w:val="Akapitzlist"/>
        <w:spacing w:after="120" w:line="280" w:lineRule="auto"/>
        <w:ind w:left="0"/>
        <w:contextualSpacing w:val="0"/>
        <w:jc w:val="both"/>
        <w:rPr>
          <w:rFonts w:cs="Calibri"/>
          <w:i/>
          <w:sz w:val="18"/>
          <w:szCs w:val="18"/>
          <w:lang w:val="en-GB"/>
        </w:rPr>
      </w:pPr>
      <w:r w:rsidRPr="00045163">
        <w:rPr>
          <w:rFonts w:cs="Calibri"/>
          <w:i/>
          <w:sz w:val="18"/>
          <w:szCs w:val="18"/>
          <w:lang w:val="en-GB"/>
        </w:rPr>
        <w:t>I run a business</w:t>
      </w:r>
    </w:p>
    <w:p w:rsidR="00045163" w:rsidRPr="00045163" w:rsidRDefault="00045163" w:rsidP="001C330A">
      <w:pPr>
        <w:pStyle w:val="Akapitzlist"/>
        <w:spacing w:after="120" w:line="280" w:lineRule="auto"/>
        <w:ind w:left="0"/>
        <w:contextualSpacing w:val="0"/>
        <w:jc w:val="both"/>
        <w:rPr>
          <w:rFonts w:cs="Calibri"/>
          <w:i/>
          <w:sz w:val="18"/>
          <w:szCs w:val="18"/>
          <w:lang w:val="en-GB"/>
        </w:rPr>
      </w:pPr>
      <w:r w:rsidRPr="00045163">
        <w:rPr>
          <w:rFonts w:cs="Calibri"/>
          <w:i/>
          <w:sz w:val="18"/>
          <w:szCs w:val="18"/>
          <w:lang w:val="en-GB"/>
        </w:rPr>
        <w:t>I am a job seeker</w:t>
      </w:r>
    </w:p>
    <w:p w:rsidR="00045163" w:rsidRPr="00045163" w:rsidRDefault="00045163" w:rsidP="001C330A">
      <w:pPr>
        <w:pStyle w:val="Akapitzlist"/>
        <w:spacing w:after="120" w:line="280" w:lineRule="auto"/>
        <w:ind w:left="0"/>
        <w:contextualSpacing w:val="0"/>
        <w:jc w:val="both"/>
        <w:rPr>
          <w:rFonts w:cs="Calibri"/>
          <w:i/>
          <w:sz w:val="18"/>
          <w:szCs w:val="18"/>
          <w:lang w:val="en-GB"/>
        </w:rPr>
      </w:pPr>
      <w:r w:rsidRPr="00045163">
        <w:rPr>
          <w:rFonts w:cs="Calibri"/>
          <w:i/>
          <w:sz w:val="18"/>
          <w:szCs w:val="18"/>
          <w:lang w:val="en-GB"/>
        </w:rPr>
        <w:t>I have a job</w:t>
      </w:r>
    </w:p>
    <w:p w:rsidR="00045163" w:rsidRDefault="00045163" w:rsidP="001C330A">
      <w:pPr>
        <w:pStyle w:val="Akapitzlist"/>
        <w:spacing w:after="120" w:line="280" w:lineRule="auto"/>
        <w:ind w:left="0"/>
        <w:contextualSpacing w:val="0"/>
        <w:jc w:val="both"/>
        <w:rPr>
          <w:rFonts w:cs="Calibri"/>
          <w:sz w:val="18"/>
          <w:szCs w:val="18"/>
          <w:lang w:val="en-GB"/>
        </w:rPr>
      </w:pPr>
    </w:p>
    <w:p w:rsidR="00D47C9C" w:rsidRPr="005D0CCD" w:rsidRDefault="001C330A" w:rsidP="001C330A">
      <w:pPr>
        <w:pStyle w:val="Akapitzlist"/>
        <w:spacing w:after="120" w:line="280" w:lineRule="auto"/>
        <w:ind w:left="0"/>
        <w:contextualSpacing w:val="0"/>
        <w:jc w:val="both"/>
        <w:rPr>
          <w:rFonts w:cs="Helvetica"/>
          <w:sz w:val="18"/>
          <w:szCs w:val="18"/>
          <w:lang w:val="en-GB"/>
        </w:rPr>
      </w:pPr>
      <w:r w:rsidRPr="005D0CCD">
        <w:rPr>
          <w:rFonts w:cs="Calibri"/>
          <w:sz w:val="18"/>
          <w:szCs w:val="18"/>
          <w:lang w:val="en-GB"/>
        </w:rPr>
        <w:t>Source:</w:t>
      </w:r>
      <w:r w:rsidR="00D47C9C" w:rsidRPr="005D0CCD">
        <w:rPr>
          <w:rFonts w:cs="Calibri"/>
          <w:sz w:val="18"/>
          <w:szCs w:val="18"/>
          <w:lang w:val="en-GB"/>
        </w:rPr>
        <w:t xml:space="preserve"> </w:t>
      </w:r>
      <w:r w:rsidRPr="005D0CCD">
        <w:rPr>
          <w:rFonts w:cs="Calibri"/>
          <w:sz w:val="18"/>
          <w:szCs w:val="18"/>
          <w:lang w:val="en-GB"/>
        </w:rPr>
        <w:t>own study based on data from CATIs, n=104</w:t>
      </w:r>
    </w:p>
    <w:p w:rsidR="00562BF2" w:rsidRPr="005D0CCD" w:rsidRDefault="002B469B" w:rsidP="002B469B">
      <w:pPr>
        <w:pStyle w:val="Akapitzlist"/>
        <w:spacing w:after="120" w:line="280" w:lineRule="auto"/>
        <w:ind w:left="0"/>
        <w:contextualSpacing w:val="0"/>
        <w:jc w:val="both"/>
        <w:rPr>
          <w:rFonts w:cs="Calibri"/>
          <w:lang w:val="en-GB"/>
        </w:rPr>
      </w:pPr>
      <w:r w:rsidRPr="005D0CCD">
        <w:rPr>
          <w:rFonts w:cs="Calibri"/>
          <w:lang w:val="en-GB"/>
        </w:rPr>
        <w:t xml:space="preserve">The group of </w:t>
      </w:r>
      <w:r w:rsidR="00B71D40" w:rsidRPr="005D0CCD">
        <w:rPr>
          <w:rFonts w:cs="Calibri"/>
          <w:lang w:val="en-GB"/>
        </w:rPr>
        <w:t>economically inactive</w:t>
      </w:r>
      <w:r w:rsidRPr="005D0CCD">
        <w:rPr>
          <w:rFonts w:cs="Calibri"/>
          <w:lang w:val="en-GB"/>
        </w:rPr>
        <w:t xml:space="preserve"> participants of training courses indicate their personal (34.4%) and health (15.6%) situation as the key determinant of unemployment, followed by the lack of attractive offers on the </w:t>
      </w:r>
      <w:r w:rsidR="00A66698">
        <w:rPr>
          <w:rFonts w:cs="Calibri"/>
          <w:lang w:val="en-GB"/>
        </w:rPr>
        <w:t>labour</w:t>
      </w:r>
      <w:r w:rsidRPr="005D0CCD">
        <w:rPr>
          <w:rFonts w:cs="Calibri"/>
          <w:lang w:val="en-GB"/>
        </w:rPr>
        <w:t xml:space="preserve"> market, understood primarily as unattractive salaries and inconvenient working hours (28.1%). Other, much less frequently mentioned reasons include the lack of offers in the area where the respondents live (9.4%), the lack of jobs in their profession (3.1%), and the lack of relevant education and qualifications (3.1%). Only a small part of the respondents do not work because they receive a disability or age pension (6.2%).</w:t>
      </w:r>
    </w:p>
    <w:p w:rsidR="009A32D6" w:rsidRPr="005D0CCD" w:rsidRDefault="002B469B" w:rsidP="00400EF5">
      <w:pPr>
        <w:pStyle w:val="Legenda"/>
        <w:keepNext/>
        <w:spacing w:after="0"/>
        <w:jc w:val="both"/>
        <w:rPr>
          <w:color w:val="auto"/>
          <w:sz w:val="22"/>
          <w:szCs w:val="22"/>
          <w:lang w:val="en-GB"/>
        </w:rPr>
      </w:pPr>
      <w:r w:rsidRPr="005D0CCD">
        <w:rPr>
          <w:color w:val="auto"/>
          <w:sz w:val="22"/>
          <w:szCs w:val="22"/>
          <w:lang w:val="en-GB"/>
        </w:rPr>
        <w:lastRenderedPageBreak/>
        <w:t xml:space="preserve">Chart 72. </w:t>
      </w:r>
      <w:r w:rsidRPr="005D0CCD">
        <w:rPr>
          <w:b w:val="0"/>
          <w:color w:val="auto"/>
          <w:sz w:val="22"/>
          <w:szCs w:val="22"/>
          <w:lang w:val="en-GB"/>
        </w:rPr>
        <w:t>Reasons for unemployment among the people who have participated in training courses</w:t>
      </w:r>
    </w:p>
    <w:p w:rsidR="00045163" w:rsidRDefault="00045163" w:rsidP="002B469B">
      <w:pPr>
        <w:spacing w:after="120"/>
        <w:rPr>
          <w:rFonts w:cs="Calibri"/>
          <w:sz w:val="18"/>
          <w:szCs w:val="18"/>
          <w:lang w:val="en-GB"/>
        </w:rPr>
      </w:pPr>
      <w:r>
        <w:rPr>
          <w:noProof/>
          <w:lang w:val="pl-PL" w:eastAsia="pl-PL"/>
        </w:rPr>
        <w:drawing>
          <wp:inline distT="0" distB="0" distL="0" distR="0" wp14:anchorId="36FA6BE7" wp14:editId="400A46F3">
            <wp:extent cx="5760720" cy="2533603"/>
            <wp:effectExtent l="0" t="0" r="0" b="635"/>
            <wp:docPr id="153" name="Obraz 153"/>
            <wp:cNvGraphicFramePr/>
            <a:graphic xmlns:a="http://schemas.openxmlformats.org/drawingml/2006/main">
              <a:graphicData uri="http://schemas.openxmlformats.org/drawingml/2006/picture">
                <pic:pic xmlns:pic="http://schemas.openxmlformats.org/drawingml/2006/picture">
                  <pic:nvPicPr>
                    <pic:cNvPr id="153" name="Obraz 153"/>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60720" cy="2533603"/>
                    </a:xfrm>
                    <a:prstGeom prst="rect">
                      <a:avLst/>
                    </a:prstGeom>
                    <a:noFill/>
                  </pic:spPr>
                </pic:pic>
              </a:graphicData>
            </a:graphic>
          </wp:inline>
        </w:drawing>
      </w:r>
    </w:p>
    <w:p w:rsidR="00045163" w:rsidRPr="00045163" w:rsidRDefault="00045163" w:rsidP="002B469B">
      <w:pPr>
        <w:spacing w:after="120"/>
        <w:rPr>
          <w:rFonts w:cs="Calibri"/>
          <w:i/>
          <w:sz w:val="18"/>
          <w:szCs w:val="18"/>
          <w:lang w:val="en-GB"/>
        </w:rPr>
      </w:pPr>
      <w:r w:rsidRPr="00045163">
        <w:rPr>
          <w:rFonts w:cs="Calibri"/>
          <w:i/>
          <w:sz w:val="18"/>
          <w:szCs w:val="18"/>
          <w:lang w:val="en-GB"/>
        </w:rPr>
        <w:t>I do not have relevant education/qualifications</w:t>
      </w:r>
    </w:p>
    <w:p w:rsidR="00045163" w:rsidRPr="00045163" w:rsidRDefault="00045163" w:rsidP="002B469B">
      <w:pPr>
        <w:spacing w:after="120"/>
        <w:rPr>
          <w:rFonts w:cs="Calibri"/>
          <w:i/>
          <w:sz w:val="18"/>
          <w:szCs w:val="18"/>
          <w:lang w:val="en-GB"/>
        </w:rPr>
      </w:pPr>
      <w:r w:rsidRPr="00045163">
        <w:rPr>
          <w:rFonts w:cs="Calibri"/>
          <w:i/>
          <w:sz w:val="18"/>
          <w:szCs w:val="18"/>
          <w:lang w:val="en-GB"/>
        </w:rPr>
        <w:t>No job offers in my profession</w:t>
      </w:r>
    </w:p>
    <w:p w:rsidR="00045163" w:rsidRPr="00045163" w:rsidRDefault="00045163" w:rsidP="002B469B">
      <w:pPr>
        <w:spacing w:after="120"/>
        <w:rPr>
          <w:rFonts w:cs="Calibri"/>
          <w:i/>
          <w:sz w:val="18"/>
          <w:szCs w:val="18"/>
          <w:lang w:val="en-GB"/>
        </w:rPr>
      </w:pPr>
      <w:r w:rsidRPr="00045163">
        <w:rPr>
          <w:rFonts w:cs="Calibri"/>
          <w:i/>
          <w:sz w:val="18"/>
          <w:szCs w:val="18"/>
          <w:lang w:val="en-GB"/>
        </w:rPr>
        <w:t>I receive a retirement/disability pension</w:t>
      </w:r>
    </w:p>
    <w:p w:rsidR="00045163" w:rsidRPr="00045163" w:rsidRDefault="00045163" w:rsidP="002B469B">
      <w:pPr>
        <w:spacing w:after="120"/>
        <w:rPr>
          <w:rFonts w:cs="Calibri"/>
          <w:i/>
          <w:sz w:val="18"/>
          <w:szCs w:val="18"/>
          <w:lang w:val="en-GB"/>
        </w:rPr>
      </w:pPr>
      <w:r w:rsidRPr="00045163">
        <w:rPr>
          <w:rFonts w:cs="Calibri"/>
          <w:i/>
          <w:sz w:val="18"/>
          <w:szCs w:val="18"/>
          <w:lang w:val="en-GB"/>
        </w:rPr>
        <w:t>No job offers in the vicinity</w:t>
      </w:r>
    </w:p>
    <w:p w:rsidR="00045163" w:rsidRPr="00045163" w:rsidRDefault="00045163" w:rsidP="002B469B">
      <w:pPr>
        <w:spacing w:after="120"/>
        <w:rPr>
          <w:rFonts w:cs="Calibri"/>
          <w:i/>
          <w:sz w:val="18"/>
          <w:szCs w:val="18"/>
          <w:lang w:val="en-GB"/>
        </w:rPr>
      </w:pPr>
      <w:r w:rsidRPr="00045163">
        <w:rPr>
          <w:rFonts w:cs="Calibri"/>
          <w:i/>
          <w:sz w:val="18"/>
          <w:szCs w:val="18"/>
          <w:lang w:val="en-GB"/>
        </w:rPr>
        <w:t xml:space="preserve">Due to </w:t>
      </w:r>
      <w:r w:rsidR="00733C8A">
        <w:rPr>
          <w:rFonts w:cs="Calibri"/>
          <w:i/>
          <w:sz w:val="18"/>
          <w:szCs w:val="18"/>
          <w:lang w:val="en-GB"/>
        </w:rPr>
        <w:t xml:space="preserve">ill health </w:t>
      </w:r>
    </w:p>
    <w:p w:rsidR="00045163" w:rsidRPr="00045163" w:rsidRDefault="00045163" w:rsidP="002B469B">
      <w:pPr>
        <w:spacing w:after="120"/>
        <w:rPr>
          <w:rFonts w:cs="Calibri"/>
          <w:i/>
          <w:sz w:val="18"/>
          <w:szCs w:val="18"/>
          <w:lang w:val="en-GB"/>
        </w:rPr>
      </w:pPr>
      <w:r w:rsidRPr="00045163">
        <w:rPr>
          <w:rFonts w:cs="Calibri"/>
          <w:i/>
          <w:sz w:val="18"/>
          <w:szCs w:val="18"/>
          <w:lang w:val="en-GB"/>
        </w:rPr>
        <w:t xml:space="preserve">Available </w:t>
      </w:r>
      <w:r w:rsidR="00733C8A">
        <w:rPr>
          <w:rFonts w:cs="Calibri"/>
          <w:i/>
          <w:sz w:val="18"/>
          <w:szCs w:val="18"/>
          <w:lang w:val="en-GB"/>
        </w:rPr>
        <w:t xml:space="preserve">job </w:t>
      </w:r>
      <w:r w:rsidRPr="00045163">
        <w:rPr>
          <w:rFonts w:cs="Calibri"/>
          <w:i/>
          <w:sz w:val="18"/>
          <w:szCs w:val="18"/>
          <w:lang w:val="en-GB"/>
        </w:rPr>
        <w:t>offers are unattractive (salary, working hours, etc.)</w:t>
      </w:r>
    </w:p>
    <w:p w:rsidR="00045163" w:rsidRPr="00045163" w:rsidRDefault="00045163" w:rsidP="002B469B">
      <w:pPr>
        <w:spacing w:after="120"/>
        <w:rPr>
          <w:rFonts w:cs="Calibri"/>
          <w:i/>
          <w:sz w:val="18"/>
          <w:szCs w:val="18"/>
          <w:lang w:val="en-GB"/>
        </w:rPr>
      </w:pPr>
      <w:r w:rsidRPr="00045163">
        <w:rPr>
          <w:rFonts w:cs="Calibri"/>
          <w:i/>
          <w:sz w:val="18"/>
          <w:szCs w:val="18"/>
          <w:lang w:val="en-GB"/>
        </w:rPr>
        <w:t>Due to my personal situation</w:t>
      </w:r>
    </w:p>
    <w:p w:rsidR="0096331A" w:rsidRPr="005D0CCD" w:rsidRDefault="002B469B" w:rsidP="002B469B">
      <w:pPr>
        <w:spacing w:after="120"/>
        <w:rPr>
          <w:rFonts w:cs="Calibri"/>
          <w:b/>
          <w:sz w:val="18"/>
          <w:szCs w:val="18"/>
          <w:shd w:val="clear" w:color="auto" w:fill="FFFFFF"/>
          <w:lang w:val="en-GB"/>
        </w:rPr>
      </w:pPr>
      <w:r w:rsidRPr="005D0CCD">
        <w:rPr>
          <w:rFonts w:cs="Calibri"/>
          <w:sz w:val="18"/>
          <w:szCs w:val="18"/>
          <w:lang w:val="en-GB"/>
        </w:rPr>
        <w:t>Source:</w:t>
      </w:r>
      <w:r w:rsidR="00400EF5" w:rsidRPr="005D0CCD">
        <w:rPr>
          <w:rFonts w:cs="Calibri"/>
          <w:sz w:val="18"/>
          <w:szCs w:val="18"/>
          <w:lang w:val="en-GB"/>
        </w:rPr>
        <w:t xml:space="preserve"> </w:t>
      </w:r>
      <w:r w:rsidRPr="005D0CCD">
        <w:rPr>
          <w:rFonts w:cs="Calibri"/>
          <w:sz w:val="18"/>
          <w:szCs w:val="18"/>
          <w:lang w:val="en-GB"/>
        </w:rPr>
        <w:t>own study based on data from CATIs, n=32</w:t>
      </w:r>
    </w:p>
    <w:p w:rsidR="002B469B" w:rsidRPr="002B469B" w:rsidRDefault="002B469B" w:rsidP="002B469B">
      <w:pPr>
        <w:jc w:val="both"/>
        <w:rPr>
          <w:rStyle w:val="tw4winMark"/>
          <w:color w:val="FFFFFF"/>
          <w:sz w:val="2"/>
        </w:rPr>
      </w:pPr>
    </w:p>
    <w:p w:rsidR="00D82A95" w:rsidRPr="005D0CCD" w:rsidRDefault="00492539" w:rsidP="002B469B">
      <w:pPr>
        <w:jc w:val="both"/>
        <w:rPr>
          <w:rFonts w:cs="Calibri"/>
          <w:lang w:val="en-GB"/>
        </w:rPr>
      </w:pPr>
      <w:r w:rsidRPr="005D0CCD">
        <w:rPr>
          <w:rFonts w:cs="Calibri"/>
          <w:shd w:val="clear" w:color="auto" w:fill="FFFFFF"/>
          <w:lang w:val="en-GB"/>
        </w:rPr>
        <w:t xml:space="preserve">As in the case of internships and </w:t>
      </w:r>
      <w:r w:rsidR="00125147">
        <w:rPr>
          <w:rFonts w:cs="Calibri"/>
          <w:shd w:val="clear" w:color="auto" w:fill="FFFFFF"/>
          <w:lang w:val="en-GB"/>
        </w:rPr>
        <w:t>traineeship</w:t>
      </w:r>
      <w:r w:rsidR="00AA71C3" w:rsidRPr="005D0CCD">
        <w:rPr>
          <w:rFonts w:cs="Calibri"/>
          <w:shd w:val="clear" w:color="auto" w:fill="FFFFFF"/>
          <w:lang w:val="en-GB"/>
        </w:rPr>
        <w:t>s, the durability</w:t>
      </w:r>
      <w:r w:rsidRPr="005D0CCD">
        <w:rPr>
          <w:rFonts w:cs="Calibri"/>
          <w:shd w:val="clear" w:color="auto" w:fill="FFFFFF"/>
          <w:lang w:val="en-GB"/>
        </w:rPr>
        <w:t xml:space="preserve"> of the </w:t>
      </w:r>
      <w:r w:rsidR="00AA71C3" w:rsidRPr="005D0CCD">
        <w:rPr>
          <w:rFonts w:cs="Calibri"/>
          <w:shd w:val="clear" w:color="auto" w:fill="FFFFFF"/>
          <w:lang w:val="en-GB"/>
        </w:rPr>
        <w:t>effects of support in the form of training</w:t>
      </w:r>
      <w:r w:rsidRPr="005D0CCD">
        <w:rPr>
          <w:rFonts w:cs="Calibri"/>
          <w:shd w:val="clear" w:color="auto" w:fill="FFFFFF"/>
          <w:lang w:val="en-GB"/>
        </w:rPr>
        <w:t xml:space="preserve"> course</w:t>
      </w:r>
      <w:r w:rsidR="00AA71C3" w:rsidRPr="005D0CCD">
        <w:rPr>
          <w:rFonts w:cs="Calibri"/>
          <w:shd w:val="clear" w:color="auto" w:fill="FFFFFF"/>
          <w:lang w:val="en-GB"/>
        </w:rPr>
        <w:t>s can be assessed by analysing their impact on the improvement in work security. The research finding</w:t>
      </w:r>
      <w:r w:rsidRPr="005D0CCD">
        <w:rPr>
          <w:rFonts w:cs="Calibri"/>
          <w:shd w:val="clear" w:color="auto" w:fill="FFFFFF"/>
          <w:lang w:val="en-GB"/>
        </w:rPr>
        <w:t>s show that th</w:t>
      </w:r>
      <w:r w:rsidR="00AA71C3" w:rsidRPr="005D0CCD">
        <w:rPr>
          <w:rFonts w:cs="Calibri"/>
          <w:shd w:val="clear" w:color="auto" w:fill="FFFFFF"/>
          <w:lang w:val="en-GB"/>
        </w:rPr>
        <w:t xml:space="preserve">e vast majority of the participants of training </w:t>
      </w:r>
      <w:r w:rsidRPr="005D0CCD">
        <w:rPr>
          <w:rFonts w:cs="Calibri"/>
          <w:shd w:val="clear" w:color="auto" w:fill="FFFFFF"/>
          <w:lang w:val="en-GB"/>
        </w:rPr>
        <w:t>course</w:t>
      </w:r>
      <w:r w:rsidR="00AA71C3" w:rsidRPr="005D0CCD">
        <w:rPr>
          <w:rFonts w:cs="Calibri"/>
          <w:shd w:val="clear" w:color="auto" w:fill="FFFFFF"/>
          <w:lang w:val="en-GB"/>
        </w:rPr>
        <w:t>s</w:t>
      </w:r>
      <w:r w:rsidRPr="005D0CCD">
        <w:rPr>
          <w:rFonts w:cs="Calibri"/>
          <w:shd w:val="clear" w:color="auto" w:fill="FFFFFF"/>
          <w:lang w:val="en-GB"/>
        </w:rPr>
        <w:t xml:space="preserve"> (73.</w:t>
      </w:r>
      <w:r w:rsidR="00AA71C3" w:rsidRPr="005D0CCD">
        <w:rPr>
          <w:rFonts w:cs="Calibri"/>
          <w:shd w:val="clear" w:color="auto" w:fill="FFFFFF"/>
          <w:lang w:val="en-GB"/>
        </w:rPr>
        <w:t>6%) are employed under</w:t>
      </w:r>
      <w:r w:rsidRPr="005D0CCD">
        <w:rPr>
          <w:rFonts w:cs="Calibri"/>
          <w:shd w:val="clear" w:color="auto" w:fill="FFFFFF"/>
          <w:lang w:val="en-GB"/>
        </w:rPr>
        <w:t xml:space="preserve"> an employment contract, </w:t>
      </w:r>
      <w:r w:rsidR="00AA71C3" w:rsidRPr="005D0CCD">
        <w:rPr>
          <w:rFonts w:cs="Calibri"/>
          <w:shd w:val="clear" w:color="auto" w:fill="FFFFFF"/>
          <w:lang w:val="en-GB"/>
        </w:rPr>
        <w:t>including a significant part of them (40.3%) under contracts for an indefinite time, and only one-third (33.3%) under contracts for a definite time.</w:t>
      </w:r>
      <w:r w:rsidR="00AA71C3" w:rsidRPr="005D0CCD">
        <w:rPr>
          <w:rStyle w:val="tw4winMark"/>
          <w:color w:val="FFFFFF"/>
          <w:sz w:val="2"/>
          <w:lang w:val="en-GB"/>
        </w:rPr>
        <w:t xml:space="preserve"> </w:t>
      </w:r>
      <w:r w:rsidR="00562BF2" w:rsidRPr="005D0CCD">
        <w:rPr>
          <w:rFonts w:cs="Calibri"/>
          <w:lang w:val="en-GB"/>
        </w:rPr>
        <w:t xml:space="preserve"> </w:t>
      </w:r>
      <w:r w:rsidR="00751DED" w:rsidRPr="005D0CCD">
        <w:rPr>
          <w:rFonts w:cs="Calibri"/>
          <w:lang w:val="en-GB"/>
        </w:rPr>
        <w:t>Self-employment was indicated by 16.7%, and employment based on a civil law contract by 9.7% of the respondents.</w:t>
      </w:r>
      <w:r w:rsidR="00045163">
        <w:rPr>
          <w:rFonts w:cs="Calibri"/>
          <w:lang w:val="en-GB"/>
        </w:rPr>
        <w:t xml:space="preserve"> </w:t>
      </w:r>
      <w:r w:rsidR="00AA71C3" w:rsidRPr="005D0CCD">
        <w:rPr>
          <w:rFonts w:cs="Calibri"/>
          <w:lang w:val="en-GB"/>
        </w:rPr>
        <w:t xml:space="preserve">Considering the above, it can be concluded that the current form of employment of </w:t>
      </w:r>
      <w:r w:rsidR="00751DED" w:rsidRPr="005D0CCD">
        <w:rPr>
          <w:rFonts w:cs="Calibri"/>
          <w:lang w:val="en-GB"/>
        </w:rPr>
        <w:t xml:space="preserve">the </w:t>
      </w:r>
      <w:r w:rsidR="00125147">
        <w:rPr>
          <w:rFonts w:cs="Calibri"/>
          <w:lang w:val="en-GB"/>
        </w:rPr>
        <w:t>support beneficiaries</w:t>
      </w:r>
      <w:r w:rsidR="00AA71C3" w:rsidRPr="005D0CCD">
        <w:rPr>
          <w:rFonts w:cs="Calibri"/>
          <w:lang w:val="en-GB"/>
        </w:rPr>
        <w:t xml:space="preserve"> has been undoubtedly affected by their participation in</w:t>
      </w:r>
      <w:r w:rsidR="00751DED" w:rsidRPr="005D0CCD">
        <w:rPr>
          <w:rFonts w:cs="Calibri"/>
          <w:lang w:val="en-GB"/>
        </w:rPr>
        <w:t xml:space="preserve"> training courses</w:t>
      </w:r>
      <w:r w:rsidR="00AA71C3" w:rsidRPr="005D0CCD">
        <w:rPr>
          <w:rFonts w:cs="Calibri"/>
          <w:lang w:val="en-GB"/>
        </w:rPr>
        <w:t>, and thus the durability of their effects can be assessed as</w:t>
      </w:r>
      <w:r w:rsidR="00751DED" w:rsidRPr="005D0CCD">
        <w:rPr>
          <w:rFonts w:cs="Calibri"/>
          <w:lang w:val="en-GB"/>
        </w:rPr>
        <w:t xml:space="preserve"> relatively</w:t>
      </w:r>
      <w:r w:rsidR="00AA71C3" w:rsidRPr="005D0CCD">
        <w:rPr>
          <w:rFonts w:cs="Calibri"/>
          <w:lang w:val="en-GB"/>
        </w:rPr>
        <w:t xml:space="preserve"> high and contributing to the improvemen</w:t>
      </w:r>
      <w:r w:rsidR="00751DED" w:rsidRPr="005D0CCD">
        <w:rPr>
          <w:rFonts w:cs="Calibri"/>
          <w:lang w:val="en-GB"/>
        </w:rPr>
        <w:t xml:space="preserve">t in the level of work security, thought to a slightly lesser extent than in the case of internships and </w:t>
      </w:r>
      <w:r w:rsidR="00125147">
        <w:rPr>
          <w:rFonts w:cs="Calibri"/>
          <w:lang w:val="en-GB"/>
        </w:rPr>
        <w:t>traineeship</w:t>
      </w:r>
      <w:r w:rsidR="00751DED" w:rsidRPr="005D0CCD">
        <w:rPr>
          <w:rFonts w:cs="Calibri"/>
          <w:lang w:val="en-GB"/>
        </w:rPr>
        <w:t>s.</w:t>
      </w:r>
    </w:p>
    <w:p w:rsidR="00562BF2" w:rsidRPr="005D0CCD" w:rsidRDefault="00751DED" w:rsidP="00400EF5">
      <w:pPr>
        <w:pStyle w:val="Legenda"/>
        <w:keepNext/>
        <w:spacing w:after="0"/>
        <w:jc w:val="both"/>
        <w:rPr>
          <w:b w:val="0"/>
          <w:bCs w:val="0"/>
          <w:color w:val="auto"/>
          <w:sz w:val="22"/>
          <w:szCs w:val="22"/>
          <w:lang w:val="en-GB"/>
        </w:rPr>
      </w:pPr>
      <w:r w:rsidRPr="005D0CCD">
        <w:rPr>
          <w:color w:val="auto"/>
          <w:sz w:val="22"/>
          <w:szCs w:val="22"/>
          <w:lang w:val="en-GB"/>
        </w:rPr>
        <w:lastRenderedPageBreak/>
        <w:t xml:space="preserve">Chart 73. </w:t>
      </w:r>
      <w:r w:rsidRPr="005D0CCD">
        <w:rPr>
          <w:b w:val="0"/>
          <w:color w:val="auto"/>
          <w:sz w:val="22"/>
          <w:szCs w:val="22"/>
          <w:lang w:val="en-GB"/>
        </w:rPr>
        <w:t>Current form of employment of the participants of training courses</w:t>
      </w:r>
    </w:p>
    <w:p w:rsidR="000A6EAE" w:rsidRDefault="000A6EAE" w:rsidP="00751DED">
      <w:pPr>
        <w:pStyle w:val="Akapitzlist"/>
        <w:spacing w:after="120" w:line="280" w:lineRule="auto"/>
        <w:ind w:left="0"/>
        <w:contextualSpacing w:val="0"/>
        <w:rPr>
          <w:rFonts w:cs="Calibri"/>
          <w:sz w:val="18"/>
          <w:szCs w:val="18"/>
          <w:lang w:val="en-GB"/>
        </w:rPr>
      </w:pPr>
      <w:r>
        <w:rPr>
          <w:noProof/>
          <w:lang w:val="pl-PL" w:eastAsia="pl-PL"/>
        </w:rPr>
        <w:drawing>
          <wp:inline distT="0" distB="0" distL="0" distR="0" wp14:anchorId="65509D6F" wp14:editId="60B49E43">
            <wp:extent cx="5760720" cy="2675976"/>
            <wp:effectExtent l="0" t="0" r="0" b="0"/>
            <wp:docPr id="154" name="Obraz 154"/>
            <wp:cNvGraphicFramePr/>
            <a:graphic xmlns:a="http://schemas.openxmlformats.org/drawingml/2006/main">
              <a:graphicData uri="http://schemas.openxmlformats.org/drawingml/2006/picture">
                <pic:pic xmlns:pic="http://schemas.openxmlformats.org/drawingml/2006/picture">
                  <pic:nvPicPr>
                    <pic:cNvPr id="154" name="Obraz 154"/>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60720" cy="2675976"/>
                    </a:xfrm>
                    <a:prstGeom prst="rect">
                      <a:avLst/>
                    </a:prstGeom>
                    <a:noFill/>
                  </pic:spPr>
                </pic:pic>
              </a:graphicData>
            </a:graphic>
          </wp:inline>
        </w:drawing>
      </w:r>
    </w:p>
    <w:p w:rsidR="000A6EAE" w:rsidRPr="000A6EAE" w:rsidRDefault="000A6EAE" w:rsidP="00751DED">
      <w:pPr>
        <w:pStyle w:val="Akapitzlist"/>
        <w:spacing w:after="120" w:line="280" w:lineRule="auto"/>
        <w:ind w:left="0"/>
        <w:contextualSpacing w:val="0"/>
        <w:rPr>
          <w:rFonts w:cs="Calibri"/>
          <w:i/>
          <w:sz w:val="18"/>
          <w:szCs w:val="18"/>
          <w:lang w:val="en-GB"/>
        </w:rPr>
      </w:pPr>
      <w:r w:rsidRPr="000A6EAE">
        <w:rPr>
          <w:rFonts w:cs="Calibri"/>
          <w:i/>
          <w:sz w:val="18"/>
          <w:szCs w:val="18"/>
          <w:lang w:val="en-GB"/>
        </w:rPr>
        <w:t xml:space="preserve">Employment contract for a fixed term   </w:t>
      </w:r>
    </w:p>
    <w:p w:rsidR="000A6EAE" w:rsidRPr="000A6EAE" w:rsidRDefault="000A6EAE" w:rsidP="00751DED">
      <w:pPr>
        <w:pStyle w:val="Akapitzlist"/>
        <w:spacing w:after="120" w:line="280" w:lineRule="auto"/>
        <w:ind w:left="0"/>
        <w:contextualSpacing w:val="0"/>
        <w:rPr>
          <w:rFonts w:cs="Calibri"/>
          <w:i/>
          <w:sz w:val="18"/>
          <w:szCs w:val="18"/>
          <w:lang w:val="en-GB"/>
        </w:rPr>
      </w:pPr>
      <w:r w:rsidRPr="000A6EAE">
        <w:rPr>
          <w:rFonts w:cs="Calibri"/>
          <w:i/>
          <w:sz w:val="18"/>
          <w:szCs w:val="18"/>
          <w:lang w:val="en-GB"/>
        </w:rPr>
        <w:t xml:space="preserve">Employment contract for an indefinite term    </w:t>
      </w:r>
    </w:p>
    <w:p w:rsidR="000A6EAE" w:rsidRPr="000A6EAE" w:rsidRDefault="000A6EAE" w:rsidP="00751DED">
      <w:pPr>
        <w:pStyle w:val="Akapitzlist"/>
        <w:spacing w:after="120" w:line="280" w:lineRule="auto"/>
        <w:ind w:left="0"/>
        <w:contextualSpacing w:val="0"/>
        <w:rPr>
          <w:rFonts w:cs="Calibri"/>
          <w:i/>
          <w:sz w:val="18"/>
          <w:szCs w:val="18"/>
          <w:lang w:val="en-GB"/>
        </w:rPr>
      </w:pPr>
      <w:r w:rsidRPr="000A6EAE">
        <w:rPr>
          <w:rFonts w:cs="Calibri"/>
          <w:i/>
          <w:sz w:val="18"/>
          <w:szCs w:val="18"/>
          <w:lang w:val="en-GB"/>
        </w:rPr>
        <w:t xml:space="preserve">Self-employment   </w:t>
      </w:r>
    </w:p>
    <w:p w:rsidR="000A6EAE" w:rsidRPr="000A6EAE" w:rsidRDefault="000A6EAE" w:rsidP="00751DED">
      <w:pPr>
        <w:pStyle w:val="Akapitzlist"/>
        <w:spacing w:after="120" w:line="280" w:lineRule="auto"/>
        <w:ind w:left="0"/>
        <w:contextualSpacing w:val="0"/>
        <w:rPr>
          <w:rFonts w:cs="Calibri"/>
          <w:i/>
          <w:sz w:val="18"/>
          <w:szCs w:val="18"/>
          <w:lang w:val="en-GB"/>
        </w:rPr>
      </w:pPr>
      <w:r w:rsidRPr="000A6EAE">
        <w:rPr>
          <w:rFonts w:cs="Calibri"/>
          <w:i/>
          <w:sz w:val="18"/>
          <w:szCs w:val="18"/>
          <w:lang w:val="en-GB"/>
        </w:rPr>
        <w:t>Mandate contract/contract for a specific task</w:t>
      </w:r>
    </w:p>
    <w:p w:rsidR="00562BF2" w:rsidRPr="005D0CCD" w:rsidRDefault="00751DED" w:rsidP="00751DED">
      <w:pPr>
        <w:pStyle w:val="Akapitzlist"/>
        <w:spacing w:after="120" w:line="280" w:lineRule="auto"/>
        <w:ind w:left="0"/>
        <w:contextualSpacing w:val="0"/>
        <w:rPr>
          <w:rFonts w:cs="Calibri"/>
          <w:sz w:val="18"/>
          <w:szCs w:val="18"/>
          <w:lang w:val="en-GB"/>
        </w:rPr>
      </w:pPr>
      <w:r w:rsidRPr="005D0CCD">
        <w:rPr>
          <w:rFonts w:cs="Calibri"/>
          <w:sz w:val="18"/>
          <w:szCs w:val="18"/>
          <w:lang w:val="en-GB"/>
        </w:rPr>
        <w:t>Source:</w:t>
      </w:r>
      <w:r w:rsidR="00562BF2" w:rsidRPr="005D0CCD">
        <w:rPr>
          <w:rFonts w:cs="Calibri"/>
          <w:sz w:val="18"/>
          <w:szCs w:val="18"/>
          <w:lang w:val="en-GB"/>
        </w:rPr>
        <w:t xml:space="preserve"> </w:t>
      </w:r>
      <w:r w:rsidRPr="005D0CCD">
        <w:rPr>
          <w:rFonts w:cs="Calibri"/>
          <w:sz w:val="18"/>
          <w:szCs w:val="18"/>
          <w:lang w:val="en-GB"/>
        </w:rPr>
        <w:t>own study based on data from CATIs, n=72</w:t>
      </w:r>
    </w:p>
    <w:p w:rsidR="005C1835" w:rsidRPr="005D0CCD" w:rsidRDefault="00751DED" w:rsidP="00FB1783">
      <w:pPr>
        <w:pStyle w:val="Akapitzlist"/>
        <w:spacing w:after="120" w:line="280" w:lineRule="auto"/>
        <w:ind w:left="0"/>
        <w:contextualSpacing w:val="0"/>
        <w:jc w:val="both"/>
        <w:rPr>
          <w:rFonts w:cs="Calibri"/>
          <w:lang w:val="en-GB"/>
        </w:rPr>
      </w:pPr>
      <w:r w:rsidRPr="005D0CCD">
        <w:rPr>
          <w:rFonts w:cs="Calibri"/>
          <w:lang w:val="en-GB"/>
        </w:rPr>
        <w:t xml:space="preserve">The durability of the effects of the support is also evidenced by the assessments of nearly one-third of the respondents, who believe that without participation in training courses, they would not have had a chance to get their current job (29.2%). It is worth noting, however, that a much larger group of the respondents (48.6%) than in the case of internships and </w:t>
      </w:r>
      <w:r w:rsidR="00125147">
        <w:rPr>
          <w:rFonts w:cs="Calibri"/>
          <w:lang w:val="en-GB"/>
        </w:rPr>
        <w:t>traineeship</w:t>
      </w:r>
      <w:r w:rsidRPr="005D0CCD">
        <w:rPr>
          <w:rFonts w:cs="Calibri"/>
          <w:lang w:val="en-GB"/>
        </w:rPr>
        <w:t>s</w:t>
      </w:r>
      <w:r w:rsidR="00FB1783" w:rsidRPr="005D0CCD">
        <w:rPr>
          <w:rFonts w:cs="Calibri"/>
          <w:lang w:val="en-GB"/>
        </w:rPr>
        <w:t>,</w:t>
      </w:r>
      <w:r w:rsidRPr="005D0CCD">
        <w:rPr>
          <w:rFonts w:cs="Calibri"/>
          <w:lang w:val="en-GB"/>
        </w:rPr>
        <w:t xml:space="preserve"> claim that regardless of the support received they would get their current job. On the other hand, 22.2% of the respondents do not unequivocally link the impact of the support received with their current professional situation.</w:t>
      </w:r>
      <w:r w:rsidR="005C1835" w:rsidRPr="005D0CCD">
        <w:rPr>
          <w:rFonts w:cs="Calibri"/>
          <w:lang w:val="en-GB"/>
        </w:rPr>
        <w:t xml:space="preserve"> </w:t>
      </w:r>
    </w:p>
    <w:p w:rsidR="005C1835" w:rsidRPr="005D0CCD" w:rsidRDefault="00FB1783" w:rsidP="005C1835">
      <w:pPr>
        <w:pStyle w:val="Legenda"/>
        <w:keepNext/>
        <w:spacing w:after="0"/>
        <w:jc w:val="both"/>
        <w:rPr>
          <w:noProof/>
          <w:color w:val="auto"/>
          <w:lang w:val="en-GB"/>
        </w:rPr>
      </w:pPr>
      <w:r w:rsidRPr="005D0CCD">
        <w:rPr>
          <w:color w:val="auto"/>
          <w:sz w:val="22"/>
          <w:szCs w:val="22"/>
          <w:lang w:val="en-GB"/>
        </w:rPr>
        <w:t>Chart 74. Assessment of the impact of participation in a training course on getting the current job</w:t>
      </w:r>
    </w:p>
    <w:p w:rsidR="000A6EAE" w:rsidRDefault="000A6EAE" w:rsidP="00FB1783">
      <w:pPr>
        <w:spacing w:after="120"/>
        <w:rPr>
          <w:rFonts w:cs="Calibri"/>
          <w:sz w:val="18"/>
          <w:szCs w:val="18"/>
          <w:lang w:val="en-GB"/>
        </w:rPr>
      </w:pPr>
      <w:r>
        <w:rPr>
          <w:noProof/>
          <w:lang w:val="pl-PL" w:eastAsia="pl-PL"/>
        </w:rPr>
        <w:drawing>
          <wp:inline distT="0" distB="0" distL="0" distR="0" wp14:anchorId="0C28629C" wp14:editId="045BAE3A">
            <wp:extent cx="5760720" cy="2675976"/>
            <wp:effectExtent l="0" t="0" r="0" b="0"/>
            <wp:docPr id="155" name="Obraz 155"/>
            <wp:cNvGraphicFramePr/>
            <a:graphic xmlns:a="http://schemas.openxmlformats.org/drawingml/2006/main">
              <a:graphicData uri="http://schemas.openxmlformats.org/drawingml/2006/picture">
                <pic:pic xmlns:pic="http://schemas.openxmlformats.org/drawingml/2006/picture">
                  <pic:nvPicPr>
                    <pic:cNvPr id="155" name="Obraz 155"/>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60720" cy="2675976"/>
                    </a:xfrm>
                    <a:prstGeom prst="rect">
                      <a:avLst/>
                    </a:prstGeom>
                    <a:noFill/>
                  </pic:spPr>
                </pic:pic>
              </a:graphicData>
            </a:graphic>
          </wp:inline>
        </w:drawing>
      </w:r>
    </w:p>
    <w:p w:rsidR="000A6EAE" w:rsidRDefault="000A6EAE" w:rsidP="00FB1783">
      <w:pPr>
        <w:spacing w:after="120"/>
        <w:rPr>
          <w:rFonts w:cs="Calibri"/>
          <w:sz w:val="18"/>
          <w:szCs w:val="18"/>
          <w:lang w:val="en-GB"/>
        </w:rPr>
      </w:pPr>
      <w:r>
        <w:rPr>
          <w:rFonts w:cs="Calibri"/>
          <w:sz w:val="18"/>
          <w:szCs w:val="18"/>
          <w:lang w:val="en-GB"/>
        </w:rPr>
        <w:t xml:space="preserve">                      Definitely high                 Rather high              Hard to say                          Rather low             Definitely low</w:t>
      </w:r>
    </w:p>
    <w:p w:rsidR="005C1835" w:rsidRPr="005D0CCD" w:rsidRDefault="00FB1783" w:rsidP="00FB1783">
      <w:pPr>
        <w:spacing w:after="120"/>
        <w:rPr>
          <w:rFonts w:cs="Calibri"/>
          <w:b/>
          <w:sz w:val="18"/>
          <w:szCs w:val="18"/>
          <w:lang w:val="en-GB"/>
        </w:rPr>
      </w:pPr>
      <w:r w:rsidRPr="005D0CCD">
        <w:rPr>
          <w:rFonts w:cs="Calibri"/>
          <w:sz w:val="18"/>
          <w:szCs w:val="18"/>
          <w:lang w:val="en-GB"/>
        </w:rPr>
        <w:t>Source:</w:t>
      </w:r>
      <w:r w:rsidR="005C1835" w:rsidRPr="005D0CCD">
        <w:rPr>
          <w:rFonts w:cs="Calibri"/>
          <w:sz w:val="18"/>
          <w:szCs w:val="18"/>
          <w:lang w:val="en-GB"/>
        </w:rPr>
        <w:t xml:space="preserve"> </w:t>
      </w:r>
      <w:r w:rsidRPr="005D0CCD">
        <w:rPr>
          <w:rFonts w:cs="Calibri"/>
          <w:sz w:val="18"/>
          <w:szCs w:val="18"/>
          <w:lang w:val="en-GB"/>
        </w:rPr>
        <w:t>own study based on data from CATIs, n=72</w:t>
      </w:r>
    </w:p>
    <w:p w:rsidR="009A32D6" w:rsidRPr="005D0CCD" w:rsidRDefault="00FB1783" w:rsidP="00FB1783">
      <w:pPr>
        <w:pStyle w:val="Akapitzlist"/>
        <w:spacing w:after="120" w:line="280" w:lineRule="auto"/>
        <w:ind w:left="0"/>
        <w:contextualSpacing w:val="0"/>
        <w:jc w:val="both"/>
        <w:rPr>
          <w:rFonts w:cs="Calibri"/>
          <w:lang w:val="en-GB"/>
        </w:rPr>
      </w:pPr>
      <w:r w:rsidRPr="005D0CCD">
        <w:rPr>
          <w:rFonts w:cs="Calibri"/>
          <w:lang w:val="en-GB"/>
        </w:rPr>
        <w:lastRenderedPageBreak/>
        <w:t>The positive and lasting impact of the support provided is also evidenced by the highly positive assessment of the impact of participation in training courses on further professional development. Most of the respondents (63.9%) rated this impact high or very high.</w:t>
      </w:r>
      <w:r w:rsidR="009A32D6" w:rsidRPr="005D0CCD">
        <w:rPr>
          <w:rFonts w:cs="Calibri"/>
          <w:lang w:val="en-GB"/>
        </w:rPr>
        <w:t xml:space="preserve"> </w:t>
      </w:r>
    </w:p>
    <w:p w:rsidR="00822A40" w:rsidRDefault="00FB1783" w:rsidP="00822A40">
      <w:pPr>
        <w:pStyle w:val="Legenda"/>
        <w:keepNext/>
        <w:spacing w:after="0"/>
        <w:jc w:val="both"/>
        <w:rPr>
          <w:b w:val="0"/>
          <w:color w:val="auto"/>
          <w:sz w:val="22"/>
          <w:szCs w:val="22"/>
          <w:lang w:val="en-GB"/>
        </w:rPr>
      </w:pPr>
      <w:r w:rsidRPr="005D0CCD">
        <w:rPr>
          <w:color w:val="auto"/>
          <w:sz w:val="22"/>
          <w:szCs w:val="22"/>
          <w:lang w:val="en-GB"/>
        </w:rPr>
        <w:t xml:space="preserve">Chart 75. </w:t>
      </w:r>
      <w:r w:rsidRPr="005D0CCD">
        <w:rPr>
          <w:b w:val="0"/>
          <w:color w:val="auto"/>
          <w:sz w:val="22"/>
          <w:szCs w:val="22"/>
          <w:lang w:val="en-GB"/>
        </w:rPr>
        <w:t>Assessment of the impact of participation in training courses on further professional development</w:t>
      </w:r>
    </w:p>
    <w:p w:rsidR="000A6EAE" w:rsidRPr="000A6EAE" w:rsidRDefault="000A6EAE" w:rsidP="000A6EAE">
      <w:pPr>
        <w:rPr>
          <w:lang w:val="en-GB"/>
        </w:rPr>
      </w:pPr>
      <w:r>
        <w:rPr>
          <w:noProof/>
          <w:lang w:val="pl-PL" w:eastAsia="pl-PL"/>
        </w:rPr>
        <w:drawing>
          <wp:inline distT="0" distB="0" distL="0" distR="0" wp14:anchorId="4C379959" wp14:editId="0C02C09B">
            <wp:extent cx="5760720" cy="2448812"/>
            <wp:effectExtent l="0" t="0" r="0" b="8890"/>
            <wp:docPr id="156" name="Obraz 156"/>
            <wp:cNvGraphicFramePr/>
            <a:graphic xmlns:a="http://schemas.openxmlformats.org/drawingml/2006/main">
              <a:graphicData uri="http://schemas.openxmlformats.org/drawingml/2006/picture">
                <pic:pic xmlns:pic="http://schemas.openxmlformats.org/drawingml/2006/picture">
                  <pic:nvPicPr>
                    <pic:cNvPr id="156" name="Obraz 156"/>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60720" cy="2448812"/>
                    </a:xfrm>
                    <a:prstGeom prst="rect">
                      <a:avLst/>
                    </a:prstGeom>
                    <a:noFill/>
                  </pic:spPr>
                </pic:pic>
              </a:graphicData>
            </a:graphic>
          </wp:inline>
        </w:drawing>
      </w:r>
    </w:p>
    <w:p w:rsidR="000A6EAE" w:rsidRDefault="000A6EAE" w:rsidP="00FB1783">
      <w:pPr>
        <w:tabs>
          <w:tab w:val="left" w:pos="4536"/>
        </w:tabs>
        <w:spacing w:after="120" w:line="280" w:lineRule="auto"/>
        <w:jc w:val="both"/>
        <w:rPr>
          <w:rFonts w:cs="Calibri"/>
          <w:sz w:val="18"/>
          <w:szCs w:val="18"/>
          <w:lang w:val="en-GB"/>
        </w:rPr>
      </w:pPr>
      <w:r>
        <w:rPr>
          <w:rFonts w:cs="Calibri"/>
          <w:sz w:val="18"/>
          <w:szCs w:val="18"/>
          <w:lang w:val="en-GB"/>
        </w:rPr>
        <w:t xml:space="preserve">                  Very high                   High                      Moderate                  Low               Very low                Hard to say</w:t>
      </w:r>
    </w:p>
    <w:p w:rsidR="009A3E2C" w:rsidRPr="005D0CCD" w:rsidRDefault="00FB1783" w:rsidP="00FB1783">
      <w:pPr>
        <w:tabs>
          <w:tab w:val="left" w:pos="4536"/>
        </w:tabs>
        <w:spacing w:after="120" w:line="280" w:lineRule="auto"/>
        <w:jc w:val="both"/>
        <w:rPr>
          <w:rFonts w:cs="Calibri"/>
          <w:sz w:val="18"/>
          <w:szCs w:val="18"/>
          <w:lang w:val="en-GB"/>
        </w:rPr>
      </w:pPr>
      <w:r w:rsidRPr="005D0CCD">
        <w:rPr>
          <w:rFonts w:cs="Calibri"/>
          <w:sz w:val="18"/>
          <w:szCs w:val="18"/>
          <w:lang w:val="en-GB"/>
        </w:rPr>
        <w:t>Source:</w:t>
      </w:r>
      <w:r w:rsidR="009A3E2C" w:rsidRPr="005D0CCD">
        <w:rPr>
          <w:rFonts w:cs="Calibri"/>
          <w:sz w:val="18"/>
          <w:szCs w:val="18"/>
          <w:lang w:val="en-GB"/>
        </w:rPr>
        <w:t xml:space="preserve"> </w:t>
      </w:r>
      <w:r w:rsidRPr="005D0CCD">
        <w:rPr>
          <w:rFonts w:cs="Calibri"/>
          <w:sz w:val="18"/>
          <w:szCs w:val="18"/>
          <w:lang w:val="en-GB"/>
        </w:rPr>
        <w:t>own study based on data from CATIs, n=72</w:t>
      </w:r>
    </w:p>
    <w:p w:rsidR="00001295" w:rsidRPr="005D0CCD" w:rsidRDefault="00FB1783" w:rsidP="008B6230">
      <w:pPr>
        <w:pStyle w:val="Akapitzlist"/>
        <w:spacing w:after="120" w:line="280" w:lineRule="auto"/>
        <w:ind w:left="0"/>
        <w:contextualSpacing w:val="0"/>
        <w:jc w:val="both"/>
        <w:rPr>
          <w:rFonts w:cs="Calibri"/>
          <w:lang w:val="en-GB"/>
        </w:rPr>
      </w:pPr>
      <w:r w:rsidRPr="005D0CCD">
        <w:rPr>
          <w:rFonts w:cs="Calibri"/>
          <w:lang w:val="en-GB"/>
        </w:rPr>
        <w:t xml:space="preserve">As in the case of internships and </w:t>
      </w:r>
      <w:r w:rsidR="00125147">
        <w:rPr>
          <w:rFonts w:cs="Calibri"/>
          <w:lang w:val="en-GB"/>
        </w:rPr>
        <w:t>traineeship</w:t>
      </w:r>
      <w:r w:rsidRPr="005D0CCD">
        <w:rPr>
          <w:rFonts w:cs="Calibri"/>
          <w:lang w:val="en-GB"/>
        </w:rPr>
        <w:t>s, more than hal</w:t>
      </w:r>
      <w:r w:rsidR="000A6EAE">
        <w:rPr>
          <w:rFonts w:cs="Calibri"/>
          <w:lang w:val="en-GB"/>
        </w:rPr>
        <w:t>f of the respondents (60.6%) have</w:t>
      </w:r>
      <w:r w:rsidRPr="005D0CCD">
        <w:rPr>
          <w:rFonts w:cs="Calibri"/>
          <w:lang w:val="en-GB"/>
        </w:rPr>
        <w:t xml:space="preserve"> not engaged in the further improvement in their professional qualifications since the completion of tr</w:t>
      </w:r>
      <w:r w:rsidR="000A6EAE">
        <w:rPr>
          <w:rFonts w:cs="Calibri"/>
          <w:lang w:val="en-GB"/>
        </w:rPr>
        <w:t>aining courses. Most of them have</w:t>
      </w:r>
      <w:r w:rsidRPr="005D0CCD">
        <w:rPr>
          <w:rFonts w:cs="Calibri"/>
          <w:lang w:val="en-GB"/>
        </w:rPr>
        <w:t xml:space="preserve"> not participate</w:t>
      </w:r>
      <w:r w:rsidR="000A6EAE">
        <w:rPr>
          <w:rFonts w:cs="Calibri"/>
          <w:lang w:val="en-GB"/>
        </w:rPr>
        <w:t>d</w:t>
      </w:r>
      <w:r w:rsidRPr="005D0CCD">
        <w:rPr>
          <w:rFonts w:cs="Calibri"/>
          <w:lang w:val="en-GB"/>
        </w:rPr>
        <w:t xml:space="preserve"> in other forms of the improvement in their professional qualifications as they believe that they have already acquired the relevant skills (63.5%).</w:t>
      </w:r>
      <w:r w:rsidR="00001295" w:rsidRPr="005D0CCD">
        <w:rPr>
          <w:rFonts w:cs="Calibri"/>
          <w:lang w:val="en-GB"/>
        </w:rPr>
        <w:t xml:space="preserve"> </w:t>
      </w:r>
      <w:r w:rsidRPr="005D0CCD">
        <w:rPr>
          <w:rFonts w:cs="Calibri"/>
          <w:lang w:val="en-GB"/>
        </w:rPr>
        <w:t xml:space="preserve">A smaller group of the respondents (17.5%) believe that further improvement in their qualifications will not change their current position on the </w:t>
      </w:r>
      <w:r w:rsidR="00A66698">
        <w:rPr>
          <w:rFonts w:cs="Calibri"/>
          <w:lang w:val="en-GB"/>
        </w:rPr>
        <w:t>labour</w:t>
      </w:r>
      <w:r w:rsidRPr="005D0CCD">
        <w:rPr>
          <w:rFonts w:cs="Calibri"/>
          <w:lang w:val="en-GB"/>
        </w:rPr>
        <w:t xml:space="preserve"> market. The remaining percentage of the respondents indicated their personal (15.9%) or health (11.1%) situation as one of the reasons preventing their further education, and some of them (11.1%) did not find a relevant thematic offer.</w:t>
      </w:r>
    </w:p>
    <w:p w:rsidR="00004B84" w:rsidRPr="005D0CCD" w:rsidRDefault="008B6230" w:rsidP="00944B49">
      <w:pPr>
        <w:pStyle w:val="Legenda"/>
        <w:keepNext/>
        <w:spacing w:after="0"/>
        <w:jc w:val="both"/>
        <w:rPr>
          <w:b w:val="0"/>
          <w:bCs w:val="0"/>
          <w:color w:val="auto"/>
          <w:sz w:val="22"/>
          <w:szCs w:val="22"/>
          <w:lang w:val="en-GB"/>
        </w:rPr>
      </w:pPr>
      <w:bookmarkStart w:id="80" w:name="_Toc40809603"/>
      <w:r w:rsidRPr="005D0CCD">
        <w:rPr>
          <w:color w:val="auto"/>
          <w:sz w:val="22"/>
          <w:szCs w:val="22"/>
          <w:lang w:val="en-GB"/>
        </w:rPr>
        <w:lastRenderedPageBreak/>
        <w:t xml:space="preserve">Chart 76. </w:t>
      </w:r>
      <w:r w:rsidRPr="005D0CCD">
        <w:rPr>
          <w:b w:val="0"/>
          <w:color w:val="auto"/>
          <w:sz w:val="22"/>
          <w:szCs w:val="22"/>
          <w:lang w:val="en-GB"/>
        </w:rPr>
        <w:t xml:space="preserve">Reasons for not participating in other forms of improving professional qualifications, e.g. internships or </w:t>
      </w:r>
      <w:r w:rsidR="00125147">
        <w:rPr>
          <w:b w:val="0"/>
          <w:color w:val="auto"/>
          <w:sz w:val="22"/>
          <w:szCs w:val="22"/>
          <w:lang w:val="en-GB"/>
        </w:rPr>
        <w:t>traineeship</w:t>
      </w:r>
      <w:r w:rsidRPr="005D0CCD">
        <w:rPr>
          <w:b w:val="0"/>
          <w:color w:val="auto"/>
          <w:sz w:val="22"/>
          <w:szCs w:val="22"/>
          <w:lang w:val="en-GB"/>
        </w:rPr>
        <w:t>s</w:t>
      </w:r>
      <w:r w:rsidR="00004B84" w:rsidRPr="00004B84">
        <w:rPr>
          <w:rStyle w:val="Odwoanieprzypisudolnego"/>
          <w:b w:val="0"/>
          <w:bCs w:val="0"/>
          <w:color w:val="auto"/>
          <w:sz w:val="22"/>
          <w:szCs w:val="22"/>
        </w:rPr>
        <w:footnoteReference w:id="53"/>
      </w:r>
      <w:bookmarkEnd w:id="80"/>
    </w:p>
    <w:p w:rsidR="000A6EAE" w:rsidRDefault="000A6EAE" w:rsidP="00944B49">
      <w:pPr>
        <w:rPr>
          <w:rFonts w:cs="Calibri"/>
          <w:sz w:val="18"/>
          <w:szCs w:val="18"/>
          <w:lang w:val="en-GB"/>
        </w:rPr>
      </w:pPr>
      <w:r>
        <w:rPr>
          <w:noProof/>
          <w:lang w:val="pl-PL" w:eastAsia="pl-PL"/>
        </w:rPr>
        <w:drawing>
          <wp:inline distT="0" distB="0" distL="0" distR="0" wp14:anchorId="60A3A28B" wp14:editId="009F9D18">
            <wp:extent cx="5760720" cy="2675976"/>
            <wp:effectExtent l="0" t="0" r="0" b="0"/>
            <wp:docPr id="157" name="Obraz 157"/>
            <wp:cNvGraphicFramePr/>
            <a:graphic xmlns:a="http://schemas.openxmlformats.org/drawingml/2006/main">
              <a:graphicData uri="http://schemas.openxmlformats.org/drawingml/2006/picture">
                <pic:pic xmlns:pic="http://schemas.openxmlformats.org/drawingml/2006/picture">
                  <pic:nvPicPr>
                    <pic:cNvPr id="157" name="Obraz 157"/>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60720" cy="2675976"/>
                    </a:xfrm>
                    <a:prstGeom prst="rect">
                      <a:avLst/>
                    </a:prstGeom>
                    <a:noFill/>
                  </pic:spPr>
                </pic:pic>
              </a:graphicData>
            </a:graphic>
          </wp:inline>
        </w:drawing>
      </w:r>
    </w:p>
    <w:p w:rsidR="000A6EAE" w:rsidRPr="0080428B" w:rsidRDefault="000A6EAE" w:rsidP="00944B49">
      <w:pPr>
        <w:rPr>
          <w:rFonts w:cs="Calibri"/>
          <w:i/>
          <w:sz w:val="20"/>
          <w:szCs w:val="20"/>
          <w:lang w:val="en-GB"/>
        </w:rPr>
      </w:pPr>
      <w:r w:rsidRPr="0080428B">
        <w:rPr>
          <w:rFonts w:cs="Calibri"/>
          <w:i/>
          <w:sz w:val="20"/>
          <w:szCs w:val="20"/>
          <w:lang w:val="en-GB"/>
        </w:rPr>
        <w:t xml:space="preserve">I was unable due to </w:t>
      </w:r>
      <w:r w:rsidR="00733C8A">
        <w:rPr>
          <w:rFonts w:cs="Calibri"/>
          <w:i/>
          <w:sz w:val="20"/>
          <w:szCs w:val="20"/>
          <w:lang w:val="en-GB"/>
        </w:rPr>
        <w:t xml:space="preserve">ill </w:t>
      </w:r>
      <w:r w:rsidRPr="0080428B">
        <w:rPr>
          <w:rFonts w:cs="Calibri"/>
          <w:i/>
          <w:sz w:val="20"/>
          <w:szCs w:val="20"/>
          <w:lang w:val="en-GB"/>
        </w:rPr>
        <w:t xml:space="preserve">health </w:t>
      </w:r>
    </w:p>
    <w:p w:rsidR="0080428B" w:rsidRPr="0080428B" w:rsidRDefault="0080428B" w:rsidP="00944B49">
      <w:pPr>
        <w:rPr>
          <w:rFonts w:cs="Calibri"/>
          <w:i/>
          <w:sz w:val="20"/>
          <w:szCs w:val="20"/>
          <w:lang w:val="en-GB"/>
        </w:rPr>
      </w:pPr>
    </w:p>
    <w:p w:rsidR="000A6EAE" w:rsidRPr="0080428B" w:rsidRDefault="000A6EAE" w:rsidP="00944B49">
      <w:pPr>
        <w:rPr>
          <w:rFonts w:cs="Calibri"/>
          <w:i/>
          <w:sz w:val="20"/>
          <w:szCs w:val="20"/>
          <w:lang w:val="en-GB"/>
        </w:rPr>
      </w:pPr>
      <w:r w:rsidRPr="0080428B">
        <w:rPr>
          <w:rFonts w:cs="Calibri"/>
          <w:i/>
          <w:sz w:val="20"/>
          <w:szCs w:val="20"/>
          <w:lang w:val="en-GB"/>
        </w:rPr>
        <w:t>There was no adequate offer for me (thematic scope of the training course)</w:t>
      </w:r>
    </w:p>
    <w:p w:rsidR="0080428B" w:rsidRPr="0080428B" w:rsidRDefault="0080428B" w:rsidP="00944B49">
      <w:pPr>
        <w:rPr>
          <w:rFonts w:cs="Calibri"/>
          <w:i/>
          <w:sz w:val="20"/>
          <w:szCs w:val="20"/>
          <w:lang w:val="en-GB"/>
        </w:rPr>
      </w:pPr>
    </w:p>
    <w:p w:rsidR="000A6EAE" w:rsidRPr="0080428B" w:rsidRDefault="0080428B" w:rsidP="00944B49">
      <w:pPr>
        <w:rPr>
          <w:rFonts w:cs="Calibri"/>
          <w:i/>
          <w:sz w:val="20"/>
          <w:szCs w:val="20"/>
          <w:lang w:val="en-GB"/>
        </w:rPr>
      </w:pPr>
      <w:r w:rsidRPr="0080428B">
        <w:rPr>
          <w:rFonts w:cs="Calibri"/>
          <w:i/>
          <w:sz w:val="20"/>
          <w:szCs w:val="20"/>
          <w:lang w:val="en-GB"/>
        </w:rPr>
        <w:t>I was unable due to my personal situation</w:t>
      </w:r>
    </w:p>
    <w:p w:rsidR="0080428B" w:rsidRPr="0080428B" w:rsidRDefault="0080428B" w:rsidP="00944B49">
      <w:pPr>
        <w:rPr>
          <w:rFonts w:cs="Calibri"/>
          <w:i/>
          <w:sz w:val="20"/>
          <w:szCs w:val="20"/>
          <w:lang w:val="en-GB"/>
        </w:rPr>
      </w:pPr>
    </w:p>
    <w:p w:rsidR="0080428B" w:rsidRPr="0080428B" w:rsidRDefault="0080428B" w:rsidP="00944B49">
      <w:pPr>
        <w:rPr>
          <w:rFonts w:cs="Calibri"/>
          <w:i/>
          <w:sz w:val="20"/>
          <w:szCs w:val="20"/>
          <w:lang w:val="en-GB"/>
        </w:rPr>
      </w:pPr>
      <w:r w:rsidRPr="0080428B">
        <w:rPr>
          <w:rFonts w:cs="Calibri"/>
          <w:i/>
          <w:sz w:val="20"/>
          <w:szCs w:val="20"/>
          <w:lang w:val="en-GB"/>
        </w:rPr>
        <w:t>I do not think this could change anything in my situation</w:t>
      </w:r>
    </w:p>
    <w:p w:rsidR="0080428B" w:rsidRPr="0080428B" w:rsidRDefault="0080428B" w:rsidP="00944B49">
      <w:pPr>
        <w:rPr>
          <w:rFonts w:cs="Calibri"/>
          <w:i/>
          <w:sz w:val="20"/>
          <w:szCs w:val="20"/>
          <w:lang w:val="en-GB"/>
        </w:rPr>
      </w:pPr>
    </w:p>
    <w:p w:rsidR="0080428B" w:rsidRPr="0080428B" w:rsidRDefault="0080428B" w:rsidP="00944B49">
      <w:pPr>
        <w:rPr>
          <w:rFonts w:cs="Calibri"/>
          <w:i/>
          <w:sz w:val="20"/>
          <w:szCs w:val="20"/>
          <w:lang w:val="en-GB"/>
        </w:rPr>
      </w:pPr>
      <w:r w:rsidRPr="0080428B">
        <w:rPr>
          <w:rFonts w:cs="Calibri"/>
          <w:i/>
          <w:sz w:val="20"/>
          <w:szCs w:val="20"/>
          <w:lang w:val="en-GB"/>
        </w:rPr>
        <w:t xml:space="preserve">I </w:t>
      </w:r>
      <w:r w:rsidR="00922FE2">
        <w:rPr>
          <w:rFonts w:cs="Calibri"/>
          <w:i/>
          <w:sz w:val="20"/>
          <w:szCs w:val="20"/>
          <w:lang w:val="en-GB"/>
        </w:rPr>
        <w:t>acquired</w:t>
      </w:r>
      <w:r w:rsidRPr="0080428B">
        <w:rPr>
          <w:rFonts w:cs="Calibri"/>
          <w:i/>
          <w:sz w:val="20"/>
          <w:szCs w:val="20"/>
          <w:lang w:val="en-GB"/>
        </w:rPr>
        <w:t xml:space="preserve"> relevant qualifications/skills by participating in the project</w:t>
      </w:r>
    </w:p>
    <w:p w:rsidR="000A6EAE" w:rsidRDefault="000A6EAE" w:rsidP="00944B49">
      <w:pPr>
        <w:rPr>
          <w:rFonts w:cs="Calibri"/>
          <w:sz w:val="18"/>
          <w:szCs w:val="18"/>
          <w:lang w:val="en-GB"/>
        </w:rPr>
      </w:pPr>
    </w:p>
    <w:p w:rsidR="00157EAB" w:rsidRPr="005D0CCD" w:rsidRDefault="008B6230" w:rsidP="00944B49">
      <w:pPr>
        <w:rPr>
          <w:rFonts w:cs="Calibri"/>
          <w:b/>
          <w:sz w:val="18"/>
          <w:szCs w:val="18"/>
          <w:lang w:val="en-GB"/>
        </w:rPr>
      </w:pPr>
      <w:r w:rsidRPr="005D0CCD">
        <w:rPr>
          <w:rFonts w:cs="Calibri"/>
          <w:sz w:val="18"/>
          <w:szCs w:val="18"/>
          <w:lang w:val="en-GB"/>
        </w:rPr>
        <w:t>Source:</w:t>
      </w:r>
      <w:r w:rsidR="009A3E2C" w:rsidRPr="005D0CCD">
        <w:rPr>
          <w:rFonts w:cs="Calibri"/>
          <w:sz w:val="18"/>
          <w:szCs w:val="18"/>
          <w:lang w:val="en-GB"/>
        </w:rPr>
        <w:t xml:space="preserve"> </w:t>
      </w:r>
      <w:r w:rsidRPr="005D0CCD">
        <w:rPr>
          <w:rFonts w:cs="Calibri"/>
          <w:sz w:val="18"/>
          <w:szCs w:val="18"/>
          <w:lang w:val="en-GB"/>
        </w:rPr>
        <w:t>own study based on data from CATIs, n=63</w:t>
      </w:r>
    </w:p>
    <w:p w:rsidR="00D84AD3" w:rsidRPr="005D0CCD" w:rsidRDefault="008B6230" w:rsidP="008B6230">
      <w:pPr>
        <w:spacing w:before="120" w:line="280" w:lineRule="auto"/>
        <w:jc w:val="both"/>
        <w:rPr>
          <w:rFonts w:cs="Calibri"/>
          <w:b/>
          <w:bCs/>
          <w:lang w:val="en-GB"/>
        </w:rPr>
      </w:pPr>
      <w:r w:rsidRPr="005D0CCD">
        <w:rPr>
          <w:b/>
          <w:bCs/>
          <w:lang w:val="en-GB" w:eastAsia="pl-PL"/>
        </w:rPr>
        <w:t>Equipping or further equipping of workstations</w:t>
      </w:r>
    </w:p>
    <w:p w:rsidR="00661D1C" w:rsidRPr="005D0CCD" w:rsidRDefault="008B6230" w:rsidP="008B6230">
      <w:pPr>
        <w:pStyle w:val="Akapitzlist"/>
        <w:spacing w:after="120" w:line="280" w:lineRule="auto"/>
        <w:ind w:left="0"/>
        <w:contextualSpacing w:val="0"/>
        <w:jc w:val="both"/>
        <w:rPr>
          <w:rFonts w:cs="Calibri"/>
          <w:lang w:val="en-GB"/>
        </w:rPr>
      </w:pPr>
      <w:r w:rsidRPr="005D0CCD">
        <w:rPr>
          <w:rFonts w:cs="Calibri"/>
          <w:lang w:val="en-GB"/>
        </w:rPr>
        <w:t xml:space="preserve">The durability of jobs created as a result of reimbursement of the costs of equipping or further equipping workplaces should be described as moderate. While it is true that the vast majority of the people who have benefited from this form of support are still </w:t>
      </w:r>
      <w:r w:rsidR="00B71D40" w:rsidRPr="005D0CCD">
        <w:rPr>
          <w:rFonts w:cs="Calibri"/>
          <w:lang w:val="en-GB"/>
        </w:rPr>
        <w:t>economically active</w:t>
      </w:r>
      <w:r w:rsidRPr="005D0CCD">
        <w:rPr>
          <w:rFonts w:cs="Calibri"/>
          <w:lang w:val="en-GB"/>
        </w:rPr>
        <w:t xml:space="preserve"> (83.3%), only one-third of them work in the company where a workstation has been created for them. Other </w:t>
      </w:r>
      <w:r w:rsidR="00125147">
        <w:rPr>
          <w:rFonts w:cs="Calibri"/>
          <w:lang w:val="en-GB"/>
        </w:rPr>
        <w:t>beneficiaries</w:t>
      </w:r>
      <w:r w:rsidRPr="005D0CCD">
        <w:rPr>
          <w:rFonts w:cs="Calibri"/>
          <w:lang w:val="en-GB"/>
        </w:rPr>
        <w:t xml:space="preserve"> either work in another company (44.4%) or have decided to set up a business and are self-employed (5.6%).</w:t>
      </w:r>
    </w:p>
    <w:p w:rsidR="00D84AD3" w:rsidRDefault="008B6230" w:rsidP="00D84AD3">
      <w:pPr>
        <w:pStyle w:val="Legenda"/>
        <w:keepNext/>
        <w:spacing w:after="0"/>
        <w:jc w:val="both"/>
        <w:rPr>
          <w:b w:val="0"/>
          <w:color w:val="auto"/>
          <w:sz w:val="22"/>
          <w:szCs w:val="22"/>
          <w:lang w:val="en-GB"/>
        </w:rPr>
      </w:pPr>
      <w:r w:rsidRPr="005D0CCD">
        <w:rPr>
          <w:color w:val="auto"/>
          <w:sz w:val="22"/>
          <w:szCs w:val="22"/>
          <w:lang w:val="en-GB"/>
        </w:rPr>
        <w:lastRenderedPageBreak/>
        <w:t xml:space="preserve">Chart 77. </w:t>
      </w:r>
      <w:r w:rsidRPr="005D0CCD">
        <w:rPr>
          <w:b w:val="0"/>
          <w:color w:val="auto"/>
          <w:sz w:val="22"/>
          <w:szCs w:val="22"/>
          <w:lang w:val="en-GB"/>
        </w:rPr>
        <w:t xml:space="preserve">Current </w:t>
      </w:r>
      <w:r w:rsidR="00A66698">
        <w:rPr>
          <w:b w:val="0"/>
          <w:color w:val="auto"/>
          <w:sz w:val="22"/>
          <w:szCs w:val="22"/>
          <w:lang w:val="en-GB"/>
        </w:rPr>
        <w:t>labour</w:t>
      </w:r>
      <w:r w:rsidRPr="005D0CCD">
        <w:rPr>
          <w:b w:val="0"/>
          <w:color w:val="auto"/>
          <w:sz w:val="22"/>
          <w:szCs w:val="22"/>
          <w:lang w:val="en-GB"/>
        </w:rPr>
        <w:t xml:space="preserve"> market situation of the people who have benefited from support for equipping or further equipping workstations</w:t>
      </w:r>
    </w:p>
    <w:p w:rsidR="0080428B" w:rsidRDefault="0080428B" w:rsidP="0080428B">
      <w:pPr>
        <w:rPr>
          <w:lang w:val="en-GB"/>
        </w:rPr>
      </w:pPr>
      <w:r>
        <w:rPr>
          <w:noProof/>
          <w:lang w:val="pl-PL" w:eastAsia="pl-PL"/>
        </w:rPr>
        <w:drawing>
          <wp:inline distT="0" distB="0" distL="0" distR="0" wp14:anchorId="6E4C11A2" wp14:editId="774D55A1">
            <wp:extent cx="5760720" cy="2353897"/>
            <wp:effectExtent l="0" t="0" r="0" b="8890"/>
            <wp:docPr id="158" name="Obraz 158"/>
            <wp:cNvGraphicFramePr/>
            <a:graphic xmlns:a="http://schemas.openxmlformats.org/drawingml/2006/main">
              <a:graphicData uri="http://schemas.openxmlformats.org/drawingml/2006/picture">
                <pic:pic xmlns:pic="http://schemas.openxmlformats.org/drawingml/2006/picture">
                  <pic:nvPicPr>
                    <pic:cNvPr id="158" name="Obraz 158"/>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60720" cy="2353897"/>
                    </a:xfrm>
                    <a:prstGeom prst="rect">
                      <a:avLst/>
                    </a:prstGeom>
                    <a:noFill/>
                  </pic:spPr>
                </pic:pic>
              </a:graphicData>
            </a:graphic>
          </wp:inline>
        </w:drawing>
      </w:r>
    </w:p>
    <w:p w:rsidR="0080428B" w:rsidRPr="0080428B" w:rsidRDefault="0080428B" w:rsidP="0080428B">
      <w:pPr>
        <w:rPr>
          <w:lang w:val="en-GB"/>
        </w:rPr>
      </w:pPr>
    </w:p>
    <w:p w:rsidR="0080428B" w:rsidRPr="0080428B" w:rsidRDefault="0080428B" w:rsidP="0080428B">
      <w:pPr>
        <w:rPr>
          <w:i/>
          <w:sz w:val="20"/>
          <w:szCs w:val="20"/>
          <w:lang w:val="en-GB"/>
        </w:rPr>
      </w:pPr>
      <w:r w:rsidRPr="0080428B">
        <w:rPr>
          <w:i/>
          <w:sz w:val="20"/>
          <w:szCs w:val="20"/>
          <w:lang w:val="en-GB"/>
        </w:rPr>
        <w:t>I run a business</w:t>
      </w:r>
    </w:p>
    <w:p w:rsidR="0080428B" w:rsidRDefault="0080428B" w:rsidP="0080428B">
      <w:pPr>
        <w:rPr>
          <w:i/>
          <w:sz w:val="20"/>
          <w:szCs w:val="20"/>
          <w:lang w:val="en-GB"/>
        </w:rPr>
      </w:pPr>
    </w:p>
    <w:p w:rsidR="0080428B" w:rsidRPr="0080428B" w:rsidRDefault="0080428B" w:rsidP="0080428B">
      <w:pPr>
        <w:rPr>
          <w:i/>
          <w:sz w:val="20"/>
          <w:szCs w:val="20"/>
          <w:lang w:val="en-GB"/>
        </w:rPr>
      </w:pPr>
      <w:r w:rsidRPr="0080428B">
        <w:rPr>
          <w:i/>
          <w:sz w:val="20"/>
          <w:szCs w:val="20"/>
          <w:lang w:val="en-GB"/>
        </w:rPr>
        <w:t>I am a job seeker</w:t>
      </w:r>
    </w:p>
    <w:p w:rsidR="0080428B" w:rsidRDefault="0080428B" w:rsidP="0080428B">
      <w:pPr>
        <w:rPr>
          <w:i/>
          <w:sz w:val="20"/>
          <w:szCs w:val="20"/>
          <w:lang w:val="en-GB"/>
        </w:rPr>
      </w:pPr>
    </w:p>
    <w:p w:rsidR="0080428B" w:rsidRPr="0080428B" w:rsidRDefault="0080428B" w:rsidP="0080428B">
      <w:pPr>
        <w:rPr>
          <w:i/>
          <w:sz w:val="20"/>
          <w:szCs w:val="20"/>
          <w:lang w:val="en-GB"/>
        </w:rPr>
      </w:pPr>
      <w:r>
        <w:rPr>
          <w:i/>
          <w:sz w:val="20"/>
          <w:szCs w:val="20"/>
          <w:lang w:val="en-GB"/>
        </w:rPr>
        <w:t xml:space="preserve">I work </w:t>
      </w:r>
      <w:r w:rsidRPr="0080428B">
        <w:rPr>
          <w:i/>
          <w:sz w:val="20"/>
          <w:szCs w:val="20"/>
          <w:lang w:val="en-GB"/>
        </w:rPr>
        <w:t>in the company where a workstation was created for me with support for equipping a workstation</w:t>
      </w:r>
    </w:p>
    <w:p w:rsidR="0080428B" w:rsidRPr="0080428B" w:rsidRDefault="0080428B">
      <w:pPr>
        <w:rPr>
          <w:i/>
          <w:sz w:val="20"/>
          <w:szCs w:val="20"/>
          <w:lang w:val="en-GB"/>
        </w:rPr>
      </w:pPr>
    </w:p>
    <w:p w:rsidR="0080428B" w:rsidRPr="0080428B" w:rsidRDefault="0080428B" w:rsidP="0080428B">
      <w:pPr>
        <w:rPr>
          <w:i/>
          <w:sz w:val="20"/>
          <w:szCs w:val="20"/>
          <w:lang w:val="en-GB"/>
        </w:rPr>
      </w:pPr>
      <w:r w:rsidRPr="0080428B">
        <w:rPr>
          <w:i/>
          <w:sz w:val="20"/>
          <w:szCs w:val="20"/>
          <w:lang w:val="en-GB"/>
        </w:rPr>
        <w:t>I work, but not in the company where a workstation was created for me with support for equipping a workstation</w:t>
      </w:r>
    </w:p>
    <w:p w:rsidR="0080428B" w:rsidRPr="0080428B" w:rsidRDefault="0080428B">
      <w:pPr>
        <w:rPr>
          <w:lang w:val="en-GB"/>
        </w:rPr>
      </w:pPr>
    </w:p>
    <w:p w:rsidR="00861F56" w:rsidRPr="005D0CCD" w:rsidRDefault="008B6230" w:rsidP="008B6230">
      <w:pPr>
        <w:spacing w:after="120"/>
        <w:rPr>
          <w:rFonts w:cs="Calibri"/>
          <w:b/>
          <w:sz w:val="18"/>
          <w:szCs w:val="18"/>
          <w:lang w:val="en-GB"/>
        </w:rPr>
      </w:pPr>
      <w:r w:rsidRPr="005D0CCD">
        <w:rPr>
          <w:rFonts w:cs="Calibri"/>
          <w:sz w:val="18"/>
          <w:szCs w:val="18"/>
          <w:lang w:val="en-GB"/>
        </w:rPr>
        <w:t>Source:</w:t>
      </w:r>
      <w:r w:rsidR="00D84AD3" w:rsidRPr="005D0CCD">
        <w:rPr>
          <w:rFonts w:cs="Calibri"/>
          <w:sz w:val="18"/>
          <w:szCs w:val="18"/>
          <w:lang w:val="en-GB"/>
        </w:rPr>
        <w:t xml:space="preserve"> </w:t>
      </w:r>
      <w:r w:rsidRPr="005D0CCD">
        <w:rPr>
          <w:rFonts w:cs="Calibri"/>
          <w:sz w:val="18"/>
          <w:szCs w:val="18"/>
          <w:lang w:val="en-GB"/>
        </w:rPr>
        <w:t>own study based on data from CATIs, n=18</w:t>
      </w:r>
    </w:p>
    <w:p w:rsidR="009E030C" w:rsidRPr="005D0CCD" w:rsidRDefault="008B6230" w:rsidP="002974FA">
      <w:pPr>
        <w:pStyle w:val="Akapitzlist"/>
        <w:spacing w:after="120" w:line="280" w:lineRule="auto"/>
        <w:ind w:left="0"/>
        <w:contextualSpacing w:val="0"/>
        <w:jc w:val="both"/>
        <w:rPr>
          <w:rFonts w:cs="Calibri"/>
          <w:lang w:val="en-GB"/>
        </w:rPr>
      </w:pPr>
      <w:r w:rsidRPr="005D0CCD">
        <w:rPr>
          <w:rFonts w:cs="Calibri"/>
          <w:lang w:val="en-GB"/>
        </w:rPr>
        <w:t>The respondents who</w:t>
      </w:r>
      <w:r w:rsidR="002974FA" w:rsidRPr="005D0CCD">
        <w:rPr>
          <w:rFonts w:cs="Calibri"/>
          <w:lang w:val="en-GB"/>
        </w:rPr>
        <w:t xml:space="preserve"> currently</w:t>
      </w:r>
      <w:r w:rsidRPr="005D0CCD">
        <w:rPr>
          <w:rFonts w:cs="Calibri"/>
          <w:lang w:val="en-GB"/>
        </w:rPr>
        <w:t xml:space="preserve"> </w:t>
      </w:r>
      <w:r w:rsidR="002974FA" w:rsidRPr="005D0CCD">
        <w:rPr>
          <w:rFonts w:cs="Calibri"/>
          <w:lang w:val="en-GB"/>
        </w:rPr>
        <w:t>do not work</w:t>
      </w:r>
      <w:r w:rsidRPr="005D0CCD">
        <w:rPr>
          <w:rFonts w:cs="Calibri"/>
          <w:lang w:val="en-GB"/>
        </w:rPr>
        <w:t xml:space="preserve"> indicate mainly the following reasons: low salary, uncomfortable working conditions</w:t>
      </w:r>
      <w:r w:rsidR="002974FA" w:rsidRPr="005D0CCD">
        <w:rPr>
          <w:rFonts w:cs="Calibri"/>
          <w:lang w:val="en-GB"/>
        </w:rPr>
        <w:t>,</w:t>
      </w:r>
      <w:r w:rsidRPr="005D0CCD">
        <w:rPr>
          <w:rFonts w:cs="Calibri"/>
          <w:lang w:val="en-GB"/>
        </w:rPr>
        <w:t xml:space="preserve"> and difficult relations with the c</w:t>
      </w:r>
      <w:r w:rsidR="002974FA" w:rsidRPr="005D0CCD">
        <w:rPr>
          <w:rFonts w:cs="Calibri"/>
          <w:lang w:val="en-GB"/>
        </w:rPr>
        <w:t>ompany’</w:t>
      </w:r>
      <w:r w:rsidRPr="005D0CCD">
        <w:rPr>
          <w:rFonts w:cs="Calibri"/>
          <w:lang w:val="en-GB"/>
        </w:rPr>
        <w:t>s management. Since a good workplace is a value created by both the employe</w:t>
      </w:r>
      <w:r w:rsidR="002974FA" w:rsidRPr="005D0CCD">
        <w:rPr>
          <w:rFonts w:cs="Calibri"/>
          <w:lang w:val="en-GB"/>
        </w:rPr>
        <w:t>e and the employer, such</w:t>
      </w:r>
      <w:r w:rsidRPr="005D0CCD">
        <w:rPr>
          <w:rFonts w:cs="Calibri"/>
          <w:lang w:val="en-GB"/>
        </w:rPr>
        <w:t xml:space="preserve"> reasons may, on the one hand, pro</w:t>
      </w:r>
      <w:r w:rsidR="002974FA" w:rsidRPr="005D0CCD">
        <w:rPr>
          <w:rFonts w:cs="Calibri"/>
          <w:lang w:val="en-GB"/>
        </w:rPr>
        <w:t>ve the poor quality of some jobs</w:t>
      </w:r>
      <w:r w:rsidRPr="005D0CCD">
        <w:rPr>
          <w:rFonts w:cs="Calibri"/>
          <w:lang w:val="en-GB"/>
        </w:rPr>
        <w:t xml:space="preserve"> created as a result of co-financing the workplace, and, on the other hand, the demanding attitude of some </w:t>
      </w:r>
      <w:r w:rsidR="00125147">
        <w:rPr>
          <w:rFonts w:cs="Calibri"/>
          <w:lang w:val="en-GB"/>
        </w:rPr>
        <w:t>support beneficiaries</w:t>
      </w:r>
      <w:r w:rsidRPr="005D0CCD">
        <w:rPr>
          <w:rFonts w:cs="Calibri"/>
          <w:lang w:val="en-GB"/>
        </w:rPr>
        <w:t>.</w:t>
      </w:r>
    </w:p>
    <w:p w:rsidR="00D84AD3" w:rsidRPr="005D0CCD" w:rsidRDefault="002974FA" w:rsidP="00D84AD3">
      <w:pPr>
        <w:pStyle w:val="Legenda"/>
        <w:keepNext/>
        <w:spacing w:after="0"/>
        <w:jc w:val="both"/>
        <w:rPr>
          <w:b w:val="0"/>
          <w:bCs w:val="0"/>
          <w:color w:val="auto"/>
          <w:sz w:val="22"/>
          <w:szCs w:val="22"/>
          <w:lang w:val="en-GB"/>
        </w:rPr>
      </w:pPr>
      <w:r w:rsidRPr="005D0CCD">
        <w:rPr>
          <w:color w:val="auto"/>
          <w:sz w:val="22"/>
          <w:szCs w:val="22"/>
          <w:lang w:val="en-GB"/>
        </w:rPr>
        <w:t>Chart 78. Reasons for unemployment among the people who have benefited from support for equipping or further equipping workstations</w:t>
      </w:r>
      <w:r w:rsidRPr="002974FA">
        <w:rPr>
          <w:rStyle w:val="Odwoanieprzypisudolnego"/>
          <w:rFonts w:cs="Calibri"/>
          <w:b w:val="0"/>
          <w:bCs w:val="0"/>
          <w:color w:val="auto"/>
          <w:sz w:val="22"/>
          <w:szCs w:val="22"/>
          <w:lang w:val="pl-PL"/>
        </w:rPr>
        <w:footnoteReference w:id="54"/>
      </w:r>
    </w:p>
    <w:p w:rsidR="0080428B" w:rsidRDefault="0080428B" w:rsidP="002974FA">
      <w:pPr>
        <w:spacing w:after="120"/>
        <w:rPr>
          <w:rFonts w:cs="Calibri"/>
          <w:sz w:val="18"/>
          <w:szCs w:val="18"/>
          <w:lang w:val="en-GB"/>
        </w:rPr>
      </w:pPr>
      <w:r>
        <w:rPr>
          <w:noProof/>
          <w:lang w:val="pl-PL" w:eastAsia="pl-PL"/>
        </w:rPr>
        <w:drawing>
          <wp:inline distT="0" distB="0" distL="0" distR="0" wp14:anchorId="6CDB0356" wp14:editId="291BF234">
            <wp:extent cx="5760720" cy="2353897"/>
            <wp:effectExtent l="0" t="0" r="0" b="8890"/>
            <wp:docPr id="159" name="Obraz 159"/>
            <wp:cNvGraphicFramePr/>
            <a:graphic xmlns:a="http://schemas.openxmlformats.org/drawingml/2006/main">
              <a:graphicData uri="http://schemas.openxmlformats.org/drawingml/2006/picture">
                <pic:pic xmlns:pic="http://schemas.openxmlformats.org/drawingml/2006/picture">
                  <pic:nvPicPr>
                    <pic:cNvPr id="159" name="Obraz 159"/>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60720" cy="2353897"/>
                    </a:xfrm>
                    <a:prstGeom prst="rect">
                      <a:avLst/>
                    </a:prstGeom>
                    <a:noFill/>
                  </pic:spPr>
                </pic:pic>
              </a:graphicData>
            </a:graphic>
          </wp:inline>
        </w:drawing>
      </w:r>
    </w:p>
    <w:p w:rsidR="0080428B" w:rsidRPr="0080428B" w:rsidRDefault="0080428B" w:rsidP="002974FA">
      <w:pPr>
        <w:spacing w:after="120"/>
        <w:rPr>
          <w:rFonts w:cs="Calibri"/>
          <w:i/>
          <w:sz w:val="20"/>
          <w:szCs w:val="20"/>
          <w:lang w:val="en-GB"/>
        </w:rPr>
      </w:pPr>
      <w:r w:rsidRPr="0080428B">
        <w:rPr>
          <w:rFonts w:cs="Calibri"/>
          <w:i/>
          <w:sz w:val="20"/>
          <w:szCs w:val="20"/>
          <w:lang w:val="en-GB"/>
        </w:rPr>
        <w:t>Difficult relations with the company’s management</w:t>
      </w:r>
    </w:p>
    <w:p w:rsidR="0080428B" w:rsidRPr="0080428B" w:rsidRDefault="0080428B" w:rsidP="002974FA">
      <w:pPr>
        <w:spacing w:after="120"/>
        <w:rPr>
          <w:rFonts w:cs="Calibri"/>
          <w:i/>
          <w:sz w:val="20"/>
          <w:szCs w:val="20"/>
          <w:lang w:val="en-GB"/>
        </w:rPr>
      </w:pPr>
      <w:r w:rsidRPr="0080428B">
        <w:rPr>
          <w:rFonts w:cs="Calibri"/>
          <w:i/>
          <w:sz w:val="20"/>
          <w:szCs w:val="20"/>
          <w:lang w:val="en-GB"/>
        </w:rPr>
        <w:lastRenderedPageBreak/>
        <w:t>The company has been closed</w:t>
      </w:r>
    </w:p>
    <w:p w:rsidR="0080428B" w:rsidRPr="0080428B" w:rsidRDefault="0080428B" w:rsidP="002974FA">
      <w:pPr>
        <w:spacing w:after="120"/>
        <w:rPr>
          <w:rFonts w:cs="Calibri"/>
          <w:i/>
          <w:sz w:val="20"/>
          <w:szCs w:val="20"/>
          <w:lang w:val="en-GB"/>
        </w:rPr>
      </w:pPr>
      <w:r w:rsidRPr="0080428B">
        <w:rPr>
          <w:rFonts w:cs="Calibri"/>
          <w:i/>
          <w:sz w:val="20"/>
          <w:szCs w:val="20"/>
          <w:lang w:val="en-GB"/>
        </w:rPr>
        <w:t>Uncomfortable working conditions</w:t>
      </w:r>
    </w:p>
    <w:p w:rsidR="0080428B" w:rsidRPr="0080428B" w:rsidRDefault="0080428B" w:rsidP="002974FA">
      <w:pPr>
        <w:spacing w:after="120"/>
        <w:rPr>
          <w:rFonts w:cs="Calibri"/>
          <w:i/>
          <w:sz w:val="20"/>
          <w:szCs w:val="20"/>
          <w:lang w:val="en-GB"/>
        </w:rPr>
      </w:pPr>
      <w:r w:rsidRPr="0080428B">
        <w:rPr>
          <w:rFonts w:cs="Calibri"/>
          <w:i/>
          <w:sz w:val="20"/>
          <w:szCs w:val="20"/>
          <w:lang w:val="en-GB"/>
        </w:rPr>
        <w:t>Too low salary</w:t>
      </w:r>
    </w:p>
    <w:p w:rsidR="00861F56" w:rsidRPr="005D0CCD" w:rsidRDefault="002974FA" w:rsidP="002974FA">
      <w:pPr>
        <w:spacing w:after="120"/>
        <w:rPr>
          <w:rFonts w:cs="Calibri"/>
          <w:b/>
          <w:sz w:val="18"/>
          <w:szCs w:val="18"/>
          <w:lang w:val="en-GB"/>
        </w:rPr>
      </w:pPr>
      <w:r w:rsidRPr="005D0CCD">
        <w:rPr>
          <w:rFonts w:cs="Calibri"/>
          <w:sz w:val="18"/>
          <w:szCs w:val="18"/>
          <w:lang w:val="en-GB"/>
        </w:rPr>
        <w:t>Source:</w:t>
      </w:r>
      <w:r w:rsidR="00957790" w:rsidRPr="005D0CCD">
        <w:rPr>
          <w:rFonts w:cs="Calibri"/>
          <w:sz w:val="18"/>
          <w:szCs w:val="18"/>
          <w:lang w:val="en-GB"/>
        </w:rPr>
        <w:t xml:space="preserve"> </w:t>
      </w:r>
      <w:r w:rsidRPr="005D0CCD">
        <w:rPr>
          <w:rFonts w:cs="Calibri"/>
          <w:sz w:val="18"/>
          <w:szCs w:val="18"/>
          <w:lang w:val="en-GB"/>
        </w:rPr>
        <w:t>own study based on data from CATIs, n=14</w:t>
      </w:r>
    </w:p>
    <w:p w:rsidR="00553D61" w:rsidRPr="005D0CCD" w:rsidRDefault="002974FA" w:rsidP="002A44EB">
      <w:pPr>
        <w:spacing w:after="120" w:line="280" w:lineRule="auto"/>
        <w:jc w:val="both"/>
        <w:rPr>
          <w:rFonts w:cs="Calibri"/>
          <w:lang w:val="en-GB"/>
        </w:rPr>
      </w:pPr>
      <w:r w:rsidRPr="005D0CCD">
        <w:rPr>
          <w:rFonts w:cs="Calibri"/>
          <w:shd w:val="clear" w:color="auto" w:fill="FFFFFF"/>
          <w:lang w:val="en-GB"/>
        </w:rPr>
        <w:t>Considering the durability of the effects of the discussed f</w:t>
      </w:r>
      <w:r w:rsidR="002A44EB" w:rsidRPr="005D0CCD">
        <w:rPr>
          <w:rFonts w:cs="Calibri"/>
          <w:shd w:val="clear" w:color="auto" w:fill="FFFFFF"/>
          <w:lang w:val="en-GB"/>
        </w:rPr>
        <w:t>orm of support in terms of improving work security</w:t>
      </w:r>
      <w:r w:rsidRPr="005D0CCD">
        <w:rPr>
          <w:rFonts w:cs="Calibri"/>
          <w:shd w:val="clear" w:color="auto" w:fill="FFFFFF"/>
          <w:lang w:val="en-GB"/>
        </w:rPr>
        <w:t>, it</w:t>
      </w:r>
      <w:r w:rsidR="002A44EB" w:rsidRPr="005D0CCD">
        <w:rPr>
          <w:rFonts w:cs="Calibri"/>
          <w:shd w:val="clear" w:color="auto" w:fill="FFFFFF"/>
          <w:lang w:val="en-GB"/>
        </w:rPr>
        <w:t xml:space="preserve"> should be stated that it contributes</w:t>
      </w:r>
      <w:r w:rsidRPr="005D0CCD">
        <w:rPr>
          <w:rFonts w:cs="Calibri"/>
          <w:shd w:val="clear" w:color="auto" w:fill="FFFFFF"/>
          <w:lang w:val="en-GB"/>
        </w:rPr>
        <w:t xml:space="preserve"> </w:t>
      </w:r>
      <w:r w:rsidR="002A44EB" w:rsidRPr="005D0CCD">
        <w:rPr>
          <w:rFonts w:cs="Calibri"/>
          <w:shd w:val="clear" w:color="auto" w:fill="FFFFFF"/>
          <w:lang w:val="en-GB"/>
        </w:rPr>
        <w:t xml:space="preserve">to </w:t>
      </w:r>
      <w:r w:rsidRPr="005D0CCD">
        <w:rPr>
          <w:rFonts w:cs="Calibri"/>
          <w:shd w:val="clear" w:color="auto" w:fill="FFFFFF"/>
          <w:lang w:val="en-GB"/>
        </w:rPr>
        <w:t xml:space="preserve">it to the least extent </w:t>
      </w:r>
      <w:r w:rsidR="002A44EB" w:rsidRPr="005D0CCD">
        <w:rPr>
          <w:rFonts w:cs="Calibri"/>
          <w:shd w:val="clear" w:color="auto" w:fill="FFFFFF"/>
          <w:lang w:val="en-GB"/>
        </w:rPr>
        <w:t>compared to the other analys</w:t>
      </w:r>
      <w:r w:rsidRPr="005D0CCD">
        <w:rPr>
          <w:rFonts w:cs="Calibri"/>
          <w:shd w:val="clear" w:color="auto" w:fill="FFFFFF"/>
          <w:lang w:val="en-GB"/>
        </w:rPr>
        <w:t xml:space="preserve">ed forms. Firstly, despite the fact that most </w:t>
      </w:r>
      <w:r w:rsidR="00125147">
        <w:rPr>
          <w:rFonts w:cs="Calibri"/>
          <w:shd w:val="clear" w:color="auto" w:fill="FFFFFF"/>
          <w:lang w:val="en-GB"/>
        </w:rPr>
        <w:t>beneficiaries</w:t>
      </w:r>
      <w:r w:rsidRPr="005D0CCD">
        <w:rPr>
          <w:rFonts w:cs="Calibri"/>
          <w:shd w:val="clear" w:color="auto" w:fill="FFFFFF"/>
          <w:lang w:val="en-GB"/>
        </w:rPr>
        <w:t xml:space="preserve"> of this form of supp</w:t>
      </w:r>
      <w:r w:rsidR="002A44EB" w:rsidRPr="005D0CCD">
        <w:rPr>
          <w:rFonts w:cs="Calibri"/>
          <w:shd w:val="clear" w:color="auto" w:fill="FFFFFF"/>
          <w:lang w:val="en-GB"/>
        </w:rPr>
        <w:t>ort are employed under</w:t>
      </w:r>
      <w:r w:rsidRPr="005D0CCD">
        <w:rPr>
          <w:rFonts w:cs="Calibri"/>
          <w:shd w:val="clear" w:color="auto" w:fill="FFFFFF"/>
          <w:lang w:val="en-GB"/>
        </w:rPr>
        <w:t xml:space="preserve"> employmen</w:t>
      </w:r>
      <w:r w:rsidR="002A44EB" w:rsidRPr="005D0CCD">
        <w:rPr>
          <w:rFonts w:cs="Calibri"/>
          <w:shd w:val="clear" w:color="auto" w:fill="FFFFFF"/>
          <w:lang w:val="en-GB"/>
        </w:rPr>
        <w:t>t contracts (60%), including one-third of them working under</w:t>
      </w:r>
      <w:r w:rsidRPr="005D0CCD">
        <w:rPr>
          <w:rFonts w:cs="Calibri"/>
          <w:shd w:val="clear" w:color="auto" w:fill="FFFFFF"/>
          <w:lang w:val="en-GB"/>
        </w:rPr>
        <w:t xml:space="preserve"> co</w:t>
      </w:r>
      <w:r w:rsidR="002A44EB" w:rsidRPr="005D0CCD">
        <w:rPr>
          <w:rFonts w:cs="Calibri"/>
          <w:shd w:val="clear" w:color="auto" w:fill="FFFFFF"/>
          <w:lang w:val="en-GB"/>
        </w:rPr>
        <w:t>ntracts for an indefinite time</w:t>
      </w:r>
      <w:r w:rsidRPr="005D0CCD">
        <w:rPr>
          <w:rFonts w:cs="Calibri"/>
          <w:shd w:val="clear" w:color="auto" w:fill="FFFFFF"/>
          <w:lang w:val="en-GB"/>
        </w:rPr>
        <w:t>, it is</w:t>
      </w:r>
      <w:r w:rsidR="002A44EB" w:rsidRPr="005D0CCD">
        <w:rPr>
          <w:rFonts w:cs="Calibri"/>
          <w:shd w:val="clear" w:color="auto" w:fill="FFFFFF"/>
          <w:lang w:val="en-GB"/>
        </w:rPr>
        <w:t xml:space="preserve"> still</w:t>
      </w:r>
      <w:r w:rsidRPr="005D0CCD">
        <w:rPr>
          <w:rFonts w:cs="Calibri"/>
          <w:shd w:val="clear" w:color="auto" w:fill="FFFFFF"/>
          <w:lang w:val="en-GB"/>
        </w:rPr>
        <w:t xml:space="preserve"> a lower percentage than in the case of int</w:t>
      </w:r>
      <w:r w:rsidR="002A44EB" w:rsidRPr="005D0CCD">
        <w:rPr>
          <w:rFonts w:cs="Calibri"/>
          <w:shd w:val="clear" w:color="auto" w:fill="FFFFFF"/>
          <w:lang w:val="en-GB"/>
        </w:rPr>
        <w:t xml:space="preserve">ernships and </w:t>
      </w:r>
      <w:r w:rsidR="00125147">
        <w:rPr>
          <w:rFonts w:cs="Calibri"/>
          <w:shd w:val="clear" w:color="auto" w:fill="FFFFFF"/>
          <w:lang w:val="en-GB"/>
        </w:rPr>
        <w:t>traineeship</w:t>
      </w:r>
      <w:r w:rsidR="002A44EB" w:rsidRPr="005D0CCD">
        <w:rPr>
          <w:rFonts w:cs="Calibri"/>
          <w:shd w:val="clear" w:color="auto" w:fill="FFFFFF"/>
          <w:lang w:val="en-GB"/>
        </w:rPr>
        <w:t>s or</w:t>
      </w:r>
      <w:r w:rsidRPr="005D0CCD">
        <w:rPr>
          <w:rFonts w:cs="Calibri"/>
          <w:shd w:val="clear" w:color="auto" w:fill="FFFFFF"/>
          <w:lang w:val="en-GB"/>
        </w:rPr>
        <w:t xml:space="preserve"> training courses.</w:t>
      </w:r>
      <w:r w:rsidR="002A44EB" w:rsidRPr="005D0CCD">
        <w:rPr>
          <w:lang w:val="en-GB"/>
        </w:rPr>
        <w:t xml:space="preserve"> </w:t>
      </w:r>
      <w:r w:rsidR="002A44EB" w:rsidRPr="005D0CCD">
        <w:rPr>
          <w:rFonts w:cs="Calibri"/>
          <w:shd w:val="clear" w:color="auto" w:fill="FFFFFF"/>
          <w:lang w:val="en-GB"/>
        </w:rPr>
        <w:t xml:space="preserve">Secondly, although the purpose of this form of support was to create dedicated jobs in companies, a large part of the </w:t>
      </w:r>
      <w:r w:rsidR="00125147">
        <w:rPr>
          <w:rFonts w:cs="Calibri"/>
          <w:shd w:val="clear" w:color="auto" w:fill="FFFFFF"/>
          <w:lang w:val="en-GB"/>
        </w:rPr>
        <w:t>support beneficiaries</w:t>
      </w:r>
      <w:r w:rsidR="002A44EB" w:rsidRPr="005D0CCD">
        <w:rPr>
          <w:rFonts w:cs="Calibri"/>
          <w:shd w:val="clear" w:color="auto" w:fill="FFFFFF"/>
          <w:lang w:val="en-GB"/>
        </w:rPr>
        <w:t xml:space="preserve"> have changed their workplace.</w:t>
      </w:r>
    </w:p>
    <w:p w:rsidR="00957790" w:rsidRDefault="002A44EB" w:rsidP="00957790">
      <w:pPr>
        <w:pStyle w:val="Legenda"/>
        <w:keepNext/>
        <w:spacing w:after="0"/>
        <w:jc w:val="both"/>
        <w:rPr>
          <w:b w:val="0"/>
          <w:color w:val="auto"/>
          <w:sz w:val="22"/>
          <w:szCs w:val="22"/>
          <w:lang w:val="en-GB"/>
        </w:rPr>
      </w:pPr>
      <w:r w:rsidRPr="005D0CCD">
        <w:rPr>
          <w:color w:val="auto"/>
          <w:sz w:val="22"/>
          <w:szCs w:val="22"/>
          <w:lang w:val="en-GB"/>
        </w:rPr>
        <w:t xml:space="preserve">Chart 79. </w:t>
      </w:r>
      <w:r w:rsidRPr="005D0CCD">
        <w:rPr>
          <w:b w:val="0"/>
          <w:color w:val="auto"/>
          <w:sz w:val="22"/>
          <w:szCs w:val="22"/>
          <w:lang w:val="en-GB"/>
        </w:rPr>
        <w:t>Current form of employment of the people who have benefited from support for equipping or further equipping workstations</w:t>
      </w:r>
    </w:p>
    <w:p w:rsidR="0080428B" w:rsidRDefault="0080428B" w:rsidP="0080428B">
      <w:pPr>
        <w:rPr>
          <w:lang w:val="en-GB"/>
        </w:rPr>
      </w:pPr>
      <w:r>
        <w:rPr>
          <w:noProof/>
          <w:lang w:val="pl-PL" w:eastAsia="pl-PL"/>
        </w:rPr>
        <w:drawing>
          <wp:inline distT="0" distB="0" distL="0" distR="0" wp14:anchorId="30278763" wp14:editId="7781BA47">
            <wp:extent cx="5760720" cy="2675976"/>
            <wp:effectExtent l="0" t="0" r="0" b="0"/>
            <wp:docPr id="160" name="Obraz 160"/>
            <wp:cNvGraphicFramePr/>
            <a:graphic xmlns:a="http://schemas.openxmlformats.org/drawingml/2006/main">
              <a:graphicData uri="http://schemas.openxmlformats.org/drawingml/2006/picture">
                <pic:pic xmlns:pic="http://schemas.openxmlformats.org/drawingml/2006/picture">
                  <pic:nvPicPr>
                    <pic:cNvPr id="160" name="Obraz 160"/>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60720" cy="2675976"/>
                    </a:xfrm>
                    <a:prstGeom prst="rect">
                      <a:avLst/>
                    </a:prstGeom>
                    <a:noFill/>
                  </pic:spPr>
                </pic:pic>
              </a:graphicData>
            </a:graphic>
          </wp:inline>
        </w:drawing>
      </w:r>
    </w:p>
    <w:p w:rsidR="0080428B" w:rsidRPr="0080428B" w:rsidRDefault="0080428B" w:rsidP="0080428B">
      <w:pPr>
        <w:rPr>
          <w:i/>
          <w:sz w:val="20"/>
          <w:szCs w:val="20"/>
          <w:lang w:val="en-GB"/>
        </w:rPr>
      </w:pPr>
      <w:r w:rsidRPr="0080428B">
        <w:rPr>
          <w:i/>
          <w:sz w:val="20"/>
          <w:szCs w:val="20"/>
          <w:lang w:val="en-GB"/>
        </w:rPr>
        <w:t>Employment contract for an indefinite term</w:t>
      </w:r>
    </w:p>
    <w:p w:rsidR="0080428B" w:rsidRPr="0080428B" w:rsidRDefault="0080428B" w:rsidP="0080428B">
      <w:pPr>
        <w:rPr>
          <w:i/>
          <w:sz w:val="20"/>
          <w:szCs w:val="20"/>
          <w:lang w:val="en-GB"/>
        </w:rPr>
      </w:pPr>
      <w:r w:rsidRPr="0080428B">
        <w:rPr>
          <w:i/>
          <w:sz w:val="20"/>
          <w:szCs w:val="20"/>
          <w:lang w:val="en-GB"/>
        </w:rPr>
        <w:t>Employment contract for a fixed term</w:t>
      </w:r>
    </w:p>
    <w:p w:rsidR="0080428B" w:rsidRPr="0080428B" w:rsidRDefault="0080428B" w:rsidP="0080428B">
      <w:pPr>
        <w:rPr>
          <w:i/>
          <w:sz w:val="20"/>
          <w:szCs w:val="20"/>
          <w:lang w:val="en-GB"/>
        </w:rPr>
      </w:pPr>
      <w:r w:rsidRPr="0080428B">
        <w:rPr>
          <w:i/>
          <w:sz w:val="20"/>
          <w:szCs w:val="20"/>
          <w:lang w:val="en-GB"/>
        </w:rPr>
        <w:t>Mandate contract/contract for a specific task</w:t>
      </w:r>
    </w:p>
    <w:p w:rsidR="0080428B" w:rsidRPr="0080428B" w:rsidRDefault="0080428B" w:rsidP="0080428B">
      <w:pPr>
        <w:rPr>
          <w:i/>
          <w:sz w:val="20"/>
          <w:szCs w:val="20"/>
          <w:lang w:val="en-GB"/>
        </w:rPr>
      </w:pPr>
      <w:r w:rsidRPr="0080428B">
        <w:rPr>
          <w:i/>
          <w:sz w:val="20"/>
          <w:szCs w:val="20"/>
          <w:lang w:val="en-GB"/>
        </w:rPr>
        <w:t>Self-employment</w:t>
      </w:r>
    </w:p>
    <w:p w:rsidR="0080428B" w:rsidRPr="0080428B" w:rsidRDefault="0080428B" w:rsidP="0080428B">
      <w:pPr>
        <w:rPr>
          <w:i/>
          <w:sz w:val="20"/>
          <w:szCs w:val="20"/>
          <w:lang w:val="en-GB"/>
        </w:rPr>
      </w:pPr>
      <w:r w:rsidRPr="0080428B">
        <w:rPr>
          <w:i/>
          <w:sz w:val="20"/>
          <w:szCs w:val="20"/>
          <w:lang w:val="en-GB"/>
        </w:rPr>
        <w:t>Other</w:t>
      </w:r>
    </w:p>
    <w:p w:rsidR="0080428B" w:rsidRPr="0080428B" w:rsidRDefault="0080428B" w:rsidP="0080428B">
      <w:pPr>
        <w:rPr>
          <w:lang w:val="en-GB"/>
        </w:rPr>
      </w:pPr>
    </w:p>
    <w:p w:rsidR="00957790" w:rsidRPr="005D0CCD" w:rsidRDefault="002A44EB" w:rsidP="002A44EB">
      <w:pPr>
        <w:spacing w:after="120"/>
        <w:rPr>
          <w:rFonts w:cs="Calibri"/>
          <w:b/>
          <w:sz w:val="18"/>
          <w:szCs w:val="18"/>
          <w:lang w:val="en-GB"/>
        </w:rPr>
      </w:pPr>
      <w:r w:rsidRPr="005D0CCD">
        <w:rPr>
          <w:rFonts w:cs="Calibri"/>
          <w:sz w:val="18"/>
          <w:szCs w:val="18"/>
          <w:lang w:val="en-GB"/>
        </w:rPr>
        <w:t>Source:</w:t>
      </w:r>
      <w:r w:rsidR="00957790" w:rsidRPr="005D0CCD">
        <w:rPr>
          <w:rFonts w:cs="Calibri"/>
          <w:sz w:val="18"/>
          <w:szCs w:val="18"/>
          <w:lang w:val="en-GB"/>
        </w:rPr>
        <w:t xml:space="preserve"> </w:t>
      </w:r>
      <w:r w:rsidRPr="005D0CCD">
        <w:rPr>
          <w:rFonts w:cs="Calibri"/>
          <w:sz w:val="18"/>
          <w:szCs w:val="18"/>
          <w:lang w:val="en-GB"/>
        </w:rPr>
        <w:t>own study based on data from CATIs, n=15</w:t>
      </w:r>
    </w:p>
    <w:p w:rsidR="004367F9" w:rsidRPr="005D0CCD" w:rsidRDefault="002A44EB" w:rsidP="00D87670">
      <w:pPr>
        <w:pStyle w:val="Akapitzlist"/>
        <w:spacing w:after="120" w:line="280" w:lineRule="auto"/>
        <w:ind w:left="0"/>
        <w:contextualSpacing w:val="0"/>
        <w:jc w:val="both"/>
        <w:rPr>
          <w:rFonts w:cs="Calibri"/>
          <w:lang w:val="en-GB"/>
        </w:rPr>
      </w:pPr>
      <w:r w:rsidRPr="005D0CCD">
        <w:rPr>
          <w:rFonts w:cs="Calibri"/>
          <w:lang w:val="en-GB"/>
        </w:rPr>
        <w:t xml:space="preserve">As in the case of internships and </w:t>
      </w:r>
      <w:r w:rsidR="00125147">
        <w:rPr>
          <w:rFonts w:cs="Calibri"/>
          <w:lang w:val="en-GB"/>
        </w:rPr>
        <w:t>traineeship</w:t>
      </w:r>
      <w:r w:rsidRPr="005D0CCD">
        <w:rPr>
          <w:rFonts w:cs="Calibri"/>
          <w:lang w:val="en-GB"/>
        </w:rPr>
        <w:t>s, as well as training courses, most of the respondents believed that participation in this form of support was helpful and contributed to the improvement in their situation on the labour market. However, one-third of the respondents did not unequivocally link the impact of the support received with their current professional situation.</w:t>
      </w:r>
    </w:p>
    <w:p w:rsidR="00957790" w:rsidRDefault="00285985" w:rsidP="00957790">
      <w:pPr>
        <w:pStyle w:val="Legenda"/>
        <w:keepNext/>
        <w:spacing w:after="0"/>
        <w:jc w:val="both"/>
        <w:rPr>
          <w:b w:val="0"/>
          <w:color w:val="auto"/>
          <w:sz w:val="22"/>
          <w:szCs w:val="22"/>
          <w:lang w:val="en-GB"/>
        </w:rPr>
      </w:pPr>
      <w:r w:rsidRPr="005D0CCD">
        <w:rPr>
          <w:color w:val="auto"/>
          <w:sz w:val="22"/>
          <w:szCs w:val="22"/>
          <w:lang w:val="en-GB"/>
        </w:rPr>
        <w:lastRenderedPageBreak/>
        <w:t xml:space="preserve">Chart 80. </w:t>
      </w:r>
      <w:r w:rsidRPr="005D0CCD">
        <w:rPr>
          <w:b w:val="0"/>
          <w:color w:val="auto"/>
          <w:sz w:val="22"/>
          <w:szCs w:val="22"/>
          <w:lang w:val="en-GB"/>
        </w:rPr>
        <w:t>Assessment of the impact of support in equipping or further equipping the workstation on getting the current job</w:t>
      </w:r>
    </w:p>
    <w:p w:rsidR="0076261F" w:rsidRPr="0076261F" w:rsidRDefault="0076261F" w:rsidP="0076261F">
      <w:pPr>
        <w:rPr>
          <w:lang w:val="en-GB"/>
        </w:rPr>
      </w:pPr>
      <w:r>
        <w:rPr>
          <w:noProof/>
          <w:lang w:val="pl-PL" w:eastAsia="pl-PL"/>
        </w:rPr>
        <w:drawing>
          <wp:inline distT="0" distB="0" distL="0" distR="0" wp14:anchorId="46D4236A" wp14:editId="535F6975">
            <wp:extent cx="5760720" cy="2675976"/>
            <wp:effectExtent l="0" t="0" r="0" b="0"/>
            <wp:docPr id="161" name="Obraz 161"/>
            <wp:cNvGraphicFramePr/>
            <a:graphic xmlns:a="http://schemas.openxmlformats.org/drawingml/2006/main">
              <a:graphicData uri="http://schemas.openxmlformats.org/drawingml/2006/picture">
                <pic:pic xmlns:pic="http://schemas.openxmlformats.org/drawingml/2006/picture">
                  <pic:nvPicPr>
                    <pic:cNvPr id="161" name="Obraz 16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60720" cy="2675976"/>
                    </a:xfrm>
                    <a:prstGeom prst="rect">
                      <a:avLst/>
                    </a:prstGeom>
                    <a:noFill/>
                  </pic:spPr>
                </pic:pic>
              </a:graphicData>
            </a:graphic>
          </wp:inline>
        </w:drawing>
      </w:r>
    </w:p>
    <w:p w:rsidR="0076261F" w:rsidRPr="0076261F" w:rsidRDefault="0076261F" w:rsidP="004D0A69">
      <w:pPr>
        <w:rPr>
          <w:rFonts w:cs="Calibri"/>
          <w:i/>
          <w:sz w:val="18"/>
          <w:szCs w:val="18"/>
          <w:lang w:val="en-GB"/>
        </w:rPr>
      </w:pPr>
      <w:r>
        <w:rPr>
          <w:rFonts w:cs="Calibri"/>
          <w:sz w:val="18"/>
          <w:szCs w:val="18"/>
          <w:lang w:val="en-GB"/>
        </w:rPr>
        <w:t xml:space="preserve">                       </w:t>
      </w:r>
      <w:r w:rsidRPr="0076261F">
        <w:rPr>
          <w:rFonts w:cs="Calibri"/>
          <w:i/>
          <w:sz w:val="18"/>
          <w:szCs w:val="18"/>
          <w:lang w:val="en-GB"/>
        </w:rPr>
        <w:t xml:space="preserve">Definitely high         </w:t>
      </w:r>
      <w:r>
        <w:rPr>
          <w:rFonts w:cs="Calibri"/>
          <w:i/>
          <w:sz w:val="18"/>
          <w:szCs w:val="18"/>
          <w:lang w:val="en-GB"/>
        </w:rPr>
        <w:t xml:space="preserve">   </w:t>
      </w:r>
      <w:r w:rsidRPr="0076261F">
        <w:rPr>
          <w:rFonts w:cs="Calibri"/>
          <w:i/>
          <w:sz w:val="18"/>
          <w:szCs w:val="18"/>
          <w:lang w:val="en-GB"/>
        </w:rPr>
        <w:t xml:space="preserve">    Rather high                 Hard to say                         Rather low             Definitely low</w:t>
      </w:r>
    </w:p>
    <w:p w:rsidR="0076261F" w:rsidRDefault="0076261F" w:rsidP="004D0A69">
      <w:pPr>
        <w:rPr>
          <w:rFonts w:cs="Calibri"/>
          <w:sz w:val="18"/>
          <w:szCs w:val="18"/>
          <w:lang w:val="en-GB"/>
        </w:rPr>
      </w:pPr>
    </w:p>
    <w:p w:rsidR="004D0A69" w:rsidRPr="005D0CCD" w:rsidRDefault="00285985" w:rsidP="004D0A69">
      <w:pPr>
        <w:rPr>
          <w:rFonts w:cs="Calibri"/>
          <w:b/>
          <w:sz w:val="18"/>
          <w:szCs w:val="18"/>
          <w:lang w:val="en-GB"/>
        </w:rPr>
      </w:pPr>
      <w:r w:rsidRPr="005D0CCD">
        <w:rPr>
          <w:rFonts w:cs="Calibri"/>
          <w:sz w:val="18"/>
          <w:szCs w:val="18"/>
          <w:lang w:val="en-GB"/>
        </w:rPr>
        <w:t>Source:</w:t>
      </w:r>
      <w:r w:rsidR="004D0A69" w:rsidRPr="005D0CCD">
        <w:rPr>
          <w:rFonts w:cs="Calibri"/>
          <w:sz w:val="18"/>
          <w:szCs w:val="18"/>
          <w:lang w:val="en-GB"/>
        </w:rPr>
        <w:t xml:space="preserve"> </w:t>
      </w:r>
      <w:r w:rsidRPr="005D0CCD">
        <w:rPr>
          <w:rFonts w:cs="Calibri"/>
          <w:sz w:val="18"/>
          <w:szCs w:val="18"/>
          <w:lang w:val="en-GB"/>
        </w:rPr>
        <w:t>own study based on data from CATIs, n=15</w:t>
      </w:r>
    </w:p>
    <w:p w:rsidR="00C97D2D" w:rsidRPr="005D0CCD" w:rsidRDefault="00285985" w:rsidP="00285985">
      <w:pPr>
        <w:pStyle w:val="Akapitzlist"/>
        <w:spacing w:before="120" w:after="120" w:line="280" w:lineRule="auto"/>
        <w:ind w:left="0"/>
        <w:contextualSpacing w:val="0"/>
        <w:jc w:val="both"/>
        <w:rPr>
          <w:rFonts w:cs="Calibri"/>
          <w:lang w:val="en-GB"/>
        </w:rPr>
      </w:pPr>
      <w:r w:rsidRPr="005D0CCD">
        <w:rPr>
          <w:rFonts w:cs="Calibri"/>
          <w:lang w:val="en-GB"/>
        </w:rPr>
        <w:t>The positive and lasting impact of the support provided is also evidenced by the highly positive assessment of its impact on further professional development. Its usefulness was mentioned by the vast majority of the respondents, and 60% of them rated this impact as high or very high.</w:t>
      </w:r>
    </w:p>
    <w:p w:rsidR="004D0A69" w:rsidRDefault="00285985" w:rsidP="004D0A69">
      <w:pPr>
        <w:pStyle w:val="Legenda"/>
        <w:keepNext/>
        <w:spacing w:after="0"/>
        <w:jc w:val="both"/>
        <w:rPr>
          <w:b w:val="0"/>
          <w:color w:val="auto"/>
          <w:sz w:val="22"/>
          <w:szCs w:val="22"/>
          <w:lang w:val="en-GB"/>
        </w:rPr>
      </w:pPr>
      <w:r w:rsidRPr="005D0CCD">
        <w:rPr>
          <w:color w:val="auto"/>
          <w:sz w:val="22"/>
          <w:szCs w:val="22"/>
          <w:lang w:val="en-GB"/>
        </w:rPr>
        <w:t xml:space="preserve">Chart 81. </w:t>
      </w:r>
      <w:r w:rsidRPr="005D0CCD">
        <w:rPr>
          <w:b w:val="0"/>
          <w:color w:val="auto"/>
          <w:sz w:val="22"/>
          <w:szCs w:val="22"/>
          <w:lang w:val="en-GB"/>
        </w:rPr>
        <w:t>Assessment of the impact of participation in support for equipping or further equipping the workstation on further professional development</w:t>
      </w:r>
    </w:p>
    <w:p w:rsidR="0076261F" w:rsidRPr="0076261F" w:rsidRDefault="0076261F" w:rsidP="0076261F">
      <w:pPr>
        <w:rPr>
          <w:lang w:val="en-GB"/>
        </w:rPr>
      </w:pPr>
      <w:r>
        <w:rPr>
          <w:noProof/>
          <w:lang w:val="pl-PL" w:eastAsia="pl-PL"/>
        </w:rPr>
        <w:drawing>
          <wp:inline distT="0" distB="0" distL="0" distR="0" wp14:anchorId="0E5D8014" wp14:editId="34073930">
            <wp:extent cx="5760720" cy="2448812"/>
            <wp:effectExtent l="0" t="0" r="0" b="8890"/>
            <wp:docPr id="162" name="Obraz 162"/>
            <wp:cNvGraphicFramePr/>
            <a:graphic xmlns:a="http://schemas.openxmlformats.org/drawingml/2006/main">
              <a:graphicData uri="http://schemas.openxmlformats.org/drawingml/2006/picture">
                <pic:pic xmlns:pic="http://schemas.openxmlformats.org/drawingml/2006/picture">
                  <pic:nvPicPr>
                    <pic:cNvPr id="162" name="Obraz 162"/>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60720" cy="2448812"/>
                    </a:xfrm>
                    <a:prstGeom prst="rect">
                      <a:avLst/>
                    </a:prstGeom>
                    <a:noFill/>
                  </pic:spPr>
                </pic:pic>
              </a:graphicData>
            </a:graphic>
          </wp:inline>
        </w:drawing>
      </w:r>
    </w:p>
    <w:p w:rsidR="0076261F" w:rsidRPr="0076261F" w:rsidRDefault="0076261F" w:rsidP="00285985">
      <w:pPr>
        <w:spacing w:after="120"/>
        <w:rPr>
          <w:rFonts w:cs="Calibri"/>
          <w:i/>
          <w:sz w:val="18"/>
          <w:szCs w:val="18"/>
          <w:lang w:val="en-GB"/>
        </w:rPr>
      </w:pPr>
      <w:r w:rsidRPr="0076261F">
        <w:rPr>
          <w:rFonts w:cs="Calibri"/>
          <w:i/>
          <w:sz w:val="18"/>
          <w:szCs w:val="18"/>
          <w:lang w:val="en-GB"/>
        </w:rPr>
        <w:t xml:space="preserve">                    Very high                       High                          Moderate                 Low                   Very low                 Hard to say</w:t>
      </w:r>
    </w:p>
    <w:p w:rsidR="0076261F" w:rsidRDefault="0076261F" w:rsidP="00285985">
      <w:pPr>
        <w:spacing w:after="120"/>
        <w:rPr>
          <w:rFonts w:cs="Calibri"/>
          <w:sz w:val="18"/>
          <w:szCs w:val="18"/>
          <w:lang w:val="en-GB"/>
        </w:rPr>
      </w:pPr>
    </w:p>
    <w:p w:rsidR="00861F56" w:rsidRPr="005D0CCD" w:rsidRDefault="00285985" w:rsidP="00285985">
      <w:pPr>
        <w:spacing w:after="120"/>
        <w:rPr>
          <w:rFonts w:cs="Calibri"/>
          <w:b/>
          <w:sz w:val="18"/>
          <w:szCs w:val="18"/>
          <w:lang w:val="en-GB"/>
        </w:rPr>
      </w:pPr>
      <w:r w:rsidRPr="005D0CCD">
        <w:rPr>
          <w:rFonts w:cs="Calibri"/>
          <w:sz w:val="18"/>
          <w:szCs w:val="18"/>
          <w:lang w:val="en-GB"/>
        </w:rPr>
        <w:t>Source:</w:t>
      </w:r>
      <w:r w:rsidR="004D0A69" w:rsidRPr="005D0CCD">
        <w:rPr>
          <w:rFonts w:cs="Calibri"/>
          <w:sz w:val="18"/>
          <w:szCs w:val="18"/>
          <w:lang w:val="en-GB"/>
        </w:rPr>
        <w:t xml:space="preserve"> </w:t>
      </w:r>
      <w:r w:rsidRPr="005D0CCD">
        <w:rPr>
          <w:rFonts w:cs="Calibri"/>
          <w:sz w:val="18"/>
          <w:szCs w:val="18"/>
          <w:lang w:val="en-GB"/>
        </w:rPr>
        <w:t>own study based on data from CATIs, n=15</w:t>
      </w:r>
    </w:p>
    <w:p w:rsidR="00845476" w:rsidRPr="005D0CCD" w:rsidRDefault="00285985" w:rsidP="007169EB">
      <w:pPr>
        <w:pStyle w:val="Akapitzlist"/>
        <w:spacing w:after="120" w:line="280" w:lineRule="auto"/>
        <w:ind w:left="0"/>
        <w:contextualSpacing w:val="0"/>
        <w:jc w:val="both"/>
        <w:rPr>
          <w:rFonts w:cs="Calibri"/>
          <w:lang w:val="en-GB"/>
        </w:rPr>
      </w:pPr>
      <w:r w:rsidRPr="005D0CCD">
        <w:rPr>
          <w:rFonts w:cs="Calibri"/>
          <w:lang w:val="en-GB"/>
        </w:rPr>
        <w:t>The permanent effect</w:t>
      </w:r>
      <w:r w:rsidR="007169EB" w:rsidRPr="005D0CCD">
        <w:rPr>
          <w:rFonts w:cs="Calibri"/>
          <w:lang w:val="en-GB"/>
        </w:rPr>
        <w:t>s of this form of support include</w:t>
      </w:r>
      <w:r w:rsidRPr="005D0CCD">
        <w:rPr>
          <w:rFonts w:cs="Calibri"/>
          <w:lang w:val="en-GB"/>
        </w:rPr>
        <w:t xml:space="preserve"> also a higher percentage of respondents who continued to improve their professional qualifications than in the case of internships and </w:t>
      </w:r>
      <w:r w:rsidR="00125147">
        <w:rPr>
          <w:rFonts w:cs="Calibri"/>
          <w:lang w:val="en-GB"/>
        </w:rPr>
        <w:t>traineeship</w:t>
      </w:r>
      <w:r w:rsidR="007169EB" w:rsidRPr="005D0CCD">
        <w:rPr>
          <w:rFonts w:cs="Calibri"/>
          <w:lang w:val="en-GB"/>
        </w:rPr>
        <w:t xml:space="preserve">s as well as </w:t>
      </w:r>
      <w:r w:rsidRPr="005D0CCD">
        <w:rPr>
          <w:rFonts w:cs="Calibri"/>
          <w:lang w:val="en-GB"/>
        </w:rPr>
        <w:t xml:space="preserve">training </w:t>
      </w:r>
      <w:r w:rsidR="007169EB" w:rsidRPr="005D0CCD">
        <w:rPr>
          <w:rFonts w:cs="Calibri"/>
          <w:lang w:val="en-GB"/>
        </w:rPr>
        <w:t xml:space="preserve">courses </w:t>
      </w:r>
      <w:r w:rsidRPr="005D0CCD">
        <w:rPr>
          <w:rFonts w:cs="Calibri"/>
          <w:lang w:val="en-GB"/>
        </w:rPr>
        <w:t>(66.7%). Those who did not decide to continue their e</w:t>
      </w:r>
      <w:r w:rsidR="007169EB" w:rsidRPr="005D0CCD">
        <w:rPr>
          <w:rFonts w:cs="Calibri"/>
          <w:lang w:val="en-GB"/>
        </w:rPr>
        <w:t>ducation justify it mainly by</w:t>
      </w:r>
      <w:r w:rsidRPr="005D0CCD">
        <w:rPr>
          <w:rFonts w:cs="Calibri"/>
          <w:lang w:val="en-GB"/>
        </w:rPr>
        <w:t xml:space="preserve"> the lack of an adequate thematic offer </w:t>
      </w:r>
      <w:r w:rsidR="007169EB" w:rsidRPr="005D0CCD">
        <w:rPr>
          <w:rFonts w:cs="Calibri"/>
          <w:lang w:val="en-GB"/>
        </w:rPr>
        <w:t>(</w:t>
      </w:r>
      <w:r w:rsidRPr="005D0CCD">
        <w:rPr>
          <w:rFonts w:cs="Calibri"/>
          <w:lang w:val="en-GB"/>
        </w:rPr>
        <w:t>83%</w:t>
      </w:r>
      <w:r w:rsidR="007169EB" w:rsidRPr="005D0CCD">
        <w:rPr>
          <w:rFonts w:cs="Calibri"/>
          <w:lang w:val="en-GB"/>
        </w:rPr>
        <w:t>), while one-third of them</w:t>
      </w:r>
      <w:r w:rsidRPr="005D0CCD">
        <w:rPr>
          <w:rFonts w:cs="Calibri"/>
          <w:lang w:val="en-GB"/>
        </w:rPr>
        <w:t xml:space="preserve"> believ</w:t>
      </w:r>
      <w:r w:rsidR="007169EB" w:rsidRPr="005D0CCD">
        <w:rPr>
          <w:rFonts w:cs="Calibri"/>
          <w:lang w:val="en-GB"/>
        </w:rPr>
        <w:t>e that further improvement in</w:t>
      </w:r>
      <w:r w:rsidRPr="005D0CCD">
        <w:rPr>
          <w:rFonts w:cs="Calibri"/>
          <w:lang w:val="en-GB"/>
        </w:rPr>
        <w:t xml:space="preserve"> qualifications will not change their current position on the </w:t>
      </w:r>
      <w:r w:rsidR="00A66698">
        <w:rPr>
          <w:rFonts w:cs="Calibri"/>
          <w:lang w:val="en-GB"/>
        </w:rPr>
        <w:t>labour</w:t>
      </w:r>
      <w:r w:rsidRPr="005D0CCD">
        <w:rPr>
          <w:rFonts w:cs="Calibri"/>
          <w:lang w:val="en-GB"/>
        </w:rPr>
        <w:t xml:space="preserve"> market</w:t>
      </w:r>
      <w:r w:rsidR="007169EB" w:rsidRPr="005D0CCD">
        <w:rPr>
          <w:rFonts w:cs="Calibri"/>
          <w:lang w:val="en-GB"/>
        </w:rPr>
        <w:t>.</w:t>
      </w:r>
    </w:p>
    <w:p w:rsidR="004D0A69" w:rsidRPr="005D0CCD" w:rsidRDefault="007169EB" w:rsidP="004D0A69">
      <w:pPr>
        <w:pStyle w:val="Legenda"/>
        <w:keepNext/>
        <w:spacing w:after="0"/>
        <w:jc w:val="both"/>
        <w:rPr>
          <w:b w:val="0"/>
          <w:bCs w:val="0"/>
          <w:color w:val="auto"/>
          <w:sz w:val="22"/>
          <w:szCs w:val="22"/>
          <w:lang w:val="en-GB"/>
        </w:rPr>
      </w:pPr>
      <w:bookmarkStart w:id="81" w:name="_Toc40809609"/>
      <w:r w:rsidRPr="005D0CCD">
        <w:rPr>
          <w:color w:val="auto"/>
          <w:sz w:val="22"/>
          <w:szCs w:val="22"/>
          <w:lang w:val="en-GB"/>
        </w:rPr>
        <w:lastRenderedPageBreak/>
        <w:t xml:space="preserve">Chart 82. </w:t>
      </w:r>
      <w:r w:rsidRPr="005D0CCD">
        <w:rPr>
          <w:b w:val="0"/>
          <w:color w:val="auto"/>
          <w:sz w:val="22"/>
          <w:szCs w:val="22"/>
          <w:lang w:val="en-GB"/>
        </w:rPr>
        <w:t xml:space="preserve">Reasons for not participating in other forms of improving professional qualifications, e.g. internships and </w:t>
      </w:r>
      <w:r w:rsidR="00125147">
        <w:rPr>
          <w:b w:val="0"/>
          <w:color w:val="auto"/>
          <w:sz w:val="22"/>
          <w:szCs w:val="22"/>
          <w:lang w:val="en-GB"/>
        </w:rPr>
        <w:t>traineeship</w:t>
      </w:r>
      <w:r w:rsidRPr="005D0CCD">
        <w:rPr>
          <w:b w:val="0"/>
          <w:color w:val="auto"/>
          <w:sz w:val="22"/>
          <w:szCs w:val="22"/>
          <w:lang w:val="en-GB"/>
        </w:rPr>
        <w:t>s or training courses</w:t>
      </w:r>
      <w:r w:rsidR="004D0A69" w:rsidRPr="00004B84">
        <w:rPr>
          <w:rStyle w:val="Odwoanieprzypisudolnego"/>
          <w:b w:val="0"/>
          <w:bCs w:val="0"/>
          <w:color w:val="auto"/>
          <w:sz w:val="22"/>
          <w:szCs w:val="22"/>
        </w:rPr>
        <w:footnoteReference w:id="55"/>
      </w:r>
      <w:bookmarkEnd w:id="81"/>
    </w:p>
    <w:p w:rsidR="0076261F" w:rsidRDefault="0076261F" w:rsidP="004D0A69">
      <w:pPr>
        <w:rPr>
          <w:rFonts w:cs="Calibri"/>
          <w:sz w:val="18"/>
          <w:szCs w:val="18"/>
          <w:lang w:val="en-GB"/>
        </w:rPr>
      </w:pPr>
      <w:r>
        <w:rPr>
          <w:noProof/>
          <w:lang w:val="pl-PL" w:eastAsia="pl-PL"/>
        </w:rPr>
        <w:drawing>
          <wp:inline distT="0" distB="0" distL="0" distR="0" wp14:anchorId="1429A994" wp14:editId="1D5B3CA7">
            <wp:extent cx="5760720" cy="1404745"/>
            <wp:effectExtent l="0" t="0" r="0" b="5080"/>
            <wp:docPr id="163" name="Obraz 163"/>
            <wp:cNvGraphicFramePr/>
            <a:graphic xmlns:a="http://schemas.openxmlformats.org/drawingml/2006/main">
              <a:graphicData uri="http://schemas.openxmlformats.org/drawingml/2006/picture">
                <pic:pic xmlns:pic="http://schemas.openxmlformats.org/drawingml/2006/picture">
                  <pic:nvPicPr>
                    <pic:cNvPr id="163" name="Obraz 163"/>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60720" cy="1404745"/>
                    </a:xfrm>
                    <a:prstGeom prst="rect">
                      <a:avLst/>
                    </a:prstGeom>
                    <a:noFill/>
                  </pic:spPr>
                </pic:pic>
              </a:graphicData>
            </a:graphic>
          </wp:inline>
        </w:drawing>
      </w:r>
    </w:p>
    <w:p w:rsidR="0076261F" w:rsidRPr="0076261F" w:rsidRDefault="0076261F" w:rsidP="004D0A69">
      <w:pPr>
        <w:rPr>
          <w:rFonts w:cs="Calibri"/>
          <w:i/>
          <w:sz w:val="20"/>
          <w:szCs w:val="20"/>
          <w:lang w:val="en-GB"/>
        </w:rPr>
      </w:pPr>
      <w:r w:rsidRPr="0076261F">
        <w:rPr>
          <w:rFonts w:cs="Calibri"/>
          <w:i/>
          <w:sz w:val="20"/>
          <w:szCs w:val="20"/>
          <w:lang w:val="en-GB"/>
        </w:rPr>
        <w:t>I do not think this could change anything in my situation</w:t>
      </w:r>
    </w:p>
    <w:p w:rsidR="0076261F" w:rsidRPr="0076261F" w:rsidRDefault="0076261F" w:rsidP="004D0A69">
      <w:pPr>
        <w:rPr>
          <w:rFonts w:cs="Calibri"/>
          <w:i/>
          <w:sz w:val="20"/>
          <w:szCs w:val="20"/>
          <w:lang w:val="en-GB"/>
        </w:rPr>
      </w:pPr>
    </w:p>
    <w:p w:rsidR="0076261F" w:rsidRPr="0076261F" w:rsidRDefault="0076261F" w:rsidP="004D0A69">
      <w:pPr>
        <w:rPr>
          <w:rFonts w:cs="Calibri"/>
          <w:i/>
          <w:sz w:val="20"/>
          <w:szCs w:val="20"/>
          <w:lang w:val="en-GB"/>
        </w:rPr>
      </w:pPr>
      <w:r w:rsidRPr="0076261F">
        <w:rPr>
          <w:rFonts w:cs="Calibri"/>
          <w:i/>
          <w:sz w:val="20"/>
          <w:szCs w:val="20"/>
          <w:lang w:val="en-GB"/>
        </w:rPr>
        <w:t>There was no adequate offer for me (thematic scope of the training course)</w:t>
      </w:r>
    </w:p>
    <w:p w:rsidR="0076261F" w:rsidRDefault="0076261F" w:rsidP="004D0A69">
      <w:pPr>
        <w:rPr>
          <w:rFonts w:cs="Calibri"/>
          <w:sz w:val="18"/>
          <w:szCs w:val="18"/>
          <w:lang w:val="en-GB"/>
        </w:rPr>
      </w:pPr>
    </w:p>
    <w:p w:rsidR="004D0A69" w:rsidRPr="005D0CCD" w:rsidRDefault="007169EB" w:rsidP="004D0A69">
      <w:pPr>
        <w:rPr>
          <w:rFonts w:cs="Calibri"/>
          <w:b/>
          <w:sz w:val="18"/>
          <w:szCs w:val="18"/>
          <w:lang w:val="en-GB"/>
        </w:rPr>
      </w:pPr>
      <w:r w:rsidRPr="005D0CCD">
        <w:rPr>
          <w:rFonts w:cs="Calibri"/>
          <w:sz w:val="18"/>
          <w:szCs w:val="18"/>
          <w:lang w:val="en-GB"/>
        </w:rPr>
        <w:t>Source:</w:t>
      </w:r>
      <w:r w:rsidR="004D0A69" w:rsidRPr="005D0CCD">
        <w:rPr>
          <w:rFonts w:cs="Calibri"/>
          <w:sz w:val="18"/>
          <w:szCs w:val="18"/>
          <w:lang w:val="en-GB"/>
        </w:rPr>
        <w:t xml:space="preserve"> </w:t>
      </w:r>
      <w:r w:rsidRPr="005D0CCD">
        <w:rPr>
          <w:rFonts w:cs="Calibri"/>
          <w:sz w:val="18"/>
          <w:szCs w:val="18"/>
          <w:lang w:val="en-GB"/>
        </w:rPr>
        <w:t>own study based on data from CATIs, n=7</w:t>
      </w:r>
    </w:p>
    <w:p w:rsidR="001E030D" w:rsidRPr="005D0CCD" w:rsidRDefault="007169EB" w:rsidP="007169EB">
      <w:pPr>
        <w:pStyle w:val="Nagwek3"/>
        <w:spacing w:before="120" w:after="0" w:line="280" w:lineRule="auto"/>
        <w:rPr>
          <w:color w:val="auto"/>
          <w:lang w:val="en-GB"/>
        </w:rPr>
      </w:pPr>
      <w:bookmarkStart w:id="82" w:name="_Toc76659294"/>
      <w:r w:rsidRPr="005D0CCD">
        <w:rPr>
          <w:rFonts w:ascii="Calibri" w:hAnsi="Calibri" w:cs="Calibri"/>
          <w:color w:val="auto"/>
          <w:sz w:val="22"/>
          <w:szCs w:val="22"/>
          <w:lang w:val="en-GB"/>
        </w:rPr>
        <w:t>Durability of the effects of support in terms of in self-employment</w:t>
      </w:r>
      <w:bookmarkEnd w:id="82"/>
    </w:p>
    <w:p w:rsidR="00334B42" w:rsidRPr="005D0CCD" w:rsidRDefault="007169EB" w:rsidP="007169EB">
      <w:pPr>
        <w:spacing w:after="120" w:line="280" w:lineRule="auto"/>
        <w:jc w:val="both"/>
        <w:rPr>
          <w:rFonts w:cs="Calibri"/>
          <w:lang w:val="en-GB"/>
        </w:rPr>
      </w:pPr>
      <w:r w:rsidRPr="005D0CCD">
        <w:rPr>
          <w:rFonts w:cs="Calibri"/>
          <w:lang w:val="en-GB"/>
        </w:rPr>
        <w:t>In the face of the consequences of the COVID-19 pandemic, the future of the established companies can be predicted to a limited extent, as in recent days, many companies have suspended their operation and others have limited it significantly. There are, however, industries that are increasing employment.</w:t>
      </w:r>
      <w:r w:rsidR="00011F2E" w:rsidRPr="005D0CCD">
        <w:rPr>
          <w:rFonts w:cs="Calibri"/>
          <w:lang w:val="en-GB"/>
        </w:rPr>
        <w:t xml:space="preserve"> </w:t>
      </w:r>
      <w:r w:rsidRPr="005D0CCD">
        <w:rPr>
          <w:rFonts w:cs="Calibri"/>
          <w:lang w:val="en-GB"/>
        </w:rPr>
        <w:t>Detailed information in this respect, although to a very limi</w:t>
      </w:r>
      <w:r w:rsidR="0076261F">
        <w:rPr>
          <w:rFonts w:cs="Calibri"/>
          <w:lang w:val="en-GB"/>
        </w:rPr>
        <w:t>ted extent, due to the lack of “</w:t>
      </w:r>
      <w:r w:rsidRPr="005D0CCD">
        <w:rPr>
          <w:rFonts w:cs="Calibri"/>
          <w:lang w:val="en-GB"/>
        </w:rPr>
        <w:t>hard statistical data”, is presented in Chapter 4. The presented analyses should be read and interpreted in its context of this information.</w:t>
      </w:r>
    </w:p>
    <w:p w:rsidR="00AC70AE" w:rsidRPr="005D0CCD" w:rsidRDefault="007169EB" w:rsidP="007169EB">
      <w:pPr>
        <w:spacing w:after="120" w:line="280" w:lineRule="auto"/>
        <w:jc w:val="both"/>
        <w:rPr>
          <w:rFonts w:cs="Calibri"/>
          <w:lang w:val="en-GB"/>
        </w:rPr>
      </w:pPr>
      <w:r w:rsidRPr="005D0CCD">
        <w:rPr>
          <w:rFonts w:cs="Calibri"/>
          <w:lang w:val="en-GB"/>
        </w:rPr>
        <w:t>The durability of the impact of the support provided is evidenced by the condition of the established companies after the mandatory period of running a business, including, in particular, their development plans for the future. As shown by the research findings, the situation of the vast majority of companies (86.4%) is assessed as good (63.3%) or very good (23.1%). Only 3.9% of the respondents (9 people) are afraid of having to close or suspend their business in the next 12 months</w:t>
      </w:r>
    </w:p>
    <w:p w:rsidR="007E09B4" w:rsidRDefault="007169EB" w:rsidP="007E09B4">
      <w:pPr>
        <w:pStyle w:val="Legenda"/>
        <w:keepNext/>
        <w:spacing w:after="0"/>
        <w:jc w:val="both"/>
        <w:rPr>
          <w:b w:val="0"/>
          <w:color w:val="auto"/>
          <w:sz w:val="22"/>
          <w:szCs w:val="22"/>
          <w:lang w:val="en-GB"/>
        </w:rPr>
      </w:pPr>
      <w:r w:rsidRPr="005D0CCD">
        <w:rPr>
          <w:color w:val="auto"/>
          <w:sz w:val="22"/>
          <w:szCs w:val="22"/>
          <w:lang w:val="en-GB"/>
        </w:rPr>
        <w:t xml:space="preserve">Chart 83. </w:t>
      </w:r>
      <w:r w:rsidRPr="005D0CCD">
        <w:rPr>
          <w:b w:val="0"/>
          <w:color w:val="auto"/>
          <w:sz w:val="22"/>
          <w:szCs w:val="22"/>
          <w:lang w:val="en-GB"/>
        </w:rPr>
        <w:t>Assessment of the current situation of the company</w:t>
      </w:r>
    </w:p>
    <w:p w:rsidR="0076261F" w:rsidRPr="0076261F" w:rsidRDefault="0076261F" w:rsidP="0076261F">
      <w:pPr>
        <w:rPr>
          <w:lang w:val="en-GB"/>
        </w:rPr>
      </w:pPr>
      <w:r>
        <w:rPr>
          <w:noProof/>
          <w:lang w:val="pl-PL" w:eastAsia="pl-PL"/>
        </w:rPr>
        <w:drawing>
          <wp:inline distT="0" distB="0" distL="0" distR="0" wp14:anchorId="50329AC0" wp14:editId="4067878D">
            <wp:extent cx="5760720" cy="1834887"/>
            <wp:effectExtent l="0" t="0" r="0" b="0"/>
            <wp:docPr id="164" name="Obraz 164"/>
            <wp:cNvGraphicFramePr/>
            <a:graphic xmlns:a="http://schemas.openxmlformats.org/drawingml/2006/main">
              <a:graphicData uri="http://schemas.openxmlformats.org/drawingml/2006/picture">
                <pic:pic xmlns:pic="http://schemas.openxmlformats.org/drawingml/2006/picture">
                  <pic:nvPicPr>
                    <pic:cNvPr id="164" name="Obraz 164"/>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60720" cy="1834887"/>
                    </a:xfrm>
                    <a:prstGeom prst="rect">
                      <a:avLst/>
                    </a:prstGeom>
                    <a:noFill/>
                  </pic:spPr>
                </pic:pic>
              </a:graphicData>
            </a:graphic>
          </wp:inline>
        </w:drawing>
      </w:r>
    </w:p>
    <w:p w:rsidR="0076261F" w:rsidRPr="0076261F" w:rsidRDefault="0076261F" w:rsidP="007169EB">
      <w:pPr>
        <w:pStyle w:val="Akapitzlist"/>
        <w:spacing w:line="280" w:lineRule="auto"/>
        <w:ind w:left="0"/>
        <w:contextualSpacing w:val="0"/>
        <w:jc w:val="both"/>
        <w:rPr>
          <w:rFonts w:cs="Calibri"/>
          <w:i/>
          <w:sz w:val="20"/>
          <w:szCs w:val="20"/>
          <w:lang w:val="en-GB"/>
        </w:rPr>
      </w:pPr>
      <w:r w:rsidRPr="0076261F">
        <w:rPr>
          <w:rFonts w:cs="Calibri"/>
          <w:i/>
          <w:sz w:val="20"/>
          <w:szCs w:val="20"/>
          <w:lang w:val="en-GB"/>
        </w:rPr>
        <w:t>Very good – I will definitely not close/suspend my business within the next 12 months</w:t>
      </w:r>
    </w:p>
    <w:p w:rsidR="0076261F" w:rsidRDefault="0076261F" w:rsidP="007169EB">
      <w:pPr>
        <w:pStyle w:val="Akapitzlist"/>
        <w:spacing w:line="280" w:lineRule="auto"/>
        <w:ind w:left="0"/>
        <w:contextualSpacing w:val="0"/>
        <w:jc w:val="both"/>
        <w:rPr>
          <w:rFonts w:cs="Calibri"/>
          <w:i/>
          <w:sz w:val="20"/>
          <w:szCs w:val="20"/>
          <w:lang w:val="en-GB"/>
        </w:rPr>
      </w:pPr>
    </w:p>
    <w:p w:rsidR="0076261F" w:rsidRPr="0076261F" w:rsidRDefault="0076261F" w:rsidP="007169EB">
      <w:pPr>
        <w:pStyle w:val="Akapitzlist"/>
        <w:spacing w:line="280" w:lineRule="auto"/>
        <w:ind w:left="0"/>
        <w:contextualSpacing w:val="0"/>
        <w:jc w:val="both"/>
        <w:rPr>
          <w:rFonts w:cs="Calibri"/>
          <w:i/>
          <w:sz w:val="20"/>
          <w:szCs w:val="20"/>
          <w:lang w:val="en-GB"/>
        </w:rPr>
      </w:pPr>
      <w:r w:rsidRPr="0076261F">
        <w:rPr>
          <w:rFonts w:cs="Calibri"/>
          <w:i/>
          <w:sz w:val="20"/>
          <w:szCs w:val="20"/>
          <w:lang w:val="en-GB"/>
        </w:rPr>
        <w:t>Good – I will rather not close/suspend my business within the next 12 months</w:t>
      </w:r>
    </w:p>
    <w:p w:rsidR="0076261F" w:rsidRDefault="0076261F" w:rsidP="007169EB">
      <w:pPr>
        <w:pStyle w:val="Akapitzlist"/>
        <w:spacing w:line="280" w:lineRule="auto"/>
        <w:ind w:left="0"/>
        <w:contextualSpacing w:val="0"/>
        <w:jc w:val="both"/>
        <w:rPr>
          <w:rFonts w:cs="Calibri"/>
          <w:i/>
          <w:sz w:val="20"/>
          <w:szCs w:val="20"/>
          <w:lang w:val="en-GB"/>
        </w:rPr>
      </w:pPr>
    </w:p>
    <w:p w:rsidR="0076261F" w:rsidRPr="0076261F" w:rsidRDefault="0076261F" w:rsidP="007169EB">
      <w:pPr>
        <w:pStyle w:val="Akapitzlist"/>
        <w:spacing w:line="280" w:lineRule="auto"/>
        <w:ind w:left="0"/>
        <w:contextualSpacing w:val="0"/>
        <w:jc w:val="both"/>
        <w:rPr>
          <w:rFonts w:cs="Calibri"/>
          <w:i/>
          <w:sz w:val="20"/>
          <w:szCs w:val="20"/>
          <w:lang w:val="en-GB"/>
        </w:rPr>
      </w:pPr>
      <w:r w:rsidRPr="0076261F">
        <w:rPr>
          <w:rFonts w:cs="Calibri"/>
          <w:i/>
          <w:sz w:val="20"/>
          <w:szCs w:val="20"/>
          <w:lang w:val="en-GB"/>
        </w:rPr>
        <w:t>Poor – I will rather close/suspend my business within the next 12 months</w:t>
      </w:r>
    </w:p>
    <w:p w:rsidR="0076261F" w:rsidRDefault="0076261F" w:rsidP="007169EB">
      <w:pPr>
        <w:pStyle w:val="Akapitzlist"/>
        <w:spacing w:line="280" w:lineRule="auto"/>
        <w:ind w:left="0"/>
        <w:contextualSpacing w:val="0"/>
        <w:jc w:val="both"/>
        <w:rPr>
          <w:rFonts w:cs="Calibri"/>
          <w:i/>
          <w:sz w:val="20"/>
          <w:szCs w:val="20"/>
          <w:lang w:val="en-GB"/>
        </w:rPr>
      </w:pPr>
    </w:p>
    <w:p w:rsidR="0076261F" w:rsidRPr="0076261F" w:rsidRDefault="0076261F" w:rsidP="007169EB">
      <w:pPr>
        <w:pStyle w:val="Akapitzlist"/>
        <w:spacing w:line="280" w:lineRule="auto"/>
        <w:ind w:left="0"/>
        <w:contextualSpacing w:val="0"/>
        <w:jc w:val="both"/>
        <w:rPr>
          <w:rFonts w:cs="Calibri"/>
          <w:i/>
          <w:sz w:val="20"/>
          <w:szCs w:val="20"/>
          <w:lang w:val="en-GB"/>
        </w:rPr>
      </w:pPr>
      <w:r w:rsidRPr="0076261F">
        <w:rPr>
          <w:rFonts w:cs="Calibri"/>
          <w:i/>
          <w:sz w:val="20"/>
          <w:szCs w:val="20"/>
          <w:lang w:val="en-GB"/>
        </w:rPr>
        <w:t>I do not know, hard to say</w:t>
      </w:r>
    </w:p>
    <w:p w:rsidR="007E09B4" w:rsidRPr="005D0CCD" w:rsidRDefault="007169EB" w:rsidP="007169EB">
      <w:pPr>
        <w:pStyle w:val="Akapitzlist"/>
        <w:spacing w:line="280" w:lineRule="auto"/>
        <w:ind w:left="0"/>
        <w:contextualSpacing w:val="0"/>
        <w:jc w:val="both"/>
        <w:rPr>
          <w:rFonts w:cs="Calibri"/>
          <w:sz w:val="18"/>
          <w:szCs w:val="18"/>
          <w:lang w:val="en-GB"/>
        </w:rPr>
      </w:pPr>
      <w:r w:rsidRPr="005D0CCD">
        <w:rPr>
          <w:rFonts w:cs="Calibri"/>
          <w:sz w:val="18"/>
          <w:szCs w:val="18"/>
          <w:lang w:val="en-GB"/>
        </w:rPr>
        <w:t>Source:</w:t>
      </w:r>
      <w:r w:rsidR="007E09B4" w:rsidRPr="005D0CCD">
        <w:rPr>
          <w:rFonts w:cs="Calibri"/>
          <w:sz w:val="18"/>
          <w:szCs w:val="18"/>
          <w:lang w:val="en-GB"/>
        </w:rPr>
        <w:t xml:space="preserve"> </w:t>
      </w:r>
      <w:r w:rsidRPr="005D0CCD">
        <w:rPr>
          <w:rFonts w:cs="Calibri"/>
          <w:sz w:val="18"/>
          <w:szCs w:val="18"/>
          <w:lang w:val="en-GB"/>
        </w:rPr>
        <w:t>own study based on data from CATIs, n=229</w:t>
      </w:r>
    </w:p>
    <w:p w:rsidR="00E64C4B" w:rsidRPr="005D0CCD" w:rsidRDefault="007169EB" w:rsidP="006D16CE">
      <w:pPr>
        <w:pStyle w:val="Akapitzlist"/>
        <w:spacing w:before="120" w:after="120" w:line="280" w:lineRule="auto"/>
        <w:ind w:left="0"/>
        <w:contextualSpacing w:val="0"/>
        <w:jc w:val="both"/>
        <w:rPr>
          <w:rFonts w:cs="Calibri"/>
          <w:lang w:val="en-GB"/>
        </w:rPr>
      </w:pPr>
      <w:r w:rsidRPr="005D0CCD">
        <w:rPr>
          <w:rFonts w:cs="Calibri"/>
          <w:lang w:val="en-GB"/>
        </w:rPr>
        <w:lastRenderedPageBreak/>
        <w:t xml:space="preserve">Half of the respondents declare that they intend to develop </w:t>
      </w:r>
      <w:r w:rsidR="006D16CE" w:rsidRPr="005D0CCD">
        <w:rPr>
          <w:rFonts w:cs="Calibri"/>
          <w:lang w:val="en-GB"/>
        </w:rPr>
        <w:t xml:space="preserve">the </w:t>
      </w:r>
      <w:r w:rsidRPr="005D0CCD">
        <w:rPr>
          <w:rFonts w:cs="Calibri"/>
          <w:lang w:val="en-GB"/>
        </w:rPr>
        <w:t>companies</w:t>
      </w:r>
      <w:r w:rsidR="006D16CE" w:rsidRPr="005D0CCD">
        <w:rPr>
          <w:rFonts w:cs="Calibri"/>
          <w:lang w:val="en-GB"/>
        </w:rPr>
        <w:t xml:space="preserve"> they have established</w:t>
      </w:r>
      <w:r w:rsidRPr="005D0CCD">
        <w:rPr>
          <w:rFonts w:cs="Calibri"/>
          <w:lang w:val="en-GB"/>
        </w:rPr>
        <w:t>. In this group, 61.8%</w:t>
      </w:r>
      <w:r w:rsidR="006D16CE" w:rsidRPr="005D0CCD">
        <w:rPr>
          <w:rFonts w:cs="Calibri"/>
          <w:lang w:val="en-GB"/>
        </w:rPr>
        <w:t xml:space="preserve"> of the respondents</w:t>
      </w:r>
      <w:r w:rsidRPr="005D0CCD">
        <w:rPr>
          <w:rFonts w:cs="Calibri"/>
          <w:lang w:val="en-GB"/>
        </w:rPr>
        <w:t xml:space="preserve"> intend to invest in the purchase of </w:t>
      </w:r>
      <w:r w:rsidR="006D16CE" w:rsidRPr="005D0CCD">
        <w:rPr>
          <w:rFonts w:cs="Calibri"/>
          <w:lang w:val="en-GB"/>
        </w:rPr>
        <w:t>equipment, machines or software,</w:t>
      </w:r>
      <w:r w:rsidRPr="005D0CCD">
        <w:rPr>
          <w:rFonts w:cs="Calibri"/>
          <w:lang w:val="en-GB"/>
        </w:rPr>
        <w:t xml:space="preserve"> 21.8%</w:t>
      </w:r>
      <w:r w:rsidR="006D16CE" w:rsidRPr="005D0CCD">
        <w:rPr>
          <w:rFonts w:cs="Calibri"/>
          <w:lang w:val="en-GB"/>
        </w:rPr>
        <w:t xml:space="preserve"> of them</w:t>
      </w:r>
      <w:r w:rsidRPr="005D0CCD">
        <w:rPr>
          <w:rFonts w:cs="Calibri"/>
          <w:lang w:val="en-GB"/>
        </w:rPr>
        <w:t xml:space="preserve"> plan to expand the t</w:t>
      </w:r>
      <w:r w:rsidR="006D16CE" w:rsidRPr="005D0CCD">
        <w:rPr>
          <w:rFonts w:cs="Calibri"/>
          <w:lang w:val="en-GB"/>
        </w:rPr>
        <w:t>erritorial range of the company’</w:t>
      </w:r>
      <w:r w:rsidRPr="005D0CCD">
        <w:rPr>
          <w:rFonts w:cs="Calibri"/>
          <w:lang w:val="en-GB"/>
        </w:rPr>
        <w:t>s operations</w:t>
      </w:r>
      <w:r w:rsidR="006D16CE" w:rsidRPr="005D0CCD">
        <w:rPr>
          <w:rFonts w:cs="Calibri"/>
          <w:lang w:val="en-GB"/>
        </w:rPr>
        <w:t>,</w:t>
      </w:r>
      <w:r w:rsidRPr="005D0CCD">
        <w:rPr>
          <w:rFonts w:cs="Calibri"/>
          <w:lang w:val="en-GB"/>
        </w:rPr>
        <w:t xml:space="preserve"> and 20.9%</w:t>
      </w:r>
      <w:r w:rsidR="006D16CE" w:rsidRPr="005D0CCD">
        <w:rPr>
          <w:rFonts w:cs="Calibri"/>
          <w:lang w:val="en-GB"/>
        </w:rPr>
        <w:t xml:space="preserve"> of them</w:t>
      </w:r>
      <w:r w:rsidRPr="005D0CCD">
        <w:rPr>
          <w:rFonts w:cs="Calibri"/>
          <w:lang w:val="en-GB"/>
        </w:rPr>
        <w:t xml:space="preserve"> plan to increase the number of goods produced or services rendered.</w:t>
      </w:r>
      <w:r w:rsidR="00E64C4B" w:rsidRPr="005D0CCD">
        <w:rPr>
          <w:rFonts w:cs="Calibri"/>
          <w:lang w:val="en-GB"/>
        </w:rPr>
        <w:t xml:space="preserve"> </w:t>
      </w:r>
    </w:p>
    <w:p w:rsidR="00E64C4B" w:rsidRPr="005D0CCD" w:rsidRDefault="006D16CE" w:rsidP="006D16CE">
      <w:pPr>
        <w:pStyle w:val="Akapitzlist"/>
        <w:spacing w:before="120" w:after="120" w:line="280" w:lineRule="auto"/>
        <w:ind w:left="0"/>
        <w:contextualSpacing w:val="0"/>
        <w:jc w:val="both"/>
        <w:rPr>
          <w:rFonts w:cs="Calibri"/>
          <w:lang w:val="en-GB"/>
        </w:rPr>
      </w:pPr>
      <w:r w:rsidRPr="005D0CCD">
        <w:rPr>
          <w:rFonts w:cs="Calibri"/>
          <w:lang w:val="en-GB"/>
        </w:rPr>
        <w:t xml:space="preserve">To finance development plans, most of the respondents (77.3%) plan to use external funds (loans or subsidies) and obtain them from public entities, e.g. from district labour offices (80.0%) or the Opole Centre for Economic Development (OCRG). The others (20.0%) intend to borrow funds from a bank or </w:t>
      </w:r>
      <w:r w:rsidR="003E26E4">
        <w:rPr>
          <w:rFonts w:cs="Calibri"/>
          <w:lang w:val="en-GB"/>
        </w:rPr>
        <w:t>shadow banking entity</w:t>
      </w:r>
      <w:r w:rsidRPr="005D0CCD">
        <w:rPr>
          <w:rFonts w:cs="Calibri"/>
          <w:lang w:val="en-GB"/>
        </w:rPr>
        <w:t xml:space="preserve"> (11.8%) or from family or friends (8.2%).</w:t>
      </w:r>
    </w:p>
    <w:tbl>
      <w:tblPr>
        <w:tblW w:w="9288" w:type="dxa"/>
        <w:tblInd w:w="-38" w:type="dxa"/>
        <w:tblCellMar>
          <w:left w:w="70" w:type="dxa"/>
          <w:right w:w="70" w:type="dxa"/>
        </w:tblCellMar>
        <w:tblLook w:val="04A0" w:firstRow="1" w:lastRow="0" w:firstColumn="1" w:lastColumn="0" w:noHBand="0" w:noVBand="1"/>
      </w:tblPr>
      <w:tblGrid>
        <w:gridCol w:w="4654"/>
        <w:gridCol w:w="4654"/>
      </w:tblGrid>
      <w:tr w:rsidR="00AC70AE" w:rsidRPr="00786FEC" w:rsidTr="006D16CE">
        <w:tc>
          <w:tcPr>
            <w:tcW w:w="4633" w:type="dxa"/>
            <w:shd w:val="clear" w:color="auto" w:fill="auto"/>
          </w:tcPr>
          <w:p w:rsidR="00AC70AE" w:rsidRPr="005D0CCD" w:rsidRDefault="006D16CE" w:rsidP="00DF5A48">
            <w:pPr>
              <w:pStyle w:val="Legenda"/>
              <w:keepNext/>
              <w:spacing w:after="0"/>
              <w:jc w:val="both"/>
              <w:rPr>
                <w:b w:val="0"/>
                <w:bCs w:val="0"/>
                <w:color w:val="auto"/>
                <w:sz w:val="22"/>
                <w:szCs w:val="22"/>
                <w:lang w:val="en-GB"/>
              </w:rPr>
            </w:pPr>
            <w:r w:rsidRPr="005D0CCD">
              <w:rPr>
                <w:color w:val="auto"/>
                <w:sz w:val="22"/>
                <w:szCs w:val="22"/>
                <w:lang w:val="en-GB"/>
              </w:rPr>
              <w:t xml:space="preserve">Chart 84. </w:t>
            </w:r>
            <w:r w:rsidRPr="005D0CCD">
              <w:rPr>
                <w:b w:val="0"/>
                <w:color w:val="auto"/>
                <w:sz w:val="22"/>
                <w:szCs w:val="22"/>
                <w:lang w:val="en-GB"/>
              </w:rPr>
              <w:t>Plans related to the company’s development in the next 12 months</w:t>
            </w:r>
          </w:p>
          <w:p w:rsidR="00AC70AE" w:rsidRDefault="00EB5031" w:rsidP="00DF5A48">
            <w:r>
              <w:rPr>
                <w:noProof/>
                <w:lang w:val="pl-PL" w:eastAsia="pl-PL"/>
              </w:rPr>
              <w:drawing>
                <wp:inline distT="0" distB="0" distL="0" distR="0" wp14:anchorId="5EC7F0DB" wp14:editId="376FEA16">
                  <wp:extent cx="2866390" cy="3437890"/>
                  <wp:effectExtent l="0" t="0" r="0" b="0"/>
                  <wp:docPr id="165"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866390" cy="3437890"/>
                          </a:xfrm>
                          <a:prstGeom prst="rect">
                            <a:avLst/>
                          </a:prstGeom>
                          <a:noFill/>
                        </pic:spPr>
                      </pic:pic>
                    </a:graphicData>
                  </a:graphic>
                </wp:inline>
              </w:drawing>
            </w:r>
          </w:p>
          <w:p w:rsidR="0076261F" w:rsidRDefault="0076261F" w:rsidP="00F1796C">
            <w:pPr>
              <w:rPr>
                <w:rFonts w:cs="Calibri"/>
                <w:i/>
                <w:sz w:val="18"/>
                <w:szCs w:val="18"/>
                <w:lang w:val="en-GB"/>
              </w:rPr>
            </w:pPr>
            <w:r w:rsidRPr="0076261F">
              <w:rPr>
                <w:rFonts w:cs="Calibri"/>
                <w:i/>
                <w:sz w:val="18"/>
                <w:szCs w:val="18"/>
                <w:lang w:val="en-GB"/>
              </w:rPr>
              <w:t>Yes</w:t>
            </w:r>
          </w:p>
          <w:p w:rsidR="003E26E4" w:rsidRPr="0076261F" w:rsidRDefault="003E26E4" w:rsidP="00F1796C">
            <w:pPr>
              <w:rPr>
                <w:rFonts w:cs="Calibri"/>
                <w:i/>
                <w:sz w:val="18"/>
                <w:szCs w:val="18"/>
                <w:lang w:val="en-GB"/>
              </w:rPr>
            </w:pPr>
          </w:p>
          <w:p w:rsidR="0076261F" w:rsidRPr="0076261F" w:rsidRDefault="0076261F" w:rsidP="00F1796C">
            <w:pPr>
              <w:rPr>
                <w:rFonts w:cs="Calibri"/>
                <w:i/>
                <w:sz w:val="18"/>
                <w:szCs w:val="18"/>
                <w:lang w:val="en-GB"/>
              </w:rPr>
            </w:pPr>
            <w:r w:rsidRPr="0076261F">
              <w:rPr>
                <w:rFonts w:cs="Calibri"/>
                <w:i/>
                <w:sz w:val="18"/>
                <w:szCs w:val="18"/>
                <w:lang w:val="en-GB"/>
              </w:rPr>
              <w:t>No</w:t>
            </w:r>
          </w:p>
          <w:p w:rsidR="003E26E4" w:rsidRDefault="003E26E4" w:rsidP="00F1796C">
            <w:pPr>
              <w:rPr>
                <w:rFonts w:cs="Calibri"/>
                <w:sz w:val="18"/>
                <w:szCs w:val="18"/>
                <w:lang w:val="en-GB"/>
              </w:rPr>
            </w:pPr>
          </w:p>
          <w:p w:rsidR="00AC70AE" w:rsidRPr="005D0CCD" w:rsidRDefault="006D16CE" w:rsidP="00F1796C">
            <w:pPr>
              <w:rPr>
                <w:rFonts w:cs="Calibri"/>
                <w:lang w:val="en-GB"/>
              </w:rPr>
            </w:pPr>
            <w:r w:rsidRPr="005D0CCD">
              <w:rPr>
                <w:rFonts w:cs="Calibri"/>
                <w:sz w:val="18"/>
                <w:szCs w:val="18"/>
                <w:lang w:val="en-GB"/>
              </w:rPr>
              <w:t>Source:</w:t>
            </w:r>
            <w:r w:rsidR="00AC70AE" w:rsidRPr="005D0CCD">
              <w:rPr>
                <w:rFonts w:cs="Calibri"/>
                <w:sz w:val="18"/>
                <w:szCs w:val="18"/>
                <w:lang w:val="en-GB"/>
              </w:rPr>
              <w:t xml:space="preserve"> </w:t>
            </w:r>
            <w:r w:rsidRPr="005D0CCD">
              <w:rPr>
                <w:rFonts w:cs="Calibri"/>
                <w:sz w:val="18"/>
                <w:szCs w:val="18"/>
                <w:lang w:val="en-GB"/>
              </w:rPr>
              <w:t>own study based on data from CATIs, n=220</w:t>
            </w:r>
          </w:p>
        </w:tc>
        <w:tc>
          <w:tcPr>
            <w:tcW w:w="4655" w:type="dxa"/>
            <w:shd w:val="clear" w:color="auto" w:fill="auto"/>
          </w:tcPr>
          <w:p w:rsidR="00AC70AE" w:rsidRPr="005D0CCD" w:rsidRDefault="006D16CE" w:rsidP="00DF5A48">
            <w:pPr>
              <w:pStyle w:val="Legenda"/>
              <w:keepNext/>
              <w:spacing w:after="0"/>
              <w:jc w:val="both"/>
              <w:rPr>
                <w:noProof/>
                <w:color w:val="auto"/>
                <w:lang w:val="en-GB"/>
              </w:rPr>
            </w:pPr>
            <w:r w:rsidRPr="005D0CCD">
              <w:rPr>
                <w:color w:val="auto"/>
                <w:sz w:val="22"/>
                <w:szCs w:val="22"/>
                <w:lang w:val="en-GB"/>
              </w:rPr>
              <w:t>Chart 85.</w:t>
            </w:r>
            <w:r w:rsidRPr="005D0CCD">
              <w:rPr>
                <w:b w:val="0"/>
                <w:color w:val="auto"/>
                <w:sz w:val="22"/>
                <w:szCs w:val="22"/>
                <w:lang w:val="en-GB"/>
              </w:rPr>
              <w:t xml:space="preserve"> Activities related to the company’s development plans within the next 12 months</w:t>
            </w:r>
            <w:r w:rsidRPr="006D16CE">
              <w:rPr>
                <w:rStyle w:val="Odwoanieprzypisudolnego"/>
                <w:b w:val="0"/>
                <w:bCs w:val="0"/>
                <w:color w:val="auto"/>
                <w:sz w:val="22"/>
                <w:szCs w:val="22"/>
                <w:lang w:val="pl-PL"/>
              </w:rPr>
              <w:footnoteReference w:id="56"/>
            </w:r>
            <w:r w:rsidRPr="005D0CCD">
              <w:rPr>
                <w:b w:val="0"/>
                <w:bCs w:val="0"/>
                <w:color w:val="auto"/>
                <w:sz w:val="22"/>
                <w:szCs w:val="22"/>
                <w:lang w:val="en-GB"/>
              </w:rPr>
              <w:t>.</w:t>
            </w:r>
            <w:r w:rsidR="00AC70AE" w:rsidRPr="005D0CCD">
              <w:rPr>
                <w:noProof/>
                <w:color w:val="auto"/>
                <w:lang w:val="en-GB"/>
              </w:rPr>
              <w:t xml:space="preserve"> </w:t>
            </w:r>
          </w:p>
          <w:p w:rsidR="00AC70AE" w:rsidRDefault="00EB5031" w:rsidP="00DF5A48">
            <w:r>
              <w:rPr>
                <w:noProof/>
                <w:lang w:val="pl-PL" w:eastAsia="pl-PL"/>
              </w:rPr>
              <w:drawing>
                <wp:inline distT="0" distB="0" distL="0" distR="0" wp14:anchorId="5B741061" wp14:editId="0EA53088">
                  <wp:extent cx="2866390" cy="3437890"/>
                  <wp:effectExtent l="0" t="0" r="0" b="0"/>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66390" cy="3437890"/>
                          </a:xfrm>
                          <a:prstGeom prst="rect">
                            <a:avLst/>
                          </a:prstGeom>
                          <a:noFill/>
                        </pic:spPr>
                      </pic:pic>
                    </a:graphicData>
                  </a:graphic>
                </wp:inline>
              </w:drawing>
            </w:r>
          </w:p>
          <w:p w:rsidR="003E26E4" w:rsidRPr="003E26E4" w:rsidRDefault="003E26E4" w:rsidP="003E26E4">
            <w:pPr>
              <w:rPr>
                <w:i/>
                <w:sz w:val="18"/>
                <w:szCs w:val="18"/>
                <w:lang w:val="en-GB"/>
              </w:rPr>
            </w:pPr>
            <w:r w:rsidRPr="003E26E4">
              <w:rPr>
                <w:i/>
                <w:sz w:val="18"/>
                <w:szCs w:val="18"/>
                <w:lang w:val="en-GB"/>
              </w:rPr>
              <w:t>Opening a new service outlet</w:t>
            </w:r>
          </w:p>
          <w:p w:rsidR="003E26E4" w:rsidRDefault="003E26E4" w:rsidP="003E26E4">
            <w:pPr>
              <w:rPr>
                <w:i/>
                <w:sz w:val="18"/>
                <w:szCs w:val="18"/>
                <w:lang w:val="en-GB"/>
              </w:rPr>
            </w:pPr>
          </w:p>
          <w:p w:rsidR="003E26E4" w:rsidRPr="003E26E4" w:rsidRDefault="003E26E4" w:rsidP="003E26E4">
            <w:pPr>
              <w:rPr>
                <w:i/>
                <w:sz w:val="18"/>
                <w:szCs w:val="18"/>
                <w:lang w:val="en-GB"/>
              </w:rPr>
            </w:pPr>
            <w:r w:rsidRPr="003E26E4">
              <w:rPr>
                <w:i/>
                <w:sz w:val="18"/>
                <w:szCs w:val="18"/>
                <w:lang w:val="en-GB"/>
              </w:rPr>
              <w:t>Rental or purchase of one’s own premises</w:t>
            </w:r>
          </w:p>
          <w:p w:rsidR="003E26E4" w:rsidRDefault="003E26E4" w:rsidP="003E26E4">
            <w:pPr>
              <w:rPr>
                <w:i/>
                <w:sz w:val="18"/>
                <w:szCs w:val="18"/>
                <w:lang w:val="en-GB"/>
              </w:rPr>
            </w:pPr>
          </w:p>
          <w:p w:rsidR="003E26E4" w:rsidRPr="003E26E4" w:rsidRDefault="003E26E4" w:rsidP="003E26E4">
            <w:pPr>
              <w:rPr>
                <w:i/>
                <w:sz w:val="18"/>
                <w:szCs w:val="18"/>
                <w:lang w:val="en-GB"/>
              </w:rPr>
            </w:pPr>
            <w:r w:rsidRPr="003E26E4">
              <w:rPr>
                <w:i/>
                <w:sz w:val="18"/>
                <w:szCs w:val="18"/>
                <w:lang w:val="en-GB"/>
              </w:rPr>
              <w:t>Expanding the scope of operations with a new industry</w:t>
            </w:r>
          </w:p>
          <w:p w:rsidR="003E26E4" w:rsidRDefault="003E26E4" w:rsidP="003E26E4">
            <w:pPr>
              <w:rPr>
                <w:i/>
                <w:sz w:val="18"/>
                <w:szCs w:val="18"/>
                <w:lang w:val="en-GB"/>
              </w:rPr>
            </w:pPr>
          </w:p>
          <w:p w:rsidR="003E26E4" w:rsidRPr="003E26E4" w:rsidRDefault="003E26E4" w:rsidP="003E26E4">
            <w:pPr>
              <w:rPr>
                <w:i/>
                <w:sz w:val="18"/>
                <w:szCs w:val="18"/>
                <w:lang w:val="en-GB"/>
              </w:rPr>
            </w:pPr>
            <w:r w:rsidRPr="003E26E4">
              <w:rPr>
                <w:i/>
                <w:sz w:val="18"/>
                <w:szCs w:val="18"/>
                <w:lang w:val="en-GB"/>
              </w:rPr>
              <w:t>Increasing the number of goods produced or services provided</w:t>
            </w:r>
          </w:p>
          <w:p w:rsidR="003E26E4" w:rsidRDefault="003E26E4" w:rsidP="003E26E4">
            <w:pPr>
              <w:rPr>
                <w:i/>
                <w:sz w:val="18"/>
                <w:szCs w:val="18"/>
                <w:lang w:val="en-GB"/>
              </w:rPr>
            </w:pPr>
          </w:p>
          <w:p w:rsidR="003E26E4" w:rsidRPr="003E26E4" w:rsidRDefault="003E26E4" w:rsidP="003E26E4">
            <w:pPr>
              <w:rPr>
                <w:rFonts w:cs="Calibri"/>
                <w:i/>
                <w:sz w:val="18"/>
                <w:szCs w:val="18"/>
                <w:lang w:val="en-GB"/>
              </w:rPr>
            </w:pPr>
            <w:r w:rsidRPr="003E26E4">
              <w:rPr>
                <w:i/>
                <w:sz w:val="18"/>
                <w:szCs w:val="18"/>
                <w:lang w:val="en-GB"/>
              </w:rPr>
              <w:t>Expansion of</w:t>
            </w:r>
            <w:r w:rsidRPr="003E26E4">
              <w:rPr>
                <w:rFonts w:cs="Calibri"/>
                <w:i/>
                <w:sz w:val="18"/>
                <w:szCs w:val="18"/>
                <w:lang w:val="en-GB"/>
              </w:rPr>
              <w:t xml:space="preserve"> </w:t>
            </w:r>
            <w:r w:rsidRPr="003E26E4">
              <w:rPr>
                <w:rFonts w:cs="Calibri"/>
                <w:i/>
                <w:sz w:val="18"/>
                <w:szCs w:val="18"/>
              </w:rPr>
              <w:t>the territorial range of the company’s operations</w:t>
            </w:r>
          </w:p>
          <w:p w:rsidR="003E26E4" w:rsidRDefault="003E26E4" w:rsidP="003E26E4">
            <w:pPr>
              <w:rPr>
                <w:rFonts w:cs="Calibri"/>
                <w:i/>
                <w:sz w:val="18"/>
                <w:szCs w:val="18"/>
                <w:lang w:val="en-GB"/>
              </w:rPr>
            </w:pPr>
          </w:p>
          <w:p w:rsidR="003E26E4" w:rsidRPr="003E26E4" w:rsidRDefault="003E26E4" w:rsidP="003E26E4">
            <w:pPr>
              <w:rPr>
                <w:rFonts w:cstheme="minorBidi"/>
                <w:i/>
                <w:sz w:val="18"/>
                <w:szCs w:val="18"/>
                <w:lang w:val="en-GB"/>
              </w:rPr>
            </w:pPr>
            <w:r w:rsidRPr="003E26E4">
              <w:rPr>
                <w:rFonts w:cs="Calibri"/>
                <w:i/>
                <w:sz w:val="18"/>
                <w:szCs w:val="18"/>
              </w:rPr>
              <w:t>Purchase of new equipment (machines, devices) or software</w:t>
            </w:r>
          </w:p>
          <w:p w:rsidR="0076261F" w:rsidRDefault="0076261F" w:rsidP="00F1796C">
            <w:pPr>
              <w:rPr>
                <w:rFonts w:cs="Calibri"/>
                <w:sz w:val="18"/>
                <w:szCs w:val="18"/>
                <w:lang w:val="en-GB"/>
              </w:rPr>
            </w:pPr>
          </w:p>
          <w:p w:rsidR="00AC70AE" w:rsidRPr="005D0CCD" w:rsidRDefault="006D16CE" w:rsidP="00F1796C">
            <w:pPr>
              <w:rPr>
                <w:rFonts w:cs="Calibri"/>
                <w:highlight w:val="yellow"/>
                <w:lang w:val="en-GB"/>
              </w:rPr>
            </w:pPr>
            <w:r w:rsidRPr="005D0CCD">
              <w:rPr>
                <w:rFonts w:cs="Calibri"/>
                <w:sz w:val="18"/>
                <w:szCs w:val="18"/>
                <w:lang w:val="en-GB"/>
              </w:rPr>
              <w:t>Source:</w:t>
            </w:r>
            <w:r w:rsidR="00AC70AE" w:rsidRPr="005D0CCD">
              <w:rPr>
                <w:rFonts w:cs="Calibri"/>
                <w:sz w:val="18"/>
                <w:szCs w:val="18"/>
                <w:lang w:val="en-GB"/>
              </w:rPr>
              <w:t xml:space="preserve"> </w:t>
            </w:r>
            <w:r w:rsidRPr="005D0CCD">
              <w:rPr>
                <w:rFonts w:cs="Calibri"/>
                <w:sz w:val="18"/>
                <w:szCs w:val="18"/>
                <w:lang w:val="en-GB"/>
              </w:rPr>
              <w:t>own study based on data from CATIs, n=142</w:t>
            </w:r>
          </w:p>
        </w:tc>
      </w:tr>
    </w:tbl>
    <w:p w:rsidR="00E64C4B" w:rsidRPr="005D0CCD" w:rsidRDefault="00E64C4B" w:rsidP="007E09B4">
      <w:pPr>
        <w:pStyle w:val="Akapitzlist"/>
        <w:spacing w:after="120" w:line="276" w:lineRule="auto"/>
        <w:ind w:left="0"/>
        <w:contextualSpacing w:val="0"/>
        <w:jc w:val="both"/>
        <w:rPr>
          <w:rFonts w:cs="Calibri"/>
          <w:lang w:val="en-GB"/>
        </w:rPr>
      </w:pPr>
    </w:p>
    <w:tbl>
      <w:tblPr>
        <w:tblW w:w="0" w:type="auto"/>
        <w:tblInd w:w="-38" w:type="dxa"/>
        <w:tblCellMar>
          <w:left w:w="70" w:type="dxa"/>
          <w:right w:w="70" w:type="dxa"/>
        </w:tblCellMar>
        <w:tblLook w:val="04A0" w:firstRow="1" w:lastRow="0" w:firstColumn="1" w:lastColumn="0" w:noHBand="0" w:noVBand="1"/>
      </w:tblPr>
      <w:tblGrid>
        <w:gridCol w:w="4625"/>
        <w:gridCol w:w="4625"/>
      </w:tblGrid>
      <w:tr w:rsidR="007E09B4" w:rsidRPr="00786FEC" w:rsidTr="006D16CE">
        <w:tc>
          <w:tcPr>
            <w:tcW w:w="4625" w:type="dxa"/>
            <w:shd w:val="clear" w:color="auto" w:fill="auto"/>
          </w:tcPr>
          <w:p w:rsidR="007E09B4" w:rsidRDefault="006D16CE" w:rsidP="00DF5A48">
            <w:pPr>
              <w:pStyle w:val="Legenda"/>
              <w:keepNext/>
              <w:spacing w:after="0"/>
              <w:jc w:val="both"/>
              <w:rPr>
                <w:b w:val="0"/>
                <w:color w:val="auto"/>
                <w:sz w:val="22"/>
                <w:szCs w:val="22"/>
                <w:lang w:val="en-GB"/>
              </w:rPr>
            </w:pPr>
            <w:r w:rsidRPr="005D0CCD">
              <w:rPr>
                <w:color w:val="auto"/>
                <w:sz w:val="22"/>
                <w:szCs w:val="22"/>
                <w:lang w:val="en-GB"/>
              </w:rPr>
              <w:lastRenderedPageBreak/>
              <w:t xml:space="preserve">Chart 86. </w:t>
            </w:r>
            <w:r w:rsidRPr="005D0CCD">
              <w:rPr>
                <w:b w:val="0"/>
                <w:color w:val="auto"/>
                <w:sz w:val="22"/>
                <w:szCs w:val="22"/>
                <w:lang w:val="en-GB"/>
              </w:rPr>
              <w:t>Plans related to the use of external funds, e.g. loans/subsidies, to finance the company’s development</w:t>
            </w:r>
          </w:p>
          <w:p w:rsidR="003E26E4" w:rsidRPr="003E26E4" w:rsidRDefault="003E26E4" w:rsidP="003E26E4">
            <w:pPr>
              <w:rPr>
                <w:lang w:val="en-GB"/>
              </w:rPr>
            </w:pPr>
            <w:r>
              <w:rPr>
                <w:noProof/>
                <w:lang w:val="pl-PL" w:eastAsia="pl-PL"/>
              </w:rPr>
              <w:drawing>
                <wp:inline distT="0" distB="0" distL="0" distR="0" wp14:anchorId="72439C55" wp14:editId="26D15B4C">
                  <wp:extent cx="2866390" cy="2685415"/>
                  <wp:effectExtent l="0" t="0" r="0" b="635"/>
                  <wp:docPr id="167" name="Obraz 167"/>
                  <wp:cNvGraphicFramePr/>
                  <a:graphic xmlns:a="http://schemas.openxmlformats.org/drawingml/2006/main">
                    <a:graphicData uri="http://schemas.openxmlformats.org/drawingml/2006/picture">
                      <pic:pic xmlns:pic="http://schemas.openxmlformats.org/drawingml/2006/picture">
                        <pic:nvPicPr>
                          <pic:cNvPr id="167" name="Obraz 167"/>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66390" cy="2685415"/>
                          </a:xfrm>
                          <a:prstGeom prst="rect">
                            <a:avLst/>
                          </a:prstGeom>
                          <a:noFill/>
                        </pic:spPr>
                      </pic:pic>
                    </a:graphicData>
                  </a:graphic>
                </wp:inline>
              </w:drawing>
            </w:r>
          </w:p>
          <w:p w:rsidR="003E26E4" w:rsidRPr="003E26E4" w:rsidRDefault="003E26E4" w:rsidP="003E26E4">
            <w:pPr>
              <w:rPr>
                <w:i/>
                <w:sz w:val="18"/>
                <w:szCs w:val="18"/>
                <w:lang w:val="en-GB"/>
              </w:rPr>
            </w:pPr>
            <w:r>
              <w:rPr>
                <w:lang w:val="en-GB"/>
              </w:rPr>
              <w:t xml:space="preserve">                                                              </w:t>
            </w:r>
            <w:r w:rsidRPr="003E26E4">
              <w:rPr>
                <w:i/>
                <w:sz w:val="18"/>
                <w:szCs w:val="18"/>
                <w:lang w:val="en-GB"/>
              </w:rPr>
              <w:t>Yes         No</w:t>
            </w:r>
          </w:p>
          <w:p w:rsidR="003E26E4" w:rsidRDefault="003E26E4" w:rsidP="00F1796C">
            <w:pPr>
              <w:pStyle w:val="Akapitzlist"/>
              <w:spacing w:line="280" w:lineRule="auto"/>
              <w:ind w:left="0"/>
              <w:contextualSpacing w:val="0"/>
              <w:jc w:val="both"/>
              <w:rPr>
                <w:rFonts w:cs="Calibri"/>
                <w:sz w:val="18"/>
                <w:szCs w:val="18"/>
                <w:lang w:val="en-GB"/>
              </w:rPr>
            </w:pPr>
          </w:p>
          <w:p w:rsidR="007E09B4" w:rsidRPr="005D0CCD" w:rsidRDefault="006D16CE" w:rsidP="00F1796C">
            <w:pPr>
              <w:pStyle w:val="Akapitzlist"/>
              <w:spacing w:line="280" w:lineRule="auto"/>
              <w:ind w:left="0"/>
              <w:contextualSpacing w:val="0"/>
              <w:jc w:val="both"/>
              <w:rPr>
                <w:rFonts w:cs="Calibri"/>
                <w:lang w:val="en-GB"/>
              </w:rPr>
            </w:pPr>
            <w:r w:rsidRPr="005D0CCD">
              <w:rPr>
                <w:rFonts w:cs="Calibri"/>
                <w:sz w:val="18"/>
                <w:szCs w:val="18"/>
                <w:lang w:val="en-GB"/>
              </w:rPr>
              <w:t>Source:</w:t>
            </w:r>
            <w:r w:rsidR="007E09B4" w:rsidRPr="005D0CCD">
              <w:rPr>
                <w:rFonts w:cs="Calibri"/>
                <w:sz w:val="18"/>
                <w:szCs w:val="18"/>
                <w:lang w:val="en-GB"/>
              </w:rPr>
              <w:t xml:space="preserve"> </w:t>
            </w:r>
            <w:r w:rsidRPr="005D0CCD">
              <w:rPr>
                <w:rFonts w:cs="Calibri"/>
                <w:sz w:val="18"/>
                <w:szCs w:val="18"/>
                <w:lang w:val="en-GB"/>
              </w:rPr>
              <w:t>own study based on data from CATIs, n=110</w:t>
            </w:r>
          </w:p>
        </w:tc>
        <w:tc>
          <w:tcPr>
            <w:tcW w:w="4625" w:type="dxa"/>
            <w:shd w:val="clear" w:color="auto" w:fill="auto"/>
          </w:tcPr>
          <w:p w:rsidR="007E09B4" w:rsidRDefault="006D16CE" w:rsidP="006D16CE">
            <w:pPr>
              <w:pStyle w:val="Legenda"/>
              <w:keepNext/>
              <w:spacing w:before="280" w:after="0"/>
              <w:jc w:val="both"/>
              <w:rPr>
                <w:b w:val="0"/>
                <w:color w:val="auto"/>
                <w:sz w:val="22"/>
                <w:szCs w:val="22"/>
                <w:lang w:val="en-GB"/>
              </w:rPr>
            </w:pPr>
            <w:r w:rsidRPr="005D0CCD">
              <w:rPr>
                <w:color w:val="auto"/>
                <w:sz w:val="22"/>
                <w:szCs w:val="22"/>
                <w:lang w:val="en-GB"/>
              </w:rPr>
              <w:t xml:space="preserve">Chart 87. </w:t>
            </w:r>
            <w:r w:rsidRPr="005D0CCD">
              <w:rPr>
                <w:b w:val="0"/>
                <w:color w:val="auto"/>
                <w:sz w:val="22"/>
                <w:szCs w:val="22"/>
                <w:lang w:val="en-GB"/>
              </w:rPr>
              <w:t>Sources of obtaining the largest part of funds for the company’s development</w:t>
            </w:r>
          </w:p>
          <w:p w:rsidR="003E26E4" w:rsidRPr="003E26E4" w:rsidRDefault="003E26E4" w:rsidP="003E26E4">
            <w:pPr>
              <w:rPr>
                <w:lang w:val="en-GB"/>
              </w:rPr>
            </w:pPr>
            <w:r>
              <w:rPr>
                <w:noProof/>
                <w:lang w:val="pl-PL" w:eastAsia="pl-PL"/>
              </w:rPr>
              <w:drawing>
                <wp:inline distT="0" distB="0" distL="0" distR="0" wp14:anchorId="48A8342C" wp14:editId="77E65359">
                  <wp:extent cx="2866390" cy="2685415"/>
                  <wp:effectExtent l="0" t="0" r="0" b="635"/>
                  <wp:docPr id="168" name="Obraz 168"/>
                  <wp:cNvGraphicFramePr/>
                  <a:graphic xmlns:a="http://schemas.openxmlformats.org/drawingml/2006/main">
                    <a:graphicData uri="http://schemas.openxmlformats.org/drawingml/2006/picture">
                      <pic:pic xmlns:pic="http://schemas.openxmlformats.org/drawingml/2006/picture">
                        <pic:nvPicPr>
                          <pic:cNvPr id="168" name="Obraz 168"/>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66390" cy="2685415"/>
                          </a:xfrm>
                          <a:prstGeom prst="rect">
                            <a:avLst/>
                          </a:prstGeom>
                          <a:noFill/>
                        </pic:spPr>
                      </pic:pic>
                    </a:graphicData>
                  </a:graphic>
                </wp:inline>
              </w:drawing>
            </w:r>
          </w:p>
          <w:p w:rsidR="003E26E4" w:rsidRPr="003E26E4" w:rsidRDefault="003E26E4" w:rsidP="00F1796C">
            <w:pPr>
              <w:pStyle w:val="Akapitzlist"/>
              <w:spacing w:line="280" w:lineRule="auto"/>
              <w:ind w:left="0"/>
              <w:contextualSpacing w:val="0"/>
              <w:jc w:val="both"/>
              <w:rPr>
                <w:rFonts w:cs="Calibri"/>
                <w:i/>
                <w:sz w:val="18"/>
                <w:szCs w:val="18"/>
                <w:lang w:val="en-GB"/>
              </w:rPr>
            </w:pPr>
            <w:r w:rsidRPr="003E26E4">
              <w:rPr>
                <w:rFonts w:cs="Calibri"/>
                <w:i/>
                <w:sz w:val="18"/>
                <w:szCs w:val="18"/>
                <w:lang w:val="en-GB"/>
              </w:rPr>
              <w:t>From public entities, e.g. district labour offices, Opole Centre for Economic Development (OCRG)</w:t>
            </w:r>
          </w:p>
          <w:p w:rsidR="003E26E4" w:rsidRPr="003E26E4" w:rsidRDefault="003E26E4" w:rsidP="00F1796C">
            <w:pPr>
              <w:pStyle w:val="Akapitzlist"/>
              <w:spacing w:line="280" w:lineRule="auto"/>
              <w:ind w:left="0"/>
              <w:contextualSpacing w:val="0"/>
              <w:jc w:val="both"/>
              <w:rPr>
                <w:rFonts w:cs="Calibri"/>
                <w:i/>
                <w:sz w:val="18"/>
                <w:szCs w:val="18"/>
                <w:lang w:val="en-GB"/>
              </w:rPr>
            </w:pPr>
          </w:p>
          <w:p w:rsidR="003E26E4" w:rsidRPr="003E26E4" w:rsidRDefault="003E26E4" w:rsidP="00F1796C">
            <w:pPr>
              <w:pStyle w:val="Akapitzlist"/>
              <w:spacing w:line="280" w:lineRule="auto"/>
              <w:ind w:left="0"/>
              <w:contextualSpacing w:val="0"/>
              <w:jc w:val="both"/>
              <w:rPr>
                <w:rFonts w:cs="Calibri"/>
                <w:i/>
                <w:sz w:val="18"/>
                <w:szCs w:val="18"/>
                <w:lang w:val="en-GB"/>
              </w:rPr>
            </w:pPr>
            <w:r>
              <w:rPr>
                <w:rFonts w:cs="Calibri"/>
                <w:i/>
                <w:sz w:val="18"/>
                <w:szCs w:val="18"/>
                <w:lang w:val="en-GB"/>
              </w:rPr>
              <w:t>From a bank or shadow banking entity</w:t>
            </w:r>
          </w:p>
          <w:p w:rsidR="003E26E4" w:rsidRPr="003E26E4" w:rsidRDefault="003E26E4" w:rsidP="003E26E4">
            <w:pPr>
              <w:pStyle w:val="Akapitzlist"/>
              <w:tabs>
                <w:tab w:val="left" w:pos="1270"/>
              </w:tabs>
              <w:spacing w:line="280" w:lineRule="auto"/>
              <w:ind w:left="0"/>
              <w:contextualSpacing w:val="0"/>
              <w:jc w:val="both"/>
              <w:rPr>
                <w:rFonts w:cs="Calibri"/>
                <w:i/>
                <w:sz w:val="18"/>
                <w:szCs w:val="18"/>
                <w:lang w:val="en-GB"/>
              </w:rPr>
            </w:pPr>
            <w:r w:rsidRPr="003E26E4">
              <w:rPr>
                <w:rFonts w:cs="Calibri"/>
                <w:i/>
                <w:sz w:val="18"/>
                <w:szCs w:val="18"/>
                <w:lang w:val="en-GB"/>
              </w:rPr>
              <w:tab/>
            </w:r>
          </w:p>
          <w:p w:rsidR="003E26E4" w:rsidRPr="003E26E4" w:rsidRDefault="003E26E4" w:rsidP="00F1796C">
            <w:pPr>
              <w:pStyle w:val="Akapitzlist"/>
              <w:spacing w:line="280" w:lineRule="auto"/>
              <w:ind w:left="0"/>
              <w:contextualSpacing w:val="0"/>
              <w:jc w:val="both"/>
              <w:rPr>
                <w:rFonts w:cs="Calibri"/>
                <w:i/>
                <w:sz w:val="18"/>
                <w:szCs w:val="18"/>
                <w:lang w:val="en-GB"/>
              </w:rPr>
            </w:pPr>
            <w:r w:rsidRPr="003E26E4">
              <w:rPr>
                <w:rFonts w:cs="Calibri"/>
                <w:i/>
                <w:sz w:val="18"/>
                <w:szCs w:val="18"/>
                <w:lang w:val="en-GB"/>
              </w:rPr>
              <w:t>From family/friends</w:t>
            </w:r>
          </w:p>
          <w:p w:rsidR="003E26E4" w:rsidRDefault="003E26E4" w:rsidP="00F1796C">
            <w:pPr>
              <w:pStyle w:val="Akapitzlist"/>
              <w:spacing w:line="280" w:lineRule="auto"/>
              <w:ind w:left="0"/>
              <w:contextualSpacing w:val="0"/>
              <w:jc w:val="both"/>
              <w:rPr>
                <w:rFonts w:cs="Calibri"/>
                <w:sz w:val="18"/>
                <w:szCs w:val="18"/>
                <w:lang w:val="en-GB"/>
              </w:rPr>
            </w:pPr>
          </w:p>
          <w:p w:rsidR="007E09B4" w:rsidRPr="005D0CCD" w:rsidRDefault="006D16CE" w:rsidP="00F1796C">
            <w:pPr>
              <w:pStyle w:val="Akapitzlist"/>
              <w:spacing w:line="280" w:lineRule="auto"/>
              <w:ind w:left="0"/>
              <w:contextualSpacing w:val="0"/>
              <w:jc w:val="both"/>
              <w:rPr>
                <w:rFonts w:cs="Calibri"/>
                <w:lang w:val="en-GB"/>
              </w:rPr>
            </w:pPr>
            <w:r w:rsidRPr="005D0CCD">
              <w:rPr>
                <w:rFonts w:cs="Calibri"/>
                <w:sz w:val="18"/>
                <w:szCs w:val="18"/>
                <w:lang w:val="en-GB"/>
              </w:rPr>
              <w:t>Source:</w:t>
            </w:r>
            <w:r w:rsidR="007E09B4" w:rsidRPr="005D0CCD">
              <w:rPr>
                <w:rFonts w:cs="Calibri"/>
                <w:sz w:val="18"/>
                <w:szCs w:val="18"/>
                <w:lang w:val="en-GB"/>
              </w:rPr>
              <w:t xml:space="preserve"> </w:t>
            </w:r>
            <w:r w:rsidRPr="005D0CCD">
              <w:rPr>
                <w:rFonts w:cs="Calibri"/>
                <w:sz w:val="18"/>
                <w:szCs w:val="18"/>
                <w:lang w:val="en-GB"/>
              </w:rPr>
              <w:t>own study based on data from CATIs, n=85</w:t>
            </w:r>
          </w:p>
        </w:tc>
      </w:tr>
    </w:tbl>
    <w:p w:rsidR="007E09B4" w:rsidRPr="005D0CCD" w:rsidRDefault="006D16CE" w:rsidP="006D16CE">
      <w:pPr>
        <w:pStyle w:val="Akapitzlist"/>
        <w:spacing w:before="120" w:after="120" w:line="280" w:lineRule="auto"/>
        <w:ind w:left="0"/>
        <w:contextualSpacing w:val="0"/>
        <w:jc w:val="both"/>
        <w:rPr>
          <w:rFonts w:cs="Calibri"/>
          <w:lang w:val="en-GB"/>
        </w:rPr>
      </w:pPr>
      <w:r w:rsidRPr="005D0CCD">
        <w:rPr>
          <w:rFonts w:cs="Calibri"/>
          <w:lang w:val="en-GB"/>
        </w:rPr>
        <w:t>Most of the entrepreneurs running their businesses do not intend to hire new employees (65.9%), while the others (34.1%) plan to employ new people: almost three-quarters (72.0%) of them intend to employ one person, almost a quarter (24.0%) intend to employ two people, and three or four people in few cases.</w:t>
      </w:r>
      <w:r w:rsidR="007E09B4" w:rsidRPr="005D0CCD">
        <w:rPr>
          <w:rFonts w:cs="Calibri"/>
          <w:lang w:val="en-GB"/>
        </w:rPr>
        <w:t xml:space="preserve"> </w:t>
      </w:r>
    </w:p>
    <w:tbl>
      <w:tblPr>
        <w:tblW w:w="0" w:type="auto"/>
        <w:tblInd w:w="-38" w:type="dxa"/>
        <w:tblCellMar>
          <w:left w:w="70" w:type="dxa"/>
          <w:right w:w="70" w:type="dxa"/>
        </w:tblCellMar>
        <w:tblLook w:val="04A0" w:firstRow="1" w:lastRow="0" w:firstColumn="1" w:lastColumn="0" w:noHBand="0" w:noVBand="1"/>
      </w:tblPr>
      <w:tblGrid>
        <w:gridCol w:w="4625"/>
        <w:gridCol w:w="4625"/>
      </w:tblGrid>
      <w:tr w:rsidR="007E09B4" w:rsidRPr="00786FEC" w:rsidTr="006D16CE">
        <w:tc>
          <w:tcPr>
            <w:tcW w:w="4092" w:type="dxa"/>
            <w:shd w:val="clear" w:color="auto" w:fill="auto"/>
          </w:tcPr>
          <w:p w:rsidR="007E09B4" w:rsidRDefault="006D16CE" w:rsidP="00DF5A48">
            <w:pPr>
              <w:pStyle w:val="Legenda"/>
              <w:keepNext/>
              <w:spacing w:after="0"/>
              <w:jc w:val="both"/>
              <w:rPr>
                <w:b w:val="0"/>
                <w:color w:val="auto"/>
                <w:sz w:val="22"/>
                <w:szCs w:val="22"/>
                <w:lang w:val="en-GB"/>
              </w:rPr>
            </w:pPr>
            <w:r w:rsidRPr="005D0CCD">
              <w:rPr>
                <w:color w:val="auto"/>
                <w:sz w:val="22"/>
                <w:szCs w:val="22"/>
                <w:lang w:val="en-GB"/>
              </w:rPr>
              <w:lastRenderedPageBreak/>
              <w:t xml:space="preserve">Chart 88. </w:t>
            </w:r>
            <w:r w:rsidRPr="005D0CCD">
              <w:rPr>
                <w:b w:val="0"/>
                <w:color w:val="auto"/>
                <w:sz w:val="22"/>
                <w:szCs w:val="22"/>
                <w:lang w:val="en-GB"/>
              </w:rPr>
              <w:t>Plans regarding the employment of new people within the next 12 months</w:t>
            </w:r>
          </w:p>
          <w:p w:rsidR="009A75F0" w:rsidRPr="009A75F0" w:rsidRDefault="009A75F0" w:rsidP="009A75F0">
            <w:pPr>
              <w:rPr>
                <w:lang w:val="en-GB"/>
              </w:rPr>
            </w:pPr>
            <w:r>
              <w:rPr>
                <w:noProof/>
                <w:lang w:val="pl-PL" w:eastAsia="pl-PL"/>
              </w:rPr>
              <w:drawing>
                <wp:inline distT="0" distB="0" distL="0" distR="0" wp14:anchorId="5A187597" wp14:editId="77641039">
                  <wp:extent cx="2866390" cy="2685415"/>
                  <wp:effectExtent l="0" t="0" r="0" b="635"/>
                  <wp:docPr id="169" name="Obraz 169"/>
                  <wp:cNvGraphicFramePr/>
                  <a:graphic xmlns:a="http://schemas.openxmlformats.org/drawingml/2006/main">
                    <a:graphicData uri="http://schemas.openxmlformats.org/drawingml/2006/picture">
                      <pic:pic xmlns:pic="http://schemas.openxmlformats.org/drawingml/2006/picture">
                        <pic:nvPicPr>
                          <pic:cNvPr id="169" name="Obraz 169"/>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66390" cy="2685415"/>
                          </a:xfrm>
                          <a:prstGeom prst="rect">
                            <a:avLst/>
                          </a:prstGeom>
                          <a:noFill/>
                        </pic:spPr>
                      </pic:pic>
                    </a:graphicData>
                  </a:graphic>
                </wp:inline>
              </w:drawing>
            </w:r>
          </w:p>
          <w:p w:rsidR="009A75F0" w:rsidRDefault="009A75F0" w:rsidP="00F1796C">
            <w:pPr>
              <w:pStyle w:val="Akapitzlist"/>
              <w:ind w:left="0"/>
              <w:contextualSpacing w:val="0"/>
              <w:jc w:val="both"/>
              <w:rPr>
                <w:rFonts w:cs="Calibri"/>
                <w:sz w:val="18"/>
                <w:szCs w:val="18"/>
                <w:lang w:val="en-GB"/>
              </w:rPr>
            </w:pPr>
            <w:r>
              <w:rPr>
                <w:rFonts w:cs="Calibri"/>
                <w:sz w:val="18"/>
                <w:szCs w:val="18"/>
                <w:lang w:val="en-GB"/>
              </w:rPr>
              <w:t xml:space="preserve">                                                                            Yes             No</w:t>
            </w:r>
          </w:p>
          <w:p w:rsidR="009A75F0" w:rsidRDefault="009A75F0" w:rsidP="00F1796C">
            <w:pPr>
              <w:pStyle w:val="Akapitzlist"/>
              <w:ind w:left="0"/>
              <w:contextualSpacing w:val="0"/>
              <w:jc w:val="both"/>
              <w:rPr>
                <w:rFonts w:cs="Calibri"/>
                <w:sz w:val="18"/>
                <w:szCs w:val="18"/>
                <w:lang w:val="en-GB"/>
              </w:rPr>
            </w:pPr>
          </w:p>
          <w:p w:rsidR="007E09B4" w:rsidRPr="005D0CCD" w:rsidRDefault="006D16CE" w:rsidP="00F1796C">
            <w:pPr>
              <w:pStyle w:val="Akapitzlist"/>
              <w:ind w:left="0"/>
              <w:contextualSpacing w:val="0"/>
              <w:jc w:val="both"/>
              <w:rPr>
                <w:rFonts w:cs="Calibri"/>
                <w:lang w:val="en-GB"/>
              </w:rPr>
            </w:pPr>
            <w:r w:rsidRPr="005D0CCD">
              <w:rPr>
                <w:rFonts w:cs="Calibri"/>
                <w:sz w:val="18"/>
                <w:szCs w:val="18"/>
                <w:lang w:val="en-GB"/>
              </w:rPr>
              <w:t>Source:</w:t>
            </w:r>
            <w:r w:rsidR="007E09B4" w:rsidRPr="005D0CCD">
              <w:rPr>
                <w:rFonts w:cs="Calibri"/>
                <w:sz w:val="18"/>
                <w:szCs w:val="18"/>
                <w:lang w:val="en-GB"/>
              </w:rPr>
              <w:t xml:space="preserve"> </w:t>
            </w:r>
            <w:r w:rsidRPr="005D0CCD">
              <w:rPr>
                <w:rFonts w:cs="Calibri"/>
                <w:sz w:val="18"/>
                <w:szCs w:val="18"/>
                <w:lang w:val="en-GB"/>
              </w:rPr>
              <w:t>own study based on data from CATIs, n=220</w:t>
            </w:r>
          </w:p>
        </w:tc>
        <w:tc>
          <w:tcPr>
            <w:tcW w:w="5158" w:type="dxa"/>
            <w:shd w:val="clear" w:color="auto" w:fill="auto"/>
          </w:tcPr>
          <w:p w:rsidR="007E09B4" w:rsidRDefault="006D16CE" w:rsidP="006D16CE">
            <w:pPr>
              <w:pStyle w:val="Akapitzlist"/>
              <w:spacing w:before="280"/>
              <w:ind w:left="0"/>
              <w:contextualSpacing w:val="0"/>
              <w:jc w:val="both"/>
              <w:rPr>
                <w:b/>
                <w:lang w:val="en-GB"/>
              </w:rPr>
            </w:pPr>
            <w:r w:rsidRPr="005D0CCD">
              <w:rPr>
                <w:b/>
                <w:bCs/>
                <w:lang w:val="en-GB"/>
              </w:rPr>
              <w:t xml:space="preserve">Chart 89. </w:t>
            </w:r>
            <w:r w:rsidRPr="005D0CCD">
              <w:rPr>
                <w:bCs/>
                <w:lang w:val="en-GB"/>
              </w:rPr>
              <w:t>Number of new people planned to be employed</w:t>
            </w:r>
            <w:r w:rsidR="007E09B4" w:rsidRPr="005D0CCD">
              <w:rPr>
                <w:b/>
                <w:lang w:val="en-GB"/>
              </w:rPr>
              <w:t xml:space="preserve"> </w:t>
            </w:r>
          </w:p>
          <w:p w:rsidR="009A75F0" w:rsidRPr="005D0CCD" w:rsidRDefault="009A75F0" w:rsidP="006D16CE">
            <w:pPr>
              <w:pStyle w:val="Akapitzlist"/>
              <w:spacing w:before="280"/>
              <w:ind w:left="0"/>
              <w:contextualSpacing w:val="0"/>
              <w:jc w:val="both"/>
              <w:rPr>
                <w:noProof/>
                <w:lang w:val="en-GB" w:eastAsia="pl-PL"/>
              </w:rPr>
            </w:pPr>
            <w:r>
              <w:rPr>
                <w:noProof/>
                <w:lang w:val="pl-PL" w:eastAsia="pl-PL"/>
              </w:rPr>
              <w:drawing>
                <wp:inline distT="0" distB="0" distL="0" distR="0" wp14:anchorId="54CF49E6" wp14:editId="2F52EBAD">
                  <wp:extent cx="2866390" cy="2685415"/>
                  <wp:effectExtent l="0" t="0" r="0" b="635"/>
                  <wp:docPr id="171" name="Obraz 171"/>
                  <wp:cNvGraphicFramePr/>
                  <a:graphic xmlns:a="http://schemas.openxmlformats.org/drawingml/2006/main">
                    <a:graphicData uri="http://schemas.openxmlformats.org/drawingml/2006/picture">
                      <pic:pic xmlns:pic="http://schemas.openxmlformats.org/drawingml/2006/picture">
                        <pic:nvPicPr>
                          <pic:cNvPr id="171" name="Obraz 17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66390" cy="2685415"/>
                          </a:xfrm>
                          <a:prstGeom prst="rect">
                            <a:avLst/>
                          </a:prstGeom>
                          <a:noFill/>
                        </pic:spPr>
                      </pic:pic>
                    </a:graphicData>
                  </a:graphic>
                </wp:inline>
              </w:drawing>
            </w:r>
          </w:p>
          <w:p w:rsidR="009A75F0" w:rsidRPr="009A75F0" w:rsidRDefault="009A75F0" w:rsidP="00F1796C">
            <w:pPr>
              <w:pStyle w:val="Akapitzlist"/>
              <w:ind w:left="0"/>
              <w:contextualSpacing w:val="0"/>
              <w:rPr>
                <w:rFonts w:cs="Calibri"/>
                <w:i/>
                <w:sz w:val="18"/>
                <w:szCs w:val="18"/>
                <w:lang w:val="en-GB"/>
              </w:rPr>
            </w:pPr>
            <w:r w:rsidRPr="009A75F0">
              <w:rPr>
                <w:rFonts w:cs="Calibri"/>
                <w:i/>
                <w:sz w:val="18"/>
                <w:szCs w:val="18"/>
                <w:lang w:val="en-GB"/>
              </w:rPr>
              <w:t>Four</w:t>
            </w:r>
          </w:p>
          <w:p w:rsidR="009A75F0" w:rsidRPr="009A75F0" w:rsidRDefault="009A75F0" w:rsidP="00F1796C">
            <w:pPr>
              <w:pStyle w:val="Akapitzlist"/>
              <w:ind w:left="0"/>
              <w:contextualSpacing w:val="0"/>
              <w:rPr>
                <w:rFonts w:cs="Calibri"/>
                <w:i/>
                <w:sz w:val="18"/>
                <w:szCs w:val="18"/>
                <w:lang w:val="en-GB"/>
              </w:rPr>
            </w:pPr>
          </w:p>
          <w:p w:rsidR="009A75F0" w:rsidRPr="009A75F0" w:rsidRDefault="009A75F0" w:rsidP="00F1796C">
            <w:pPr>
              <w:pStyle w:val="Akapitzlist"/>
              <w:ind w:left="0"/>
              <w:contextualSpacing w:val="0"/>
              <w:rPr>
                <w:rFonts w:cs="Calibri"/>
                <w:i/>
                <w:sz w:val="18"/>
                <w:szCs w:val="18"/>
                <w:lang w:val="en-GB"/>
              </w:rPr>
            </w:pPr>
            <w:r w:rsidRPr="009A75F0">
              <w:rPr>
                <w:rFonts w:cs="Calibri"/>
                <w:i/>
                <w:sz w:val="18"/>
                <w:szCs w:val="18"/>
                <w:lang w:val="en-GB"/>
              </w:rPr>
              <w:t>Three</w:t>
            </w:r>
          </w:p>
          <w:p w:rsidR="009A75F0" w:rsidRPr="009A75F0" w:rsidRDefault="009A75F0" w:rsidP="00F1796C">
            <w:pPr>
              <w:pStyle w:val="Akapitzlist"/>
              <w:ind w:left="0"/>
              <w:contextualSpacing w:val="0"/>
              <w:rPr>
                <w:rFonts w:cs="Calibri"/>
                <w:i/>
                <w:sz w:val="18"/>
                <w:szCs w:val="18"/>
                <w:lang w:val="en-GB"/>
              </w:rPr>
            </w:pPr>
          </w:p>
          <w:p w:rsidR="009A75F0" w:rsidRPr="009A75F0" w:rsidRDefault="009A75F0" w:rsidP="00F1796C">
            <w:pPr>
              <w:pStyle w:val="Akapitzlist"/>
              <w:ind w:left="0"/>
              <w:contextualSpacing w:val="0"/>
              <w:rPr>
                <w:rFonts w:cs="Calibri"/>
                <w:i/>
                <w:sz w:val="18"/>
                <w:szCs w:val="18"/>
                <w:lang w:val="en-GB"/>
              </w:rPr>
            </w:pPr>
            <w:r w:rsidRPr="009A75F0">
              <w:rPr>
                <w:rFonts w:cs="Calibri"/>
                <w:i/>
                <w:sz w:val="18"/>
                <w:szCs w:val="18"/>
                <w:lang w:val="en-GB"/>
              </w:rPr>
              <w:t>Two</w:t>
            </w:r>
          </w:p>
          <w:p w:rsidR="009A75F0" w:rsidRPr="009A75F0" w:rsidRDefault="009A75F0" w:rsidP="00F1796C">
            <w:pPr>
              <w:pStyle w:val="Akapitzlist"/>
              <w:ind w:left="0"/>
              <w:contextualSpacing w:val="0"/>
              <w:rPr>
                <w:rFonts w:cs="Calibri"/>
                <w:i/>
                <w:sz w:val="18"/>
                <w:szCs w:val="18"/>
                <w:lang w:val="en-GB"/>
              </w:rPr>
            </w:pPr>
          </w:p>
          <w:p w:rsidR="009A75F0" w:rsidRPr="009A75F0" w:rsidRDefault="009A75F0" w:rsidP="00F1796C">
            <w:pPr>
              <w:pStyle w:val="Akapitzlist"/>
              <w:ind w:left="0"/>
              <w:contextualSpacing w:val="0"/>
              <w:rPr>
                <w:rFonts w:cs="Calibri"/>
                <w:i/>
                <w:sz w:val="18"/>
                <w:szCs w:val="18"/>
                <w:lang w:val="en-GB"/>
              </w:rPr>
            </w:pPr>
            <w:r w:rsidRPr="009A75F0">
              <w:rPr>
                <w:rFonts w:cs="Calibri"/>
                <w:i/>
                <w:sz w:val="18"/>
                <w:szCs w:val="18"/>
                <w:lang w:val="en-GB"/>
              </w:rPr>
              <w:t>One</w:t>
            </w:r>
          </w:p>
          <w:p w:rsidR="009A75F0" w:rsidRDefault="009A75F0" w:rsidP="00F1796C">
            <w:pPr>
              <w:pStyle w:val="Akapitzlist"/>
              <w:ind w:left="0"/>
              <w:contextualSpacing w:val="0"/>
              <w:rPr>
                <w:rFonts w:cs="Calibri"/>
                <w:sz w:val="18"/>
                <w:szCs w:val="18"/>
                <w:lang w:val="en-GB"/>
              </w:rPr>
            </w:pPr>
          </w:p>
          <w:p w:rsidR="007E09B4" w:rsidRPr="005D0CCD" w:rsidRDefault="006D16CE" w:rsidP="00F1796C">
            <w:pPr>
              <w:pStyle w:val="Akapitzlist"/>
              <w:ind w:left="0"/>
              <w:contextualSpacing w:val="0"/>
              <w:rPr>
                <w:rFonts w:cs="Calibri"/>
                <w:lang w:val="en-GB"/>
              </w:rPr>
            </w:pPr>
            <w:r w:rsidRPr="005D0CCD">
              <w:rPr>
                <w:rFonts w:cs="Calibri"/>
                <w:sz w:val="18"/>
                <w:szCs w:val="18"/>
                <w:lang w:val="en-GB"/>
              </w:rPr>
              <w:t>Source:</w:t>
            </w:r>
            <w:r w:rsidR="007E09B4" w:rsidRPr="005D0CCD">
              <w:rPr>
                <w:rFonts w:cs="Calibri"/>
                <w:sz w:val="18"/>
                <w:szCs w:val="18"/>
                <w:lang w:val="en-GB"/>
              </w:rPr>
              <w:t xml:space="preserve"> </w:t>
            </w:r>
            <w:r w:rsidRPr="005D0CCD">
              <w:rPr>
                <w:rFonts w:cs="Calibri"/>
                <w:sz w:val="18"/>
                <w:szCs w:val="18"/>
                <w:lang w:val="en-GB"/>
              </w:rPr>
              <w:t>own study based on data from CATIs, n=75</w:t>
            </w:r>
          </w:p>
        </w:tc>
      </w:tr>
    </w:tbl>
    <w:p w:rsidR="003D508E" w:rsidRPr="005D0CCD" w:rsidRDefault="006D16CE" w:rsidP="006D16CE">
      <w:pPr>
        <w:pStyle w:val="Akapitzlist"/>
        <w:spacing w:before="120" w:line="280" w:lineRule="auto"/>
        <w:ind w:left="0"/>
        <w:contextualSpacing w:val="0"/>
        <w:jc w:val="both"/>
        <w:rPr>
          <w:rFonts w:cs="Calibri"/>
          <w:lang w:val="en-GB"/>
        </w:rPr>
      </w:pPr>
      <w:r w:rsidRPr="005D0CCD">
        <w:rPr>
          <w:rFonts w:cs="Calibri"/>
          <w:lang w:val="en-GB"/>
        </w:rPr>
        <w:t xml:space="preserve">In order to implement plans related to the employment of new people, most business owners (64.0%) plan to take advantage of support offered by public institutions, e.g. district </w:t>
      </w:r>
      <w:r w:rsidR="00A66698">
        <w:rPr>
          <w:rFonts w:cs="Calibri"/>
          <w:lang w:val="en-GB"/>
        </w:rPr>
        <w:t>labour</w:t>
      </w:r>
      <w:r w:rsidRPr="005D0CCD">
        <w:rPr>
          <w:rFonts w:cs="Calibri"/>
          <w:lang w:val="en-GB"/>
        </w:rPr>
        <w:t xml:space="preserve"> offices.</w:t>
      </w:r>
    </w:p>
    <w:p w:rsidR="003D508E" w:rsidRDefault="006D16CE" w:rsidP="006D16CE">
      <w:pPr>
        <w:pStyle w:val="Legenda"/>
        <w:keepNext/>
        <w:spacing w:before="120" w:after="0"/>
        <w:jc w:val="both"/>
        <w:rPr>
          <w:rFonts w:cs="Calibri"/>
          <w:b w:val="0"/>
          <w:color w:val="auto"/>
          <w:sz w:val="22"/>
          <w:szCs w:val="22"/>
          <w:lang w:val="en-GB"/>
        </w:rPr>
      </w:pPr>
      <w:r w:rsidRPr="005D0CCD">
        <w:rPr>
          <w:rFonts w:cs="Calibri"/>
          <w:color w:val="auto"/>
          <w:sz w:val="22"/>
          <w:szCs w:val="22"/>
          <w:lang w:val="en-GB"/>
        </w:rPr>
        <w:t xml:space="preserve">Chart 90. </w:t>
      </w:r>
      <w:r w:rsidRPr="005D0CCD">
        <w:rPr>
          <w:rFonts w:cs="Calibri"/>
          <w:b w:val="0"/>
          <w:color w:val="auto"/>
          <w:sz w:val="22"/>
          <w:szCs w:val="22"/>
          <w:lang w:val="en-GB"/>
        </w:rPr>
        <w:t xml:space="preserve">Plans regarding the use of support offered by public institutions (e.g. district </w:t>
      </w:r>
      <w:r w:rsidR="00A66698">
        <w:rPr>
          <w:rFonts w:cs="Calibri"/>
          <w:b w:val="0"/>
          <w:color w:val="auto"/>
          <w:sz w:val="22"/>
          <w:szCs w:val="22"/>
          <w:lang w:val="en-GB"/>
        </w:rPr>
        <w:t>labour</w:t>
      </w:r>
      <w:r w:rsidRPr="005D0CCD">
        <w:rPr>
          <w:rFonts w:cs="Calibri"/>
          <w:b w:val="0"/>
          <w:color w:val="auto"/>
          <w:sz w:val="22"/>
          <w:szCs w:val="22"/>
          <w:lang w:val="en-GB"/>
        </w:rPr>
        <w:t xml:space="preserve"> offices) to employ new people</w:t>
      </w:r>
    </w:p>
    <w:p w:rsidR="009A75F0" w:rsidRPr="009A75F0" w:rsidRDefault="009A75F0" w:rsidP="009A75F0">
      <w:pPr>
        <w:rPr>
          <w:lang w:val="en-GB"/>
        </w:rPr>
      </w:pPr>
      <w:r>
        <w:rPr>
          <w:noProof/>
          <w:lang w:val="pl-PL" w:eastAsia="pl-PL"/>
        </w:rPr>
        <w:drawing>
          <wp:inline distT="0" distB="0" distL="0" distR="0" wp14:anchorId="1B280DA3" wp14:editId="6A9FEC1F">
            <wp:extent cx="5760720" cy="2651871"/>
            <wp:effectExtent l="0" t="0" r="0" b="0"/>
            <wp:docPr id="172" name="Obraz 172"/>
            <wp:cNvGraphicFramePr/>
            <a:graphic xmlns:a="http://schemas.openxmlformats.org/drawingml/2006/main">
              <a:graphicData uri="http://schemas.openxmlformats.org/drawingml/2006/picture">
                <pic:pic xmlns:pic="http://schemas.openxmlformats.org/drawingml/2006/picture">
                  <pic:nvPicPr>
                    <pic:cNvPr id="172" name="Obraz 172"/>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60720" cy="2651871"/>
                    </a:xfrm>
                    <a:prstGeom prst="rect">
                      <a:avLst/>
                    </a:prstGeom>
                    <a:noFill/>
                  </pic:spPr>
                </pic:pic>
              </a:graphicData>
            </a:graphic>
          </wp:inline>
        </w:drawing>
      </w:r>
    </w:p>
    <w:p w:rsidR="009A75F0" w:rsidRPr="009A75F0" w:rsidRDefault="009A75F0" w:rsidP="003D508E">
      <w:pPr>
        <w:pStyle w:val="Akapitzlist"/>
        <w:ind w:left="0"/>
        <w:contextualSpacing w:val="0"/>
        <w:jc w:val="both"/>
        <w:rPr>
          <w:rFonts w:cs="Calibri"/>
          <w:i/>
          <w:sz w:val="18"/>
          <w:szCs w:val="18"/>
          <w:lang w:val="en-GB"/>
        </w:rPr>
      </w:pPr>
      <w:r w:rsidRPr="009A75F0">
        <w:rPr>
          <w:rFonts w:cs="Calibri"/>
          <w:i/>
          <w:sz w:val="18"/>
          <w:szCs w:val="18"/>
          <w:lang w:val="en-GB"/>
        </w:rPr>
        <w:t xml:space="preserve">                     Definitely yes                      Rather yes                      Rather not              Definitely not             Hard to say</w:t>
      </w:r>
    </w:p>
    <w:p w:rsidR="003D508E" w:rsidRPr="005D0CCD" w:rsidRDefault="006D16CE" w:rsidP="003D508E">
      <w:pPr>
        <w:pStyle w:val="Akapitzlist"/>
        <w:ind w:left="0"/>
        <w:contextualSpacing w:val="0"/>
        <w:jc w:val="both"/>
        <w:rPr>
          <w:rFonts w:cs="Calibri"/>
          <w:lang w:val="en-GB"/>
        </w:rPr>
      </w:pPr>
      <w:r w:rsidRPr="005D0CCD">
        <w:rPr>
          <w:rFonts w:cs="Calibri"/>
          <w:sz w:val="18"/>
          <w:szCs w:val="18"/>
          <w:lang w:val="en-GB"/>
        </w:rPr>
        <w:t>Source:</w:t>
      </w:r>
      <w:r w:rsidR="003D508E" w:rsidRPr="005D0CCD">
        <w:rPr>
          <w:rFonts w:cs="Calibri"/>
          <w:sz w:val="18"/>
          <w:szCs w:val="18"/>
          <w:lang w:val="en-GB"/>
        </w:rPr>
        <w:t xml:space="preserve"> </w:t>
      </w:r>
      <w:r w:rsidRPr="005D0CCD">
        <w:rPr>
          <w:rFonts w:cs="Calibri"/>
          <w:sz w:val="18"/>
          <w:szCs w:val="18"/>
          <w:lang w:val="en-GB"/>
        </w:rPr>
        <w:t>own study based on data from CATIs, n=75</w:t>
      </w:r>
      <w:r w:rsidR="003D508E" w:rsidRPr="005D0CCD">
        <w:rPr>
          <w:rFonts w:cs="Calibri"/>
          <w:lang w:val="en-GB"/>
        </w:rPr>
        <w:t xml:space="preserve"> </w:t>
      </w:r>
    </w:p>
    <w:p w:rsidR="007E09B4" w:rsidRPr="005D0CCD" w:rsidRDefault="006D16CE" w:rsidP="002A2522">
      <w:pPr>
        <w:pStyle w:val="Akapitzlist"/>
        <w:spacing w:before="120" w:after="120" w:line="280" w:lineRule="auto"/>
        <w:ind w:left="0"/>
        <w:contextualSpacing w:val="0"/>
        <w:jc w:val="both"/>
        <w:rPr>
          <w:rFonts w:cs="Calibri"/>
          <w:lang w:val="en-GB"/>
        </w:rPr>
      </w:pPr>
      <w:r w:rsidRPr="005D0CCD">
        <w:rPr>
          <w:rFonts w:cs="Calibri"/>
          <w:lang w:val="en-GB"/>
        </w:rPr>
        <w:lastRenderedPageBreak/>
        <w:t xml:space="preserve">The vast majority of respondents (70.3%) do not intend to invest in their further professional development. On the other hand, more than half (53.5%) of them intend to raise the competences of their employees by investing in their further education and obtaining new </w:t>
      </w:r>
      <w:r w:rsidR="00A66698">
        <w:rPr>
          <w:rFonts w:cs="Calibri"/>
          <w:lang w:val="en-GB"/>
        </w:rPr>
        <w:t>professional competences</w:t>
      </w:r>
      <w:r w:rsidRPr="005D0CCD">
        <w:rPr>
          <w:rFonts w:cs="Calibri"/>
          <w:lang w:val="en-GB"/>
        </w:rPr>
        <w:t xml:space="preserve"> by them.</w:t>
      </w:r>
    </w:p>
    <w:tbl>
      <w:tblPr>
        <w:tblW w:w="9288" w:type="dxa"/>
        <w:tblInd w:w="-38" w:type="dxa"/>
        <w:tblCellMar>
          <w:left w:w="70" w:type="dxa"/>
          <w:right w:w="70" w:type="dxa"/>
        </w:tblCellMar>
        <w:tblLook w:val="04A0" w:firstRow="1" w:lastRow="0" w:firstColumn="1" w:lastColumn="0" w:noHBand="0" w:noVBand="1"/>
      </w:tblPr>
      <w:tblGrid>
        <w:gridCol w:w="4654"/>
        <w:gridCol w:w="4654"/>
      </w:tblGrid>
      <w:tr w:rsidR="007E09B4" w:rsidRPr="00786FEC" w:rsidTr="006862CB">
        <w:tc>
          <w:tcPr>
            <w:tcW w:w="4633" w:type="dxa"/>
            <w:shd w:val="clear" w:color="auto" w:fill="auto"/>
          </w:tcPr>
          <w:p w:rsidR="007E09B4" w:rsidRPr="005D0CCD" w:rsidRDefault="002A2522" w:rsidP="006862CB">
            <w:pPr>
              <w:pStyle w:val="Legenda"/>
              <w:keepNext/>
              <w:spacing w:before="280" w:after="0"/>
              <w:jc w:val="both"/>
              <w:rPr>
                <w:b w:val="0"/>
                <w:bCs w:val="0"/>
                <w:color w:val="auto"/>
                <w:sz w:val="22"/>
                <w:szCs w:val="22"/>
                <w:lang w:val="en-GB"/>
              </w:rPr>
            </w:pPr>
            <w:r w:rsidRPr="005D0CCD">
              <w:rPr>
                <w:color w:val="auto"/>
                <w:sz w:val="22"/>
                <w:szCs w:val="22"/>
                <w:lang w:val="en-GB"/>
              </w:rPr>
              <w:t xml:space="preserve">Chart 91. </w:t>
            </w:r>
            <w:r w:rsidRPr="005D0CCD">
              <w:rPr>
                <w:b w:val="0"/>
                <w:color w:val="auto"/>
                <w:sz w:val="22"/>
                <w:szCs w:val="22"/>
                <w:lang w:val="en-GB"/>
              </w:rPr>
              <w:t xml:space="preserve">Plans for increasing the competences of </w:t>
            </w:r>
            <w:r w:rsidR="00125147">
              <w:rPr>
                <w:b w:val="0"/>
                <w:color w:val="auto"/>
                <w:sz w:val="22"/>
                <w:szCs w:val="22"/>
                <w:lang w:val="en-GB"/>
              </w:rPr>
              <w:t>support beneficiaries</w:t>
            </w:r>
            <w:r w:rsidRPr="005D0CCD">
              <w:rPr>
                <w:b w:val="0"/>
                <w:color w:val="auto"/>
                <w:sz w:val="22"/>
                <w:szCs w:val="22"/>
                <w:lang w:val="en-GB"/>
              </w:rPr>
              <w:t xml:space="preserve"> through training, acquiring new </w:t>
            </w:r>
            <w:r w:rsidR="00A66698">
              <w:rPr>
                <w:b w:val="0"/>
                <w:color w:val="auto"/>
                <w:sz w:val="22"/>
                <w:szCs w:val="22"/>
                <w:lang w:val="en-GB"/>
              </w:rPr>
              <w:t>professional competences</w:t>
            </w:r>
          </w:p>
          <w:p w:rsidR="007E09B4" w:rsidRDefault="00EB5031" w:rsidP="00DF5A48">
            <w:pPr>
              <w:pStyle w:val="Akapitzlist"/>
              <w:spacing w:line="276" w:lineRule="auto"/>
              <w:ind w:left="0"/>
              <w:contextualSpacing w:val="0"/>
              <w:jc w:val="both"/>
            </w:pPr>
            <w:r>
              <w:rPr>
                <w:noProof/>
                <w:lang w:val="pl-PL" w:eastAsia="pl-PL"/>
              </w:rPr>
              <w:drawing>
                <wp:inline distT="0" distB="0" distL="0" distR="0" wp14:anchorId="14324D29" wp14:editId="68C6E6F3">
                  <wp:extent cx="2866390" cy="2685415"/>
                  <wp:effectExtent l="0" t="0" r="0" b="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66390" cy="2685415"/>
                          </a:xfrm>
                          <a:prstGeom prst="rect">
                            <a:avLst/>
                          </a:prstGeom>
                          <a:noFill/>
                        </pic:spPr>
                      </pic:pic>
                    </a:graphicData>
                  </a:graphic>
                </wp:inline>
              </w:drawing>
            </w:r>
          </w:p>
          <w:p w:rsidR="009A75F0" w:rsidRPr="009A75F0" w:rsidRDefault="009A75F0" w:rsidP="00F1796C">
            <w:pPr>
              <w:pStyle w:val="Akapitzlist"/>
              <w:spacing w:line="280" w:lineRule="auto"/>
              <w:ind w:left="0"/>
              <w:contextualSpacing w:val="0"/>
              <w:jc w:val="both"/>
              <w:rPr>
                <w:rFonts w:cs="Calibri"/>
                <w:i/>
                <w:sz w:val="18"/>
                <w:szCs w:val="18"/>
                <w:lang w:val="en-GB"/>
              </w:rPr>
            </w:pPr>
            <w:r w:rsidRPr="009A75F0">
              <w:rPr>
                <w:rFonts w:cs="Calibri"/>
                <w:i/>
                <w:sz w:val="18"/>
                <w:szCs w:val="18"/>
                <w:lang w:val="en-GB"/>
              </w:rPr>
              <w:t xml:space="preserve">                                                                             Yes             No</w:t>
            </w:r>
          </w:p>
          <w:p w:rsidR="007E09B4" w:rsidRPr="005D0CCD" w:rsidRDefault="006862CB" w:rsidP="00F1796C">
            <w:pPr>
              <w:pStyle w:val="Akapitzlist"/>
              <w:spacing w:line="280" w:lineRule="auto"/>
              <w:ind w:left="0"/>
              <w:contextualSpacing w:val="0"/>
              <w:jc w:val="both"/>
              <w:rPr>
                <w:rFonts w:cs="Calibri"/>
                <w:lang w:val="en-GB"/>
              </w:rPr>
            </w:pPr>
            <w:r w:rsidRPr="005D0CCD">
              <w:rPr>
                <w:rFonts w:cs="Calibri"/>
                <w:sz w:val="18"/>
                <w:szCs w:val="18"/>
                <w:lang w:val="en-GB"/>
              </w:rPr>
              <w:t>Source:</w:t>
            </w:r>
            <w:r w:rsidR="007E09B4" w:rsidRPr="005D0CCD">
              <w:rPr>
                <w:rFonts w:cs="Calibri"/>
                <w:sz w:val="18"/>
                <w:szCs w:val="18"/>
                <w:lang w:val="en-GB"/>
              </w:rPr>
              <w:t xml:space="preserve"> </w:t>
            </w:r>
            <w:r w:rsidRPr="005D0CCD">
              <w:rPr>
                <w:rFonts w:cs="Calibri"/>
                <w:sz w:val="18"/>
                <w:szCs w:val="18"/>
                <w:lang w:val="en-GB"/>
              </w:rPr>
              <w:t>own study based on data from CATIs, n=229</w:t>
            </w:r>
          </w:p>
        </w:tc>
        <w:tc>
          <w:tcPr>
            <w:tcW w:w="4655" w:type="dxa"/>
            <w:shd w:val="clear" w:color="auto" w:fill="auto"/>
          </w:tcPr>
          <w:p w:rsidR="007E09B4" w:rsidRPr="005D0CCD" w:rsidRDefault="006862CB" w:rsidP="00DF5A48">
            <w:pPr>
              <w:pStyle w:val="Legenda"/>
              <w:keepNext/>
              <w:spacing w:after="0"/>
              <w:jc w:val="both"/>
              <w:rPr>
                <w:b w:val="0"/>
                <w:bCs w:val="0"/>
                <w:color w:val="auto"/>
                <w:sz w:val="22"/>
                <w:szCs w:val="22"/>
                <w:lang w:val="en-GB"/>
              </w:rPr>
            </w:pPr>
            <w:r w:rsidRPr="005D0CCD">
              <w:rPr>
                <w:color w:val="auto"/>
                <w:sz w:val="22"/>
                <w:szCs w:val="22"/>
                <w:lang w:val="en-GB"/>
              </w:rPr>
              <w:t xml:space="preserve">Chart 92. </w:t>
            </w:r>
            <w:r w:rsidRPr="005D0CCD">
              <w:rPr>
                <w:b w:val="0"/>
                <w:color w:val="auto"/>
                <w:sz w:val="22"/>
                <w:szCs w:val="22"/>
                <w:lang w:val="en-GB"/>
              </w:rPr>
              <w:t xml:space="preserve">Plans for increasing the competences of one’s employees through further education and obtaining new </w:t>
            </w:r>
            <w:r w:rsidR="00A66698">
              <w:rPr>
                <w:b w:val="0"/>
                <w:color w:val="auto"/>
                <w:sz w:val="22"/>
                <w:szCs w:val="22"/>
                <w:lang w:val="en-GB"/>
              </w:rPr>
              <w:t>professional competences</w:t>
            </w:r>
            <w:r w:rsidRPr="005D0CCD">
              <w:rPr>
                <w:b w:val="0"/>
                <w:color w:val="auto"/>
                <w:sz w:val="22"/>
                <w:szCs w:val="22"/>
                <w:lang w:val="en-GB"/>
              </w:rPr>
              <w:t xml:space="preserve"> by them</w:t>
            </w:r>
          </w:p>
          <w:p w:rsidR="007E09B4" w:rsidRDefault="00EB5031" w:rsidP="00DF5A48">
            <w:pPr>
              <w:pStyle w:val="Akapitzlist"/>
              <w:spacing w:line="276" w:lineRule="auto"/>
              <w:ind w:left="0"/>
              <w:contextualSpacing w:val="0"/>
              <w:jc w:val="both"/>
            </w:pPr>
            <w:r>
              <w:rPr>
                <w:noProof/>
                <w:lang w:val="pl-PL" w:eastAsia="pl-PL"/>
              </w:rPr>
              <w:drawing>
                <wp:inline distT="0" distB="0" distL="0" distR="0" wp14:anchorId="3196D5F0" wp14:editId="029A33FB">
                  <wp:extent cx="2866390" cy="2685415"/>
                  <wp:effectExtent l="0" t="0" r="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66390" cy="2685415"/>
                          </a:xfrm>
                          <a:prstGeom prst="rect">
                            <a:avLst/>
                          </a:prstGeom>
                          <a:noFill/>
                        </pic:spPr>
                      </pic:pic>
                    </a:graphicData>
                  </a:graphic>
                </wp:inline>
              </w:drawing>
            </w:r>
          </w:p>
          <w:p w:rsidR="009A75F0" w:rsidRPr="009A75F0" w:rsidRDefault="009A75F0" w:rsidP="009A75F0">
            <w:pPr>
              <w:pStyle w:val="Akapitzlist"/>
              <w:spacing w:line="280" w:lineRule="auto"/>
              <w:ind w:left="0"/>
              <w:contextualSpacing w:val="0"/>
              <w:jc w:val="both"/>
              <w:rPr>
                <w:rFonts w:cs="Calibri"/>
                <w:i/>
                <w:sz w:val="18"/>
                <w:szCs w:val="18"/>
                <w:lang w:val="en-GB"/>
              </w:rPr>
            </w:pPr>
            <w:r w:rsidRPr="009A75F0">
              <w:rPr>
                <w:rFonts w:cs="Calibri"/>
                <w:i/>
                <w:sz w:val="18"/>
                <w:szCs w:val="18"/>
                <w:lang w:val="en-GB"/>
              </w:rPr>
              <w:t xml:space="preserve">                                                                             Yes             No</w:t>
            </w:r>
          </w:p>
        </w:tc>
      </w:tr>
    </w:tbl>
    <w:p w:rsidR="009A75F0" w:rsidRPr="005D0CCD" w:rsidRDefault="009A75F0">
      <w:pPr>
        <w:pStyle w:val="Akapitzlist"/>
        <w:spacing w:line="280" w:lineRule="auto"/>
        <w:ind w:left="0"/>
        <w:contextualSpacing w:val="0"/>
        <w:jc w:val="both"/>
        <w:rPr>
          <w:rFonts w:cs="Calibri"/>
          <w:sz w:val="18"/>
          <w:szCs w:val="18"/>
          <w:lang w:val="en-GB"/>
        </w:rPr>
      </w:pPr>
    </w:p>
    <w:tbl>
      <w:tblPr>
        <w:tblW w:w="9288" w:type="dxa"/>
        <w:tblInd w:w="-38" w:type="dxa"/>
        <w:tblCellMar>
          <w:left w:w="70" w:type="dxa"/>
          <w:right w:w="70" w:type="dxa"/>
        </w:tblCellMar>
        <w:tblLook w:val="04A0" w:firstRow="1" w:lastRow="0" w:firstColumn="1" w:lastColumn="0" w:noHBand="0" w:noVBand="1"/>
      </w:tblPr>
      <w:tblGrid>
        <w:gridCol w:w="9288"/>
      </w:tblGrid>
      <w:tr w:rsidR="007E09B4" w:rsidRPr="00786FEC" w:rsidTr="006862CB">
        <w:tc>
          <w:tcPr>
            <w:tcW w:w="4655" w:type="dxa"/>
            <w:shd w:val="clear" w:color="auto" w:fill="auto"/>
          </w:tcPr>
          <w:p w:rsidR="007E09B4" w:rsidRPr="005D0CCD" w:rsidRDefault="006862CB" w:rsidP="00F1796C">
            <w:pPr>
              <w:pStyle w:val="Akapitzlist"/>
              <w:spacing w:line="280" w:lineRule="auto"/>
              <w:ind w:left="0"/>
              <w:contextualSpacing w:val="0"/>
              <w:jc w:val="both"/>
              <w:rPr>
                <w:rFonts w:cs="Calibri"/>
                <w:lang w:val="en-GB"/>
              </w:rPr>
            </w:pPr>
            <w:r w:rsidRPr="005D0CCD">
              <w:rPr>
                <w:rFonts w:cs="Calibri"/>
                <w:sz w:val="18"/>
                <w:szCs w:val="18"/>
                <w:lang w:val="en-GB"/>
              </w:rPr>
              <w:t>Source:</w:t>
            </w:r>
            <w:r w:rsidR="007E09B4" w:rsidRPr="005D0CCD">
              <w:rPr>
                <w:rFonts w:cs="Calibri"/>
                <w:sz w:val="18"/>
                <w:szCs w:val="18"/>
                <w:lang w:val="en-GB"/>
              </w:rPr>
              <w:t xml:space="preserve"> </w:t>
            </w:r>
            <w:r w:rsidRPr="005D0CCD">
              <w:rPr>
                <w:rFonts w:cs="Calibri"/>
                <w:sz w:val="18"/>
                <w:szCs w:val="18"/>
                <w:lang w:val="en-GB"/>
              </w:rPr>
              <w:t>own study based on data from CATIs, n=114</w:t>
            </w:r>
          </w:p>
        </w:tc>
      </w:tr>
    </w:tbl>
    <w:p w:rsidR="007E09B4" w:rsidRPr="005D0CCD" w:rsidRDefault="007E09B4" w:rsidP="00157EAB">
      <w:pPr>
        <w:spacing w:after="120" w:line="276" w:lineRule="auto"/>
        <w:jc w:val="both"/>
        <w:rPr>
          <w:rFonts w:cs="Calibri"/>
          <w:lang w:val="en-GB"/>
        </w:rPr>
      </w:pPr>
    </w:p>
    <w:p w:rsidR="007E09B4" w:rsidRPr="005D0CCD" w:rsidRDefault="007E09B4" w:rsidP="00157EAB">
      <w:pPr>
        <w:spacing w:after="120" w:line="276" w:lineRule="auto"/>
        <w:jc w:val="both"/>
        <w:rPr>
          <w:rFonts w:cs="Calibri"/>
          <w:lang w:val="en-GB"/>
        </w:rPr>
      </w:pPr>
    </w:p>
    <w:p w:rsidR="007E09B4" w:rsidRPr="005D0CCD" w:rsidRDefault="007E09B4" w:rsidP="00157EAB">
      <w:pPr>
        <w:spacing w:after="120" w:line="276" w:lineRule="auto"/>
        <w:jc w:val="both"/>
        <w:rPr>
          <w:rFonts w:cs="Calibri"/>
          <w:lang w:val="en-GB"/>
        </w:rPr>
      </w:pPr>
    </w:p>
    <w:p w:rsidR="007E09B4" w:rsidRPr="005D0CCD" w:rsidRDefault="007E09B4" w:rsidP="00157EAB">
      <w:pPr>
        <w:spacing w:after="120" w:line="276" w:lineRule="auto"/>
        <w:jc w:val="both"/>
        <w:rPr>
          <w:rFonts w:cs="Calibri"/>
          <w:lang w:val="en-GB"/>
        </w:rPr>
      </w:pPr>
    </w:p>
    <w:p w:rsidR="007E09B4" w:rsidRPr="005D0CCD" w:rsidRDefault="007E09B4" w:rsidP="00157EAB">
      <w:pPr>
        <w:spacing w:after="120" w:line="276" w:lineRule="auto"/>
        <w:jc w:val="both"/>
        <w:rPr>
          <w:rFonts w:cs="Calibri"/>
          <w:lang w:val="en-GB"/>
        </w:rPr>
      </w:pPr>
    </w:p>
    <w:p w:rsidR="001E030D" w:rsidRPr="006862CB" w:rsidRDefault="006862CB" w:rsidP="006862CB">
      <w:pPr>
        <w:pStyle w:val="Nagwek1"/>
        <w:ind w:left="426"/>
        <w:rPr>
          <w:rFonts w:ascii="Calibri" w:hAnsi="Calibri" w:cs="Calibri"/>
          <w:color w:val="auto"/>
          <w:szCs w:val="24"/>
        </w:rPr>
      </w:pPr>
      <w:bookmarkStart w:id="83" w:name="_Toc76659295"/>
      <w:r w:rsidRPr="009A75F0">
        <w:rPr>
          <w:rFonts w:ascii="Calibri" w:hAnsi="Calibri" w:cs="Calibri"/>
          <w:color w:val="auto"/>
          <w:szCs w:val="24"/>
          <w:lang w:val="en-GB"/>
        </w:rPr>
        <w:t>TOTAL IMPACT OF SUPPORT EFFECTS</w:t>
      </w:r>
      <w:bookmarkEnd w:id="83"/>
    </w:p>
    <w:p w:rsidR="00234991" w:rsidRPr="005D0CCD" w:rsidRDefault="006862CB" w:rsidP="00E17056">
      <w:pPr>
        <w:spacing w:after="120" w:line="280" w:lineRule="auto"/>
        <w:jc w:val="both"/>
        <w:rPr>
          <w:lang w:val="en-GB"/>
        </w:rPr>
      </w:pPr>
      <w:r w:rsidRPr="005D0CCD">
        <w:rPr>
          <w:lang w:val="en-GB"/>
        </w:rPr>
        <w:t>Principal component analysis (PCA) is mainly used to reduce the number of variables describing phenomena (their reduction), but also to find regularities (relationships) between the variables. Components are a linear combination of the variables considered.</w:t>
      </w:r>
      <w:r w:rsidR="00234991" w:rsidRPr="005D0CCD">
        <w:rPr>
          <w:lang w:val="en-GB"/>
        </w:rPr>
        <w:t xml:space="preserve"> </w:t>
      </w:r>
      <w:r w:rsidRPr="005D0CCD">
        <w:rPr>
          <w:lang w:val="en-GB"/>
        </w:rPr>
        <w:t>PCA analysis makes it possible to identify those initial (output) variables that have a large impact on the appearance (composition) of these components (forming a homogeneous group), i.e. those that are more important for explaining the problem subject to examination than the others. The principal component (with maximised variance) is then a representative of this group.</w:t>
      </w:r>
      <w:r w:rsidR="00234991" w:rsidRPr="005D0CCD">
        <w:rPr>
          <w:lang w:val="en-GB"/>
        </w:rPr>
        <w:t xml:space="preserve"> </w:t>
      </w:r>
      <w:r w:rsidRPr="005D0CCD">
        <w:rPr>
          <w:lang w:val="en-GB"/>
        </w:rPr>
        <w:t>Subsequent components (mutually uncorrelated) are defined in such a way as to maximis</w:t>
      </w:r>
      <w:r w:rsidR="00E17056" w:rsidRPr="005D0CCD">
        <w:rPr>
          <w:lang w:val="en-GB"/>
        </w:rPr>
        <w:t>e the variability that has</w:t>
      </w:r>
      <w:r w:rsidRPr="005D0CCD">
        <w:rPr>
          <w:lang w:val="en-GB"/>
        </w:rPr>
        <w:t xml:space="preserve"> not</w:t>
      </w:r>
      <w:r w:rsidR="00E17056" w:rsidRPr="005D0CCD">
        <w:rPr>
          <w:lang w:val="en-GB"/>
        </w:rPr>
        <w:t xml:space="preserve"> been</w:t>
      </w:r>
      <w:r w:rsidRPr="005D0CCD">
        <w:rPr>
          <w:lang w:val="en-GB"/>
        </w:rPr>
        <w:t xml:space="preserve"> explained by the previous component, so the successive components “explain” less and less</w:t>
      </w:r>
      <w:r w:rsidRPr="00E17056">
        <w:rPr>
          <w:rStyle w:val="Odwoanieprzypisudolnego"/>
          <w:lang w:val="pl-PL"/>
        </w:rPr>
        <w:footnoteReference w:id="57"/>
      </w:r>
      <w:r w:rsidRPr="005D0CCD">
        <w:rPr>
          <w:lang w:val="en-GB"/>
        </w:rPr>
        <w:t>.</w:t>
      </w:r>
    </w:p>
    <w:p w:rsidR="00D10137" w:rsidRPr="005D0CCD" w:rsidRDefault="00E17056" w:rsidP="00E17056">
      <w:pPr>
        <w:spacing w:after="120" w:line="280" w:lineRule="auto"/>
        <w:jc w:val="both"/>
        <w:rPr>
          <w:lang w:val="en-GB"/>
        </w:rPr>
      </w:pPr>
      <w:r w:rsidRPr="005D0CCD">
        <w:rPr>
          <w:lang w:val="en-GB"/>
        </w:rPr>
        <w:lastRenderedPageBreak/>
        <w:t>The analysis was based on data presenting the amounts invested in projects implemented under Measures 7.1, 7.</w:t>
      </w:r>
      <w:r w:rsidR="009A75F0">
        <w:rPr>
          <w:lang w:val="en-GB"/>
        </w:rPr>
        <w:t>2</w:t>
      </w:r>
      <w:r w:rsidRPr="005D0CCD">
        <w:rPr>
          <w:lang w:val="en-GB"/>
        </w:rPr>
        <w:t xml:space="preserve"> and, 7.3, the distribution of </w:t>
      </w:r>
      <w:r w:rsidR="00125147">
        <w:rPr>
          <w:lang w:val="en-GB"/>
        </w:rPr>
        <w:t>support beneficiaries</w:t>
      </w:r>
      <w:r w:rsidRPr="005D0CCD">
        <w:rPr>
          <w:lang w:val="en-GB"/>
        </w:rPr>
        <w:t xml:space="preserve"> by sex, age, education, and data showing their situation on the </w:t>
      </w:r>
      <w:r w:rsidR="00A66698">
        <w:rPr>
          <w:lang w:val="en-GB"/>
        </w:rPr>
        <w:t>labour</w:t>
      </w:r>
      <w:r w:rsidRPr="005D0CCD">
        <w:rPr>
          <w:lang w:val="en-GB"/>
        </w:rPr>
        <w:t xml:space="preserve"> market: the registered unemployment rate, percentage of the long-term unemployed, as well as the number of newly registered entities per 10,000 residents.</w:t>
      </w:r>
      <w:r w:rsidR="002D163F" w:rsidRPr="005D0CCD">
        <w:rPr>
          <w:lang w:val="en-GB"/>
        </w:rPr>
        <w:t xml:space="preserve"> </w:t>
      </w:r>
    </w:p>
    <w:p w:rsidR="00D10137" w:rsidRPr="005D0CCD" w:rsidRDefault="00E17056" w:rsidP="00E17056">
      <w:pPr>
        <w:spacing w:line="280" w:lineRule="auto"/>
        <w:jc w:val="both"/>
        <w:rPr>
          <w:lang w:val="en-GB"/>
        </w:rPr>
      </w:pPr>
      <w:r w:rsidRPr="005D0CCD">
        <w:rPr>
          <w:lang w:val="en-GB"/>
        </w:rPr>
        <w:t>As a result of the PCA analysis and based on the data characterising the effects of particular projects, thr</w:t>
      </w:r>
      <w:r w:rsidR="00325975" w:rsidRPr="005D0CCD">
        <w:rPr>
          <w:lang w:val="en-GB"/>
        </w:rPr>
        <w:t>ee groups of districts were</w:t>
      </w:r>
      <w:r w:rsidRPr="005D0CCD">
        <w:rPr>
          <w:lang w:val="en-GB"/>
        </w:rPr>
        <w:t xml:space="preserve"> identified:</w:t>
      </w:r>
    </w:p>
    <w:p w:rsidR="00D10137" w:rsidRPr="005D0CCD" w:rsidRDefault="00E17056" w:rsidP="00675039">
      <w:pPr>
        <w:numPr>
          <w:ilvl w:val="0"/>
          <w:numId w:val="46"/>
        </w:numPr>
        <w:spacing w:after="120" w:line="280" w:lineRule="auto"/>
        <w:jc w:val="both"/>
        <w:rPr>
          <w:lang w:val="en-GB"/>
        </w:rPr>
      </w:pPr>
      <w:r w:rsidRPr="005D0CCD">
        <w:rPr>
          <w:lang w:val="en-GB"/>
        </w:rPr>
        <w:t xml:space="preserve">group 1, the districts of Nysa, Olesno, Opole, Prudnik, and Strzelce, in which significant investment in projects under Measure 7.2 was observed, </w:t>
      </w:r>
      <w:r w:rsidR="00675039" w:rsidRPr="005D0CCD">
        <w:rPr>
          <w:lang w:val="en-GB"/>
        </w:rPr>
        <w:t>with populations with education</w:t>
      </w:r>
      <w:r w:rsidRPr="005D0CCD">
        <w:rPr>
          <w:lang w:val="en-GB"/>
        </w:rPr>
        <w:t xml:space="preserve"> levels 3 and 4 (moderate</w:t>
      </w:r>
      <w:r w:rsidR="00675039" w:rsidRPr="005D0CCD">
        <w:rPr>
          <w:lang w:val="en-GB"/>
        </w:rPr>
        <w:t>ly educated</w:t>
      </w:r>
      <w:r w:rsidRPr="005D0CCD">
        <w:rPr>
          <w:lang w:val="en-GB"/>
        </w:rPr>
        <w:t>),</w:t>
      </w:r>
    </w:p>
    <w:p w:rsidR="00D10137" w:rsidRPr="005D0CCD" w:rsidRDefault="00E17056" w:rsidP="00675039">
      <w:pPr>
        <w:numPr>
          <w:ilvl w:val="0"/>
          <w:numId w:val="46"/>
        </w:numPr>
        <w:spacing w:after="120" w:line="280" w:lineRule="auto"/>
        <w:jc w:val="both"/>
        <w:rPr>
          <w:lang w:val="en-GB"/>
        </w:rPr>
      </w:pPr>
      <w:r w:rsidRPr="005D0CCD">
        <w:rPr>
          <w:lang w:val="en-GB"/>
        </w:rPr>
        <w:t xml:space="preserve">group 2, the Opole district, where, relative to the rest of the province, proportionally more investment was made in projects under Measures 7.3 and 7.1, with </w:t>
      </w:r>
      <w:r w:rsidR="00675039" w:rsidRPr="005D0CCD">
        <w:rPr>
          <w:lang w:val="en-GB"/>
        </w:rPr>
        <w:t xml:space="preserve">a </w:t>
      </w:r>
      <w:r w:rsidRPr="005D0CCD">
        <w:rPr>
          <w:lang w:val="en-GB"/>
        </w:rPr>
        <w:t>po</w:t>
      </w:r>
      <w:r w:rsidR="00675039" w:rsidRPr="005D0CCD">
        <w:rPr>
          <w:lang w:val="en-GB"/>
        </w:rPr>
        <w:t>pulation</w:t>
      </w:r>
      <w:r w:rsidRPr="005D0CCD">
        <w:rPr>
          <w:lang w:val="en-GB"/>
        </w:rPr>
        <w:t xml:space="preserve"> with education levels </w:t>
      </w:r>
      <w:r w:rsidR="00675039" w:rsidRPr="005D0CCD">
        <w:rPr>
          <w:lang w:val="en-GB"/>
        </w:rPr>
        <w:t xml:space="preserve">from </w:t>
      </w:r>
      <w:r w:rsidRPr="005D0CCD">
        <w:rPr>
          <w:lang w:val="en-GB"/>
        </w:rPr>
        <w:t>5 to 8 (highly educated),</w:t>
      </w:r>
      <w:r w:rsidR="00D10137" w:rsidRPr="005D0CCD">
        <w:rPr>
          <w:lang w:val="en-GB"/>
        </w:rPr>
        <w:t xml:space="preserve"> </w:t>
      </w:r>
    </w:p>
    <w:p w:rsidR="00D10137" w:rsidRPr="005D0CCD" w:rsidRDefault="00675039" w:rsidP="00675039">
      <w:pPr>
        <w:numPr>
          <w:ilvl w:val="0"/>
          <w:numId w:val="46"/>
        </w:numPr>
        <w:spacing w:after="120" w:line="280" w:lineRule="auto"/>
        <w:jc w:val="both"/>
        <w:rPr>
          <w:lang w:val="en-GB"/>
        </w:rPr>
      </w:pPr>
      <w:r w:rsidRPr="005D0CCD">
        <w:rPr>
          <w:lang w:val="en-GB"/>
        </w:rPr>
        <w:t>group 3, the districts of Brzeg, Głubczyce, Kędzierzyn-Koźle, Kluczbork, Krapkowice, and Namysłów, where targeting the instruments at people with education levels from 0 to 2 (poorly educated) was the most important.</w:t>
      </w:r>
    </w:p>
    <w:p w:rsidR="00D10137" w:rsidRPr="005D0CCD" w:rsidRDefault="00675039" w:rsidP="00675039">
      <w:pPr>
        <w:spacing w:after="120" w:line="280" w:lineRule="auto"/>
        <w:jc w:val="both"/>
        <w:rPr>
          <w:lang w:val="en-GB"/>
        </w:rPr>
      </w:pPr>
      <w:r w:rsidRPr="005D0CCD">
        <w:rPr>
          <w:lang w:val="en-GB"/>
        </w:rPr>
        <w:t xml:space="preserve">These groups also have different characteristics in terms of the </w:t>
      </w:r>
      <w:r w:rsidR="00A66698">
        <w:rPr>
          <w:lang w:val="en-GB"/>
        </w:rPr>
        <w:t>labour</w:t>
      </w:r>
      <w:r w:rsidRPr="005D0CCD">
        <w:rPr>
          <w:lang w:val="en-GB"/>
        </w:rPr>
        <w:t xml:space="preserve"> market indicators. In group 1, a decrease in the unemployment rate was observed with a relatively small increase in the entrepreneurship rate, in group 2, i.e. in Opole, a relatively high rate of entrepreneurship was recorded, but the impact of this measure on the general characteristics of the </w:t>
      </w:r>
      <w:r w:rsidR="00A66698">
        <w:rPr>
          <w:lang w:val="en-GB"/>
        </w:rPr>
        <w:t>labour</w:t>
      </w:r>
      <w:r w:rsidRPr="005D0CCD">
        <w:rPr>
          <w:lang w:val="en-GB"/>
        </w:rPr>
        <w:t xml:space="preserve"> market decreased, while in group 3, the unemployment rate, including long-term unemployment, increased.</w:t>
      </w:r>
    </w:p>
    <w:p w:rsidR="00D10137" w:rsidRPr="005D0CCD" w:rsidRDefault="00325975" w:rsidP="002E55A9">
      <w:pPr>
        <w:pStyle w:val="Legenda"/>
        <w:keepNext/>
        <w:spacing w:after="0"/>
        <w:jc w:val="both"/>
        <w:rPr>
          <w:color w:val="auto"/>
          <w:sz w:val="22"/>
          <w:szCs w:val="22"/>
          <w:lang w:val="en-GB"/>
        </w:rPr>
      </w:pPr>
      <w:r w:rsidRPr="005D0CCD">
        <w:rPr>
          <w:color w:val="auto"/>
          <w:sz w:val="22"/>
          <w:szCs w:val="22"/>
          <w:lang w:val="en-GB"/>
        </w:rPr>
        <w:lastRenderedPageBreak/>
        <w:t xml:space="preserve">Figure 23. </w:t>
      </w:r>
      <w:r w:rsidRPr="005D0CCD">
        <w:rPr>
          <w:b w:val="0"/>
          <w:color w:val="auto"/>
          <w:sz w:val="22"/>
          <w:szCs w:val="22"/>
          <w:lang w:val="en-GB"/>
        </w:rPr>
        <w:t>Results of the grouping of PCA components, showing three types of areas of support through the assessed projects</w:t>
      </w:r>
    </w:p>
    <w:p w:rsidR="00D10137" w:rsidRDefault="00EB5031" w:rsidP="00D10137">
      <w:pPr>
        <w:spacing w:line="276" w:lineRule="auto"/>
        <w:jc w:val="center"/>
      </w:pPr>
      <w:r>
        <w:rPr>
          <w:noProof/>
          <w:lang w:val="pl-PL" w:eastAsia="pl-PL"/>
        </w:rPr>
        <w:drawing>
          <wp:inline distT="0" distB="0" distL="0" distR="0" wp14:anchorId="70C8C4DA" wp14:editId="6134C087">
            <wp:extent cx="5771515" cy="5590540"/>
            <wp:effectExtent l="0" t="0" r="0"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71515" cy="5590540"/>
                    </a:xfrm>
                    <a:prstGeom prst="rect">
                      <a:avLst/>
                    </a:prstGeom>
                    <a:noFill/>
                  </pic:spPr>
                </pic:pic>
              </a:graphicData>
            </a:graphic>
          </wp:inline>
        </w:drawing>
      </w:r>
    </w:p>
    <w:p w:rsidR="009A75F0" w:rsidRPr="00922FE2" w:rsidRDefault="009A75F0" w:rsidP="00325975">
      <w:pPr>
        <w:spacing w:after="120"/>
        <w:jc w:val="both"/>
        <w:rPr>
          <w:i/>
          <w:lang w:val="en-GB"/>
        </w:rPr>
      </w:pPr>
      <w:r w:rsidRPr="00922FE2">
        <w:rPr>
          <w:i/>
          <w:lang w:val="en-GB"/>
        </w:rPr>
        <w:t>Key</w:t>
      </w:r>
    </w:p>
    <w:p w:rsidR="009A75F0" w:rsidRPr="00922FE2" w:rsidRDefault="009A75F0" w:rsidP="00325975">
      <w:pPr>
        <w:spacing w:after="120"/>
        <w:jc w:val="both"/>
        <w:rPr>
          <w:i/>
          <w:lang w:val="en-GB"/>
        </w:rPr>
      </w:pPr>
      <w:r w:rsidRPr="00922FE2">
        <w:rPr>
          <w:i/>
          <w:lang w:val="en-GB"/>
        </w:rPr>
        <w:t>results of the PCA procedure – projects</w:t>
      </w:r>
    </w:p>
    <w:p w:rsidR="009A75F0" w:rsidRPr="00922FE2" w:rsidRDefault="009A75F0" w:rsidP="00325975">
      <w:pPr>
        <w:spacing w:after="120"/>
        <w:jc w:val="both"/>
        <w:rPr>
          <w:i/>
          <w:lang w:val="en-GB"/>
        </w:rPr>
      </w:pPr>
      <w:r w:rsidRPr="00922FE2">
        <w:rPr>
          <w:i/>
          <w:lang w:val="en-GB"/>
        </w:rPr>
        <w:t>group 1</w:t>
      </w:r>
    </w:p>
    <w:p w:rsidR="009A75F0" w:rsidRPr="00922FE2" w:rsidRDefault="009A75F0" w:rsidP="00325975">
      <w:pPr>
        <w:spacing w:after="120"/>
        <w:jc w:val="both"/>
        <w:rPr>
          <w:i/>
          <w:lang w:val="en-GB"/>
        </w:rPr>
      </w:pPr>
      <w:r w:rsidRPr="00922FE2">
        <w:rPr>
          <w:i/>
          <w:lang w:val="en-GB"/>
        </w:rPr>
        <w:t>group 2</w:t>
      </w:r>
    </w:p>
    <w:p w:rsidR="009A75F0" w:rsidRPr="00922FE2" w:rsidRDefault="009A75F0" w:rsidP="00325975">
      <w:pPr>
        <w:spacing w:after="120"/>
        <w:jc w:val="both"/>
        <w:rPr>
          <w:i/>
          <w:lang w:val="en-GB"/>
        </w:rPr>
      </w:pPr>
      <w:r w:rsidRPr="00922FE2">
        <w:rPr>
          <w:i/>
          <w:lang w:val="en-GB"/>
        </w:rPr>
        <w:t>group 3</w:t>
      </w:r>
    </w:p>
    <w:p w:rsidR="00D10137" w:rsidRPr="005D0CCD" w:rsidRDefault="00325975" w:rsidP="00325975">
      <w:pPr>
        <w:spacing w:after="120"/>
        <w:jc w:val="both"/>
        <w:rPr>
          <w:sz w:val="18"/>
          <w:szCs w:val="18"/>
          <w:lang w:val="en-GB"/>
        </w:rPr>
      </w:pPr>
      <w:r w:rsidRPr="005D0CCD">
        <w:rPr>
          <w:sz w:val="18"/>
          <w:szCs w:val="18"/>
          <w:lang w:val="en-GB"/>
        </w:rPr>
        <w:t>Source:</w:t>
      </w:r>
      <w:r w:rsidR="00D10137" w:rsidRPr="005D0CCD">
        <w:rPr>
          <w:sz w:val="18"/>
          <w:szCs w:val="18"/>
          <w:lang w:val="en-GB"/>
        </w:rPr>
        <w:t xml:space="preserve"> </w:t>
      </w:r>
      <w:r w:rsidRPr="005D0CCD">
        <w:rPr>
          <w:sz w:val="18"/>
          <w:szCs w:val="18"/>
          <w:lang w:val="en-GB"/>
        </w:rPr>
        <w:t>own study</w:t>
      </w:r>
    </w:p>
    <w:p w:rsidR="00D10137" w:rsidRPr="005D0CCD" w:rsidRDefault="00325975" w:rsidP="00325975">
      <w:pPr>
        <w:widowControl w:val="0"/>
        <w:suppressAutoHyphens/>
        <w:spacing w:line="280" w:lineRule="auto"/>
        <w:jc w:val="both"/>
        <w:rPr>
          <w:rFonts w:eastAsia="SimSun" w:cs="Calibri"/>
          <w:kern w:val="1"/>
          <w:lang w:val="en-GB" w:eastAsia="hi-IN" w:bidi="hi-IN"/>
        </w:rPr>
      </w:pPr>
      <w:r w:rsidRPr="005D0CCD">
        <w:rPr>
          <w:rFonts w:eastAsia="SimSun" w:cs="Calibri"/>
          <w:kern w:val="1"/>
          <w:lang w:val="en-GB" w:eastAsia="hi-IN" w:bidi="hi-IN"/>
        </w:rPr>
        <w:t xml:space="preserve">However, in terms of the analysis of trends that were observed on the </w:t>
      </w:r>
      <w:r w:rsidR="00A66698">
        <w:rPr>
          <w:rFonts w:eastAsia="SimSun" w:cs="Calibri"/>
          <w:kern w:val="1"/>
          <w:lang w:val="en-GB" w:eastAsia="hi-IN" w:bidi="hi-IN"/>
        </w:rPr>
        <w:t>labour</w:t>
      </w:r>
      <w:r w:rsidRPr="005D0CCD">
        <w:rPr>
          <w:rFonts w:eastAsia="SimSun" w:cs="Calibri"/>
          <w:kern w:val="1"/>
          <w:lang w:val="en-GB" w:eastAsia="hi-IN" w:bidi="hi-IN"/>
        </w:rPr>
        <w:t xml:space="preserve"> market from 2015 to 2019 alone (without the effects of project implementation) and the PCA analysis used, the following groups of districts were identified:</w:t>
      </w:r>
    </w:p>
    <w:p w:rsidR="00FF0006" w:rsidRPr="005D0CCD" w:rsidRDefault="00325975" w:rsidP="00325975">
      <w:pPr>
        <w:widowControl w:val="0"/>
        <w:numPr>
          <w:ilvl w:val="0"/>
          <w:numId w:val="47"/>
        </w:numPr>
        <w:suppressAutoHyphens/>
        <w:spacing w:after="120" w:line="280" w:lineRule="auto"/>
        <w:ind w:left="777" w:hanging="357"/>
        <w:jc w:val="both"/>
        <w:rPr>
          <w:rFonts w:eastAsia="SimSun" w:cs="Calibri"/>
          <w:kern w:val="1"/>
          <w:lang w:val="en-GB" w:eastAsia="hi-IN" w:bidi="hi-IN"/>
        </w:rPr>
      </w:pPr>
      <w:r w:rsidRPr="005D0CCD">
        <w:rPr>
          <w:rFonts w:eastAsia="SimSun" w:cs="Calibri"/>
          <w:kern w:val="1"/>
          <w:lang w:val="en-GB" w:eastAsia="hi-IN" w:bidi="hi-IN"/>
        </w:rPr>
        <w:t>group 0, the districts of Nysa and Strzelce: in this group, there was a decrease in the unemployment rate, but the rate of entrepreneurship increase was not high, which affected, in particular, the long-term unemployed,</w:t>
      </w:r>
      <w:r w:rsidR="00FF0006" w:rsidRPr="005D0CCD">
        <w:rPr>
          <w:rFonts w:eastAsia="SimSun" w:cs="Calibri"/>
          <w:kern w:val="1"/>
          <w:lang w:val="en-GB" w:eastAsia="hi-IN" w:bidi="hi-IN"/>
        </w:rPr>
        <w:t xml:space="preserve"> </w:t>
      </w:r>
    </w:p>
    <w:p w:rsidR="00FF0006" w:rsidRPr="005D0CCD" w:rsidRDefault="00325975" w:rsidP="00325975">
      <w:pPr>
        <w:widowControl w:val="0"/>
        <w:numPr>
          <w:ilvl w:val="0"/>
          <w:numId w:val="47"/>
        </w:numPr>
        <w:suppressAutoHyphens/>
        <w:spacing w:after="120" w:line="280" w:lineRule="auto"/>
        <w:jc w:val="both"/>
        <w:rPr>
          <w:rFonts w:eastAsia="SimSun" w:cs="Calibri"/>
          <w:kern w:val="1"/>
          <w:lang w:val="en-GB" w:eastAsia="hi-IN" w:bidi="hi-IN"/>
        </w:rPr>
      </w:pPr>
      <w:r w:rsidRPr="005D0CCD">
        <w:rPr>
          <w:rFonts w:eastAsia="SimSun" w:cs="Calibri"/>
          <w:kern w:val="1"/>
          <w:lang w:val="en-GB" w:eastAsia="hi-IN" w:bidi="hi-IN"/>
        </w:rPr>
        <w:t xml:space="preserve">group 1, the districts of Brzeg, Głubczyce, Kędzierzyn-Koźle, Kluczbork, Krapkowice, </w:t>
      </w:r>
      <w:r w:rsidRPr="005D0CCD">
        <w:rPr>
          <w:rFonts w:eastAsia="SimSun" w:cs="Calibri"/>
          <w:kern w:val="1"/>
          <w:lang w:val="en-GB" w:eastAsia="hi-IN" w:bidi="hi-IN"/>
        </w:rPr>
        <w:lastRenderedPageBreak/>
        <w:t>Namysłów, Olesno, Opole, and Prudnik, in which the level of the unemployment rate, despite the fact that this group is internally diversified, was generally still high, with the impact of the long-term unemployed staying at a similar level,</w:t>
      </w:r>
      <w:r w:rsidR="00FF0006" w:rsidRPr="005D0CCD">
        <w:rPr>
          <w:rFonts w:eastAsia="SimSun" w:cs="Calibri"/>
          <w:kern w:val="1"/>
          <w:lang w:val="en-GB" w:eastAsia="hi-IN" w:bidi="hi-IN"/>
        </w:rPr>
        <w:t xml:space="preserve"> </w:t>
      </w:r>
    </w:p>
    <w:p w:rsidR="00FF0006" w:rsidRPr="005D0CCD" w:rsidRDefault="00325975" w:rsidP="00BA2417">
      <w:pPr>
        <w:widowControl w:val="0"/>
        <w:numPr>
          <w:ilvl w:val="0"/>
          <w:numId w:val="47"/>
        </w:numPr>
        <w:suppressAutoHyphens/>
        <w:spacing w:after="120" w:line="280" w:lineRule="auto"/>
        <w:jc w:val="both"/>
        <w:rPr>
          <w:rFonts w:eastAsia="SimSun" w:cs="Calibri"/>
          <w:kern w:val="1"/>
          <w:lang w:val="en-GB" w:eastAsia="hi-IN" w:bidi="hi-IN"/>
        </w:rPr>
      </w:pPr>
      <w:r w:rsidRPr="005D0CCD">
        <w:rPr>
          <w:rFonts w:eastAsia="SimSun" w:cs="Calibri"/>
          <w:kern w:val="1"/>
          <w:lang w:val="en-GB" w:eastAsia="hi-IN" w:bidi="hi-IN"/>
        </w:rPr>
        <w:t xml:space="preserve">group 2, the Opole district, where a significant reduction in the unemployment rate, also among the long-term unemployed, and an increase in the entrepreneurship ratio </w:t>
      </w:r>
      <w:r w:rsidR="00BA2417" w:rsidRPr="005D0CCD">
        <w:rPr>
          <w:rFonts w:eastAsia="SimSun" w:cs="Calibri"/>
          <w:kern w:val="1"/>
          <w:lang w:val="en-GB" w:eastAsia="hi-IN" w:bidi="hi-IN"/>
        </w:rPr>
        <w:t xml:space="preserve">were observed </w:t>
      </w:r>
      <w:r w:rsidRPr="005D0CCD">
        <w:rPr>
          <w:rFonts w:eastAsia="SimSun" w:cs="Calibri"/>
          <w:kern w:val="1"/>
          <w:lang w:val="en-GB" w:eastAsia="hi-IN" w:bidi="hi-IN"/>
        </w:rPr>
        <w:t xml:space="preserve">(although the </w:t>
      </w:r>
      <w:r w:rsidR="00BA2417" w:rsidRPr="005D0CCD">
        <w:rPr>
          <w:rFonts w:eastAsia="SimSun" w:cs="Calibri"/>
          <w:kern w:val="1"/>
          <w:lang w:val="en-GB" w:eastAsia="hi-IN" w:bidi="hi-IN"/>
        </w:rPr>
        <w:t>impact</w:t>
      </w:r>
      <w:r w:rsidRPr="005D0CCD">
        <w:rPr>
          <w:rFonts w:eastAsia="SimSun" w:cs="Calibri"/>
          <w:kern w:val="1"/>
          <w:lang w:val="en-GB" w:eastAsia="hi-IN" w:bidi="hi-IN"/>
        </w:rPr>
        <w:t xml:space="preserve"> of the latter on</w:t>
      </w:r>
      <w:r w:rsidR="00BA2417" w:rsidRPr="005D0CCD">
        <w:rPr>
          <w:rFonts w:eastAsia="SimSun" w:cs="Calibri"/>
          <w:kern w:val="1"/>
          <w:lang w:val="en-GB" w:eastAsia="hi-IN" w:bidi="hi-IN"/>
        </w:rPr>
        <w:t xml:space="preserve"> the </w:t>
      </w:r>
      <w:r w:rsidR="00A66698">
        <w:rPr>
          <w:rFonts w:eastAsia="SimSun" w:cs="Calibri"/>
          <w:kern w:val="1"/>
          <w:lang w:val="en-GB" w:eastAsia="hi-IN" w:bidi="hi-IN"/>
        </w:rPr>
        <w:t>labour</w:t>
      </w:r>
      <w:r w:rsidR="00BA2417" w:rsidRPr="005D0CCD">
        <w:rPr>
          <w:rFonts w:eastAsia="SimSun" w:cs="Calibri"/>
          <w:kern w:val="1"/>
          <w:lang w:val="en-GB" w:eastAsia="hi-IN" w:bidi="hi-IN"/>
        </w:rPr>
        <w:t xml:space="preserve"> market in the entire province</w:t>
      </w:r>
      <w:r w:rsidRPr="005D0CCD">
        <w:rPr>
          <w:rFonts w:eastAsia="SimSun" w:cs="Calibri"/>
          <w:kern w:val="1"/>
          <w:lang w:val="en-GB" w:eastAsia="hi-IN" w:bidi="hi-IN"/>
        </w:rPr>
        <w:t xml:space="preserve"> decreased year by year).</w:t>
      </w:r>
    </w:p>
    <w:p w:rsidR="00FF0006" w:rsidRPr="005D0CCD" w:rsidRDefault="00BA2417" w:rsidP="00FF0006">
      <w:pPr>
        <w:pStyle w:val="Legenda"/>
        <w:keepNext/>
        <w:spacing w:after="0"/>
        <w:rPr>
          <w:color w:val="auto"/>
          <w:sz w:val="22"/>
          <w:szCs w:val="22"/>
          <w:lang w:val="en-GB"/>
        </w:rPr>
      </w:pPr>
      <w:r w:rsidRPr="005D0CCD">
        <w:rPr>
          <w:color w:val="auto"/>
          <w:sz w:val="22"/>
          <w:szCs w:val="22"/>
          <w:lang w:val="en-GB"/>
        </w:rPr>
        <w:t xml:space="preserve">Figure 24. </w:t>
      </w:r>
      <w:r w:rsidRPr="005D0CCD">
        <w:rPr>
          <w:b w:val="0"/>
          <w:color w:val="auto"/>
          <w:sz w:val="22"/>
          <w:szCs w:val="22"/>
          <w:lang w:val="en-GB"/>
        </w:rPr>
        <w:t xml:space="preserve">Results of the grouping of districts, showing the situation on the </w:t>
      </w:r>
      <w:r w:rsidR="00A66698">
        <w:rPr>
          <w:b w:val="0"/>
          <w:color w:val="auto"/>
          <w:sz w:val="22"/>
          <w:szCs w:val="22"/>
          <w:lang w:val="en-GB"/>
        </w:rPr>
        <w:t>labour</w:t>
      </w:r>
      <w:r w:rsidRPr="005D0CCD">
        <w:rPr>
          <w:b w:val="0"/>
          <w:color w:val="auto"/>
          <w:sz w:val="22"/>
          <w:szCs w:val="22"/>
          <w:lang w:val="en-GB"/>
        </w:rPr>
        <w:t xml:space="preserve"> market in 2015-2019</w:t>
      </w:r>
    </w:p>
    <w:p w:rsidR="00FF0006" w:rsidRPr="00C26A59" w:rsidRDefault="00EB5031" w:rsidP="00FF0006">
      <w:pPr>
        <w:pStyle w:val="Legenda"/>
        <w:keepNext/>
        <w:spacing w:after="0"/>
        <w:rPr>
          <w:color w:val="auto"/>
        </w:rPr>
      </w:pPr>
      <w:r>
        <w:rPr>
          <w:noProof/>
          <w:color w:val="auto"/>
          <w:lang w:val="pl-PL" w:eastAsia="pl-PL"/>
        </w:rPr>
        <w:drawing>
          <wp:inline distT="0" distB="0" distL="0" distR="0" wp14:anchorId="3FCAEA03" wp14:editId="66804F4D">
            <wp:extent cx="5771515" cy="5590540"/>
            <wp:effectExtent l="0" t="0" r="0" b="0"/>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771515" cy="5590540"/>
                    </a:xfrm>
                    <a:prstGeom prst="rect">
                      <a:avLst/>
                    </a:prstGeom>
                    <a:noFill/>
                  </pic:spPr>
                </pic:pic>
              </a:graphicData>
            </a:graphic>
          </wp:inline>
        </w:drawing>
      </w:r>
    </w:p>
    <w:p w:rsidR="009A75F0" w:rsidRPr="00922FE2" w:rsidRDefault="009A75F0" w:rsidP="00BA2417">
      <w:pPr>
        <w:spacing w:after="120"/>
        <w:jc w:val="both"/>
        <w:rPr>
          <w:i/>
          <w:lang w:val="en-GB"/>
        </w:rPr>
      </w:pPr>
      <w:r w:rsidRPr="00922FE2">
        <w:rPr>
          <w:i/>
          <w:lang w:val="en-GB"/>
        </w:rPr>
        <w:t>Key</w:t>
      </w:r>
    </w:p>
    <w:p w:rsidR="009A75F0" w:rsidRPr="00922FE2" w:rsidRDefault="009A75F0" w:rsidP="00BA2417">
      <w:pPr>
        <w:spacing w:after="120"/>
        <w:jc w:val="both"/>
        <w:rPr>
          <w:i/>
          <w:lang w:val="en-GB"/>
        </w:rPr>
      </w:pPr>
      <w:r w:rsidRPr="00922FE2">
        <w:rPr>
          <w:i/>
          <w:lang w:val="en-GB"/>
        </w:rPr>
        <w:t>groups of districts in 2015-2019</w:t>
      </w:r>
    </w:p>
    <w:p w:rsidR="009A75F0" w:rsidRPr="00922FE2" w:rsidRDefault="009A75F0" w:rsidP="00BA2417">
      <w:pPr>
        <w:spacing w:after="120"/>
        <w:jc w:val="both"/>
        <w:rPr>
          <w:i/>
          <w:lang w:val="en-GB"/>
        </w:rPr>
      </w:pPr>
      <w:r w:rsidRPr="00922FE2">
        <w:rPr>
          <w:i/>
          <w:lang w:val="en-GB"/>
        </w:rPr>
        <w:t>group 0</w:t>
      </w:r>
    </w:p>
    <w:p w:rsidR="009A75F0" w:rsidRPr="00922FE2" w:rsidRDefault="009A75F0" w:rsidP="00BA2417">
      <w:pPr>
        <w:spacing w:after="120"/>
        <w:jc w:val="both"/>
        <w:rPr>
          <w:i/>
          <w:lang w:val="en-GB"/>
        </w:rPr>
      </w:pPr>
      <w:r w:rsidRPr="00922FE2">
        <w:rPr>
          <w:i/>
          <w:lang w:val="en-GB"/>
        </w:rPr>
        <w:t>group 1</w:t>
      </w:r>
    </w:p>
    <w:p w:rsidR="009A75F0" w:rsidRPr="00922FE2" w:rsidRDefault="009A75F0" w:rsidP="00BA2417">
      <w:pPr>
        <w:spacing w:after="120"/>
        <w:jc w:val="both"/>
        <w:rPr>
          <w:i/>
          <w:lang w:val="en-GB"/>
        </w:rPr>
      </w:pPr>
      <w:r w:rsidRPr="00922FE2">
        <w:rPr>
          <w:i/>
          <w:lang w:val="en-GB"/>
        </w:rPr>
        <w:t>group 2</w:t>
      </w:r>
    </w:p>
    <w:p w:rsidR="00FF0006" w:rsidRPr="005D0CCD" w:rsidRDefault="00BA2417" w:rsidP="00BA2417">
      <w:pPr>
        <w:spacing w:after="120"/>
        <w:jc w:val="both"/>
        <w:rPr>
          <w:sz w:val="18"/>
          <w:szCs w:val="18"/>
          <w:lang w:val="en-GB"/>
        </w:rPr>
      </w:pPr>
      <w:r w:rsidRPr="005D0CCD">
        <w:rPr>
          <w:sz w:val="18"/>
          <w:szCs w:val="18"/>
          <w:lang w:val="en-GB"/>
        </w:rPr>
        <w:t>Source:</w:t>
      </w:r>
      <w:r w:rsidR="00FF0006" w:rsidRPr="005D0CCD">
        <w:rPr>
          <w:sz w:val="18"/>
          <w:szCs w:val="18"/>
          <w:lang w:val="en-GB"/>
        </w:rPr>
        <w:t xml:space="preserve"> </w:t>
      </w:r>
      <w:r w:rsidRPr="005D0CCD">
        <w:rPr>
          <w:sz w:val="18"/>
          <w:szCs w:val="18"/>
          <w:lang w:val="en-GB"/>
        </w:rPr>
        <w:t>own study</w:t>
      </w:r>
    </w:p>
    <w:p w:rsidR="00D10137" w:rsidRPr="005D0CCD" w:rsidRDefault="00BA2417" w:rsidP="00BA2417">
      <w:pPr>
        <w:spacing w:line="280" w:lineRule="auto"/>
        <w:jc w:val="both"/>
        <w:rPr>
          <w:lang w:val="en-GB"/>
        </w:rPr>
      </w:pPr>
      <w:r w:rsidRPr="005D0CCD">
        <w:rPr>
          <w:lang w:val="en-GB"/>
        </w:rPr>
        <w:lastRenderedPageBreak/>
        <w:t xml:space="preserve">It can be assumed that the continuation of the existing trends on the </w:t>
      </w:r>
      <w:r w:rsidR="00A66698">
        <w:rPr>
          <w:lang w:val="en-GB"/>
        </w:rPr>
        <w:t>labour</w:t>
      </w:r>
      <w:r w:rsidRPr="005D0CCD">
        <w:rPr>
          <w:lang w:val="en-GB"/>
        </w:rPr>
        <w:t xml:space="preserve"> market (until 2027) will lead to changes in the mutual similarity of the grouped districts and the development of:</w:t>
      </w:r>
    </w:p>
    <w:p w:rsidR="00FF0006" w:rsidRPr="005D0CCD" w:rsidRDefault="00BA2417" w:rsidP="00BA2417">
      <w:pPr>
        <w:numPr>
          <w:ilvl w:val="0"/>
          <w:numId w:val="48"/>
        </w:numPr>
        <w:spacing w:after="120" w:line="280" w:lineRule="auto"/>
        <w:jc w:val="both"/>
        <w:rPr>
          <w:lang w:val="en-GB"/>
        </w:rPr>
      </w:pPr>
      <w:r w:rsidRPr="005D0CCD">
        <w:rPr>
          <w:lang w:val="en-GB"/>
        </w:rPr>
        <w:t xml:space="preserve">group 0, districts of Kędzierzyn-Koźle, Kluczbork, Krapkowice, and Strzelce, in which, assuming the continuation of the existing trends on the </w:t>
      </w:r>
      <w:r w:rsidR="00A66698">
        <w:rPr>
          <w:lang w:val="en-GB"/>
        </w:rPr>
        <w:t>labour</w:t>
      </w:r>
      <w:r w:rsidRPr="005D0CCD">
        <w:rPr>
          <w:lang w:val="en-GB"/>
        </w:rPr>
        <w:t xml:space="preserve"> market, the unemployment rate will remain the highest in all the groups, with an increasing share of the long-term unemployed,</w:t>
      </w:r>
      <w:r w:rsidR="00FF0006" w:rsidRPr="005D0CCD">
        <w:rPr>
          <w:lang w:val="en-GB"/>
        </w:rPr>
        <w:t xml:space="preserve">  </w:t>
      </w:r>
    </w:p>
    <w:p w:rsidR="00FF0006" w:rsidRPr="005D0CCD" w:rsidRDefault="00BA2417" w:rsidP="00BA2417">
      <w:pPr>
        <w:numPr>
          <w:ilvl w:val="0"/>
          <w:numId w:val="48"/>
        </w:numPr>
        <w:spacing w:after="120" w:line="280" w:lineRule="auto"/>
        <w:jc w:val="both"/>
        <w:rPr>
          <w:lang w:val="en-GB"/>
        </w:rPr>
      </w:pPr>
      <w:r w:rsidRPr="005D0CCD">
        <w:rPr>
          <w:lang w:val="en-GB"/>
        </w:rPr>
        <w:t xml:space="preserve">group 1, the districts of Brzeg, Namysłów, Nysa, Olesno, Opole, and the city of Opole, with generally positive trends in changes on the </w:t>
      </w:r>
      <w:r w:rsidR="00A66698">
        <w:rPr>
          <w:lang w:val="en-GB"/>
        </w:rPr>
        <w:t>labour</w:t>
      </w:r>
      <w:r w:rsidRPr="005D0CCD">
        <w:rPr>
          <w:lang w:val="en-GB"/>
        </w:rPr>
        <w:t xml:space="preserve"> market, in which the entrepreneurship rate will the most important characteristics,</w:t>
      </w:r>
    </w:p>
    <w:p w:rsidR="00D10137" w:rsidRPr="005D0CCD" w:rsidRDefault="00BA2417" w:rsidP="00BA2417">
      <w:pPr>
        <w:numPr>
          <w:ilvl w:val="0"/>
          <w:numId w:val="48"/>
        </w:numPr>
        <w:spacing w:after="120" w:line="280" w:lineRule="auto"/>
        <w:jc w:val="both"/>
        <w:rPr>
          <w:lang w:val="en-GB"/>
        </w:rPr>
      </w:pPr>
      <w:r w:rsidRPr="005D0CCD">
        <w:rPr>
          <w:lang w:val="en-GB"/>
        </w:rPr>
        <w:t>group 2, the districts of Głubczyce and Prudnik, where – if the existing trends continue – the share of the long-term unemployed will decrease, but the general unemployment rate will increase (which means greater rotation of the unemployed).</w:t>
      </w:r>
    </w:p>
    <w:p w:rsidR="00D10137" w:rsidRPr="005D0CCD" w:rsidRDefault="00D10137" w:rsidP="001A6AC6">
      <w:pPr>
        <w:spacing w:after="120" w:line="276" w:lineRule="auto"/>
        <w:jc w:val="both"/>
        <w:rPr>
          <w:lang w:val="en-GB"/>
        </w:rPr>
      </w:pPr>
    </w:p>
    <w:p w:rsidR="00FF0006" w:rsidRPr="005D0CCD" w:rsidRDefault="00BA2417" w:rsidP="00BA2417">
      <w:pPr>
        <w:pStyle w:val="Legenda"/>
        <w:keepNext/>
        <w:jc w:val="both"/>
        <w:rPr>
          <w:b w:val="0"/>
          <w:bCs w:val="0"/>
          <w:color w:val="auto"/>
          <w:sz w:val="22"/>
          <w:szCs w:val="22"/>
          <w:lang w:val="en-GB"/>
        </w:rPr>
      </w:pPr>
      <w:r w:rsidRPr="005D0CCD">
        <w:rPr>
          <w:color w:val="auto"/>
          <w:sz w:val="22"/>
          <w:szCs w:val="22"/>
          <w:lang w:val="en-GB"/>
        </w:rPr>
        <w:lastRenderedPageBreak/>
        <w:t xml:space="preserve">Figure 25. </w:t>
      </w:r>
      <w:r w:rsidRPr="005D0CCD">
        <w:rPr>
          <w:b w:val="0"/>
          <w:color w:val="auto"/>
          <w:sz w:val="22"/>
          <w:szCs w:val="22"/>
          <w:lang w:val="en-GB"/>
        </w:rPr>
        <w:t xml:space="preserve">Results of the grouping of districts, showing the projected situation on the </w:t>
      </w:r>
      <w:r w:rsidR="00A66698">
        <w:rPr>
          <w:b w:val="0"/>
          <w:color w:val="auto"/>
          <w:sz w:val="22"/>
          <w:szCs w:val="22"/>
          <w:lang w:val="en-GB"/>
        </w:rPr>
        <w:t>labour</w:t>
      </w:r>
      <w:r w:rsidRPr="005D0CCD">
        <w:rPr>
          <w:b w:val="0"/>
          <w:color w:val="auto"/>
          <w:sz w:val="22"/>
          <w:szCs w:val="22"/>
          <w:lang w:val="en-GB"/>
        </w:rPr>
        <w:t xml:space="preserve"> market in 2020-2027</w:t>
      </w:r>
    </w:p>
    <w:p w:rsidR="00FF0006" w:rsidRDefault="00EB5031" w:rsidP="00FF0006">
      <w:pPr>
        <w:spacing w:line="276" w:lineRule="auto"/>
        <w:jc w:val="both"/>
      </w:pPr>
      <w:r>
        <w:rPr>
          <w:noProof/>
          <w:lang w:val="pl-PL" w:eastAsia="pl-PL"/>
        </w:rPr>
        <w:drawing>
          <wp:inline distT="0" distB="0" distL="0" distR="0" wp14:anchorId="636F317C" wp14:editId="3BCA4D32">
            <wp:extent cx="5771515" cy="5590540"/>
            <wp:effectExtent l="0" t="0" r="0"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771515" cy="5590540"/>
                    </a:xfrm>
                    <a:prstGeom prst="rect">
                      <a:avLst/>
                    </a:prstGeom>
                    <a:noFill/>
                  </pic:spPr>
                </pic:pic>
              </a:graphicData>
            </a:graphic>
          </wp:inline>
        </w:drawing>
      </w:r>
    </w:p>
    <w:p w:rsidR="009A75F0" w:rsidRPr="00922FE2" w:rsidRDefault="009A75F0" w:rsidP="009A75F0">
      <w:pPr>
        <w:spacing w:after="120"/>
        <w:jc w:val="both"/>
        <w:rPr>
          <w:i/>
          <w:lang w:val="en-GB"/>
        </w:rPr>
      </w:pPr>
      <w:r w:rsidRPr="00922FE2">
        <w:rPr>
          <w:i/>
          <w:lang w:val="en-GB"/>
        </w:rPr>
        <w:t>Key</w:t>
      </w:r>
    </w:p>
    <w:p w:rsidR="009A75F0" w:rsidRPr="00922FE2" w:rsidRDefault="009A75F0" w:rsidP="009A75F0">
      <w:pPr>
        <w:spacing w:after="120"/>
        <w:jc w:val="both"/>
        <w:rPr>
          <w:i/>
          <w:lang w:val="en-GB"/>
        </w:rPr>
      </w:pPr>
      <w:r w:rsidRPr="00922FE2">
        <w:rPr>
          <w:i/>
          <w:lang w:val="en-GB"/>
        </w:rPr>
        <w:t>groups of districts in 2020-2027</w:t>
      </w:r>
    </w:p>
    <w:p w:rsidR="009A75F0" w:rsidRPr="00922FE2" w:rsidRDefault="009A75F0" w:rsidP="009A75F0">
      <w:pPr>
        <w:spacing w:after="120"/>
        <w:jc w:val="both"/>
        <w:rPr>
          <w:i/>
          <w:lang w:val="en-GB"/>
        </w:rPr>
      </w:pPr>
      <w:r w:rsidRPr="00922FE2">
        <w:rPr>
          <w:i/>
          <w:lang w:val="en-GB"/>
        </w:rPr>
        <w:t>group 0</w:t>
      </w:r>
    </w:p>
    <w:p w:rsidR="009A75F0" w:rsidRPr="00922FE2" w:rsidRDefault="009A75F0" w:rsidP="009A75F0">
      <w:pPr>
        <w:spacing w:after="120"/>
        <w:jc w:val="both"/>
        <w:rPr>
          <w:i/>
          <w:lang w:val="en-GB"/>
        </w:rPr>
      </w:pPr>
      <w:r w:rsidRPr="00922FE2">
        <w:rPr>
          <w:i/>
          <w:lang w:val="en-GB"/>
        </w:rPr>
        <w:t>group 1</w:t>
      </w:r>
    </w:p>
    <w:p w:rsidR="009A75F0" w:rsidRPr="00922FE2" w:rsidRDefault="009A75F0" w:rsidP="009A75F0">
      <w:pPr>
        <w:spacing w:after="120"/>
        <w:jc w:val="both"/>
        <w:rPr>
          <w:i/>
          <w:lang w:val="en-GB"/>
        </w:rPr>
      </w:pPr>
      <w:r w:rsidRPr="00922FE2">
        <w:rPr>
          <w:i/>
          <w:lang w:val="en-GB"/>
        </w:rPr>
        <w:t>group 2</w:t>
      </w:r>
    </w:p>
    <w:p w:rsidR="009A75F0" w:rsidRDefault="009A75F0" w:rsidP="00BA2417">
      <w:pPr>
        <w:spacing w:after="120"/>
        <w:jc w:val="both"/>
        <w:rPr>
          <w:sz w:val="18"/>
          <w:szCs w:val="18"/>
          <w:lang w:val="en-GB"/>
        </w:rPr>
      </w:pPr>
    </w:p>
    <w:p w:rsidR="00FF0006" w:rsidRPr="005D0CCD" w:rsidRDefault="00BA2417" w:rsidP="00BA2417">
      <w:pPr>
        <w:spacing w:after="120"/>
        <w:jc w:val="both"/>
        <w:rPr>
          <w:sz w:val="18"/>
          <w:szCs w:val="18"/>
          <w:lang w:val="en-GB"/>
        </w:rPr>
      </w:pPr>
      <w:r w:rsidRPr="005D0CCD">
        <w:rPr>
          <w:sz w:val="18"/>
          <w:szCs w:val="18"/>
          <w:lang w:val="en-GB"/>
        </w:rPr>
        <w:t>Source:</w:t>
      </w:r>
      <w:r w:rsidR="00FF0006" w:rsidRPr="005D0CCD">
        <w:rPr>
          <w:sz w:val="18"/>
          <w:szCs w:val="18"/>
          <w:lang w:val="en-GB"/>
        </w:rPr>
        <w:t xml:space="preserve"> </w:t>
      </w:r>
      <w:r w:rsidRPr="005D0CCD">
        <w:rPr>
          <w:sz w:val="18"/>
          <w:szCs w:val="18"/>
          <w:lang w:val="en-GB"/>
        </w:rPr>
        <w:t>own study</w:t>
      </w:r>
    </w:p>
    <w:p w:rsidR="00FF0006" w:rsidRPr="005D0CCD" w:rsidRDefault="00A95281" w:rsidP="002E3B83">
      <w:pPr>
        <w:widowControl w:val="0"/>
        <w:suppressAutoHyphens/>
        <w:spacing w:after="120" w:line="280" w:lineRule="auto"/>
        <w:jc w:val="both"/>
        <w:rPr>
          <w:rFonts w:eastAsia="SimSun" w:cs="Calibri"/>
          <w:kern w:val="1"/>
          <w:lang w:val="en-GB" w:eastAsia="hi-IN" w:bidi="hi-IN"/>
        </w:rPr>
      </w:pPr>
      <w:r w:rsidRPr="005D0CCD">
        <w:rPr>
          <w:rFonts w:eastAsia="SimSun" w:cs="Calibri"/>
          <w:kern w:val="1"/>
          <w:lang w:val="en-GB" w:eastAsia="hi-IN" w:bidi="hi-IN"/>
        </w:rPr>
        <w:t xml:space="preserve">It should be emphasised at this point that the effects of the implementation of projects under Measures 7.1, 7.2 and 7.3 observed on the </w:t>
      </w:r>
      <w:r w:rsidR="00A66698">
        <w:rPr>
          <w:rFonts w:eastAsia="SimSun" w:cs="Calibri"/>
          <w:kern w:val="1"/>
          <w:lang w:val="en-GB" w:eastAsia="hi-IN" w:bidi="hi-IN"/>
        </w:rPr>
        <w:t>labour</w:t>
      </w:r>
      <w:r w:rsidRPr="005D0CCD">
        <w:rPr>
          <w:rFonts w:eastAsia="SimSun" w:cs="Calibri"/>
          <w:kern w:val="1"/>
          <w:lang w:val="en-GB" w:eastAsia="hi-IN" w:bidi="hi-IN"/>
        </w:rPr>
        <w:t xml:space="preserve"> market in 2015-2019, are the result of the implementation of measures taken based on the situation on the market before that period and adapted to the changing situation.</w:t>
      </w:r>
      <w:r w:rsidR="00FF0006" w:rsidRPr="005D0CCD">
        <w:rPr>
          <w:rFonts w:eastAsia="SimSun" w:cs="Calibri"/>
          <w:kern w:val="1"/>
          <w:lang w:val="en-GB" w:eastAsia="hi-IN" w:bidi="hi-IN"/>
        </w:rPr>
        <w:t xml:space="preserve"> </w:t>
      </w:r>
      <w:r w:rsidRPr="005D0CCD">
        <w:rPr>
          <w:rFonts w:eastAsia="SimSun" w:cs="Calibri"/>
          <w:kern w:val="1"/>
          <w:lang w:val="en-GB" w:eastAsia="hi-IN" w:bidi="hi-IN"/>
        </w:rPr>
        <w:t xml:space="preserve">This is a normal situation, consistent with both the theory and practice of project implementation. The observed statistical data confirm significant changes on the </w:t>
      </w:r>
      <w:r w:rsidR="00A66698">
        <w:rPr>
          <w:rFonts w:eastAsia="SimSun" w:cs="Calibri"/>
          <w:kern w:val="1"/>
          <w:lang w:val="en-GB" w:eastAsia="hi-IN" w:bidi="hi-IN"/>
        </w:rPr>
        <w:lastRenderedPageBreak/>
        <w:t>labour</w:t>
      </w:r>
      <w:r w:rsidRPr="005D0CCD">
        <w:rPr>
          <w:rFonts w:eastAsia="SimSun" w:cs="Calibri"/>
          <w:kern w:val="1"/>
          <w:lang w:val="en-GB" w:eastAsia="hi-IN" w:bidi="hi-IN"/>
        </w:rPr>
        <w:t xml:space="preserve"> market, and in this respect, the implemented Measures (7.1, 7.2 and 7.3) should be assessed positively.</w:t>
      </w:r>
      <w:r w:rsidR="00FF0006" w:rsidRPr="005D0CCD">
        <w:rPr>
          <w:rFonts w:eastAsia="SimSun" w:cs="Calibri"/>
          <w:kern w:val="1"/>
          <w:lang w:val="en-GB" w:eastAsia="hi-IN" w:bidi="hi-IN"/>
        </w:rPr>
        <w:t xml:space="preserve"> </w:t>
      </w:r>
      <w:r w:rsidRPr="005D0CCD">
        <w:rPr>
          <w:rFonts w:eastAsia="SimSun" w:cs="Calibri"/>
          <w:kern w:val="1"/>
          <w:lang w:val="en-GB" w:eastAsia="hi-IN" w:bidi="hi-IN"/>
        </w:rPr>
        <w:t>The value of the Cramér’s correlation coefficient V (which is one of the measures of dependency, determining the level of dependence between two qualitative variables or between a qualitative</w:t>
      </w:r>
      <w:r w:rsidR="002E3B83" w:rsidRPr="005D0CCD">
        <w:rPr>
          <w:rFonts w:eastAsia="SimSun" w:cs="Calibri"/>
          <w:kern w:val="1"/>
          <w:lang w:val="en-GB" w:eastAsia="hi-IN" w:bidi="hi-IN"/>
        </w:rPr>
        <w:t xml:space="preserve"> variable and a </w:t>
      </w:r>
      <w:r w:rsidRPr="005D0CCD">
        <w:rPr>
          <w:rFonts w:eastAsia="SimSun" w:cs="Calibri"/>
          <w:kern w:val="1"/>
          <w:lang w:val="en-GB" w:eastAsia="hi-IN" w:bidi="hi-IN"/>
        </w:rPr>
        <w:t>quantitative</w:t>
      </w:r>
      <w:r w:rsidR="002E3B83" w:rsidRPr="005D0CCD">
        <w:rPr>
          <w:rFonts w:eastAsia="SimSun" w:cs="Calibri"/>
          <w:kern w:val="1"/>
          <w:lang w:val="en-GB" w:eastAsia="hi-IN" w:bidi="hi-IN"/>
        </w:rPr>
        <w:t xml:space="preserve"> continuous variable</w:t>
      </w:r>
      <w:r w:rsidRPr="005D0CCD">
        <w:rPr>
          <w:rFonts w:eastAsia="SimSun" w:cs="Calibri"/>
          <w:kern w:val="1"/>
          <w:lang w:val="en-GB" w:eastAsia="hi-IN" w:bidi="hi-IN"/>
        </w:rPr>
        <w:t>) shows, however, that the assessed projects are only a selected element of the policy stimulating the creation and maintenance of new jobs.</w:t>
      </w:r>
    </w:p>
    <w:p w:rsidR="002E55A9" w:rsidRPr="005D0CCD" w:rsidRDefault="002E55A9" w:rsidP="00FF0006">
      <w:pPr>
        <w:widowControl w:val="0"/>
        <w:suppressAutoHyphens/>
        <w:spacing w:after="120" w:line="276" w:lineRule="auto"/>
        <w:jc w:val="both"/>
        <w:rPr>
          <w:rFonts w:eastAsia="SimSun" w:cs="Calibri"/>
          <w:kern w:val="1"/>
          <w:lang w:val="en-GB" w:eastAsia="hi-IN" w:bidi="hi-IN"/>
        </w:rPr>
      </w:pPr>
    </w:p>
    <w:p w:rsidR="002E55A9" w:rsidRPr="005D0CCD" w:rsidRDefault="002E55A9" w:rsidP="00FF0006">
      <w:pPr>
        <w:widowControl w:val="0"/>
        <w:suppressAutoHyphens/>
        <w:spacing w:after="120" w:line="276" w:lineRule="auto"/>
        <w:jc w:val="both"/>
        <w:rPr>
          <w:rFonts w:eastAsia="SimSun" w:cs="Calibri"/>
          <w:color w:val="00000A"/>
          <w:kern w:val="1"/>
          <w:lang w:val="en-GB" w:eastAsia="hi-IN" w:bidi="hi-IN"/>
        </w:rPr>
      </w:pPr>
    </w:p>
    <w:p w:rsidR="00FF0006" w:rsidRPr="005D0CCD" w:rsidRDefault="002E3B83" w:rsidP="002E3B83">
      <w:pPr>
        <w:pStyle w:val="Legenda"/>
        <w:spacing w:after="0" w:line="280" w:lineRule="auto"/>
        <w:jc w:val="both"/>
        <w:rPr>
          <w:color w:val="auto"/>
          <w:sz w:val="22"/>
          <w:szCs w:val="22"/>
          <w:lang w:val="en-GB"/>
        </w:rPr>
      </w:pPr>
      <w:bookmarkStart w:id="84" w:name="_Toc40809471"/>
      <w:r w:rsidRPr="005D0CCD">
        <w:rPr>
          <w:color w:val="auto"/>
          <w:sz w:val="22"/>
          <w:szCs w:val="22"/>
          <w:lang w:val="en-GB"/>
        </w:rPr>
        <w:t>Table 9</w:t>
      </w:r>
      <w:r w:rsidR="00FF0006" w:rsidRPr="005D0CCD">
        <w:rPr>
          <w:color w:val="auto"/>
          <w:sz w:val="22"/>
          <w:szCs w:val="22"/>
          <w:lang w:val="en-GB"/>
        </w:rPr>
        <w:t xml:space="preserve"> </w:t>
      </w:r>
      <w:bookmarkEnd w:id="84"/>
      <w:r w:rsidRPr="005D0CCD">
        <w:rPr>
          <w:b w:val="0"/>
          <w:bCs w:val="0"/>
          <w:color w:val="auto"/>
          <w:sz w:val="22"/>
          <w:szCs w:val="22"/>
          <w:lang w:val="en-GB"/>
        </w:rPr>
        <w:t>Values of Cramér’s V correlation coefficients for the identified groups of districts</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210"/>
        <w:gridCol w:w="1326"/>
        <w:gridCol w:w="1326"/>
        <w:gridCol w:w="1310"/>
        <w:gridCol w:w="1310"/>
        <w:gridCol w:w="1310"/>
        <w:gridCol w:w="1310"/>
      </w:tblGrid>
      <w:tr w:rsidR="00FF0006" w:rsidRPr="00FF0006" w:rsidTr="002E3B83">
        <w:trPr>
          <w:trHeight w:val="340"/>
          <w:tblCellSpacing w:w="0" w:type="dxa"/>
        </w:trPr>
        <w:tc>
          <w:tcPr>
            <w:tcW w:w="1210" w:type="dxa"/>
            <w:vAlign w:val="center"/>
          </w:tcPr>
          <w:p w:rsidR="00FF0006" w:rsidRPr="00FF0006" w:rsidRDefault="002E3B83" w:rsidP="00F1796C">
            <w:pPr>
              <w:spacing w:line="280" w:lineRule="auto"/>
              <w:jc w:val="center"/>
              <w:rPr>
                <w:color w:val="000000"/>
                <w:sz w:val="18"/>
                <w:szCs w:val="18"/>
              </w:rPr>
            </w:pPr>
            <w:r w:rsidRPr="002E3B83">
              <w:rPr>
                <w:bCs/>
                <w:color w:val="000000"/>
                <w:sz w:val="18"/>
                <w:szCs w:val="18"/>
                <w:lang w:val="pl-PL"/>
              </w:rPr>
              <w:t>Group</w:t>
            </w:r>
          </w:p>
        </w:tc>
        <w:tc>
          <w:tcPr>
            <w:tcW w:w="1326" w:type="dxa"/>
            <w:vAlign w:val="center"/>
          </w:tcPr>
          <w:p w:rsidR="00FF0006" w:rsidRPr="00FF0006" w:rsidRDefault="002E3B83" w:rsidP="00F1796C">
            <w:pPr>
              <w:spacing w:line="280" w:lineRule="auto"/>
              <w:jc w:val="center"/>
              <w:rPr>
                <w:color w:val="000000"/>
                <w:sz w:val="18"/>
                <w:szCs w:val="18"/>
              </w:rPr>
            </w:pPr>
            <w:r w:rsidRPr="002E3B83">
              <w:rPr>
                <w:sz w:val="18"/>
                <w:szCs w:val="18"/>
                <w:lang w:val="pl-PL"/>
              </w:rPr>
              <w:t>year 2019, group 0</w:t>
            </w:r>
          </w:p>
        </w:tc>
        <w:tc>
          <w:tcPr>
            <w:tcW w:w="1326" w:type="dxa"/>
          </w:tcPr>
          <w:p w:rsidR="00FF0006" w:rsidRPr="00FF0006" w:rsidRDefault="002E3B83" w:rsidP="00F1796C">
            <w:pPr>
              <w:spacing w:line="280" w:lineRule="auto"/>
              <w:jc w:val="center"/>
              <w:rPr>
                <w:sz w:val="18"/>
                <w:szCs w:val="18"/>
              </w:rPr>
            </w:pPr>
            <w:r w:rsidRPr="002E3B83">
              <w:rPr>
                <w:sz w:val="18"/>
                <w:szCs w:val="18"/>
                <w:lang w:val="pl-PL"/>
              </w:rPr>
              <w:t>year 2019, group 1</w:t>
            </w:r>
          </w:p>
        </w:tc>
        <w:tc>
          <w:tcPr>
            <w:tcW w:w="1310" w:type="dxa"/>
          </w:tcPr>
          <w:p w:rsidR="00FF0006" w:rsidRPr="00FF0006" w:rsidRDefault="002E3B83" w:rsidP="00F1796C">
            <w:pPr>
              <w:spacing w:line="280" w:lineRule="auto"/>
              <w:jc w:val="center"/>
              <w:rPr>
                <w:sz w:val="18"/>
                <w:szCs w:val="18"/>
              </w:rPr>
            </w:pPr>
            <w:r w:rsidRPr="002E3B83">
              <w:rPr>
                <w:sz w:val="18"/>
                <w:szCs w:val="18"/>
                <w:lang w:val="pl-PL"/>
              </w:rPr>
              <w:t>year 2019, group 2</w:t>
            </w:r>
          </w:p>
        </w:tc>
        <w:tc>
          <w:tcPr>
            <w:tcW w:w="1310" w:type="dxa"/>
            <w:vAlign w:val="center"/>
          </w:tcPr>
          <w:p w:rsidR="00FF0006" w:rsidRPr="00FF0006" w:rsidRDefault="002E3B83" w:rsidP="00F1796C">
            <w:pPr>
              <w:spacing w:line="280" w:lineRule="auto"/>
              <w:jc w:val="center"/>
              <w:rPr>
                <w:color w:val="000000"/>
                <w:sz w:val="18"/>
                <w:szCs w:val="18"/>
              </w:rPr>
            </w:pPr>
            <w:r w:rsidRPr="002E3B83">
              <w:rPr>
                <w:sz w:val="18"/>
                <w:szCs w:val="18"/>
                <w:lang w:val="pl-PL"/>
              </w:rPr>
              <w:t>year 2027, group 0</w:t>
            </w:r>
          </w:p>
        </w:tc>
        <w:tc>
          <w:tcPr>
            <w:tcW w:w="1310" w:type="dxa"/>
          </w:tcPr>
          <w:p w:rsidR="00FF0006" w:rsidRPr="00FF0006" w:rsidRDefault="002E3B83" w:rsidP="00F1796C">
            <w:pPr>
              <w:spacing w:line="280" w:lineRule="auto"/>
              <w:jc w:val="center"/>
              <w:rPr>
                <w:sz w:val="18"/>
                <w:szCs w:val="18"/>
              </w:rPr>
            </w:pPr>
            <w:r w:rsidRPr="002E3B83">
              <w:rPr>
                <w:sz w:val="18"/>
                <w:szCs w:val="18"/>
                <w:lang w:val="pl-PL"/>
              </w:rPr>
              <w:t>year 2027, group 1</w:t>
            </w:r>
          </w:p>
        </w:tc>
        <w:tc>
          <w:tcPr>
            <w:tcW w:w="1310" w:type="dxa"/>
          </w:tcPr>
          <w:p w:rsidR="00FF0006" w:rsidRPr="00FF0006" w:rsidRDefault="002E3B83" w:rsidP="00F1796C">
            <w:pPr>
              <w:spacing w:line="280" w:lineRule="auto"/>
              <w:jc w:val="center"/>
              <w:rPr>
                <w:sz w:val="18"/>
                <w:szCs w:val="18"/>
              </w:rPr>
            </w:pPr>
            <w:r w:rsidRPr="002E3B83">
              <w:rPr>
                <w:sz w:val="18"/>
                <w:szCs w:val="18"/>
                <w:lang w:val="pl-PL"/>
              </w:rPr>
              <w:t>year 2027, group 2</w:t>
            </w:r>
          </w:p>
        </w:tc>
      </w:tr>
      <w:tr w:rsidR="00FF0006" w:rsidRPr="00FF0006" w:rsidTr="002E3B83">
        <w:trPr>
          <w:trHeight w:val="340"/>
          <w:tblCellSpacing w:w="0" w:type="dxa"/>
        </w:trPr>
        <w:tc>
          <w:tcPr>
            <w:tcW w:w="1210" w:type="dxa"/>
            <w:vAlign w:val="center"/>
          </w:tcPr>
          <w:p w:rsidR="00FF0006" w:rsidRPr="00FF0006" w:rsidRDefault="002E3B83" w:rsidP="00F1796C">
            <w:pPr>
              <w:spacing w:line="280" w:lineRule="auto"/>
              <w:jc w:val="center"/>
              <w:rPr>
                <w:color w:val="000000"/>
                <w:sz w:val="18"/>
                <w:szCs w:val="18"/>
              </w:rPr>
            </w:pPr>
            <w:r w:rsidRPr="002E3B83">
              <w:rPr>
                <w:bCs/>
                <w:color w:val="000000"/>
                <w:sz w:val="18"/>
                <w:szCs w:val="18"/>
                <w:lang w:val="pl-PL"/>
              </w:rPr>
              <w:t>PCA group 1</w:t>
            </w:r>
          </w:p>
        </w:tc>
        <w:tc>
          <w:tcPr>
            <w:tcW w:w="1326" w:type="dxa"/>
            <w:vAlign w:val="center"/>
          </w:tcPr>
          <w:p w:rsidR="00FF0006" w:rsidRPr="00FF0006" w:rsidRDefault="00FF0006" w:rsidP="00FF0006">
            <w:pPr>
              <w:spacing w:line="276" w:lineRule="auto"/>
              <w:jc w:val="center"/>
              <w:rPr>
                <w:b/>
                <w:color w:val="000000"/>
                <w:sz w:val="18"/>
                <w:szCs w:val="18"/>
              </w:rPr>
            </w:pPr>
            <w:r w:rsidRPr="00FF0006">
              <w:rPr>
                <w:b/>
                <w:bCs/>
                <w:color w:val="000000"/>
                <w:sz w:val="18"/>
                <w:szCs w:val="18"/>
              </w:rPr>
              <w:t>0</w:t>
            </w:r>
            <w:r w:rsidR="002E3B83">
              <w:rPr>
                <w:b/>
                <w:bCs/>
                <w:color w:val="000000"/>
                <w:sz w:val="18"/>
                <w:szCs w:val="18"/>
              </w:rPr>
              <w:t>.</w:t>
            </w:r>
            <w:r w:rsidRPr="00FF0006">
              <w:rPr>
                <w:b/>
                <w:bCs/>
                <w:color w:val="000000"/>
                <w:sz w:val="18"/>
                <w:szCs w:val="18"/>
              </w:rPr>
              <w:t>1527525232</w:t>
            </w:r>
          </w:p>
        </w:tc>
        <w:tc>
          <w:tcPr>
            <w:tcW w:w="1326" w:type="dxa"/>
            <w:vAlign w:val="center"/>
          </w:tcPr>
          <w:p w:rsidR="00FF0006" w:rsidRPr="00FF0006" w:rsidRDefault="00FF0006" w:rsidP="00FF0006">
            <w:pPr>
              <w:spacing w:line="276" w:lineRule="auto"/>
              <w:jc w:val="center"/>
              <w:rPr>
                <w:b/>
                <w:color w:val="000000"/>
                <w:sz w:val="18"/>
                <w:szCs w:val="18"/>
              </w:rPr>
            </w:pPr>
            <w:r w:rsidRPr="00FF0006">
              <w:rPr>
                <w:b/>
                <w:bCs/>
                <w:color w:val="000000"/>
                <w:sz w:val="18"/>
                <w:szCs w:val="18"/>
              </w:rPr>
              <w:t>0</w:t>
            </w:r>
            <w:r w:rsidR="002E3B83">
              <w:rPr>
                <w:b/>
                <w:bCs/>
                <w:color w:val="000000"/>
                <w:sz w:val="18"/>
                <w:szCs w:val="18"/>
              </w:rPr>
              <w:t>.</w:t>
            </w:r>
            <w:r w:rsidRPr="00FF0006">
              <w:rPr>
                <w:b/>
                <w:bCs/>
                <w:color w:val="000000"/>
                <w:sz w:val="18"/>
                <w:szCs w:val="18"/>
              </w:rPr>
              <w:t>0845154255</w:t>
            </w:r>
          </w:p>
        </w:tc>
        <w:tc>
          <w:tcPr>
            <w:tcW w:w="1310" w:type="dxa"/>
            <w:vAlign w:val="center"/>
          </w:tcPr>
          <w:p w:rsidR="00FF0006" w:rsidRPr="00FF0006" w:rsidRDefault="00FF0006" w:rsidP="00FF0006">
            <w:pPr>
              <w:spacing w:line="276" w:lineRule="auto"/>
              <w:jc w:val="center"/>
              <w:rPr>
                <w:b/>
                <w:color w:val="000000"/>
                <w:sz w:val="18"/>
                <w:szCs w:val="18"/>
              </w:rPr>
            </w:pPr>
            <w:r w:rsidRPr="00FF0006">
              <w:rPr>
                <w:b/>
                <w:bCs/>
                <w:color w:val="000000"/>
                <w:sz w:val="18"/>
                <w:szCs w:val="18"/>
              </w:rPr>
              <w:t>0</w:t>
            </w:r>
            <w:r w:rsidR="002E3B83">
              <w:rPr>
                <w:b/>
                <w:bCs/>
                <w:color w:val="000000"/>
                <w:sz w:val="18"/>
                <w:szCs w:val="18"/>
              </w:rPr>
              <w:t>.</w:t>
            </w:r>
            <w:r w:rsidRPr="00FF0006">
              <w:rPr>
                <w:b/>
                <w:bCs/>
                <w:color w:val="000000"/>
                <w:sz w:val="18"/>
                <w:szCs w:val="18"/>
              </w:rPr>
              <w:t>0735612358</w:t>
            </w:r>
          </w:p>
        </w:tc>
        <w:tc>
          <w:tcPr>
            <w:tcW w:w="1310" w:type="dxa"/>
            <w:vAlign w:val="center"/>
          </w:tcPr>
          <w:p w:rsidR="00FF0006" w:rsidRPr="00FF0006" w:rsidRDefault="00FF0006" w:rsidP="00FF0006">
            <w:pPr>
              <w:spacing w:line="276" w:lineRule="auto"/>
              <w:jc w:val="center"/>
              <w:rPr>
                <w:color w:val="000000"/>
                <w:sz w:val="18"/>
                <w:szCs w:val="18"/>
              </w:rPr>
            </w:pPr>
            <w:r w:rsidRPr="00FF0006">
              <w:rPr>
                <w:color w:val="000000"/>
                <w:sz w:val="18"/>
                <w:szCs w:val="18"/>
              </w:rPr>
              <w:t>0</w:t>
            </w:r>
            <w:r w:rsidR="002E3B83">
              <w:rPr>
                <w:color w:val="000000"/>
                <w:sz w:val="18"/>
                <w:szCs w:val="18"/>
              </w:rPr>
              <w:t>.</w:t>
            </w:r>
            <w:r w:rsidRPr="00FF0006">
              <w:rPr>
                <w:color w:val="000000"/>
                <w:sz w:val="18"/>
                <w:szCs w:val="18"/>
              </w:rPr>
              <w:t>0690065559</w:t>
            </w:r>
          </w:p>
        </w:tc>
        <w:tc>
          <w:tcPr>
            <w:tcW w:w="1310" w:type="dxa"/>
            <w:vAlign w:val="center"/>
          </w:tcPr>
          <w:p w:rsidR="00FF0006" w:rsidRPr="00FF0006" w:rsidRDefault="00FF0006" w:rsidP="00FF0006">
            <w:pPr>
              <w:spacing w:line="276" w:lineRule="auto"/>
              <w:jc w:val="center"/>
              <w:rPr>
                <w:color w:val="000000"/>
                <w:sz w:val="18"/>
                <w:szCs w:val="18"/>
              </w:rPr>
            </w:pPr>
            <w:r w:rsidRPr="00FF0006">
              <w:rPr>
                <w:color w:val="000000"/>
                <w:sz w:val="18"/>
                <w:szCs w:val="18"/>
              </w:rPr>
              <w:t>0</w:t>
            </w:r>
            <w:r w:rsidR="002E3B83">
              <w:rPr>
                <w:color w:val="000000"/>
                <w:sz w:val="18"/>
                <w:szCs w:val="18"/>
              </w:rPr>
              <w:t>.</w:t>
            </w:r>
            <w:r w:rsidRPr="00FF0006">
              <w:rPr>
                <w:color w:val="000000"/>
                <w:sz w:val="18"/>
                <w:szCs w:val="18"/>
              </w:rPr>
              <w:t>0487950036</w:t>
            </w:r>
          </w:p>
        </w:tc>
        <w:tc>
          <w:tcPr>
            <w:tcW w:w="1310" w:type="dxa"/>
            <w:vAlign w:val="center"/>
          </w:tcPr>
          <w:p w:rsidR="00FF0006" w:rsidRPr="00FF0006" w:rsidRDefault="00FF0006" w:rsidP="00FF0006">
            <w:pPr>
              <w:spacing w:line="276" w:lineRule="auto"/>
              <w:jc w:val="center"/>
              <w:rPr>
                <w:color w:val="000000"/>
                <w:sz w:val="18"/>
                <w:szCs w:val="18"/>
              </w:rPr>
            </w:pPr>
            <w:r w:rsidRPr="00FF0006">
              <w:rPr>
                <w:color w:val="000000"/>
                <w:sz w:val="18"/>
                <w:szCs w:val="18"/>
              </w:rPr>
              <w:t>0</w:t>
            </w:r>
            <w:r w:rsidR="002E3B83">
              <w:rPr>
                <w:color w:val="000000"/>
                <w:sz w:val="18"/>
                <w:szCs w:val="18"/>
              </w:rPr>
              <w:t>.</w:t>
            </w:r>
            <w:r w:rsidRPr="00FF0006">
              <w:rPr>
                <w:color w:val="000000"/>
                <w:sz w:val="18"/>
                <w:szCs w:val="18"/>
              </w:rPr>
              <w:t>021821789</w:t>
            </w:r>
          </w:p>
        </w:tc>
      </w:tr>
      <w:tr w:rsidR="00FF0006" w:rsidRPr="00FF0006" w:rsidTr="002E3B83">
        <w:trPr>
          <w:trHeight w:val="340"/>
          <w:tblCellSpacing w:w="0" w:type="dxa"/>
        </w:trPr>
        <w:tc>
          <w:tcPr>
            <w:tcW w:w="1210" w:type="dxa"/>
            <w:vAlign w:val="center"/>
          </w:tcPr>
          <w:p w:rsidR="00FF0006" w:rsidRPr="00FF0006" w:rsidRDefault="002E3B83" w:rsidP="00F1796C">
            <w:pPr>
              <w:spacing w:line="280" w:lineRule="auto"/>
              <w:jc w:val="center"/>
              <w:rPr>
                <w:color w:val="000000"/>
                <w:sz w:val="18"/>
                <w:szCs w:val="18"/>
              </w:rPr>
            </w:pPr>
            <w:r w:rsidRPr="002E3B83">
              <w:rPr>
                <w:bCs/>
                <w:color w:val="000000"/>
                <w:sz w:val="18"/>
                <w:szCs w:val="18"/>
                <w:lang w:val="pl-PL"/>
              </w:rPr>
              <w:t>PCA group 2</w:t>
            </w:r>
          </w:p>
        </w:tc>
        <w:tc>
          <w:tcPr>
            <w:tcW w:w="1326" w:type="dxa"/>
            <w:vAlign w:val="center"/>
          </w:tcPr>
          <w:p w:rsidR="00FF0006" w:rsidRPr="00FF0006" w:rsidRDefault="00FF0006" w:rsidP="00FF0006">
            <w:pPr>
              <w:spacing w:line="276" w:lineRule="auto"/>
              <w:jc w:val="center"/>
              <w:rPr>
                <w:b/>
                <w:color w:val="000000"/>
                <w:sz w:val="18"/>
                <w:szCs w:val="18"/>
              </w:rPr>
            </w:pPr>
            <w:r w:rsidRPr="00FF0006">
              <w:rPr>
                <w:b/>
                <w:bCs/>
                <w:color w:val="000000"/>
                <w:sz w:val="18"/>
                <w:szCs w:val="18"/>
              </w:rPr>
              <w:t>0</w:t>
            </w:r>
            <w:r w:rsidR="002E3B83">
              <w:rPr>
                <w:b/>
                <w:bCs/>
                <w:color w:val="000000"/>
                <w:sz w:val="18"/>
                <w:szCs w:val="18"/>
              </w:rPr>
              <w:t>.</w:t>
            </w:r>
            <w:r w:rsidRPr="00FF0006">
              <w:rPr>
                <w:b/>
                <w:bCs/>
                <w:color w:val="000000"/>
                <w:sz w:val="18"/>
                <w:szCs w:val="18"/>
              </w:rPr>
              <w:t>0389249472</w:t>
            </w:r>
          </w:p>
        </w:tc>
        <w:tc>
          <w:tcPr>
            <w:tcW w:w="1326" w:type="dxa"/>
            <w:vAlign w:val="center"/>
          </w:tcPr>
          <w:p w:rsidR="00FF0006" w:rsidRPr="00FF0006" w:rsidRDefault="00FF0006" w:rsidP="00FF0006">
            <w:pPr>
              <w:spacing w:line="276" w:lineRule="auto"/>
              <w:jc w:val="center"/>
              <w:rPr>
                <w:b/>
                <w:color w:val="000000"/>
                <w:sz w:val="18"/>
                <w:szCs w:val="18"/>
              </w:rPr>
            </w:pPr>
            <w:r w:rsidRPr="00FF0006">
              <w:rPr>
                <w:b/>
                <w:bCs/>
                <w:color w:val="000000"/>
                <w:sz w:val="18"/>
                <w:szCs w:val="18"/>
              </w:rPr>
              <w:t>0</w:t>
            </w:r>
            <w:r w:rsidR="002E3B83">
              <w:rPr>
                <w:b/>
                <w:bCs/>
                <w:color w:val="000000"/>
                <w:sz w:val="18"/>
                <w:szCs w:val="18"/>
              </w:rPr>
              <w:t>.</w:t>
            </w:r>
            <w:r w:rsidRPr="00FF0006">
              <w:rPr>
                <w:b/>
                <w:bCs/>
                <w:color w:val="000000"/>
                <w:sz w:val="18"/>
                <w:szCs w:val="18"/>
              </w:rPr>
              <w:t>1507556723</w:t>
            </w:r>
          </w:p>
        </w:tc>
        <w:tc>
          <w:tcPr>
            <w:tcW w:w="1310" w:type="dxa"/>
            <w:vAlign w:val="center"/>
          </w:tcPr>
          <w:p w:rsidR="00FF0006" w:rsidRPr="00FF0006" w:rsidRDefault="00FF0006" w:rsidP="00FF0006">
            <w:pPr>
              <w:spacing w:line="276" w:lineRule="auto"/>
              <w:jc w:val="center"/>
              <w:rPr>
                <w:b/>
                <w:color w:val="000000"/>
                <w:sz w:val="18"/>
                <w:szCs w:val="18"/>
              </w:rPr>
            </w:pPr>
            <w:r w:rsidRPr="00FF0006">
              <w:rPr>
                <w:b/>
                <w:bCs/>
                <w:color w:val="000000"/>
                <w:sz w:val="18"/>
                <w:szCs w:val="18"/>
              </w:rPr>
              <w:t>0</w:t>
            </w:r>
            <w:r w:rsidR="002E3B83">
              <w:rPr>
                <w:b/>
                <w:bCs/>
                <w:color w:val="000000"/>
                <w:sz w:val="18"/>
                <w:szCs w:val="18"/>
              </w:rPr>
              <w:t>.</w:t>
            </w:r>
            <w:r w:rsidRPr="00FF0006">
              <w:rPr>
                <w:b/>
                <w:bCs/>
                <w:color w:val="000000"/>
                <w:sz w:val="18"/>
                <w:szCs w:val="18"/>
              </w:rPr>
              <w:t>2886751346</w:t>
            </w:r>
          </w:p>
        </w:tc>
        <w:tc>
          <w:tcPr>
            <w:tcW w:w="1310" w:type="dxa"/>
            <w:vAlign w:val="center"/>
          </w:tcPr>
          <w:p w:rsidR="00FF0006" w:rsidRPr="00FF0006" w:rsidRDefault="00FF0006" w:rsidP="00FF0006">
            <w:pPr>
              <w:spacing w:line="276" w:lineRule="auto"/>
              <w:jc w:val="center"/>
              <w:rPr>
                <w:color w:val="000000"/>
                <w:sz w:val="18"/>
                <w:szCs w:val="18"/>
              </w:rPr>
            </w:pPr>
            <w:r w:rsidRPr="00FF0006">
              <w:rPr>
                <w:color w:val="000000"/>
                <w:sz w:val="18"/>
                <w:szCs w:val="18"/>
              </w:rPr>
              <w:t>0</w:t>
            </w:r>
            <w:r w:rsidR="002E3B83">
              <w:rPr>
                <w:color w:val="000000"/>
                <w:sz w:val="18"/>
                <w:szCs w:val="18"/>
              </w:rPr>
              <w:t>.</w:t>
            </w:r>
            <w:r w:rsidRPr="00FF0006">
              <w:rPr>
                <w:color w:val="000000"/>
                <w:sz w:val="18"/>
                <w:szCs w:val="18"/>
              </w:rPr>
              <w:t>0615457455</w:t>
            </w:r>
          </w:p>
        </w:tc>
        <w:tc>
          <w:tcPr>
            <w:tcW w:w="1310" w:type="dxa"/>
            <w:vAlign w:val="center"/>
          </w:tcPr>
          <w:p w:rsidR="00FF0006" w:rsidRPr="00FF0006" w:rsidRDefault="00FF0006" w:rsidP="00FF0006">
            <w:pPr>
              <w:spacing w:line="276" w:lineRule="auto"/>
              <w:jc w:val="center"/>
              <w:rPr>
                <w:color w:val="000000"/>
                <w:sz w:val="18"/>
                <w:szCs w:val="18"/>
              </w:rPr>
            </w:pPr>
            <w:r w:rsidRPr="00FF0006">
              <w:rPr>
                <w:color w:val="000000"/>
                <w:sz w:val="18"/>
                <w:szCs w:val="18"/>
              </w:rPr>
              <w:t>0</w:t>
            </w:r>
            <w:r w:rsidR="002E3B83">
              <w:rPr>
                <w:color w:val="000000"/>
                <w:sz w:val="18"/>
                <w:szCs w:val="18"/>
              </w:rPr>
              <w:t>.</w:t>
            </w:r>
            <w:r w:rsidRPr="00FF0006">
              <w:rPr>
                <w:color w:val="000000"/>
                <w:sz w:val="18"/>
                <w:szCs w:val="18"/>
              </w:rPr>
              <w:t>087038828</w:t>
            </w:r>
          </w:p>
        </w:tc>
        <w:tc>
          <w:tcPr>
            <w:tcW w:w="1310" w:type="dxa"/>
            <w:vAlign w:val="center"/>
          </w:tcPr>
          <w:p w:rsidR="00FF0006" w:rsidRPr="00FF0006" w:rsidRDefault="00FF0006" w:rsidP="00FF0006">
            <w:pPr>
              <w:spacing w:line="276" w:lineRule="auto"/>
              <w:jc w:val="center"/>
              <w:rPr>
                <w:color w:val="000000"/>
                <w:sz w:val="18"/>
                <w:szCs w:val="18"/>
              </w:rPr>
            </w:pPr>
            <w:r w:rsidRPr="00FF0006">
              <w:rPr>
                <w:color w:val="000000"/>
                <w:sz w:val="18"/>
                <w:szCs w:val="18"/>
              </w:rPr>
              <w:t>0</w:t>
            </w:r>
            <w:r w:rsidR="002E3B83">
              <w:rPr>
                <w:color w:val="000000"/>
                <w:sz w:val="18"/>
                <w:szCs w:val="18"/>
              </w:rPr>
              <w:t>.</w:t>
            </w:r>
            <w:r w:rsidRPr="00FF0006">
              <w:rPr>
                <w:color w:val="000000"/>
                <w:sz w:val="18"/>
                <w:szCs w:val="18"/>
              </w:rPr>
              <w:t>0389249472</w:t>
            </w:r>
          </w:p>
        </w:tc>
      </w:tr>
      <w:tr w:rsidR="00FF0006" w:rsidRPr="00FF0006" w:rsidTr="002E3B83">
        <w:trPr>
          <w:trHeight w:val="340"/>
          <w:tblCellSpacing w:w="0" w:type="dxa"/>
        </w:trPr>
        <w:tc>
          <w:tcPr>
            <w:tcW w:w="1210" w:type="dxa"/>
            <w:vAlign w:val="center"/>
          </w:tcPr>
          <w:p w:rsidR="00FF0006" w:rsidRPr="00FF0006" w:rsidRDefault="002E3B83" w:rsidP="00F1796C">
            <w:pPr>
              <w:spacing w:line="280" w:lineRule="auto"/>
              <w:jc w:val="center"/>
              <w:rPr>
                <w:color w:val="000000"/>
                <w:sz w:val="18"/>
                <w:szCs w:val="18"/>
              </w:rPr>
            </w:pPr>
            <w:r w:rsidRPr="002E3B83">
              <w:rPr>
                <w:bCs/>
                <w:color w:val="000000"/>
                <w:sz w:val="18"/>
                <w:szCs w:val="18"/>
                <w:lang w:val="pl-PL"/>
              </w:rPr>
              <w:t>PCA group 3</w:t>
            </w:r>
          </w:p>
        </w:tc>
        <w:tc>
          <w:tcPr>
            <w:tcW w:w="1326" w:type="dxa"/>
            <w:vAlign w:val="center"/>
          </w:tcPr>
          <w:p w:rsidR="00FF0006" w:rsidRPr="00FF0006" w:rsidRDefault="00FF0006" w:rsidP="00FF0006">
            <w:pPr>
              <w:spacing w:line="276" w:lineRule="auto"/>
              <w:jc w:val="center"/>
              <w:rPr>
                <w:b/>
                <w:color w:val="000000"/>
                <w:sz w:val="18"/>
                <w:szCs w:val="18"/>
              </w:rPr>
            </w:pPr>
            <w:r w:rsidRPr="00FF0006">
              <w:rPr>
                <w:b/>
                <w:bCs/>
                <w:color w:val="000000"/>
                <w:sz w:val="18"/>
                <w:szCs w:val="18"/>
              </w:rPr>
              <w:t>0</w:t>
            </w:r>
            <w:r w:rsidR="002E3B83">
              <w:rPr>
                <w:b/>
                <w:bCs/>
                <w:color w:val="000000"/>
                <w:sz w:val="18"/>
                <w:szCs w:val="18"/>
              </w:rPr>
              <w:t>.</w:t>
            </w:r>
            <w:r w:rsidRPr="00FF0006">
              <w:rPr>
                <w:b/>
                <w:bCs/>
                <w:color w:val="000000"/>
                <w:sz w:val="18"/>
                <w:szCs w:val="18"/>
              </w:rPr>
              <w:t>1290994449</w:t>
            </w:r>
          </w:p>
        </w:tc>
        <w:tc>
          <w:tcPr>
            <w:tcW w:w="1326" w:type="dxa"/>
            <w:vAlign w:val="center"/>
          </w:tcPr>
          <w:p w:rsidR="00FF0006" w:rsidRPr="00FF0006" w:rsidRDefault="00FF0006" w:rsidP="00FF0006">
            <w:pPr>
              <w:spacing w:line="276" w:lineRule="auto"/>
              <w:jc w:val="center"/>
              <w:rPr>
                <w:b/>
                <w:color w:val="000000"/>
                <w:sz w:val="18"/>
                <w:szCs w:val="18"/>
              </w:rPr>
            </w:pPr>
            <w:r w:rsidRPr="00FF0006">
              <w:rPr>
                <w:b/>
                <w:bCs/>
                <w:color w:val="000000"/>
                <w:sz w:val="18"/>
                <w:szCs w:val="18"/>
              </w:rPr>
              <w:t>0</w:t>
            </w:r>
            <w:r w:rsidR="002E3B83">
              <w:rPr>
                <w:b/>
                <w:bCs/>
                <w:color w:val="000000"/>
                <w:sz w:val="18"/>
                <w:szCs w:val="18"/>
              </w:rPr>
              <w:t>.</w:t>
            </w:r>
            <w:r w:rsidRPr="00FF0006">
              <w:rPr>
                <w:b/>
                <w:bCs/>
                <w:color w:val="000000"/>
                <w:sz w:val="18"/>
                <w:szCs w:val="18"/>
              </w:rPr>
              <w:t>087038828</w:t>
            </w:r>
          </w:p>
        </w:tc>
        <w:tc>
          <w:tcPr>
            <w:tcW w:w="1310" w:type="dxa"/>
            <w:vAlign w:val="center"/>
          </w:tcPr>
          <w:p w:rsidR="00FF0006" w:rsidRPr="00FF0006" w:rsidRDefault="00FF0006" w:rsidP="00FF0006">
            <w:pPr>
              <w:spacing w:line="276" w:lineRule="auto"/>
              <w:jc w:val="center"/>
              <w:rPr>
                <w:b/>
                <w:color w:val="000000"/>
                <w:sz w:val="18"/>
                <w:szCs w:val="18"/>
              </w:rPr>
            </w:pPr>
            <w:r w:rsidRPr="00FF0006">
              <w:rPr>
                <w:b/>
                <w:bCs/>
                <w:color w:val="000000"/>
                <w:sz w:val="18"/>
                <w:szCs w:val="18"/>
              </w:rPr>
              <w:t>0</w:t>
            </w:r>
            <w:r w:rsidR="002E3B83">
              <w:rPr>
                <w:b/>
                <w:bCs/>
                <w:color w:val="000000"/>
                <w:sz w:val="18"/>
                <w:szCs w:val="18"/>
              </w:rPr>
              <w:t>.</w:t>
            </w:r>
            <w:r w:rsidRPr="00FF0006">
              <w:rPr>
                <w:b/>
                <w:bCs/>
                <w:color w:val="000000"/>
                <w:sz w:val="18"/>
                <w:szCs w:val="18"/>
              </w:rPr>
              <w:t>087038828</w:t>
            </w:r>
          </w:p>
        </w:tc>
        <w:tc>
          <w:tcPr>
            <w:tcW w:w="1310" w:type="dxa"/>
            <w:vAlign w:val="center"/>
          </w:tcPr>
          <w:p w:rsidR="00FF0006" w:rsidRPr="00FF0006" w:rsidRDefault="00FF0006" w:rsidP="00FF0006">
            <w:pPr>
              <w:spacing w:line="276" w:lineRule="auto"/>
              <w:jc w:val="center"/>
              <w:rPr>
                <w:color w:val="000000"/>
                <w:sz w:val="18"/>
                <w:szCs w:val="18"/>
              </w:rPr>
            </w:pPr>
            <w:r w:rsidRPr="00FF0006">
              <w:rPr>
                <w:color w:val="000000"/>
                <w:sz w:val="18"/>
                <w:szCs w:val="18"/>
              </w:rPr>
              <w:t>0</w:t>
            </w:r>
            <w:r w:rsidR="002E3B83">
              <w:rPr>
                <w:color w:val="000000"/>
                <w:sz w:val="18"/>
                <w:szCs w:val="18"/>
              </w:rPr>
              <w:t>.</w:t>
            </w:r>
            <w:r w:rsidRPr="00FF0006">
              <w:rPr>
                <w:color w:val="000000"/>
                <w:sz w:val="18"/>
                <w:szCs w:val="18"/>
              </w:rPr>
              <w:t>1020620726</w:t>
            </w:r>
          </w:p>
        </w:tc>
        <w:tc>
          <w:tcPr>
            <w:tcW w:w="1310" w:type="dxa"/>
            <w:vAlign w:val="center"/>
          </w:tcPr>
          <w:p w:rsidR="00FF0006" w:rsidRPr="00FF0006" w:rsidRDefault="00FF0006" w:rsidP="00FF0006">
            <w:pPr>
              <w:spacing w:line="276" w:lineRule="auto"/>
              <w:jc w:val="center"/>
              <w:rPr>
                <w:color w:val="000000"/>
                <w:sz w:val="18"/>
                <w:szCs w:val="18"/>
              </w:rPr>
            </w:pPr>
            <w:r w:rsidRPr="00FF0006">
              <w:rPr>
                <w:color w:val="000000"/>
                <w:sz w:val="18"/>
                <w:szCs w:val="18"/>
              </w:rPr>
              <w:t>0</w:t>
            </w:r>
          </w:p>
        </w:tc>
        <w:tc>
          <w:tcPr>
            <w:tcW w:w="1310" w:type="dxa"/>
            <w:vAlign w:val="center"/>
          </w:tcPr>
          <w:p w:rsidR="00FF0006" w:rsidRPr="00FF0006" w:rsidRDefault="00FF0006" w:rsidP="00FF0006">
            <w:pPr>
              <w:spacing w:line="276" w:lineRule="auto"/>
              <w:jc w:val="center"/>
              <w:rPr>
                <w:color w:val="000000"/>
                <w:sz w:val="18"/>
                <w:szCs w:val="18"/>
              </w:rPr>
            </w:pPr>
            <w:r w:rsidRPr="00FF0006">
              <w:rPr>
                <w:color w:val="000000"/>
                <w:sz w:val="18"/>
                <w:szCs w:val="18"/>
              </w:rPr>
              <w:t>0</w:t>
            </w:r>
          </w:p>
        </w:tc>
      </w:tr>
    </w:tbl>
    <w:p w:rsidR="00FF0006" w:rsidRPr="00C26A59" w:rsidRDefault="002E3B83" w:rsidP="002E3B83">
      <w:pPr>
        <w:spacing w:after="120"/>
        <w:jc w:val="both"/>
        <w:rPr>
          <w:sz w:val="18"/>
          <w:szCs w:val="18"/>
        </w:rPr>
      </w:pPr>
      <w:r w:rsidRPr="002E3B83">
        <w:rPr>
          <w:sz w:val="18"/>
          <w:szCs w:val="18"/>
          <w:lang w:val="pl-PL"/>
        </w:rPr>
        <w:t>Source:</w:t>
      </w:r>
      <w:r w:rsidR="00FF0006" w:rsidRPr="00C26A59">
        <w:rPr>
          <w:sz w:val="18"/>
          <w:szCs w:val="18"/>
        </w:rPr>
        <w:t xml:space="preserve"> </w:t>
      </w:r>
      <w:r w:rsidRPr="002E3B83">
        <w:rPr>
          <w:sz w:val="18"/>
          <w:szCs w:val="18"/>
          <w:lang w:val="pl-PL"/>
        </w:rPr>
        <w:t>own study</w:t>
      </w:r>
    </w:p>
    <w:p w:rsidR="00FF0006" w:rsidRPr="005D0CCD" w:rsidRDefault="004A1FE3" w:rsidP="004A1FE3">
      <w:pPr>
        <w:widowControl w:val="0"/>
        <w:suppressAutoHyphens/>
        <w:spacing w:after="120" w:line="280" w:lineRule="auto"/>
        <w:jc w:val="both"/>
        <w:rPr>
          <w:rFonts w:eastAsia="SimSun" w:cs="Calibri"/>
          <w:kern w:val="1"/>
          <w:lang w:val="en-GB" w:eastAsia="hi-IN" w:bidi="hi-IN"/>
        </w:rPr>
      </w:pPr>
      <w:r w:rsidRPr="005D0CCD">
        <w:rPr>
          <w:rFonts w:eastAsia="SimSun" w:cs="Calibri"/>
          <w:kern w:val="1"/>
          <w:lang w:val="en-GB" w:eastAsia="hi-IN" w:bidi="hi-IN"/>
        </w:rPr>
        <w:t>The impact of the described instruments, which is positive as shown by the data, is, however, slightly correlated with strictly local problems, which means that the policy pursued is at least supra-local.</w:t>
      </w:r>
      <w:r w:rsidR="00FF0006" w:rsidRPr="005D0CCD">
        <w:rPr>
          <w:rFonts w:eastAsia="SimSun" w:cs="Calibri"/>
          <w:kern w:val="1"/>
          <w:lang w:val="en-GB" w:eastAsia="hi-IN" w:bidi="hi-IN"/>
        </w:rPr>
        <w:t xml:space="preserve"> </w:t>
      </w:r>
      <w:r w:rsidRPr="005D0CCD">
        <w:rPr>
          <w:rFonts w:eastAsia="SimSun" w:cs="Calibri"/>
          <w:kern w:val="1"/>
          <w:lang w:val="en-GB" w:eastAsia="hi-IN" w:bidi="hi-IN"/>
        </w:rPr>
        <w:t xml:space="preserve">Moreover, in the light of the forecast until 2027, it is worth considering the changes, for at least two reasons: firstly, the analysis showed a diminishing impact of the effects of the measures carried out over time, and secondly, it showed quite significant changes in the configuration of the mutual similarity of the characteristics determining the conditions on the </w:t>
      </w:r>
      <w:r w:rsidR="00A66698">
        <w:rPr>
          <w:rFonts w:eastAsia="SimSun" w:cs="Calibri"/>
          <w:kern w:val="1"/>
          <w:lang w:val="en-GB" w:eastAsia="hi-IN" w:bidi="hi-IN"/>
        </w:rPr>
        <w:t>labour</w:t>
      </w:r>
      <w:r w:rsidRPr="005D0CCD">
        <w:rPr>
          <w:rFonts w:eastAsia="SimSun" w:cs="Calibri"/>
          <w:kern w:val="1"/>
          <w:lang w:val="en-GB" w:eastAsia="hi-IN" w:bidi="hi-IN"/>
        </w:rPr>
        <w:t xml:space="preserve"> market by the districts of the Opole Province.</w:t>
      </w:r>
    </w:p>
    <w:p w:rsidR="00D10137" w:rsidRPr="005D0CCD" w:rsidRDefault="00D10137" w:rsidP="001A6AC6">
      <w:pPr>
        <w:spacing w:after="120" w:line="276" w:lineRule="auto"/>
        <w:jc w:val="both"/>
        <w:rPr>
          <w:lang w:val="en-GB"/>
        </w:rPr>
      </w:pPr>
    </w:p>
    <w:p w:rsidR="00D10137" w:rsidRPr="005D0CCD" w:rsidRDefault="00D10137" w:rsidP="001A6AC6">
      <w:pPr>
        <w:spacing w:after="120" w:line="276" w:lineRule="auto"/>
        <w:jc w:val="both"/>
        <w:rPr>
          <w:lang w:val="en-GB"/>
        </w:rPr>
      </w:pPr>
    </w:p>
    <w:p w:rsidR="00D10137" w:rsidRPr="005D0CCD" w:rsidRDefault="00D10137" w:rsidP="001A6AC6">
      <w:pPr>
        <w:spacing w:after="120" w:line="276" w:lineRule="auto"/>
        <w:jc w:val="both"/>
        <w:rPr>
          <w:lang w:val="en-GB"/>
        </w:rPr>
      </w:pPr>
    </w:p>
    <w:p w:rsidR="00D10137" w:rsidRPr="005D0CCD" w:rsidRDefault="00D10137" w:rsidP="001A6AC6">
      <w:pPr>
        <w:spacing w:after="120" w:line="276" w:lineRule="auto"/>
        <w:jc w:val="both"/>
        <w:rPr>
          <w:lang w:val="en-GB"/>
        </w:rPr>
      </w:pPr>
    </w:p>
    <w:p w:rsidR="00D10137" w:rsidRPr="005D0CCD" w:rsidRDefault="00D10137" w:rsidP="001A6AC6">
      <w:pPr>
        <w:spacing w:after="120" w:line="276" w:lineRule="auto"/>
        <w:jc w:val="both"/>
        <w:rPr>
          <w:lang w:val="en-GB"/>
        </w:rPr>
      </w:pPr>
    </w:p>
    <w:p w:rsidR="00D10137" w:rsidRPr="005D0CCD" w:rsidRDefault="00D10137" w:rsidP="001A6AC6">
      <w:pPr>
        <w:spacing w:after="120" w:line="276" w:lineRule="auto"/>
        <w:jc w:val="both"/>
        <w:rPr>
          <w:lang w:val="en-GB"/>
        </w:rPr>
      </w:pPr>
    </w:p>
    <w:p w:rsidR="00D10137" w:rsidRPr="005D0CCD" w:rsidRDefault="00D10137" w:rsidP="001A6AC6">
      <w:pPr>
        <w:spacing w:after="120" w:line="276" w:lineRule="auto"/>
        <w:jc w:val="both"/>
        <w:rPr>
          <w:lang w:val="en-GB"/>
        </w:rPr>
      </w:pPr>
    </w:p>
    <w:p w:rsidR="00D10137" w:rsidRPr="005D0CCD" w:rsidRDefault="00D10137" w:rsidP="001A6AC6">
      <w:pPr>
        <w:spacing w:after="120" w:line="276" w:lineRule="auto"/>
        <w:jc w:val="both"/>
        <w:rPr>
          <w:lang w:val="en-GB"/>
        </w:rPr>
      </w:pPr>
    </w:p>
    <w:p w:rsidR="00D10137" w:rsidRPr="005D0CCD" w:rsidRDefault="00D10137" w:rsidP="001A6AC6">
      <w:pPr>
        <w:spacing w:after="120" w:line="276" w:lineRule="auto"/>
        <w:jc w:val="both"/>
        <w:rPr>
          <w:lang w:val="en-GB"/>
        </w:rPr>
      </w:pPr>
    </w:p>
    <w:p w:rsidR="00D10137" w:rsidRPr="005D0CCD" w:rsidRDefault="00D10137" w:rsidP="001A6AC6">
      <w:pPr>
        <w:spacing w:after="120" w:line="276" w:lineRule="auto"/>
        <w:jc w:val="both"/>
        <w:rPr>
          <w:lang w:val="en-GB"/>
        </w:rPr>
      </w:pPr>
    </w:p>
    <w:p w:rsidR="00FF0006" w:rsidRPr="005D0CCD" w:rsidRDefault="00FF0006" w:rsidP="001E7E34">
      <w:pPr>
        <w:spacing w:after="120" w:line="276" w:lineRule="auto"/>
        <w:jc w:val="both"/>
        <w:rPr>
          <w:lang w:val="en-GB"/>
        </w:rPr>
      </w:pPr>
    </w:p>
    <w:p w:rsidR="00FF0006" w:rsidRPr="005D0CCD" w:rsidRDefault="00FF0006" w:rsidP="001E7E34">
      <w:pPr>
        <w:spacing w:after="120" w:line="276" w:lineRule="auto"/>
        <w:jc w:val="both"/>
        <w:rPr>
          <w:lang w:val="en-GB"/>
        </w:rPr>
      </w:pPr>
    </w:p>
    <w:p w:rsidR="00FF0006" w:rsidRPr="005D0CCD" w:rsidRDefault="00FF0006" w:rsidP="001E7E34">
      <w:pPr>
        <w:spacing w:after="120" w:line="276" w:lineRule="auto"/>
        <w:jc w:val="both"/>
        <w:rPr>
          <w:lang w:val="en-GB"/>
        </w:rPr>
      </w:pPr>
    </w:p>
    <w:p w:rsidR="00FF0006" w:rsidRPr="005D0CCD" w:rsidRDefault="00FF0006" w:rsidP="001E7E34">
      <w:pPr>
        <w:spacing w:after="120" w:line="276" w:lineRule="auto"/>
        <w:jc w:val="both"/>
        <w:rPr>
          <w:lang w:val="en-GB"/>
        </w:rPr>
      </w:pPr>
    </w:p>
    <w:p w:rsidR="00FF0006" w:rsidRPr="005D0CCD" w:rsidRDefault="00FF0006" w:rsidP="001E7E34">
      <w:pPr>
        <w:spacing w:after="120" w:line="276" w:lineRule="auto"/>
        <w:jc w:val="both"/>
        <w:rPr>
          <w:lang w:val="en-GB"/>
        </w:rPr>
      </w:pPr>
    </w:p>
    <w:p w:rsidR="00FE33B5" w:rsidRPr="005D0CCD" w:rsidRDefault="004A1FE3" w:rsidP="004A1FE3">
      <w:pPr>
        <w:pStyle w:val="Nagwek1"/>
        <w:rPr>
          <w:rFonts w:ascii="Calibri" w:hAnsi="Calibri" w:cs="Calibri"/>
          <w:color w:val="auto"/>
          <w:lang w:val="en-GB"/>
        </w:rPr>
      </w:pPr>
      <w:bookmarkStart w:id="85" w:name="_Toc76659296"/>
      <w:r w:rsidRPr="005D0CCD">
        <w:rPr>
          <w:rFonts w:ascii="Calibri" w:hAnsi="Calibri" w:cs="Calibri"/>
          <w:color w:val="auto"/>
          <w:lang w:val="en-GB"/>
        </w:rPr>
        <w:lastRenderedPageBreak/>
        <w:t xml:space="preserve">ASSESSMENT OF THE CORRECTNESS OF THE FORMULAS FOR THE IMPLEMENTATION OF INTERVENTIONS UNDER THE OPERATIONAL PROGRAMME FOR THE OPOLE PROVINCE FOR 2014-2020 AND THEIR </w:t>
      </w:r>
      <w:r w:rsidR="00922FE2">
        <w:rPr>
          <w:rFonts w:ascii="Calibri" w:hAnsi="Calibri" w:cs="Calibri"/>
          <w:color w:val="auto"/>
          <w:lang w:val="en-GB"/>
        </w:rPr>
        <w:t>ADEQUACY</w:t>
      </w:r>
      <w:r w:rsidRPr="005D0CCD">
        <w:rPr>
          <w:rFonts w:ascii="Calibri" w:hAnsi="Calibri" w:cs="Calibri"/>
          <w:color w:val="auto"/>
          <w:lang w:val="en-GB"/>
        </w:rPr>
        <w:t xml:space="preserve"> IN 2021-2027</w:t>
      </w:r>
      <w:bookmarkEnd w:id="85"/>
    </w:p>
    <w:p w:rsidR="00E1018F" w:rsidRPr="005D0CCD" w:rsidRDefault="004A1FE3" w:rsidP="004A1FE3">
      <w:pPr>
        <w:pStyle w:val="Akapitzlist"/>
        <w:spacing w:line="280" w:lineRule="auto"/>
        <w:ind w:left="0"/>
        <w:contextualSpacing w:val="0"/>
        <w:jc w:val="both"/>
        <w:rPr>
          <w:b/>
          <w:lang w:val="en-GB"/>
        </w:rPr>
      </w:pPr>
      <w:r w:rsidRPr="005D0CCD">
        <w:rPr>
          <w:b/>
          <w:lang w:val="en-GB"/>
        </w:rPr>
        <w:t xml:space="preserve">Principles and assumptions of the Operational Programme for the Opole Province for 2014-2020, their correctness and </w:t>
      </w:r>
      <w:r w:rsidR="00A37F7C">
        <w:rPr>
          <w:b/>
          <w:lang w:val="en-GB"/>
        </w:rPr>
        <w:t>adequacy</w:t>
      </w:r>
      <w:r w:rsidRPr="005D0CCD">
        <w:rPr>
          <w:b/>
          <w:lang w:val="en-GB"/>
        </w:rPr>
        <w:t xml:space="preserve"> for the Operational Programme for the Opole Province for 2021-2027.</w:t>
      </w:r>
      <w:r w:rsidR="00E1018F" w:rsidRPr="005D0CCD">
        <w:rPr>
          <w:b/>
          <w:lang w:val="en-GB"/>
        </w:rPr>
        <w:t xml:space="preserve"> </w:t>
      </w:r>
    </w:p>
    <w:p w:rsidR="00E1018F" w:rsidRPr="005D0CCD" w:rsidRDefault="008B2DC3" w:rsidP="008B2DC3">
      <w:pPr>
        <w:spacing w:after="120" w:line="280" w:lineRule="auto"/>
        <w:jc w:val="both"/>
        <w:rPr>
          <w:lang w:val="en-GB"/>
        </w:rPr>
      </w:pPr>
      <w:r w:rsidRPr="005D0CCD">
        <w:rPr>
          <w:lang w:val="en-GB"/>
        </w:rPr>
        <w:t>The</w:t>
      </w:r>
      <w:r w:rsidR="004A1FE3" w:rsidRPr="005D0CCD">
        <w:rPr>
          <w:lang w:val="en-GB"/>
        </w:rPr>
        <w:t xml:space="preserve"> Operational </w:t>
      </w:r>
      <w:r w:rsidR="004230E6">
        <w:rPr>
          <w:lang w:val="en-GB"/>
        </w:rPr>
        <w:t>Programme</w:t>
      </w:r>
      <w:r w:rsidR="00922FE2">
        <w:rPr>
          <w:lang w:val="en-GB"/>
        </w:rPr>
        <w:t xml:space="preserve"> </w:t>
      </w:r>
      <w:r w:rsidR="004A1FE3" w:rsidRPr="005D0CCD">
        <w:rPr>
          <w:lang w:val="en-GB"/>
        </w:rPr>
        <w:t>for</w:t>
      </w:r>
      <w:r w:rsidRPr="005D0CCD">
        <w:rPr>
          <w:lang w:val="en-GB"/>
        </w:rPr>
        <w:t xml:space="preserve"> the Opole Province for 2014-2020 </w:t>
      </w:r>
      <w:r w:rsidR="004A1FE3" w:rsidRPr="005D0CCD">
        <w:rPr>
          <w:lang w:val="en-GB"/>
        </w:rPr>
        <w:t>account</w:t>
      </w:r>
      <w:r w:rsidRPr="005D0CCD">
        <w:rPr>
          <w:lang w:val="en-GB"/>
        </w:rPr>
        <w:t>ed for the horizontal principles for its</w:t>
      </w:r>
      <w:r w:rsidR="004A1FE3" w:rsidRPr="005D0CCD">
        <w:rPr>
          <w:lang w:val="en-GB"/>
        </w:rPr>
        <w:t xml:space="preserve"> preparation </w:t>
      </w:r>
      <w:r w:rsidRPr="005D0CCD">
        <w:rPr>
          <w:lang w:val="en-GB"/>
        </w:rPr>
        <w:t xml:space="preserve">and implementation involving the adoption of: a </w:t>
      </w:r>
      <w:r w:rsidR="004A1FE3" w:rsidRPr="005D0CCD">
        <w:rPr>
          <w:lang w:val="en-GB"/>
        </w:rPr>
        <w:t>sustainable development</w:t>
      </w:r>
      <w:r w:rsidRPr="005D0CCD">
        <w:rPr>
          <w:lang w:val="en-GB"/>
        </w:rPr>
        <w:t xml:space="preserve"> model and a number of rules that have been</w:t>
      </w:r>
      <w:r w:rsidR="004A1FE3" w:rsidRPr="005D0CCD">
        <w:rPr>
          <w:lang w:val="en-GB"/>
        </w:rPr>
        <w:t xml:space="preserve"> introduced to prev</w:t>
      </w:r>
      <w:r w:rsidRPr="005D0CCD">
        <w:rPr>
          <w:lang w:val="en-GB"/>
        </w:rPr>
        <w:t>ent a</w:t>
      </w:r>
      <w:r w:rsidR="00922FE2">
        <w:rPr>
          <w:lang w:val="en-GB"/>
        </w:rPr>
        <w:t>ny discrimination related to</w:t>
      </w:r>
      <w:r w:rsidRPr="005D0CCD">
        <w:rPr>
          <w:lang w:val="en-GB"/>
        </w:rPr>
        <w:t xml:space="preserve"> sex</w:t>
      </w:r>
      <w:r w:rsidR="004A1FE3" w:rsidRPr="005D0CCD">
        <w:rPr>
          <w:lang w:val="en-GB"/>
        </w:rPr>
        <w:t>, race, ethnic origin, religion or belief, disability, age</w:t>
      </w:r>
      <w:r w:rsidRPr="005D0CCD">
        <w:rPr>
          <w:lang w:val="en-GB"/>
        </w:rPr>
        <w:t>,</w:t>
      </w:r>
      <w:r w:rsidR="004A1FE3" w:rsidRPr="005D0CCD">
        <w:rPr>
          <w:lang w:val="en-GB"/>
        </w:rPr>
        <w:t xml:space="preserve"> and sexual orientation.</w:t>
      </w:r>
      <w:r w:rsidR="00E1018F" w:rsidRPr="005D0CCD">
        <w:rPr>
          <w:lang w:val="en-GB"/>
        </w:rPr>
        <w:t xml:space="preserve"> </w:t>
      </w:r>
      <w:r w:rsidRPr="005D0CCD">
        <w:rPr>
          <w:lang w:val="en-GB"/>
        </w:rPr>
        <w:t>During the implementation of the Programme, the principle of non-discrimination, taking into account the needs of specific social groups and ensuring access to support for people from marginal</w:t>
      </w:r>
      <w:r w:rsidR="00A66698">
        <w:rPr>
          <w:lang w:val="en-GB"/>
        </w:rPr>
        <w:t>ise</w:t>
      </w:r>
      <w:r w:rsidRPr="005D0CCD">
        <w:rPr>
          <w:lang w:val="en-GB"/>
        </w:rPr>
        <w:t>d groups, prevailed.</w:t>
      </w:r>
      <w:r w:rsidR="00E1018F" w:rsidRPr="005D0CCD">
        <w:rPr>
          <w:lang w:val="en-GB"/>
        </w:rPr>
        <w:t xml:space="preserve"> </w:t>
      </w:r>
      <w:r w:rsidRPr="005D0CCD">
        <w:rPr>
          <w:lang w:val="en-GB"/>
        </w:rPr>
        <w:t>The provisions of the Convention on the Rights of Persons with Disabilities and the European Disability Strategy 2010-2020 were also taken into account</w:t>
      </w:r>
      <w:r w:rsidRPr="008B2DC3">
        <w:rPr>
          <w:rStyle w:val="Odwoanieprzypisudolnego"/>
          <w:lang w:val="pl-PL"/>
        </w:rPr>
        <w:footnoteReference w:id="58"/>
      </w:r>
      <w:r w:rsidRPr="005D0CCD">
        <w:rPr>
          <w:lang w:val="en-GB"/>
        </w:rPr>
        <w:t>.</w:t>
      </w:r>
      <w:r w:rsidR="00E1018F" w:rsidRPr="005D0CCD">
        <w:rPr>
          <w:lang w:val="en-GB"/>
        </w:rPr>
        <w:t xml:space="preserve"> </w:t>
      </w:r>
      <w:r w:rsidRPr="005D0CCD">
        <w:rPr>
          <w:lang w:val="en-GB"/>
        </w:rPr>
        <w:t>These rules are obvious, correct and up-to-date, and should continue to apply in the Operational Programme for the Opole Province for 2021-2027.</w:t>
      </w:r>
    </w:p>
    <w:p w:rsidR="00E1018F" w:rsidRPr="005D0CCD" w:rsidRDefault="008B2DC3" w:rsidP="000E6035">
      <w:pPr>
        <w:spacing w:after="120" w:line="280" w:lineRule="auto"/>
        <w:jc w:val="both"/>
        <w:rPr>
          <w:lang w:val="en-GB"/>
        </w:rPr>
      </w:pPr>
      <w:r w:rsidRPr="005D0CCD">
        <w:rPr>
          <w:lang w:val="en-GB"/>
        </w:rPr>
        <w:t xml:space="preserve">The document entitled </w:t>
      </w:r>
      <w:r w:rsidRPr="005D0CCD">
        <w:rPr>
          <w:i/>
          <w:lang w:val="en-GB"/>
        </w:rPr>
        <w:t>Detailed Description of Priority Axes of the Operational Programme for the Opole Province for 2014-2020</w:t>
      </w:r>
      <w:r w:rsidRPr="005D0CCD">
        <w:rPr>
          <w:lang w:val="en-GB"/>
        </w:rPr>
        <w:t xml:space="preserve"> provided for in the </w:t>
      </w:r>
      <w:r w:rsidRPr="005D0CCD">
        <w:rPr>
          <w:i/>
          <w:lang w:val="en-GB"/>
        </w:rPr>
        <w:t>Description of Priority Axis VII – Competitive Labour Market</w:t>
      </w:r>
      <w:r w:rsidRPr="005D0CCD">
        <w:rPr>
          <w:lang w:val="en-GB"/>
        </w:rPr>
        <w:t xml:space="preserve">, at the general level and at the level of Measures 7.1, 7.2 and 7.3 assumptions regarding the problems on the </w:t>
      </w:r>
      <w:r w:rsidR="00A66698">
        <w:rPr>
          <w:lang w:val="en-GB"/>
        </w:rPr>
        <w:t>labour</w:t>
      </w:r>
      <w:r w:rsidRPr="005D0CCD">
        <w:rPr>
          <w:lang w:val="en-GB"/>
        </w:rPr>
        <w:t xml:space="preserve"> market regarding the implementation of projects in the area of </w:t>
      </w:r>
      <w:r w:rsidR="00733C8A">
        <w:rPr>
          <w:lang w:val="en-GB"/>
        </w:rPr>
        <w:t>economic</w:t>
      </w:r>
      <w:r w:rsidRPr="005D0CCD">
        <w:rPr>
          <w:lang w:val="en-GB"/>
        </w:rPr>
        <w:t xml:space="preserve"> activation and improvement in the situation of people on the </w:t>
      </w:r>
      <w:r w:rsidR="00A66698">
        <w:rPr>
          <w:lang w:val="en-GB"/>
        </w:rPr>
        <w:t>labour</w:t>
      </w:r>
      <w:r w:rsidRPr="005D0CCD">
        <w:rPr>
          <w:lang w:val="en-GB"/>
        </w:rPr>
        <w:t xml:space="preserve"> market (7.1, 7.2), as well as assumptions regarding the implementation of projects in the area of support for entrepreneurship (7.3) in the region.</w:t>
      </w:r>
      <w:r w:rsidR="00E1018F" w:rsidRPr="005D0CCD">
        <w:rPr>
          <w:lang w:val="en-GB"/>
        </w:rPr>
        <w:t xml:space="preserve"> </w:t>
      </w:r>
      <w:r w:rsidR="000E6035" w:rsidRPr="005D0CCD">
        <w:rPr>
          <w:lang w:val="en-GB"/>
        </w:rPr>
        <w:t>It also specified</w:t>
      </w:r>
      <w:r w:rsidRPr="005D0CCD">
        <w:rPr>
          <w:lang w:val="en-GB"/>
        </w:rPr>
        <w:t xml:space="preserve"> the fo</w:t>
      </w:r>
      <w:r w:rsidR="000E6035" w:rsidRPr="005D0CCD">
        <w:rPr>
          <w:lang w:val="en-GB"/>
        </w:rPr>
        <w:t>rms of assistance and identified</w:t>
      </w:r>
      <w:r w:rsidRPr="005D0CCD">
        <w:rPr>
          <w:lang w:val="en-GB"/>
        </w:rPr>
        <w:t xml:space="preserve"> target groups – final </w:t>
      </w:r>
      <w:r w:rsidR="00125147">
        <w:rPr>
          <w:lang w:val="en-GB"/>
        </w:rPr>
        <w:t>beneficiaries</w:t>
      </w:r>
      <w:r w:rsidRPr="005D0CCD">
        <w:rPr>
          <w:lang w:val="en-GB"/>
        </w:rPr>
        <w:t xml:space="preserve"> of support. Due to the new programming period and the COVID -19 pandemic, it is necessary to evaluate the validity of the adopted assumptions, forms of support, and the correctness of identifying target groups for the 2021-2027 timeframe.</w:t>
      </w:r>
    </w:p>
    <w:p w:rsidR="00E1018F" w:rsidRPr="005D0CCD" w:rsidRDefault="000E6035" w:rsidP="000E6035">
      <w:pPr>
        <w:spacing w:after="120" w:line="280" w:lineRule="auto"/>
        <w:jc w:val="both"/>
        <w:rPr>
          <w:lang w:val="en-GB"/>
        </w:rPr>
      </w:pPr>
      <w:r w:rsidRPr="005D0CCD">
        <w:rPr>
          <w:lang w:val="en-GB"/>
        </w:rPr>
        <w:t xml:space="preserve">The adopted assumptions, forms of assistance, and the selection of target groups – final </w:t>
      </w:r>
      <w:r w:rsidR="00125147">
        <w:rPr>
          <w:lang w:val="en-GB"/>
        </w:rPr>
        <w:t>beneficiaries</w:t>
      </w:r>
      <w:r w:rsidRPr="005D0CCD">
        <w:rPr>
          <w:lang w:val="en-GB"/>
        </w:rPr>
        <w:t xml:space="preserve"> of support should be related to the general picture of the </w:t>
      </w:r>
      <w:r w:rsidR="00A66698">
        <w:rPr>
          <w:lang w:val="en-GB"/>
        </w:rPr>
        <w:t>labour</w:t>
      </w:r>
      <w:r w:rsidRPr="005D0CCD">
        <w:rPr>
          <w:lang w:val="en-GB"/>
        </w:rPr>
        <w:t xml:space="preserve"> market in the Opole Province presented in the draft of the Operational Programme for the Opole Province for 2021-2027. This picture results from strategic assumptions regarding the socio-economic situation in the region and the situation on the </w:t>
      </w:r>
      <w:r w:rsidR="00A66698">
        <w:rPr>
          <w:lang w:val="en-GB"/>
        </w:rPr>
        <w:t>labour</w:t>
      </w:r>
      <w:r w:rsidRPr="005D0CCD">
        <w:rPr>
          <w:lang w:val="en-GB"/>
        </w:rPr>
        <w:t xml:space="preserve"> market before the COVID-19 pandemic, and thus it is not up-to-date and requires amendments</w:t>
      </w:r>
      <w:r w:rsidRPr="000E6035">
        <w:rPr>
          <w:rStyle w:val="Odwoanieprzypisudolnego"/>
          <w:lang w:val="pl-PL"/>
        </w:rPr>
        <w:footnoteReference w:id="59"/>
      </w:r>
      <w:r w:rsidRPr="005D0CCD">
        <w:rPr>
          <w:lang w:val="en-GB"/>
        </w:rPr>
        <w:t>.</w:t>
      </w:r>
      <w:r w:rsidR="00E1018F" w:rsidRPr="005D0CCD">
        <w:rPr>
          <w:lang w:val="en-GB"/>
        </w:rPr>
        <w:t xml:space="preserve"> </w:t>
      </w:r>
      <w:r w:rsidRPr="005D0CCD">
        <w:rPr>
          <w:lang w:val="en-GB"/>
        </w:rPr>
        <w:t xml:space="preserve">The outbreak of the pandemic and its social consequences will change its picture and will require taking into account both the current problems of the </w:t>
      </w:r>
      <w:r w:rsidR="00A66698">
        <w:rPr>
          <w:lang w:val="en-GB"/>
        </w:rPr>
        <w:t>labour</w:t>
      </w:r>
      <w:r w:rsidRPr="005D0CCD">
        <w:rPr>
          <w:lang w:val="en-GB"/>
        </w:rPr>
        <w:t xml:space="preserve"> market and the individual problems of the target </w:t>
      </w:r>
      <w:r w:rsidR="00324BD2">
        <w:rPr>
          <w:lang w:val="en-GB"/>
        </w:rPr>
        <w:t>groups, which</w:t>
      </w:r>
      <w:r w:rsidRPr="005D0CCD">
        <w:rPr>
          <w:lang w:val="en-GB"/>
        </w:rPr>
        <w:t xml:space="preserve"> should become the basis for intervention and support provision.</w:t>
      </w:r>
      <w:r w:rsidR="00E1018F" w:rsidRPr="005D0CCD">
        <w:rPr>
          <w:b/>
          <w:lang w:val="en-GB"/>
        </w:rPr>
        <w:t xml:space="preserve"> </w:t>
      </w:r>
    </w:p>
    <w:p w:rsidR="00E1018F" w:rsidRPr="005D0CCD" w:rsidRDefault="000E6035" w:rsidP="00712E7B">
      <w:pPr>
        <w:spacing w:after="120" w:line="280" w:lineRule="auto"/>
        <w:jc w:val="both"/>
        <w:rPr>
          <w:b/>
          <w:lang w:val="en-GB"/>
        </w:rPr>
      </w:pPr>
      <w:r w:rsidRPr="005D0CCD">
        <w:rPr>
          <w:b/>
          <w:lang w:val="en-GB"/>
        </w:rPr>
        <w:t>Rationale:</w:t>
      </w:r>
      <w:r w:rsidR="00E1018F" w:rsidRPr="005D0CCD">
        <w:rPr>
          <w:lang w:val="en-GB"/>
        </w:rPr>
        <w:t xml:space="preserve"> </w:t>
      </w:r>
      <w:r w:rsidRPr="005D0CCD">
        <w:rPr>
          <w:lang w:val="en-GB"/>
        </w:rPr>
        <w:t xml:space="preserve">The pandemic situation and its possible impact on the </w:t>
      </w:r>
      <w:r w:rsidR="00A66698">
        <w:rPr>
          <w:lang w:val="en-GB"/>
        </w:rPr>
        <w:t>labour</w:t>
      </w:r>
      <w:r w:rsidRPr="005D0CCD">
        <w:rPr>
          <w:lang w:val="en-GB"/>
        </w:rPr>
        <w:t xml:space="preserve"> market are presented in Chapter 4 of this Report – this section includes only its summary with a list of negative phenomena concerning the socio-economic situation in the Opole Province and its impact on the labour market.</w:t>
      </w:r>
      <w:r w:rsidR="00E1018F" w:rsidRPr="005D0CCD">
        <w:rPr>
          <w:b/>
          <w:lang w:val="en-GB"/>
        </w:rPr>
        <w:t xml:space="preserve"> </w:t>
      </w:r>
      <w:r w:rsidRPr="005D0CCD">
        <w:rPr>
          <w:lang w:val="en-GB"/>
        </w:rPr>
        <w:t xml:space="preserve">The situation on the regional </w:t>
      </w:r>
      <w:r w:rsidR="00A66698">
        <w:rPr>
          <w:lang w:val="en-GB"/>
        </w:rPr>
        <w:t>labour</w:t>
      </w:r>
      <w:r w:rsidRPr="005D0CCD">
        <w:rPr>
          <w:lang w:val="en-GB"/>
        </w:rPr>
        <w:t xml:space="preserve"> market is likely to deteriorate to a significant extent. Still before the pandemic, the region was characterised by slow development of the service sector, whose share </w:t>
      </w:r>
      <w:r w:rsidRPr="005D0CCD">
        <w:rPr>
          <w:lang w:val="en-GB"/>
        </w:rPr>
        <w:lastRenderedPageBreak/>
        <w:t>in the regional GDP structure was lower than the average for Poland, which applied in particular to non-market services (trade and repairs, HoReCa, information and communication, warehousing, financial and insurance services, and real estate services).</w:t>
      </w:r>
      <w:r w:rsidR="00E1018F" w:rsidRPr="005D0CCD">
        <w:rPr>
          <w:lang w:val="en-GB"/>
        </w:rPr>
        <w:t xml:space="preserve"> </w:t>
      </w:r>
      <w:r w:rsidR="003D4030" w:rsidRPr="005D0CCD">
        <w:rPr>
          <w:lang w:val="en-GB"/>
        </w:rPr>
        <w:t xml:space="preserve">In March this year, the pandemic resulted in a decline in employment in these branches. </w:t>
      </w:r>
      <w:r w:rsidRPr="005D0CCD">
        <w:rPr>
          <w:lang w:val="en-GB"/>
        </w:rPr>
        <w:t>The current situation, with closed borders, transport suspension, and a drop in demand abroad, will surely significantly affect all sectors relying on exports.</w:t>
      </w:r>
      <w:r w:rsidR="00E1018F" w:rsidRPr="005D0CCD">
        <w:rPr>
          <w:lang w:val="en-GB"/>
        </w:rPr>
        <w:t xml:space="preserve"> </w:t>
      </w:r>
      <w:r w:rsidR="003D4030" w:rsidRPr="005D0CCD">
        <w:rPr>
          <w:lang w:val="en-GB"/>
        </w:rPr>
        <w:t>We do not know yet the extent of the economic and soci</w:t>
      </w:r>
      <w:r w:rsidR="00324BD2">
        <w:rPr>
          <w:lang w:val="en-GB"/>
        </w:rPr>
        <w:t>al consequences of the pandemic</w:t>
      </w:r>
      <w:r w:rsidR="003D4030" w:rsidRPr="005D0CCD">
        <w:rPr>
          <w:lang w:val="en-GB"/>
        </w:rPr>
        <w:t xml:space="preserve"> that will affect the development opportunities and the competitiveness of the region in the near future. It is highly probable that the picture of the Opole </w:t>
      </w:r>
      <w:r w:rsidR="00A66698">
        <w:rPr>
          <w:lang w:val="en-GB"/>
        </w:rPr>
        <w:t>labour</w:t>
      </w:r>
      <w:r w:rsidR="003D4030" w:rsidRPr="005D0CCD">
        <w:rPr>
          <w:lang w:val="en-GB"/>
        </w:rPr>
        <w:t xml:space="preserve"> market will change in terms of the unemployment level (that will increase, perhaps even twice), because already in April this year, the unemployment rate in the Opole Province increased to 6.5%, and the number of unemployed people increased by 1.9 thousand.</w:t>
      </w:r>
      <w:r w:rsidR="00E1018F" w:rsidRPr="005D0CCD">
        <w:rPr>
          <w:rFonts w:cs="Myriad Pro"/>
          <w:color w:val="000000"/>
          <w:lang w:val="en-GB"/>
        </w:rPr>
        <w:t xml:space="preserve"> </w:t>
      </w:r>
      <w:r w:rsidR="003D4030" w:rsidRPr="005D0CCD">
        <w:rPr>
          <w:rFonts w:cs="Myriad Pro"/>
          <w:color w:val="000000"/>
          <w:lang w:val="en-GB"/>
        </w:rPr>
        <w:t>This process was also affected by migrations, i.e. the inflow of people working in Austria and Germany returning to Poland, which may intensify in the near future. Moreover, the percentage of people dismissed for reasons attributable to the workplace (more group layoffs) and that of the long-term unemployed are increasing.</w:t>
      </w:r>
      <w:r w:rsidR="00E1018F" w:rsidRPr="005D0CCD">
        <w:rPr>
          <w:rFonts w:cs="Myriad Pro"/>
          <w:color w:val="000000"/>
          <w:lang w:val="en-GB"/>
        </w:rPr>
        <w:t xml:space="preserve"> </w:t>
      </w:r>
      <w:r w:rsidR="003D4030" w:rsidRPr="005D0CCD">
        <w:rPr>
          <w:rFonts w:cs="Myriad Pro"/>
          <w:color w:val="000000"/>
          <w:lang w:val="en-GB"/>
        </w:rPr>
        <w:t>Due to the suspension of business operation, and perhaps even its liquidation, there will be a further change in the structure of the unemployed; apart from unemployed people with low qualifications, it will include people with specific professional qualifications and people with experience in running their own business.</w:t>
      </w:r>
      <w:r w:rsidR="00E1018F" w:rsidRPr="005D0CCD">
        <w:rPr>
          <w:rFonts w:cs="Calibri"/>
          <w:lang w:val="en-GB"/>
        </w:rPr>
        <w:t xml:space="preserve"> </w:t>
      </w:r>
      <w:r w:rsidR="003D4030" w:rsidRPr="005D0CCD">
        <w:rPr>
          <w:rFonts w:cs="Calibri"/>
          <w:lang w:val="en-GB"/>
        </w:rPr>
        <w:t xml:space="preserve">It will be very likely for the Opole </w:t>
      </w:r>
      <w:r w:rsidR="00A66698">
        <w:rPr>
          <w:rFonts w:cs="Calibri"/>
          <w:lang w:val="en-GB"/>
        </w:rPr>
        <w:t>labour</w:t>
      </w:r>
      <w:r w:rsidR="003D4030" w:rsidRPr="005D0CCD">
        <w:rPr>
          <w:rFonts w:cs="Calibri"/>
          <w:lang w:val="en-GB"/>
        </w:rPr>
        <w:t xml:space="preserve"> market, as its enterprise structure is dominated by natural persons running a business (self-employment).</w:t>
      </w:r>
      <w:r w:rsidR="00E1018F" w:rsidRPr="005D0CCD">
        <w:rPr>
          <w:b/>
          <w:lang w:val="en-GB"/>
        </w:rPr>
        <w:t xml:space="preserve"> </w:t>
      </w:r>
      <w:r w:rsidR="003D4030" w:rsidRPr="005D0CCD">
        <w:rPr>
          <w:rFonts w:cs="Calibri"/>
          <w:lang w:val="en-GB"/>
        </w:rPr>
        <w:t>The situation of disadvantaged groups (women, the disabled, people aged 50+, the long-term unemployed) will probably deteriorate, and</w:t>
      </w:r>
      <w:r w:rsidR="00CF2658" w:rsidRPr="005D0CCD">
        <w:rPr>
          <w:rFonts w:cs="Calibri"/>
          <w:lang w:val="en-GB"/>
        </w:rPr>
        <w:t xml:space="preserve"> entrepreneurs will be probably less willing</w:t>
      </w:r>
      <w:r w:rsidR="003D4030" w:rsidRPr="005D0CCD">
        <w:rPr>
          <w:rFonts w:cs="Calibri"/>
          <w:lang w:val="en-GB"/>
        </w:rPr>
        <w:t xml:space="preserve"> t</w:t>
      </w:r>
      <w:r w:rsidR="00CF2658" w:rsidRPr="005D0CCD">
        <w:rPr>
          <w:rFonts w:cs="Calibri"/>
          <w:lang w:val="en-GB"/>
        </w:rPr>
        <w:t>o employ people from this group.</w:t>
      </w:r>
      <w:r w:rsidR="00E1018F" w:rsidRPr="005D0CCD">
        <w:rPr>
          <w:rFonts w:cs="Myriad Pro"/>
          <w:color w:val="000000"/>
          <w:lang w:val="en-GB"/>
        </w:rPr>
        <w:t xml:space="preserve"> </w:t>
      </w:r>
      <w:r w:rsidR="00CF2658" w:rsidRPr="005D0CCD">
        <w:rPr>
          <w:rFonts w:cs="Myriad Pro"/>
          <w:color w:val="000000"/>
          <w:lang w:val="en-GB"/>
        </w:rPr>
        <w:t>The number of job offers, both in the public and private sectors, that already in March this year changed unfavourably, will also decrease. The</w:t>
      </w:r>
      <w:r w:rsidR="00712E7B" w:rsidRPr="005D0CCD">
        <w:rPr>
          <w:rFonts w:cs="Myriad Pro"/>
          <w:color w:val="000000"/>
          <w:lang w:val="en-GB"/>
        </w:rPr>
        <w:t xml:space="preserve"> existing spatial differentiation of</w:t>
      </w:r>
      <w:r w:rsidR="00CF2658" w:rsidRPr="005D0CCD">
        <w:rPr>
          <w:rFonts w:cs="Myriad Pro"/>
          <w:color w:val="000000"/>
          <w:lang w:val="en-GB"/>
        </w:rPr>
        <w:t xml:space="preserve"> the unemployment rate in the </w:t>
      </w:r>
      <w:r w:rsidR="00712E7B" w:rsidRPr="005D0CCD">
        <w:rPr>
          <w:rFonts w:cs="Myriad Pro"/>
          <w:color w:val="000000"/>
          <w:lang w:val="en-GB"/>
        </w:rPr>
        <w:t>districts</w:t>
      </w:r>
      <w:r w:rsidR="00CF2658" w:rsidRPr="005D0CCD">
        <w:rPr>
          <w:rFonts w:cs="Myriad Pro"/>
          <w:color w:val="000000"/>
          <w:lang w:val="en-GB"/>
        </w:rPr>
        <w:t xml:space="preserve"> </w:t>
      </w:r>
      <w:r w:rsidR="00712E7B" w:rsidRPr="005D0CCD">
        <w:rPr>
          <w:rFonts w:cs="Myriad Pro"/>
          <w:color w:val="000000"/>
          <w:lang w:val="en-GB"/>
        </w:rPr>
        <w:t>will prevail [</w:t>
      </w:r>
      <w:r w:rsidR="00CF2658" w:rsidRPr="005D0CCD">
        <w:rPr>
          <w:rFonts w:cs="Myriad Pro"/>
          <w:color w:val="000000"/>
          <w:lang w:val="en-GB"/>
        </w:rPr>
        <w:t>in April this year</w:t>
      </w:r>
      <w:r w:rsidR="00712E7B" w:rsidRPr="005D0CCD">
        <w:rPr>
          <w:rFonts w:cs="Myriad Pro"/>
          <w:color w:val="000000"/>
          <w:lang w:val="en-GB"/>
        </w:rPr>
        <w:t>,</w:t>
      </w:r>
      <w:r w:rsidR="00CF2658" w:rsidRPr="005D0CCD">
        <w:rPr>
          <w:rFonts w:cs="Myriad Pro"/>
          <w:color w:val="000000"/>
          <w:lang w:val="en-GB"/>
        </w:rPr>
        <w:t xml:space="preserve"> the highest unemployment rate was registered in the</w:t>
      </w:r>
      <w:r w:rsidR="00712E7B" w:rsidRPr="005D0CCD">
        <w:rPr>
          <w:rFonts w:cs="Myriad Pro"/>
          <w:color w:val="000000"/>
          <w:lang w:val="en-GB"/>
        </w:rPr>
        <w:t xml:space="preserve"> districts of Głubczyce (</w:t>
      </w:r>
      <w:r w:rsidR="00CF2658" w:rsidRPr="005D0CCD">
        <w:rPr>
          <w:rFonts w:cs="Myriad Pro"/>
          <w:color w:val="000000"/>
          <w:lang w:val="en-GB"/>
        </w:rPr>
        <w:t>10.1%</w:t>
      </w:r>
      <w:r w:rsidR="00712E7B" w:rsidRPr="005D0CCD">
        <w:rPr>
          <w:rFonts w:cs="Myriad Pro"/>
          <w:color w:val="000000"/>
          <w:lang w:val="en-GB"/>
        </w:rPr>
        <w:t>) and Nysa (</w:t>
      </w:r>
      <w:r w:rsidR="00CF2658" w:rsidRPr="005D0CCD">
        <w:rPr>
          <w:rFonts w:cs="Myriad Pro"/>
          <w:color w:val="000000"/>
          <w:lang w:val="en-GB"/>
        </w:rPr>
        <w:t>8.7%)</w:t>
      </w:r>
      <w:r w:rsidR="00712E7B" w:rsidRPr="005D0CCD">
        <w:rPr>
          <w:rFonts w:cs="Myriad Pro"/>
          <w:color w:val="000000"/>
          <w:lang w:val="en-GB"/>
        </w:rPr>
        <w:t>], so will</w:t>
      </w:r>
      <w:r w:rsidR="00CF2658" w:rsidRPr="005D0CCD">
        <w:rPr>
          <w:rFonts w:cs="Myriad Pro"/>
          <w:color w:val="000000"/>
          <w:lang w:val="en-GB"/>
        </w:rPr>
        <w:t xml:space="preserve"> the decrease in the demand for employees, which has</w:t>
      </w:r>
      <w:r w:rsidR="00712E7B" w:rsidRPr="005D0CCD">
        <w:rPr>
          <w:rFonts w:cs="Myriad Pro"/>
          <w:color w:val="000000"/>
          <w:lang w:val="en-GB"/>
        </w:rPr>
        <w:t xml:space="preserve"> been already recorded in 10 districts of the Opole Province.</w:t>
      </w:r>
      <w:r w:rsidR="00E1018F" w:rsidRPr="005D0CCD">
        <w:rPr>
          <w:rFonts w:cs="Myriad Pro"/>
          <w:color w:val="000000"/>
          <w:lang w:val="en-GB"/>
        </w:rPr>
        <w:t xml:space="preserve"> </w:t>
      </w:r>
      <w:r w:rsidR="00712E7B" w:rsidRPr="005D0CCD">
        <w:rPr>
          <w:rFonts w:cs="Calibri"/>
          <w:lang w:val="en-GB"/>
        </w:rPr>
        <w:t xml:space="preserve">Under the most pessimistic scenario (i.e. if the epidemic is not controlled by the end of the year), the rise in unemployment may turn out to be much higher than that currently forecast. To put it briefly, the situation on the </w:t>
      </w:r>
      <w:r w:rsidR="00A66698">
        <w:rPr>
          <w:rFonts w:cs="Calibri"/>
          <w:lang w:val="en-GB"/>
        </w:rPr>
        <w:t>labour</w:t>
      </w:r>
      <w:r w:rsidR="00712E7B" w:rsidRPr="005D0CCD">
        <w:rPr>
          <w:rFonts w:cs="Calibri"/>
          <w:lang w:val="en-GB"/>
        </w:rPr>
        <w:t xml:space="preserve"> market is likely to deteriorate significantly.</w:t>
      </w:r>
      <w:r w:rsidR="00E1018F" w:rsidRPr="005D0CCD">
        <w:rPr>
          <w:b/>
          <w:lang w:val="en-GB"/>
        </w:rPr>
        <w:t xml:space="preserve"> </w:t>
      </w:r>
    </w:p>
    <w:p w:rsidR="00E1018F" w:rsidRPr="005D0CCD" w:rsidRDefault="00712E7B" w:rsidP="00712E7B">
      <w:pPr>
        <w:pStyle w:val="Akapitzlist"/>
        <w:spacing w:line="280" w:lineRule="auto"/>
        <w:ind w:left="0"/>
        <w:jc w:val="both"/>
        <w:rPr>
          <w:lang w:val="en-GB"/>
        </w:rPr>
      </w:pPr>
      <w:r w:rsidRPr="005D0CCD">
        <w:rPr>
          <w:b/>
          <w:lang w:val="en-GB"/>
        </w:rPr>
        <w:t xml:space="preserve">Assessment of the correctness and </w:t>
      </w:r>
      <w:r w:rsidR="00922FE2">
        <w:rPr>
          <w:b/>
          <w:lang w:val="en-GB"/>
        </w:rPr>
        <w:t>adequacy</w:t>
      </w:r>
      <w:r w:rsidRPr="005D0CCD">
        <w:rPr>
          <w:b/>
          <w:lang w:val="en-GB"/>
        </w:rPr>
        <w:t xml:space="preserve"> of the assumptions and support forms adopted for Measures 7.1, 7.2 and 7.3 under the Operational Programme for the Opole Province for 2014-2020 in 2021-2027</w:t>
      </w:r>
    </w:p>
    <w:p w:rsidR="00E1018F" w:rsidRPr="005D0CCD" w:rsidRDefault="00712E7B" w:rsidP="00712E7B">
      <w:pPr>
        <w:spacing w:after="120" w:line="280" w:lineRule="auto"/>
        <w:jc w:val="both"/>
        <w:rPr>
          <w:lang w:val="en-GB"/>
        </w:rPr>
      </w:pPr>
      <w:r w:rsidRPr="005D0CCD">
        <w:rPr>
          <w:lang w:val="en-GB"/>
        </w:rPr>
        <w:t xml:space="preserve">Measures 7.1 and 7.2 under the Operational Programme for the Opole Province for 2014-2020 include the following general assumptions regarding interventions on the </w:t>
      </w:r>
      <w:r w:rsidR="00A66698">
        <w:rPr>
          <w:lang w:val="en-GB"/>
        </w:rPr>
        <w:t>labour</w:t>
      </w:r>
      <w:r w:rsidRPr="005D0CCD">
        <w:rPr>
          <w:lang w:val="en-GB"/>
        </w:rPr>
        <w:t xml:space="preserve"> market: </w:t>
      </w:r>
      <w:r w:rsidRPr="005D0CCD">
        <w:rPr>
          <w:i/>
          <w:lang w:val="en-GB"/>
        </w:rPr>
        <w:t xml:space="preserve">increasing employment opportunities for people in a particularly difficult situation on the </w:t>
      </w:r>
      <w:r w:rsidR="00A66698">
        <w:rPr>
          <w:i/>
          <w:lang w:val="en-GB"/>
        </w:rPr>
        <w:t>labour</w:t>
      </w:r>
      <w:r w:rsidRPr="005D0CCD">
        <w:rPr>
          <w:i/>
          <w:lang w:val="en-GB"/>
        </w:rPr>
        <w:t xml:space="preserve"> market and improving the professional situation of people who do not have a stable position on the </w:t>
      </w:r>
      <w:r w:rsidR="00A66698">
        <w:rPr>
          <w:i/>
          <w:lang w:val="en-GB"/>
        </w:rPr>
        <w:t>labour</w:t>
      </w:r>
      <w:r w:rsidRPr="005D0CCD">
        <w:rPr>
          <w:i/>
          <w:lang w:val="en-GB"/>
        </w:rPr>
        <w:t xml:space="preserve"> market due to low wages and the form of employment</w:t>
      </w:r>
      <w:r w:rsidRPr="005D0CCD">
        <w:rPr>
          <w:lang w:val="en-GB"/>
        </w:rPr>
        <w:t xml:space="preserve">. Based on the research findings and the conducted analyses, it should be stated that they were correct and are still </w:t>
      </w:r>
      <w:r w:rsidR="00922FE2">
        <w:rPr>
          <w:lang w:val="en-GB"/>
        </w:rPr>
        <w:t>adequate</w:t>
      </w:r>
      <w:r w:rsidRPr="005D0CCD">
        <w:rPr>
          <w:lang w:val="en-GB"/>
        </w:rPr>
        <w:t>.</w:t>
      </w:r>
      <w:r w:rsidR="00E1018F" w:rsidRPr="005D0CCD">
        <w:rPr>
          <w:lang w:val="en-GB"/>
        </w:rPr>
        <w:t xml:space="preserve"> </w:t>
      </w:r>
    </w:p>
    <w:p w:rsidR="001A3C20" w:rsidRPr="005D0CCD" w:rsidRDefault="00712E7B" w:rsidP="00D55EDE">
      <w:pPr>
        <w:spacing w:after="120" w:line="280" w:lineRule="auto"/>
        <w:jc w:val="both"/>
        <w:rPr>
          <w:lang w:val="en-GB"/>
        </w:rPr>
      </w:pPr>
      <w:r w:rsidRPr="005D0CCD">
        <w:rPr>
          <w:lang w:val="en-GB"/>
        </w:rPr>
        <w:t xml:space="preserve">Measure 7.3 includes the following assumption regarding interventions on the labour market: </w:t>
      </w:r>
      <w:r w:rsidR="00D55EDE" w:rsidRPr="005D0CCD">
        <w:rPr>
          <w:i/>
          <w:lang w:val="en-GB"/>
        </w:rPr>
        <w:t>increasing the number of permanent jobs created with funds allocated for setting up a business</w:t>
      </w:r>
      <w:r w:rsidR="00D55EDE" w:rsidRPr="005D0CCD">
        <w:rPr>
          <w:lang w:val="en-GB"/>
        </w:rPr>
        <w:t xml:space="preserve">. Based on the research findings and the conducted analyses, it should be stated that it was correct and is still </w:t>
      </w:r>
      <w:r w:rsidR="00922FE2">
        <w:rPr>
          <w:lang w:val="en-GB"/>
        </w:rPr>
        <w:t>adequate</w:t>
      </w:r>
      <w:r w:rsidR="00D55EDE" w:rsidRPr="005D0CCD">
        <w:rPr>
          <w:lang w:val="en-GB"/>
        </w:rPr>
        <w:t>.</w:t>
      </w:r>
      <w:r w:rsidR="00E1018F" w:rsidRPr="005D0CCD">
        <w:rPr>
          <w:lang w:val="en-GB"/>
        </w:rPr>
        <w:t xml:space="preserve"> </w:t>
      </w:r>
    </w:p>
    <w:p w:rsidR="00E1018F" w:rsidRPr="005D0CCD" w:rsidRDefault="00D55EDE" w:rsidP="00D55EDE">
      <w:pPr>
        <w:spacing w:after="120" w:line="280" w:lineRule="auto"/>
        <w:jc w:val="both"/>
        <w:rPr>
          <w:lang w:val="en-GB"/>
        </w:rPr>
      </w:pPr>
      <w:r w:rsidRPr="005D0CCD">
        <w:rPr>
          <w:lang w:val="en-GB"/>
        </w:rPr>
        <w:t>The Measures provide for the following forms of support.</w:t>
      </w:r>
      <w:r w:rsidR="00E1018F" w:rsidRPr="005D0CCD">
        <w:rPr>
          <w:lang w:val="en-GB"/>
        </w:rPr>
        <w:t xml:space="preserve"> </w:t>
      </w:r>
    </w:p>
    <w:p w:rsidR="00E1018F" w:rsidRPr="005D0CCD" w:rsidRDefault="00D55EDE" w:rsidP="00D55EDE">
      <w:pPr>
        <w:pStyle w:val="Legenda"/>
        <w:keepNext/>
        <w:spacing w:after="0" w:line="280" w:lineRule="auto"/>
        <w:jc w:val="both"/>
        <w:rPr>
          <w:b w:val="0"/>
          <w:bCs w:val="0"/>
          <w:color w:val="auto"/>
          <w:sz w:val="22"/>
          <w:szCs w:val="22"/>
          <w:lang w:val="en-GB"/>
        </w:rPr>
      </w:pPr>
      <w:r w:rsidRPr="005D0CCD">
        <w:rPr>
          <w:color w:val="auto"/>
          <w:sz w:val="22"/>
          <w:szCs w:val="22"/>
          <w:lang w:val="en-GB"/>
        </w:rPr>
        <w:lastRenderedPageBreak/>
        <w:t xml:space="preserve">Table 18. </w:t>
      </w:r>
      <w:r w:rsidRPr="005D0CCD">
        <w:rPr>
          <w:b w:val="0"/>
          <w:color w:val="auto"/>
          <w:sz w:val="22"/>
          <w:szCs w:val="22"/>
          <w:lang w:val="en-GB"/>
        </w:rPr>
        <w:t>Types of projects and forms of support</w:t>
      </w:r>
    </w:p>
    <w:tbl>
      <w:tblPr>
        <w:tblW w:w="488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2"/>
        <w:gridCol w:w="2693"/>
        <w:gridCol w:w="2978"/>
      </w:tblGrid>
      <w:tr w:rsidR="00E1018F" w:rsidRPr="004D02A4" w:rsidTr="00E1018F">
        <w:trPr>
          <w:trHeight w:val="314"/>
        </w:trPr>
        <w:tc>
          <w:tcPr>
            <w:tcW w:w="1875" w:type="pct"/>
            <w:tcBorders>
              <w:left w:val="single" w:sz="4" w:space="0" w:color="auto"/>
            </w:tcBorders>
            <w:shd w:val="clear" w:color="auto" w:fill="F79646"/>
            <w:vAlign w:val="center"/>
          </w:tcPr>
          <w:p w:rsidR="00E1018F" w:rsidRPr="005D0CCD" w:rsidRDefault="00D55EDE" w:rsidP="00F1796C">
            <w:pPr>
              <w:spacing w:line="280" w:lineRule="auto"/>
              <w:ind w:left="33"/>
              <w:rPr>
                <w:rFonts w:cs="Calibri"/>
                <w:b/>
                <w:sz w:val="18"/>
                <w:szCs w:val="18"/>
                <w:lang w:val="en-GB"/>
              </w:rPr>
            </w:pPr>
            <w:r w:rsidRPr="005D0CCD">
              <w:rPr>
                <w:rFonts w:cs="Calibri"/>
                <w:b/>
                <w:sz w:val="18"/>
                <w:szCs w:val="18"/>
                <w:lang w:val="en-GB"/>
              </w:rPr>
              <w:t>Measure 7.1. Vocational activation of unemployed people implemented by district labour offices (forms of support):</w:t>
            </w:r>
          </w:p>
        </w:tc>
        <w:tc>
          <w:tcPr>
            <w:tcW w:w="1484" w:type="pct"/>
            <w:tcBorders>
              <w:left w:val="single" w:sz="4" w:space="0" w:color="auto"/>
            </w:tcBorders>
            <w:shd w:val="clear" w:color="auto" w:fill="F79646"/>
            <w:vAlign w:val="center"/>
          </w:tcPr>
          <w:p w:rsidR="00E1018F" w:rsidRPr="005D0CCD" w:rsidRDefault="00D55EDE" w:rsidP="00F1796C">
            <w:pPr>
              <w:spacing w:line="280" w:lineRule="auto"/>
              <w:ind w:left="33"/>
              <w:rPr>
                <w:rFonts w:cs="Calibri"/>
                <w:b/>
                <w:sz w:val="18"/>
                <w:szCs w:val="18"/>
                <w:lang w:val="en-GB"/>
              </w:rPr>
            </w:pPr>
            <w:r w:rsidRPr="005D0CCD">
              <w:rPr>
                <w:rFonts w:cs="Calibri"/>
                <w:b/>
                <w:sz w:val="18"/>
                <w:szCs w:val="18"/>
                <w:lang w:val="en-GB"/>
              </w:rPr>
              <w:t>Measure 7.2. Vocational activation of unemployed people:</w:t>
            </w:r>
            <w:r w:rsidR="00E1018F" w:rsidRPr="005D0CCD">
              <w:rPr>
                <w:rFonts w:cs="Calibri"/>
                <w:b/>
                <w:sz w:val="18"/>
                <w:szCs w:val="18"/>
                <w:lang w:val="en-GB"/>
              </w:rPr>
              <w:t xml:space="preserve"> </w:t>
            </w:r>
          </w:p>
        </w:tc>
        <w:tc>
          <w:tcPr>
            <w:tcW w:w="1641" w:type="pct"/>
            <w:tcBorders>
              <w:left w:val="single" w:sz="4" w:space="0" w:color="auto"/>
            </w:tcBorders>
            <w:shd w:val="clear" w:color="auto" w:fill="F79646"/>
            <w:vAlign w:val="center"/>
          </w:tcPr>
          <w:p w:rsidR="00E1018F" w:rsidRPr="004D02A4" w:rsidRDefault="00D55EDE" w:rsidP="00F1796C">
            <w:pPr>
              <w:spacing w:line="280" w:lineRule="auto"/>
              <w:ind w:left="33"/>
              <w:rPr>
                <w:rFonts w:cs="Calibri"/>
                <w:b/>
                <w:sz w:val="18"/>
                <w:szCs w:val="18"/>
              </w:rPr>
            </w:pPr>
            <w:r w:rsidRPr="005D0CCD">
              <w:rPr>
                <w:rFonts w:cs="Calibri"/>
                <w:b/>
                <w:sz w:val="18"/>
                <w:szCs w:val="18"/>
                <w:lang w:val="en-GB"/>
              </w:rPr>
              <w:t>Measure 7.3. Setting up a business:</w:t>
            </w:r>
            <w:r w:rsidR="00E1018F" w:rsidRPr="004D02A4">
              <w:rPr>
                <w:rFonts w:cs="Calibri"/>
                <w:b/>
                <w:sz w:val="18"/>
                <w:szCs w:val="18"/>
              </w:rPr>
              <w:t xml:space="preserve"> </w:t>
            </w:r>
          </w:p>
        </w:tc>
      </w:tr>
      <w:tr w:rsidR="00E1018F" w:rsidRPr="00786FEC" w:rsidTr="00E1018F">
        <w:tc>
          <w:tcPr>
            <w:tcW w:w="1875" w:type="pct"/>
            <w:vMerge w:val="restart"/>
            <w:shd w:val="clear" w:color="auto" w:fill="auto"/>
            <w:vAlign w:val="center"/>
          </w:tcPr>
          <w:p w:rsidR="00E1018F" w:rsidRPr="005D0CCD" w:rsidRDefault="00D55EDE" w:rsidP="00D55EDE">
            <w:pPr>
              <w:pStyle w:val="Akapitzlist"/>
              <w:spacing w:line="280" w:lineRule="auto"/>
              <w:ind w:left="0"/>
              <w:rPr>
                <w:rFonts w:cs="Calibri"/>
                <w:sz w:val="18"/>
                <w:szCs w:val="18"/>
                <w:lang w:val="en-GB"/>
              </w:rPr>
            </w:pPr>
            <w:r w:rsidRPr="005D0CCD">
              <w:rPr>
                <w:rFonts w:cs="Calibri"/>
                <w:sz w:val="18"/>
                <w:szCs w:val="18"/>
                <w:lang w:val="en-GB"/>
              </w:rPr>
              <w:t xml:space="preserve">Forms of support contributing to the </w:t>
            </w:r>
            <w:r w:rsidR="00733C8A">
              <w:rPr>
                <w:rFonts w:cs="Calibri"/>
                <w:sz w:val="18"/>
                <w:szCs w:val="18"/>
                <w:lang w:val="en-GB"/>
              </w:rPr>
              <w:t>economic</w:t>
            </w:r>
            <w:r w:rsidRPr="005D0CCD">
              <w:rPr>
                <w:rFonts w:cs="Calibri"/>
                <w:sz w:val="18"/>
                <w:szCs w:val="18"/>
                <w:lang w:val="en-GB"/>
              </w:rPr>
              <w:t xml:space="preserve"> activation of the unemployed:</w:t>
            </w:r>
          </w:p>
          <w:p w:rsidR="00E1018F" w:rsidRPr="005D0CCD" w:rsidRDefault="00E1018F" w:rsidP="00D55EDE">
            <w:pPr>
              <w:pStyle w:val="Akapitzlist"/>
              <w:spacing w:line="280" w:lineRule="auto"/>
              <w:ind w:left="0"/>
              <w:rPr>
                <w:rFonts w:cs="Calibri"/>
                <w:i/>
                <w:sz w:val="18"/>
                <w:szCs w:val="18"/>
                <w:lang w:val="en-GB"/>
              </w:rPr>
            </w:pPr>
            <w:r w:rsidRPr="005D0CCD">
              <w:rPr>
                <w:rFonts w:cs="Calibri"/>
                <w:i/>
                <w:sz w:val="18"/>
                <w:szCs w:val="18"/>
                <w:lang w:val="en-GB"/>
              </w:rPr>
              <w:t xml:space="preserve">- </w:t>
            </w:r>
            <w:r w:rsidR="00D55EDE" w:rsidRPr="005D0CCD">
              <w:rPr>
                <w:rFonts w:cs="Calibri"/>
                <w:i/>
                <w:sz w:val="18"/>
                <w:szCs w:val="18"/>
                <w:lang w:val="en-GB"/>
              </w:rPr>
              <w:t>training,</w:t>
            </w:r>
            <w:r w:rsidRPr="005D0CCD">
              <w:rPr>
                <w:rFonts w:cs="Calibri"/>
                <w:i/>
                <w:sz w:val="18"/>
                <w:szCs w:val="18"/>
                <w:lang w:val="en-GB"/>
              </w:rPr>
              <w:t xml:space="preserve"> </w:t>
            </w:r>
          </w:p>
          <w:p w:rsidR="00E1018F" w:rsidRPr="005D0CCD" w:rsidRDefault="00E1018F" w:rsidP="00D55EDE">
            <w:pPr>
              <w:pStyle w:val="Akapitzlist"/>
              <w:spacing w:line="280" w:lineRule="auto"/>
              <w:ind w:left="0"/>
              <w:rPr>
                <w:rFonts w:cs="Calibri"/>
                <w:i/>
                <w:sz w:val="18"/>
                <w:szCs w:val="18"/>
                <w:lang w:val="en-GB"/>
              </w:rPr>
            </w:pPr>
            <w:r w:rsidRPr="005D0CCD">
              <w:rPr>
                <w:rFonts w:cs="Calibri"/>
                <w:i/>
                <w:sz w:val="18"/>
                <w:szCs w:val="18"/>
                <w:lang w:val="en-GB"/>
              </w:rPr>
              <w:t xml:space="preserve">- </w:t>
            </w:r>
            <w:r w:rsidR="00D55EDE" w:rsidRPr="005D0CCD">
              <w:rPr>
                <w:rFonts w:cs="Calibri"/>
                <w:i/>
                <w:sz w:val="18"/>
                <w:szCs w:val="18"/>
                <w:lang w:val="en-GB"/>
              </w:rPr>
              <w:t>internships,</w:t>
            </w:r>
            <w:r w:rsidRPr="005D0CCD">
              <w:rPr>
                <w:rFonts w:cs="Calibri"/>
                <w:i/>
                <w:sz w:val="18"/>
                <w:szCs w:val="18"/>
                <w:lang w:val="en-GB"/>
              </w:rPr>
              <w:t xml:space="preserve"> </w:t>
            </w:r>
          </w:p>
          <w:p w:rsidR="00E1018F" w:rsidRPr="005D0CCD" w:rsidRDefault="00E1018F" w:rsidP="00D55EDE">
            <w:pPr>
              <w:pStyle w:val="Akapitzlist"/>
              <w:spacing w:line="280" w:lineRule="auto"/>
              <w:ind w:left="0"/>
              <w:rPr>
                <w:rFonts w:cs="Calibri"/>
                <w:i/>
                <w:sz w:val="18"/>
                <w:szCs w:val="18"/>
                <w:lang w:val="en-GB"/>
              </w:rPr>
            </w:pPr>
            <w:r w:rsidRPr="005D0CCD">
              <w:rPr>
                <w:rFonts w:cs="Calibri"/>
                <w:i/>
                <w:sz w:val="18"/>
                <w:szCs w:val="18"/>
                <w:lang w:val="en-GB"/>
              </w:rPr>
              <w:t xml:space="preserve">- </w:t>
            </w:r>
            <w:r w:rsidR="00D55EDE" w:rsidRPr="005D0CCD">
              <w:rPr>
                <w:rFonts w:cs="Calibri"/>
                <w:i/>
                <w:sz w:val="18"/>
                <w:szCs w:val="18"/>
                <w:lang w:val="en-GB"/>
              </w:rPr>
              <w:t>professional preparation of adults,</w:t>
            </w:r>
          </w:p>
          <w:p w:rsidR="00E1018F" w:rsidRPr="005D0CCD" w:rsidRDefault="00E1018F" w:rsidP="00D55EDE">
            <w:pPr>
              <w:pStyle w:val="Akapitzlist"/>
              <w:spacing w:line="280" w:lineRule="auto"/>
              <w:ind w:left="0"/>
              <w:rPr>
                <w:rFonts w:cs="Calibri"/>
                <w:i/>
                <w:sz w:val="18"/>
                <w:szCs w:val="18"/>
                <w:lang w:val="en-GB"/>
              </w:rPr>
            </w:pPr>
            <w:r w:rsidRPr="005D0CCD">
              <w:rPr>
                <w:rFonts w:cs="Calibri"/>
                <w:i/>
                <w:sz w:val="18"/>
                <w:szCs w:val="18"/>
                <w:lang w:val="en-GB"/>
              </w:rPr>
              <w:t xml:space="preserve">- </w:t>
            </w:r>
            <w:r w:rsidR="00D55EDE" w:rsidRPr="005D0CCD">
              <w:rPr>
                <w:rFonts w:cs="Calibri"/>
                <w:i/>
                <w:sz w:val="18"/>
                <w:szCs w:val="18"/>
                <w:lang w:val="en-GB"/>
              </w:rPr>
              <w:t>equipping and further equipping of workstations,</w:t>
            </w:r>
            <w:r w:rsidRPr="005D0CCD">
              <w:rPr>
                <w:rFonts w:cs="Calibri"/>
                <w:i/>
                <w:sz w:val="18"/>
                <w:szCs w:val="18"/>
                <w:lang w:val="en-GB"/>
              </w:rPr>
              <w:t xml:space="preserve"> </w:t>
            </w:r>
          </w:p>
          <w:p w:rsidR="00E1018F" w:rsidRPr="005D0CCD" w:rsidRDefault="00E1018F" w:rsidP="00D55EDE">
            <w:pPr>
              <w:pStyle w:val="Akapitzlist"/>
              <w:spacing w:line="280" w:lineRule="auto"/>
              <w:ind w:left="0"/>
              <w:rPr>
                <w:rFonts w:cs="Calibri"/>
                <w:i/>
                <w:sz w:val="18"/>
                <w:szCs w:val="18"/>
                <w:lang w:val="en-GB"/>
              </w:rPr>
            </w:pPr>
            <w:r w:rsidRPr="005D0CCD">
              <w:rPr>
                <w:rFonts w:cs="Calibri"/>
                <w:i/>
                <w:sz w:val="18"/>
                <w:szCs w:val="18"/>
                <w:lang w:val="en-GB"/>
              </w:rPr>
              <w:t xml:space="preserve">- </w:t>
            </w:r>
            <w:r w:rsidR="00D55EDE" w:rsidRPr="005D0CCD">
              <w:rPr>
                <w:rFonts w:cs="Calibri"/>
                <w:i/>
                <w:sz w:val="18"/>
                <w:szCs w:val="18"/>
                <w:lang w:val="en-GB"/>
              </w:rPr>
              <w:t>intervention work,</w:t>
            </w:r>
          </w:p>
          <w:p w:rsidR="00E1018F" w:rsidRPr="005D0CCD" w:rsidRDefault="00E1018F" w:rsidP="00D55EDE">
            <w:pPr>
              <w:pStyle w:val="Akapitzlist"/>
              <w:spacing w:line="280" w:lineRule="auto"/>
              <w:ind w:left="0"/>
              <w:rPr>
                <w:rFonts w:cs="Calibri"/>
                <w:i/>
                <w:sz w:val="18"/>
                <w:szCs w:val="18"/>
                <w:lang w:val="en-GB"/>
              </w:rPr>
            </w:pPr>
            <w:r w:rsidRPr="005D0CCD">
              <w:rPr>
                <w:rFonts w:cs="Calibri"/>
                <w:i/>
                <w:sz w:val="18"/>
                <w:szCs w:val="18"/>
                <w:lang w:val="en-GB"/>
              </w:rPr>
              <w:t xml:space="preserve">- </w:t>
            </w:r>
            <w:r w:rsidR="00D55EDE" w:rsidRPr="005D0CCD">
              <w:rPr>
                <w:rFonts w:cs="Calibri"/>
                <w:i/>
                <w:sz w:val="18"/>
                <w:szCs w:val="18"/>
                <w:lang w:val="en-GB"/>
              </w:rPr>
              <w:t>granting one-off funds for starting a business (legal assistance, consultations, and advice related to setting up a business),</w:t>
            </w:r>
            <w:r w:rsidRPr="005D0CCD">
              <w:rPr>
                <w:rFonts w:cs="Calibri"/>
                <w:i/>
                <w:sz w:val="18"/>
                <w:szCs w:val="18"/>
                <w:lang w:val="en-GB"/>
              </w:rPr>
              <w:t xml:space="preserve"> </w:t>
            </w:r>
          </w:p>
          <w:p w:rsidR="00E1018F" w:rsidRPr="005D0CCD" w:rsidRDefault="00E1018F" w:rsidP="004C2DEA">
            <w:pPr>
              <w:pStyle w:val="Akapitzlist"/>
              <w:spacing w:line="280" w:lineRule="auto"/>
              <w:ind w:left="0"/>
              <w:rPr>
                <w:rFonts w:cs="Calibri"/>
                <w:i/>
                <w:sz w:val="18"/>
                <w:szCs w:val="18"/>
                <w:lang w:val="en-GB"/>
              </w:rPr>
            </w:pPr>
            <w:r w:rsidRPr="005D0CCD">
              <w:rPr>
                <w:rFonts w:cs="Calibri"/>
                <w:i/>
                <w:sz w:val="18"/>
                <w:szCs w:val="18"/>
                <w:lang w:val="en-GB"/>
              </w:rPr>
              <w:t xml:space="preserve">- </w:t>
            </w:r>
            <w:r w:rsidR="004C2DEA" w:rsidRPr="005D0CCD">
              <w:rPr>
                <w:rFonts w:cs="Calibri"/>
                <w:i/>
                <w:sz w:val="18"/>
                <w:szCs w:val="18"/>
                <w:lang w:val="en-GB"/>
              </w:rPr>
              <w:t>grant for creating a job in the form of telework,</w:t>
            </w:r>
            <w:r w:rsidRPr="005D0CCD">
              <w:rPr>
                <w:rFonts w:cs="Calibri"/>
                <w:i/>
                <w:sz w:val="18"/>
                <w:szCs w:val="18"/>
                <w:lang w:val="en-GB"/>
              </w:rPr>
              <w:t xml:space="preserve"> </w:t>
            </w:r>
          </w:p>
          <w:p w:rsidR="00E1018F" w:rsidRPr="005D0CCD" w:rsidRDefault="00E1018F" w:rsidP="004C2DEA">
            <w:pPr>
              <w:pStyle w:val="Akapitzlist"/>
              <w:spacing w:line="280" w:lineRule="auto"/>
              <w:ind w:left="0"/>
              <w:rPr>
                <w:rFonts w:cs="Calibri"/>
                <w:i/>
                <w:sz w:val="18"/>
                <w:szCs w:val="18"/>
                <w:lang w:val="en-GB"/>
              </w:rPr>
            </w:pPr>
            <w:r w:rsidRPr="005D0CCD">
              <w:rPr>
                <w:rFonts w:cs="Calibri"/>
                <w:i/>
                <w:sz w:val="18"/>
                <w:szCs w:val="18"/>
                <w:lang w:val="en-GB"/>
              </w:rPr>
              <w:t xml:space="preserve">- </w:t>
            </w:r>
            <w:r w:rsidR="004C2DEA" w:rsidRPr="005D0CCD">
              <w:rPr>
                <w:rFonts w:cs="Calibri"/>
                <w:i/>
                <w:sz w:val="18"/>
                <w:szCs w:val="18"/>
                <w:lang w:val="en-GB"/>
              </w:rPr>
              <w:t>activation benefit for full-time employment after a break related to raising a child or taking care of a dependent person,</w:t>
            </w:r>
          </w:p>
          <w:p w:rsidR="00E1018F" w:rsidRPr="005D0CCD" w:rsidRDefault="00E1018F" w:rsidP="00F1796C">
            <w:pPr>
              <w:pStyle w:val="Akapitzlist"/>
              <w:spacing w:line="280" w:lineRule="auto"/>
              <w:ind w:left="0"/>
              <w:rPr>
                <w:rFonts w:cs="Calibri"/>
                <w:sz w:val="18"/>
                <w:szCs w:val="18"/>
                <w:lang w:val="en-GB"/>
              </w:rPr>
            </w:pPr>
            <w:r w:rsidRPr="005D0CCD">
              <w:rPr>
                <w:rFonts w:cs="Calibri"/>
                <w:i/>
                <w:sz w:val="18"/>
                <w:szCs w:val="18"/>
                <w:lang w:val="en-GB"/>
              </w:rPr>
              <w:t xml:space="preserve">- </w:t>
            </w:r>
            <w:r w:rsidR="004C2DEA" w:rsidRPr="005D0CCD">
              <w:rPr>
                <w:rFonts w:cs="Calibri"/>
                <w:i/>
                <w:sz w:val="18"/>
                <w:szCs w:val="18"/>
                <w:lang w:val="en-GB"/>
              </w:rPr>
              <w:t>co-financing of remuneration for employing an unemployed person who has turned 50.</w:t>
            </w:r>
          </w:p>
        </w:tc>
        <w:tc>
          <w:tcPr>
            <w:tcW w:w="1484" w:type="pct"/>
            <w:vAlign w:val="center"/>
          </w:tcPr>
          <w:p w:rsidR="00E1018F" w:rsidRPr="005D0CCD" w:rsidRDefault="00A66698" w:rsidP="004C2DEA">
            <w:pPr>
              <w:pStyle w:val="Akapitzlist"/>
              <w:spacing w:line="280" w:lineRule="auto"/>
              <w:ind w:left="0"/>
              <w:rPr>
                <w:rFonts w:cs="Calibri"/>
                <w:sz w:val="18"/>
                <w:szCs w:val="18"/>
                <w:lang w:val="en-GB"/>
              </w:rPr>
            </w:pPr>
            <w:r>
              <w:rPr>
                <w:rFonts w:cs="Calibri"/>
                <w:sz w:val="18"/>
                <w:szCs w:val="18"/>
                <w:lang w:val="en-GB"/>
              </w:rPr>
              <w:t>Labour</w:t>
            </w:r>
            <w:r w:rsidR="004C2DEA" w:rsidRPr="005D0CCD">
              <w:rPr>
                <w:rFonts w:cs="Calibri"/>
                <w:sz w:val="18"/>
                <w:szCs w:val="18"/>
                <w:lang w:val="en-GB"/>
              </w:rPr>
              <w:t xml:space="preserve"> market services (identification of barriers to returning onto and entering the </w:t>
            </w:r>
            <w:r>
              <w:rPr>
                <w:rFonts w:cs="Calibri"/>
                <w:sz w:val="18"/>
                <w:szCs w:val="18"/>
                <w:lang w:val="en-GB"/>
              </w:rPr>
              <w:t>labour</w:t>
            </w:r>
            <w:r w:rsidR="004C2DEA" w:rsidRPr="005D0CCD">
              <w:rPr>
                <w:rFonts w:cs="Calibri"/>
                <w:sz w:val="18"/>
                <w:szCs w:val="18"/>
                <w:lang w:val="en-GB"/>
              </w:rPr>
              <w:t xml:space="preserve"> market, defining the career path, personali</w:t>
            </w:r>
            <w:r>
              <w:rPr>
                <w:rFonts w:cs="Calibri"/>
                <w:sz w:val="18"/>
                <w:szCs w:val="18"/>
                <w:lang w:val="en-GB"/>
              </w:rPr>
              <w:t>sation</w:t>
            </w:r>
            <w:r w:rsidR="004C2DEA" w:rsidRPr="005D0CCD">
              <w:rPr>
                <w:rFonts w:cs="Calibri"/>
                <w:sz w:val="18"/>
                <w:szCs w:val="18"/>
                <w:lang w:val="en-GB"/>
              </w:rPr>
              <w:t xml:space="preserve"> of support with the analysis of job offers, including:</w:t>
            </w:r>
            <w:r w:rsidR="00E1018F" w:rsidRPr="005D0CCD">
              <w:rPr>
                <w:rFonts w:cs="Calibri"/>
                <w:sz w:val="18"/>
                <w:szCs w:val="18"/>
                <w:lang w:val="en-GB"/>
              </w:rPr>
              <w:t xml:space="preserve">  </w:t>
            </w:r>
          </w:p>
          <w:p w:rsidR="00E1018F" w:rsidRPr="004D02A4" w:rsidRDefault="00E1018F" w:rsidP="004C2DEA">
            <w:pPr>
              <w:pStyle w:val="Akapitzlist"/>
              <w:spacing w:line="280" w:lineRule="auto"/>
              <w:ind w:left="0"/>
              <w:rPr>
                <w:rFonts w:cs="Calibri"/>
                <w:i/>
                <w:sz w:val="18"/>
                <w:szCs w:val="18"/>
              </w:rPr>
            </w:pPr>
            <w:r w:rsidRPr="004D02A4">
              <w:rPr>
                <w:rFonts w:cs="Calibri"/>
                <w:sz w:val="18"/>
                <w:szCs w:val="18"/>
              </w:rPr>
              <w:t xml:space="preserve">- </w:t>
            </w:r>
            <w:r w:rsidR="004C2DEA" w:rsidRPr="004C2DEA">
              <w:rPr>
                <w:rFonts w:cs="Calibri"/>
                <w:i/>
                <w:sz w:val="18"/>
                <w:szCs w:val="18"/>
                <w:lang w:val="pl-PL"/>
              </w:rPr>
              <w:t>job placement,</w:t>
            </w:r>
            <w:r w:rsidRPr="004D02A4">
              <w:rPr>
                <w:rFonts w:cs="Calibri"/>
                <w:i/>
                <w:sz w:val="18"/>
                <w:szCs w:val="18"/>
              </w:rPr>
              <w:t xml:space="preserve"> </w:t>
            </w:r>
          </w:p>
          <w:p w:rsidR="00E1018F" w:rsidRPr="004D02A4" w:rsidRDefault="00E1018F" w:rsidP="00F1796C">
            <w:pPr>
              <w:pStyle w:val="Akapitzlist"/>
              <w:spacing w:line="280" w:lineRule="auto"/>
              <w:ind w:left="0"/>
              <w:rPr>
                <w:rFonts w:cs="Calibri"/>
                <w:sz w:val="18"/>
                <w:szCs w:val="18"/>
              </w:rPr>
            </w:pPr>
            <w:r w:rsidRPr="004D02A4">
              <w:rPr>
                <w:rFonts w:cs="Calibri"/>
                <w:i/>
                <w:sz w:val="18"/>
                <w:szCs w:val="18"/>
              </w:rPr>
              <w:t xml:space="preserve">- </w:t>
            </w:r>
            <w:r w:rsidR="004C2DEA" w:rsidRPr="004C2DEA">
              <w:rPr>
                <w:rFonts w:cs="Calibri"/>
                <w:i/>
                <w:sz w:val="18"/>
                <w:szCs w:val="18"/>
                <w:lang w:val="pl-PL"/>
              </w:rPr>
              <w:t>career guidance.</w:t>
            </w:r>
          </w:p>
        </w:tc>
        <w:tc>
          <w:tcPr>
            <w:tcW w:w="1641" w:type="pct"/>
            <w:vAlign w:val="center"/>
          </w:tcPr>
          <w:p w:rsidR="00E1018F" w:rsidRPr="005D0CCD" w:rsidRDefault="004C2DEA" w:rsidP="00F1796C">
            <w:pPr>
              <w:pStyle w:val="Akapitzlist"/>
              <w:spacing w:line="280" w:lineRule="auto"/>
              <w:ind w:left="0"/>
              <w:rPr>
                <w:rFonts w:cs="Calibri"/>
                <w:sz w:val="18"/>
                <w:szCs w:val="18"/>
                <w:lang w:val="en-GB"/>
              </w:rPr>
            </w:pPr>
            <w:r w:rsidRPr="005D0CCD">
              <w:rPr>
                <w:rFonts w:cs="Calibri"/>
                <w:sz w:val="18"/>
                <w:szCs w:val="18"/>
                <w:lang w:val="en-GB"/>
              </w:rPr>
              <w:t>Returnable support for people intending to set up a business (one-time loan).</w:t>
            </w:r>
            <w:r w:rsidR="00E1018F" w:rsidRPr="005D0CCD">
              <w:rPr>
                <w:rFonts w:cs="Calibri"/>
                <w:sz w:val="18"/>
                <w:szCs w:val="18"/>
                <w:lang w:val="en-GB"/>
              </w:rPr>
              <w:t xml:space="preserve"> </w:t>
            </w:r>
          </w:p>
        </w:tc>
      </w:tr>
      <w:tr w:rsidR="00E1018F" w:rsidRPr="00786FEC" w:rsidTr="00E1018F">
        <w:trPr>
          <w:trHeight w:val="4939"/>
        </w:trPr>
        <w:tc>
          <w:tcPr>
            <w:tcW w:w="1875" w:type="pct"/>
            <w:vMerge/>
            <w:shd w:val="clear" w:color="auto" w:fill="auto"/>
            <w:vAlign w:val="center"/>
          </w:tcPr>
          <w:p w:rsidR="00E1018F" w:rsidRPr="005D0CCD" w:rsidRDefault="00E1018F" w:rsidP="00AD12B2">
            <w:pPr>
              <w:pStyle w:val="Akapitzlist"/>
              <w:spacing w:line="276" w:lineRule="auto"/>
              <w:ind w:left="0"/>
              <w:rPr>
                <w:rFonts w:cs="Calibri"/>
                <w:sz w:val="18"/>
                <w:szCs w:val="18"/>
                <w:lang w:val="en-GB"/>
              </w:rPr>
            </w:pPr>
          </w:p>
        </w:tc>
        <w:tc>
          <w:tcPr>
            <w:tcW w:w="1484" w:type="pct"/>
            <w:vAlign w:val="center"/>
          </w:tcPr>
          <w:p w:rsidR="00E1018F" w:rsidRPr="005D0CCD" w:rsidRDefault="00733C8A" w:rsidP="004C2DEA">
            <w:pPr>
              <w:pStyle w:val="Akapitzlist"/>
              <w:spacing w:line="280" w:lineRule="auto"/>
              <w:ind w:left="0"/>
              <w:rPr>
                <w:rFonts w:cs="Calibri"/>
                <w:sz w:val="18"/>
                <w:szCs w:val="18"/>
                <w:lang w:val="en-GB"/>
              </w:rPr>
            </w:pPr>
            <w:r>
              <w:rPr>
                <w:rFonts w:cs="Calibri"/>
                <w:sz w:val="18"/>
                <w:szCs w:val="18"/>
                <w:lang w:val="en-GB"/>
              </w:rPr>
              <w:t>Economic</w:t>
            </w:r>
            <w:r w:rsidR="004C2DEA" w:rsidRPr="005D0CCD">
              <w:rPr>
                <w:rFonts w:cs="Calibri"/>
                <w:sz w:val="18"/>
                <w:szCs w:val="18"/>
                <w:lang w:val="en-GB"/>
              </w:rPr>
              <w:t xml:space="preserve"> activation programmes, including the professional reorientation of farmers:</w:t>
            </w:r>
            <w:r w:rsidR="00E1018F" w:rsidRPr="005D0CCD">
              <w:rPr>
                <w:rFonts w:cs="Calibri"/>
                <w:sz w:val="18"/>
                <w:szCs w:val="18"/>
                <w:lang w:val="en-GB"/>
              </w:rPr>
              <w:t xml:space="preserve"> </w:t>
            </w:r>
          </w:p>
          <w:p w:rsidR="00E1018F" w:rsidRPr="005D0CCD" w:rsidRDefault="00E1018F" w:rsidP="004C2DEA">
            <w:pPr>
              <w:pStyle w:val="Akapitzlist"/>
              <w:spacing w:line="280" w:lineRule="auto"/>
              <w:ind w:left="0"/>
              <w:rPr>
                <w:rFonts w:cs="Calibri"/>
                <w:i/>
                <w:sz w:val="18"/>
                <w:szCs w:val="18"/>
                <w:lang w:val="en-GB"/>
              </w:rPr>
            </w:pPr>
            <w:r w:rsidRPr="005D0CCD">
              <w:rPr>
                <w:rFonts w:cs="Calibri"/>
                <w:i/>
                <w:sz w:val="18"/>
                <w:szCs w:val="18"/>
                <w:lang w:val="en-GB"/>
              </w:rPr>
              <w:t xml:space="preserve">- </w:t>
            </w:r>
            <w:r w:rsidR="004C2DEA" w:rsidRPr="005D0CCD">
              <w:rPr>
                <w:rFonts w:cs="Calibri"/>
                <w:i/>
                <w:sz w:val="18"/>
                <w:szCs w:val="18"/>
                <w:lang w:val="en-GB"/>
              </w:rPr>
              <w:t>training,</w:t>
            </w:r>
          </w:p>
          <w:p w:rsidR="00E1018F" w:rsidRPr="005D0CCD" w:rsidRDefault="00E1018F" w:rsidP="004C2DEA">
            <w:pPr>
              <w:pStyle w:val="Akapitzlist"/>
              <w:spacing w:line="280" w:lineRule="auto"/>
              <w:ind w:left="0"/>
              <w:rPr>
                <w:rFonts w:cs="Calibri"/>
                <w:i/>
                <w:sz w:val="18"/>
                <w:szCs w:val="18"/>
                <w:lang w:val="en-GB"/>
              </w:rPr>
            </w:pPr>
            <w:r w:rsidRPr="005D0CCD">
              <w:rPr>
                <w:rFonts w:cs="Calibri"/>
                <w:i/>
                <w:sz w:val="18"/>
                <w:szCs w:val="18"/>
                <w:lang w:val="en-GB"/>
              </w:rPr>
              <w:t xml:space="preserve">- </w:t>
            </w:r>
            <w:r w:rsidR="004C2DEA" w:rsidRPr="005D0CCD">
              <w:rPr>
                <w:rFonts w:cs="Calibri"/>
                <w:i/>
                <w:sz w:val="18"/>
                <w:szCs w:val="18"/>
                <w:lang w:val="en-GB"/>
              </w:rPr>
              <w:t>internships,</w:t>
            </w:r>
          </w:p>
          <w:p w:rsidR="00E1018F" w:rsidRPr="005D0CCD" w:rsidRDefault="00E1018F" w:rsidP="004C2DEA">
            <w:pPr>
              <w:pStyle w:val="Akapitzlist"/>
              <w:spacing w:line="280" w:lineRule="auto"/>
              <w:ind w:left="0"/>
              <w:rPr>
                <w:rFonts w:cs="Calibri"/>
                <w:i/>
                <w:sz w:val="18"/>
                <w:szCs w:val="18"/>
                <w:lang w:val="en-GB"/>
              </w:rPr>
            </w:pPr>
            <w:r w:rsidRPr="005D0CCD">
              <w:rPr>
                <w:rFonts w:cs="Calibri"/>
                <w:i/>
                <w:sz w:val="18"/>
                <w:szCs w:val="18"/>
                <w:lang w:val="en-GB"/>
              </w:rPr>
              <w:t xml:space="preserve">- </w:t>
            </w:r>
            <w:r w:rsidR="004C2DEA" w:rsidRPr="005D0CCD">
              <w:rPr>
                <w:rFonts w:cs="Calibri"/>
                <w:i/>
                <w:sz w:val="18"/>
                <w:szCs w:val="18"/>
                <w:lang w:val="en-GB"/>
              </w:rPr>
              <w:t>equipping and further equipping of workstations,</w:t>
            </w:r>
            <w:r w:rsidRPr="005D0CCD">
              <w:rPr>
                <w:rFonts w:cs="Calibri"/>
                <w:i/>
                <w:sz w:val="18"/>
                <w:szCs w:val="18"/>
                <w:lang w:val="en-GB"/>
              </w:rPr>
              <w:t xml:space="preserve"> </w:t>
            </w:r>
          </w:p>
          <w:p w:rsidR="00E1018F" w:rsidRPr="005D0CCD" w:rsidRDefault="00E1018F" w:rsidP="00A86A81">
            <w:pPr>
              <w:pStyle w:val="Akapitzlist"/>
              <w:spacing w:line="280" w:lineRule="auto"/>
              <w:ind w:left="0"/>
              <w:rPr>
                <w:rFonts w:cs="Calibri"/>
                <w:i/>
                <w:sz w:val="18"/>
                <w:szCs w:val="18"/>
                <w:lang w:val="en-GB"/>
              </w:rPr>
            </w:pPr>
            <w:r w:rsidRPr="005D0CCD">
              <w:rPr>
                <w:rFonts w:cs="Calibri"/>
                <w:i/>
                <w:sz w:val="18"/>
                <w:szCs w:val="18"/>
                <w:lang w:val="en-GB"/>
              </w:rPr>
              <w:t xml:space="preserve">- </w:t>
            </w:r>
            <w:r w:rsidR="00A86A81" w:rsidRPr="005D0CCD">
              <w:rPr>
                <w:rFonts w:cs="Calibri"/>
                <w:i/>
                <w:sz w:val="18"/>
                <w:szCs w:val="18"/>
                <w:lang w:val="en-GB"/>
              </w:rPr>
              <w:t>employment subsidies,</w:t>
            </w:r>
          </w:p>
          <w:p w:rsidR="00E1018F" w:rsidRPr="005D0CCD" w:rsidRDefault="00E1018F" w:rsidP="00A86A81">
            <w:pPr>
              <w:pStyle w:val="Akapitzlist"/>
              <w:spacing w:line="280" w:lineRule="auto"/>
              <w:ind w:left="0"/>
              <w:rPr>
                <w:rFonts w:cs="Calibri"/>
                <w:i/>
                <w:sz w:val="18"/>
                <w:szCs w:val="18"/>
                <w:lang w:val="en-GB"/>
              </w:rPr>
            </w:pPr>
            <w:r w:rsidRPr="005D0CCD">
              <w:rPr>
                <w:rFonts w:cs="Calibri"/>
                <w:i/>
                <w:sz w:val="18"/>
                <w:szCs w:val="18"/>
                <w:lang w:val="en-GB"/>
              </w:rPr>
              <w:t xml:space="preserve">- </w:t>
            </w:r>
            <w:r w:rsidR="00A86A81" w:rsidRPr="005D0CCD">
              <w:rPr>
                <w:rFonts w:cs="Calibri"/>
                <w:i/>
                <w:sz w:val="18"/>
                <w:szCs w:val="18"/>
                <w:lang w:val="en-GB"/>
              </w:rPr>
              <w:t>relocation allowance (at least half-full-time employment, other gainful work or setting up a business activity outside the place of residence),</w:t>
            </w:r>
          </w:p>
          <w:p w:rsidR="00E1018F" w:rsidRPr="005D0CCD" w:rsidRDefault="00E1018F" w:rsidP="00A86A81">
            <w:pPr>
              <w:pStyle w:val="Akapitzlist"/>
              <w:spacing w:line="280" w:lineRule="auto"/>
              <w:ind w:left="0"/>
              <w:rPr>
                <w:rFonts w:cs="Calibri"/>
                <w:i/>
                <w:sz w:val="18"/>
                <w:szCs w:val="18"/>
                <w:lang w:val="en-GB"/>
              </w:rPr>
            </w:pPr>
            <w:r w:rsidRPr="005D0CCD">
              <w:rPr>
                <w:rFonts w:cs="Calibri"/>
                <w:i/>
                <w:sz w:val="18"/>
                <w:szCs w:val="18"/>
                <w:lang w:val="en-GB"/>
              </w:rPr>
              <w:t xml:space="preserve">- </w:t>
            </w:r>
            <w:r w:rsidR="00A86A81" w:rsidRPr="005D0CCD">
              <w:rPr>
                <w:rFonts w:cs="Calibri"/>
                <w:i/>
                <w:sz w:val="18"/>
                <w:szCs w:val="18"/>
                <w:lang w:val="en-GB"/>
              </w:rPr>
              <w:t>support by a job coach in supported employment,</w:t>
            </w:r>
          </w:p>
          <w:p w:rsidR="00E1018F" w:rsidRPr="005D0CCD" w:rsidRDefault="00E1018F" w:rsidP="00F1796C">
            <w:pPr>
              <w:pStyle w:val="Akapitzlist"/>
              <w:spacing w:line="280" w:lineRule="auto"/>
              <w:ind w:left="0"/>
              <w:rPr>
                <w:rFonts w:cs="Calibri"/>
                <w:sz w:val="18"/>
                <w:szCs w:val="18"/>
                <w:lang w:val="en-GB"/>
              </w:rPr>
            </w:pPr>
            <w:r w:rsidRPr="005D0CCD">
              <w:rPr>
                <w:rFonts w:cs="Calibri"/>
                <w:i/>
                <w:sz w:val="18"/>
                <w:szCs w:val="18"/>
                <w:lang w:val="en-GB"/>
              </w:rPr>
              <w:t xml:space="preserve">- </w:t>
            </w:r>
            <w:r w:rsidR="00A86A81" w:rsidRPr="005D0CCD">
              <w:rPr>
                <w:rFonts w:cs="Calibri"/>
                <w:i/>
                <w:sz w:val="18"/>
                <w:szCs w:val="18"/>
                <w:lang w:val="en-GB"/>
              </w:rPr>
              <w:t>volunteering (training and advisory support for a volunteer).</w:t>
            </w:r>
          </w:p>
        </w:tc>
        <w:tc>
          <w:tcPr>
            <w:tcW w:w="1641" w:type="pct"/>
            <w:tcBorders>
              <w:bottom w:val="single" w:sz="4" w:space="0" w:color="000000"/>
            </w:tcBorders>
            <w:vAlign w:val="center"/>
          </w:tcPr>
          <w:p w:rsidR="00E1018F" w:rsidRPr="005D0CCD" w:rsidRDefault="00A86A81" w:rsidP="00A86A81">
            <w:pPr>
              <w:pStyle w:val="Akapitzlist"/>
              <w:spacing w:line="280" w:lineRule="auto"/>
              <w:ind w:left="0"/>
              <w:rPr>
                <w:rFonts w:cs="Calibri"/>
                <w:i/>
                <w:sz w:val="18"/>
                <w:szCs w:val="18"/>
                <w:lang w:val="en-GB"/>
              </w:rPr>
            </w:pPr>
            <w:r w:rsidRPr="005D0CCD">
              <w:rPr>
                <w:rFonts w:cs="Calibri"/>
                <w:sz w:val="18"/>
                <w:szCs w:val="18"/>
                <w:lang w:val="en-GB"/>
              </w:rPr>
              <w:t>Non-returnable support (subsidy) for people intending to set up a business, involving:</w:t>
            </w:r>
            <w:r w:rsidR="00E1018F" w:rsidRPr="005D0CCD">
              <w:rPr>
                <w:rFonts w:cs="Calibri"/>
                <w:i/>
                <w:sz w:val="18"/>
                <w:szCs w:val="18"/>
                <w:lang w:val="en-GB"/>
              </w:rPr>
              <w:t xml:space="preserve"> </w:t>
            </w:r>
          </w:p>
          <w:p w:rsidR="00E1018F" w:rsidRPr="005D0CCD" w:rsidRDefault="00E1018F" w:rsidP="00A86A81">
            <w:pPr>
              <w:spacing w:line="280" w:lineRule="auto"/>
              <w:rPr>
                <w:rFonts w:cs="Calibri"/>
                <w:i/>
                <w:sz w:val="18"/>
                <w:szCs w:val="18"/>
                <w:lang w:val="en-GB"/>
              </w:rPr>
            </w:pPr>
            <w:r w:rsidRPr="005D0CCD">
              <w:rPr>
                <w:rFonts w:cs="Calibri"/>
                <w:i/>
                <w:sz w:val="18"/>
                <w:szCs w:val="18"/>
                <w:lang w:val="en-GB"/>
              </w:rPr>
              <w:t xml:space="preserve">- </w:t>
            </w:r>
            <w:r w:rsidR="00A86A81" w:rsidRPr="005D0CCD">
              <w:rPr>
                <w:rFonts w:cs="Calibri"/>
                <w:i/>
                <w:sz w:val="18"/>
                <w:szCs w:val="18"/>
                <w:lang w:val="en-GB"/>
              </w:rPr>
              <w:t>training services,</w:t>
            </w:r>
          </w:p>
          <w:p w:rsidR="00E1018F" w:rsidRPr="005D0CCD" w:rsidRDefault="00E1018F" w:rsidP="00A86A81">
            <w:pPr>
              <w:spacing w:line="280" w:lineRule="auto"/>
              <w:rPr>
                <w:rFonts w:cs="Calibri"/>
                <w:i/>
                <w:sz w:val="18"/>
                <w:szCs w:val="18"/>
                <w:lang w:val="en-GB"/>
              </w:rPr>
            </w:pPr>
            <w:r w:rsidRPr="005D0CCD">
              <w:rPr>
                <w:rFonts w:cs="Calibri"/>
                <w:i/>
                <w:sz w:val="18"/>
                <w:szCs w:val="18"/>
                <w:lang w:val="en-GB"/>
              </w:rPr>
              <w:t xml:space="preserve">- </w:t>
            </w:r>
            <w:r w:rsidR="00324BD2" w:rsidRPr="005D0CCD">
              <w:rPr>
                <w:rFonts w:cs="Calibri"/>
                <w:i/>
                <w:sz w:val="18"/>
                <w:szCs w:val="18"/>
                <w:lang w:val="en-GB"/>
              </w:rPr>
              <w:t>counselling</w:t>
            </w:r>
            <w:r w:rsidR="00A86A81" w:rsidRPr="005D0CCD">
              <w:rPr>
                <w:rFonts w:cs="Calibri"/>
                <w:i/>
                <w:sz w:val="18"/>
                <w:szCs w:val="18"/>
                <w:lang w:val="en-GB"/>
              </w:rPr>
              <w:t xml:space="preserve"> at the stage preceding setting up a business,</w:t>
            </w:r>
          </w:p>
          <w:p w:rsidR="00E1018F" w:rsidRPr="005D0CCD" w:rsidRDefault="00E1018F" w:rsidP="00A86A81">
            <w:pPr>
              <w:spacing w:line="280" w:lineRule="auto"/>
              <w:rPr>
                <w:rFonts w:cs="Calibri"/>
                <w:i/>
                <w:sz w:val="18"/>
                <w:szCs w:val="18"/>
                <w:lang w:val="en-GB"/>
              </w:rPr>
            </w:pPr>
            <w:r w:rsidRPr="005D0CCD">
              <w:rPr>
                <w:rFonts w:cs="Calibri"/>
                <w:i/>
                <w:sz w:val="18"/>
                <w:szCs w:val="18"/>
                <w:lang w:val="en-GB"/>
              </w:rPr>
              <w:t xml:space="preserve">- </w:t>
            </w:r>
            <w:r w:rsidR="00A86A81" w:rsidRPr="005D0CCD">
              <w:rPr>
                <w:rFonts w:cs="Calibri"/>
                <w:i/>
                <w:sz w:val="18"/>
                <w:szCs w:val="18"/>
                <w:lang w:val="en-GB"/>
              </w:rPr>
              <w:t>granting a subsidy in a maximum amount of 6 average salaries,</w:t>
            </w:r>
          </w:p>
          <w:p w:rsidR="00E1018F" w:rsidRPr="005D0CCD" w:rsidRDefault="00E1018F" w:rsidP="00A86A81">
            <w:pPr>
              <w:spacing w:line="280" w:lineRule="auto"/>
              <w:rPr>
                <w:rFonts w:cs="Calibri"/>
                <w:i/>
                <w:sz w:val="18"/>
                <w:szCs w:val="18"/>
                <w:lang w:val="en-GB"/>
              </w:rPr>
            </w:pPr>
            <w:r w:rsidRPr="005D0CCD">
              <w:rPr>
                <w:rFonts w:cs="Calibri"/>
                <w:i/>
                <w:sz w:val="18"/>
                <w:szCs w:val="18"/>
                <w:lang w:val="en-GB"/>
              </w:rPr>
              <w:t xml:space="preserve">- </w:t>
            </w:r>
            <w:r w:rsidR="00A86A81" w:rsidRPr="005D0CCD">
              <w:rPr>
                <w:rFonts w:cs="Calibri"/>
                <w:i/>
                <w:sz w:val="18"/>
                <w:szCs w:val="18"/>
                <w:lang w:val="en-GB"/>
              </w:rPr>
              <w:t>transitional support:</w:t>
            </w:r>
            <w:r w:rsidRPr="005D0CCD">
              <w:rPr>
                <w:rFonts w:cs="Calibri"/>
                <w:i/>
                <w:sz w:val="18"/>
                <w:szCs w:val="18"/>
                <w:lang w:val="en-GB"/>
              </w:rPr>
              <w:t xml:space="preserve"> </w:t>
            </w:r>
            <w:r w:rsidR="00A86A81" w:rsidRPr="005D0CCD">
              <w:rPr>
                <w:rFonts w:cs="Calibri"/>
                <w:i/>
                <w:sz w:val="18"/>
                <w:szCs w:val="18"/>
                <w:lang w:val="en-GB"/>
              </w:rPr>
              <w:t>specialist consultancy in the area of effective use of subsidies and running a business,</w:t>
            </w:r>
          </w:p>
          <w:p w:rsidR="00E1018F" w:rsidRPr="005D0CCD" w:rsidRDefault="00E1018F" w:rsidP="00F1796C">
            <w:pPr>
              <w:pStyle w:val="Akapitzlist"/>
              <w:spacing w:line="280" w:lineRule="auto"/>
              <w:ind w:left="0"/>
              <w:rPr>
                <w:rFonts w:cs="Calibri"/>
                <w:i/>
                <w:sz w:val="18"/>
                <w:szCs w:val="18"/>
                <w:lang w:val="en-GB"/>
              </w:rPr>
            </w:pPr>
            <w:r w:rsidRPr="005D0CCD">
              <w:rPr>
                <w:rFonts w:cs="Calibri"/>
                <w:i/>
                <w:sz w:val="18"/>
                <w:szCs w:val="18"/>
                <w:lang w:val="en-GB"/>
              </w:rPr>
              <w:t xml:space="preserve">- </w:t>
            </w:r>
            <w:r w:rsidR="00A86A81" w:rsidRPr="005D0CCD">
              <w:rPr>
                <w:rFonts w:cs="Calibri"/>
                <w:i/>
                <w:sz w:val="18"/>
                <w:szCs w:val="18"/>
                <w:lang w:val="en-GB"/>
              </w:rPr>
              <w:t>non-returnable financial aid paid monthly for a period from 6 to 12 months from the date of setting up a business.</w:t>
            </w:r>
          </w:p>
        </w:tc>
      </w:tr>
      <w:tr w:rsidR="00E1018F" w:rsidRPr="00786FEC" w:rsidTr="00E1018F">
        <w:trPr>
          <w:trHeight w:val="708"/>
        </w:trPr>
        <w:tc>
          <w:tcPr>
            <w:tcW w:w="1875" w:type="pct"/>
            <w:vMerge/>
            <w:shd w:val="clear" w:color="auto" w:fill="auto"/>
            <w:vAlign w:val="center"/>
          </w:tcPr>
          <w:p w:rsidR="00E1018F" w:rsidRPr="005D0CCD" w:rsidRDefault="00E1018F" w:rsidP="00AD12B2">
            <w:pPr>
              <w:pStyle w:val="Akapitzlist"/>
              <w:spacing w:line="276" w:lineRule="auto"/>
              <w:ind w:left="0"/>
              <w:rPr>
                <w:rFonts w:cs="Calibri"/>
                <w:sz w:val="18"/>
                <w:szCs w:val="18"/>
                <w:lang w:val="en-GB"/>
              </w:rPr>
            </w:pPr>
          </w:p>
        </w:tc>
        <w:tc>
          <w:tcPr>
            <w:tcW w:w="1484" w:type="pct"/>
            <w:vAlign w:val="center"/>
          </w:tcPr>
          <w:p w:rsidR="00E1018F" w:rsidRPr="005D0CCD" w:rsidRDefault="00A86A81" w:rsidP="00A86A81">
            <w:pPr>
              <w:pStyle w:val="Akapitzlist"/>
              <w:spacing w:line="280" w:lineRule="auto"/>
              <w:ind w:left="0"/>
              <w:rPr>
                <w:rFonts w:cs="Calibri"/>
                <w:sz w:val="18"/>
                <w:szCs w:val="18"/>
                <w:lang w:val="en-GB"/>
              </w:rPr>
            </w:pPr>
            <w:r w:rsidRPr="005D0CCD">
              <w:rPr>
                <w:rFonts w:cs="Calibri"/>
                <w:sz w:val="18"/>
                <w:szCs w:val="18"/>
                <w:lang w:val="en-GB"/>
              </w:rPr>
              <w:t>Popularisation and implementation of alternative and flexible forms of employment and methods of work organisation:</w:t>
            </w:r>
          </w:p>
          <w:p w:rsidR="00E1018F" w:rsidRPr="005D0CCD" w:rsidRDefault="00E1018F" w:rsidP="00A86A81">
            <w:pPr>
              <w:pStyle w:val="Akapitzlist"/>
              <w:spacing w:line="280" w:lineRule="auto"/>
              <w:ind w:left="0"/>
              <w:rPr>
                <w:rFonts w:cs="Calibri"/>
                <w:i/>
                <w:sz w:val="18"/>
                <w:szCs w:val="18"/>
                <w:lang w:val="en-GB"/>
              </w:rPr>
            </w:pPr>
            <w:r w:rsidRPr="005D0CCD">
              <w:rPr>
                <w:rFonts w:cs="Calibri"/>
                <w:i/>
                <w:sz w:val="18"/>
                <w:szCs w:val="18"/>
                <w:lang w:val="en-GB"/>
              </w:rPr>
              <w:t xml:space="preserve">-  </w:t>
            </w:r>
            <w:r w:rsidR="00A86A81" w:rsidRPr="005D0CCD">
              <w:rPr>
                <w:rFonts w:cs="Calibri"/>
                <w:i/>
                <w:sz w:val="18"/>
                <w:szCs w:val="18"/>
                <w:lang w:val="en-GB"/>
              </w:rPr>
              <w:t>grant for creating a job in the form of telework,</w:t>
            </w:r>
          </w:p>
          <w:p w:rsidR="00E1018F" w:rsidRPr="005D0CCD" w:rsidRDefault="00E1018F" w:rsidP="00F1796C">
            <w:pPr>
              <w:pStyle w:val="Akapitzlist"/>
              <w:spacing w:line="280" w:lineRule="auto"/>
              <w:ind w:left="0"/>
              <w:rPr>
                <w:rFonts w:cs="Calibri"/>
                <w:i/>
                <w:sz w:val="18"/>
                <w:szCs w:val="18"/>
                <w:lang w:val="en-GB"/>
              </w:rPr>
            </w:pPr>
            <w:r w:rsidRPr="005D0CCD">
              <w:rPr>
                <w:rFonts w:cs="Calibri"/>
                <w:i/>
                <w:sz w:val="18"/>
                <w:szCs w:val="18"/>
                <w:lang w:val="en-GB"/>
              </w:rPr>
              <w:t xml:space="preserve"> - </w:t>
            </w:r>
            <w:r w:rsidR="005240F5" w:rsidRPr="005D0CCD">
              <w:rPr>
                <w:rFonts w:cs="Calibri"/>
                <w:i/>
                <w:sz w:val="18"/>
                <w:szCs w:val="18"/>
                <w:lang w:val="en-GB"/>
              </w:rPr>
              <w:t>subsidising part-time employment, working from home, rotating work, job sharing.</w:t>
            </w:r>
          </w:p>
        </w:tc>
        <w:tc>
          <w:tcPr>
            <w:tcW w:w="1641" w:type="pct"/>
            <w:vAlign w:val="center"/>
          </w:tcPr>
          <w:p w:rsidR="00E1018F" w:rsidRPr="005D0CCD" w:rsidRDefault="00E1018F" w:rsidP="00AD12B2">
            <w:pPr>
              <w:pStyle w:val="Akapitzlist"/>
              <w:spacing w:line="276" w:lineRule="auto"/>
              <w:ind w:left="0"/>
              <w:rPr>
                <w:rFonts w:cs="Calibri"/>
                <w:sz w:val="18"/>
                <w:szCs w:val="18"/>
                <w:lang w:val="en-GB"/>
              </w:rPr>
            </w:pPr>
          </w:p>
        </w:tc>
      </w:tr>
      <w:tr w:rsidR="00E1018F" w:rsidRPr="00786FEC" w:rsidTr="00E1018F">
        <w:trPr>
          <w:trHeight w:val="1099"/>
        </w:trPr>
        <w:tc>
          <w:tcPr>
            <w:tcW w:w="1875" w:type="pct"/>
            <w:shd w:val="clear" w:color="auto" w:fill="auto"/>
            <w:vAlign w:val="center"/>
          </w:tcPr>
          <w:p w:rsidR="00E1018F" w:rsidRPr="005D0CCD" w:rsidRDefault="00E1018F" w:rsidP="00AD12B2">
            <w:pPr>
              <w:pStyle w:val="Akapitzlist"/>
              <w:spacing w:line="276" w:lineRule="auto"/>
              <w:ind w:left="0"/>
              <w:rPr>
                <w:rFonts w:cs="Calibri"/>
                <w:sz w:val="18"/>
                <w:szCs w:val="18"/>
                <w:lang w:val="en-GB"/>
              </w:rPr>
            </w:pPr>
          </w:p>
        </w:tc>
        <w:tc>
          <w:tcPr>
            <w:tcW w:w="1484" w:type="pct"/>
            <w:vAlign w:val="center"/>
          </w:tcPr>
          <w:p w:rsidR="00E1018F" w:rsidRPr="005D0CCD" w:rsidRDefault="005240F5" w:rsidP="00F1796C">
            <w:pPr>
              <w:pStyle w:val="Akapitzlist"/>
              <w:spacing w:line="280" w:lineRule="auto"/>
              <w:ind w:left="0"/>
              <w:rPr>
                <w:rFonts w:cs="Calibri"/>
                <w:sz w:val="18"/>
                <w:szCs w:val="18"/>
                <w:lang w:val="en-GB"/>
              </w:rPr>
            </w:pPr>
            <w:r w:rsidRPr="005D0CCD">
              <w:rPr>
                <w:rFonts w:cs="Calibri"/>
                <w:sz w:val="18"/>
                <w:szCs w:val="18"/>
                <w:lang w:val="en-GB"/>
              </w:rPr>
              <w:t xml:space="preserve">Forms of support aimed at increasing the qualifications and competences of </w:t>
            </w:r>
            <w:r w:rsidR="00125147">
              <w:rPr>
                <w:rFonts w:cs="Calibri"/>
                <w:sz w:val="18"/>
                <w:szCs w:val="18"/>
                <w:lang w:val="en-GB"/>
              </w:rPr>
              <w:t>beneficiaries</w:t>
            </w:r>
            <w:r w:rsidRPr="005D0CCD">
              <w:rPr>
                <w:rFonts w:cs="Calibri"/>
                <w:sz w:val="18"/>
                <w:szCs w:val="18"/>
                <w:lang w:val="en-GB"/>
              </w:rPr>
              <w:t xml:space="preserve">, improving their situation on the </w:t>
            </w:r>
            <w:r w:rsidR="00A66698">
              <w:rPr>
                <w:rFonts w:cs="Calibri"/>
                <w:sz w:val="18"/>
                <w:szCs w:val="18"/>
                <w:lang w:val="en-GB"/>
              </w:rPr>
              <w:t>labour</w:t>
            </w:r>
            <w:r w:rsidRPr="005D0CCD">
              <w:rPr>
                <w:rFonts w:cs="Calibri"/>
                <w:sz w:val="18"/>
                <w:szCs w:val="18"/>
                <w:lang w:val="en-GB"/>
              </w:rPr>
              <w:t xml:space="preserve"> market.</w:t>
            </w:r>
          </w:p>
        </w:tc>
        <w:tc>
          <w:tcPr>
            <w:tcW w:w="1641" w:type="pct"/>
            <w:vAlign w:val="center"/>
          </w:tcPr>
          <w:p w:rsidR="00E1018F" w:rsidRPr="005D0CCD" w:rsidRDefault="00E1018F" w:rsidP="00AD12B2">
            <w:pPr>
              <w:pStyle w:val="Akapitzlist"/>
              <w:spacing w:line="276" w:lineRule="auto"/>
              <w:ind w:left="0"/>
              <w:rPr>
                <w:rFonts w:cs="Calibri"/>
                <w:sz w:val="18"/>
                <w:szCs w:val="18"/>
                <w:lang w:val="en-GB"/>
              </w:rPr>
            </w:pPr>
          </w:p>
        </w:tc>
      </w:tr>
    </w:tbl>
    <w:p w:rsidR="00E1018F" w:rsidRPr="005D0CCD" w:rsidRDefault="005240F5" w:rsidP="005240F5">
      <w:pPr>
        <w:spacing w:after="120" w:line="280" w:lineRule="auto"/>
        <w:rPr>
          <w:iCs/>
          <w:sz w:val="18"/>
          <w:szCs w:val="18"/>
          <w:lang w:val="en-GB"/>
        </w:rPr>
      </w:pPr>
      <w:r w:rsidRPr="005D0CCD">
        <w:rPr>
          <w:sz w:val="18"/>
          <w:szCs w:val="18"/>
          <w:lang w:val="en-GB"/>
        </w:rPr>
        <w:t>Source:</w:t>
      </w:r>
      <w:r w:rsidR="009E2DA1" w:rsidRPr="005D0CCD">
        <w:rPr>
          <w:sz w:val="18"/>
          <w:szCs w:val="18"/>
          <w:lang w:val="en-GB"/>
        </w:rPr>
        <w:t xml:space="preserve"> </w:t>
      </w:r>
      <w:r w:rsidRPr="005D0CCD">
        <w:rPr>
          <w:sz w:val="18"/>
          <w:szCs w:val="18"/>
          <w:lang w:val="en-GB"/>
        </w:rPr>
        <w:t>own study</w:t>
      </w:r>
    </w:p>
    <w:p w:rsidR="00E1018F" w:rsidRPr="005D0CCD" w:rsidRDefault="005240F5" w:rsidP="005240F5">
      <w:pPr>
        <w:spacing w:line="280" w:lineRule="auto"/>
        <w:jc w:val="both"/>
        <w:rPr>
          <w:lang w:val="en-GB"/>
        </w:rPr>
      </w:pPr>
      <w:r w:rsidRPr="005D0CCD">
        <w:rPr>
          <w:lang w:val="en-GB"/>
        </w:rPr>
        <w:t xml:space="preserve">As shown by analyses, the current forms of support contributing to the </w:t>
      </w:r>
      <w:r w:rsidR="00733C8A">
        <w:rPr>
          <w:lang w:val="en-GB"/>
        </w:rPr>
        <w:t>economic</w:t>
      </w:r>
      <w:r w:rsidRPr="005D0CCD">
        <w:rPr>
          <w:lang w:val="en-GB"/>
        </w:rPr>
        <w:t xml:space="preserve"> activation of the unemployed, provided for in Measure 7.1, as well as the types of support provided under Measures 7.2 and 7.3, remain valid. In the next programming period of 2021-2027, the limits of support require changes in each Measure, which means that the amount of internship grants in competitive and non-</w:t>
      </w:r>
      <w:r w:rsidRPr="005D0CCD">
        <w:rPr>
          <w:lang w:val="en-GB"/>
        </w:rPr>
        <w:lastRenderedPageBreak/>
        <w:t>competitive projects should be increased and standardised.</w:t>
      </w:r>
      <w:r w:rsidR="00E1018F" w:rsidRPr="005D0CCD">
        <w:rPr>
          <w:lang w:val="en-GB"/>
        </w:rPr>
        <w:t xml:space="preserve"> </w:t>
      </w:r>
      <w:r w:rsidRPr="005D0CCD">
        <w:rPr>
          <w:lang w:val="en-GB"/>
        </w:rPr>
        <w:t>The types of support provided for in Measure 7.3 also remain valid for the future programming period. On the other hand, the research and analysis findings indicate that changes are required in the limits of support and the method of providing support, consisting in:</w:t>
      </w:r>
    </w:p>
    <w:p w:rsidR="00E1018F" w:rsidRPr="005D0CCD" w:rsidRDefault="005240F5" w:rsidP="00003069">
      <w:pPr>
        <w:numPr>
          <w:ilvl w:val="0"/>
          <w:numId w:val="52"/>
        </w:numPr>
        <w:spacing w:line="280" w:lineRule="auto"/>
        <w:jc w:val="both"/>
        <w:rPr>
          <w:b/>
          <w:lang w:val="en-GB"/>
        </w:rPr>
      </w:pPr>
      <w:r w:rsidRPr="005D0CCD">
        <w:rPr>
          <w:lang w:val="en-GB"/>
        </w:rPr>
        <w:t xml:space="preserve">differentiation of financial support limits, i.e. </w:t>
      </w:r>
      <w:r w:rsidRPr="005D0CCD">
        <w:rPr>
          <w:i/>
          <w:lang w:val="en-GB"/>
        </w:rPr>
        <w:t>the unit rate of the subsidy amount</w:t>
      </w:r>
      <w:r w:rsidRPr="005D0CCD">
        <w:rPr>
          <w:lang w:val="en-GB"/>
        </w:rPr>
        <w:t xml:space="preserve"> for setting up a business (based on the number of new jobs created (according to the f</w:t>
      </w:r>
      <w:r w:rsidR="00003069" w:rsidRPr="005D0CCD">
        <w:rPr>
          <w:lang w:val="en-GB"/>
        </w:rPr>
        <w:t>ormula: unit rate = job</w:t>
      </w:r>
      <w:r w:rsidRPr="005D0CCD">
        <w:rPr>
          <w:lang w:val="en-GB"/>
        </w:rPr>
        <w:t>),</w:t>
      </w:r>
    </w:p>
    <w:p w:rsidR="00E1018F" w:rsidRPr="005D0CCD" w:rsidRDefault="00003069" w:rsidP="00003069">
      <w:pPr>
        <w:numPr>
          <w:ilvl w:val="0"/>
          <w:numId w:val="52"/>
        </w:numPr>
        <w:spacing w:line="280" w:lineRule="auto"/>
        <w:jc w:val="both"/>
        <w:rPr>
          <w:rFonts w:cs="Calibri"/>
          <w:lang w:val="en-GB"/>
        </w:rPr>
      </w:pPr>
      <w:r w:rsidRPr="005D0CCD">
        <w:rPr>
          <w:lang w:val="en-GB"/>
        </w:rPr>
        <w:t>in the case of financial support, it is desirable to introduce a subsidy and loan system, increasing the sustainability of businesses, through a two-stage financing system (subsidy for setting up a business, and then a loan to support the further development of the company),</w:t>
      </w:r>
    </w:p>
    <w:p w:rsidR="00E1018F" w:rsidRPr="005D0CCD" w:rsidRDefault="00003069" w:rsidP="00003069">
      <w:pPr>
        <w:numPr>
          <w:ilvl w:val="0"/>
          <w:numId w:val="52"/>
        </w:numPr>
        <w:spacing w:after="120" w:line="280" w:lineRule="auto"/>
        <w:ind w:left="714" w:hanging="357"/>
        <w:jc w:val="both"/>
        <w:rPr>
          <w:lang w:val="en-GB"/>
        </w:rPr>
      </w:pPr>
      <w:r w:rsidRPr="005D0CCD">
        <w:rPr>
          <w:lang w:val="en-GB"/>
        </w:rPr>
        <w:t>in connection with the COVID-19 pandemic, it is desirable in the case of subsidies to abolish the requirement to maintain the company for 12 months for people who have been forced to dissolve or suspend their business due to the economic crisis caused by COVID-19.</w:t>
      </w:r>
    </w:p>
    <w:p w:rsidR="00E1018F" w:rsidRPr="005D0CCD" w:rsidRDefault="00003069" w:rsidP="00003069">
      <w:pPr>
        <w:pStyle w:val="Akapitzlist"/>
        <w:spacing w:line="280" w:lineRule="auto"/>
        <w:ind w:left="0"/>
        <w:jc w:val="both"/>
        <w:rPr>
          <w:lang w:val="en-GB"/>
        </w:rPr>
      </w:pPr>
      <w:r w:rsidRPr="005D0CCD">
        <w:rPr>
          <w:b/>
          <w:lang w:val="en-GB"/>
        </w:rPr>
        <w:t>Assessment of the correctness and validity of the identification of target groups for Measures 7.1, 7.2 and 7.3 under the Operational Programme for the Opole Province for 2014-2020 in 2021-2027</w:t>
      </w:r>
    </w:p>
    <w:p w:rsidR="00E1018F" w:rsidRPr="005D0CCD" w:rsidRDefault="00003069" w:rsidP="00003069">
      <w:pPr>
        <w:spacing w:after="120" w:line="280" w:lineRule="auto"/>
        <w:jc w:val="both"/>
        <w:rPr>
          <w:lang w:val="en-GB"/>
        </w:rPr>
      </w:pPr>
      <w:r w:rsidRPr="005D0CCD">
        <w:rPr>
          <w:lang w:val="en-GB"/>
        </w:rPr>
        <w:t xml:space="preserve">In </w:t>
      </w:r>
      <w:r w:rsidRPr="005D0CCD">
        <w:rPr>
          <w:i/>
          <w:lang w:val="en-GB"/>
        </w:rPr>
        <w:t xml:space="preserve">the Detailed Description of Priority Axes of the Operational Programme for the Opole Province for 2014-2020 in the Description of Priority Axis VII – Competitive </w:t>
      </w:r>
      <w:r w:rsidR="00A66698">
        <w:rPr>
          <w:i/>
          <w:lang w:val="en-GB"/>
        </w:rPr>
        <w:t>Labour</w:t>
      </w:r>
      <w:r w:rsidRPr="005D0CCD">
        <w:rPr>
          <w:i/>
          <w:lang w:val="en-GB"/>
        </w:rPr>
        <w:t xml:space="preserve"> Market</w:t>
      </w:r>
      <w:r w:rsidRPr="005D0CCD">
        <w:rPr>
          <w:lang w:val="en-GB"/>
        </w:rPr>
        <w:t xml:space="preserve">, the following target groups were identified as the final </w:t>
      </w:r>
      <w:r w:rsidR="00125147">
        <w:rPr>
          <w:lang w:val="en-GB"/>
        </w:rPr>
        <w:t>beneficiaries</w:t>
      </w:r>
      <w:r w:rsidRPr="005D0CCD">
        <w:rPr>
          <w:lang w:val="en-GB"/>
        </w:rPr>
        <w:t xml:space="preserve"> of support.</w:t>
      </w:r>
    </w:p>
    <w:p w:rsidR="002E0F39" w:rsidRPr="005D0CCD" w:rsidRDefault="00003069" w:rsidP="00003069">
      <w:pPr>
        <w:pStyle w:val="Legenda"/>
        <w:keepNext/>
        <w:spacing w:after="0" w:line="280" w:lineRule="auto"/>
        <w:jc w:val="both"/>
        <w:rPr>
          <w:b w:val="0"/>
          <w:bCs w:val="0"/>
          <w:color w:val="auto"/>
          <w:sz w:val="22"/>
          <w:szCs w:val="22"/>
          <w:lang w:val="en-GB"/>
        </w:rPr>
      </w:pPr>
      <w:r w:rsidRPr="005D0CCD">
        <w:rPr>
          <w:color w:val="auto"/>
          <w:sz w:val="22"/>
          <w:szCs w:val="22"/>
          <w:lang w:val="en-GB"/>
        </w:rPr>
        <w:t xml:space="preserve">Table 19. </w:t>
      </w:r>
      <w:r w:rsidRPr="005D0CCD">
        <w:rPr>
          <w:b w:val="0"/>
          <w:color w:val="auto"/>
          <w:sz w:val="22"/>
          <w:szCs w:val="22"/>
          <w:lang w:val="en-GB"/>
        </w:rPr>
        <w:t xml:space="preserve">Target groups of </w:t>
      </w:r>
      <w:r w:rsidR="00125147">
        <w:rPr>
          <w:b w:val="0"/>
          <w:color w:val="auto"/>
          <w:sz w:val="22"/>
          <w:szCs w:val="22"/>
          <w:lang w:val="en-GB"/>
        </w:rPr>
        <w:t>support beneficiaries</w:t>
      </w:r>
      <w:r w:rsidRPr="005D0CCD">
        <w:rPr>
          <w:b w:val="0"/>
          <w:color w:val="auto"/>
          <w:sz w:val="22"/>
          <w:szCs w:val="22"/>
          <w:lang w:val="en-GB"/>
        </w:rPr>
        <w:t xml:space="preserve"> under Measures 7.1, 7.2 and 7.3</w:t>
      </w:r>
    </w:p>
    <w:tbl>
      <w:tblPr>
        <w:tblW w:w="488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6"/>
        <w:gridCol w:w="2762"/>
        <w:gridCol w:w="2945"/>
      </w:tblGrid>
      <w:tr w:rsidR="00E1018F" w:rsidRPr="002D451A" w:rsidTr="002E0F39">
        <w:trPr>
          <w:trHeight w:val="314"/>
        </w:trPr>
        <w:tc>
          <w:tcPr>
            <w:tcW w:w="1855" w:type="pct"/>
            <w:tcBorders>
              <w:left w:val="single" w:sz="4" w:space="0" w:color="auto"/>
            </w:tcBorders>
            <w:shd w:val="clear" w:color="auto" w:fill="F79646"/>
            <w:vAlign w:val="center"/>
          </w:tcPr>
          <w:p w:rsidR="00E1018F" w:rsidRPr="005D0CCD" w:rsidRDefault="00003069" w:rsidP="00F1796C">
            <w:pPr>
              <w:spacing w:line="280" w:lineRule="auto"/>
              <w:ind w:left="33"/>
              <w:rPr>
                <w:b/>
                <w:sz w:val="18"/>
                <w:szCs w:val="18"/>
                <w:lang w:val="en-GB"/>
              </w:rPr>
            </w:pPr>
            <w:r w:rsidRPr="005D0CCD">
              <w:rPr>
                <w:b/>
                <w:sz w:val="18"/>
                <w:szCs w:val="18"/>
                <w:lang w:val="en-GB"/>
              </w:rPr>
              <w:t>Measure 7.1. Vocational activation of unemployed people implemented by district labour offices (forms of support):</w:t>
            </w:r>
          </w:p>
        </w:tc>
        <w:tc>
          <w:tcPr>
            <w:tcW w:w="1522" w:type="pct"/>
            <w:tcBorders>
              <w:left w:val="single" w:sz="4" w:space="0" w:color="auto"/>
            </w:tcBorders>
            <w:shd w:val="clear" w:color="auto" w:fill="F79646"/>
            <w:vAlign w:val="center"/>
          </w:tcPr>
          <w:p w:rsidR="00E1018F" w:rsidRPr="005D0CCD" w:rsidRDefault="00003069" w:rsidP="00F1796C">
            <w:pPr>
              <w:spacing w:line="280" w:lineRule="auto"/>
              <w:ind w:left="33"/>
              <w:rPr>
                <w:b/>
                <w:sz w:val="18"/>
                <w:szCs w:val="18"/>
                <w:lang w:val="en-GB"/>
              </w:rPr>
            </w:pPr>
            <w:r w:rsidRPr="005D0CCD">
              <w:rPr>
                <w:b/>
                <w:sz w:val="18"/>
                <w:szCs w:val="18"/>
                <w:lang w:val="en-GB"/>
              </w:rPr>
              <w:t>Measure 7.2. Vocational activation of unemployed people:</w:t>
            </w:r>
            <w:r w:rsidR="00E1018F" w:rsidRPr="005D0CCD">
              <w:rPr>
                <w:b/>
                <w:sz w:val="18"/>
                <w:szCs w:val="18"/>
                <w:lang w:val="en-GB"/>
              </w:rPr>
              <w:t xml:space="preserve"> </w:t>
            </w:r>
          </w:p>
        </w:tc>
        <w:tc>
          <w:tcPr>
            <w:tcW w:w="1623" w:type="pct"/>
            <w:tcBorders>
              <w:left w:val="single" w:sz="4" w:space="0" w:color="auto"/>
            </w:tcBorders>
            <w:shd w:val="clear" w:color="auto" w:fill="F79646"/>
            <w:vAlign w:val="center"/>
          </w:tcPr>
          <w:p w:rsidR="00E1018F" w:rsidRPr="002D451A" w:rsidRDefault="00003069" w:rsidP="00F1796C">
            <w:pPr>
              <w:spacing w:line="280" w:lineRule="auto"/>
              <w:ind w:left="33"/>
              <w:rPr>
                <w:b/>
                <w:sz w:val="18"/>
                <w:szCs w:val="18"/>
              </w:rPr>
            </w:pPr>
            <w:r w:rsidRPr="005D0CCD">
              <w:rPr>
                <w:b/>
                <w:sz w:val="18"/>
                <w:szCs w:val="18"/>
                <w:lang w:val="en-GB"/>
              </w:rPr>
              <w:t>Measure 7.3. Setting up a business:</w:t>
            </w:r>
            <w:r w:rsidR="00E1018F" w:rsidRPr="002D451A">
              <w:rPr>
                <w:b/>
                <w:sz w:val="18"/>
                <w:szCs w:val="18"/>
              </w:rPr>
              <w:t xml:space="preserve"> </w:t>
            </w:r>
          </w:p>
        </w:tc>
      </w:tr>
      <w:tr w:rsidR="00E1018F" w:rsidRPr="00786FEC" w:rsidTr="002E0F39">
        <w:trPr>
          <w:trHeight w:val="1099"/>
        </w:trPr>
        <w:tc>
          <w:tcPr>
            <w:tcW w:w="1855" w:type="pct"/>
            <w:shd w:val="clear" w:color="auto" w:fill="auto"/>
            <w:vAlign w:val="center"/>
          </w:tcPr>
          <w:p w:rsidR="00E1018F" w:rsidRPr="005D0CCD" w:rsidRDefault="003E06EA" w:rsidP="003E06EA">
            <w:pPr>
              <w:pStyle w:val="Akapitzlist"/>
              <w:spacing w:line="280" w:lineRule="auto"/>
              <w:ind w:left="0"/>
              <w:rPr>
                <w:sz w:val="18"/>
                <w:szCs w:val="18"/>
                <w:lang w:val="en-GB"/>
              </w:rPr>
            </w:pPr>
            <w:r w:rsidRPr="005D0CCD">
              <w:rPr>
                <w:sz w:val="18"/>
                <w:szCs w:val="18"/>
                <w:lang w:val="en-GB"/>
              </w:rPr>
              <w:t>Only unemployed people aged 30+ registered with district labour offices</w:t>
            </w:r>
            <w:r w:rsidR="00003069" w:rsidRPr="005D0CCD">
              <w:rPr>
                <w:sz w:val="18"/>
                <w:szCs w:val="18"/>
                <w:lang w:val="en-GB"/>
              </w:rPr>
              <w:t xml:space="preserve"> [...], especially people in a particularly difficult situa</w:t>
            </w:r>
            <w:r w:rsidRPr="005D0CCD">
              <w:rPr>
                <w:sz w:val="18"/>
                <w:szCs w:val="18"/>
                <w:lang w:val="en-GB"/>
              </w:rPr>
              <w:t xml:space="preserve">tion on the </w:t>
            </w:r>
            <w:r w:rsidR="00A66698">
              <w:rPr>
                <w:sz w:val="18"/>
                <w:szCs w:val="18"/>
                <w:lang w:val="en-GB"/>
              </w:rPr>
              <w:t>labour</w:t>
            </w:r>
            <w:r w:rsidRPr="005D0CCD">
              <w:rPr>
                <w:sz w:val="18"/>
                <w:szCs w:val="18"/>
                <w:lang w:val="en-GB"/>
              </w:rPr>
              <w:t xml:space="preserve"> market, i.e.:</w:t>
            </w:r>
          </w:p>
          <w:p w:rsidR="00E1018F" w:rsidRDefault="003E06EA" w:rsidP="003E06EA">
            <w:pPr>
              <w:pStyle w:val="Akapitzlist"/>
              <w:numPr>
                <w:ilvl w:val="0"/>
                <w:numId w:val="51"/>
              </w:numPr>
              <w:spacing w:line="280" w:lineRule="auto"/>
              <w:rPr>
                <w:sz w:val="18"/>
                <w:szCs w:val="18"/>
              </w:rPr>
            </w:pPr>
            <w:r w:rsidRPr="003E06EA">
              <w:rPr>
                <w:sz w:val="18"/>
                <w:szCs w:val="18"/>
                <w:lang w:val="pl-PL"/>
              </w:rPr>
              <w:t>women,</w:t>
            </w:r>
          </w:p>
          <w:p w:rsidR="00E1018F" w:rsidRDefault="003E06EA" w:rsidP="003E06EA">
            <w:pPr>
              <w:pStyle w:val="Akapitzlist"/>
              <w:numPr>
                <w:ilvl w:val="0"/>
                <w:numId w:val="51"/>
              </w:numPr>
              <w:spacing w:line="280" w:lineRule="auto"/>
              <w:rPr>
                <w:sz w:val="18"/>
                <w:szCs w:val="18"/>
              </w:rPr>
            </w:pPr>
            <w:r w:rsidRPr="003E06EA">
              <w:rPr>
                <w:sz w:val="18"/>
                <w:szCs w:val="18"/>
                <w:lang w:val="pl-PL"/>
              </w:rPr>
              <w:t>people with disabilities,</w:t>
            </w:r>
          </w:p>
          <w:p w:rsidR="00E1018F" w:rsidRPr="00786FEC" w:rsidRDefault="003E06EA" w:rsidP="003E06EA">
            <w:pPr>
              <w:pStyle w:val="Akapitzlist"/>
              <w:numPr>
                <w:ilvl w:val="0"/>
                <w:numId w:val="51"/>
              </w:numPr>
              <w:spacing w:line="280" w:lineRule="auto"/>
              <w:rPr>
                <w:sz w:val="18"/>
                <w:szCs w:val="18"/>
                <w:lang w:val="pl-PL"/>
              </w:rPr>
            </w:pPr>
            <w:r w:rsidRPr="003E06EA">
              <w:rPr>
                <w:sz w:val="18"/>
                <w:szCs w:val="18"/>
                <w:lang w:val="pl-PL"/>
              </w:rPr>
              <w:t xml:space="preserve">people </w:t>
            </w:r>
            <w:r>
              <w:rPr>
                <w:sz w:val="18"/>
                <w:szCs w:val="18"/>
                <w:lang w:val="pl-PL"/>
              </w:rPr>
              <w:t xml:space="preserve">aged </w:t>
            </w:r>
            <w:r w:rsidRPr="003E06EA">
              <w:rPr>
                <w:sz w:val="18"/>
                <w:szCs w:val="18"/>
                <w:lang w:val="pl-PL"/>
              </w:rPr>
              <w:t>50+,</w:t>
            </w:r>
          </w:p>
          <w:p w:rsidR="00E1018F" w:rsidRDefault="003E06EA" w:rsidP="003E06EA">
            <w:pPr>
              <w:pStyle w:val="Akapitzlist"/>
              <w:numPr>
                <w:ilvl w:val="0"/>
                <w:numId w:val="51"/>
              </w:numPr>
              <w:spacing w:line="280" w:lineRule="auto"/>
              <w:rPr>
                <w:sz w:val="18"/>
                <w:szCs w:val="18"/>
              </w:rPr>
            </w:pPr>
            <w:r w:rsidRPr="003E06EA">
              <w:rPr>
                <w:sz w:val="18"/>
                <w:szCs w:val="18"/>
                <w:lang w:val="pl-PL"/>
              </w:rPr>
              <w:t>long-term unemployed people,</w:t>
            </w:r>
          </w:p>
          <w:p w:rsidR="00E1018F" w:rsidRDefault="003E06EA" w:rsidP="003E06EA">
            <w:pPr>
              <w:pStyle w:val="Akapitzlist"/>
              <w:numPr>
                <w:ilvl w:val="0"/>
                <w:numId w:val="51"/>
              </w:numPr>
              <w:spacing w:line="280" w:lineRule="auto"/>
              <w:rPr>
                <w:sz w:val="18"/>
                <w:szCs w:val="18"/>
              </w:rPr>
            </w:pPr>
            <w:r w:rsidRPr="003E06EA">
              <w:rPr>
                <w:sz w:val="18"/>
                <w:szCs w:val="18"/>
                <w:lang w:val="pl-PL"/>
              </w:rPr>
              <w:t>people with low qualifications,</w:t>
            </w:r>
          </w:p>
          <w:p w:rsidR="00E1018F" w:rsidRPr="005D0CCD" w:rsidRDefault="003E06EA" w:rsidP="003E06EA">
            <w:pPr>
              <w:pStyle w:val="Akapitzlist"/>
              <w:numPr>
                <w:ilvl w:val="0"/>
                <w:numId w:val="51"/>
              </w:numPr>
              <w:spacing w:line="280" w:lineRule="auto"/>
              <w:rPr>
                <w:sz w:val="18"/>
                <w:szCs w:val="18"/>
                <w:lang w:val="en-GB"/>
              </w:rPr>
            </w:pPr>
            <w:r w:rsidRPr="005D0CCD">
              <w:rPr>
                <w:sz w:val="18"/>
                <w:szCs w:val="18"/>
                <w:lang w:val="en-GB"/>
              </w:rPr>
              <w:t>people having at least one child under the age of 6 or at least one child with disabilities under the age of 18,</w:t>
            </w:r>
          </w:p>
          <w:p w:rsidR="00E1018F" w:rsidRPr="002E0F39" w:rsidRDefault="003E06EA" w:rsidP="00F1796C">
            <w:pPr>
              <w:pStyle w:val="Akapitzlist"/>
              <w:numPr>
                <w:ilvl w:val="0"/>
                <w:numId w:val="51"/>
              </w:numPr>
              <w:spacing w:line="280" w:lineRule="auto"/>
              <w:rPr>
                <w:sz w:val="18"/>
                <w:szCs w:val="18"/>
              </w:rPr>
            </w:pPr>
            <w:r w:rsidRPr="003E06EA">
              <w:rPr>
                <w:sz w:val="18"/>
                <w:szCs w:val="18"/>
                <w:lang w:val="pl-PL"/>
              </w:rPr>
              <w:t>return migrants and immigrants.</w:t>
            </w:r>
          </w:p>
        </w:tc>
        <w:tc>
          <w:tcPr>
            <w:tcW w:w="1522" w:type="pct"/>
            <w:vAlign w:val="center"/>
          </w:tcPr>
          <w:p w:rsidR="00E1018F" w:rsidRPr="005D0CCD" w:rsidRDefault="00E1018F" w:rsidP="003E06EA">
            <w:pPr>
              <w:pStyle w:val="Akapitzlist"/>
              <w:spacing w:line="280" w:lineRule="auto"/>
              <w:ind w:left="0"/>
              <w:rPr>
                <w:sz w:val="18"/>
                <w:szCs w:val="18"/>
                <w:lang w:val="en-GB"/>
              </w:rPr>
            </w:pPr>
            <w:r w:rsidRPr="005D0CCD">
              <w:rPr>
                <w:sz w:val="18"/>
                <w:szCs w:val="18"/>
                <w:lang w:val="en-GB"/>
              </w:rPr>
              <w:t xml:space="preserve">1. </w:t>
            </w:r>
            <w:r w:rsidR="003E06EA" w:rsidRPr="005D0CCD">
              <w:rPr>
                <w:sz w:val="18"/>
                <w:szCs w:val="18"/>
                <w:lang w:val="en-GB"/>
              </w:rPr>
              <w:t xml:space="preserve">Unemployed jobseekers and </w:t>
            </w:r>
            <w:r w:rsidR="00B71D40" w:rsidRPr="005D0CCD">
              <w:rPr>
                <w:sz w:val="18"/>
                <w:szCs w:val="18"/>
                <w:lang w:val="en-GB"/>
              </w:rPr>
              <w:t>economically inactive</w:t>
            </w:r>
            <w:r w:rsidR="003E06EA" w:rsidRPr="005D0CCD">
              <w:rPr>
                <w:sz w:val="18"/>
                <w:szCs w:val="18"/>
                <w:lang w:val="en-GB"/>
              </w:rPr>
              <w:t xml:space="preserve"> people 30+, including, in particular:</w:t>
            </w:r>
          </w:p>
          <w:p w:rsidR="00E1018F" w:rsidRPr="005D0CCD" w:rsidRDefault="003E06EA" w:rsidP="003E06EA">
            <w:pPr>
              <w:spacing w:line="280" w:lineRule="auto"/>
              <w:rPr>
                <w:sz w:val="18"/>
                <w:szCs w:val="18"/>
                <w:lang w:val="en-GB"/>
              </w:rPr>
            </w:pPr>
            <w:r w:rsidRPr="005D0CCD">
              <w:rPr>
                <w:sz w:val="18"/>
                <w:szCs w:val="18"/>
                <w:lang w:val="en-GB"/>
              </w:rPr>
              <w:t>(a) women,</w:t>
            </w:r>
          </w:p>
          <w:p w:rsidR="00E1018F" w:rsidRPr="005D0CCD" w:rsidRDefault="003E06EA" w:rsidP="003E06EA">
            <w:pPr>
              <w:spacing w:line="280" w:lineRule="auto"/>
              <w:rPr>
                <w:sz w:val="18"/>
                <w:szCs w:val="18"/>
                <w:lang w:val="en-GB"/>
              </w:rPr>
            </w:pPr>
            <w:r w:rsidRPr="005D0CCD">
              <w:rPr>
                <w:sz w:val="18"/>
                <w:szCs w:val="18"/>
                <w:lang w:val="en-GB"/>
              </w:rPr>
              <w:t>(b) people with disabilities,</w:t>
            </w:r>
          </w:p>
          <w:p w:rsidR="00E1018F" w:rsidRPr="005D0CCD" w:rsidRDefault="003E06EA" w:rsidP="003E06EA">
            <w:pPr>
              <w:spacing w:line="280" w:lineRule="auto"/>
              <w:rPr>
                <w:sz w:val="18"/>
                <w:szCs w:val="18"/>
                <w:lang w:val="en-GB"/>
              </w:rPr>
            </w:pPr>
            <w:r w:rsidRPr="005D0CCD">
              <w:rPr>
                <w:sz w:val="18"/>
                <w:szCs w:val="18"/>
                <w:lang w:val="en-GB"/>
              </w:rPr>
              <w:t>(c) people aged 50+,</w:t>
            </w:r>
          </w:p>
          <w:p w:rsidR="00E1018F" w:rsidRPr="005D0CCD" w:rsidRDefault="003E06EA" w:rsidP="003E06EA">
            <w:pPr>
              <w:spacing w:line="280" w:lineRule="auto"/>
              <w:rPr>
                <w:sz w:val="18"/>
                <w:szCs w:val="18"/>
                <w:lang w:val="en-GB"/>
              </w:rPr>
            </w:pPr>
            <w:r w:rsidRPr="005D0CCD">
              <w:rPr>
                <w:sz w:val="18"/>
                <w:szCs w:val="18"/>
                <w:lang w:val="en-GB"/>
              </w:rPr>
              <w:t>(d) long-term unemployed people,</w:t>
            </w:r>
          </w:p>
          <w:p w:rsidR="00E1018F" w:rsidRPr="005D0CCD" w:rsidRDefault="003E06EA" w:rsidP="003E06EA">
            <w:pPr>
              <w:spacing w:line="280" w:lineRule="auto"/>
              <w:rPr>
                <w:sz w:val="18"/>
                <w:szCs w:val="18"/>
                <w:lang w:val="en-GB"/>
              </w:rPr>
            </w:pPr>
            <w:r w:rsidRPr="005D0CCD">
              <w:rPr>
                <w:sz w:val="18"/>
                <w:szCs w:val="18"/>
                <w:lang w:val="en-GB"/>
              </w:rPr>
              <w:t>(e) people with low qualifications,</w:t>
            </w:r>
          </w:p>
          <w:p w:rsidR="00E1018F" w:rsidRPr="005D0CCD" w:rsidRDefault="003E06EA" w:rsidP="003E06EA">
            <w:pPr>
              <w:spacing w:line="280" w:lineRule="auto"/>
              <w:rPr>
                <w:sz w:val="18"/>
                <w:szCs w:val="18"/>
                <w:lang w:val="en-GB"/>
              </w:rPr>
            </w:pPr>
            <w:r w:rsidRPr="005D0CCD">
              <w:rPr>
                <w:sz w:val="18"/>
                <w:szCs w:val="18"/>
                <w:lang w:val="en-GB"/>
              </w:rPr>
              <w:t>(f) people having at least one child under the age of 6 or at least one child with disabilities under the age of 18,</w:t>
            </w:r>
          </w:p>
          <w:p w:rsidR="00E1018F" w:rsidRPr="005D0CCD" w:rsidRDefault="003E06EA" w:rsidP="003E06EA">
            <w:pPr>
              <w:spacing w:line="280" w:lineRule="auto"/>
              <w:rPr>
                <w:sz w:val="18"/>
                <w:szCs w:val="18"/>
                <w:lang w:val="en-GB"/>
              </w:rPr>
            </w:pPr>
            <w:r w:rsidRPr="005D0CCD">
              <w:rPr>
                <w:sz w:val="18"/>
                <w:szCs w:val="18"/>
                <w:lang w:val="en-GB"/>
              </w:rPr>
              <w:t xml:space="preserve">(g) </w:t>
            </w:r>
            <w:r w:rsidR="001E5132" w:rsidRPr="005D0CCD">
              <w:rPr>
                <w:sz w:val="18"/>
                <w:szCs w:val="18"/>
                <w:lang w:val="en-GB"/>
              </w:rPr>
              <w:t>return</w:t>
            </w:r>
            <w:r w:rsidRPr="005D0CCD">
              <w:rPr>
                <w:sz w:val="18"/>
                <w:szCs w:val="18"/>
                <w:lang w:val="en-GB"/>
              </w:rPr>
              <w:t xml:space="preserve"> migrants and immigrants.</w:t>
            </w:r>
          </w:p>
          <w:p w:rsidR="00E1018F" w:rsidRPr="005D0CCD" w:rsidRDefault="00E1018F" w:rsidP="003E06EA">
            <w:pPr>
              <w:spacing w:line="280" w:lineRule="auto"/>
              <w:rPr>
                <w:sz w:val="18"/>
                <w:szCs w:val="18"/>
                <w:lang w:val="en-GB"/>
              </w:rPr>
            </w:pPr>
            <w:r w:rsidRPr="005D0CCD">
              <w:rPr>
                <w:sz w:val="18"/>
                <w:szCs w:val="18"/>
                <w:lang w:val="en-GB"/>
              </w:rPr>
              <w:t xml:space="preserve">2. </w:t>
            </w:r>
            <w:r w:rsidR="003E06EA" w:rsidRPr="005D0CCD">
              <w:rPr>
                <w:sz w:val="18"/>
                <w:szCs w:val="18"/>
                <w:lang w:val="en-GB"/>
              </w:rPr>
              <w:t>working people aged 30+:</w:t>
            </w:r>
          </w:p>
          <w:p w:rsidR="00E1018F" w:rsidRPr="005D0CCD" w:rsidRDefault="003E06EA" w:rsidP="003E06EA">
            <w:pPr>
              <w:spacing w:line="280" w:lineRule="auto"/>
              <w:rPr>
                <w:sz w:val="18"/>
                <w:szCs w:val="18"/>
                <w:lang w:val="en-GB"/>
              </w:rPr>
            </w:pPr>
            <w:r w:rsidRPr="005D0CCD">
              <w:rPr>
                <w:sz w:val="18"/>
                <w:szCs w:val="18"/>
                <w:lang w:val="en-GB"/>
              </w:rPr>
              <w:t>(a) employed under civil law contracts,</w:t>
            </w:r>
          </w:p>
          <w:p w:rsidR="00E1018F" w:rsidRPr="005D0CCD" w:rsidRDefault="003E06EA" w:rsidP="003E06EA">
            <w:pPr>
              <w:spacing w:line="280" w:lineRule="auto"/>
              <w:rPr>
                <w:sz w:val="18"/>
                <w:szCs w:val="18"/>
                <w:lang w:val="en-GB"/>
              </w:rPr>
            </w:pPr>
            <w:r w:rsidRPr="005D0CCD">
              <w:rPr>
                <w:sz w:val="18"/>
                <w:szCs w:val="18"/>
                <w:lang w:val="en-GB"/>
              </w:rPr>
              <w:t>(b) employed under short-term contracts,</w:t>
            </w:r>
          </w:p>
          <w:p w:rsidR="00E1018F" w:rsidRPr="005D0CCD" w:rsidRDefault="003E06EA" w:rsidP="003E06EA">
            <w:pPr>
              <w:spacing w:line="280" w:lineRule="auto"/>
              <w:rPr>
                <w:sz w:val="18"/>
                <w:szCs w:val="18"/>
                <w:lang w:val="en-GB"/>
              </w:rPr>
            </w:pPr>
            <w:r w:rsidRPr="005D0CCD">
              <w:rPr>
                <w:sz w:val="18"/>
                <w:szCs w:val="18"/>
                <w:lang w:val="en-GB"/>
              </w:rPr>
              <w:t>(c) people with low income (the so-called working poor),</w:t>
            </w:r>
          </w:p>
          <w:p w:rsidR="00E1018F" w:rsidRPr="005D0CCD" w:rsidRDefault="003E06EA" w:rsidP="003E06EA">
            <w:pPr>
              <w:spacing w:line="280" w:lineRule="auto"/>
              <w:rPr>
                <w:sz w:val="18"/>
                <w:szCs w:val="18"/>
                <w:lang w:val="en-GB"/>
              </w:rPr>
            </w:pPr>
            <w:r w:rsidRPr="005D0CCD">
              <w:rPr>
                <w:sz w:val="18"/>
                <w:szCs w:val="18"/>
                <w:lang w:val="en-GB"/>
              </w:rPr>
              <w:t>(d) return migrants and immigrants,</w:t>
            </w:r>
          </w:p>
          <w:p w:rsidR="00E1018F" w:rsidRPr="005D0CCD" w:rsidRDefault="00324BD2" w:rsidP="00324BD2">
            <w:pPr>
              <w:spacing w:line="280" w:lineRule="auto"/>
              <w:rPr>
                <w:sz w:val="18"/>
                <w:szCs w:val="18"/>
                <w:lang w:val="en-GB"/>
              </w:rPr>
            </w:pPr>
            <w:r>
              <w:rPr>
                <w:sz w:val="18"/>
                <w:szCs w:val="18"/>
                <w:lang w:val="en-GB"/>
              </w:rPr>
              <w:t>(e) people giving up</w:t>
            </w:r>
            <w:r w:rsidR="003E06EA" w:rsidRPr="005D0CCD">
              <w:rPr>
                <w:sz w:val="18"/>
                <w:szCs w:val="18"/>
                <w:lang w:val="en-GB"/>
              </w:rPr>
              <w:t xml:space="preserve"> agriculture </w:t>
            </w:r>
            <w:r>
              <w:rPr>
                <w:sz w:val="18"/>
                <w:szCs w:val="18"/>
                <w:lang w:val="en-GB"/>
              </w:rPr>
              <w:t>along with</w:t>
            </w:r>
            <w:r w:rsidR="003E06EA" w:rsidRPr="005D0CCD">
              <w:rPr>
                <w:sz w:val="18"/>
                <w:szCs w:val="18"/>
                <w:lang w:val="en-GB"/>
              </w:rPr>
              <w:t xml:space="preserve"> their families.</w:t>
            </w:r>
            <w:r w:rsidR="00E1018F" w:rsidRPr="005D0CCD">
              <w:rPr>
                <w:sz w:val="18"/>
                <w:szCs w:val="18"/>
                <w:lang w:val="en-GB"/>
              </w:rPr>
              <w:t xml:space="preserve"> </w:t>
            </w:r>
          </w:p>
        </w:tc>
        <w:tc>
          <w:tcPr>
            <w:tcW w:w="1623" w:type="pct"/>
            <w:vAlign w:val="center"/>
          </w:tcPr>
          <w:p w:rsidR="00E1018F" w:rsidRPr="005D0CCD" w:rsidRDefault="001E5132" w:rsidP="001E5132">
            <w:pPr>
              <w:spacing w:line="280" w:lineRule="auto"/>
              <w:rPr>
                <w:sz w:val="18"/>
                <w:szCs w:val="18"/>
                <w:lang w:val="en-GB"/>
              </w:rPr>
            </w:pPr>
            <w:r w:rsidRPr="005D0CCD">
              <w:rPr>
                <w:sz w:val="18"/>
                <w:szCs w:val="18"/>
                <w:lang w:val="en-GB"/>
              </w:rPr>
              <w:t xml:space="preserve">1. Unemployed jobseekers and </w:t>
            </w:r>
            <w:r w:rsidR="00B71D40" w:rsidRPr="005D0CCD">
              <w:rPr>
                <w:sz w:val="18"/>
                <w:szCs w:val="18"/>
                <w:lang w:val="en-GB"/>
              </w:rPr>
              <w:t>economically inactive</w:t>
            </w:r>
            <w:r w:rsidRPr="005D0CCD">
              <w:rPr>
                <w:sz w:val="18"/>
                <w:szCs w:val="18"/>
                <w:lang w:val="en-GB"/>
              </w:rPr>
              <w:t xml:space="preserve"> people aged 30+, including, in particular:</w:t>
            </w:r>
          </w:p>
          <w:p w:rsidR="00E1018F" w:rsidRPr="005D0CCD" w:rsidRDefault="001E5132" w:rsidP="001E5132">
            <w:pPr>
              <w:spacing w:line="280" w:lineRule="auto"/>
              <w:rPr>
                <w:sz w:val="18"/>
                <w:szCs w:val="18"/>
                <w:lang w:val="en-GB"/>
              </w:rPr>
            </w:pPr>
            <w:r w:rsidRPr="005D0CCD">
              <w:rPr>
                <w:sz w:val="18"/>
                <w:szCs w:val="18"/>
                <w:lang w:val="en-GB"/>
              </w:rPr>
              <w:t>(a) women,</w:t>
            </w:r>
          </w:p>
          <w:p w:rsidR="00E1018F" w:rsidRPr="005D0CCD" w:rsidRDefault="001E5132" w:rsidP="001E5132">
            <w:pPr>
              <w:spacing w:line="280" w:lineRule="auto"/>
              <w:rPr>
                <w:sz w:val="18"/>
                <w:szCs w:val="18"/>
                <w:lang w:val="en-GB"/>
              </w:rPr>
            </w:pPr>
            <w:r w:rsidRPr="005D0CCD">
              <w:rPr>
                <w:sz w:val="18"/>
                <w:szCs w:val="18"/>
                <w:lang w:val="en-GB"/>
              </w:rPr>
              <w:t>(b) people with disabilities,</w:t>
            </w:r>
          </w:p>
          <w:p w:rsidR="00E1018F" w:rsidRPr="005D0CCD" w:rsidRDefault="001E5132" w:rsidP="001E5132">
            <w:pPr>
              <w:spacing w:line="280" w:lineRule="auto"/>
              <w:rPr>
                <w:sz w:val="18"/>
                <w:szCs w:val="18"/>
                <w:lang w:val="en-GB"/>
              </w:rPr>
            </w:pPr>
            <w:r w:rsidRPr="005D0CCD">
              <w:rPr>
                <w:sz w:val="18"/>
                <w:szCs w:val="18"/>
                <w:lang w:val="en-GB"/>
              </w:rPr>
              <w:t>(c) people aged 50+,</w:t>
            </w:r>
          </w:p>
          <w:p w:rsidR="00E1018F" w:rsidRPr="005D0CCD" w:rsidRDefault="001E5132" w:rsidP="001E5132">
            <w:pPr>
              <w:spacing w:line="280" w:lineRule="auto"/>
              <w:rPr>
                <w:sz w:val="18"/>
                <w:szCs w:val="18"/>
                <w:lang w:val="en-GB"/>
              </w:rPr>
            </w:pPr>
            <w:r w:rsidRPr="005D0CCD">
              <w:rPr>
                <w:sz w:val="18"/>
                <w:szCs w:val="18"/>
                <w:lang w:val="en-GB"/>
              </w:rPr>
              <w:t>(d) long-term unemployed people,</w:t>
            </w:r>
          </w:p>
          <w:p w:rsidR="00E1018F" w:rsidRPr="005D0CCD" w:rsidRDefault="001E5132" w:rsidP="001E5132">
            <w:pPr>
              <w:spacing w:line="280" w:lineRule="auto"/>
              <w:rPr>
                <w:sz w:val="18"/>
                <w:szCs w:val="18"/>
                <w:lang w:val="en-GB"/>
              </w:rPr>
            </w:pPr>
            <w:r w:rsidRPr="005D0CCD">
              <w:rPr>
                <w:sz w:val="18"/>
                <w:szCs w:val="18"/>
                <w:lang w:val="en-GB"/>
              </w:rPr>
              <w:t>(e) people with low qualifications,</w:t>
            </w:r>
          </w:p>
          <w:p w:rsidR="00E1018F" w:rsidRPr="005D0CCD" w:rsidRDefault="001E5132" w:rsidP="001E5132">
            <w:pPr>
              <w:spacing w:line="280" w:lineRule="auto"/>
              <w:rPr>
                <w:sz w:val="18"/>
                <w:szCs w:val="18"/>
                <w:lang w:val="en-GB"/>
              </w:rPr>
            </w:pPr>
            <w:r w:rsidRPr="005D0CCD">
              <w:rPr>
                <w:sz w:val="18"/>
                <w:szCs w:val="18"/>
                <w:lang w:val="en-GB"/>
              </w:rPr>
              <w:t>(f) people having at least one child under the age of 6 or at least one child with disabilities under the age of 18,</w:t>
            </w:r>
          </w:p>
          <w:p w:rsidR="00E1018F" w:rsidRPr="005D0CCD" w:rsidRDefault="001E5132" w:rsidP="00F1796C">
            <w:pPr>
              <w:spacing w:line="280" w:lineRule="auto"/>
              <w:rPr>
                <w:sz w:val="18"/>
                <w:szCs w:val="18"/>
                <w:lang w:val="en-GB"/>
              </w:rPr>
            </w:pPr>
            <w:r w:rsidRPr="005D0CCD">
              <w:rPr>
                <w:sz w:val="18"/>
                <w:szCs w:val="18"/>
                <w:lang w:val="en-GB"/>
              </w:rPr>
              <w:t>(g) return migrants and immigrants.</w:t>
            </w:r>
          </w:p>
        </w:tc>
      </w:tr>
    </w:tbl>
    <w:p w:rsidR="00E1018F" w:rsidRPr="005D0CCD" w:rsidRDefault="001E5132" w:rsidP="001E5132">
      <w:pPr>
        <w:spacing w:after="120" w:line="280" w:lineRule="auto"/>
        <w:rPr>
          <w:iCs/>
          <w:sz w:val="18"/>
          <w:szCs w:val="18"/>
          <w:lang w:val="en-GB"/>
        </w:rPr>
      </w:pPr>
      <w:r w:rsidRPr="005D0CCD">
        <w:rPr>
          <w:sz w:val="18"/>
          <w:szCs w:val="18"/>
          <w:lang w:val="en-GB"/>
        </w:rPr>
        <w:t>Source:</w:t>
      </w:r>
      <w:r w:rsidR="009E2DA1" w:rsidRPr="005D0CCD">
        <w:rPr>
          <w:sz w:val="18"/>
          <w:szCs w:val="18"/>
          <w:lang w:val="en-GB"/>
        </w:rPr>
        <w:t xml:space="preserve"> </w:t>
      </w:r>
      <w:r w:rsidRPr="005D0CCD">
        <w:rPr>
          <w:sz w:val="18"/>
          <w:szCs w:val="18"/>
          <w:lang w:val="en-GB"/>
        </w:rPr>
        <w:t>own study</w:t>
      </w:r>
    </w:p>
    <w:p w:rsidR="00E1018F" w:rsidRDefault="001E5132" w:rsidP="001E5132">
      <w:pPr>
        <w:spacing w:line="280" w:lineRule="auto"/>
        <w:jc w:val="both"/>
      </w:pPr>
      <w:r w:rsidRPr="005D0CCD">
        <w:rPr>
          <w:lang w:val="en-GB"/>
        </w:rPr>
        <w:lastRenderedPageBreak/>
        <w:t xml:space="preserve">As for the identification of the target groups for the Measures, based on the findings of the research and analyses carried out as part of the project, it should be stated that it was done correctly. Nevertheless, the analyses and the estimated projected effects of the COVID-19 pandemic on the processes and problems of the regional </w:t>
      </w:r>
      <w:r w:rsidR="00A66698">
        <w:rPr>
          <w:lang w:val="en-GB"/>
        </w:rPr>
        <w:t>labour</w:t>
      </w:r>
      <w:r w:rsidRPr="005D0CCD">
        <w:rPr>
          <w:lang w:val="en-GB"/>
        </w:rPr>
        <w:t xml:space="preserve"> market indicate that in the new financial framework of 2021-2027, changes will be required in the structure of the target group defined as the final </w:t>
      </w:r>
      <w:r w:rsidR="00125147">
        <w:rPr>
          <w:lang w:val="en-GB"/>
        </w:rPr>
        <w:t>beneficiary</w:t>
      </w:r>
      <w:r w:rsidRPr="005D0CCD">
        <w:rPr>
          <w:lang w:val="en-GB"/>
        </w:rPr>
        <w:t xml:space="preserve"> of support. It will be necessary to expand the group of </w:t>
      </w:r>
      <w:r w:rsidR="00125147">
        <w:rPr>
          <w:lang w:val="en-GB"/>
        </w:rPr>
        <w:t>support beneficiaries</w:t>
      </w:r>
      <w:r w:rsidRPr="005D0CCD">
        <w:rPr>
          <w:lang w:val="en-GB"/>
        </w:rPr>
        <w:t xml:space="preserve"> to include the following subgroups:</w:t>
      </w:r>
      <w:r w:rsidR="00E1018F">
        <w:rPr>
          <w:rFonts w:cs="Calibri"/>
        </w:rPr>
        <w:t xml:space="preserve"> </w:t>
      </w:r>
    </w:p>
    <w:p w:rsidR="00E1018F" w:rsidRPr="005D0CCD" w:rsidRDefault="001E5132" w:rsidP="001E5132">
      <w:pPr>
        <w:pStyle w:val="Akapitzlist"/>
        <w:numPr>
          <w:ilvl w:val="0"/>
          <w:numId w:val="53"/>
        </w:numPr>
        <w:spacing w:after="200" w:line="280" w:lineRule="auto"/>
        <w:jc w:val="both"/>
        <w:rPr>
          <w:lang w:val="en-GB"/>
        </w:rPr>
      </w:pPr>
      <w:r w:rsidRPr="005D0CCD">
        <w:rPr>
          <w:rFonts w:cs="Calibri"/>
          <w:lang w:val="en-GB"/>
        </w:rPr>
        <w:t>people who have lost their jobs due to the economic crisis caused by the COVID-19 pandemic, including those who have experience in running a company closed due to the crisis (self-employed),</w:t>
      </w:r>
    </w:p>
    <w:p w:rsidR="00E1018F" w:rsidRPr="005D0CCD" w:rsidRDefault="001E5132" w:rsidP="001E5132">
      <w:pPr>
        <w:pStyle w:val="Akapitzlist"/>
        <w:numPr>
          <w:ilvl w:val="0"/>
          <w:numId w:val="53"/>
        </w:numPr>
        <w:spacing w:line="280" w:lineRule="auto"/>
        <w:jc w:val="both"/>
        <w:rPr>
          <w:rFonts w:cs="Calibri"/>
          <w:i/>
          <w:lang w:val="en-GB"/>
        </w:rPr>
      </w:pPr>
      <w:r w:rsidRPr="005D0CCD">
        <w:rPr>
          <w:rFonts w:cs="Calibri"/>
          <w:lang w:val="en-GB"/>
        </w:rPr>
        <w:t>people with higher professional qualifications (but requiring changes) than it was provided for in both Measures,</w:t>
      </w:r>
      <w:r w:rsidR="00E1018F" w:rsidRPr="005D0CCD">
        <w:rPr>
          <w:rFonts w:cs="Calibri"/>
          <w:lang w:val="en-GB"/>
        </w:rPr>
        <w:t xml:space="preserve"> </w:t>
      </w:r>
    </w:p>
    <w:p w:rsidR="00E1018F" w:rsidRPr="005D0CCD" w:rsidRDefault="00D059F3" w:rsidP="001E5132">
      <w:pPr>
        <w:pStyle w:val="Akapitzlist"/>
        <w:numPr>
          <w:ilvl w:val="0"/>
          <w:numId w:val="53"/>
        </w:numPr>
        <w:spacing w:line="280" w:lineRule="auto"/>
        <w:jc w:val="both"/>
        <w:rPr>
          <w:rFonts w:cs="Calibri"/>
          <w:i/>
          <w:lang w:val="en-GB"/>
        </w:rPr>
      </w:pPr>
      <w:r w:rsidRPr="005D0CCD">
        <w:rPr>
          <w:rFonts w:cs="Calibri"/>
          <w:lang w:val="en-GB"/>
        </w:rPr>
        <w:t>secondary school</w:t>
      </w:r>
      <w:r w:rsidR="001E5132" w:rsidRPr="005D0CCD">
        <w:rPr>
          <w:rFonts w:cs="Calibri"/>
          <w:lang w:val="en-GB"/>
        </w:rPr>
        <w:t xml:space="preserve"> and university graduates,</w:t>
      </w:r>
      <w:r w:rsidR="00E1018F" w:rsidRPr="005D0CCD">
        <w:rPr>
          <w:rFonts w:cs="Calibri"/>
          <w:i/>
          <w:lang w:val="en-GB"/>
        </w:rPr>
        <w:t xml:space="preserve"> </w:t>
      </w:r>
    </w:p>
    <w:p w:rsidR="00E1018F" w:rsidRDefault="001E5132" w:rsidP="001E5132">
      <w:pPr>
        <w:pStyle w:val="Akapitzlist"/>
        <w:numPr>
          <w:ilvl w:val="0"/>
          <w:numId w:val="53"/>
        </w:numPr>
        <w:spacing w:after="120" w:line="280" w:lineRule="auto"/>
        <w:ind w:left="714" w:hanging="357"/>
        <w:contextualSpacing w:val="0"/>
        <w:jc w:val="both"/>
      </w:pPr>
      <w:r w:rsidRPr="00324BD2">
        <w:rPr>
          <w:rFonts w:cs="Calibri"/>
          <w:lang w:val="en-GB"/>
        </w:rPr>
        <w:t xml:space="preserve">people under </w:t>
      </w:r>
      <w:r w:rsidR="00324BD2" w:rsidRPr="00324BD2">
        <w:rPr>
          <w:rFonts w:cs="Calibri"/>
          <w:lang w:val="en-GB"/>
        </w:rPr>
        <w:t xml:space="preserve">the age of </w:t>
      </w:r>
      <w:r w:rsidRPr="00324BD2">
        <w:rPr>
          <w:rFonts w:cs="Calibri"/>
          <w:lang w:val="en-GB"/>
        </w:rPr>
        <w:t>30.</w:t>
      </w:r>
    </w:p>
    <w:p w:rsidR="00E1018F" w:rsidRPr="005D0CCD" w:rsidRDefault="0016239C" w:rsidP="00903FFB">
      <w:pPr>
        <w:spacing w:after="120" w:line="280" w:lineRule="auto"/>
        <w:jc w:val="both"/>
        <w:rPr>
          <w:rFonts w:cs="Calibri"/>
          <w:lang w:val="en-GB"/>
        </w:rPr>
      </w:pPr>
      <w:r w:rsidRPr="005D0CCD">
        <w:rPr>
          <w:rFonts w:cs="Calibri"/>
          <w:lang w:val="en-GB"/>
        </w:rPr>
        <w:t>The proposed changes are substantiated by the conclusions resulting from the research and analyses carried out as part of this evaluation, included in the Report and in the recommendation table, as well as the forecasts effects of the COVID-19 pandemic on the labour market, presented in Chapter 4 hereof.</w:t>
      </w:r>
      <w:r w:rsidR="00E1018F" w:rsidRPr="005D0CCD">
        <w:rPr>
          <w:rFonts w:cs="Calibri"/>
          <w:lang w:val="en-GB"/>
        </w:rPr>
        <w:t xml:space="preserve"> </w:t>
      </w:r>
      <w:r w:rsidRPr="005D0CCD">
        <w:rPr>
          <w:rFonts w:cs="Calibri"/>
          <w:lang w:val="en-GB"/>
        </w:rPr>
        <w:t xml:space="preserve">Updating </w:t>
      </w:r>
      <w:r w:rsidR="00903FFB" w:rsidRPr="005D0CCD">
        <w:rPr>
          <w:rFonts w:cs="Calibri"/>
          <w:lang w:val="en-GB"/>
        </w:rPr>
        <w:t xml:space="preserve">of </w:t>
      </w:r>
      <w:r w:rsidRPr="005D0CCD">
        <w:rPr>
          <w:rFonts w:cs="Calibri"/>
          <w:lang w:val="en-GB"/>
        </w:rPr>
        <w:t>the assumptions, forms of support</w:t>
      </w:r>
      <w:r w:rsidR="00903FFB" w:rsidRPr="005D0CCD">
        <w:rPr>
          <w:rFonts w:cs="Calibri"/>
          <w:lang w:val="en-GB"/>
        </w:rPr>
        <w:t>,</w:t>
      </w:r>
      <w:r w:rsidRPr="005D0CCD">
        <w:rPr>
          <w:rFonts w:cs="Calibri"/>
          <w:lang w:val="en-GB"/>
        </w:rPr>
        <w:t xml:space="preserve"> and the structur</w:t>
      </w:r>
      <w:r w:rsidR="00903FFB" w:rsidRPr="005D0CCD">
        <w:rPr>
          <w:rFonts w:cs="Calibri"/>
          <w:lang w:val="en-GB"/>
        </w:rPr>
        <w:t>e of target groups will allow for eliminating</w:t>
      </w:r>
      <w:r w:rsidRPr="005D0CCD">
        <w:rPr>
          <w:rFonts w:cs="Calibri"/>
          <w:lang w:val="en-GB"/>
        </w:rPr>
        <w:t xml:space="preserve"> the structural mismatch on the </w:t>
      </w:r>
      <w:r w:rsidR="00A66698">
        <w:rPr>
          <w:rFonts w:cs="Calibri"/>
          <w:lang w:val="en-GB"/>
        </w:rPr>
        <w:t>labour</w:t>
      </w:r>
      <w:r w:rsidRPr="005D0CCD">
        <w:rPr>
          <w:rFonts w:cs="Calibri"/>
          <w:lang w:val="en-GB"/>
        </w:rPr>
        <w:t xml:space="preserve"> market</w:t>
      </w:r>
      <w:r w:rsidR="00903FFB" w:rsidRPr="005D0CCD">
        <w:rPr>
          <w:rFonts w:cs="Calibri"/>
          <w:lang w:val="en-GB"/>
        </w:rPr>
        <w:t>, by introducing a</w:t>
      </w:r>
      <w:r w:rsidRPr="005D0CCD">
        <w:rPr>
          <w:rFonts w:cs="Calibri"/>
          <w:lang w:val="en-GB"/>
        </w:rPr>
        <w:t xml:space="preserve"> demand system as a universal principle, which in turn will allow </w:t>
      </w:r>
      <w:r w:rsidR="00903FFB" w:rsidRPr="005D0CCD">
        <w:rPr>
          <w:rFonts w:cs="Calibri"/>
          <w:lang w:val="en-GB"/>
        </w:rPr>
        <w:t xml:space="preserve">for </w:t>
      </w:r>
      <w:r w:rsidRPr="005D0CCD">
        <w:rPr>
          <w:rFonts w:cs="Calibri"/>
          <w:lang w:val="en-GB"/>
        </w:rPr>
        <w:t>flexible and relatively quick response to the dynamically changing needs of the supply and demand side</w:t>
      </w:r>
      <w:r w:rsidR="00903FFB" w:rsidRPr="005D0CCD">
        <w:rPr>
          <w:rFonts w:cs="Calibri"/>
          <w:lang w:val="en-GB"/>
        </w:rPr>
        <w:t>s</w:t>
      </w:r>
      <w:r w:rsidRPr="005D0CCD">
        <w:rPr>
          <w:rFonts w:cs="Calibri"/>
          <w:lang w:val="en-GB"/>
        </w:rPr>
        <w:t xml:space="preserve"> of the </w:t>
      </w:r>
      <w:r w:rsidR="00A66698">
        <w:rPr>
          <w:rFonts w:cs="Calibri"/>
          <w:lang w:val="en-GB"/>
        </w:rPr>
        <w:t>labour</w:t>
      </w:r>
      <w:r w:rsidR="00903FFB" w:rsidRPr="005D0CCD">
        <w:rPr>
          <w:rFonts w:cs="Calibri"/>
          <w:lang w:val="en-GB"/>
        </w:rPr>
        <w:t xml:space="preserve"> market, especially in the case of</w:t>
      </w:r>
      <w:r w:rsidRPr="005D0CCD">
        <w:rPr>
          <w:rFonts w:cs="Calibri"/>
          <w:lang w:val="en-GB"/>
        </w:rPr>
        <w:t xml:space="preserve"> key industries in the time of crisis.</w:t>
      </w:r>
      <w:r w:rsidR="00E1018F" w:rsidRPr="005D0CCD">
        <w:rPr>
          <w:rFonts w:cs="Calibri"/>
          <w:lang w:val="en-GB"/>
        </w:rPr>
        <w:t xml:space="preserve"> </w:t>
      </w:r>
      <w:r w:rsidR="00903FFB" w:rsidRPr="005D0CCD">
        <w:rPr>
          <w:rFonts w:cs="Calibri"/>
          <w:lang w:val="en-GB"/>
        </w:rPr>
        <w:t xml:space="preserve">On the other hand, expanding the group of </w:t>
      </w:r>
      <w:r w:rsidR="00125147">
        <w:rPr>
          <w:rFonts w:cs="Calibri"/>
          <w:lang w:val="en-GB"/>
        </w:rPr>
        <w:t>support beneficiaries</w:t>
      </w:r>
      <w:r w:rsidR="00903FFB" w:rsidRPr="005D0CCD">
        <w:rPr>
          <w:rFonts w:cs="Calibri"/>
          <w:lang w:val="en-GB"/>
        </w:rPr>
        <w:t xml:space="preserve"> will allow for a wide intervention on the </w:t>
      </w:r>
      <w:r w:rsidR="00A66698">
        <w:rPr>
          <w:rFonts w:cs="Calibri"/>
          <w:lang w:val="en-GB"/>
        </w:rPr>
        <w:t>labour</w:t>
      </w:r>
      <w:r w:rsidR="00903FFB" w:rsidRPr="005D0CCD">
        <w:rPr>
          <w:rFonts w:cs="Calibri"/>
          <w:lang w:val="en-GB"/>
        </w:rPr>
        <w:t xml:space="preserve"> market, including in the economic activation of people who have lost their jobs due to the economic crisis and migrants returning from abroad or from other regions of Poland as a result of job loss.</w:t>
      </w:r>
      <w:r w:rsidR="00E1018F" w:rsidRPr="005D0CCD">
        <w:rPr>
          <w:rFonts w:cs="Calibri"/>
          <w:lang w:val="en-GB"/>
        </w:rPr>
        <w:t xml:space="preserve"> </w:t>
      </w:r>
    </w:p>
    <w:p w:rsidR="00E1018F" w:rsidRPr="005D0CCD" w:rsidRDefault="00903FFB" w:rsidP="00903FFB">
      <w:pPr>
        <w:pStyle w:val="Akapitzlist"/>
        <w:spacing w:line="280" w:lineRule="auto"/>
        <w:ind w:left="0"/>
        <w:rPr>
          <w:b/>
          <w:lang w:val="en-GB"/>
        </w:rPr>
      </w:pPr>
      <w:r w:rsidRPr="005D0CCD">
        <w:rPr>
          <w:b/>
          <w:lang w:val="en-GB"/>
        </w:rPr>
        <w:t xml:space="preserve">Assessment of the provisions of the </w:t>
      </w:r>
      <w:r w:rsidR="00CD277F" w:rsidRPr="005D0CCD">
        <w:rPr>
          <w:b/>
          <w:lang w:val="en-GB"/>
        </w:rPr>
        <w:t>Guidelines for the implementation of projects in the area of the labour market co-financed with the European Social Fund in 2014-2020</w:t>
      </w:r>
      <w:r w:rsidRPr="005D0CCD">
        <w:rPr>
          <w:b/>
          <w:lang w:val="en-GB"/>
        </w:rPr>
        <w:t xml:space="preserve"> and proposed provisions for the 2021-2027 framework</w:t>
      </w:r>
    </w:p>
    <w:p w:rsidR="00E1018F" w:rsidRPr="005D0CCD" w:rsidRDefault="00903FFB" w:rsidP="00062004">
      <w:pPr>
        <w:spacing w:line="280" w:lineRule="auto"/>
        <w:jc w:val="both"/>
        <w:rPr>
          <w:b/>
          <w:lang w:val="en-GB"/>
        </w:rPr>
      </w:pPr>
      <w:r w:rsidRPr="005D0CCD">
        <w:rPr>
          <w:lang w:val="en-GB"/>
        </w:rPr>
        <w:t xml:space="preserve">The provisions of the </w:t>
      </w:r>
      <w:r w:rsidR="00CD277F" w:rsidRPr="005D0CCD">
        <w:rPr>
          <w:i/>
          <w:lang w:val="en-GB"/>
        </w:rPr>
        <w:t>Guidelines for the implementation of projects in the area of the labour market co-financed with the European Social Fund in 2014-2020</w:t>
      </w:r>
      <w:r w:rsidRPr="005D0CCD">
        <w:rPr>
          <w:lang w:val="en-GB"/>
        </w:rPr>
        <w:t xml:space="preserve"> included:</w:t>
      </w:r>
      <w:r w:rsidR="00E1018F" w:rsidRPr="005D0CCD">
        <w:rPr>
          <w:lang w:val="en-GB"/>
        </w:rPr>
        <w:t xml:space="preserve"> </w:t>
      </w:r>
      <w:r w:rsidR="00AC2EF6" w:rsidRPr="005D0CCD">
        <w:rPr>
          <w:lang w:val="en-GB"/>
        </w:rPr>
        <w:t xml:space="preserve">assumptions regarding the implementation of projects in the area of </w:t>
      </w:r>
      <w:r w:rsidR="00733C8A">
        <w:rPr>
          <w:lang w:val="en-GB"/>
        </w:rPr>
        <w:t>economic</w:t>
      </w:r>
      <w:r w:rsidR="00AC2EF6" w:rsidRPr="005D0CCD">
        <w:rPr>
          <w:lang w:val="en-GB"/>
        </w:rPr>
        <w:t xml:space="preserve"> activation and improvement in the situation of people on the </w:t>
      </w:r>
      <w:r w:rsidR="00A66698">
        <w:rPr>
          <w:lang w:val="en-GB"/>
        </w:rPr>
        <w:t>labour</w:t>
      </w:r>
      <w:r w:rsidR="00AC2EF6" w:rsidRPr="005D0CCD">
        <w:rPr>
          <w:lang w:val="en-GB"/>
        </w:rPr>
        <w:t xml:space="preserve"> market; assumptions for the implementation of projects in the area of support </w:t>
      </w:r>
      <w:r w:rsidR="007C45DB" w:rsidRPr="005D0CCD">
        <w:rPr>
          <w:lang w:val="en-GB"/>
        </w:rPr>
        <w:t>for entrepreneurship,</w:t>
      </w:r>
      <w:r w:rsidR="00AC2EF6" w:rsidRPr="005D0CCD">
        <w:rPr>
          <w:lang w:val="en-GB"/>
        </w:rPr>
        <w:t xml:space="preserve"> and assumptions for the implementation of projects in the field of care for children under 3 years of age or people with disabilities.</w:t>
      </w:r>
      <w:r w:rsidR="00E1018F" w:rsidRPr="005D0CCD">
        <w:rPr>
          <w:lang w:val="en-GB"/>
        </w:rPr>
        <w:t xml:space="preserve"> </w:t>
      </w:r>
      <w:r w:rsidR="00062004" w:rsidRPr="005D0CCD">
        <w:rPr>
          <w:lang w:val="en-GB"/>
        </w:rPr>
        <w:t xml:space="preserve">The assessment concerned the following provisions containing assumptions directly related to the </w:t>
      </w:r>
      <w:r w:rsidR="00A66698">
        <w:rPr>
          <w:lang w:val="en-GB"/>
        </w:rPr>
        <w:t>labour</w:t>
      </w:r>
      <w:r w:rsidR="00062004" w:rsidRPr="005D0CCD">
        <w:rPr>
          <w:lang w:val="en-GB"/>
        </w:rPr>
        <w:t xml:space="preserve"> market:</w:t>
      </w:r>
    </w:p>
    <w:p w:rsidR="00E1018F" w:rsidRPr="005D0CCD" w:rsidRDefault="00062004" w:rsidP="00062004">
      <w:pPr>
        <w:pStyle w:val="Akapitzlist"/>
        <w:numPr>
          <w:ilvl w:val="0"/>
          <w:numId w:val="54"/>
        </w:numPr>
        <w:spacing w:line="280" w:lineRule="auto"/>
        <w:jc w:val="both"/>
        <w:rPr>
          <w:lang w:val="en-GB"/>
        </w:rPr>
      </w:pPr>
      <w:r w:rsidRPr="005D0CCD">
        <w:rPr>
          <w:b/>
          <w:lang w:val="en-GB"/>
        </w:rPr>
        <w:t xml:space="preserve">Assumptions regarding the implementation of projects in the area of </w:t>
      </w:r>
      <w:r w:rsidR="00733C8A">
        <w:rPr>
          <w:b/>
          <w:lang w:val="en-GB"/>
        </w:rPr>
        <w:t>economic</w:t>
      </w:r>
      <w:r w:rsidRPr="005D0CCD">
        <w:rPr>
          <w:b/>
          <w:lang w:val="en-GB"/>
        </w:rPr>
        <w:t xml:space="preserve"> activation and improvement in the situation of people on the </w:t>
      </w:r>
      <w:r w:rsidR="00A66698">
        <w:rPr>
          <w:b/>
          <w:lang w:val="en-GB"/>
        </w:rPr>
        <w:t>labour</w:t>
      </w:r>
      <w:r w:rsidRPr="005D0CCD">
        <w:rPr>
          <w:b/>
          <w:lang w:val="en-GB"/>
        </w:rPr>
        <w:t xml:space="preserve"> market, which related to the fol</w:t>
      </w:r>
      <w:r w:rsidR="00500F4A" w:rsidRPr="005D0CCD">
        <w:rPr>
          <w:b/>
          <w:lang w:val="en-GB"/>
        </w:rPr>
        <w:t>lowing specific issues:</w:t>
      </w:r>
    </w:p>
    <w:p w:rsidR="00E1018F" w:rsidRPr="005D0CCD" w:rsidRDefault="00062004" w:rsidP="00062004">
      <w:pPr>
        <w:numPr>
          <w:ilvl w:val="0"/>
          <w:numId w:val="55"/>
        </w:numPr>
        <w:spacing w:line="280" w:lineRule="auto"/>
        <w:ind w:left="1134"/>
        <w:jc w:val="both"/>
        <w:rPr>
          <w:lang w:val="en-GB"/>
        </w:rPr>
      </w:pPr>
      <w:r w:rsidRPr="005D0CCD">
        <w:rPr>
          <w:lang w:val="en-GB"/>
        </w:rPr>
        <w:t>the method of measuring employment effectiveness and professional effectiveness in the project,</w:t>
      </w:r>
    </w:p>
    <w:p w:rsidR="00E1018F" w:rsidRDefault="00062004" w:rsidP="00062004">
      <w:pPr>
        <w:numPr>
          <w:ilvl w:val="0"/>
          <w:numId w:val="55"/>
        </w:numPr>
        <w:spacing w:line="280" w:lineRule="auto"/>
        <w:ind w:left="1134"/>
        <w:jc w:val="both"/>
      </w:pPr>
      <w:r w:rsidRPr="005D0CCD">
        <w:rPr>
          <w:lang w:val="en-GB"/>
        </w:rPr>
        <w:t xml:space="preserve">target groups of </w:t>
      </w:r>
      <w:r w:rsidR="00125147">
        <w:rPr>
          <w:lang w:val="en-GB"/>
        </w:rPr>
        <w:t>support beneficiaries</w:t>
      </w:r>
      <w:r w:rsidRPr="005D0CCD">
        <w:rPr>
          <w:lang w:val="en-GB"/>
        </w:rPr>
        <w:t>,</w:t>
      </w:r>
    </w:p>
    <w:p w:rsidR="00E1018F" w:rsidRDefault="00062004" w:rsidP="00062004">
      <w:pPr>
        <w:numPr>
          <w:ilvl w:val="0"/>
          <w:numId w:val="55"/>
        </w:numPr>
        <w:spacing w:line="280" w:lineRule="auto"/>
        <w:ind w:left="1134"/>
        <w:jc w:val="both"/>
      </w:pPr>
      <w:r w:rsidRPr="005D0CCD">
        <w:rPr>
          <w:lang w:val="en-GB"/>
        </w:rPr>
        <w:t>identification of the needs of project participants,</w:t>
      </w:r>
    </w:p>
    <w:p w:rsidR="00E1018F" w:rsidRPr="005D0CCD" w:rsidRDefault="00062004" w:rsidP="00062004">
      <w:pPr>
        <w:numPr>
          <w:ilvl w:val="0"/>
          <w:numId w:val="55"/>
        </w:numPr>
        <w:spacing w:line="280" w:lineRule="auto"/>
        <w:ind w:left="1134"/>
        <w:jc w:val="both"/>
        <w:rPr>
          <w:lang w:val="en-GB"/>
        </w:rPr>
      </w:pPr>
      <w:r w:rsidRPr="005D0CCD">
        <w:rPr>
          <w:lang w:val="en-GB"/>
        </w:rPr>
        <w:lastRenderedPageBreak/>
        <w:t xml:space="preserve">conditions and procedures for granting particular forms of support by entities other than district </w:t>
      </w:r>
      <w:r w:rsidR="00A66698">
        <w:rPr>
          <w:lang w:val="en-GB"/>
        </w:rPr>
        <w:t>labour</w:t>
      </w:r>
      <w:r w:rsidRPr="005D0CCD">
        <w:rPr>
          <w:lang w:val="en-GB"/>
        </w:rPr>
        <w:t xml:space="preserve"> offices.</w:t>
      </w:r>
    </w:p>
    <w:p w:rsidR="00E1018F" w:rsidRPr="005D0CCD" w:rsidRDefault="00E1018F" w:rsidP="00AD12B2">
      <w:pPr>
        <w:spacing w:line="276" w:lineRule="auto"/>
        <w:jc w:val="both"/>
        <w:rPr>
          <w:lang w:val="en-GB"/>
        </w:rPr>
      </w:pPr>
    </w:p>
    <w:p w:rsidR="00E1018F" w:rsidRPr="005D0CCD" w:rsidRDefault="00062004" w:rsidP="00500F4A">
      <w:pPr>
        <w:pStyle w:val="Akapitzlist"/>
        <w:numPr>
          <w:ilvl w:val="0"/>
          <w:numId w:val="54"/>
        </w:numPr>
        <w:spacing w:line="280" w:lineRule="auto"/>
        <w:jc w:val="both"/>
        <w:rPr>
          <w:lang w:val="en-GB"/>
        </w:rPr>
      </w:pPr>
      <w:r w:rsidRPr="005D0CCD">
        <w:rPr>
          <w:b/>
          <w:lang w:val="en-GB"/>
        </w:rPr>
        <w:t>Assumptions regarding the implementation of projects in the area of</w:t>
      </w:r>
      <w:r w:rsidR="00500F4A" w:rsidRPr="005D0CCD">
        <w:rPr>
          <w:b/>
          <w:lang w:val="en-GB"/>
        </w:rPr>
        <w:t xml:space="preserve"> support for entrepreneurship</w:t>
      </w:r>
      <w:r w:rsidRPr="005D0CCD">
        <w:rPr>
          <w:b/>
          <w:lang w:val="en-GB"/>
        </w:rPr>
        <w:t>, which related to the fol</w:t>
      </w:r>
      <w:r w:rsidR="00500F4A" w:rsidRPr="005D0CCD">
        <w:rPr>
          <w:b/>
          <w:lang w:val="en-GB"/>
        </w:rPr>
        <w:t>lowing specific issues:</w:t>
      </w:r>
    </w:p>
    <w:p w:rsidR="00E1018F" w:rsidRDefault="00500F4A" w:rsidP="00500F4A">
      <w:pPr>
        <w:numPr>
          <w:ilvl w:val="0"/>
          <w:numId w:val="56"/>
        </w:numPr>
        <w:tabs>
          <w:tab w:val="left" w:pos="360"/>
        </w:tabs>
        <w:spacing w:line="280" w:lineRule="auto"/>
        <w:ind w:left="1134"/>
      </w:pPr>
      <w:r w:rsidRPr="00500F4A">
        <w:rPr>
          <w:lang w:val="pl-PL"/>
        </w:rPr>
        <w:t>target group,</w:t>
      </w:r>
    </w:p>
    <w:p w:rsidR="00E1018F" w:rsidRPr="005D0CCD" w:rsidRDefault="00500F4A" w:rsidP="00500F4A">
      <w:pPr>
        <w:numPr>
          <w:ilvl w:val="0"/>
          <w:numId w:val="56"/>
        </w:numPr>
        <w:tabs>
          <w:tab w:val="left" w:pos="360"/>
        </w:tabs>
        <w:spacing w:line="280" w:lineRule="auto"/>
        <w:ind w:left="1134"/>
        <w:rPr>
          <w:lang w:val="en-GB"/>
        </w:rPr>
      </w:pPr>
      <w:r w:rsidRPr="005D0CCD">
        <w:rPr>
          <w:lang w:val="en-GB"/>
        </w:rPr>
        <w:t>conditions and procedures for support provision,</w:t>
      </w:r>
    </w:p>
    <w:p w:rsidR="00E1018F" w:rsidRPr="005D0CCD" w:rsidRDefault="00500F4A" w:rsidP="00500F4A">
      <w:pPr>
        <w:numPr>
          <w:ilvl w:val="0"/>
          <w:numId w:val="56"/>
        </w:numPr>
        <w:tabs>
          <w:tab w:val="left" w:pos="360"/>
        </w:tabs>
        <w:spacing w:line="280" w:lineRule="auto"/>
        <w:ind w:left="1134"/>
        <w:rPr>
          <w:lang w:val="en-GB"/>
        </w:rPr>
      </w:pPr>
      <w:r w:rsidRPr="005D0CCD">
        <w:rPr>
          <w:lang w:val="en-GB"/>
        </w:rPr>
        <w:t>general conditions for the implementation of projects in the area of entrepreneurship support,</w:t>
      </w:r>
    </w:p>
    <w:p w:rsidR="00E1018F" w:rsidRPr="005D0CCD" w:rsidRDefault="00500F4A" w:rsidP="00EF5F68">
      <w:pPr>
        <w:numPr>
          <w:ilvl w:val="0"/>
          <w:numId w:val="56"/>
        </w:numPr>
        <w:tabs>
          <w:tab w:val="left" w:pos="360"/>
        </w:tabs>
        <w:spacing w:line="280" w:lineRule="auto"/>
        <w:ind w:left="1134"/>
        <w:rPr>
          <w:lang w:val="en-GB"/>
        </w:rPr>
      </w:pPr>
      <w:r w:rsidRPr="005D0CCD">
        <w:rPr>
          <w:lang w:val="en-GB"/>
        </w:rPr>
        <w:t xml:space="preserve">conditions for the implementation of projects in the </w:t>
      </w:r>
      <w:r w:rsidR="00EF5F68" w:rsidRPr="005D0CCD">
        <w:rPr>
          <w:lang w:val="en-GB"/>
        </w:rPr>
        <w:t>area</w:t>
      </w:r>
      <w:r w:rsidRPr="005D0CCD">
        <w:rPr>
          <w:lang w:val="en-GB"/>
        </w:rPr>
        <w:t xml:space="preserve"> of granting non-returnable</w:t>
      </w:r>
      <w:r w:rsidR="00EF5F68" w:rsidRPr="005D0CCD">
        <w:rPr>
          <w:lang w:val="en-GB"/>
        </w:rPr>
        <w:t xml:space="preserve"> support for setting up a</w:t>
      </w:r>
      <w:r w:rsidRPr="005D0CCD">
        <w:rPr>
          <w:lang w:val="en-GB"/>
        </w:rPr>
        <w:t xml:space="preserve"> business,</w:t>
      </w:r>
      <w:r w:rsidR="00E1018F" w:rsidRPr="005D0CCD">
        <w:rPr>
          <w:lang w:val="en-GB"/>
        </w:rPr>
        <w:t xml:space="preserve"> </w:t>
      </w:r>
    </w:p>
    <w:p w:rsidR="00E1018F" w:rsidRDefault="00EF5F68" w:rsidP="00EF5F68">
      <w:pPr>
        <w:numPr>
          <w:ilvl w:val="0"/>
          <w:numId w:val="56"/>
        </w:numPr>
        <w:tabs>
          <w:tab w:val="left" w:pos="360"/>
        </w:tabs>
        <w:spacing w:after="120" w:line="280" w:lineRule="auto"/>
        <w:ind w:left="1134" w:hanging="357"/>
      </w:pPr>
      <w:r w:rsidRPr="005D0CCD">
        <w:rPr>
          <w:lang w:val="en-GB"/>
        </w:rPr>
        <w:t>conditions for running a business.</w:t>
      </w:r>
    </w:p>
    <w:p w:rsidR="00E1018F" w:rsidRDefault="00EF5F68" w:rsidP="00EF5F68">
      <w:pPr>
        <w:spacing w:line="280" w:lineRule="auto"/>
        <w:rPr>
          <w:b/>
        </w:rPr>
      </w:pPr>
      <w:r w:rsidRPr="005D0CCD">
        <w:rPr>
          <w:b/>
          <w:lang w:val="en-GB"/>
        </w:rPr>
        <w:t>Assessment of the correctness and validity of the provisions</w:t>
      </w:r>
      <w:r w:rsidR="00E1018F">
        <w:rPr>
          <w:b/>
        </w:rPr>
        <w:t xml:space="preserve"> </w:t>
      </w:r>
    </w:p>
    <w:p w:rsidR="00E1018F" w:rsidRPr="005D0CCD" w:rsidRDefault="00EF5F68" w:rsidP="00EF5F68">
      <w:pPr>
        <w:spacing w:after="120" w:line="280" w:lineRule="auto"/>
        <w:jc w:val="both"/>
        <w:rPr>
          <w:lang w:val="en-GB"/>
        </w:rPr>
      </w:pPr>
      <w:r w:rsidRPr="005D0CCD">
        <w:rPr>
          <w:lang w:val="en-GB"/>
        </w:rPr>
        <w:t xml:space="preserve">The answer to the question whether the provisions contained in the </w:t>
      </w:r>
      <w:r w:rsidRPr="005D0CCD">
        <w:rPr>
          <w:i/>
          <w:lang w:val="en-GB"/>
        </w:rPr>
        <w:t>Guidelines.</w:t>
      </w:r>
      <w:r w:rsidRPr="005D0CCD">
        <w:rPr>
          <w:lang w:val="en-GB"/>
        </w:rPr>
        <w:t>.. are correct and valid and do not cause barriers to the implementation of projects should refer to several specific problems regarding: the selection of target groups that benefited from the support offered under the Operational Programme for the Opole Province for 2014-2020, forms of support, i.e. types of assistance that could be granted under the Programme to the specified target groups, and limits of support/subsidy amounts/loans granted for setting up a business.</w:t>
      </w:r>
      <w:r w:rsidR="00E1018F" w:rsidRPr="005D0CCD">
        <w:rPr>
          <w:lang w:val="en-GB"/>
        </w:rPr>
        <w:t xml:space="preserve"> </w:t>
      </w:r>
    </w:p>
    <w:p w:rsidR="00E1018F" w:rsidRPr="005D0CCD" w:rsidRDefault="00EF5F68" w:rsidP="00EF5F68">
      <w:pPr>
        <w:spacing w:after="120" w:line="280" w:lineRule="auto"/>
        <w:jc w:val="both"/>
        <w:rPr>
          <w:lang w:val="en-GB"/>
        </w:rPr>
      </w:pPr>
      <w:r w:rsidRPr="005D0CCD">
        <w:rPr>
          <w:lang w:val="en-GB"/>
        </w:rPr>
        <w:t>Given the COVID-19 pandemic, these assumptions are no longer valid, as currently the support does not cover those categories of people who will lose their jobs due to the pandemic or will be forced to suspend or dissolve the company and will require such support, which entails, first of all, the necessity to expand the target groups, and, secondly, broadening the forms of support and differentiating the limits of financial support (internship grants, subsidies, loans).</w:t>
      </w:r>
    </w:p>
    <w:p w:rsidR="00E1018F" w:rsidRPr="005D0CCD" w:rsidRDefault="00EF5F68" w:rsidP="00CD277F">
      <w:pPr>
        <w:spacing w:after="120" w:line="280" w:lineRule="auto"/>
        <w:jc w:val="both"/>
        <w:rPr>
          <w:lang w:val="en-GB"/>
        </w:rPr>
      </w:pPr>
      <w:r w:rsidRPr="005D0CCD">
        <w:rPr>
          <w:lang w:val="en-GB"/>
        </w:rPr>
        <w:t xml:space="preserve">The findings of the conducted analyses show that, in principle, the provisions contained in </w:t>
      </w:r>
      <w:r w:rsidRPr="005D0CCD">
        <w:rPr>
          <w:b/>
          <w:lang w:val="en-GB"/>
        </w:rPr>
        <w:t>Chapter 3 of the Guidelines</w:t>
      </w:r>
      <w:r w:rsidRPr="005D0CCD">
        <w:rPr>
          <w:lang w:val="en-GB"/>
        </w:rPr>
        <w:t xml:space="preserve">... concerning the implementation of projects in the area of </w:t>
      </w:r>
      <w:r w:rsidR="00733C8A">
        <w:rPr>
          <w:lang w:val="en-GB"/>
        </w:rPr>
        <w:t>economic</w:t>
      </w:r>
      <w:r w:rsidRPr="005D0CCD">
        <w:rPr>
          <w:lang w:val="en-GB"/>
        </w:rPr>
        <w:t xml:space="preserve"> activation, were correct, as they made it possible to provide support to people in need, in the most difficult situation on the </w:t>
      </w:r>
      <w:r w:rsidR="00A66698">
        <w:rPr>
          <w:lang w:val="en-GB"/>
        </w:rPr>
        <w:t>labour</w:t>
      </w:r>
      <w:r w:rsidRPr="005D0CCD">
        <w:rPr>
          <w:lang w:val="en-GB"/>
        </w:rPr>
        <w:t xml:space="preserve"> ma</w:t>
      </w:r>
      <w:r w:rsidR="00324BD2">
        <w:rPr>
          <w:lang w:val="en-GB"/>
        </w:rPr>
        <w:t>rket, according</w:t>
      </w:r>
      <w:r w:rsidRPr="005D0CCD">
        <w:rPr>
          <w:lang w:val="en-GB"/>
        </w:rPr>
        <w:t xml:space="preserve"> to their specific needs.</w:t>
      </w:r>
      <w:r w:rsidR="00E1018F" w:rsidRPr="005D0CCD">
        <w:rPr>
          <w:lang w:val="en-GB"/>
        </w:rPr>
        <w:t xml:space="preserve"> </w:t>
      </w:r>
      <w:r w:rsidR="002365FE" w:rsidRPr="005D0CCD">
        <w:rPr>
          <w:lang w:val="en-GB"/>
        </w:rPr>
        <w:t xml:space="preserve">The detailed analyses presented in the Report, regarding the </w:t>
      </w:r>
      <w:r w:rsidR="00A37F7C">
        <w:rPr>
          <w:lang w:val="en-GB"/>
        </w:rPr>
        <w:t>adequacy</w:t>
      </w:r>
      <w:r w:rsidR="002365FE" w:rsidRPr="005D0CCD">
        <w:rPr>
          <w:lang w:val="en-GB"/>
        </w:rPr>
        <w:t xml:space="preserve">, effectiveness, usefulness, and durability </w:t>
      </w:r>
      <w:r w:rsidR="00CD277F" w:rsidRPr="005D0CCD">
        <w:rPr>
          <w:lang w:val="en-GB"/>
        </w:rPr>
        <w:t>of the support clearly confirm expectations in these respects</w:t>
      </w:r>
      <w:r w:rsidR="002365FE" w:rsidRPr="005D0CCD">
        <w:rPr>
          <w:lang w:val="en-GB"/>
        </w:rPr>
        <w:t>. Nevertheless, the research</w:t>
      </w:r>
      <w:r w:rsidR="00CD277F" w:rsidRPr="005D0CCD">
        <w:rPr>
          <w:lang w:val="en-GB"/>
        </w:rPr>
        <w:t xml:space="preserve"> findings</w:t>
      </w:r>
      <w:r w:rsidR="002365FE" w:rsidRPr="005D0CCD">
        <w:rPr>
          <w:lang w:val="en-GB"/>
        </w:rPr>
        <w:t xml:space="preserve"> showed that during the implementation of the Program</w:t>
      </w:r>
      <w:r w:rsidR="00CD277F" w:rsidRPr="005D0CCD">
        <w:rPr>
          <w:lang w:val="en-GB"/>
        </w:rPr>
        <w:t>me</w:t>
      </w:r>
      <w:r w:rsidR="002365FE" w:rsidRPr="005D0CCD">
        <w:rPr>
          <w:lang w:val="en-GB"/>
        </w:rPr>
        <w:t>,</w:t>
      </w:r>
      <w:r w:rsidR="00CD277F" w:rsidRPr="005D0CCD">
        <w:rPr>
          <w:lang w:val="en-GB"/>
        </w:rPr>
        <w:t xml:space="preserve"> certain obstacles consisting in difficulties with recruitment to particular Measures or cannibalis</w:t>
      </w:r>
      <w:r w:rsidR="002365FE" w:rsidRPr="005D0CCD">
        <w:rPr>
          <w:lang w:val="en-GB"/>
        </w:rPr>
        <w:t xml:space="preserve">ation of </w:t>
      </w:r>
      <w:r w:rsidR="00CD277F" w:rsidRPr="005D0CCD">
        <w:rPr>
          <w:lang w:val="en-GB"/>
        </w:rPr>
        <w:t xml:space="preserve">support forms and groups were identified. Moreover, the support did not cover </w:t>
      </w:r>
      <w:r w:rsidR="002365FE" w:rsidRPr="005D0CCD">
        <w:rPr>
          <w:lang w:val="en-GB"/>
        </w:rPr>
        <w:t>certain categories of unemployed or economically inactive people who require such support.</w:t>
      </w:r>
      <w:r w:rsidR="00E1018F" w:rsidRPr="005D0CCD">
        <w:rPr>
          <w:lang w:val="en-GB"/>
        </w:rPr>
        <w:t xml:space="preserve"> </w:t>
      </w:r>
      <w:r w:rsidR="00CD277F" w:rsidRPr="005D0CCD">
        <w:rPr>
          <w:lang w:val="en-GB"/>
        </w:rPr>
        <w:t xml:space="preserve">This entails the necessity to expand the target groups, and thus to amend the provisions of the </w:t>
      </w:r>
      <w:r w:rsidR="00CD277F" w:rsidRPr="005D0CCD">
        <w:rPr>
          <w:i/>
          <w:lang w:val="en-GB"/>
        </w:rPr>
        <w:t>Guidelines for the implementation of projects in the area of the labour market co-financed with the European Social Fund in 2014-2020</w:t>
      </w:r>
      <w:r w:rsidR="00CD277F" w:rsidRPr="005D0CCD">
        <w:rPr>
          <w:lang w:val="en-GB"/>
        </w:rPr>
        <w:t xml:space="preserve"> for the new 2021-2027 programming period.</w:t>
      </w:r>
      <w:r w:rsidR="00E1018F" w:rsidRPr="005D0CCD">
        <w:rPr>
          <w:lang w:val="en-GB"/>
        </w:rPr>
        <w:t xml:space="preserve"> </w:t>
      </w:r>
    </w:p>
    <w:p w:rsidR="00E1018F" w:rsidRPr="005D0CCD" w:rsidRDefault="00C45FB4" w:rsidP="00C45FB4">
      <w:pPr>
        <w:spacing w:after="120" w:line="280" w:lineRule="auto"/>
        <w:jc w:val="both"/>
        <w:rPr>
          <w:lang w:val="en-GB"/>
        </w:rPr>
      </w:pPr>
      <w:r w:rsidRPr="005D0CCD">
        <w:rPr>
          <w:lang w:val="en-GB"/>
        </w:rPr>
        <w:t xml:space="preserve">In connection with the above assessment, the following amendments to the provisions of the </w:t>
      </w:r>
      <w:r w:rsidRPr="005D0CCD">
        <w:rPr>
          <w:i/>
          <w:lang w:val="en-GB"/>
        </w:rPr>
        <w:t xml:space="preserve">Guidelines for the implementation of projects in the area of the labour market co-financed with the European Social Fund in 2014-2020 </w:t>
      </w:r>
      <w:r w:rsidRPr="005D0CCD">
        <w:rPr>
          <w:lang w:val="en-GB"/>
        </w:rPr>
        <w:t>are proposed for the new 2021-2027 programming period:</w:t>
      </w:r>
    </w:p>
    <w:p w:rsidR="00E1018F" w:rsidRPr="00D059F3" w:rsidRDefault="00C45FB4" w:rsidP="00D059F3">
      <w:pPr>
        <w:spacing w:line="280" w:lineRule="auto"/>
        <w:jc w:val="both"/>
      </w:pPr>
      <w:r w:rsidRPr="005D0CCD">
        <w:rPr>
          <w:b/>
          <w:lang w:val="en-GB"/>
        </w:rPr>
        <w:t xml:space="preserve">Sub-chapter 3.3. Target </w:t>
      </w:r>
      <w:r w:rsidR="00101850" w:rsidRPr="005D0CCD">
        <w:rPr>
          <w:b/>
          <w:lang w:val="en-GB"/>
        </w:rPr>
        <w:t>g</w:t>
      </w:r>
      <w:r w:rsidRPr="005D0CCD">
        <w:rPr>
          <w:b/>
          <w:lang w:val="en-GB"/>
        </w:rPr>
        <w:t xml:space="preserve">roup of </w:t>
      </w:r>
      <w:r w:rsidR="00125147">
        <w:rPr>
          <w:b/>
          <w:lang w:val="en-GB"/>
        </w:rPr>
        <w:t>support beneficiaries</w:t>
      </w:r>
    </w:p>
    <w:p w:rsidR="00E1018F" w:rsidRPr="005D0CCD" w:rsidRDefault="00D059F3" w:rsidP="00D059F3">
      <w:pPr>
        <w:numPr>
          <w:ilvl w:val="0"/>
          <w:numId w:val="58"/>
        </w:numPr>
        <w:spacing w:line="280" w:lineRule="auto"/>
        <w:jc w:val="both"/>
        <w:rPr>
          <w:rFonts w:cs="Calibri"/>
          <w:lang w:val="en-GB"/>
        </w:rPr>
      </w:pPr>
      <w:r w:rsidRPr="005D0CCD">
        <w:rPr>
          <w:b/>
          <w:lang w:val="en-GB"/>
        </w:rPr>
        <w:t>point (2) supplementing the provision with the following support groups:</w:t>
      </w:r>
    </w:p>
    <w:p w:rsidR="00E1018F" w:rsidRPr="005D0CCD" w:rsidRDefault="00D059F3" w:rsidP="00D059F3">
      <w:pPr>
        <w:pStyle w:val="Akapitzlist"/>
        <w:numPr>
          <w:ilvl w:val="0"/>
          <w:numId w:val="57"/>
        </w:numPr>
        <w:spacing w:line="280" w:lineRule="auto"/>
        <w:ind w:left="1134"/>
        <w:jc w:val="both"/>
        <w:rPr>
          <w:rFonts w:cs="Calibri"/>
          <w:i/>
          <w:lang w:val="en-GB"/>
        </w:rPr>
      </w:pPr>
      <w:r w:rsidRPr="005D0CCD">
        <w:rPr>
          <w:rFonts w:cs="Calibri"/>
          <w:i/>
          <w:lang w:val="en-GB"/>
        </w:rPr>
        <w:t>secondary school and university graduates,</w:t>
      </w:r>
      <w:r w:rsidR="00E1018F" w:rsidRPr="005D0CCD">
        <w:rPr>
          <w:rFonts w:cs="Calibri"/>
          <w:i/>
          <w:lang w:val="en-GB"/>
        </w:rPr>
        <w:t xml:space="preserve"> </w:t>
      </w:r>
    </w:p>
    <w:p w:rsidR="00E1018F" w:rsidRPr="00D059F3" w:rsidRDefault="00D059F3" w:rsidP="00D059F3">
      <w:pPr>
        <w:pStyle w:val="Akapitzlist"/>
        <w:numPr>
          <w:ilvl w:val="0"/>
          <w:numId w:val="57"/>
        </w:numPr>
        <w:spacing w:line="280" w:lineRule="auto"/>
        <w:ind w:left="1134"/>
        <w:jc w:val="both"/>
        <w:rPr>
          <w:rFonts w:cs="Calibri"/>
          <w:i/>
        </w:rPr>
      </w:pPr>
      <w:r w:rsidRPr="005D0CCD">
        <w:rPr>
          <w:rFonts w:cs="Calibri"/>
          <w:i/>
          <w:lang w:val="en-GB"/>
        </w:rPr>
        <w:lastRenderedPageBreak/>
        <w:t>people under 30 years of age,</w:t>
      </w:r>
      <w:r w:rsidR="00E1018F" w:rsidRPr="00D059F3">
        <w:rPr>
          <w:rFonts w:cs="Calibri"/>
          <w:i/>
        </w:rPr>
        <w:t xml:space="preserve"> </w:t>
      </w:r>
    </w:p>
    <w:p w:rsidR="00E1018F" w:rsidRPr="005D0CCD" w:rsidRDefault="00D059F3" w:rsidP="00D059F3">
      <w:pPr>
        <w:pStyle w:val="Akapitzlist"/>
        <w:numPr>
          <w:ilvl w:val="0"/>
          <w:numId w:val="57"/>
        </w:numPr>
        <w:spacing w:line="280" w:lineRule="auto"/>
        <w:ind w:left="1134"/>
        <w:jc w:val="both"/>
        <w:rPr>
          <w:rFonts w:cs="Calibri"/>
          <w:i/>
          <w:lang w:val="en-GB"/>
        </w:rPr>
      </w:pPr>
      <w:r w:rsidRPr="005D0CCD">
        <w:rPr>
          <w:rFonts w:cs="Calibri"/>
          <w:i/>
          <w:lang w:val="en-GB"/>
        </w:rPr>
        <w:t>people who have become unemployed as a result of the economic crisis caused by COVID-19,</w:t>
      </w:r>
      <w:r w:rsidR="00E1018F" w:rsidRPr="005D0CCD">
        <w:rPr>
          <w:rFonts w:cs="Calibri"/>
          <w:i/>
          <w:lang w:val="en-GB"/>
        </w:rPr>
        <w:t xml:space="preserve"> </w:t>
      </w:r>
    </w:p>
    <w:p w:rsidR="00E1018F" w:rsidRPr="005D0CCD" w:rsidRDefault="00D059F3" w:rsidP="00D059F3">
      <w:pPr>
        <w:pStyle w:val="Akapitzlist"/>
        <w:numPr>
          <w:ilvl w:val="0"/>
          <w:numId w:val="57"/>
        </w:numPr>
        <w:spacing w:line="280" w:lineRule="auto"/>
        <w:ind w:left="1134"/>
        <w:jc w:val="both"/>
        <w:rPr>
          <w:rFonts w:cs="Calibri"/>
          <w:lang w:val="en-GB"/>
        </w:rPr>
      </w:pPr>
      <w:r w:rsidRPr="005D0CCD">
        <w:rPr>
          <w:rFonts w:cs="Calibri"/>
          <w:i/>
          <w:lang w:val="en-GB"/>
        </w:rPr>
        <w:t xml:space="preserve">the working poor and people with an unstable situation the labour market. </w:t>
      </w:r>
      <w:r w:rsidR="00E1018F" w:rsidRPr="005D0CCD">
        <w:rPr>
          <w:rFonts w:cs="Calibri"/>
          <w:lang w:val="en-GB"/>
        </w:rPr>
        <w:t xml:space="preserve"> </w:t>
      </w:r>
    </w:p>
    <w:p w:rsidR="00E1018F" w:rsidRPr="005D0CCD" w:rsidRDefault="00D059F3" w:rsidP="00D059F3">
      <w:pPr>
        <w:numPr>
          <w:ilvl w:val="0"/>
          <w:numId w:val="58"/>
        </w:numPr>
        <w:spacing w:after="120" w:line="280" w:lineRule="auto"/>
        <w:ind w:left="714" w:hanging="357"/>
        <w:jc w:val="both"/>
        <w:rPr>
          <w:lang w:val="en-GB"/>
        </w:rPr>
      </w:pPr>
      <w:r w:rsidRPr="005D0CCD">
        <w:rPr>
          <w:b/>
          <w:lang w:val="en-GB"/>
        </w:rPr>
        <w:t xml:space="preserve">point (4) </w:t>
      </w:r>
      <w:r w:rsidR="00101850" w:rsidRPr="005D0CCD">
        <w:rPr>
          <w:b/>
          <w:lang w:val="en-GB"/>
        </w:rPr>
        <w:t>– an amendment to</w:t>
      </w:r>
      <w:r w:rsidRPr="005D0CCD">
        <w:rPr>
          <w:b/>
          <w:lang w:val="en-GB"/>
        </w:rPr>
        <w:t xml:space="preserve"> the provision:</w:t>
      </w:r>
      <w:r w:rsidR="00337CAD" w:rsidRPr="005D0CCD">
        <w:rPr>
          <w:lang w:val="en-GB"/>
        </w:rPr>
        <w:t xml:space="preserve"> </w:t>
      </w:r>
      <w:r w:rsidRPr="005D0CCD">
        <w:rPr>
          <w:i/>
          <w:lang w:val="en-GB"/>
        </w:rPr>
        <w:t xml:space="preserve">Support for the groups referred to in point (2) should result from the assessment of the socio-economic situation carried out by the MA of the ROP and the MA of </w:t>
      </w:r>
      <w:r w:rsidR="00155B31" w:rsidRPr="005D0CCD">
        <w:rPr>
          <w:i/>
          <w:lang w:val="en-GB"/>
        </w:rPr>
        <w:t xml:space="preserve">the </w:t>
      </w:r>
      <w:r w:rsidRPr="005D0CCD">
        <w:rPr>
          <w:i/>
          <w:lang w:val="en-GB"/>
        </w:rPr>
        <w:t xml:space="preserve">OP POWER based on analyses enabling identification of the causes of </w:t>
      </w:r>
      <w:r w:rsidR="00733C8A">
        <w:rPr>
          <w:i/>
          <w:lang w:val="en-GB"/>
        </w:rPr>
        <w:t>economic</w:t>
      </w:r>
      <w:r w:rsidRPr="005D0CCD">
        <w:rPr>
          <w:i/>
          <w:lang w:val="en-GB"/>
        </w:rPr>
        <w:t xml:space="preserve"> inactivity and unemployment among the indicated support groups and the effects of COVID - 19 for the </w:t>
      </w:r>
      <w:r w:rsidR="00A66698">
        <w:rPr>
          <w:i/>
          <w:lang w:val="en-GB"/>
        </w:rPr>
        <w:t>labour</w:t>
      </w:r>
      <w:r w:rsidRPr="005D0CCD">
        <w:rPr>
          <w:i/>
          <w:lang w:val="en-GB"/>
        </w:rPr>
        <w:t xml:space="preserve"> market.</w:t>
      </w:r>
    </w:p>
    <w:p w:rsidR="00E1018F" w:rsidRPr="005D0CCD" w:rsidRDefault="00D059F3" w:rsidP="00101850">
      <w:pPr>
        <w:spacing w:line="280" w:lineRule="auto"/>
        <w:jc w:val="both"/>
        <w:rPr>
          <w:lang w:val="en-GB"/>
        </w:rPr>
      </w:pPr>
      <w:r w:rsidRPr="005D0CCD">
        <w:rPr>
          <w:lang w:val="en-GB"/>
        </w:rPr>
        <w:t xml:space="preserve">Another problem that has been revealed as a result of the conducted research </w:t>
      </w:r>
      <w:r w:rsidR="00101850" w:rsidRPr="005D0CCD">
        <w:rPr>
          <w:lang w:val="en-GB"/>
        </w:rPr>
        <w:t>concerns</w:t>
      </w:r>
      <w:r w:rsidRPr="005D0CCD">
        <w:rPr>
          <w:lang w:val="en-GB"/>
        </w:rPr>
        <w:t xml:space="preserve"> different amount</w:t>
      </w:r>
      <w:r w:rsidR="00101850" w:rsidRPr="005D0CCD">
        <w:rPr>
          <w:lang w:val="en-GB"/>
        </w:rPr>
        <w:t>s</w:t>
      </w:r>
      <w:r w:rsidRPr="005D0CCD">
        <w:rPr>
          <w:lang w:val="en-GB"/>
        </w:rPr>
        <w:t xml:space="preserve"> of internship </w:t>
      </w:r>
      <w:r w:rsidR="00101850" w:rsidRPr="005D0CCD">
        <w:rPr>
          <w:lang w:val="en-GB"/>
        </w:rPr>
        <w:t>grants in projects implemented by district labour offices</w:t>
      </w:r>
      <w:r w:rsidRPr="005D0CCD">
        <w:rPr>
          <w:lang w:val="en-GB"/>
        </w:rPr>
        <w:t xml:space="preserve"> and commercial</w:t>
      </w:r>
      <w:r w:rsidR="00101850" w:rsidRPr="005D0CCD">
        <w:rPr>
          <w:lang w:val="en-GB"/>
        </w:rPr>
        <w:t xml:space="preserve"> entities. This situation leads to</w:t>
      </w:r>
      <w:r w:rsidRPr="005D0CCD">
        <w:rPr>
          <w:lang w:val="en-GB"/>
        </w:rPr>
        <w:t xml:space="preserve"> recruitment problems and the risk of interrupting the internsh</w:t>
      </w:r>
      <w:r w:rsidR="00101850" w:rsidRPr="005D0CCD">
        <w:rPr>
          <w:lang w:val="en-GB"/>
        </w:rPr>
        <w:t>ip, which necessitates a</w:t>
      </w:r>
      <w:r w:rsidRPr="005D0CCD">
        <w:rPr>
          <w:lang w:val="en-GB"/>
        </w:rPr>
        <w:t xml:space="preserve"> change </w:t>
      </w:r>
      <w:r w:rsidR="00101850" w:rsidRPr="005D0CCD">
        <w:rPr>
          <w:lang w:val="en-GB"/>
        </w:rPr>
        <w:t xml:space="preserve">to </w:t>
      </w:r>
      <w:r w:rsidRPr="005D0CCD">
        <w:rPr>
          <w:lang w:val="en-GB"/>
        </w:rPr>
        <w:t>the amou</w:t>
      </w:r>
      <w:r w:rsidR="00101850" w:rsidRPr="005D0CCD">
        <w:rPr>
          <w:lang w:val="en-GB"/>
        </w:rPr>
        <w:t>nt of the internship grants in projects implemented by district labour offices, which requires an amendment to</w:t>
      </w:r>
      <w:r w:rsidRPr="005D0CCD">
        <w:rPr>
          <w:lang w:val="en-GB"/>
        </w:rPr>
        <w:t xml:space="preserve"> the provision:</w:t>
      </w:r>
    </w:p>
    <w:p w:rsidR="00E1018F" w:rsidRPr="005D0CCD" w:rsidRDefault="00101850" w:rsidP="00101850">
      <w:pPr>
        <w:numPr>
          <w:ilvl w:val="0"/>
          <w:numId w:val="59"/>
        </w:numPr>
        <w:spacing w:line="280" w:lineRule="auto"/>
        <w:jc w:val="both"/>
        <w:rPr>
          <w:b/>
          <w:lang w:val="en-GB"/>
        </w:rPr>
      </w:pPr>
      <w:r w:rsidRPr="005D0CCD">
        <w:rPr>
          <w:b/>
          <w:lang w:val="en-GB"/>
        </w:rPr>
        <w:t xml:space="preserve">Subchapter 3.5. Conditions and procedures for granting particular forms of support by entities other than district </w:t>
      </w:r>
      <w:r w:rsidR="00A66698">
        <w:rPr>
          <w:b/>
          <w:lang w:val="en-GB"/>
        </w:rPr>
        <w:t>labour</w:t>
      </w:r>
      <w:r w:rsidRPr="005D0CCD">
        <w:rPr>
          <w:b/>
          <w:lang w:val="en-GB"/>
        </w:rPr>
        <w:t xml:space="preserve"> offices</w:t>
      </w:r>
    </w:p>
    <w:p w:rsidR="00E1018F" w:rsidRPr="005D0CCD" w:rsidRDefault="00101850" w:rsidP="00101850">
      <w:pPr>
        <w:numPr>
          <w:ilvl w:val="0"/>
          <w:numId w:val="62"/>
        </w:numPr>
        <w:spacing w:after="120" w:line="280" w:lineRule="auto"/>
        <w:ind w:left="1134"/>
        <w:jc w:val="both"/>
        <w:rPr>
          <w:b/>
          <w:lang w:val="en-GB"/>
        </w:rPr>
      </w:pPr>
      <w:r w:rsidRPr="005D0CCD">
        <w:rPr>
          <w:b/>
          <w:lang w:val="en-GB"/>
        </w:rPr>
        <w:t>Section 3.5.2. Internships. Point (5) – an amendment to the provision:</w:t>
      </w:r>
      <w:r w:rsidR="00E1018F" w:rsidRPr="005D0CCD">
        <w:rPr>
          <w:b/>
          <w:lang w:val="en-GB"/>
        </w:rPr>
        <w:t xml:space="preserve"> </w:t>
      </w:r>
      <w:r w:rsidRPr="005D0CCD">
        <w:rPr>
          <w:i/>
          <w:lang w:val="en-GB"/>
        </w:rPr>
        <w:t>During the internship, the intern shall be entitled to an internship grant in the amount equivalent to 80.0% of the variable amount of the national minimum wage.</w:t>
      </w:r>
      <w:r w:rsidR="00E1018F" w:rsidRPr="005D0CCD">
        <w:rPr>
          <w:rFonts w:cs="Calibri"/>
          <w:i/>
          <w:lang w:val="en-GB"/>
        </w:rPr>
        <w:t xml:space="preserve"> </w:t>
      </w:r>
    </w:p>
    <w:p w:rsidR="00E1018F" w:rsidRDefault="00726682" w:rsidP="00726682">
      <w:pPr>
        <w:pStyle w:val="Akapitzlist"/>
        <w:spacing w:line="280" w:lineRule="auto"/>
        <w:ind w:left="0"/>
        <w:jc w:val="both"/>
      </w:pPr>
      <w:r w:rsidRPr="005D0CCD">
        <w:rPr>
          <w:lang w:val="en-GB"/>
        </w:rPr>
        <w:t>Alike in Chapter</w:t>
      </w:r>
      <w:r w:rsidR="00101850" w:rsidRPr="005D0CCD">
        <w:rPr>
          <w:lang w:val="en-GB"/>
        </w:rPr>
        <w:t xml:space="preserve"> 3 (</w:t>
      </w:r>
      <w:r w:rsidRPr="005D0CCD">
        <w:rPr>
          <w:lang w:val="en-GB"/>
        </w:rPr>
        <w:t>provisions of the assumptions for</w:t>
      </w:r>
      <w:r w:rsidR="00101850" w:rsidRPr="005D0CCD">
        <w:rPr>
          <w:lang w:val="en-GB"/>
        </w:rPr>
        <w:t xml:space="preserve"> the implementation of projects in the field of </w:t>
      </w:r>
      <w:r w:rsidR="00733C8A">
        <w:rPr>
          <w:lang w:val="en-GB"/>
        </w:rPr>
        <w:t>economic</w:t>
      </w:r>
      <w:r w:rsidRPr="005D0CCD">
        <w:rPr>
          <w:lang w:val="en-GB"/>
        </w:rPr>
        <w:t xml:space="preserve"> activation and improvement in</w:t>
      </w:r>
      <w:r w:rsidR="00101850" w:rsidRPr="005D0CCD">
        <w:rPr>
          <w:lang w:val="en-GB"/>
        </w:rPr>
        <w:t xml:space="preserve"> the situation of people on the </w:t>
      </w:r>
      <w:r w:rsidR="00A66698">
        <w:rPr>
          <w:lang w:val="en-GB"/>
        </w:rPr>
        <w:t>labour</w:t>
      </w:r>
      <w:r w:rsidR="00101850" w:rsidRPr="005D0CCD">
        <w:rPr>
          <w:lang w:val="en-GB"/>
        </w:rPr>
        <w:t xml:space="preserve"> market), provisions in Chapter 4 concerning the implementation of </w:t>
      </w:r>
      <w:r w:rsidRPr="005D0CCD">
        <w:rPr>
          <w:lang w:val="en-GB"/>
        </w:rPr>
        <w:t xml:space="preserve">projects supporting </w:t>
      </w:r>
      <w:r w:rsidR="00101850" w:rsidRPr="005D0CCD">
        <w:rPr>
          <w:lang w:val="en-GB"/>
        </w:rPr>
        <w:t>en</w:t>
      </w:r>
      <w:r w:rsidRPr="005D0CCD">
        <w:rPr>
          <w:lang w:val="en-GB"/>
        </w:rPr>
        <w:t xml:space="preserve">trepreneurship </w:t>
      </w:r>
      <w:r w:rsidR="00101850" w:rsidRPr="005D0CCD">
        <w:rPr>
          <w:lang w:val="en-GB"/>
        </w:rPr>
        <w:t xml:space="preserve">were generally correct, which </w:t>
      </w:r>
      <w:r w:rsidRPr="005D0CCD">
        <w:rPr>
          <w:lang w:val="en-GB"/>
        </w:rPr>
        <w:t>is also confirmed by the findings</w:t>
      </w:r>
      <w:r w:rsidR="00101850" w:rsidRPr="005D0CCD">
        <w:rPr>
          <w:lang w:val="en-GB"/>
        </w:rPr>
        <w:t xml:space="preserve"> of </w:t>
      </w:r>
      <w:r w:rsidRPr="005D0CCD">
        <w:rPr>
          <w:lang w:val="en-GB"/>
        </w:rPr>
        <w:t>the research into</w:t>
      </w:r>
      <w:r w:rsidR="00101850" w:rsidRPr="005D0CCD">
        <w:rPr>
          <w:lang w:val="en-GB"/>
        </w:rPr>
        <w:t xml:space="preserve"> the </w:t>
      </w:r>
      <w:r w:rsidR="00A37F7C">
        <w:rPr>
          <w:lang w:val="en-GB"/>
        </w:rPr>
        <w:t>adequacy</w:t>
      </w:r>
      <w:r w:rsidR="00101850" w:rsidRPr="005D0CCD">
        <w:rPr>
          <w:lang w:val="en-GB"/>
        </w:rPr>
        <w:t>, effectiveness, usefulness</w:t>
      </w:r>
      <w:r w:rsidRPr="005D0CCD">
        <w:rPr>
          <w:lang w:val="en-GB"/>
        </w:rPr>
        <w:t>,</w:t>
      </w:r>
      <w:r w:rsidR="00101850" w:rsidRPr="005D0CCD">
        <w:rPr>
          <w:lang w:val="en-GB"/>
        </w:rPr>
        <w:t xml:space="preserve"> and durability of the support provided. </w:t>
      </w:r>
      <w:r w:rsidR="00101850" w:rsidRPr="00A66698">
        <w:rPr>
          <w:lang w:val="en-GB"/>
        </w:rPr>
        <w:t>Nev</w:t>
      </w:r>
      <w:r w:rsidRPr="00A66698">
        <w:rPr>
          <w:lang w:val="en-GB"/>
        </w:rPr>
        <w:t>ertheless, detailed analys</w:t>
      </w:r>
      <w:r w:rsidR="00101850" w:rsidRPr="00A66698">
        <w:rPr>
          <w:lang w:val="en-GB"/>
        </w:rPr>
        <w:t>es showed that:</w:t>
      </w:r>
    </w:p>
    <w:p w:rsidR="00E1018F" w:rsidRPr="005D0CCD" w:rsidRDefault="00726682" w:rsidP="00726682">
      <w:pPr>
        <w:pStyle w:val="Akapitzlist"/>
        <w:numPr>
          <w:ilvl w:val="0"/>
          <w:numId w:val="61"/>
        </w:numPr>
        <w:spacing w:before="240" w:line="280" w:lineRule="auto"/>
        <w:ind w:left="284" w:hanging="284"/>
        <w:jc w:val="both"/>
        <w:rPr>
          <w:rFonts w:cs="Calibri"/>
          <w:lang w:val="en-GB"/>
        </w:rPr>
      </w:pPr>
      <w:r w:rsidRPr="005D0CCD">
        <w:rPr>
          <w:lang w:val="en-GB"/>
        </w:rPr>
        <w:t>in the case of financial support, it is desirable to introduce a subsidy and loan system, increasing the sustainability of businesses, through a two-stage financing system (subsidy for setting up a business, and then a loan to support the further development of the company), which requires an amendment to the provision:</w:t>
      </w:r>
    </w:p>
    <w:p w:rsidR="00E1018F" w:rsidRPr="005D0CCD" w:rsidRDefault="00726682" w:rsidP="00726682">
      <w:pPr>
        <w:pStyle w:val="Akapitzlist"/>
        <w:numPr>
          <w:ilvl w:val="0"/>
          <w:numId w:val="60"/>
        </w:numPr>
        <w:spacing w:before="240" w:line="280" w:lineRule="auto"/>
        <w:jc w:val="both"/>
        <w:rPr>
          <w:b/>
          <w:lang w:val="en-GB"/>
        </w:rPr>
      </w:pPr>
      <w:r w:rsidRPr="005D0CCD">
        <w:rPr>
          <w:b/>
          <w:lang w:val="en-GB"/>
        </w:rPr>
        <w:t>Subchapter 4.2. Conditions and procedures for support provision</w:t>
      </w:r>
      <w:r w:rsidR="00E1018F" w:rsidRPr="005D0CCD">
        <w:rPr>
          <w:b/>
          <w:lang w:val="en-GB"/>
        </w:rPr>
        <w:t xml:space="preserve"> </w:t>
      </w:r>
    </w:p>
    <w:p w:rsidR="00E1018F" w:rsidRPr="005D0CCD" w:rsidRDefault="00726682" w:rsidP="00155B31">
      <w:pPr>
        <w:pStyle w:val="Akapitzlist"/>
        <w:numPr>
          <w:ilvl w:val="0"/>
          <w:numId w:val="62"/>
        </w:numPr>
        <w:spacing w:after="120" w:line="280" w:lineRule="auto"/>
        <w:ind w:left="1134" w:hanging="357"/>
        <w:contextualSpacing w:val="0"/>
        <w:jc w:val="both"/>
        <w:rPr>
          <w:lang w:val="en-GB"/>
        </w:rPr>
      </w:pPr>
      <w:r w:rsidRPr="005D0CCD">
        <w:rPr>
          <w:b/>
          <w:lang w:val="en-GB"/>
        </w:rPr>
        <w:t>point (2) – an amendment to the provision:</w:t>
      </w:r>
      <w:r w:rsidR="00337CAD" w:rsidRPr="005D0CCD">
        <w:rPr>
          <w:lang w:val="en-GB"/>
        </w:rPr>
        <w:t xml:space="preserve"> </w:t>
      </w:r>
      <w:r w:rsidR="00401B66" w:rsidRPr="005D0CCD">
        <w:rPr>
          <w:i/>
          <w:lang w:val="en-GB"/>
        </w:rPr>
        <w:t xml:space="preserve">The MA of the ROP and the MA of </w:t>
      </w:r>
      <w:r w:rsidR="00155B31" w:rsidRPr="005D0CCD">
        <w:rPr>
          <w:i/>
          <w:lang w:val="en-GB"/>
        </w:rPr>
        <w:t xml:space="preserve">the </w:t>
      </w:r>
      <w:r w:rsidR="00401B66" w:rsidRPr="005D0CCD">
        <w:rPr>
          <w:i/>
          <w:lang w:val="en-GB"/>
        </w:rPr>
        <w:t xml:space="preserve">OP POWER </w:t>
      </w:r>
      <w:r w:rsidR="00155B31" w:rsidRPr="005D0CCD">
        <w:rPr>
          <w:i/>
          <w:lang w:val="en-GB"/>
        </w:rPr>
        <w:t>shall ensure</w:t>
      </w:r>
      <w:r w:rsidR="00401B66" w:rsidRPr="005D0CCD">
        <w:rPr>
          <w:i/>
          <w:lang w:val="en-GB"/>
        </w:rPr>
        <w:t xml:space="preserve"> mechanisms allowing </w:t>
      </w:r>
      <w:r w:rsidR="00155B31" w:rsidRPr="005D0CCD">
        <w:rPr>
          <w:i/>
          <w:lang w:val="en-GB"/>
        </w:rPr>
        <w:t>for</w:t>
      </w:r>
      <w:r w:rsidR="00401B66" w:rsidRPr="005D0CCD">
        <w:rPr>
          <w:i/>
          <w:lang w:val="en-GB"/>
        </w:rPr>
        <w:t xml:space="preserve"> c</w:t>
      </w:r>
      <w:r w:rsidR="00155B31" w:rsidRPr="005D0CCD">
        <w:rPr>
          <w:i/>
          <w:lang w:val="en-GB"/>
        </w:rPr>
        <w:t>ombining</w:t>
      </w:r>
      <w:r w:rsidR="00401B66" w:rsidRPr="005D0CCD">
        <w:rPr>
          <w:i/>
          <w:lang w:val="en-GB"/>
        </w:rPr>
        <w:t xml:space="preserve"> returnable and non-returnable support for a single project participant through a two-stage financing system for</w:t>
      </w:r>
      <w:r w:rsidR="00155B31" w:rsidRPr="005D0CCD">
        <w:rPr>
          <w:i/>
          <w:lang w:val="en-GB"/>
        </w:rPr>
        <w:t xml:space="preserve"> setting up a business:</w:t>
      </w:r>
      <w:r w:rsidR="00E1018F" w:rsidRPr="005D0CCD">
        <w:rPr>
          <w:i/>
          <w:lang w:val="en-GB"/>
        </w:rPr>
        <w:t xml:space="preserve"> </w:t>
      </w:r>
      <w:r w:rsidR="00155B31" w:rsidRPr="005D0CCD">
        <w:rPr>
          <w:i/>
          <w:lang w:val="en-GB"/>
        </w:rPr>
        <w:t>Stage I – a subsidy for setting up a business; Stage II – a loan to support the company’s further development, as long as there is no double financing. The risk of double financing shall be assessed, in particular, based on an assessment of the business plan.</w:t>
      </w:r>
    </w:p>
    <w:p w:rsidR="00E1018F" w:rsidRPr="005D0CCD" w:rsidRDefault="00155B31" w:rsidP="00155B31">
      <w:pPr>
        <w:pStyle w:val="Akapitzlist"/>
        <w:numPr>
          <w:ilvl w:val="0"/>
          <w:numId w:val="61"/>
        </w:numPr>
        <w:spacing w:line="280" w:lineRule="auto"/>
        <w:ind w:left="284" w:hanging="284"/>
        <w:jc w:val="both"/>
        <w:rPr>
          <w:rFonts w:cs="Calibri"/>
          <w:lang w:val="en-GB"/>
        </w:rPr>
      </w:pPr>
      <w:r w:rsidRPr="005D0CCD">
        <w:rPr>
          <w:lang w:val="en-GB"/>
        </w:rPr>
        <w:t>Introducing differentiated amounts of subsidies for people who intend to set up a business, which requires an amendment to the provision:</w:t>
      </w:r>
    </w:p>
    <w:p w:rsidR="00E1018F" w:rsidRPr="005D0CCD" w:rsidRDefault="00155B31" w:rsidP="00155B31">
      <w:pPr>
        <w:numPr>
          <w:ilvl w:val="0"/>
          <w:numId w:val="60"/>
        </w:numPr>
        <w:spacing w:line="280" w:lineRule="auto"/>
        <w:jc w:val="both"/>
        <w:rPr>
          <w:b/>
          <w:lang w:val="en-GB"/>
        </w:rPr>
      </w:pPr>
      <w:r w:rsidRPr="005D0CCD">
        <w:rPr>
          <w:b/>
          <w:lang w:val="en-GB"/>
        </w:rPr>
        <w:t>Subchapter 4.4. Conditions for the implementation of projects in the area of granting non-returnable support for setting up a business:</w:t>
      </w:r>
    </w:p>
    <w:p w:rsidR="00E1018F" w:rsidRPr="005D0CCD" w:rsidRDefault="00155B31" w:rsidP="00155B31">
      <w:pPr>
        <w:pStyle w:val="Akapitzlist"/>
        <w:numPr>
          <w:ilvl w:val="0"/>
          <w:numId w:val="62"/>
        </w:numPr>
        <w:spacing w:after="120" w:line="280" w:lineRule="auto"/>
        <w:ind w:left="1134" w:hanging="357"/>
        <w:contextualSpacing w:val="0"/>
        <w:jc w:val="both"/>
        <w:rPr>
          <w:b/>
          <w:lang w:val="en-GB"/>
        </w:rPr>
      </w:pPr>
      <w:r w:rsidRPr="005D0CCD">
        <w:rPr>
          <w:b/>
          <w:lang w:val="en-GB"/>
        </w:rPr>
        <w:t>point (4) – amendment to the provision:</w:t>
      </w:r>
      <w:r w:rsidR="00724224" w:rsidRPr="005D0CCD">
        <w:rPr>
          <w:b/>
          <w:lang w:val="en-GB"/>
        </w:rPr>
        <w:t xml:space="preserve"> </w:t>
      </w:r>
      <w:r w:rsidRPr="005D0CCD">
        <w:rPr>
          <w:i/>
          <w:lang w:val="en-GB"/>
        </w:rPr>
        <w:t>A differentiated unit rate of the subsidy for people intending to set up a business, based on the number of new jobs created (according to the formula: unit rate = job), is hereby introduced.</w:t>
      </w:r>
    </w:p>
    <w:p w:rsidR="00E1018F" w:rsidRPr="005D0CCD" w:rsidRDefault="00155B31" w:rsidP="00155B31">
      <w:pPr>
        <w:pStyle w:val="Akapitzlist"/>
        <w:numPr>
          <w:ilvl w:val="0"/>
          <w:numId w:val="61"/>
        </w:numPr>
        <w:spacing w:before="240" w:line="280" w:lineRule="auto"/>
        <w:ind w:left="284" w:hanging="284"/>
        <w:jc w:val="both"/>
        <w:rPr>
          <w:b/>
          <w:lang w:val="en-GB"/>
        </w:rPr>
      </w:pPr>
      <w:r w:rsidRPr="005D0CCD">
        <w:rPr>
          <w:lang w:val="en-GB"/>
        </w:rPr>
        <w:lastRenderedPageBreak/>
        <w:t>In connection with the COVID-19 pandemic, it is desirable in the case of subsidies to abolish the requirement to maintain the company for 12 months for people who have been forced to dissolve or suspend their business due to the economic crisis caused by COVID-19, which requires an amendment to the provision:</w:t>
      </w:r>
    </w:p>
    <w:p w:rsidR="00E1018F" w:rsidRPr="005D0CCD" w:rsidRDefault="00155B31" w:rsidP="00155B31">
      <w:pPr>
        <w:numPr>
          <w:ilvl w:val="0"/>
          <w:numId w:val="60"/>
        </w:numPr>
        <w:spacing w:line="280" w:lineRule="auto"/>
        <w:jc w:val="both"/>
        <w:rPr>
          <w:b/>
          <w:lang w:val="en-GB"/>
        </w:rPr>
      </w:pPr>
      <w:r w:rsidRPr="005D0CCD">
        <w:rPr>
          <w:b/>
          <w:lang w:val="en-GB"/>
        </w:rPr>
        <w:t>Subchapter 4.5. Conditions for running a business:</w:t>
      </w:r>
    </w:p>
    <w:p w:rsidR="00E1018F" w:rsidRPr="005D0CCD" w:rsidRDefault="00155B31" w:rsidP="00C47E4E">
      <w:pPr>
        <w:pStyle w:val="Akapitzlist"/>
        <w:numPr>
          <w:ilvl w:val="0"/>
          <w:numId w:val="62"/>
        </w:numPr>
        <w:spacing w:after="120" w:line="280" w:lineRule="auto"/>
        <w:ind w:left="1134" w:hanging="357"/>
        <w:contextualSpacing w:val="0"/>
        <w:jc w:val="both"/>
        <w:rPr>
          <w:b/>
          <w:lang w:val="en-GB"/>
        </w:rPr>
      </w:pPr>
      <w:r w:rsidRPr="005D0CCD">
        <w:rPr>
          <w:b/>
          <w:lang w:val="en-GB"/>
        </w:rPr>
        <w:t>point (3) – amendment to the provision:</w:t>
      </w:r>
      <w:r w:rsidR="00AD12B2" w:rsidRPr="005D0CCD">
        <w:rPr>
          <w:b/>
          <w:lang w:val="en-GB"/>
        </w:rPr>
        <w:t xml:space="preserve"> </w:t>
      </w:r>
      <w:r w:rsidR="00C47E4E" w:rsidRPr="005D0CCD">
        <w:rPr>
          <w:i/>
          <w:lang w:val="en-GB"/>
        </w:rPr>
        <w:t>A business</w:t>
      </w:r>
      <w:r w:rsidRPr="005D0CCD">
        <w:rPr>
          <w:i/>
          <w:lang w:val="en-GB"/>
        </w:rPr>
        <w:t xml:space="preserve"> </w:t>
      </w:r>
      <w:r w:rsidR="00C47E4E" w:rsidRPr="005D0CCD">
        <w:rPr>
          <w:i/>
          <w:lang w:val="en-GB"/>
        </w:rPr>
        <w:t>set up as part of</w:t>
      </w:r>
      <w:r w:rsidRPr="005D0CCD">
        <w:rPr>
          <w:i/>
          <w:lang w:val="en-GB"/>
        </w:rPr>
        <w:t xml:space="preserve"> the project may not be suspended during the first 12 months from the date indicated as the dat</w:t>
      </w:r>
      <w:r w:rsidR="00C47E4E" w:rsidRPr="005D0CCD">
        <w:rPr>
          <w:i/>
          <w:lang w:val="en-GB"/>
        </w:rPr>
        <w:t>e of commencement of business operation in the Central Register and Information on Economic Activity (CEiDG) or the National Court Register (KRS), unless its suspension or dissolution was</w:t>
      </w:r>
      <w:r w:rsidRPr="005D0CCD">
        <w:rPr>
          <w:i/>
          <w:lang w:val="en-GB"/>
        </w:rPr>
        <w:t xml:space="preserve"> due to t</w:t>
      </w:r>
      <w:r w:rsidR="00C47E4E" w:rsidRPr="005D0CCD">
        <w:rPr>
          <w:i/>
          <w:lang w:val="en-GB"/>
        </w:rPr>
        <w:t>he economic crisis caused by COVID</w:t>
      </w:r>
      <w:r w:rsidRPr="005D0CCD">
        <w:rPr>
          <w:i/>
          <w:lang w:val="en-GB"/>
        </w:rPr>
        <w:t>-19.</w:t>
      </w:r>
      <w:r w:rsidR="00E1018F" w:rsidRPr="005D0CCD">
        <w:rPr>
          <w:lang w:val="en-GB"/>
        </w:rPr>
        <w:t xml:space="preserve"> </w:t>
      </w:r>
    </w:p>
    <w:p w:rsidR="00E1018F" w:rsidRPr="005D0CCD" w:rsidRDefault="00C47E4E" w:rsidP="00C47E4E">
      <w:pPr>
        <w:pStyle w:val="Akapitzlist"/>
        <w:spacing w:line="280" w:lineRule="auto"/>
        <w:ind w:left="0"/>
        <w:jc w:val="both"/>
        <w:rPr>
          <w:b/>
          <w:lang w:val="en-GB"/>
        </w:rPr>
      </w:pPr>
      <w:r w:rsidRPr="005D0CCD">
        <w:rPr>
          <w:b/>
          <w:lang w:val="en-GB"/>
        </w:rPr>
        <w:t>Method of profiling future types/categories of interventions under the Measures in the area of the labour market</w:t>
      </w:r>
    </w:p>
    <w:p w:rsidR="00E1018F" w:rsidRPr="005D0CCD" w:rsidRDefault="00C47E4E" w:rsidP="00C47E4E">
      <w:pPr>
        <w:spacing w:line="280" w:lineRule="auto"/>
        <w:jc w:val="both"/>
        <w:rPr>
          <w:lang w:val="en-GB"/>
        </w:rPr>
      </w:pPr>
      <w:r w:rsidRPr="005D0CCD">
        <w:rPr>
          <w:lang w:val="en-GB"/>
        </w:rPr>
        <w:t xml:space="preserve">The method of profiling future types/categories of interventions under the Measures in the area of the labour market should take into account the implementation of the </w:t>
      </w:r>
      <w:r w:rsidRPr="005D0CCD">
        <w:rPr>
          <w:i/>
          <w:lang w:val="en-GB"/>
        </w:rPr>
        <w:t>European Pillar of Social Rights</w:t>
      </w:r>
      <w:r w:rsidRPr="005D0CCD">
        <w:rPr>
          <w:lang w:val="en-GB"/>
        </w:rPr>
        <w:t xml:space="preserve"> in order to provide support in the field of:</w:t>
      </w:r>
    </w:p>
    <w:p w:rsidR="00E1018F" w:rsidRDefault="00C47E4E" w:rsidP="00C47E4E">
      <w:pPr>
        <w:numPr>
          <w:ilvl w:val="0"/>
          <w:numId w:val="63"/>
        </w:numPr>
        <w:spacing w:line="280" w:lineRule="auto"/>
        <w:jc w:val="both"/>
      </w:pPr>
      <w:r w:rsidRPr="00C47E4E">
        <w:rPr>
          <w:rFonts w:cs="Calibri"/>
          <w:bCs/>
          <w:lang w:val="pl-PL"/>
        </w:rPr>
        <w:t>access to employment,</w:t>
      </w:r>
    </w:p>
    <w:p w:rsidR="00E1018F" w:rsidRPr="005D0CCD" w:rsidRDefault="00C47E4E" w:rsidP="00C47E4E">
      <w:pPr>
        <w:numPr>
          <w:ilvl w:val="0"/>
          <w:numId w:val="63"/>
        </w:numPr>
        <w:spacing w:line="280" w:lineRule="auto"/>
        <w:jc w:val="both"/>
        <w:rPr>
          <w:lang w:val="en-GB"/>
        </w:rPr>
      </w:pPr>
      <w:r w:rsidRPr="005D0CCD">
        <w:rPr>
          <w:rFonts w:cs="Calibri"/>
          <w:bCs/>
          <w:lang w:val="en-GB"/>
        </w:rPr>
        <w:t>modernisation of institutions and services of the regional labour market,</w:t>
      </w:r>
    </w:p>
    <w:p w:rsidR="00E1018F" w:rsidRPr="005D0CCD" w:rsidRDefault="00C47E4E" w:rsidP="00C47E4E">
      <w:pPr>
        <w:numPr>
          <w:ilvl w:val="0"/>
          <w:numId w:val="63"/>
        </w:numPr>
        <w:spacing w:line="280" w:lineRule="auto"/>
        <w:jc w:val="both"/>
        <w:rPr>
          <w:rFonts w:cs="Calibri"/>
          <w:bCs/>
          <w:lang w:val="en-GB"/>
        </w:rPr>
      </w:pPr>
      <w:r w:rsidRPr="005D0CCD">
        <w:rPr>
          <w:rFonts w:cs="Calibri"/>
          <w:bCs/>
          <w:lang w:val="en-GB"/>
        </w:rPr>
        <w:t xml:space="preserve">women on the regional </w:t>
      </w:r>
      <w:r w:rsidR="00A66698">
        <w:rPr>
          <w:rFonts w:cs="Calibri"/>
          <w:bCs/>
          <w:lang w:val="en-GB"/>
        </w:rPr>
        <w:t>labour</w:t>
      </w:r>
      <w:r w:rsidRPr="005D0CCD">
        <w:rPr>
          <w:rFonts w:cs="Calibri"/>
          <w:bCs/>
          <w:lang w:val="en-GB"/>
        </w:rPr>
        <w:t xml:space="preserve"> market,</w:t>
      </w:r>
    </w:p>
    <w:p w:rsidR="00E1018F" w:rsidRPr="00E1018F" w:rsidRDefault="00C47E4E" w:rsidP="00C47E4E">
      <w:pPr>
        <w:numPr>
          <w:ilvl w:val="0"/>
          <w:numId w:val="63"/>
        </w:numPr>
        <w:spacing w:line="280" w:lineRule="auto"/>
        <w:jc w:val="both"/>
        <w:rPr>
          <w:rFonts w:cs="Calibri"/>
          <w:bCs/>
        </w:rPr>
      </w:pPr>
      <w:r w:rsidRPr="00C47E4E">
        <w:rPr>
          <w:rFonts w:cs="Calibri"/>
          <w:bCs/>
          <w:lang w:val="pl-PL"/>
        </w:rPr>
        <w:t>education and training,</w:t>
      </w:r>
    </w:p>
    <w:p w:rsidR="00E1018F" w:rsidRPr="00786FEC" w:rsidRDefault="00C47E4E" w:rsidP="00C47E4E">
      <w:pPr>
        <w:numPr>
          <w:ilvl w:val="0"/>
          <w:numId w:val="63"/>
        </w:numPr>
        <w:spacing w:line="280" w:lineRule="auto"/>
        <w:jc w:val="both"/>
        <w:rPr>
          <w:rFonts w:cs="Calibri"/>
          <w:bCs/>
          <w:lang w:val="pl-PL"/>
        </w:rPr>
      </w:pPr>
      <w:r w:rsidRPr="00C47E4E">
        <w:rPr>
          <w:rFonts w:cs="Calibri"/>
          <w:bCs/>
          <w:lang w:val="pl-PL"/>
        </w:rPr>
        <w:t>lifelong learning,</w:t>
      </w:r>
    </w:p>
    <w:p w:rsidR="00E1018F" w:rsidRPr="00E1018F" w:rsidRDefault="00C47E4E" w:rsidP="00C47E4E">
      <w:pPr>
        <w:numPr>
          <w:ilvl w:val="0"/>
          <w:numId w:val="63"/>
        </w:numPr>
        <w:spacing w:after="120" w:line="280" w:lineRule="auto"/>
        <w:ind w:left="714" w:hanging="357"/>
        <w:jc w:val="both"/>
        <w:rPr>
          <w:rFonts w:cs="Calibri"/>
          <w:bCs/>
        </w:rPr>
      </w:pPr>
      <w:r w:rsidRPr="005D0CCD">
        <w:rPr>
          <w:rFonts w:cs="Calibri"/>
          <w:bCs/>
          <w:lang w:val="en-GB"/>
        </w:rPr>
        <w:t>integration of third-country nationals.</w:t>
      </w:r>
    </w:p>
    <w:p w:rsidR="00E1018F" w:rsidRPr="005D0CCD" w:rsidRDefault="00C47E4E" w:rsidP="00C47E4E">
      <w:pPr>
        <w:spacing w:line="280" w:lineRule="auto"/>
        <w:jc w:val="both"/>
        <w:rPr>
          <w:rFonts w:cs="Calibri"/>
          <w:bCs/>
          <w:lang w:val="en-GB"/>
        </w:rPr>
      </w:pPr>
      <w:r w:rsidRPr="005D0CCD">
        <w:rPr>
          <w:rFonts w:cs="Calibri"/>
          <w:bCs/>
          <w:lang w:val="en-GB"/>
        </w:rPr>
        <w:t>This support should cover the following thematic areas:</w:t>
      </w:r>
    </w:p>
    <w:p w:rsidR="00E1018F" w:rsidRPr="005D0CCD" w:rsidRDefault="00C47E4E" w:rsidP="00C47E4E">
      <w:pPr>
        <w:numPr>
          <w:ilvl w:val="0"/>
          <w:numId w:val="64"/>
        </w:numPr>
        <w:spacing w:line="280" w:lineRule="auto"/>
        <w:jc w:val="both"/>
        <w:rPr>
          <w:rFonts w:cs="Calibri"/>
          <w:bCs/>
          <w:lang w:val="en-GB"/>
        </w:rPr>
      </w:pPr>
      <w:r w:rsidRPr="005D0CCD">
        <w:rPr>
          <w:rFonts w:cs="Calibri"/>
          <w:bCs/>
          <w:lang w:val="en-GB"/>
        </w:rPr>
        <w:t>raising the qualifications of employees, also in order to build smart regional specialisations,</w:t>
      </w:r>
    </w:p>
    <w:p w:rsidR="00E1018F" w:rsidRPr="005D0CCD" w:rsidRDefault="00C47E4E" w:rsidP="00C47E4E">
      <w:pPr>
        <w:numPr>
          <w:ilvl w:val="0"/>
          <w:numId w:val="64"/>
        </w:numPr>
        <w:spacing w:line="280" w:lineRule="auto"/>
        <w:jc w:val="both"/>
        <w:rPr>
          <w:lang w:val="en-GB"/>
        </w:rPr>
      </w:pPr>
      <w:r w:rsidRPr="005D0CCD">
        <w:rPr>
          <w:rFonts w:cs="Calibri"/>
          <w:bCs/>
          <w:lang w:val="en-GB"/>
        </w:rPr>
        <w:t xml:space="preserve">enhancing cooperation with employers for the purpose of </w:t>
      </w:r>
      <w:r w:rsidR="00733C8A">
        <w:rPr>
          <w:rFonts w:cs="Calibri"/>
          <w:bCs/>
          <w:lang w:val="en-GB"/>
        </w:rPr>
        <w:t>economic</w:t>
      </w:r>
      <w:r w:rsidRPr="005D0CCD">
        <w:rPr>
          <w:rFonts w:cs="Calibri"/>
          <w:bCs/>
          <w:lang w:val="en-GB"/>
        </w:rPr>
        <w:t xml:space="preserve"> activation of people that are unemployed and economically inactive (with disabilities and those who have lost their jobs as a result of the forecast crisis caused by the COVID-19 pandemic),</w:t>
      </w:r>
    </w:p>
    <w:p w:rsidR="00E1018F" w:rsidRPr="005D0CCD" w:rsidRDefault="00C47E4E" w:rsidP="00C47E4E">
      <w:pPr>
        <w:numPr>
          <w:ilvl w:val="0"/>
          <w:numId w:val="64"/>
        </w:numPr>
        <w:spacing w:line="280" w:lineRule="auto"/>
        <w:jc w:val="both"/>
        <w:rPr>
          <w:lang w:val="en-GB"/>
        </w:rPr>
      </w:pPr>
      <w:r w:rsidRPr="005D0CCD">
        <w:rPr>
          <w:lang w:val="en-GB"/>
        </w:rPr>
        <w:t>better use of the capacities of district labour offices with respect to those who have lost their jobs or remain economically inactive as a result of the forecast crisis related to the COVID-19 pandemic and economically active people,</w:t>
      </w:r>
    </w:p>
    <w:p w:rsidR="00E1018F" w:rsidRDefault="00C47E4E" w:rsidP="00295767">
      <w:pPr>
        <w:numPr>
          <w:ilvl w:val="0"/>
          <w:numId w:val="64"/>
        </w:numPr>
        <w:spacing w:after="120" w:line="280" w:lineRule="auto"/>
        <w:ind w:left="714" w:hanging="357"/>
        <w:jc w:val="both"/>
      </w:pPr>
      <w:r w:rsidRPr="00295767">
        <w:rPr>
          <w:lang w:val="pl-PL"/>
        </w:rPr>
        <w:t>support for social economy.</w:t>
      </w:r>
    </w:p>
    <w:p w:rsidR="00E1018F" w:rsidRPr="005D0CCD" w:rsidRDefault="00295767" w:rsidP="00295767">
      <w:pPr>
        <w:autoSpaceDE w:val="0"/>
        <w:autoSpaceDN w:val="0"/>
        <w:adjustRightInd w:val="0"/>
        <w:spacing w:line="280" w:lineRule="auto"/>
        <w:jc w:val="both"/>
        <w:rPr>
          <w:rFonts w:cs="Calibri"/>
          <w:color w:val="000000"/>
          <w:lang w:val="en-GB"/>
        </w:rPr>
      </w:pPr>
      <w:r w:rsidRPr="005D0CCD">
        <w:rPr>
          <w:rFonts w:cs="Calibri"/>
          <w:color w:val="000000"/>
          <w:lang w:val="en-GB"/>
        </w:rPr>
        <w:t>In the 2021-2027 framework, in order to maxim</w:t>
      </w:r>
      <w:r w:rsidR="00A66698">
        <w:rPr>
          <w:rFonts w:cs="Calibri"/>
          <w:color w:val="000000"/>
          <w:lang w:val="en-GB"/>
        </w:rPr>
        <w:t>ise</w:t>
      </w:r>
      <w:r w:rsidRPr="005D0CCD">
        <w:rPr>
          <w:rFonts w:cs="Calibri"/>
          <w:color w:val="000000"/>
          <w:lang w:val="en-GB"/>
        </w:rPr>
        <w:t xml:space="preserve"> the positive impact of particular types of interventions on the </w:t>
      </w:r>
      <w:r w:rsidR="00A66698">
        <w:rPr>
          <w:rFonts w:cs="Calibri"/>
          <w:color w:val="000000"/>
          <w:lang w:val="en-GB"/>
        </w:rPr>
        <w:t>labour</w:t>
      </w:r>
      <w:r w:rsidRPr="005D0CCD">
        <w:rPr>
          <w:rFonts w:cs="Calibri"/>
          <w:color w:val="000000"/>
          <w:lang w:val="en-GB"/>
        </w:rPr>
        <w:t xml:space="preserve"> market, the Operational Programme for the Opole Province should be based on a territorial approach, that is:</w:t>
      </w:r>
      <w:r w:rsidR="00E1018F" w:rsidRPr="005D0CCD">
        <w:rPr>
          <w:rFonts w:cs="Calibri"/>
          <w:color w:val="000000"/>
          <w:lang w:val="en-GB"/>
        </w:rPr>
        <w:t xml:space="preserve"> </w:t>
      </w:r>
    </w:p>
    <w:p w:rsidR="00E1018F" w:rsidRPr="005D0CCD" w:rsidRDefault="00295767" w:rsidP="00295767">
      <w:pPr>
        <w:numPr>
          <w:ilvl w:val="0"/>
          <w:numId w:val="66"/>
        </w:numPr>
        <w:autoSpaceDE w:val="0"/>
        <w:autoSpaceDN w:val="0"/>
        <w:adjustRightInd w:val="0"/>
        <w:spacing w:line="280" w:lineRule="auto"/>
        <w:jc w:val="both"/>
        <w:rPr>
          <w:rFonts w:cs="Calibri"/>
          <w:color w:val="000000"/>
          <w:lang w:val="en-GB"/>
        </w:rPr>
      </w:pPr>
      <w:r w:rsidRPr="005D0CCD">
        <w:rPr>
          <w:rFonts w:cs="Calibri"/>
          <w:color w:val="000000"/>
          <w:lang w:val="en-GB"/>
        </w:rPr>
        <w:t xml:space="preserve">an attempt to adapt support to the actual needs of local </w:t>
      </w:r>
      <w:r w:rsidR="00A66698">
        <w:rPr>
          <w:rFonts w:cs="Calibri"/>
          <w:color w:val="000000"/>
          <w:lang w:val="en-GB"/>
        </w:rPr>
        <w:t>labour</w:t>
      </w:r>
      <w:r w:rsidRPr="005D0CCD">
        <w:rPr>
          <w:rFonts w:cs="Calibri"/>
          <w:color w:val="000000"/>
          <w:lang w:val="en-GB"/>
        </w:rPr>
        <w:t xml:space="preserve"> markets,</w:t>
      </w:r>
    </w:p>
    <w:p w:rsidR="00E1018F" w:rsidRPr="005D0CCD" w:rsidRDefault="00295767" w:rsidP="00295767">
      <w:pPr>
        <w:numPr>
          <w:ilvl w:val="0"/>
          <w:numId w:val="65"/>
        </w:numPr>
        <w:autoSpaceDE w:val="0"/>
        <w:autoSpaceDN w:val="0"/>
        <w:adjustRightInd w:val="0"/>
        <w:spacing w:line="280" w:lineRule="auto"/>
        <w:jc w:val="both"/>
        <w:rPr>
          <w:rFonts w:cs="Calibri"/>
          <w:bCs/>
          <w:color w:val="000000"/>
          <w:lang w:val="en-GB"/>
        </w:rPr>
      </w:pPr>
      <w:r w:rsidRPr="005D0CCD">
        <w:rPr>
          <w:rFonts w:cs="Calibri"/>
          <w:bCs/>
          <w:color w:val="000000"/>
          <w:lang w:val="en-GB"/>
        </w:rPr>
        <w:t xml:space="preserve">segmentation in terms of capacities and problems existing on particular local </w:t>
      </w:r>
      <w:r w:rsidR="00A66698">
        <w:rPr>
          <w:rFonts w:cs="Calibri"/>
          <w:bCs/>
          <w:color w:val="000000"/>
          <w:lang w:val="en-GB"/>
        </w:rPr>
        <w:t>labour</w:t>
      </w:r>
      <w:r w:rsidRPr="005D0CCD">
        <w:rPr>
          <w:rFonts w:cs="Calibri"/>
          <w:bCs/>
          <w:color w:val="000000"/>
          <w:lang w:val="en-GB"/>
        </w:rPr>
        <w:t xml:space="preserve"> markets,</w:t>
      </w:r>
    </w:p>
    <w:p w:rsidR="00E1018F" w:rsidRPr="00E1018F" w:rsidRDefault="00295767" w:rsidP="00295767">
      <w:pPr>
        <w:numPr>
          <w:ilvl w:val="0"/>
          <w:numId w:val="65"/>
        </w:numPr>
        <w:autoSpaceDE w:val="0"/>
        <w:autoSpaceDN w:val="0"/>
        <w:adjustRightInd w:val="0"/>
        <w:spacing w:line="280" w:lineRule="auto"/>
        <w:jc w:val="both"/>
        <w:rPr>
          <w:rFonts w:cs="Calibri"/>
          <w:color w:val="000000"/>
        </w:rPr>
      </w:pPr>
      <w:r w:rsidRPr="005D0CCD">
        <w:rPr>
          <w:rFonts w:cs="Calibri"/>
          <w:color w:val="000000"/>
          <w:lang w:val="en-GB"/>
        </w:rPr>
        <w:t>additional support for marginalised areas,</w:t>
      </w:r>
    </w:p>
    <w:p w:rsidR="00E1018F" w:rsidRPr="005D0CCD" w:rsidRDefault="00295767" w:rsidP="00295767">
      <w:pPr>
        <w:numPr>
          <w:ilvl w:val="0"/>
          <w:numId w:val="65"/>
        </w:numPr>
        <w:spacing w:line="280" w:lineRule="auto"/>
        <w:jc w:val="both"/>
        <w:rPr>
          <w:rFonts w:cs="Calibri"/>
          <w:lang w:val="en-GB"/>
        </w:rPr>
      </w:pPr>
      <w:r w:rsidRPr="005D0CCD">
        <w:rPr>
          <w:rFonts w:cs="Calibri"/>
          <w:lang w:val="en-GB"/>
        </w:rPr>
        <w:t xml:space="preserve">detailed analyses taking ongoing monitoring of the effects of the COVID -19 pandemic on local </w:t>
      </w:r>
      <w:r w:rsidR="00A66698">
        <w:rPr>
          <w:rFonts w:cs="Calibri"/>
          <w:lang w:val="en-GB"/>
        </w:rPr>
        <w:t>labour</w:t>
      </w:r>
      <w:r w:rsidRPr="005D0CCD">
        <w:rPr>
          <w:rFonts w:cs="Calibri"/>
          <w:lang w:val="en-GB"/>
        </w:rPr>
        <w:t xml:space="preserve"> markets into account.</w:t>
      </w:r>
    </w:p>
    <w:p w:rsidR="00FE33B5" w:rsidRPr="005D0CCD" w:rsidRDefault="00FE33B5" w:rsidP="001E7E34">
      <w:pPr>
        <w:spacing w:after="120" w:line="276" w:lineRule="auto"/>
        <w:jc w:val="both"/>
        <w:rPr>
          <w:lang w:val="en-GB"/>
        </w:rPr>
      </w:pPr>
    </w:p>
    <w:p w:rsidR="00FE33B5" w:rsidRPr="005D0CCD" w:rsidRDefault="00FE33B5" w:rsidP="001E7E34">
      <w:pPr>
        <w:spacing w:after="120" w:line="276" w:lineRule="auto"/>
        <w:jc w:val="both"/>
        <w:rPr>
          <w:lang w:val="en-GB"/>
        </w:rPr>
      </w:pPr>
    </w:p>
    <w:p w:rsidR="00FE33B5" w:rsidRPr="005D0CCD" w:rsidRDefault="00FE33B5" w:rsidP="001E7E34">
      <w:pPr>
        <w:spacing w:after="120" w:line="276" w:lineRule="auto"/>
        <w:jc w:val="both"/>
        <w:rPr>
          <w:lang w:val="en-GB"/>
        </w:rPr>
      </w:pPr>
    </w:p>
    <w:p w:rsidR="00FE33B5" w:rsidRPr="005D0CCD" w:rsidRDefault="00FE33B5" w:rsidP="001E7E34">
      <w:pPr>
        <w:spacing w:after="120" w:line="276" w:lineRule="auto"/>
        <w:jc w:val="both"/>
        <w:rPr>
          <w:lang w:val="en-GB"/>
        </w:rPr>
      </w:pPr>
    </w:p>
    <w:p w:rsidR="00FE33B5" w:rsidRPr="005D0CCD" w:rsidRDefault="00FE33B5" w:rsidP="001E7E34">
      <w:pPr>
        <w:spacing w:after="120" w:line="276" w:lineRule="auto"/>
        <w:jc w:val="both"/>
        <w:rPr>
          <w:lang w:val="en-GB"/>
        </w:rPr>
      </w:pPr>
    </w:p>
    <w:p w:rsidR="00EE5BEC" w:rsidRPr="005D0CCD" w:rsidRDefault="00EE5BEC" w:rsidP="001E7E34">
      <w:pPr>
        <w:spacing w:after="120" w:line="276" w:lineRule="auto"/>
        <w:jc w:val="both"/>
        <w:rPr>
          <w:lang w:val="en-GB"/>
        </w:rPr>
      </w:pPr>
    </w:p>
    <w:p w:rsidR="001E030D" w:rsidRPr="004D02A4" w:rsidRDefault="00295767" w:rsidP="00295767">
      <w:pPr>
        <w:pStyle w:val="Nagwek1"/>
        <w:ind w:left="426"/>
        <w:rPr>
          <w:rFonts w:ascii="Calibri" w:hAnsi="Calibri" w:cs="Calibri"/>
          <w:color w:val="auto"/>
          <w:szCs w:val="24"/>
        </w:rPr>
      </w:pPr>
      <w:bookmarkStart w:id="86" w:name="_Toc76659297"/>
      <w:r w:rsidRPr="00295767">
        <w:rPr>
          <w:rFonts w:ascii="Calibri" w:hAnsi="Calibri" w:cs="Calibri"/>
          <w:color w:val="auto"/>
          <w:szCs w:val="24"/>
          <w:lang w:val="pl-PL"/>
        </w:rPr>
        <w:t>RECOMMENDATIONS</w:t>
      </w:r>
      <w:bookmarkEnd w:id="86"/>
    </w:p>
    <w:p w:rsidR="002E55A9" w:rsidRPr="005D0CCD" w:rsidRDefault="00295767" w:rsidP="00295767">
      <w:pPr>
        <w:spacing w:after="120" w:line="280" w:lineRule="auto"/>
        <w:jc w:val="both"/>
        <w:rPr>
          <w:lang w:val="en-GB"/>
        </w:rPr>
      </w:pPr>
      <w:r w:rsidRPr="005D0CCD">
        <w:rPr>
          <w:rFonts w:cs="Calibri"/>
          <w:lang w:val="en-GB"/>
        </w:rPr>
        <w:t xml:space="preserve">The evaluation was carried out mainly to analyse and assess the impact of projects implemented under Measures 7.1, 7.2 and 7.3 of the Operational Programme for the Opole Province for 2014-2020 on the situation of the inhabitants of the Opole region on the </w:t>
      </w:r>
      <w:r w:rsidR="00A66698">
        <w:rPr>
          <w:rFonts w:cs="Calibri"/>
          <w:lang w:val="en-GB"/>
        </w:rPr>
        <w:t>labour</w:t>
      </w:r>
      <w:r w:rsidRPr="005D0CCD">
        <w:rPr>
          <w:rFonts w:cs="Calibri"/>
          <w:lang w:val="en-GB"/>
        </w:rPr>
        <w:t xml:space="preserve"> market and to formulate recommendations.</w:t>
      </w:r>
      <w:r w:rsidR="00C2546E" w:rsidRPr="005D0CCD">
        <w:rPr>
          <w:lang w:val="en-GB"/>
        </w:rPr>
        <w:t xml:space="preserve"> </w:t>
      </w:r>
    </w:p>
    <w:p w:rsidR="001B50FB" w:rsidRPr="005D0CCD" w:rsidRDefault="00295767" w:rsidP="004B5F96">
      <w:pPr>
        <w:spacing w:after="120" w:line="280" w:lineRule="auto"/>
        <w:jc w:val="both"/>
        <w:rPr>
          <w:lang w:val="en-GB"/>
        </w:rPr>
      </w:pPr>
      <w:r w:rsidRPr="005D0CCD">
        <w:rPr>
          <w:lang w:val="en-GB"/>
        </w:rPr>
        <w:t xml:space="preserve">The analysis took into account both the conditions on the Opole </w:t>
      </w:r>
      <w:r w:rsidR="00A66698">
        <w:rPr>
          <w:lang w:val="en-GB"/>
        </w:rPr>
        <w:t>labour</w:t>
      </w:r>
      <w:r w:rsidRPr="005D0CCD">
        <w:rPr>
          <w:lang w:val="en-GB"/>
        </w:rPr>
        <w:t xml:space="preserve"> market at the time of launching the Programme and changes introduced during its implementation. However, in the course of the research, the situation was dramatically disturbed, as Poland and the Opole Province were affected by the pandemic related to the spread of the COVID-19 coronavirus.</w:t>
      </w:r>
      <w:r w:rsidR="00A265C0" w:rsidRPr="005D0CCD">
        <w:rPr>
          <w:lang w:val="en-GB"/>
        </w:rPr>
        <w:t xml:space="preserve"> </w:t>
      </w:r>
      <w:r w:rsidRPr="005D0CCD">
        <w:rPr>
          <w:lang w:val="en-GB"/>
        </w:rPr>
        <w:t xml:space="preserve">The pandemic situation will cause changes in the economic and social situation of the region and Poland related to the exclusion of numerous industries from the economic life for epidemiological reasons and social isolation ordered by the Polish government. This affected and still affects the situation on the national and regional </w:t>
      </w:r>
      <w:r w:rsidR="00A66698">
        <w:rPr>
          <w:lang w:val="en-GB"/>
        </w:rPr>
        <w:t>labour</w:t>
      </w:r>
      <w:r w:rsidRPr="005D0CCD">
        <w:rPr>
          <w:lang w:val="en-GB"/>
        </w:rPr>
        <w:t xml:space="preserve"> markets.</w:t>
      </w:r>
      <w:r w:rsidR="00A265C0" w:rsidRPr="005D0CCD">
        <w:rPr>
          <w:lang w:val="en-GB"/>
        </w:rPr>
        <w:t xml:space="preserve"> </w:t>
      </w:r>
      <w:r w:rsidRPr="005D0CCD">
        <w:rPr>
          <w:lang w:val="en-GB"/>
        </w:rPr>
        <w:t xml:space="preserve">The negative effects of the slowdown in economic life are slowly becoming apparent and will intensify on a scale depending on the duration of the restrictions. In this situation, </w:t>
      </w:r>
      <w:r w:rsidR="004B5F96" w:rsidRPr="005D0CCD">
        <w:rPr>
          <w:lang w:val="en-GB"/>
        </w:rPr>
        <w:t>our</w:t>
      </w:r>
      <w:r w:rsidRPr="005D0CCD">
        <w:rPr>
          <w:lang w:val="en-GB"/>
        </w:rPr>
        <w:t xml:space="preserve"> conclusions </w:t>
      </w:r>
      <w:r w:rsidR="004B5F96" w:rsidRPr="005D0CCD">
        <w:rPr>
          <w:lang w:val="en-GB"/>
        </w:rPr>
        <w:t>and recommendations</w:t>
      </w:r>
      <w:r w:rsidRPr="005D0CCD">
        <w:rPr>
          <w:lang w:val="en-GB"/>
        </w:rPr>
        <w:t xml:space="preserve"> take into account, as far as possible, the currently manifested and forecast effects of the pandemic on the </w:t>
      </w:r>
      <w:r w:rsidR="00A66698">
        <w:rPr>
          <w:lang w:val="en-GB"/>
        </w:rPr>
        <w:t>labour</w:t>
      </w:r>
      <w:r w:rsidRPr="005D0CCD">
        <w:rPr>
          <w:lang w:val="en-GB"/>
        </w:rPr>
        <w:t xml:space="preserve"> ma</w:t>
      </w:r>
      <w:r w:rsidR="004B5F96" w:rsidRPr="005D0CCD">
        <w:rPr>
          <w:lang w:val="en-GB"/>
        </w:rPr>
        <w:t>rket in the Opole Province</w:t>
      </w:r>
      <w:r w:rsidRPr="005D0CCD">
        <w:rPr>
          <w:lang w:val="en-GB"/>
        </w:rPr>
        <w:t xml:space="preserve">, </w:t>
      </w:r>
      <w:r w:rsidR="004B5F96" w:rsidRPr="005D0CCD">
        <w:rPr>
          <w:lang w:val="en-GB"/>
        </w:rPr>
        <w:t>covered by a</w:t>
      </w:r>
      <w:r w:rsidRPr="005D0CCD">
        <w:rPr>
          <w:lang w:val="en-GB"/>
        </w:rPr>
        <w:t xml:space="preserve"> separate chapter.</w:t>
      </w:r>
      <w:r w:rsidR="00A73BA5" w:rsidRPr="005D0CCD">
        <w:rPr>
          <w:lang w:val="en-GB"/>
        </w:rPr>
        <w:t xml:space="preserve"> </w:t>
      </w:r>
    </w:p>
    <w:p w:rsidR="002E55A9" w:rsidRPr="001B50FB" w:rsidRDefault="004B5F96" w:rsidP="004B5F96">
      <w:pPr>
        <w:spacing w:line="280" w:lineRule="auto"/>
        <w:jc w:val="both"/>
      </w:pPr>
      <w:r w:rsidRPr="005D0CCD">
        <w:rPr>
          <w:lang w:val="en-GB"/>
        </w:rPr>
        <w:t xml:space="preserve">As a result of the research, 9 recommendations have been formulated, that may require some adjustment depending on the further development of economic processes in the region, Poland, and the world. As the recommendations are of a diversified nature, they have been arranged according to specific homogeneous phenomena on the </w:t>
      </w:r>
      <w:r w:rsidR="00A66698">
        <w:rPr>
          <w:lang w:val="en-GB"/>
        </w:rPr>
        <w:t>labour</w:t>
      </w:r>
      <w:r w:rsidRPr="005D0CCD">
        <w:rPr>
          <w:lang w:val="en-GB"/>
        </w:rPr>
        <w:t xml:space="preserve"> market, such as </w:t>
      </w:r>
      <w:r w:rsidR="00733C8A">
        <w:rPr>
          <w:lang w:val="en-GB"/>
        </w:rPr>
        <w:t>economic</w:t>
      </w:r>
      <w:r w:rsidRPr="005D0CCD">
        <w:rPr>
          <w:lang w:val="en-GB"/>
        </w:rPr>
        <w:t xml:space="preserve"> inactivity, the long-term unemployed, unemployed women and people aged 50+, structural mismatch on the </w:t>
      </w:r>
      <w:r w:rsidR="00A66698">
        <w:rPr>
          <w:lang w:val="en-GB"/>
        </w:rPr>
        <w:t>labour</w:t>
      </w:r>
      <w:r w:rsidRPr="005D0CCD">
        <w:rPr>
          <w:lang w:val="en-GB"/>
        </w:rPr>
        <w:t xml:space="preserve"> market, financial support for vocational activation. </w:t>
      </w:r>
      <w:r w:rsidRPr="00A66698">
        <w:rPr>
          <w:lang w:val="en-GB"/>
        </w:rPr>
        <w:t>Thus, the following groups of recommendations have been developed:</w:t>
      </w:r>
    </w:p>
    <w:p w:rsidR="002E55A9" w:rsidRPr="005D0CCD" w:rsidRDefault="004B5F96" w:rsidP="004B5F96">
      <w:pPr>
        <w:pStyle w:val="Akapitzlist"/>
        <w:numPr>
          <w:ilvl w:val="0"/>
          <w:numId w:val="49"/>
        </w:numPr>
        <w:spacing w:line="280" w:lineRule="auto"/>
        <w:jc w:val="both"/>
        <w:rPr>
          <w:rFonts w:cs="Calibri"/>
          <w:lang w:val="en-GB"/>
        </w:rPr>
      </w:pPr>
      <w:r w:rsidRPr="005D0CCD">
        <w:rPr>
          <w:rFonts w:cs="Calibri"/>
          <w:lang w:val="en-GB"/>
        </w:rPr>
        <w:t xml:space="preserve">expanding the group of </w:t>
      </w:r>
      <w:r w:rsidR="00125147">
        <w:rPr>
          <w:rFonts w:cs="Calibri"/>
          <w:lang w:val="en-GB"/>
        </w:rPr>
        <w:t>beneficiaries</w:t>
      </w:r>
      <w:r w:rsidRPr="005D0CCD">
        <w:rPr>
          <w:rFonts w:cs="Calibri"/>
          <w:lang w:val="en-GB"/>
        </w:rPr>
        <w:t xml:space="preserve"> of support in the area of </w:t>
      </w:r>
      <w:r w:rsidR="00733C8A">
        <w:rPr>
          <w:rFonts w:cs="Calibri"/>
          <w:lang w:val="en-GB"/>
        </w:rPr>
        <w:t>economic</w:t>
      </w:r>
      <w:r w:rsidRPr="005D0CCD">
        <w:rPr>
          <w:rFonts w:cs="Calibri"/>
          <w:lang w:val="en-GB"/>
        </w:rPr>
        <w:t xml:space="preserve"> activation to enable a broader intervention on the </w:t>
      </w:r>
      <w:r w:rsidR="00A66698">
        <w:rPr>
          <w:rFonts w:cs="Calibri"/>
          <w:lang w:val="en-GB"/>
        </w:rPr>
        <w:t>labour</w:t>
      </w:r>
      <w:r w:rsidRPr="005D0CCD">
        <w:rPr>
          <w:rFonts w:cs="Calibri"/>
          <w:lang w:val="en-GB"/>
        </w:rPr>
        <w:t xml:space="preserve"> market,</w:t>
      </w:r>
    </w:p>
    <w:p w:rsidR="002E55A9" w:rsidRPr="005D0CCD" w:rsidRDefault="004B5F96" w:rsidP="004B5F96">
      <w:pPr>
        <w:pStyle w:val="Akapitzlist"/>
        <w:numPr>
          <w:ilvl w:val="0"/>
          <w:numId w:val="49"/>
        </w:numPr>
        <w:spacing w:line="280" w:lineRule="auto"/>
        <w:jc w:val="both"/>
        <w:rPr>
          <w:rFonts w:cs="Calibri"/>
          <w:lang w:val="en-GB"/>
        </w:rPr>
      </w:pPr>
      <w:r w:rsidRPr="005D0CCD">
        <w:rPr>
          <w:rFonts w:cs="Calibri"/>
          <w:lang w:val="en-GB"/>
        </w:rPr>
        <w:t xml:space="preserve">taking into account the specific characteristics of the long-term unemployed to develop a more personalised approach to </w:t>
      </w:r>
      <w:r w:rsidR="00733C8A">
        <w:rPr>
          <w:rFonts w:cs="Calibri"/>
          <w:lang w:val="en-GB"/>
        </w:rPr>
        <w:t>economic</w:t>
      </w:r>
      <w:r w:rsidRPr="005D0CCD">
        <w:rPr>
          <w:rFonts w:cs="Calibri"/>
          <w:lang w:val="en-GB"/>
        </w:rPr>
        <w:t xml:space="preserve"> activation of this support group,</w:t>
      </w:r>
    </w:p>
    <w:p w:rsidR="002E55A9" w:rsidRPr="005D0CCD" w:rsidRDefault="004B5F96" w:rsidP="008C33FB">
      <w:pPr>
        <w:pStyle w:val="Akapitzlist"/>
        <w:numPr>
          <w:ilvl w:val="0"/>
          <w:numId w:val="49"/>
        </w:numPr>
        <w:spacing w:line="280" w:lineRule="auto"/>
        <w:jc w:val="both"/>
        <w:rPr>
          <w:rFonts w:cs="Calibri"/>
          <w:lang w:val="en-GB"/>
        </w:rPr>
      </w:pPr>
      <w:r w:rsidRPr="005D0CCD">
        <w:rPr>
          <w:rFonts w:cs="Calibri"/>
          <w:lang w:val="en-GB"/>
        </w:rPr>
        <w:t xml:space="preserve">taking into account the specific characteristics of unemployed people aged 50+ to make them </w:t>
      </w:r>
      <w:r w:rsidR="00733C8A">
        <w:rPr>
          <w:rFonts w:cs="Calibri"/>
          <w:lang w:val="en-GB"/>
        </w:rPr>
        <w:t>economically</w:t>
      </w:r>
      <w:r w:rsidRPr="005D0CCD">
        <w:rPr>
          <w:rFonts w:cs="Calibri"/>
          <w:lang w:val="en-GB"/>
        </w:rPr>
        <w:t xml:space="preserve"> active and minimise long-term unemployment among this support group,</w:t>
      </w:r>
    </w:p>
    <w:p w:rsidR="002E55A9" w:rsidRPr="005D0CCD" w:rsidRDefault="004B5F96" w:rsidP="008C33FB">
      <w:pPr>
        <w:pStyle w:val="Akapitzlist"/>
        <w:numPr>
          <w:ilvl w:val="0"/>
          <w:numId w:val="49"/>
        </w:numPr>
        <w:spacing w:line="280" w:lineRule="auto"/>
        <w:jc w:val="both"/>
        <w:rPr>
          <w:rFonts w:cs="Calibri"/>
          <w:lang w:val="en-GB"/>
        </w:rPr>
      </w:pPr>
      <w:r w:rsidRPr="005D0CCD">
        <w:rPr>
          <w:rFonts w:cs="Calibri"/>
          <w:lang w:val="en-GB"/>
        </w:rPr>
        <w:t xml:space="preserve">taking into account the specific characteristics of women on the labour market to encourage </w:t>
      </w:r>
      <w:r w:rsidR="00733C8A">
        <w:rPr>
          <w:rFonts w:cs="Calibri"/>
          <w:lang w:val="en-GB"/>
        </w:rPr>
        <w:t>economic</w:t>
      </w:r>
      <w:r w:rsidR="008C33FB" w:rsidRPr="005D0CCD">
        <w:rPr>
          <w:rFonts w:cs="Calibri"/>
          <w:lang w:val="en-GB"/>
        </w:rPr>
        <w:t xml:space="preserve"> activation</w:t>
      </w:r>
      <w:r w:rsidRPr="005D0CCD">
        <w:rPr>
          <w:rFonts w:cs="Calibri"/>
          <w:lang w:val="en-GB"/>
        </w:rPr>
        <w:t xml:space="preserve"> </w:t>
      </w:r>
      <w:r w:rsidR="008C33FB" w:rsidRPr="005D0CCD">
        <w:rPr>
          <w:rFonts w:cs="Calibri"/>
          <w:lang w:val="en-GB"/>
        </w:rPr>
        <w:t>of economically  in</w:t>
      </w:r>
      <w:r w:rsidRPr="005D0CCD">
        <w:rPr>
          <w:rFonts w:cs="Calibri"/>
          <w:lang w:val="en-GB"/>
        </w:rPr>
        <w:t xml:space="preserve">active and </w:t>
      </w:r>
      <w:r w:rsidR="008C33FB" w:rsidRPr="005D0CCD">
        <w:rPr>
          <w:rFonts w:cs="Calibri"/>
          <w:lang w:val="en-GB"/>
        </w:rPr>
        <w:t xml:space="preserve">unemployed women as well as </w:t>
      </w:r>
      <w:r w:rsidRPr="005D0CCD">
        <w:rPr>
          <w:rFonts w:cs="Calibri"/>
          <w:lang w:val="en-GB"/>
        </w:rPr>
        <w:t>minimise long-term unemployment among this support group,</w:t>
      </w:r>
      <w:r w:rsidR="008C33FB" w:rsidRPr="005D0CCD">
        <w:rPr>
          <w:rFonts w:cs="Calibri"/>
          <w:lang w:val="en-GB"/>
        </w:rPr>
        <w:t xml:space="preserve"> </w:t>
      </w:r>
    </w:p>
    <w:p w:rsidR="002E55A9" w:rsidRPr="005D0CCD" w:rsidRDefault="008C33FB" w:rsidP="008C33FB">
      <w:pPr>
        <w:pStyle w:val="Akapitzlist"/>
        <w:numPr>
          <w:ilvl w:val="0"/>
          <w:numId w:val="49"/>
        </w:numPr>
        <w:spacing w:before="240" w:line="280" w:lineRule="auto"/>
        <w:jc w:val="both"/>
        <w:rPr>
          <w:rFonts w:cs="Calibri"/>
          <w:lang w:val="en-GB"/>
        </w:rPr>
      </w:pPr>
      <w:r w:rsidRPr="005D0CCD">
        <w:rPr>
          <w:rFonts w:cs="Calibri"/>
          <w:lang w:val="en-GB"/>
        </w:rPr>
        <w:t xml:space="preserve">returnable and non-returnable support instruments (loans and subsidies) for greater flexibility of financial support for a wider group of </w:t>
      </w:r>
      <w:r w:rsidR="00125147">
        <w:rPr>
          <w:rFonts w:cs="Calibri"/>
          <w:lang w:val="en-GB"/>
        </w:rPr>
        <w:t>beneficiaries</w:t>
      </w:r>
      <w:r w:rsidRPr="005D0CCD">
        <w:rPr>
          <w:rFonts w:cs="Calibri"/>
          <w:lang w:val="en-GB"/>
        </w:rPr>
        <w:t>,</w:t>
      </w:r>
    </w:p>
    <w:p w:rsidR="002E55A9" w:rsidRPr="005D0CCD" w:rsidRDefault="008C33FB" w:rsidP="008C33FB">
      <w:pPr>
        <w:pStyle w:val="Akapitzlist"/>
        <w:numPr>
          <w:ilvl w:val="0"/>
          <w:numId w:val="49"/>
        </w:numPr>
        <w:spacing w:before="240" w:line="280" w:lineRule="auto"/>
        <w:jc w:val="both"/>
        <w:rPr>
          <w:rFonts w:cs="Calibri"/>
          <w:lang w:val="en-GB"/>
        </w:rPr>
      </w:pPr>
      <w:r w:rsidRPr="005D0CCD">
        <w:rPr>
          <w:rFonts w:cs="Calibri"/>
          <w:lang w:val="en-GB"/>
        </w:rPr>
        <w:t xml:space="preserve">financial support in the form of internship grants to make this form of </w:t>
      </w:r>
      <w:r w:rsidR="00733C8A">
        <w:rPr>
          <w:rFonts w:cs="Calibri"/>
          <w:lang w:val="en-GB"/>
        </w:rPr>
        <w:t>economic</w:t>
      </w:r>
      <w:r w:rsidRPr="005D0CCD">
        <w:rPr>
          <w:rFonts w:cs="Calibri"/>
          <w:lang w:val="en-GB"/>
        </w:rPr>
        <w:t xml:space="preserve"> activation more attractive,</w:t>
      </w:r>
      <w:r w:rsidR="002E55A9" w:rsidRPr="005D0CCD">
        <w:rPr>
          <w:rFonts w:cs="Calibri"/>
          <w:lang w:val="en-GB"/>
        </w:rPr>
        <w:t xml:space="preserve"> </w:t>
      </w:r>
    </w:p>
    <w:p w:rsidR="002E55A9" w:rsidRPr="005D0CCD" w:rsidRDefault="008C33FB" w:rsidP="008C33FB">
      <w:pPr>
        <w:pStyle w:val="Akapitzlist"/>
        <w:numPr>
          <w:ilvl w:val="0"/>
          <w:numId w:val="49"/>
        </w:numPr>
        <w:spacing w:before="240" w:line="280" w:lineRule="auto"/>
        <w:jc w:val="both"/>
        <w:rPr>
          <w:rFonts w:cs="Calibri"/>
          <w:lang w:val="en-GB"/>
        </w:rPr>
      </w:pPr>
      <w:r w:rsidRPr="005D0CCD">
        <w:rPr>
          <w:rFonts w:cs="Calibri"/>
          <w:lang w:val="en-GB"/>
        </w:rPr>
        <w:t xml:space="preserve">eliminating structural mismatch on the </w:t>
      </w:r>
      <w:r w:rsidR="00A66698">
        <w:rPr>
          <w:rFonts w:cs="Calibri"/>
          <w:lang w:val="en-GB"/>
        </w:rPr>
        <w:t>labour</w:t>
      </w:r>
      <w:r w:rsidRPr="005D0CCD">
        <w:rPr>
          <w:rFonts w:cs="Calibri"/>
          <w:lang w:val="en-GB"/>
        </w:rPr>
        <w:t xml:space="preserve"> market to make the selection of </w:t>
      </w:r>
      <w:r w:rsidR="00733C8A">
        <w:rPr>
          <w:rFonts w:cs="Calibri"/>
          <w:lang w:val="en-GB"/>
        </w:rPr>
        <w:t>economic</w:t>
      </w:r>
      <w:r w:rsidRPr="005D0CCD">
        <w:rPr>
          <w:rFonts w:cs="Calibri"/>
          <w:lang w:val="en-GB"/>
        </w:rPr>
        <w:t xml:space="preserve"> activation support forms more flexible,</w:t>
      </w:r>
    </w:p>
    <w:p w:rsidR="002E55A9" w:rsidRPr="005D0CCD" w:rsidRDefault="008C33FB" w:rsidP="008C33FB">
      <w:pPr>
        <w:pStyle w:val="Akapitzlist"/>
        <w:numPr>
          <w:ilvl w:val="0"/>
          <w:numId w:val="49"/>
        </w:numPr>
        <w:spacing w:after="120" w:line="280" w:lineRule="auto"/>
        <w:contextualSpacing w:val="0"/>
        <w:jc w:val="both"/>
        <w:rPr>
          <w:rFonts w:cs="Calibri"/>
          <w:lang w:val="en-GB"/>
        </w:rPr>
      </w:pPr>
      <w:r w:rsidRPr="005D0CCD">
        <w:rPr>
          <w:rFonts w:cs="Calibri"/>
          <w:lang w:val="en-GB"/>
        </w:rPr>
        <w:t>counteracting depopulation by taking steps to encourage people to live in the Opole region.</w:t>
      </w:r>
    </w:p>
    <w:p w:rsidR="002E55A9" w:rsidRPr="005D0CCD" w:rsidRDefault="008C33FB" w:rsidP="008C33FB">
      <w:pPr>
        <w:spacing w:line="280" w:lineRule="auto"/>
        <w:jc w:val="both"/>
        <w:rPr>
          <w:rFonts w:cs="Calibri"/>
          <w:lang w:val="en-GB"/>
        </w:rPr>
      </w:pPr>
      <w:r w:rsidRPr="005D0CCD">
        <w:rPr>
          <w:rFonts w:cs="Calibri"/>
          <w:lang w:val="en-GB"/>
        </w:rPr>
        <w:lastRenderedPageBreak/>
        <w:t xml:space="preserve">Furthermore, due to the forecast COVID-19-related economic crisis, the recommendations account for the expected directions and the nature of the impact of this situation on the </w:t>
      </w:r>
      <w:r w:rsidR="00A66698">
        <w:rPr>
          <w:rFonts w:cs="Calibri"/>
          <w:lang w:val="en-GB"/>
        </w:rPr>
        <w:t>labour</w:t>
      </w:r>
      <w:r w:rsidRPr="005D0CCD">
        <w:rPr>
          <w:rFonts w:cs="Calibri"/>
          <w:lang w:val="en-GB"/>
        </w:rPr>
        <w:t xml:space="preserve"> market as well as specific </w:t>
      </w:r>
      <w:r w:rsidR="00733C8A">
        <w:rPr>
          <w:rFonts w:cs="Calibri"/>
          <w:lang w:val="en-GB"/>
        </w:rPr>
        <w:t>economic</w:t>
      </w:r>
      <w:r w:rsidRPr="005D0CCD">
        <w:rPr>
          <w:rFonts w:cs="Calibri"/>
          <w:lang w:val="en-GB"/>
        </w:rPr>
        <w:t xml:space="preserve"> activation measures. It can be assumed that the proposed recommendations are also substantiated by the current crisis situation, what is more – some of them become particularly reasonable, e.g.:</w:t>
      </w:r>
    </w:p>
    <w:p w:rsidR="002E55A9" w:rsidRPr="005D0CCD" w:rsidRDefault="008C33FB" w:rsidP="00E032B4">
      <w:pPr>
        <w:pStyle w:val="Akapitzlist"/>
        <w:numPr>
          <w:ilvl w:val="0"/>
          <w:numId w:val="50"/>
        </w:numPr>
        <w:spacing w:line="280" w:lineRule="auto"/>
        <w:jc w:val="both"/>
        <w:rPr>
          <w:rFonts w:cs="Calibri"/>
          <w:lang w:val="en-GB"/>
        </w:rPr>
      </w:pPr>
      <w:r w:rsidRPr="005D0CCD">
        <w:rPr>
          <w:rFonts w:cs="Calibri"/>
          <w:lang w:val="en-GB"/>
        </w:rPr>
        <w:t xml:space="preserve">eliminating the structural mismatch on the </w:t>
      </w:r>
      <w:r w:rsidR="00A66698">
        <w:rPr>
          <w:rFonts w:cs="Calibri"/>
          <w:lang w:val="en-GB"/>
        </w:rPr>
        <w:t>labour</w:t>
      </w:r>
      <w:r w:rsidRPr="005D0CCD">
        <w:rPr>
          <w:rFonts w:cs="Calibri"/>
          <w:lang w:val="en-GB"/>
        </w:rPr>
        <w:t xml:space="preserve"> market, by introducing a demand system as a universal principle, which in turn will allow for flexible and relatively quick response to the dynamically changing needs of the supply and demand sides of the </w:t>
      </w:r>
      <w:r w:rsidR="00A66698">
        <w:rPr>
          <w:rFonts w:cs="Calibri"/>
          <w:lang w:val="en-GB"/>
        </w:rPr>
        <w:t>labour</w:t>
      </w:r>
      <w:r w:rsidRPr="005D0CCD">
        <w:rPr>
          <w:rFonts w:cs="Calibri"/>
          <w:lang w:val="en-GB"/>
        </w:rPr>
        <w:t xml:space="preserve"> market, especially in the case of key i</w:t>
      </w:r>
      <w:r w:rsidR="00E032B4" w:rsidRPr="005D0CCD">
        <w:rPr>
          <w:rFonts w:cs="Calibri"/>
          <w:lang w:val="en-GB"/>
        </w:rPr>
        <w:t>ndustries in the time of crisis,</w:t>
      </w:r>
      <w:r w:rsidR="002E55A9" w:rsidRPr="005D0CCD">
        <w:rPr>
          <w:rFonts w:cs="Calibri"/>
          <w:lang w:val="en-GB"/>
        </w:rPr>
        <w:t xml:space="preserve"> </w:t>
      </w:r>
    </w:p>
    <w:p w:rsidR="002E55A9" w:rsidRPr="005D0CCD" w:rsidRDefault="00E032B4" w:rsidP="00E032B4">
      <w:pPr>
        <w:pStyle w:val="Akapitzlist"/>
        <w:numPr>
          <w:ilvl w:val="0"/>
          <w:numId w:val="50"/>
        </w:numPr>
        <w:spacing w:line="280" w:lineRule="auto"/>
        <w:jc w:val="both"/>
        <w:rPr>
          <w:rFonts w:cs="Calibri"/>
          <w:lang w:val="en-GB"/>
        </w:rPr>
      </w:pPr>
      <w:r w:rsidRPr="005D0CCD">
        <w:rPr>
          <w:rFonts w:cs="Calibri"/>
          <w:lang w:val="en-GB"/>
        </w:rPr>
        <w:t xml:space="preserve">expanding the group of </w:t>
      </w:r>
      <w:r w:rsidR="00125147">
        <w:rPr>
          <w:rFonts w:cs="Calibri"/>
          <w:lang w:val="en-GB"/>
        </w:rPr>
        <w:t>support beneficiaries</w:t>
      </w:r>
      <w:r w:rsidRPr="005D0CCD">
        <w:rPr>
          <w:rFonts w:cs="Calibri"/>
          <w:lang w:val="en-GB"/>
        </w:rPr>
        <w:t xml:space="preserve"> will allow for a wide intervention on the </w:t>
      </w:r>
      <w:r w:rsidR="00A66698">
        <w:rPr>
          <w:rFonts w:cs="Calibri"/>
          <w:lang w:val="en-GB"/>
        </w:rPr>
        <w:t>labour</w:t>
      </w:r>
      <w:r w:rsidRPr="005D0CCD">
        <w:rPr>
          <w:rFonts w:cs="Calibri"/>
          <w:lang w:val="en-GB"/>
        </w:rPr>
        <w:t xml:space="preserve"> market, including the </w:t>
      </w:r>
      <w:r w:rsidR="00733C8A">
        <w:rPr>
          <w:rFonts w:cs="Calibri"/>
          <w:lang w:val="en-GB"/>
        </w:rPr>
        <w:t>economic</w:t>
      </w:r>
      <w:r w:rsidRPr="005D0CCD">
        <w:rPr>
          <w:rFonts w:cs="Calibri"/>
          <w:lang w:val="en-GB"/>
        </w:rPr>
        <w:t xml:space="preserve"> activation of people who have lost their jobs due to the economic crisis, especially those with experience in running a business, closed due to the crisis,</w:t>
      </w:r>
    </w:p>
    <w:p w:rsidR="002E55A9" w:rsidRPr="005D0CCD" w:rsidRDefault="00E032B4" w:rsidP="00E032B4">
      <w:pPr>
        <w:pStyle w:val="Akapitzlist"/>
        <w:numPr>
          <w:ilvl w:val="0"/>
          <w:numId w:val="50"/>
        </w:numPr>
        <w:spacing w:line="280" w:lineRule="auto"/>
        <w:jc w:val="both"/>
        <w:rPr>
          <w:rFonts w:cs="Calibri"/>
          <w:lang w:val="en-GB"/>
        </w:rPr>
      </w:pPr>
      <w:r w:rsidRPr="005D0CCD">
        <w:rPr>
          <w:rFonts w:cs="Calibri"/>
          <w:lang w:val="en-GB"/>
        </w:rPr>
        <w:t xml:space="preserve">taking into account the needs of women and people aged 50+ will help to counteract the economic deactivation of these groups, that are particularly exposed to marginalisation on the </w:t>
      </w:r>
      <w:r w:rsidR="00A66698">
        <w:rPr>
          <w:rFonts w:cs="Calibri"/>
          <w:lang w:val="en-GB"/>
        </w:rPr>
        <w:t>labour</w:t>
      </w:r>
      <w:r w:rsidRPr="005D0CCD">
        <w:rPr>
          <w:rFonts w:cs="Calibri"/>
          <w:lang w:val="en-GB"/>
        </w:rPr>
        <w:t xml:space="preserve"> market at the time of a crisis,</w:t>
      </w:r>
      <w:r w:rsidR="002E55A9" w:rsidRPr="005D0CCD">
        <w:rPr>
          <w:rFonts w:cs="Calibri"/>
          <w:lang w:val="en-GB"/>
        </w:rPr>
        <w:t xml:space="preserve"> </w:t>
      </w:r>
    </w:p>
    <w:p w:rsidR="002E55A9" w:rsidRPr="005D0CCD" w:rsidRDefault="00E032B4" w:rsidP="00E032B4">
      <w:pPr>
        <w:pStyle w:val="Akapitzlist"/>
        <w:numPr>
          <w:ilvl w:val="0"/>
          <w:numId w:val="50"/>
        </w:numPr>
        <w:spacing w:line="280" w:lineRule="auto"/>
        <w:jc w:val="both"/>
        <w:rPr>
          <w:rFonts w:cs="Calibri"/>
          <w:lang w:val="en-GB"/>
        </w:rPr>
      </w:pPr>
      <w:r w:rsidRPr="005D0CCD">
        <w:rPr>
          <w:rFonts w:cs="Calibri"/>
          <w:lang w:val="en-GB"/>
        </w:rPr>
        <w:t>taking action against depopulation may encourage people who have returned from abroad or from other regions of Poland as a result of losing their jobs to stay in the Opole region.</w:t>
      </w:r>
      <w:r w:rsidR="002E55A9" w:rsidRPr="005D0CCD">
        <w:rPr>
          <w:rFonts w:cs="Calibri"/>
          <w:lang w:val="en-GB"/>
        </w:rPr>
        <w:t xml:space="preserve"> </w:t>
      </w:r>
    </w:p>
    <w:p w:rsidR="00716608" w:rsidRPr="005D0CCD" w:rsidRDefault="00716608" w:rsidP="00036F72">
      <w:pPr>
        <w:pStyle w:val="Akapitzlist"/>
        <w:spacing w:line="276" w:lineRule="auto"/>
        <w:ind w:left="0"/>
        <w:contextualSpacing w:val="0"/>
        <w:jc w:val="both"/>
        <w:rPr>
          <w:rFonts w:cs="Calibri"/>
          <w:lang w:val="en-GB"/>
        </w:rPr>
      </w:pPr>
    </w:p>
    <w:p w:rsidR="00716608" w:rsidRPr="005D0CCD" w:rsidRDefault="00716608" w:rsidP="00036F72">
      <w:pPr>
        <w:pStyle w:val="Akapitzlist"/>
        <w:spacing w:line="276" w:lineRule="auto"/>
        <w:ind w:left="0"/>
        <w:contextualSpacing w:val="0"/>
        <w:jc w:val="both"/>
        <w:rPr>
          <w:rFonts w:cs="Calibri"/>
          <w:lang w:val="en-GB"/>
        </w:rPr>
        <w:sectPr w:rsidR="00716608" w:rsidRPr="005D0CCD" w:rsidSect="0048594A">
          <w:pgSz w:w="11906" w:h="16838"/>
          <w:pgMar w:top="1417" w:right="1417" w:bottom="1417" w:left="1417" w:header="708" w:footer="708" w:gutter="0"/>
          <w:cols w:space="708"/>
          <w:docGrid w:linePitch="360"/>
        </w:sectPr>
      </w:pPr>
    </w:p>
    <w:p w:rsidR="000B4406" w:rsidRPr="005D0CCD" w:rsidRDefault="00E032B4" w:rsidP="00E032B4">
      <w:pPr>
        <w:pStyle w:val="Legenda"/>
        <w:keepNext/>
        <w:jc w:val="center"/>
        <w:rPr>
          <w:spacing w:val="20"/>
          <w:lang w:val="en-GB"/>
        </w:rPr>
      </w:pPr>
      <w:bookmarkStart w:id="87" w:name="_Hlk37688852"/>
      <w:r w:rsidRPr="005D0CCD">
        <w:rPr>
          <w:spacing w:val="20"/>
          <w:lang w:val="en-GB"/>
        </w:rPr>
        <w:lastRenderedPageBreak/>
        <w:t>TABLE OF CONCLUSIONS AND RECOMMENDATIONS</w:t>
      </w:r>
    </w:p>
    <w:p w:rsidR="000B4406" w:rsidRPr="005D0CCD" w:rsidRDefault="00E032B4" w:rsidP="00E032B4">
      <w:pPr>
        <w:pStyle w:val="Legenda"/>
        <w:keepNext/>
        <w:jc w:val="center"/>
        <w:rPr>
          <w:spacing w:val="20"/>
          <w:lang w:val="en-GB"/>
        </w:rPr>
      </w:pPr>
      <w:r w:rsidRPr="005D0CCD">
        <w:rPr>
          <w:spacing w:val="20"/>
          <w:lang w:val="en-GB"/>
        </w:rPr>
        <w:t>(for the future programming period – Operational Programme for the Opole Province for 2021-2027)</w:t>
      </w:r>
    </w:p>
    <w:tbl>
      <w:tblPr>
        <w:tblW w:w="16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3511"/>
        <w:gridCol w:w="4499"/>
        <w:gridCol w:w="1889"/>
        <w:gridCol w:w="2477"/>
        <w:gridCol w:w="1509"/>
        <w:gridCol w:w="1791"/>
      </w:tblGrid>
      <w:tr w:rsidR="002F6A2C" w:rsidRPr="00786FEC" w:rsidTr="002F6A2C">
        <w:trPr>
          <w:trHeight w:val="1495"/>
          <w:jc w:val="center"/>
        </w:trPr>
        <w:tc>
          <w:tcPr>
            <w:tcW w:w="485" w:type="dxa"/>
            <w:vMerge w:val="restart"/>
            <w:tcBorders>
              <w:top w:val="single" w:sz="4" w:space="0" w:color="auto"/>
              <w:left w:val="single" w:sz="4" w:space="0" w:color="auto"/>
              <w:right w:val="single" w:sz="4" w:space="0" w:color="auto"/>
            </w:tcBorders>
            <w:shd w:val="clear" w:color="auto" w:fill="EEECE1"/>
            <w:vAlign w:val="center"/>
            <w:hideMark/>
          </w:tcPr>
          <w:p w:rsidR="000B4406" w:rsidRPr="00B12DF3" w:rsidRDefault="00C45FB4" w:rsidP="009D59B5">
            <w:pPr>
              <w:jc w:val="center"/>
              <w:rPr>
                <w:rFonts w:cs="Calibri"/>
                <w:b/>
                <w:sz w:val="18"/>
                <w:szCs w:val="18"/>
              </w:rPr>
            </w:pPr>
            <w:r>
              <w:rPr>
                <w:rFonts w:cs="Calibri"/>
                <w:b/>
                <w:sz w:val="18"/>
                <w:szCs w:val="18"/>
              </w:rPr>
              <w:t>No</w:t>
            </w:r>
            <w:r w:rsidR="000B4406" w:rsidRPr="00B12DF3">
              <w:rPr>
                <w:rFonts w:cs="Calibri"/>
                <w:b/>
                <w:sz w:val="18"/>
                <w:szCs w:val="18"/>
              </w:rPr>
              <w:t>.</w:t>
            </w:r>
          </w:p>
        </w:tc>
        <w:tc>
          <w:tcPr>
            <w:tcW w:w="3597" w:type="dxa"/>
            <w:tcBorders>
              <w:top w:val="single" w:sz="4" w:space="0" w:color="auto"/>
              <w:left w:val="single" w:sz="4" w:space="0" w:color="auto"/>
              <w:bottom w:val="dashed" w:sz="4" w:space="0" w:color="auto"/>
              <w:right w:val="single" w:sz="4" w:space="0" w:color="auto"/>
            </w:tcBorders>
            <w:shd w:val="clear" w:color="auto" w:fill="EEECE1"/>
            <w:vAlign w:val="center"/>
            <w:hideMark/>
          </w:tcPr>
          <w:p w:rsidR="000B4406" w:rsidRPr="005D0CCD" w:rsidRDefault="002928B0" w:rsidP="00F1796C">
            <w:pPr>
              <w:jc w:val="center"/>
              <w:rPr>
                <w:rFonts w:cs="Calibri"/>
                <w:b/>
                <w:sz w:val="18"/>
                <w:szCs w:val="18"/>
                <w:lang w:val="en-GB"/>
              </w:rPr>
            </w:pPr>
            <w:r w:rsidRPr="005D0CCD">
              <w:rPr>
                <w:rFonts w:cs="Calibri"/>
                <w:b/>
                <w:sz w:val="18"/>
                <w:szCs w:val="18"/>
                <w:lang w:val="en-GB"/>
              </w:rPr>
              <w:t xml:space="preserve">Content of the conclusion </w:t>
            </w:r>
            <w:r w:rsidRPr="005D0CCD">
              <w:rPr>
                <w:rFonts w:cs="Calibri"/>
                <w:sz w:val="18"/>
                <w:szCs w:val="18"/>
                <w:lang w:val="en-GB"/>
              </w:rPr>
              <w:t xml:space="preserve">(with </w:t>
            </w:r>
            <w:r w:rsidR="00FF555E" w:rsidRPr="005D0CCD">
              <w:rPr>
                <w:rFonts w:cs="Calibri"/>
                <w:sz w:val="18"/>
                <w:szCs w:val="18"/>
                <w:lang w:val="en-GB"/>
              </w:rPr>
              <w:t>reference</w:t>
            </w:r>
            <w:r w:rsidRPr="005D0CCD">
              <w:rPr>
                <w:rFonts w:cs="Calibri"/>
                <w:sz w:val="18"/>
                <w:szCs w:val="18"/>
                <w:lang w:val="en-GB"/>
              </w:rPr>
              <w:t xml:space="preserve"> to the page in the Report)</w:t>
            </w:r>
          </w:p>
        </w:tc>
        <w:tc>
          <w:tcPr>
            <w:tcW w:w="4615" w:type="dxa"/>
            <w:tcBorders>
              <w:top w:val="single" w:sz="4" w:space="0" w:color="auto"/>
              <w:left w:val="single" w:sz="4" w:space="0" w:color="auto"/>
              <w:bottom w:val="dashed" w:sz="4" w:space="0" w:color="auto"/>
              <w:right w:val="single" w:sz="4" w:space="0" w:color="auto"/>
            </w:tcBorders>
            <w:shd w:val="clear" w:color="auto" w:fill="EEECE1"/>
            <w:vAlign w:val="center"/>
            <w:hideMark/>
          </w:tcPr>
          <w:p w:rsidR="000B4406" w:rsidRPr="00B12DF3" w:rsidRDefault="002928B0" w:rsidP="00F1796C">
            <w:pPr>
              <w:jc w:val="center"/>
              <w:rPr>
                <w:rFonts w:cs="Calibri"/>
                <w:b/>
                <w:sz w:val="18"/>
                <w:szCs w:val="18"/>
              </w:rPr>
            </w:pPr>
            <w:r w:rsidRPr="002928B0">
              <w:rPr>
                <w:rFonts w:cs="Calibri"/>
                <w:b/>
                <w:sz w:val="18"/>
                <w:szCs w:val="18"/>
                <w:lang w:val="pl-PL"/>
              </w:rPr>
              <w:t>Content of the recommendation</w:t>
            </w:r>
            <w:r w:rsidR="000B4406" w:rsidRPr="00B12DF3">
              <w:rPr>
                <w:rFonts w:cs="Calibri"/>
                <w:b/>
                <w:sz w:val="18"/>
                <w:szCs w:val="18"/>
              </w:rPr>
              <w:t xml:space="preserve"> </w:t>
            </w:r>
            <w:r w:rsidR="000B4406" w:rsidRPr="00B12DF3">
              <w:rPr>
                <w:rFonts w:cs="Calibri"/>
                <w:b/>
                <w:sz w:val="18"/>
                <w:szCs w:val="18"/>
              </w:rPr>
              <w:br/>
            </w:r>
          </w:p>
        </w:tc>
        <w:tc>
          <w:tcPr>
            <w:tcW w:w="1898" w:type="dxa"/>
            <w:tcBorders>
              <w:top w:val="single" w:sz="4" w:space="0" w:color="auto"/>
              <w:left w:val="single" w:sz="4" w:space="0" w:color="auto"/>
              <w:bottom w:val="dashed" w:sz="4" w:space="0" w:color="auto"/>
              <w:right w:val="single" w:sz="4" w:space="0" w:color="auto"/>
            </w:tcBorders>
            <w:shd w:val="clear" w:color="auto" w:fill="EEECE1"/>
            <w:vAlign w:val="center"/>
            <w:hideMark/>
          </w:tcPr>
          <w:p w:rsidR="000B4406" w:rsidRPr="005D0CCD" w:rsidRDefault="002928B0" w:rsidP="00F1796C">
            <w:pPr>
              <w:jc w:val="center"/>
              <w:rPr>
                <w:rFonts w:cs="Calibri"/>
                <w:b/>
                <w:sz w:val="18"/>
                <w:szCs w:val="18"/>
                <w:lang w:val="en-GB"/>
              </w:rPr>
            </w:pPr>
            <w:r w:rsidRPr="005D0CCD">
              <w:rPr>
                <w:rFonts w:cs="Calibri"/>
                <w:b/>
                <w:sz w:val="18"/>
                <w:szCs w:val="18"/>
                <w:lang w:val="en-GB"/>
              </w:rPr>
              <w:t xml:space="preserve">Recommendation addressee </w:t>
            </w:r>
            <w:r w:rsidRPr="005D0CCD">
              <w:rPr>
                <w:rFonts w:cs="Calibri"/>
                <w:sz w:val="18"/>
                <w:szCs w:val="18"/>
                <w:lang w:val="en-GB"/>
              </w:rPr>
              <w:t>(institutions responsible for the implementation of the recommendation)</w:t>
            </w:r>
          </w:p>
        </w:tc>
        <w:tc>
          <w:tcPr>
            <w:tcW w:w="2367" w:type="dxa"/>
            <w:tcBorders>
              <w:top w:val="single" w:sz="4" w:space="0" w:color="auto"/>
              <w:left w:val="single" w:sz="4" w:space="0" w:color="auto"/>
              <w:bottom w:val="dashed" w:sz="4" w:space="0" w:color="auto"/>
              <w:right w:val="single" w:sz="4" w:space="0" w:color="auto"/>
            </w:tcBorders>
            <w:shd w:val="clear" w:color="auto" w:fill="EEECE1"/>
            <w:vAlign w:val="center"/>
            <w:hideMark/>
          </w:tcPr>
          <w:p w:rsidR="000B4406" w:rsidRPr="005D0CCD" w:rsidRDefault="002928B0" w:rsidP="00F1796C">
            <w:pPr>
              <w:jc w:val="center"/>
              <w:rPr>
                <w:rFonts w:cs="Calibri"/>
                <w:b/>
                <w:sz w:val="18"/>
                <w:szCs w:val="18"/>
                <w:lang w:val="en-GB"/>
              </w:rPr>
            </w:pPr>
            <w:r w:rsidRPr="005D0CCD">
              <w:rPr>
                <w:rFonts w:cs="Calibri"/>
                <w:b/>
                <w:sz w:val="18"/>
                <w:szCs w:val="18"/>
                <w:lang w:val="en-GB"/>
              </w:rPr>
              <w:t xml:space="preserve">Method of the implementation of the recommendation </w:t>
            </w:r>
            <w:r w:rsidRPr="005D0CCD">
              <w:rPr>
                <w:rFonts w:cs="Calibri"/>
                <w:sz w:val="18"/>
                <w:szCs w:val="18"/>
                <w:lang w:val="en-GB"/>
              </w:rPr>
              <w:t>(synthetic presentation of the method of the implementation of the recommendation)</w:t>
            </w:r>
          </w:p>
        </w:tc>
        <w:tc>
          <w:tcPr>
            <w:tcW w:w="1397" w:type="dxa"/>
            <w:tcBorders>
              <w:top w:val="single" w:sz="4" w:space="0" w:color="auto"/>
              <w:left w:val="single" w:sz="4" w:space="0" w:color="auto"/>
              <w:bottom w:val="dashed" w:sz="4" w:space="0" w:color="auto"/>
              <w:right w:val="single" w:sz="4" w:space="0" w:color="auto"/>
            </w:tcBorders>
            <w:shd w:val="clear" w:color="auto" w:fill="EEECE1"/>
            <w:vAlign w:val="center"/>
            <w:hideMark/>
          </w:tcPr>
          <w:p w:rsidR="000B4406" w:rsidRPr="005D0CCD" w:rsidRDefault="002928B0" w:rsidP="00F1796C">
            <w:pPr>
              <w:jc w:val="center"/>
              <w:rPr>
                <w:rFonts w:cs="Calibri"/>
                <w:b/>
                <w:sz w:val="18"/>
                <w:szCs w:val="18"/>
                <w:lang w:val="en-GB"/>
              </w:rPr>
            </w:pPr>
            <w:r w:rsidRPr="005D0CCD">
              <w:rPr>
                <w:rFonts w:cs="Calibri"/>
                <w:b/>
                <w:sz w:val="18"/>
                <w:szCs w:val="18"/>
                <w:lang w:val="en-GB"/>
              </w:rPr>
              <w:t xml:space="preserve">Deadline for the implementation of the recommendation </w:t>
            </w:r>
            <w:r w:rsidRPr="005D0CCD">
              <w:rPr>
                <w:rFonts w:cs="Calibri"/>
                <w:sz w:val="18"/>
                <w:szCs w:val="18"/>
                <w:lang w:val="en-GB"/>
              </w:rPr>
              <w:t>(date ending a given quarter)</w:t>
            </w:r>
          </w:p>
        </w:tc>
        <w:tc>
          <w:tcPr>
            <w:tcW w:w="1801" w:type="dxa"/>
            <w:tcBorders>
              <w:top w:val="single" w:sz="4" w:space="0" w:color="auto"/>
              <w:left w:val="single" w:sz="4" w:space="0" w:color="auto"/>
              <w:bottom w:val="dashed" w:sz="4" w:space="0" w:color="auto"/>
              <w:right w:val="single" w:sz="4" w:space="0" w:color="auto"/>
            </w:tcBorders>
            <w:shd w:val="clear" w:color="auto" w:fill="EEECE1"/>
            <w:vAlign w:val="center"/>
            <w:hideMark/>
          </w:tcPr>
          <w:p w:rsidR="000B4406" w:rsidRPr="005D0CCD" w:rsidRDefault="002928B0" w:rsidP="00F1796C">
            <w:pPr>
              <w:jc w:val="center"/>
              <w:rPr>
                <w:rFonts w:cs="Calibri"/>
                <w:b/>
                <w:sz w:val="18"/>
                <w:szCs w:val="18"/>
                <w:lang w:val="en-GB"/>
              </w:rPr>
            </w:pPr>
            <w:r w:rsidRPr="005D0CCD">
              <w:rPr>
                <w:rFonts w:cs="Calibri"/>
                <w:b/>
                <w:sz w:val="18"/>
                <w:szCs w:val="18"/>
                <w:lang w:val="en-GB"/>
              </w:rPr>
              <w:t xml:space="preserve">Recommendation class </w:t>
            </w:r>
            <w:r w:rsidRPr="005D0CCD">
              <w:rPr>
                <w:rFonts w:cs="Calibri"/>
                <w:sz w:val="18"/>
                <w:szCs w:val="18"/>
                <w:lang w:val="en-GB"/>
              </w:rPr>
              <w:t>(horizontal; programme; non-system; operational; strategic)</w:t>
            </w:r>
          </w:p>
        </w:tc>
      </w:tr>
      <w:tr w:rsidR="002F6A2C" w:rsidRPr="00B12DF3" w:rsidTr="002F6A2C">
        <w:trPr>
          <w:trHeight w:val="268"/>
          <w:jc w:val="center"/>
        </w:trPr>
        <w:tc>
          <w:tcPr>
            <w:tcW w:w="485" w:type="dxa"/>
            <w:vMerge/>
            <w:tcBorders>
              <w:left w:val="single" w:sz="4" w:space="0" w:color="auto"/>
              <w:bottom w:val="single" w:sz="4" w:space="0" w:color="auto"/>
              <w:right w:val="single" w:sz="4" w:space="0" w:color="auto"/>
            </w:tcBorders>
            <w:shd w:val="clear" w:color="auto" w:fill="EEECE1"/>
            <w:vAlign w:val="center"/>
            <w:hideMark/>
          </w:tcPr>
          <w:p w:rsidR="000B4406" w:rsidRPr="005D0CCD" w:rsidRDefault="000B4406" w:rsidP="009D59B5">
            <w:pPr>
              <w:jc w:val="center"/>
              <w:rPr>
                <w:rFonts w:cs="Calibri"/>
                <w:b/>
                <w:sz w:val="18"/>
                <w:szCs w:val="18"/>
                <w:lang w:val="en-GB"/>
              </w:rPr>
            </w:pPr>
          </w:p>
        </w:tc>
        <w:tc>
          <w:tcPr>
            <w:tcW w:w="3597" w:type="dxa"/>
            <w:tcBorders>
              <w:top w:val="dashed" w:sz="4" w:space="0" w:color="auto"/>
              <w:left w:val="single" w:sz="4" w:space="0" w:color="auto"/>
              <w:bottom w:val="single" w:sz="4" w:space="0" w:color="auto"/>
              <w:right w:val="single" w:sz="4" w:space="0" w:color="auto"/>
            </w:tcBorders>
            <w:shd w:val="clear" w:color="auto" w:fill="EEECE1"/>
            <w:vAlign w:val="center"/>
            <w:hideMark/>
          </w:tcPr>
          <w:p w:rsidR="000B4406" w:rsidRPr="00B12DF3" w:rsidRDefault="000B4406" w:rsidP="009D59B5">
            <w:pPr>
              <w:jc w:val="center"/>
              <w:rPr>
                <w:rFonts w:cs="Calibri"/>
                <w:b/>
                <w:sz w:val="18"/>
                <w:szCs w:val="18"/>
              </w:rPr>
            </w:pPr>
            <w:r w:rsidRPr="00B12DF3">
              <w:rPr>
                <w:rFonts w:cs="Calibri"/>
                <w:b/>
                <w:sz w:val="18"/>
                <w:szCs w:val="18"/>
              </w:rPr>
              <w:t>1</w:t>
            </w:r>
          </w:p>
        </w:tc>
        <w:tc>
          <w:tcPr>
            <w:tcW w:w="4615" w:type="dxa"/>
            <w:tcBorders>
              <w:top w:val="dashed" w:sz="4" w:space="0" w:color="auto"/>
              <w:left w:val="single" w:sz="4" w:space="0" w:color="auto"/>
              <w:bottom w:val="single" w:sz="4" w:space="0" w:color="auto"/>
              <w:right w:val="single" w:sz="4" w:space="0" w:color="auto"/>
            </w:tcBorders>
            <w:shd w:val="clear" w:color="auto" w:fill="EEECE1"/>
            <w:vAlign w:val="center"/>
            <w:hideMark/>
          </w:tcPr>
          <w:p w:rsidR="000B4406" w:rsidRPr="00B12DF3" w:rsidRDefault="000B4406" w:rsidP="009D59B5">
            <w:pPr>
              <w:jc w:val="center"/>
              <w:rPr>
                <w:rFonts w:cs="Calibri"/>
                <w:b/>
                <w:sz w:val="18"/>
                <w:szCs w:val="18"/>
              </w:rPr>
            </w:pPr>
            <w:r w:rsidRPr="00B12DF3">
              <w:rPr>
                <w:rFonts w:cs="Calibri"/>
                <w:b/>
                <w:sz w:val="18"/>
                <w:szCs w:val="18"/>
              </w:rPr>
              <w:t>2</w:t>
            </w:r>
          </w:p>
        </w:tc>
        <w:tc>
          <w:tcPr>
            <w:tcW w:w="1898" w:type="dxa"/>
            <w:tcBorders>
              <w:top w:val="dashed" w:sz="4" w:space="0" w:color="auto"/>
              <w:left w:val="single" w:sz="4" w:space="0" w:color="auto"/>
              <w:bottom w:val="single" w:sz="4" w:space="0" w:color="auto"/>
              <w:right w:val="single" w:sz="4" w:space="0" w:color="auto"/>
            </w:tcBorders>
            <w:shd w:val="clear" w:color="auto" w:fill="EEECE1"/>
            <w:vAlign w:val="center"/>
            <w:hideMark/>
          </w:tcPr>
          <w:p w:rsidR="000B4406" w:rsidRPr="00B12DF3" w:rsidRDefault="000B4406" w:rsidP="009D59B5">
            <w:pPr>
              <w:jc w:val="center"/>
              <w:rPr>
                <w:rFonts w:cs="Calibri"/>
                <w:b/>
                <w:sz w:val="18"/>
                <w:szCs w:val="18"/>
              </w:rPr>
            </w:pPr>
            <w:r w:rsidRPr="00B12DF3">
              <w:rPr>
                <w:rFonts w:cs="Calibri"/>
                <w:b/>
                <w:sz w:val="18"/>
                <w:szCs w:val="18"/>
              </w:rPr>
              <w:t>3</w:t>
            </w:r>
          </w:p>
        </w:tc>
        <w:tc>
          <w:tcPr>
            <w:tcW w:w="2367" w:type="dxa"/>
            <w:tcBorders>
              <w:top w:val="dashed" w:sz="4" w:space="0" w:color="auto"/>
              <w:left w:val="single" w:sz="4" w:space="0" w:color="auto"/>
              <w:bottom w:val="single" w:sz="4" w:space="0" w:color="auto"/>
              <w:right w:val="single" w:sz="4" w:space="0" w:color="auto"/>
            </w:tcBorders>
            <w:shd w:val="clear" w:color="auto" w:fill="EEECE1"/>
            <w:vAlign w:val="center"/>
            <w:hideMark/>
          </w:tcPr>
          <w:p w:rsidR="000B4406" w:rsidRPr="00B12DF3" w:rsidRDefault="000B4406" w:rsidP="009D59B5">
            <w:pPr>
              <w:jc w:val="center"/>
              <w:rPr>
                <w:rFonts w:cs="Calibri"/>
                <w:b/>
                <w:sz w:val="18"/>
                <w:szCs w:val="18"/>
              </w:rPr>
            </w:pPr>
            <w:r w:rsidRPr="00B12DF3">
              <w:rPr>
                <w:rFonts w:cs="Calibri"/>
                <w:b/>
                <w:sz w:val="18"/>
                <w:szCs w:val="18"/>
              </w:rPr>
              <w:t>4</w:t>
            </w:r>
          </w:p>
        </w:tc>
        <w:tc>
          <w:tcPr>
            <w:tcW w:w="1397" w:type="dxa"/>
            <w:tcBorders>
              <w:top w:val="dashed" w:sz="4" w:space="0" w:color="auto"/>
              <w:left w:val="single" w:sz="4" w:space="0" w:color="auto"/>
              <w:bottom w:val="single" w:sz="4" w:space="0" w:color="auto"/>
              <w:right w:val="single" w:sz="4" w:space="0" w:color="auto"/>
            </w:tcBorders>
            <w:shd w:val="clear" w:color="auto" w:fill="EEECE1"/>
            <w:vAlign w:val="center"/>
            <w:hideMark/>
          </w:tcPr>
          <w:p w:rsidR="000B4406" w:rsidRPr="00B12DF3" w:rsidRDefault="000B4406" w:rsidP="009D59B5">
            <w:pPr>
              <w:jc w:val="center"/>
              <w:rPr>
                <w:rFonts w:cs="Calibri"/>
                <w:b/>
                <w:sz w:val="18"/>
                <w:szCs w:val="18"/>
              </w:rPr>
            </w:pPr>
            <w:r w:rsidRPr="00B12DF3">
              <w:rPr>
                <w:rFonts w:cs="Calibri"/>
                <w:b/>
                <w:sz w:val="18"/>
                <w:szCs w:val="18"/>
              </w:rPr>
              <w:t>5</w:t>
            </w:r>
          </w:p>
        </w:tc>
        <w:tc>
          <w:tcPr>
            <w:tcW w:w="1801" w:type="dxa"/>
            <w:tcBorders>
              <w:top w:val="dashed" w:sz="4" w:space="0" w:color="auto"/>
              <w:left w:val="single" w:sz="4" w:space="0" w:color="auto"/>
              <w:bottom w:val="single" w:sz="4" w:space="0" w:color="auto"/>
              <w:right w:val="single" w:sz="4" w:space="0" w:color="auto"/>
            </w:tcBorders>
            <w:shd w:val="clear" w:color="auto" w:fill="EEECE1"/>
            <w:vAlign w:val="center"/>
            <w:hideMark/>
          </w:tcPr>
          <w:p w:rsidR="000B4406" w:rsidRPr="00B12DF3" w:rsidRDefault="000B4406" w:rsidP="009D59B5">
            <w:pPr>
              <w:jc w:val="center"/>
              <w:rPr>
                <w:rFonts w:cs="Calibri"/>
                <w:b/>
                <w:sz w:val="18"/>
                <w:szCs w:val="18"/>
              </w:rPr>
            </w:pPr>
            <w:r w:rsidRPr="00B12DF3">
              <w:rPr>
                <w:rFonts w:cs="Calibri"/>
                <w:b/>
                <w:sz w:val="18"/>
                <w:szCs w:val="18"/>
              </w:rPr>
              <w:t>6</w:t>
            </w:r>
          </w:p>
        </w:tc>
      </w:tr>
      <w:tr w:rsidR="002F6A2C" w:rsidRPr="000B4406" w:rsidTr="002F6A2C">
        <w:trPr>
          <w:jc w:val="center"/>
        </w:trPr>
        <w:tc>
          <w:tcPr>
            <w:tcW w:w="485" w:type="dxa"/>
            <w:tcBorders>
              <w:top w:val="single" w:sz="4" w:space="0" w:color="auto"/>
              <w:left w:val="single" w:sz="4" w:space="0" w:color="auto"/>
              <w:bottom w:val="single" w:sz="4" w:space="0" w:color="auto"/>
              <w:right w:val="single" w:sz="4" w:space="0" w:color="auto"/>
            </w:tcBorders>
            <w:shd w:val="clear" w:color="auto" w:fill="EEECE1"/>
          </w:tcPr>
          <w:p w:rsidR="000B4406" w:rsidRPr="000B4406" w:rsidRDefault="000B4406" w:rsidP="009D59B5">
            <w:pPr>
              <w:spacing w:before="240"/>
              <w:jc w:val="center"/>
              <w:rPr>
                <w:rFonts w:cs="Calibri"/>
                <w:sz w:val="18"/>
                <w:szCs w:val="18"/>
              </w:rPr>
            </w:pPr>
            <w:r w:rsidRPr="000B4406">
              <w:rPr>
                <w:rFonts w:cs="Calibri"/>
                <w:sz w:val="18"/>
                <w:szCs w:val="18"/>
              </w:rPr>
              <w:t>1.</w:t>
            </w:r>
          </w:p>
        </w:tc>
        <w:tc>
          <w:tcPr>
            <w:tcW w:w="3597" w:type="dxa"/>
            <w:tcBorders>
              <w:top w:val="single" w:sz="4" w:space="0" w:color="auto"/>
              <w:left w:val="single" w:sz="4" w:space="0" w:color="auto"/>
              <w:bottom w:val="single" w:sz="4" w:space="0" w:color="auto"/>
              <w:right w:val="single" w:sz="4" w:space="0" w:color="auto"/>
            </w:tcBorders>
          </w:tcPr>
          <w:p w:rsidR="000B4406" w:rsidRPr="005D0CCD" w:rsidRDefault="000B4406" w:rsidP="009D59B5">
            <w:pPr>
              <w:rPr>
                <w:rFonts w:cs="Calibri"/>
                <w:sz w:val="18"/>
                <w:szCs w:val="18"/>
                <w:lang w:val="en-GB"/>
              </w:rPr>
            </w:pPr>
          </w:p>
          <w:p w:rsidR="000B4406" w:rsidRPr="005D0CCD" w:rsidRDefault="00BD184A" w:rsidP="009D59B5">
            <w:pPr>
              <w:rPr>
                <w:rFonts w:cs="Calibri"/>
                <w:sz w:val="18"/>
                <w:szCs w:val="18"/>
                <w:lang w:val="en-GB"/>
              </w:rPr>
            </w:pPr>
            <w:r w:rsidRPr="005D0CCD">
              <w:rPr>
                <w:rFonts w:cs="Calibri"/>
                <w:sz w:val="18"/>
                <w:szCs w:val="18"/>
                <w:lang w:val="en-GB"/>
              </w:rPr>
              <w:t xml:space="preserve">The improvement in the situation on the </w:t>
            </w:r>
            <w:r w:rsidR="00A66698">
              <w:rPr>
                <w:rFonts w:cs="Calibri"/>
                <w:sz w:val="18"/>
                <w:szCs w:val="18"/>
                <w:lang w:val="en-GB"/>
              </w:rPr>
              <w:t>labour</w:t>
            </w:r>
            <w:r w:rsidRPr="005D0CCD">
              <w:rPr>
                <w:rFonts w:cs="Calibri"/>
                <w:sz w:val="18"/>
                <w:szCs w:val="18"/>
                <w:lang w:val="en-GB"/>
              </w:rPr>
              <w:t xml:space="preserve"> market and the</w:t>
            </w:r>
            <w:r w:rsidR="00337C53" w:rsidRPr="005D0CCD">
              <w:rPr>
                <w:rFonts w:cs="Calibri"/>
                <w:sz w:val="18"/>
                <w:szCs w:val="18"/>
                <w:lang w:val="en-GB"/>
              </w:rPr>
              <w:t xml:space="preserve"> forecast</w:t>
            </w:r>
            <w:r w:rsidRPr="005D0CCD">
              <w:rPr>
                <w:rFonts w:cs="Calibri"/>
                <w:sz w:val="18"/>
                <w:szCs w:val="18"/>
                <w:lang w:val="en-GB"/>
              </w:rPr>
              <w:t xml:space="preserve"> decrease in the number of unemployed and long-term unemployed people in the period before the COVID-19 pandemic</w:t>
            </w:r>
            <w:r w:rsidR="00337C53" w:rsidRPr="005D0CCD">
              <w:rPr>
                <w:rFonts w:cs="Calibri"/>
                <w:sz w:val="18"/>
                <w:szCs w:val="18"/>
                <w:lang w:val="en-GB"/>
              </w:rPr>
              <w:t>,</w:t>
            </w:r>
            <w:r w:rsidRPr="005D0CCD">
              <w:rPr>
                <w:rFonts w:cs="Calibri"/>
                <w:sz w:val="18"/>
                <w:szCs w:val="18"/>
                <w:lang w:val="en-GB"/>
              </w:rPr>
              <w:t xml:space="preserve"> resulted in a decrease in the population of end </w:t>
            </w:r>
            <w:r w:rsidR="00125147">
              <w:rPr>
                <w:rFonts w:cs="Calibri"/>
                <w:sz w:val="18"/>
                <w:szCs w:val="18"/>
                <w:lang w:val="en-GB"/>
              </w:rPr>
              <w:t>beneficiaries</w:t>
            </w:r>
            <w:r w:rsidRPr="005D0CCD">
              <w:rPr>
                <w:rFonts w:cs="Calibri"/>
                <w:sz w:val="18"/>
                <w:szCs w:val="18"/>
                <w:lang w:val="en-GB"/>
              </w:rPr>
              <w:t xml:space="preserve"> of support and were a major source of risks for recruiting target groups for projects provided for in the Operational Programme for the Opole Province for 2021-2027. It was, therefore, important to avoid these risks and expand the group of </w:t>
            </w:r>
            <w:r w:rsidR="00125147">
              <w:rPr>
                <w:rFonts w:cs="Calibri"/>
                <w:sz w:val="18"/>
                <w:szCs w:val="18"/>
                <w:lang w:val="en-GB"/>
              </w:rPr>
              <w:t>support beneficiaries</w:t>
            </w:r>
            <w:r w:rsidRPr="005D0CCD">
              <w:rPr>
                <w:rFonts w:cs="Calibri"/>
                <w:sz w:val="18"/>
                <w:szCs w:val="18"/>
                <w:lang w:val="en-GB"/>
              </w:rPr>
              <w:t>.</w:t>
            </w:r>
            <w:r w:rsidR="000B4406" w:rsidRPr="005D0CCD">
              <w:rPr>
                <w:rFonts w:cs="Calibri"/>
                <w:sz w:val="18"/>
                <w:szCs w:val="18"/>
                <w:lang w:val="en-GB"/>
              </w:rPr>
              <w:t xml:space="preserve"> </w:t>
            </w:r>
          </w:p>
          <w:p w:rsidR="000B4406" w:rsidRPr="005D0CCD" w:rsidRDefault="00BD184A" w:rsidP="009D59B5">
            <w:pPr>
              <w:rPr>
                <w:rFonts w:cs="Calibri"/>
                <w:sz w:val="18"/>
                <w:szCs w:val="18"/>
                <w:lang w:val="en-GB"/>
              </w:rPr>
            </w:pPr>
            <w:r w:rsidRPr="005D0CCD">
              <w:rPr>
                <w:rFonts w:cs="Calibri"/>
                <w:sz w:val="18"/>
                <w:szCs w:val="18"/>
                <w:lang w:val="en-GB"/>
              </w:rPr>
              <w:t xml:space="preserve">The current course of the pandemic indicates that the forecast economic crisis caused by COVID-19 will significantly deteriorate the situation on the Opole </w:t>
            </w:r>
            <w:r w:rsidR="00A66698">
              <w:rPr>
                <w:rFonts w:cs="Calibri"/>
                <w:sz w:val="18"/>
                <w:szCs w:val="18"/>
                <w:lang w:val="en-GB"/>
              </w:rPr>
              <w:t>labour</w:t>
            </w:r>
            <w:r w:rsidRPr="005D0CCD">
              <w:rPr>
                <w:rFonts w:cs="Calibri"/>
                <w:sz w:val="18"/>
                <w:szCs w:val="18"/>
                <w:lang w:val="en-GB"/>
              </w:rPr>
              <w:t xml:space="preserve"> market, which will probably lead to a significant increase in unemployment (in the pessimistic scenario, the unemployment rate in Poland is forecast to double).</w:t>
            </w:r>
            <w:r w:rsidR="000B4406" w:rsidRPr="005D0CCD">
              <w:rPr>
                <w:rFonts w:cs="Calibri"/>
                <w:sz w:val="18"/>
                <w:szCs w:val="18"/>
                <w:lang w:val="en-GB"/>
              </w:rPr>
              <w:t xml:space="preserve"> </w:t>
            </w:r>
            <w:r w:rsidR="00337C53" w:rsidRPr="005D0CCD">
              <w:rPr>
                <w:rFonts w:cs="Calibri"/>
                <w:sz w:val="18"/>
                <w:szCs w:val="18"/>
                <w:lang w:val="en-GB"/>
              </w:rPr>
              <w:t xml:space="preserve">Therefore, it is still advisable to expand the group of </w:t>
            </w:r>
            <w:r w:rsidR="00125147">
              <w:rPr>
                <w:rFonts w:cs="Calibri"/>
                <w:sz w:val="18"/>
                <w:szCs w:val="18"/>
                <w:lang w:val="en-GB"/>
              </w:rPr>
              <w:t>support beneficiaries</w:t>
            </w:r>
            <w:r w:rsidR="00337C53" w:rsidRPr="005D0CCD">
              <w:rPr>
                <w:rFonts w:cs="Calibri"/>
                <w:sz w:val="18"/>
                <w:szCs w:val="18"/>
                <w:lang w:val="en-GB"/>
              </w:rPr>
              <w:t>, as well as to include in the target groups people who lose their jobs due to the crisis (people who lose their jobs for reasons attributable to the workplace, or are forced to liquidate or suspend their business).</w:t>
            </w:r>
            <w:r w:rsidR="000B4406" w:rsidRPr="005D0CCD">
              <w:rPr>
                <w:rFonts w:cs="Calibri"/>
                <w:sz w:val="18"/>
                <w:szCs w:val="18"/>
                <w:lang w:val="en-GB"/>
              </w:rPr>
              <w:t xml:space="preserve"> </w:t>
            </w:r>
          </w:p>
          <w:p w:rsidR="000B4406" w:rsidRPr="005D0CCD" w:rsidRDefault="00337C53" w:rsidP="009D59B5">
            <w:pPr>
              <w:pStyle w:val="NormalnyWeb"/>
              <w:shd w:val="clear" w:color="auto" w:fill="FFFFFF"/>
              <w:spacing w:before="0" w:beforeAutospacing="0" w:after="0" w:afterAutospacing="0"/>
              <w:rPr>
                <w:rFonts w:ascii="Calibri" w:hAnsi="Calibri" w:cs="Calibri"/>
                <w:sz w:val="18"/>
                <w:szCs w:val="18"/>
                <w:lang w:val="en-GB"/>
              </w:rPr>
            </w:pPr>
            <w:r w:rsidRPr="005D0CCD">
              <w:rPr>
                <w:rFonts w:ascii="Calibri" w:hAnsi="Calibri" w:cs="Calibri"/>
                <w:sz w:val="18"/>
                <w:szCs w:val="18"/>
                <w:lang w:val="en-GB"/>
              </w:rPr>
              <w:t xml:space="preserve">Thus the group of the unemployed will be </w:t>
            </w:r>
            <w:r w:rsidRPr="005D0CCD">
              <w:rPr>
                <w:rFonts w:ascii="Calibri" w:hAnsi="Calibri" w:cs="Calibri"/>
                <w:sz w:val="18"/>
                <w:szCs w:val="18"/>
                <w:lang w:val="en-GB"/>
              </w:rPr>
              <w:lastRenderedPageBreak/>
              <w:t>even more internally diversified – apart from the low-qualified unemployed, this group will include people with specific professional qualifications (e.g. hairdressers, cooks, waitpersons, trip specialists, event managers) and often experience in running their own business.</w:t>
            </w:r>
            <w:r w:rsidR="000B4406" w:rsidRPr="005D0CCD">
              <w:rPr>
                <w:rFonts w:ascii="Calibri" w:hAnsi="Calibri" w:cs="Calibri"/>
                <w:sz w:val="18"/>
                <w:szCs w:val="18"/>
                <w:lang w:val="en-GB"/>
              </w:rPr>
              <w:t xml:space="preserve"> </w:t>
            </w:r>
          </w:p>
          <w:p w:rsidR="000B4406" w:rsidRPr="005D0CCD" w:rsidRDefault="00337C53" w:rsidP="009D59B5">
            <w:pPr>
              <w:rPr>
                <w:rFonts w:cs="Calibri"/>
                <w:sz w:val="18"/>
                <w:szCs w:val="18"/>
                <w:lang w:val="en-GB"/>
              </w:rPr>
            </w:pPr>
            <w:bookmarkStart w:id="88" w:name="_Hlk39417935"/>
            <w:r w:rsidRPr="005D0CCD">
              <w:rPr>
                <w:rFonts w:cs="Calibri"/>
                <w:sz w:val="18"/>
                <w:szCs w:val="18"/>
                <w:lang w:val="en-GB"/>
              </w:rPr>
              <w:t xml:space="preserve">In the face of the crisis caused by COVID-19, the expansion of the group of </w:t>
            </w:r>
            <w:r w:rsidR="00125147">
              <w:rPr>
                <w:rFonts w:cs="Calibri"/>
                <w:sz w:val="18"/>
                <w:szCs w:val="18"/>
                <w:lang w:val="en-GB"/>
              </w:rPr>
              <w:t>support beneficiaries</w:t>
            </w:r>
            <w:r w:rsidRPr="005D0CCD">
              <w:rPr>
                <w:rFonts w:cs="Calibri"/>
                <w:sz w:val="18"/>
                <w:szCs w:val="18"/>
                <w:lang w:val="en-GB"/>
              </w:rPr>
              <w:t xml:space="preserve"> will allow for extensive intervention on the labour market by labour offices.</w:t>
            </w:r>
          </w:p>
          <w:bookmarkEnd w:id="88"/>
          <w:p w:rsidR="000B4406" w:rsidRPr="005D0CCD" w:rsidRDefault="00E722DC" w:rsidP="009D59B5">
            <w:pPr>
              <w:pStyle w:val="NormalnyWeb"/>
              <w:shd w:val="clear" w:color="auto" w:fill="FFFFFF"/>
              <w:spacing w:before="0" w:beforeAutospacing="0" w:after="0" w:afterAutospacing="0"/>
              <w:rPr>
                <w:rFonts w:ascii="Calibri" w:hAnsi="Calibri" w:cs="Calibri"/>
                <w:sz w:val="18"/>
                <w:szCs w:val="18"/>
                <w:lang w:val="en-GB"/>
              </w:rPr>
            </w:pPr>
            <w:r w:rsidRPr="005D0CCD">
              <w:rPr>
                <w:rFonts w:ascii="Calibri" w:hAnsi="Calibri" w:cs="Calibri"/>
                <w:sz w:val="18"/>
                <w:szCs w:val="18"/>
                <w:lang w:val="en-GB"/>
              </w:rPr>
              <w:t xml:space="preserve">Therefore, the anti-crisis measures taken in the region should account for both a relatively wide group of </w:t>
            </w:r>
            <w:r w:rsidR="00125147">
              <w:rPr>
                <w:rFonts w:ascii="Calibri" w:hAnsi="Calibri" w:cs="Calibri"/>
                <w:sz w:val="18"/>
                <w:szCs w:val="18"/>
                <w:lang w:val="en-GB"/>
              </w:rPr>
              <w:t>support beneficiaries</w:t>
            </w:r>
            <w:r w:rsidRPr="005D0CCD">
              <w:rPr>
                <w:rFonts w:ascii="Calibri" w:hAnsi="Calibri" w:cs="Calibri"/>
                <w:sz w:val="18"/>
                <w:szCs w:val="18"/>
                <w:lang w:val="en-GB"/>
              </w:rPr>
              <w:t xml:space="preserve"> and more diversified support forms. </w:t>
            </w:r>
          </w:p>
          <w:p w:rsidR="000B4406" w:rsidRPr="005D0CCD" w:rsidRDefault="000B4406" w:rsidP="009D59B5">
            <w:pPr>
              <w:rPr>
                <w:rFonts w:cs="Calibri"/>
                <w:sz w:val="18"/>
                <w:szCs w:val="18"/>
                <w:lang w:val="en-GB"/>
              </w:rPr>
            </w:pPr>
          </w:p>
          <w:p w:rsidR="000B4406" w:rsidRPr="005D0CCD" w:rsidRDefault="00E722DC" w:rsidP="009D59B5">
            <w:pPr>
              <w:pStyle w:val="Tekstkomentarza"/>
              <w:rPr>
                <w:lang w:val="en-GB"/>
              </w:rPr>
            </w:pPr>
            <w:r w:rsidRPr="005D0CCD">
              <w:rPr>
                <w:sz w:val="18"/>
                <w:szCs w:val="18"/>
                <w:lang w:val="en-GB"/>
              </w:rPr>
              <w:t xml:space="preserve">Too detailed guidelines of the Ministry prevent the MA/IB from being able to flexibly and adequately respond to the existing and forecast situation on the </w:t>
            </w:r>
            <w:r w:rsidR="00A66698">
              <w:rPr>
                <w:sz w:val="18"/>
                <w:szCs w:val="18"/>
                <w:lang w:val="en-GB"/>
              </w:rPr>
              <w:t>labour</w:t>
            </w:r>
            <w:r w:rsidRPr="005D0CCD">
              <w:rPr>
                <w:sz w:val="18"/>
                <w:szCs w:val="18"/>
                <w:lang w:val="en-GB"/>
              </w:rPr>
              <w:t xml:space="preserve"> market.</w:t>
            </w:r>
          </w:p>
          <w:p w:rsidR="000B4406" w:rsidRPr="005D0CCD" w:rsidRDefault="000B4406" w:rsidP="009D59B5">
            <w:pPr>
              <w:rPr>
                <w:rFonts w:cs="Calibri"/>
                <w:sz w:val="18"/>
                <w:szCs w:val="18"/>
                <w:lang w:val="en-GB"/>
              </w:rPr>
            </w:pPr>
          </w:p>
          <w:p w:rsidR="000B4406" w:rsidRPr="00521E17" w:rsidRDefault="00E722DC" w:rsidP="00F1796C">
            <w:pPr>
              <w:rPr>
                <w:rFonts w:cs="Calibri"/>
                <w:sz w:val="18"/>
                <w:szCs w:val="18"/>
              </w:rPr>
            </w:pPr>
            <w:r w:rsidRPr="002928B0">
              <w:rPr>
                <w:rFonts w:cs="Calibri"/>
                <w:b/>
                <w:bCs/>
                <w:sz w:val="18"/>
                <w:szCs w:val="18"/>
                <w:lang w:val="pl-PL"/>
              </w:rPr>
              <w:t>Pages in the Report:</w:t>
            </w:r>
            <w:r w:rsidR="002F2313" w:rsidRPr="00521E17">
              <w:rPr>
                <w:rFonts w:cs="Calibri"/>
                <w:b/>
                <w:bCs/>
                <w:sz w:val="18"/>
                <w:szCs w:val="18"/>
              </w:rPr>
              <w:t xml:space="preserve"> </w:t>
            </w:r>
            <w:r w:rsidR="00152D8F" w:rsidRPr="00521E17">
              <w:rPr>
                <w:rFonts w:cs="Calibri"/>
                <w:b/>
                <w:bCs/>
                <w:sz w:val="18"/>
                <w:szCs w:val="18"/>
              </w:rPr>
              <w:t>48-49</w:t>
            </w:r>
          </w:p>
        </w:tc>
        <w:tc>
          <w:tcPr>
            <w:tcW w:w="4615" w:type="dxa"/>
            <w:tcBorders>
              <w:top w:val="single" w:sz="4" w:space="0" w:color="auto"/>
              <w:left w:val="single" w:sz="4" w:space="0" w:color="auto"/>
              <w:bottom w:val="single" w:sz="4" w:space="0" w:color="auto"/>
              <w:right w:val="single" w:sz="4" w:space="0" w:color="auto"/>
            </w:tcBorders>
          </w:tcPr>
          <w:p w:rsidR="000B4406" w:rsidRPr="005D0CCD" w:rsidRDefault="000B4406" w:rsidP="009D59B5">
            <w:pPr>
              <w:rPr>
                <w:rFonts w:cs="Calibri"/>
                <w:sz w:val="18"/>
                <w:szCs w:val="18"/>
                <w:lang w:val="en-GB"/>
              </w:rPr>
            </w:pPr>
          </w:p>
          <w:p w:rsidR="000B4406" w:rsidRPr="005D0CCD" w:rsidRDefault="002928B0" w:rsidP="009D59B5">
            <w:pPr>
              <w:rPr>
                <w:rFonts w:cs="Calibri"/>
                <w:sz w:val="18"/>
                <w:szCs w:val="18"/>
                <w:lang w:val="en-GB"/>
              </w:rPr>
            </w:pPr>
            <w:r w:rsidRPr="005D0CCD">
              <w:rPr>
                <w:rFonts w:cs="Calibri"/>
                <w:sz w:val="18"/>
                <w:szCs w:val="18"/>
                <w:lang w:val="en-GB"/>
              </w:rPr>
              <w:t xml:space="preserve">The following is recommended with respect to expanding the group of </w:t>
            </w:r>
            <w:r w:rsidR="00125147">
              <w:rPr>
                <w:rFonts w:cs="Calibri"/>
                <w:sz w:val="18"/>
                <w:szCs w:val="18"/>
                <w:lang w:val="en-GB"/>
              </w:rPr>
              <w:t>support beneficiaries</w:t>
            </w:r>
            <w:r w:rsidRPr="005D0CCD">
              <w:rPr>
                <w:rFonts w:cs="Calibri"/>
                <w:sz w:val="18"/>
                <w:szCs w:val="18"/>
                <w:lang w:val="en-GB"/>
              </w:rPr>
              <w:t>:</w:t>
            </w:r>
          </w:p>
          <w:p w:rsidR="000B4406" w:rsidRPr="005D0CCD" w:rsidRDefault="000B4406" w:rsidP="009D59B5">
            <w:pPr>
              <w:rPr>
                <w:rFonts w:cs="Calibri"/>
                <w:sz w:val="18"/>
                <w:szCs w:val="18"/>
                <w:lang w:val="en-GB"/>
              </w:rPr>
            </w:pPr>
          </w:p>
          <w:p w:rsidR="000B4406" w:rsidRPr="005D0CCD" w:rsidRDefault="006C1C6C" w:rsidP="009D59B5">
            <w:pPr>
              <w:jc w:val="both"/>
              <w:rPr>
                <w:rFonts w:cs="Calibri"/>
                <w:sz w:val="18"/>
                <w:szCs w:val="18"/>
                <w:lang w:val="en-GB"/>
              </w:rPr>
            </w:pPr>
            <w:r w:rsidRPr="005D0CCD">
              <w:rPr>
                <w:rFonts w:cs="Calibri"/>
                <w:sz w:val="18"/>
                <w:szCs w:val="18"/>
                <w:lang w:val="en-GB"/>
              </w:rPr>
              <w:t xml:space="preserve">1.1. inclusion in </w:t>
            </w:r>
            <w:r w:rsidR="00643E0F" w:rsidRPr="005D0CCD">
              <w:rPr>
                <w:rFonts w:cs="Calibri"/>
                <w:sz w:val="18"/>
                <w:szCs w:val="18"/>
                <w:lang w:val="en-GB"/>
              </w:rPr>
              <w:t xml:space="preserve">the </w:t>
            </w:r>
            <w:r w:rsidRPr="005D0CCD">
              <w:rPr>
                <w:rFonts w:cs="Calibri"/>
                <w:sz w:val="18"/>
                <w:szCs w:val="18"/>
                <w:lang w:val="en-GB"/>
              </w:rPr>
              <w:t>target gro</w:t>
            </w:r>
            <w:r w:rsidR="00643E0F" w:rsidRPr="005D0CCD">
              <w:rPr>
                <w:rFonts w:cs="Calibri"/>
                <w:sz w:val="18"/>
                <w:szCs w:val="18"/>
                <w:lang w:val="en-GB"/>
              </w:rPr>
              <w:t xml:space="preserve">ups of </w:t>
            </w:r>
            <w:r w:rsidR="00733C8A">
              <w:rPr>
                <w:rFonts w:cs="Calibri"/>
                <w:sz w:val="18"/>
                <w:szCs w:val="18"/>
                <w:lang w:val="en-GB"/>
              </w:rPr>
              <w:t>economic</w:t>
            </w:r>
            <w:r w:rsidRPr="005D0CCD">
              <w:rPr>
                <w:rFonts w:cs="Calibri"/>
                <w:sz w:val="18"/>
                <w:szCs w:val="18"/>
                <w:lang w:val="en-GB"/>
              </w:rPr>
              <w:t xml:space="preserve"> activation projects for </w:t>
            </w:r>
            <w:r w:rsidR="00D059F3" w:rsidRPr="005D0CCD">
              <w:rPr>
                <w:rFonts w:cs="Calibri"/>
                <w:sz w:val="18"/>
                <w:szCs w:val="18"/>
                <w:lang w:val="en-GB"/>
              </w:rPr>
              <w:t>secondary school</w:t>
            </w:r>
            <w:r w:rsidRPr="005D0CCD">
              <w:rPr>
                <w:rFonts w:cs="Calibri"/>
                <w:sz w:val="18"/>
                <w:szCs w:val="18"/>
                <w:lang w:val="en-GB"/>
              </w:rPr>
              <w:t xml:space="preserve"> and university graduates and people under 30</w:t>
            </w:r>
            <w:r w:rsidR="00643E0F" w:rsidRPr="005D0CCD">
              <w:rPr>
                <w:rFonts w:cs="Calibri"/>
                <w:sz w:val="18"/>
                <w:szCs w:val="18"/>
                <w:lang w:val="en-GB"/>
              </w:rPr>
              <w:t xml:space="preserve"> years of age, additionally inclusion of</w:t>
            </w:r>
            <w:r w:rsidRPr="005D0CCD">
              <w:rPr>
                <w:rFonts w:cs="Calibri"/>
                <w:sz w:val="18"/>
                <w:szCs w:val="18"/>
                <w:lang w:val="en-GB"/>
              </w:rPr>
              <w:t xml:space="preserve"> people who have become unemployed as a result of the economic crisis caused by COVID-19, i.e. those who until recently were </w:t>
            </w:r>
            <w:r w:rsidR="00733C8A">
              <w:rPr>
                <w:rFonts w:cs="Calibri"/>
                <w:sz w:val="18"/>
                <w:szCs w:val="18"/>
                <w:lang w:val="en-GB"/>
              </w:rPr>
              <w:t>economically</w:t>
            </w:r>
            <w:r w:rsidRPr="005D0CCD">
              <w:rPr>
                <w:rFonts w:cs="Calibri"/>
                <w:sz w:val="18"/>
                <w:szCs w:val="18"/>
                <w:lang w:val="en-GB"/>
              </w:rPr>
              <w:t xml:space="preserve"> active</w:t>
            </w:r>
            <w:r w:rsidR="00643E0F" w:rsidRPr="005D0CCD">
              <w:rPr>
                <w:rFonts w:cs="Calibri"/>
                <w:sz w:val="18"/>
                <w:szCs w:val="18"/>
                <w:lang w:val="en-GB"/>
              </w:rPr>
              <w:t>,</w:t>
            </w:r>
            <w:r w:rsidRPr="005D0CCD">
              <w:rPr>
                <w:rFonts w:cs="Calibri"/>
                <w:sz w:val="18"/>
                <w:szCs w:val="18"/>
                <w:lang w:val="en-GB"/>
              </w:rPr>
              <w:t xml:space="preserve"> </w:t>
            </w:r>
            <w:r w:rsidR="00643E0F" w:rsidRPr="005D0CCD">
              <w:rPr>
                <w:rFonts w:cs="Calibri"/>
                <w:sz w:val="18"/>
                <w:szCs w:val="18"/>
                <w:lang w:val="en-GB"/>
              </w:rPr>
              <w:t>for their quick reactivation,</w:t>
            </w:r>
          </w:p>
          <w:p w:rsidR="000B4406" w:rsidRPr="005D0CCD" w:rsidRDefault="000B4406" w:rsidP="009D59B5">
            <w:pPr>
              <w:pStyle w:val="Akapitzlist"/>
              <w:ind w:left="360"/>
              <w:rPr>
                <w:rFonts w:cs="Calibri"/>
                <w:sz w:val="18"/>
                <w:szCs w:val="18"/>
                <w:lang w:val="en-GB"/>
              </w:rPr>
            </w:pPr>
          </w:p>
          <w:p w:rsidR="000B4406" w:rsidRPr="005D0CCD" w:rsidRDefault="00643E0F" w:rsidP="009D59B5">
            <w:pPr>
              <w:jc w:val="both"/>
              <w:rPr>
                <w:rFonts w:cs="Calibri"/>
                <w:sz w:val="18"/>
                <w:szCs w:val="18"/>
                <w:lang w:val="en-GB"/>
              </w:rPr>
            </w:pPr>
            <w:r w:rsidRPr="005D0CCD">
              <w:rPr>
                <w:rFonts w:cs="Calibri"/>
                <w:sz w:val="18"/>
                <w:szCs w:val="18"/>
                <w:lang w:val="en-GB"/>
              </w:rPr>
              <w:t xml:space="preserve">1.2. profiling future interventions in such a way as to enable district labour offices to benefit from interventions aimed at supporting the unemployed, especially those who have lost their jobs as a result of the anticipated economic crisis, as well as </w:t>
            </w:r>
            <w:r w:rsidR="00B71D40" w:rsidRPr="005D0CCD">
              <w:rPr>
                <w:rFonts w:cs="Calibri"/>
                <w:sz w:val="18"/>
                <w:szCs w:val="18"/>
                <w:lang w:val="en-GB"/>
              </w:rPr>
              <w:t>economically inactive</w:t>
            </w:r>
            <w:r w:rsidRPr="005D0CCD">
              <w:rPr>
                <w:rFonts w:cs="Calibri"/>
                <w:sz w:val="18"/>
                <w:szCs w:val="18"/>
                <w:lang w:val="en-GB"/>
              </w:rPr>
              <w:t xml:space="preserve"> people and the working poor and those having an unstable situation on the </w:t>
            </w:r>
            <w:r w:rsidR="00A66698">
              <w:rPr>
                <w:rFonts w:cs="Calibri"/>
                <w:sz w:val="18"/>
                <w:szCs w:val="18"/>
                <w:lang w:val="en-GB"/>
              </w:rPr>
              <w:t>labour</w:t>
            </w:r>
            <w:r w:rsidRPr="005D0CCD">
              <w:rPr>
                <w:rFonts w:cs="Calibri"/>
                <w:sz w:val="18"/>
                <w:szCs w:val="18"/>
                <w:lang w:val="en-GB"/>
              </w:rPr>
              <w:t xml:space="preserve"> market,</w:t>
            </w:r>
            <w:r w:rsidR="000B4406" w:rsidRPr="005D0CCD">
              <w:rPr>
                <w:rFonts w:cs="Calibri"/>
                <w:sz w:val="18"/>
                <w:szCs w:val="18"/>
                <w:lang w:val="en-GB"/>
              </w:rPr>
              <w:t xml:space="preserve"> </w:t>
            </w:r>
          </w:p>
          <w:p w:rsidR="000B4406" w:rsidRPr="005D0CCD" w:rsidRDefault="000B4406" w:rsidP="009D59B5">
            <w:pPr>
              <w:pStyle w:val="Akapitzlist"/>
              <w:ind w:left="360"/>
              <w:rPr>
                <w:rFonts w:cs="Calibri"/>
                <w:sz w:val="18"/>
                <w:szCs w:val="18"/>
                <w:lang w:val="en-GB"/>
              </w:rPr>
            </w:pPr>
          </w:p>
          <w:p w:rsidR="000B4406" w:rsidRPr="005D0CCD" w:rsidRDefault="00643E0F" w:rsidP="009D59B5">
            <w:pPr>
              <w:jc w:val="both"/>
              <w:rPr>
                <w:rFonts w:cs="Calibri"/>
                <w:sz w:val="18"/>
                <w:szCs w:val="18"/>
                <w:lang w:val="en-GB"/>
              </w:rPr>
            </w:pPr>
            <w:r w:rsidRPr="005D0CCD">
              <w:rPr>
                <w:rFonts w:cs="Calibri"/>
                <w:sz w:val="18"/>
                <w:szCs w:val="18"/>
                <w:lang w:val="en-GB"/>
              </w:rPr>
              <w:t xml:space="preserve">1.3. conducting an analysis to identify the causes of </w:t>
            </w:r>
            <w:r w:rsidR="00733C8A">
              <w:rPr>
                <w:rFonts w:cs="Calibri"/>
                <w:sz w:val="18"/>
                <w:szCs w:val="18"/>
                <w:lang w:val="en-GB"/>
              </w:rPr>
              <w:t>economic</w:t>
            </w:r>
            <w:r w:rsidRPr="005D0CCD">
              <w:rPr>
                <w:rFonts w:cs="Calibri"/>
                <w:sz w:val="18"/>
                <w:szCs w:val="18"/>
                <w:lang w:val="en-GB"/>
              </w:rPr>
              <w:t xml:space="preserve"> inactivity of various support groups as well as forms of </w:t>
            </w:r>
            <w:r w:rsidR="00733C8A">
              <w:rPr>
                <w:rFonts w:cs="Calibri"/>
                <w:sz w:val="18"/>
                <w:szCs w:val="18"/>
                <w:lang w:val="en-GB"/>
              </w:rPr>
              <w:t>economic</w:t>
            </w:r>
            <w:r w:rsidRPr="005D0CCD">
              <w:rPr>
                <w:rFonts w:cs="Calibri"/>
                <w:sz w:val="18"/>
                <w:szCs w:val="18"/>
                <w:lang w:val="en-GB"/>
              </w:rPr>
              <w:t xml:space="preserve"> activation adequate to the situation and needs of economically inactive people, as well as analysing the forecast and actual effects of COVID-19 on the regional </w:t>
            </w:r>
            <w:r w:rsidR="00A66698">
              <w:rPr>
                <w:rFonts w:cs="Calibri"/>
                <w:sz w:val="18"/>
                <w:szCs w:val="18"/>
                <w:lang w:val="en-GB"/>
              </w:rPr>
              <w:t>labour</w:t>
            </w:r>
            <w:r w:rsidRPr="005D0CCD">
              <w:rPr>
                <w:rFonts w:cs="Calibri"/>
                <w:sz w:val="18"/>
                <w:szCs w:val="18"/>
                <w:lang w:val="en-GB"/>
              </w:rPr>
              <w:t xml:space="preserve"> market,</w:t>
            </w:r>
            <w:r w:rsidR="000B4406" w:rsidRPr="005D0CCD">
              <w:rPr>
                <w:sz w:val="18"/>
                <w:szCs w:val="18"/>
                <w:lang w:val="en-GB"/>
              </w:rPr>
              <w:t xml:space="preserve"> </w:t>
            </w:r>
          </w:p>
          <w:p w:rsidR="000B4406" w:rsidRPr="005D0CCD" w:rsidRDefault="000B4406" w:rsidP="009D59B5">
            <w:pPr>
              <w:rPr>
                <w:rFonts w:cs="Calibri"/>
                <w:sz w:val="18"/>
                <w:szCs w:val="18"/>
                <w:lang w:val="en-GB"/>
              </w:rPr>
            </w:pPr>
          </w:p>
          <w:p w:rsidR="000B4406" w:rsidRPr="005D0CCD" w:rsidRDefault="00643E0F" w:rsidP="009D59B5">
            <w:pPr>
              <w:pStyle w:val="Tekstkomentarza"/>
              <w:rPr>
                <w:lang w:val="en-GB"/>
              </w:rPr>
            </w:pPr>
            <w:r w:rsidRPr="005D0CCD">
              <w:rPr>
                <w:rFonts w:cs="Calibri"/>
                <w:sz w:val="18"/>
                <w:szCs w:val="18"/>
                <w:lang w:val="en-GB"/>
              </w:rPr>
              <w:t>1.4. a more general formulation of the guidelines specifying the conditions for support provision.</w:t>
            </w:r>
          </w:p>
          <w:p w:rsidR="000B4406" w:rsidRPr="005D0CCD" w:rsidRDefault="000B4406" w:rsidP="009D59B5">
            <w:pPr>
              <w:rPr>
                <w:rFonts w:cs="Calibri"/>
                <w:sz w:val="18"/>
                <w:szCs w:val="18"/>
                <w:lang w:val="en-GB"/>
              </w:rPr>
            </w:pPr>
          </w:p>
          <w:p w:rsidR="000B4406" w:rsidRPr="005D0CCD" w:rsidRDefault="000B4406" w:rsidP="009D59B5">
            <w:pPr>
              <w:rPr>
                <w:rFonts w:cs="Calibri"/>
                <w:sz w:val="18"/>
                <w:szCs w:val="18"/>
                <w:lang w:val="en-GB"/>
              </w:rPr>
            </w:pPr>
          </w:p>
        </w:tc>
        <w:tc>
          <w:tcPr>
            <w:tcW w:w="1898" w:type="dxa"/>
            <w:tcBorders>
              <w:top w:val="single" w:sz="4" w:space="0" w:color="auto"/>
              <w:left w:val="single" w:sz="4" w:space="0" w:color="auto"/>
              <w:bottom w:val="single" w:sz="4" w:space="0" w:color="auto"/>
              <w:right w:val="single" w:sz="4" w:space="0" w:color="auto"/>
            </w:tcBorders>
          </w:tcPr>
          <w:p w:rsidR="000B4406" w:rsidRPr="005D0CCD" w:rsidRDefault="000B4406" w:rsidP="009D59B5">
            <w:pPr>
              <w:rPr>
                <w:rFonts w:cs="Calibri"/>
                <w:sz w:val="18"/>
                <w:szCs w:val="18"/>
                <w:lang w:val="en-GB"/>
              </w:rPr>
            </w:pPr>
          </w:p>
          <w:p w:rsidR="000B4406" w:rsidRPr="005D0CCD" w:rsidRDefault="000B4406" w:rsidP="009D59B5">
            <w:pPr>
              <w:rPr>
                <w:rFonts w:cs="Calibri"/>
                <w:sz w:val="18"/>
                <w:szCs w:val="18"/>
                <w:lang w:val="en-GB"/>
              </w:rPr>
            </w:pPr>
          </w:p>
          <w:p w:rsidR="000B4406" w:rsidRPr="005D0CCD" w:rsidRDefault="000B4406" w:rsidP="009D59B5">
            <w:pPr>
              <w:rPr>
                <w:rFonts w:cs="Calibri"/>
                <w:sz w:val="18"/>
                <w:szCs w:val="18"/>
                <w:lang w:val="en-GB"/>
              </w:rPr>
            </w:pPr>
          </w:p>
          <w:p w:rsidR="000B4406" w:rsidRPr="005D0CCD" w:rsidRDefault="000B4406" w:rsidP="009D59B5">
            <w:pPr>
              <w:rPr>
                <w:rFonts w:cs="Calibri"/>
                <w:sz w:val="18"/>
                <w:szCs w:val="18"/>
                <w:lang w:val="en-GB"/>
              </w:rPr>
            </w:pPr>
          </w:p>
          <w:p w:rsidR="000B4406" w:rsidRPr="000B4406" w:rsidRDefault="00643E0F" w:rsidP="004D02A4">
            <w:pPr>
              <w:pStyle w:val="Akapitzlist"/>
              <w:numPr>
                <w:ilvl w:val="1"/>
                <w:numId w:val="10"/>
              </w:numPr>
              <w:ind w:left="397" w:right="232"/>
              <w:rPr>
                <w:rFonts w:cs="Calibri"/>
                <w:sz w:val="18"/>
                <w:szCs w:val="18"/>
              </w:rPr>
            </w:pPr>
            <w:r w:rsidRPr="005D0CCD">
              <w:rPr>
                <w:rFonts w:cs="Calibri"/>
                <w:sz w:val="18"/>
                <w:szCs w:val="18"/>
                <w:lang w:val="en-GB"/>
              </w:rPr>
              <w:t>MA of the Operational Programme for the Opole Province</w:t>
            </w:r>
            <w:r w:rsidR="000B4406" w:rsidRPr="000B4406">
              <w:rPr>
                <w:rFonts w:cs="Calibri"/>
                <w:sz w:val="18"/>
                <w:szCs w:val="18"/>
              </w:rPr>
              <w:t xml:space="preserve"> </w:t>
            </w:r>
          </w:p>
          <w:p w:rsidR="000B4406" w:rsidRPr="000B4406" w:rsidRDefault="000B4406" w:rsidP="009D59B5">
            <w:pPr>
              <w:pStyle w:val="Akapitzlist"/>
              <w:ind w:left="397" w:right="232"/>
              <w:rPr>
                <w:rFonts w:cs="Calibri"/>
                <w:sz w:val="18"/>
                <w:szCs w:val="18"/>
              </w:rPr>
            </w:pPr>
          </w:p>
          <w:p w:rsidR="000B4406" w:rsidRPr="000B4406" w:rsidRDefault="00643E0F" w:rsidP="00643E0F">
            <w:pPr>
              <w:pStyle w:val="Akapitzlist"/>
              <w:numPr>
                <w:ilvl w:val="1"/>
                <w:numId w:val="10"/>
              </w:numPr>
              <w:spacing w:before="240"/>
              <w:ind w:left="397"/>
              <w:rPr>
                <w:rFonts w:cs="Calibri"/>
                <w:sz w:val="18"/>
                <w:szCs w:val="18"/>
              </w:rPr>
            </w:pPr>
            <w:r w:rsidRPr="005D0CCD">
              <w:rPr>
                <w:rFonts w:cs="Calibri"/>
                <w:sz w:val="18"/>
                <w:szCs w:val="18"/>
                <w:lang w:val="en-GB"/>
              </w:rPr>
              <w:t>Ministry of Development Funds and Regional Policy</w:t>
            </w:r>
          </w:p>
          <w:p w:rsidR="000B4406" w:rsidRPr="000B4406" w:rsidRDefault="000B4406" w:rsidP="009D59B5">
            <w:pPr>
              <w:pStyle w:val="Akapitzlist"/>
              <w:spacing w:before="240"/>
              <w:ind w:left="397"/>
              <w:rPr>
                <w:rFonts w:cs="Calibri"/>
                <w:sz w:val="18"/>
                <w:szCs w:val="18"/>
              </w:rPr>
            </w:pPr>
          </w:p>
          <w:p w:rsidR="000B4406" w:rsidRPr="000B4406" w:rsidRDefault="00643E0F" w:rsidP="004D02A4">
            <w:pPr>
              <w:pStyle w:val="Akapitzlist"/>
              <w:numPr>
                <w:ilvl w:val="1"/>
                <w:numId w:val="10"/>
              </w:numPr>
              <w:ind w:left="397"/>
              <w:rPr>
                <w:rFonts w:cs="Calibri"/>
                <w:sz w:val="18"/>
                <w:szCs w:val="18"/>
              </w:rPr>
            </w:pPr>
            <w:r w:rsidRPr="005D0CCD">
              <w:rPr>
                <w:rFonts w:cs="Calibri"/>
                <w:sz w:val="18"/>
                <w:szCs w:val="18"/>
                <w:lang w:val="en-GB"/>
              </w:rPr>
              <w:t>MA of the Operational Programme for the Opole Province</w:t>
            </w:r>
          </w:p>
          <w:p w:rsidR="000B4406" w:rsidRPr="000B4406" w:rsidRDefault="00643E0F" w:rsidP="00F1796C">
            <w:pPr>
              <w:pStyle w:val="Akapitzlist"/>
              <w:ind w:left="397"/>
              <w:rPr>
                <w:rFonts w:cs="Calibri"/>
                <w:sz w:val="18"/>
                <w:szCs w:val="18"/>
              </w:rPr>
            </w:pPr>
            <w:r w:rsidRPr="005D0CCD">
              <w:rPr>
                <w:rFonts w:cs="Calibri"/>
                <w:sz w:val="18"/>
                <w:szCs w:val="18"/>
                <w:lang w:val="en-GB"/>
              </w:rPr>
              <w:t>IB of the Operational Programme for the Opole Province</w:t>
            </w:r>
          </w:p>
        </w:tc>
        <w:tc>
          <w:tcPr>
            <w:tcW w:w="2367" w:type="dxa"/>
            <w:tcBorders>
              <w:top w:val="single" w:sz="4" w:space="0" w:color="auto"/>
              <w:left w:val="single" w:sz="4" w:space="0" w:color="auto"/>
              <w:bottom w:val="single" w:sz="4" w:space="0" w:color="auto"/>
              <w:right w:val="single" w:sz="4" w:space="0" w:color="auto"/>
            </w:tcBorders>
          </w:tcPr>
          <w:p w:rsidR="000B4406" w:rsidRPr="000B4406" w:rsidRDefault="000B4406" w:rsidP="009D59B5">
            <w:pPr>
              <w:pStyle w:val="Akapitzlist"/>
              <w:ind w:left="316"/>
              <w:rPr>
                <w:rFonts w:cs="Calibri"/>
                <w:sz w:val="18"/>
                <w:szCs w:val="18"/>
              </w:rPr>
            </w:pPr>
          </w:p>
          <w:p w:rsidR="000B4406" w:rsidRPr="000B4406" w:rsidRDefault="000B4406" w:rsidP="009D59B5">
            <w:pPr>
              <w:pStyle w:val="Akapitzlist"/>
              <w:ind w:left="316"/>
              <w:rPr>
                <w:rFonts w:cs="Calibri"/>
                <w:sz w:val="18"/>
                <w:szCs w:val="18"/>
              </w:rPr>
            </w:pPr>
          </w:p>
          <w:p w:rsidR="000B4406" w:rsidRPr="000B4406" w:rsidRDefault="000B4406" w:rsidP="009D59B5">
            <w:pPr>
              <w:pStyle w:val="Akapitzlist"/>
              <w:ind w:left="316"/>
              <w:rPr>
                <w:rFonts w:cs="Calibri"/>
                <w:sz w:val="18"/>
                <w:szCs w:val="18"/>
              </w:rPr>
            </w:pPr>
          </w:p>
          <w:p w:rsidR="000B4406" w:rsidRPr="000B4406" w:rsidRDefault="000B4406" w:rsidP="009D59B5">
            <w:pPr>
              <w:pStyle w:val="Akapitzlist"/>
              <w:ind w:left="316"/>
              <w:rPr>
                <w:rFonts w:cs="Calibri"/>
                <w:sz w:val="18"/>
                <w:szCs w:val="18"/>
              </w:rPr>
            </w:pPr>
          </w:p>
          <w:p w:rsidR="000B4406" w:rsidRPr="005D0CCD" w:rsidRDefault="00643E0F" w:rsidP="004D02A4">
            <w:pPr>
              <w:pStyle w:val="Akapitzlist"/>
              <w:numPr>
                <w:ilvl w:val="1"/>
                <w:numId w:val="11"/>
              </w:numPr>
              <w:ind w:left="288" w:hanging="332"/>
              <w:rPr>
                <w:rFonts w:cs="Calibri"/>
                <w:sz w:val="18"/>
                <w:szCs w:val="18"/>
                <w:lang w:val="en-GB"/>
              </w:rPr>
            </w:pPr>
            <w:r w:rsidRPr="005D0CCD">
              <w:rPr>
                <w:rFonts w:cs="Calibri"/>
                <w:sz w:val="18"/>
                <w:szCs w:val="18"/>
                <w:lang w:val="en-GB"/>
              </w:rPr>
              <w:t>Incorporation of the recommended provisions in the Operational Programme for the Opole Province for 2021-2027.</w:t>
            </w:r>
          </w:p>
          <w:p w:rsidR="000B4406" w:rsidRPr="005D0CCD" w:rsidRDefault="000B4406" w:rsidP="009D59B5">
            <w:pPr>
              <w:pStyle w:val="Akapitzlist"/>
              <w:ind w:left="288" w:hanging="332"/>
              <w:rPr>
                <w:rFonts w:cs="Calibri"/>
                <w:sz w:val="18"/>
                <w:szCs w:val="18"/>
                <w:lang w:val="en-GB"/>
              </w:rPr>
            </w:pPr>
          </w:p>
          <w:p w:rsidR="000B4406" w:rsidRPr="005D0CCD" w:rsidRDefault="00643E0F" w:rsidP="00D62B6A">
            <w:pPr>
              <w:pStyle w:val="Akapitzlist"/>
              <w:numPr>
                <w:ilvl w:val="1"/>
                <w:numId w:val="11"/>
              </w:numPr>
              <w:rPr>
                <w:rFonts w:cs="Calibri"/>
                <w:sz w:val="18"/>
                <w:szCs w:val="18"/>
                <w:lang w:val="en-GB"/>
              </w:rPr>
            </w:pPr>
            <w:r w:rsidRPr="005D0CCD">
              <w:rPr>
                <w:rFonts w:cs="Calibri"/>
                <w:sz w:val="18"/>
                <w:szCs w:val="18"/>
                <w:lang w:val="en-GB"/>
              </w:rPr>
              <w:t>Incorporation of the recommended provisions in the central documents (Guidelines).</w:t>
            </w:r>
          </w:p>
          <w:p w:rsidR="000B4406" w:rsidRPr="005D0CCD" w:rsidRDefault="000B4406" w:rsidP="009D59B5">
            <w:pPr>
              <w:pStyle w:val="Akapitzlist"/>
              <w:rPr>
                <w:rFonts w:cs="Calibri"/>
                <w:sz w:val="18"/>
                <w:szCs w:val="18"/>
                <w:lang w:val="en-GB"/>
              </w:rPr>
            </w:pPr>
          </w:p>
          <w:p w:rsidR="000B4406" w:rsidRPr="005D0CCD" w:rsidRDefault="00980F7F" w:rsidP="00F1796C">
            <w:pPr>
              <w:pStyle w:val="Akapitzlist"/>
              <w:numPr>
                <w:ilvl w:val="1"/>
                <w:numId w:val="11"/>
              </w:numPr>
              <w:ind w:left="288" w:hanging="332"/>
              <w:rPr>
                <w:rFonts w:cs="Calibri"/>
                <w:sz w:val="18"/>
                <w:szCs w:val="18"/>
                <w:lang w:val="en-GB"/>
              </w:rPr>
            </w:pPr>
            <w:r w:rsidRPr="005D0CCD">
              <w:rPr>
                <w:rFonts w:cs="Calibri"/>
                <w:sz w:val="18"/>
                <w:szCs w:val="18"/>
                <w:lang w:val="en-GB"/>
              </w:rPr>
              <w:t>Commissioning by the MA/IB of the Operational Programme for the Opole Province implementation of the recommended analyses by research entities.</w:t>
            </w:r>
          </w:p>
        </w:tc>
        <w:tc>
          <w:tcPr>
            <w:tcW w:w="1397" w:type="dxa"/>
            <w:tcBorders>
              <w:top w:val="single" w:sz="4" w:space="0" w:color="auto"/>
              <w:left w:val="single" w:sz="4" w:space="0" w:color="auto"/>
              <w:bottom w:val="single" w:sz="4" w:space="0" w:color="auto"/>
              <w:right w:val="single" w:sz="4" w:space="0" w:color="auto"/>
            </w:tcBorders>
          </w:tcPr>
          <w:p w:rsidR="000B4406" w:rsidRPr="005D0CCD" w:rsidRDefault="000B4406" w:rsidP="009D59B5">
            <w:pPr>
              <w:jc w:val="center"/>
              <w:rPr>
                <w:rFonts w:cs="Calibri"/>
                <w:sz w:val="18"/>
                <w:szCs w:val="18"/>
                <w:lang w:val="en-GB"/>
              </w:rPr>
            </w:pPr>
          </w:p>
          <w:p w:rsidR="000B4406" w:rsidRPr="005D0CCD" w:rsidRDefault="000B4406" w:rsidP="009D59B5">
            <w:pPr>
              <w:jc w:val="center"/>
              <w:rPr>
                <w:rFonts w:cs="Calibri"/>
                <w:sz w:val="18"/>
                <w:szCs w:val="18"/>
                <w:lang w:val="en-GB"/>
              </w:rPr>
            </w:pPr>
          </w:p>
          <w:p w:rsidR="000B4406" w:rsidRPr="005D0CCD" w:rsidRDefault="000B4406" w:rsidP="009D59B5">
            <w:pPr>
              <w:jc w:val="center"/>
              <w:rPr>
                <w:rFonts w:cs="Calibri"/>
                <w:sz w:val="18"/>
                <w:szCs w:val="18"/>
                <w:lang w:val="en-GB"/>
              </w:rPr>
            </w:pPr>
          </w:p>
          <w:p w:rsidR="000B4406" w:rsidRPr="005D0CCD" w:rsidRDefault="000B4406" w:rsidP="009D59B5">
            <w:pPr>
              <w:jc w:val="center"/>
              <w:rPr>
                <w:rFonts w:cs="Calibri"/>
                <w:sz w:val="18"/>
                <w:szCs w:val="18"/>
                <w:lang w:val="en-GB"/>
              </w:rPr>
            </w:pPr>
          </w:p>
          <w:p w:rsidR="000B4406" w:rsidRPr="000B4406" w:rsidRDefault="000B4406" w:rsidP="004D02A4">
            <w:pPr>
              <w:pStyle w:val="Akapitzlist"/>
              <w:numPr>
                <w:ilvl w:val="1"/>
                <w:numId w:val="24"/>
              </w:numPr>
              <w:jc w:val="center"/>
              <w:rPr>
                <w:rFonts w:cs="Calibri"/>
                <w:sz w:val="18"/>
                <w:szCs w:val="18"/>
              </w:rPr>
            </w:pPr>
            <w:r w:rsidRPr="000B4406">
              <w:rPr>
                <w:rFonts w:cs="Calibri"/>
                <w:sz w:val="18"/>
                <w:szCs w:val="18"/>
              </w:rPr>
              <w:t>31.12.2021</w:t>
            </w:r>
          </w:p>
          <w:p w:rsidR="000B4406" w:rsidRPr="000B4406" w:rsidRDefault="000B4406" w:rsidP="009D59B5">
            <w:pPr>
              <w:pStyle w:val="Akapitzlist"/>
              <w:ind w:left="360"/>
              <w:rPr>
                <w:rFonts w:cs="Calibri"/>
                <w:sz w:val="18"/>
                <w:szCs w:val="18"/>
              </w:rPr>
            </w:pPr>
          </w:p>
          <w:p w:rsidR="000B4406" w:rsidRPr="000B4406" w:rsidRDefault="000B4406" w:rsidP="004D02A4">
            <w:pPr>
              <w:pStyle w:val="Akapitzlist"/>
              <w:numPr>
                <w:ilvl w:val="1"/>
                <w:numId w:val="24"/>
              </w:numPr>
              <w:jc w:val="center"/>
              <w:rPr>
                <w:rFonts w:cs="Calibri"/>
                <w:sz w:val="18"/>
                <w:szCs w:val="18"/>
              </w:rPr>
            </w:pPr>
            <w:r w:rsidRPr="000B4406">
              <w:rPr>
                <w:rFonts w:cs="Calibri"/>
                <w:sz w:val="18"/>
                <w:szCs w:val="18"/>
              </w:rPr>
              <w:t>31.12.2021</w:t>
            </w:r>
          </w:p>
          <w:p w:rsidR="000B4406" w:rsidRPr="000B4406" w:rsidRDefault="000B4406" w:rsidP="009D59B5">
            <w:pPr>
              <w:pStyle w:val="Akapitzlist"/>
              <w:rPr>
                <w:rFonts w:cs="Calibri"/>
                <w:sz w:val="18"/>
                <w:szCs w:val="18"/>
              </w:rPr>
            </w:pPr>
          </w:p>
          <w:p w:rsidR="000B4406" w:rsidRPr="000B4406" w:rsidRDefault="000B4406" w:rsidP="004D02A4">
            <w:pPr>
              <w:pStyle w:val="Akapitzlist"/>
              <w:numPr>
                <w:ilvl w:val="1"/>
                <w:numId w:val="24"/>
              </w:numPr>
              <w:jc w:val="center"/>
              <w:rPr>
                <w:rFonts w:cs="Calibri"/>
                <w:sz w:val="18"/>
                <w:szCs w:val="18"/>
              </w:rPr>
            </w:pPr>
            <w:r w:rsidRPr="000B4406">
              <w:rPr>
                <w:rFonts w:cs="Calibri"/>
                <w:sz w:val="18"/>
                <w:szCs w:val="18"/>
              </w:rPr>
              <w:t>30.06.2021</w:t>
            </w:r>
          </w:p>
        </w:tc>
        <w:tc>
          <w:tcPr>
            <w:tcW w:w="1801" w:type="dxa"/>
            <w:tcBorders>
              <w:top w:val="single" w:sz="4" w:space="0" w:color="auto"/>
              <w:left w:val="single" w:sz="4" w:space="0" w:color="auto"/>
              <w:bottom w:val="single" w:sz="4" w:space="0" w:color="auto"/>
              <w:right w:val="single" w:sz="4" w:space="0" w:color="auto"/>
            </w:tcBorders>
          </w:tcPr>
          <w:p w:rsidR="000B4406" w:rsidRPr="000B4406" w:rsidRDefault="000B4406" w:rsidP="009D59B5">
            <w:pPr>
              <w:ind w:left="45"/>
              <w:rPr>
                <w:rFonts w:cs="Calibri"/>
                <w:sz w:val="18"/>
                <w:szCs w:val="18"/>
              </w:rPr>
            </w:pPr>
          </w:p>
          <w:p w:rsidR="000B4406" w:rsidRPr="000B4406" w:rsidRDefault="000B4406" w:rsidP="009D59B5">
            <w:pPr>
              <w:ind w:left="45"/>
              <w:rPr>
                <w:rFonts w:cs="Calibri"/>
                <w:sz w:val="18"/>
                <w:szCs w:val="18"/>
              </w:rPr>
            </w:pPr>
          </w:p>
          <w:p w:rsidR="000B4406" w:rsidRPr="000B4406" w:rsidRDefault="000B4406" w:rsidP="009D59B5">
            <w:pPr>
              <w:ind w:left="45"/>
              <w:rPr>
                <w:rFonts w:cs="Calibri"/>
                <w:sz w:val="18"/>
                <w:szCs w:val="18"/>
              </w:rPr>
            </w:pPr>
          </w:p>
          <w:p w:rsidR="000B4406" w:rsidRPr="000B4406" w:rsidRDefault="000B4406" w:rsidP="009D59B5">
            <w:pPr>
              <w:ind w:left="45" w:right="232"/>
              <w:rPr>
                <w:rFonts w:cs="Calibri"/>
                <w:sz w:val="18"/>
                <w:szCs w:val="18"/>
              </w:rPr>
            </w:pPr>
          </w:p>
          <w:p w:rsidR="000B4406" w:rsidRPr="000B4406" w:rsidRDefault="00980F7F" w:rsidP="009D59B5">
            <w:pPr>
              <w:ind w:left="45" w:right="232"/>
              <w:rPr>
                <w:rFonts w:cs="Calibri"/>
                <w:sz w:val="18"/>
                <w:szCs w:val="18"/>
              </w:rPr>
            </w:pPr>
            <w:r w:rsidRPr="00980F7F">
              <w:rPr>
                <w:rFonts w:cs="Calibri"/>
                <w:sz w:val="18"/>
                <w:szCs w:val="18"/>
                <w:lang w:val="pl-PL"/>
              </w:rPr>
              <w:t>1.1. programme</w:t>
            </w:r>
          </w:p>
          <w:p w:rsidR="000B4406" w:rsidRPr="000B4406" w:rsidRDefault="00980F7F" w:rsidP="00980F7F">
            <w:pPr>
              <w:spacing w:before="240"/>
              <w:ind w:left="45"/>
              <w:rPr>
                <w:rFonts w:cs="Calibri"/>
                <w:sz w:val="18"/>
                <w:szCs w:val="18"/>
              </w:rPr>
            </w:pPr>
            <w:r w:rsidRPr="00980F7F">
              <w:rPr>
                <w:rFonts w:cs="Calibri"/>
                <w:sz w:val="18"/>
                <w:szCs w:val="18"/>
                <w:lang w:val="pl-PL"/>
              </w:rPr>
              <w:t>1.2. horizontal</w:t>
            </w:r>
          </w:p>
          <w:p w:rsidR="000B4406" w:rsidRPr="000B4406" w:rsidRDefault="00980F7F" w:rsidP="00F1796C">
            <w:pPr>
              <w:spacing w:before="240"/>
              <w:ind w:left="45"/>
              <w:rPr>
                <w:rFonts w:cs="Calibri"/>
                <w:sz w:val="18"/>
                <w:szCs w:val="18"/>
              </w:rPr>
            </w:pPr>
            <w:r w:rsidRPr="00980F7F">
              <w:rPr>
                <w:rFonts w:cs="Calibri"/>
                <w:sz w:val="18"/>
                <w:szCs w:val="18"/>
                <w:lang w:val="pl-PL"/>
              </w:rPr>
              <w:t>1.3. programme</w:t>
            </w:r>
          </w:p>
        </w:tc>
      </w:tr>
      <w:tr w:rsidR="002F6A2C" w:rsidRPr="000B4406" w:rsidTr="002F6A2C">
        <w:trPr>
          <w:jc w:val="center"/>
        </w:trPr>
        <w:tc>
          <w:tcPr>
            <w:tcW w:w="485" w:type="dxa"/>
            <w:tcBorders>
              <w:top w:val="single" w:sz="4" w:space="0" w:color="auto"/>
              <w:left w:val="single" w:sz="4" w:space="0" w:color="auto"/>
              <w:bottom w:val="single" w:sz="4" w:space="0" w:color="auto"/>
              <w:right w:val="single" w:sz="4" w:space="0" w:color="auto"/>
            </w:tcBorders>
            <w:shd w:val="clear" w:color="auto" w:fill="EEECE1"/>
          </w:tcPr>
          <w:p w:rsidR="000B4406" w:rsidRPr="000B4406" w:rsidRDefault="000B4406" w:rsidP="009D59B5">
            <w:pPr>
              <w:spacing w:before="240"/>
              <w:jc w:val="center"/>
              <w:rPr>
                <w:rFonts w:cs="Calibri"/>
                <w:sz w:val="18"/>
                <w:szCs w:val="18"/>
              </w:rPr>
            </w:pPr>
            <w:r w:rsidRPr="000B4406">
              <w:rPr>
                <w:rFonts w:cs="Calibri"/>
                <w:sz w:val="18"/>
                <w:szCs w:val="18"/>
              </w:rPr>
              <w:t>2.</w:t>
            </w:r>
          </w:p>
        </w:tc>
        <w:tc>
          <w:tcPr>
            <w:tcW w:w="3597" w:type="dxa"/>
            <w:tcBorders>
              <w:top w:val="single" w:sz="4" w:space="0" w:color="auto"/>
              <w:left w:val="single" w:sz="4" w:space="0" w:color="auto"/>
              <w:bottom w:val="single" w:sz="4" w:space="0" w:color="auto"/>
              <w:right w:val="single" w:sz="4" w:space="0" w:color="auto"/>
            </w:tcBorders>
          </w:tcPr>
          <w:p w:rsidR="000B4406" w:rsidRPr="00521E17" w:rsidRDefault="000B4406" w:rsidP="009D59B5">
            <w:pPr>
              <w:rPr>
                <w:rFonts w:cs="Calibri"/>
                <w:sz w:val="18"/>
                <w:szCs w:val="18"/>
              </w:rPr>
            </w:pPr>
          </w:p>
          <w:p w:rsidR="000B4406" w:rsidRPr="005D0CCD" w:rsidRDefault="00980F7F" w:rsidP="009D59B5">
            <w:pPr>
              <w:rPr>
                <w:rFonts w:cs="Calibri"/>
                <w:sz w:val="18"/>
                <w:szCs w:val="18"/>
                <w:lang w:val="en-GB"/>
              </w:rPr>
            </w:pPr>
            <w:r w:rsidRPr="005D0CCD">
              <w:rPr>
                <w:rFonts w:cs="Calibri"/>
                <w:sz w:val="18"/>
                <w:szCs w:val="18"/>
                <w:lang w:val="en-GB"/>
              </w:rPr>
              <w:t>High effectiveness of support is noted, especially as part of the Measures related to setting up a business (in Operational Programme for the Opole Province for 2014-202020, Measure 7.3), if it is addressed to people who are highly motivated, creative, have ideas, predispositions, and specific competences.</w:t>
            </w:r>
            <w:r w:rsidR="000B4406" w:rsidRPr="005D0CCD">
              <w:rPr>
                <w:rFonts w:cs="Calibri"/>
                <w:sz w:val="18"/>
                <w:szCs w:val="18"/>
                <w:lang w:val="en-GB"/>
              </w:rPr>
              <w:t xml:space="preserve"> </w:t>
            </w:r>
            <w:r w:rsidRPr="005D0CCD">
              <w:rPr>
                <w:rFonts w:cs="Calibri"/>
                <w:sz w:val="18"/>
                <w:szCs w:val="18"/>
                <w:lang w:val="en-GB"/>
              </w:rPr>
              <w:t>Difficulties relate to the long-term unemployed, especially in terms of an adequate psychological diagnosis for people applying for support, important for the development of an individual pathway to get out of unemployment,</w:t>
            </w:r>
            <w:r w:rsidR="000B4406" w:rsidRPr="005D0CCD">
              <w:rPr>
                <w:rFonts w:cs="Calibri"/>
                <w:sz w:val="18"/>
                <w:szCs w:val="18"/>
                <w:lang w:val="en-GB"/>
              </w:rPr>
              <w:t xml:space="preserve"> </w:t>
            </w:r>
          </w:p>
          <w:p w:rsidR="000B4406" w:rsidRPr="005D0CCD" w:rsidRDefault="00980F7F" w:rsidP="009D59B5">
            <w:pPr>
              <w:rPr>
                <w:rFonts w:cs="Calibri"/>
                <w:sz w:val="18"/>
                <w:szCs w:val="18"/>
                <w:lang w:val="en-GB"/>
              </w:rPr>
            </w:pPr>
            <w:r w:rsidRPr="005D0CCD">
              <w:rPr>
                <w:rFonts w:cs="Calibri"/>
                <w:sz w:val="18"/>
                <w:szCs w:val="18"/>
                <w:lang w:val="en-GB"/>
              </w:rPr>
              <w:t>as well as to providing long-term psychological support.</w:t>
            </w:r>
          </w:p>
          <w:p w:rsidR="000B4406" w:rsidRPr="005D0CCD" w:rsidRDefault="000B4406" w:rsidP="009D59B5">
            <w:pPr>
              <w:rPr>
                <w:rFonts w:cs="Calibri"/>
                <w:sz w:val="18"/>
                <w:szCs w:val="18"/>
                <w:lang w:val="en-GB"/>
              </w:rPr>
            </w:pPr>
          </w:p>
          <w:p w:rsidR="000B4406" w:rsidRPr="00521E17" w:rsidRDefault="00980F7F" w:rsidP="00F1796C">
            <w:pPr>
              <w:rPr>
                <w:rFonts w:cs="Calibri"/>
                <w:sz w:val="18"/>
                <w:szCs w:val="18"/>
              </w:rPr>
            </w:pPr>
            <w:r w:rsidRPr="00980F7F">
              <w:rPr>
                <w:rFonts w:cs="Calibri"/>
                <w:b/>
                <w:bCs/>
                <w:sz w:val="18"/>
                <w:szCs w:val="18"/>
                <w:lang w:val="pl-PL"/>
              </w:rPr>
              <w:t>Page in the Report:</w:t>
            </w:r>
            <w:r w:rsidR="002F2313" w:rsidRPr="00521E17">
              <w:rPr>
                <w:rFonts w:cs="Calibri"/>
                <w:b/>
                <w:bCs/>
                <w:sz w:val="18"/>
                <w:szCs w:val="18"/>
              </w:rPr>
              <w:t xml:space="preserve"> 5</w:t>
            </w:r>
            <w:r w:rsidR="00152D8F" w:rsidRPr="00521E17">
              <w:rPr>
                <w:rFonts w:cs="Calibri"/>
                <w:b/>
                <w:bCs/>
                <w:sz w:val="18"/>
                <w:szCs w:val="18"/>
              </w:rPr>
              <w:t>8</w:t>
            </w:r>
          </w:p>
        </w:tc>
        <w:tc>
          <w:tcPr>
            <w:tcW w:w="4615" w:type="dxa"/>
            <w:tcBorders>
              <w:top w:val="single" w:sz="4" w:space="0" w:color="auto"/>
              <w:left w:val="single" w:sz="4" w:space="0" w:color="auto"/>
              <w:bottom w:val="single" w:sz="4" w:space="0" w:color="auto"/>
              <w:right w:val="single" w:sz="4" w:space="0" w:color="auto"/>
            </w:tcBorders>
          </w:tcPr>
          <w:p w:rsidR="000B4406" w:rsidRPr="005D0CCD" w:rsidRDefault="000B4406" w:rsidP="009D59B5">
            <w:pPr>
              <w:rPr>
                <w:rFonts w:cs="Calibri"/>
                <w:sz w:val="18"/>
                <w:szCs w:val="18"/>
                <w:lang w:val="en-GB"/>
              </w:rPr>
            </w:pPr>
          </w:p>
          <w:p w:rsidR="000B4406" w:rsidRPr="005D0CCD" w:rsidRDefault="00980F7F" w:rsidP="009D59B5">
            <w:pPr>
              <w:rPr>
                <w:rFonts w:cs="Calibri"/>
                <w:sz w:val="18"/>
                <w:szCs w:val="18"/>
                <w:lang w:val="en-GB"/>
              </w:rPr>
            </w:pPr>
            <w:r w:rsidRPr="005D0CCD">
              <w:rPr>
                <w:rFonts w:cs="Calibri"/>
                <w:sz w:val="18"/>
                <w:szCs w:val="18"/>
                <w:lang w:val="en-GB"/>
              </w:rPr>
              <w:t>Recommendations relating to the long-term unemployed include:</w:t>
            </w:r>
          </w:p>
          <w:p w:rsidR="000B4406" w:rsidRPr="005D0CCD" w:rsidRDefault="000B4406" w:rsidP="009D59B5">
            <w:pPr>
              <w:rPr>
                <w:rFonts w:cs="Calibri"/>
                <w:sz w:val="18"/>
                <w:szCs w:val="18"/>
                <w:lang w:val="en-GB"/>
              </w:rPr>
            </w:pPr>
          </w:p>
          <w:p w:rsidR="000B4406" w:rsidRPr="005D0CCD" w:rsidRDefault="00980F7F" w:rsidP="004D02A4">
            <w:pPr>
              <w:pStyle w:val="Akapitzlist"/>
              <w:numPr>
                <w:ilvl w:val="1"/>
                <w:numId w:val="6"/>
              </w:numPr>
              <w:jc w:val="both"/>
              <w:rPr>
                <w:rFonts w:cs="Calibri"/>
                <w:sz w:val="18"/>
                <w:szCs w:val="18"/>
                <w:lang w:val="en-GB"/>
              </w:rPr>
            </w:pPr>
            <w:r w:rsidRPr="005D0CCD">
              <w:rPr>
                <w:rFonts w:cs="Calibri"/>
                <w:sz w:val="18"/>
                <w:szCs w:val="18"/>
                <w:lang w:val="en-GB"/>
              </w:rPr>
              <w:t xml:space="preserve">a more personalised approach to the </w:t>
            </w:r>
            <w:r w:rsidR="00733C8A">
              <w:rPr>
                <w:rFonts w:cs="Calibri"/>
                <w:sz w:val="18"/>
                <w:szCs w:val="18"/>
                <w:lang w:val="en-GB"/>
              </w:rPr>
              <w:t>economic</w:t>
            </w:r>
            <w:r w:rsidRPr="005D0CCD">
              <w:rPr>
                <w:rFonts w:cs="Calibri"/>
                <w:sz w:val="18"/>
                <w:szCs w:val="18"/>
                <w:lang w:val="en-GB"/>
              </w:rPr>
              <w:t xml:space="preserve"> activation of the long-term unemployed, with particular emphasis on analysing their business predispositions,</w:t>
            </w:r>
          </w:p>
          <w:p w:rsidR="000B4406" w:rsidRPr="005D0CCD" w:rsidRDefault="000B4406" w:rsidP="009D59B5">
            <w:pPr>
              <w:pStyle w:val="Akapitzlist"/>
              <w:ind w:left="360"/>
              <w:rPr>
                <w:rFonts w:cs="Calibri"/>
                <w:sz w:val="18"/>
                <w:szCs w:val="18"/>
                <w:lang w:val="en-GB"/>
              </w:rPr>
            </w:pPr>
          </w:p>
          <w:p w:rsidR="000B4406" w:rsidRPr="005D0CCD" w:rsidRDefault="00980F7F" w:rsidP="004D02A4">
            <w:pPr>
              <w:pStyle w:val="Akapitzlist"/>
              <w:numPr>
                <w:ilvl w:val="1"/>
                <w:numId w:val="6"/>
              </w:numPr>
              <w:jc w:val="both"/>
              <w:rPr>
                <w:rFonts w:cs="Calibri"/>
                <w:sz w:val="18"/>
                <w:szCs w:val="18"/>
                <w:lang w:val="en-GB"/>
              </w:rPr>
            </w:pPr>
            <w:r w:rsidRPr="005D0CCD">
              <w:rPr>
                <w:rFonts w:cs="Calibri"/>
                <w:sz w:val="18"/>
                <w:szCs w:val="18"/>
                <w:lang w:val="en-GB"/>
              </w:rPr>
              <w:t xml:space="preserve">wider cooperation of </w:t>
            </w:r>
            <w:r w:rsidR="00A66698">
              <w:rPr>
                <w:rFonts w:cs="Calibri"/>
                <w:sz w:val="18"/>
                <w:szCs w:val="18"/>
                <w:lang w:val="en-GB"/>
              </w:rPr>
              <w:t>labour</w:t>
            </w:r>
            <w:r w:rsidRPr="005D0CCD">
              <w:rPr>
                <w:rFonts w:cs="Calibri"/>
                <w:sz w:val="18"/>
                <w:szCs w:val="18"/>
                <w:lang w:val="en-GB"/>
              </w:rPr>
              <w:t xml:space="preserve"> market institutions with entities implementing measures aimed at long-term unemployed people in the area of social inclusion (Measure 8.3 of the Operational Programme for the Opole Province for 2014-2020), so that the adequate duration of support guarantees the accomplishment of the intended result,</w:t>
            </w:r>
            <w:r w:rsidR="000B4406" w:rsidRPr="005D0CCD">
              <w:rPr>
                <w:rFonts w:cs="Calibri"/>
                <w:sz w:val="18"/>
                <w:szCs w:val="18"/>
                <w:lang w:val="en-GB"/>
              </w:rPr>
              <w:t xml:space="preserve"> </w:t>
            </w:r>
          </w:p>
          <w:p w:rsidR="000B4406" w:rsidRPr="005D0CCD" w:rsidRDefault="000B4406" w:rsidP="009D59B5">
            <w:pPr>
              <w:pStyle w:val="Akapitzlist"/>
              <w:rPr>
                <w:rFonts w:cs="Calibri"/>
                <w:sz w:val="18"/>
                <w:szCs w:val="18"/>
                <w:lang w:val="en-GB"/>
              </w:rPr>
            </w:pPr>
          </w:p>
          <w:p w:rsidR="000B4406" w:rsidRPr="005D0CCD" w:rsidRDefault="00980F7F" w:rsidP="00F1796C">
            <w:pPr>
              <w:pStyle w:val="Akapitzlist"/>
              <w:numPr>
                <w:ilvl w:val="1"/>
                <w:numId w:val="6"/>
              </w:numPr>
              <w:spacing w:before="240"/>
              <w:jc w:val="both"/>
              <w:rPr>
                <w:rFonts w:cs="Calibri"/>
                <w:sz w:val="18"/>
                <w:szCs w:val="18"/>
                <w:lang w:val="en-GB"/>
              </w:rPr>
            </w:pPr>
            <w:r w:rsidRPr="005D0CCD">
              <w:rPr>
                <w:rFonts w:cs="Calibri"/>
                <w:sz w:val="18"/>
                <w:szCs w:val="18"/>
                <w:lang w:val="en-GB"/>
              </w:rPr>
              <w:t xml:space="preserve">providing support under Measures related to setting up a business (Measure 7.3 of the Operational Programme for the Opole Province for 2014-2020) only to people determined to run a business and having relevant predispositions, which will ensure the survival of the newly established entity on the </w:t>
            </w:r>
            <w:r w:rsidR="00A66698">
              <w:rPr>
                <w:rFonts w:cs="Calibri"/>
                <w:sz w:val="18"/>
                <w:szCs w:val="18"/>
                <w:lang w:val="en-GB"/>
              </w:rPr>
              <w:t>labour</w:t>
            </w:r>
            <w:r w:rsidRPr="005D0CCD">
              <w:rPr>
                <w:rFonts w:cs="Calibri"/>
                <w:sz w:val="18"/>
                <w:szCs w:val="18"/>
                <w:lang w:val="en-GB"/>
              </w:rPr>
              <w:t xml:space="preserve"> market.</w:t>
            </w:r>
            <w:r w:rsidR="000B4406" w:rsidRPr="005D0CCD">
              <w:rPr>
                <w:rFonts w:cs="Calibri"/>
                <w:sz w:val="18"/>
                <w:szCs w:val="18"/>
                <w:lang w:val="en-GB"/>
              </w:rPr>
              <w:t xml:space="preserve"> </w:t>
            </w:r>
            <w:r w:rsidRPr="005D0CCD">
              <w:rPr>
                <w:rFonts w:cs="Calibri"/>
                <w:sz w:val="18"/>
                <w:szCs w:val="18"/>
                <w:lang w:val="en-GB"/>
              </w:rPr>
              <w:t>As for the long-term unemployed without the required minimum predispositions, it is recommended to provide support as part of measures related to social inclusion, aimed at longer support for these people by specialists such as a psychologist, mentor, coach.</w:t>
            </w:r>
            <w:r w:rsidR="000B4406" w:rsidRPr="005D0CCD">
              <w:rPr>
                <w:rFonts w:cs="Calibri"/>
                <w:sz w:val="18"/>
                <w:szCs w:val="18"/>
                <w:lang w:val="en-GB"/>
              </w:rPr>
              <w:t xml:space="preserve"> </w:t>
            </w:r>
            <w:r w:rsidRPr="005D0CCD">
              <w:rPr>
                <w:rFonts w:cs="Calibri"/>
                <w:sz w:val="18"/>
                <w:szCs w:val="18"/>
                <w:lang w:val="en-GB"/>
              </w:rPr>
              <w:t>It is also proposed</w:t>
            </w:r>
            <w:r w:rsidR="004C54DF" w:rsidRPr="005D0CCD">
              <w:rPr>
                <w:rFonts w:cs="Calibri"/>
                <w:sz w:val="18"/>
                <w:szCs w:val="18"/>
                <w:lang w:val="en-GB"/>
              </w:rPr>
              <w:t xml:space="preserve"> –</w:t>
            </w:r>
            <w:r w:rsidRPr="005D0CCD">
              <w:rPr>
                <w:rFonts w:cs="Calibri"/>
                <w:sz w:val="18"/>
                <w:szCs w:val="18"/>
                <w:lang w:val="en-GB"/>
              </w:rPr>
              <w:t xml:space="preserve"> as more purposeful </w:t>
            </w:r>
            <w:r w:rsidR="004C54DF" w:rsidRPr="005D0CCD">
              <w:rPr>
                <w:rFonts w:cs="Calibri"/>
                <w:sz w:val="18"/>
                <w:szCs w:val="18"/>
                <w:lang w:val="en-GB"/>
              </w:rPr>
              <w:t>– to include</w:t>
            </w:r>
            <w:r w:rsidRPr="005D0CCD">
              <w:rPr>
                <w:rFonts w:cs="Calibri"/>
                <w:sz w:val="18"/>
                <w:szCs w:val="18"/>
                <w:lang w:val="en-GB"/>
              </w:rPr>
              <w:t xml:space="preserve"> the long-term unemployed </w:t>
            </w:r>
            <w:r w:rsidR="004C54DF" w:rsidRPr="005D0CCD">
              <w:rPr>
                <w:rFonts w:cs="Calibri"/>
                <w:sz w:val="18"/>
                <w:szCs w:val="18"/>
                <w:lang w:val="en-GB"/>
              </w:rPr>
              <w:t>in projects aimed at</w:t>
            </w:r>
            <w:r w:rsidRPr="005D0CCD">
              <w:rPr>
                <w:rFonts w:cs="Calibri"/>
                <w:sz w:val="18"/>
                <w:szCs w:val="18"/>
                <w:lang w:val="en-GB"/>
              </w:rPr>
              <w:t xml:space="preserve"> creating</w:t>
            </w:r>
            <w:r w:rsidR="004C54DF" w:rsidRPr="005D0CCD">
              <w:rPr>
                <w:rFonts w:cs="Calibri"/>
                <w:sz w:val="18"/>
                <w:szCs w:val="18"/>
                <w:lang w:val="en-GB"/>
              </w:rPr>
              <w:t xml:space="preserve"> new jobs in social enterprises</w:t>
            </w:r>
            <w:r w:rsidR="004C54DF" w:rsidRPr="005D0CCD">
              <w:rPr>
                <w:lang w:val="en-GB"/>
              </w:rPr>
              <w:t xml:space="preserve"> </w:t>
            </w:r>
            <w:r w:rsidR="004C54DF" w:rsidRPr="005D0CCD">
              <w:rPr>
                <w:rFonts w:cs="Calibri"/>
                <w:sz w:val="18"/>
                <w:szCs w:val="18"/>
                <w:lang w:val="en-GB"/>
              </w:rPr>
              <w:t>as part of social inclusion measures.</w:t>
            </w:r>
          </w:p>
        </w:tc>
        <w:tc>
          <w:tcPr>
            <w:tcW w:w="1898" w:type="dxa"/>
            <w:tcBorders>
              <w:top w:val="single" w:sz="4" w:space="0" w:color="auto"/>
              <w:left w:val="single" w:sz="4" w:space="0" w:color="auto"/>
              <w:bottom w:val="single" w:sz="4" w:space="0" w:color="auto"/>
              <w:right w:val="single" w:sz="4" w:space="0" w:color="auto"/>
            </w:tcBorders>
          </w:tcPr>
          <w:p w:rsidR="000B4406" w:rsidRPr="005D0CCD" w:rsidRDefault="000B4406" w:rsidP="009D59B5">
            <w:pPr>
              <w:rPr>
                <w:rFonts w:cs="Calibri"/>
                <w:sz w:val="18"/>
                <w:szCs w:val="18"/>
                <w:lang w:val="en-GB"/>
              </w:rPr>
            </w:pPr>
          </w:p>
          <w:p w:rsidR="000B4406" w:rsidRPr="005D0CCD" w:rsidRDefault="000B4406" w:rsidP="009D59B5">
            <w:pPr>
              <w:rPr>
                <w:rFonts w:cs="Calibri"/>
                <w:sz w:val="18"/>
                <w:szCs w:val="18"/>
                <w:lang w:val="en-GB"/>
              </w:rPr>
            </w:pPr>
          </w:p>
          <w:p w:rsidR="000B4406" w:rsidRPr="005D0CCD" w:rsidRDefault="000B4406" w:rsidP="009D59B5">
            <w:pPr>
              <w:rPr>
                <w:rFonts w:cs="Calibri"/>
                <w:sz w:val="18"/>
                <w:szCs w:val="18"/>
                <w:lang w:val="en-GB"/>
              </w:rPr>
            </w:pPr>
          </w:p>
          <w:p w:rsidR="000B4406" w:rsidRPr="005D0CCD" w:rsidRDefault="000B4406" w:rsidP="009D59B5">
            <w:pPr>
              <w:rPr>
                <w:rFonts w:cs="Calibri"/>
                <w:sz w:val="18"/>
                <w:szCs w:val="18"/>
                <w:lang w:val="en-GB"/>
              </w:rPr>
            </w:pPr>
          </w:p>
          <w:p w:rsidR="000B4406" w:rsidRPr="000B4406" w:rsidRDefault="004C54DF" w:rsidP="004D02A4">
            <w:pPr>
              <w:pStyle w:val="Akapitzlist"/>
              <w:numPr>
                <w:ilvl w:val="1"/>
                <w:numId w:val="17"/>
              </w:numPr>
              <w:ind w:left="425" w:hanging="362"/>
              <w:rPr>
                <w:rFonts w:cs="Calibri"/>
                <w:sz w:val="18"/>
                <w:szCs w:val="18"/>
              </w:rPr>
            </w:pPr>
            <w:r w:rsidRPr="005D0CCD">
              <w:rPr>
                <w:rFonts w:cs="Calibri"/>
                <w:sz w:val="18"/>
                <w:szCs w:val="18"/>
                <w:lang w:val="en-GB"/>
              </w:rPr>
              <w:t>MA of the Operational Programme for the Opole Province</w:t>
            </w:r>
          </w:p>
          <w:p w:rsidR="000B4406" w:rsidRPr="000B4406" w:rsidRDefault="004C54DF" w:rsidP="009D59B5">
            <w:pPr>
              <w:pStyle w:val="Akapitzlist"/>
              <w:ind w:left="787" w:hanging="362"/>
              <w:rPr>
                <w:rFonts w:cs="Calibri"/>
                <w:sz w:val="18"/>
                <w:szCs w:val="18"/>
              </w:rPr>
            </w:pPr>
            <w:r w:rsidRPr="005D0CCD">
              <w:rPr>
                <w:rFonts w:cs="Calibri"/>
                <w:sz w:val="18"/>
                <w:szCs w:val="18"/>
                <w:lang w:val="en-GB"/>
              </w:rPr>
              <w:t>IB of the Operational Programme for the Opole Province</w:t>
            </w:r>
          </w:p>
          <w:p w:rsidR="000B4406" w:rsidRPr="000B4406" w:rsidRDefault="000B4406" w:rsidP="009D59B5">
            <w:pPr>
              <w:pStyle w:val="Akapitzlist"/>
              <w:ind w:left="425" w:hanging="362"/>
              <w:rPr>
                <w:rFonts w:cs="Calibri"/>
                <w:sz w:val="18"/>
                <w:szCs w:val="18"/>
              </w:rPr>
            </w:pPr>
          </w:p>
          <w:p w:rsidR="000B4406" w:rsidRPr="000B4406" w:rsidRDefault="004C54DF" w:rsidP="004D02A4">
            <w:pPr>
              <w:pStyle w:val="Akapitzlist"/>
              <w:numPr>
                <w:ilvl w:val="1"/>
                <w:numId w:val="17"/>
              </w:numPr>
              <w:ind w:left="425" w:hanging="362"/>
              <w:rPr>
                <w:rFonts w:cs="Calibri"/>
                <w:sz w:val="18"/>
                <w:szCs w:val="18"/>
              </w:rPr>
            </w:pPr>
            <w:r w:rsidRPr="005D0CCD">
              <w:rPr>
                <w:rFonts w:cs="Calibri"/>
                <w:sz w:val="18"/>
                <w:szCs w:val="18"/>
                <w:lang w:val="en-GB"/>
              </w:rPr>
              <w:lastRenderedPageBreak/>
              <w:t>MA of the Operational Programme for the Opole Province</w:t>
            </w:r>
          </w:p>
          <w:p w:rsidR="000B4406" w:rsidRPr="000B4406" w:rsidRDefault="004C54DF" w:rsidP="009D59B5">
            <w:pPr>
              <w:pStyle w:val="Akapitzlist"/>
              <w:ind w:left="787" w:hanging="362"/>
              <w:rPr>
                <w:rFonts w:cs="Calibri"/>
                <w:sz w:val="18"/>
                <w:szCs w:val="18"/>
              </w:rPr>
            </w:pPr>
            <w:r w:rsidRPr="005D0CCD">
              <w:rPr>
                <w:rFonts w:cs="Calibri"/>
                <w:sz w:val="18"/>
                <w:szCs w:val="18"/>
                <w:lang w:val="en-GB"/>
              </w:rPr>
              <w:t>IB of the Operational Programme for the Opole Province</w:t>
            </w:r>
          </w:p>
          <w:p w:rsidR="000B4406" w:rsidRPr="000B4406" w:rsidRDefault="000B4406" w:rsidP="009D59B5">
            <w:pPr>
              <w:pStyle w:val="Akapitzlist"/>
              <w:ind w:left="425" w:hanging="362"/>
              <w:rPr>
                <w:rFonts w:cs="Calibri"/>
                <w:sz w:val="18"/>
                <w:szCs w:val="18"/>
              </w:rPr>
            </w:pPr>
          </w:p>
          <w:p w:rsidR="000B4406" w:rsidRPr="000B4406" w:rsidRDefault="004C54DF" w:rsidP="004D02A4">
            <w:pPr>
              <w:pStyle w:val="Akapitzlist"/>
              <w:numPr>
                <w:ilvl w:val="1"/>
                <w:numId w:val="17"/>
              </w:numPr>
              <w:ind w:left="425" w:hanging="362"/>
              <w:rPr>
                <w:rFonts w:cs="Calibri"/>
                <w:sz w:val="18"/>
                <w:szCs w:val="18"/>
              </w:rPr>
            </w:pPr>
            <w:r w:rsidRPr="005D0CCD">
              <w:rPr>
                <w:rFonts w:cs="Calibri"/>
                <w:sz w:val="18"/>
                <w:szCs w:val="18"/>
                <w:lang w:val="en-GB"/>
              </w:rPr>
              <w:t>MA of the Operational Programme for the Opole Province</w:t>
            </w:r>
          </w:p>
          <w:p w:rsidR="000B4406" w:rsidRPr="000B4406" w:rsidRDefault="004C54DF" w:rsidP="009D59B5">
            <w:pPr>
              <w:pStyle w:val="Akapitzlist"/>
              <w:ind w:left="787" w:hanging="362"/>
              <w:rPr>
                <w:rFonts w:cs="Calibri"/>
                <w:sz w:val="18"/>
                <w:szCs w:val="18"/>
              </w:rPr>
            </w:pPr>
            <w:r w:rsidRPr="005D0CCD">
              <w:rPr>
                <w:rFonts w:cs="Calibri"/>
                <w:sz w:val="18"/>
                <w:szCs w:val="18"/>
                <w:lang w:val="en-GB"/>
              </w:rPr>
              <w:t>IB of the Operational Programme for the Opole Province</w:t>
            </w:r>
          </w:p>
          <w:p w:rsidR="000B4406" w:rsidRPr="005D0CCD" w:rsidRDefault="004C54DF" w:rsidP="00F1796C">
            <w:pPr>
              <w:ind w:left="425"/>
              <w:rPr>
                <w:rFonts w:cs="Calibri"/>
                <w:sz w:val="18"/>
                <w:szCs w:val="18"/>
                <w:lang w:val="en-GB"/>
              </w:rPr>
            </w:pPr>
            <w:r w:rsidRPr="005D0CCD">
              <w:rPr>
                <w:rFonts w:cs="Calibri"/>
                <w:sz w:val="18"/>
                <w:szCs w:val="18"/>
                <w:lang w:val="en-GB"/>
              </w:rPr>
              <w:t>and beneficiaries implementing projects in the area of the labour market and social inclusion</w:t>
            </w:r>
          </w:p>
        </w:tc>
        <w:tc>
          <w:tcPr>
            <w:tcW w:w="2367" w:type="dxa"/>
            <w:tcBorders>
              <w:top w:val="single" w:sz="4" w:space="0" w:color="auto"/>
              <w:left w:val="single" w:sz="4" w:space="0" w:color="auto"/>
              <w:bottom w:val="single" w:sz="4" w:space="0" w:color="auto"/>
              <w:right w:val="single" w:sz="4" w:space="0" w:color="auto"/>
            </w:tcBorders>
          </w:tcPr>
          <w:p w:rsidR="000B4406" w:rsidRPr="005D0CCD" w:rsidRDefault="000B4406" w:rsidP="009D59B5">
            <w:pPr>
              <w:pStyle w:val="Akapitzlist"/>
              <w:ind w:left="360"/>
              <w:rPr>
                <w:rFonts w:cs="Calibri"/>
                <w:sz w:val="18"/>
                <w:szCs w:val="18"/>
                <w:lang w:val="en-GB"/>
              </w:rPr>
            </w:pPr>
          </w:p>
          <w:p w:rsidR="000B4406" w:rsidRPr="005D0CCD" w:rsidRDefault="000B4406" w:rsidP="009D59B5">
            <w:pPr>
              <w:rPr>
                <w:rFonts w:cs="Calibri"/>
                <w:sz w:val="18"/>
                <w:szCs w:val="18"/>
                <w:lang w:val="en-GB"/>
              </w:rPr>
            </w:pPr>
          </w:p>
          <w:p w:rsidR="000B4406" w:rsidRPr="005D0CCD" w:rsidRDefault="000B4406" w:rsidP="009D59B5">
            <w:pPr>
              <w:rPr>
                <w:rFonts w:cs="Calibri"/>
                <w:sz w:val="18"/>
                <w:szCs w:val="18"/>
                <w:lang w:val="en-GB"/>
              </w:rPr>
            </w:pPr>
          </w:p>
          <w:p w:rsidR="000B4406" w:rsidRPr="005D0CCD" w:rsidRDefault="000B4406" w:rsidP="009D59B5">
            <w:pPr>
              <w:rPr>
                <w:rFonts w:cs="Calibri"/>
                <w:sz w:val="18"/>
                <w:szCs w:val="18"/>
                <w:lang w:val="en-GB"/>
              </w:rPr>
            </w:pPr>
          </w:p>
          <w:p w:rsidR="000B4406" w:rsidRPr="000B4406" w:rsidRDefault="004C54DF" w:rsidP="004D02A4">
            <w:pPr>
              <w:pStyle w:val="Akapitzlist"/>
              <w:numPr>
                <w:ilvl w:val="1"/>
                <w:numId w:val="12"/>
              </w:numPr>
              <w:rPr>
                <w:rFonts w:cs="Calibri"/>
                <w:sz w:val="18"/>
                <w:szCs w:val="18"/>
              </w:rPr>
            </w:pPr>
            <w:r w:rsidRPr="004C54DF">
              <w:rPr>
                <w:rFonts w:cs="Calibri"/>
                <w:sz w:val="18"/>
                <w:szCs w:val="18"/>
                <w:lang w:val="pl-PL"/>
              </w:rPr>
              <w:t>Implementation of the recommended procedure</w:t>
            </w:r>
          </w:p>
          <w:p w:rsidR="000B4406" w:rsidRPr="000B4406" w:rsidRDefault="000B4406" w:rsidP="009D59B5">
            <w:pPr>
              <w:rPr>
                <w:rFonts w:cs="Calibri"/>
                <w:sz w:val="18"/>
                <w:szCs w:val="18"/>
              </w:rPr>
            </w:pPr>
          </w:p>
          <w:p w:rsidR="000B4406" w:rsidRPr="005D0CCD" w:rsidRDefault="004C54DF" w:rsidP="004D02A4">
            <w:pPr>
              <w:pStyle w:val="Akapitzlist"/>
              <w:numPr>
                <w:ilvl w:val="1"/>
                <w:numId w:val="12"/>
              </w:numPr>
              <w:rPr>
                <w:rFonts w:cs="Calibri"/>
                <w:sz w:val="18"/>
                <w:szCs w:val="18"/>
                <w:lang w:val="en-GB"/>
              </w:rPr>
            </w:pPr>
            <w:r w:rsidRPr="005D0CCD">
              <w:rPr>
                <w:rFonts w:cs="Calibri"/>
                <w:sz w:val="18"/>
                <w:szCs w:val="18"/>
                <w:lang w:val="en-GB"/>
              </w:rPr>
              <w:t>Implementation of the recommended procedure by entities carrying out projects in the area of labour market and social inclusion</w:t>
            </w:r>
          </w:p>
          <w:p w:rsidR="000B4406" w:rsidRPr="005D0CCD" w:rsidRDefault="000B4406" w:rsidP="009D59B5">
            <w:pPr>
              <w:rPr>
                <w:rFonts w:cs="Calibri"/>
                <w:sz w:val="18"/>
                <w:szCs w:val="18"/>
                <w:lang w:val="en-GB"/>
              </w:rPr>
            </w:pPr>
          </w:p>
          <w:p w:rsidR="000B4406" w:rsidRPr="005D0CCD" w:rsidRDefault="004C54DF" w:rsidP="004D02A4">
            <w:pPr>
              <w:pStyle w:val="Akapitzlist"/>
              <w:numPr>
                <w:ilvl w:val="1"/>
                <w:numId w:val="12"/>
              </w:numPr>
              <w:rPr>
                <w:rFonts w:cs="Calibri"/>
                <w:sz w:val="18"/>
                <w:szCs w:val="18"/>
                <w:lang w:val="en-GB"/>
              </w:rPr>
            </w:pPr>
            <w:r w:rsidRPr="005D0CCD">
              <w:rPr>
                <w:rFonts w:cs="Calibri"/>
                <w:sz w:val="18"/>
                <w:szCs w:val="18"/>
                <w:lang w:val="en-GB"/>
              </w:rPr>
              <w:t xml:space="preserve">Application of the recommended criteria for </w:t>
            </w:r>
            <w:r w:rsidRPr="005D0CCD">
              <w:rPr>
                <w:rFonts w:cs="Calibri"/>
                <w:sz w:val="18"/>
                <w:szCs w:val="18"/>
                <w:lang w:val="en-GB"/>
              </w:rPr>
              <w:lastRenderedPageBreak/>
              <w:t>target group selection by entities carrying out projects in the area of labour market and social inclusion</w:t>
            </w:r>
          </w:p>
          <w:p w:rsidR="000B4406" w:rsidRPr="005D0CCD" w:rsidRDefault="000B4406" w:rsidP="009D59B5">
            <w:pPr>
              <w:pStyle w:val="Akapitzlist"/>
              <w:ind w:left="360"/>
              <w:rPr>
                <w:rFonts w:cs="Calibri"/>
                <w:sz w:val="18"/>
                <w:szCs w:val="18"/>
                <w:lang w:val="en-GB"/>
              </w:rPr>
            </w:pPr>
          </w:p>
        </w:tc>
        <w:tc>
          <w:tcPr>
            <w:tcW w:w="1397" w:type="dxa"/>
            <w:tcBorders>
              <w:top w:val="single" w:sz="4" w:space="0" w:color="auto"/>
              <w:left w:val="single" w:sz="4" w:space="0" w:color="auto"/>
              <w:bottom w:val="single" w:sz="4" w:space="0" w:color="auto"/>
              <w:right w:val="single" w:sz="4" w:space="0" w:color="auto"/>
            </w:tcBorders>
          </w:tcPr>
          <w:p w:rsidR="000B4406" w:rsidRPr="005D0CCD" w:rsidRDefault="000B4406" w:rsidP="009D59B5">
            <w:pPr>
              <w:jc w:val="center"/>
              <w:rPr>
                <w:rFonts w:cs="Calibri"/>
                <w:sz w:val="18"/>
                <w:szCs w:val="18"/>
                <w:lang w:val="en-GB"/>
              </w:rPr>
            </w:pPr>
          </w:p>
          <w:p w:rsidR="000B4406" w:rsidRPr="005D0CCD" w:rsidRDefault="000B4406" w:rsidP="009D59B5">
            <w:pPr>
              <w:jc w:val="center"/>
              <w:rPr>
                <w:rFonts w:cs="Calibri"/>
                <w:sz w:val="18"/>
                <w:szCs w:val="18"/>
                <w:lang w:val="en-GB"/>
              </w:rPr>
            </w:pPr>
          </w:p>
          <w:p w:rsidR="000B4406" w:rsidRPr="005D0CCD" w:rsidRDefault="000B4406" w:rsidP="009D59B5">
            <w:pPr>
              <w:jc w:val="center"/>
              <w:rPr>
                <w:rFonts w:cs="Calibri"/>
                <w:sz w:val="18"/>
                <w:szCs w:val="18"/>
                <w:lang w:val="en-GB"/>
              </w:rPr>
            </w:pPr>
          </w:p>
          <w:p w:rsidR="000B4406" w:rsidRPr="005D0CCD" w:rsidRDefault="000B4406" w:rsidP="009D59B5">
            <w:pPr>
              <w:jc w:val="center"/>
              <w:rPr>
                <w:rFonts w:cs="Calibri"/>
                <w:sz w:val="18"/>
                <w:szCs w:val="18"/>
                <w:lang w:val="en-GB"/>
              </w:rPr>
            </w:pPr>
          </w:p>
          <w:p w:rsidR="000B4406" w:rsidRPr="000B4406" w:rsidRDefault="000B4406" w:rsidP="009D59B5">
            <w:pPr>
              <w:jc w:val="center"/>
              <w:rPr>
                <w:rFonts w:cs="Calibri"/>
                <w:sz w:val="18"/>
                <w:szCs w:val="18"/>
              </w:rPr>
            </w:pPr>
            <w:r w:rsidRPr="000B4406">
              <w:rPr>
                <w:rFonts w:cs="Calibri"/>
                <w:sz w:val="18"/>
                <w:szCs w:val="18"/>
              </w:rPr>
              <w:t>31.12.2021</w:t>
            </w:r>
          </w:p>
        </w:tc>
        <w:tc>
          <w:tcPr>
            <w:tcW w:w="1801" w:type="dxa"/>
            <w:tcBorders>
              <w:top w:val="single" w:sz="4" w:space="0" w:color="auto"/>
              <w:left w:val="single" w:sz="4" w:space="0" w:color="auto"/>
              <w:bottom w:val="single" w:sz="4" w:space="0" w:color="auto"/>
              <w:right w:val="single" w:sz="4" w:space="0" w:color="auto"/>
            </w:tcBorders>
          </w:tcPr>
          <w:p w:rsidR="000B4406" w:rsidRPr="000B4406" w:rsidRDefault="000B4406" w:rsidP="009D59B5">
            <w:pPr>
              <w:rPr>
                <w:rFonts w:cs="Calibri"/>
                <w:sz w:val="18"/>
                <w:szCs w:val="18"/>
              </w:rPr>
            </w:pPr>
          </w:p>
          <w:p w:rsidR="000B4406" w:rsidRPr="000B4406" w:rsidRDefault="000B4406" w:rsidP="009D59B5">
            <w:pPr>
              <w:rPr>
                <w:rFonts w:cs="Calibri"/>
                <w:sz w:val="18"/>
                <w:szCs w:val="18"/>
              </w:rPr>
            </w:pPr>
          </w:p>
          <w:p w:rsidR="000B4406" w:rsidRPr="000B4406" w:rsidRDefault="000B4406" w:rsidP="009D59B5">
            <w:pPr>
              <w:rPr>
                <w:rFonts w:cs="Calibri"/>
                <w:sz w:val="18"/>
                <w:szCs w:val="18"/>
              </w:rPr>
            </w:pPr>
          </w:p>
          <w:p w:rsidR="000B4406" w:rsidRPr="000B4406" w:rsidRDefault="000B4406" w:rsidP="009D59B5">
            <w:pPr>
              <w:pStyle w:val="Akapitzlist"/>
              <w:ind w:left="282"/>
              <w:rPr>
                <w:rFonts w:cs="Calibri"/>
                <w:sz w:val="18"/>
                <w:szCs w:val="18"/>
              </w:rPr>
            </w:pPr>
          </w:p>
          <w:p w:rsidR="000B4406" w:rsidRPr="000B4406" w:rsidRDefault="004C54DF" w:rsidP="00F1796C">
            <w:pPr>
              <w:pStyle w:val="Akapitzlist"/>
              <w:ind w:left="282"/>
              <w:rPr>
                <w:rFonts w:cs="Calibri"/>
                <w:sz w:val="18"/>
                <w:szCs w:val="18"/>
              </w:rPr>
            </w:pPr>
            <w:r w:rsidRPr="004C54DF">
              <w:rPr>
                <w:rFonts w:cs="Calibri"/>
                <w:sz w:val="18"/>
                <w:szCs w:val="18"/>
                <w:lang w:val="pl-PL"/>
              </w:rPr>
              <w:t>programme</w:t>
            </w:r>
          </w:p>
        </w:tc>
      </w:tr>
      <w:tr w:rsidR="002F6A2C" w:rsidRPr="000B4406" w:rsidTr="002F6A2C">
        <w:trPr>
          <w:jc w:val="center"/>
        </w:trPr>
        <w:tc>
          <w:tcPr>
            <w:tcW w:w="485" w:type="dxa"/>
            <w:tcBorders>
              <w:top w:val="single" w:sz="4" w:space="0" w:color="auto"/>
              <w:left w:val="single" w:sz="4" w:space="0" w:color="auto"/>
              <w:bottom w:val="single" w:sz="4" w:space="0" w:color="auto"/>
              <w:right w:val="single" w:sz="4" w:space="0" w:color="auto"/>
            </w:tcBorders>
            <w:shd w:val="clear" w:color="auto" w:fill="EEECE1"/>
          </w:tcPr>
          <w:p w:rsidR="000B4406" w:rsidRPr="000B4406" w:rsidRDefault="000B4406" w:rsidP="009D59B5">
            <w:pPr>
              <w:spacing w:before="240"/>
              <w:jc w:val="center"/>
              <w:rPr>
                <w:rFonts w:cs="Calibri"/>
                <w:sz w:val="18"/>
                <w:szCs w:val="18"/>
              </w:rPr>
            </w:pPr>
            <w:r w:rsidRPr="000B4406">
              <w:rPr>
                <w:rFonts w:cs="Calibri"/>
                <w:sz w:val="18"/>
                <w:szCs w:val="18"/>
              </w:rPr>
              <w:t>3.</w:t>
            </w:r>
          </w:p>
        </w:tc>
        <w:tc>
          <w:tcPr>
            <w:tcW w:w="3597" w:type="dxa"/>
            <w:tcBorders>
              <w:top w:val="single" w:sz="4" w:space="0" w:color="auto"/>
              <w:left w:val="single" w:sz="4" w:space="0" w:color="auto"/>
              <w:bottom w:val="single" w:sz="4" w:space="0" w:color="auto"/>
              <w:right w:val="single" w:sz="4" w:space="0" w:color="auto"/>
            </w:tcBorders>
          </w:tcPr>
          <w:p w:rsidR="000B4406" w:rsidRPr="005D0CCD" w:rsidRDefault="00787B32" w:rsidP="009D59B5">
            <w:pPr>
              <w:rPr>
                <w:rFonts w:cs="Calibri"/>
                <w:sz w:val="18"/>
                <w:szCs w:val="18"/>
                <w:lang w:val="en-GB"/>
              </w:rPr>
            </w:pPr>
            <w:r w:rsidRPr="005D0CCD">
              <w:rPr>
                <w:rFonts w:cs="Calibri"/>
                <w:sz w:val="18"/>
                <w:szCs w:val="18"/>
                <w:lang w:val="en-GB"/>
              </w:rPr>
              <w:t>Due to the persistently high percentage of unemployed people over 50 years of age, it is necessary to extend the measures supporting this group under the Operational Programme for the Opole Province for 2021-2027.</w:t>
            </w:r>
            <w:r w:rsidR="000B4406" w:rsidRPr="005D0CCD">
              <w:rPr>
                <w:rFonts w:cs="Calibri"/>
                <w:sz w:val="18"/>
                <w:szCs w:val="18"/>
                <w:lang w:val="en-GB"/>
              </w:rPr>
              <w:t xml:space="preserve"> </w:t>
            </w:r>
          </w:p>
          <w:p w:rsidR="000B4406" w:rsidRPr="005D0CCD" w:rsidRDefault="00E722DC" w:rsidP="009D59B5">
            <w:pPr>
              <w:rPr>
                <w:rFonts w:eastAsia="Times New Roman" w:cs="Calibri"/>
                <w:sz w:val="18"/>
                <w:szCs w:val="18"/>
                <w:lang w:val="en-GB"/>
              </w:rPr>
            </w:pPr>
            <w:r w:rsidRPr="005D0CCD">
              <w:rPr>
                <w:rFonts w:cs="Calibri"/>
                <w:sz w:val="18"/>
                <w:szCs w:val="18"/>
                <w:lang w:val="en-GB"/>
              </w:rPr>
              <w:t xml:space="preserve">It needs to be considered that due to the economic crisis caused by COVID-19, people aged 50+ may be more exposed to </w:t>
            </w:r>
            <w:r w:rsidR="004C54DF" w:rsidRPr="005D0CCD">
              <w:rPr>
                <w:rFonts w:cs="Calibri"/>
                <w:sz w:val="18"/>
                <w:szCs w:val="18"/>
                <w:lang w:val="en-GB"/>
              </w:rPr>
              <w:t xml:space="preserve">the </w:t>
            </w:r>
            <w:r w:rsidRPr="005D0CCD">
              <w:rPr>
                <w:rFonts w:cs="Calibri"/>
                <w:sz w:val="18"/>
                <w:szCs w:val="18"/>
                <w:lang w:val="en-GB"/>
              </w:rPr>
              <w:t xml:space="preserve">loss of employment, having much lower chances </w:t>
            </w:r>
            <w:r w:rsidRPr="005D0CCD">
              <w:rPr>
                <w:rFonts w:cs="Calibri"/>
                <w:sz w:val="18"/>
                <w:szCs w:val="18"/>
                <w:lang w:val="en-GB"/>
              </w:rPr>
              <w:lastRenderedPageBreak/>
              <w:t>of resuming employment than people from other age categories.</w:t>
            </w:r>
            <w:r w:rsidR="000B4406" w:rsidRPr="005D0CCD">
              <w:rPr>
                <w:rFonts w:eastAsia="Times New Roman" w:cs="Calibri"/>
                <w:sz w:val="18"/>
                <w:szCs w:val="18"/>
                <w:lang w:val="en-GB"/>
              </w:rPr>
              <w:t xml:space="preserve"> </w:t>
            </w:r>
            <w:r w:rsidR="00787B32" w:rsidRPr="005D0CCD">
              <w:rPr>
                <w:rFonts w:eastAsia="Times New Roman" w:cs="Calibri"/>
                <w:sz w:val="18"/>
                <w:szCs w:val="18"/>
                <w:lang w:val="en-GB" w:eastAsia="pl-PL"/>
              </w:rPr>
              <w:t xml:space="preserve">Their </w:t>
            </w:r>
            <w:r w:rsidR="00733C8A">
              <w:rPr>
                <w:rFonts w:eastAsia="Times New Roman" w:cs="Calibri"/>
                <w:sz w:val="18"/>
                <w:szCs w:val="18"/>
                <w:lang w:val="en-GB" w:eastAsia="pl-PL"/>
              </w:rPr>
              <w:t>economic</w:t>
            </w:r>
            <w:r w:rsidR="00787B32" w:rsidRPr="005D0CCD">
              <w:rPr>
                <w:rFonts w:eastAsia="Times New Roman" w:cs="Calibri"/>
                <w:sz w:val="18"/>
                <w:szCs w:val="18"/>
                <w:lang w:val="en-GB" w:eastAsia="pl-PL"/>
              </w:rPr>
              <w:t xml:space="preserve"> activation is complex, but necessary, especially from the perspective of the demographic constraints on the regional </w:t>
            </w:r>
            <w:r w:rsidR="00A66698">
              <w:rPr>
                <w:rFonts w:eastAsia="Times New Roman" w:cs="Calibri"/>
                <w:sz w:val="18"/>
                <w:szCs w:val="18"/>
                <w:lang w:val="en-GB" w:eastAsia="pl-PL"/>
              </w:rPr>
              <w:t>labour</w:t>
            </w:r>
            <w:r w:rsidR="00787B32" w:rsidRPr="005D0CCD">
              <w:rPr>
                <w:rFonts w:eastAsia="Times New Roman" w:cs="Calibri"/>
                <w:sz w:val="18"/>
                <w:szCs w:val="18"/>
                <w:lang w:val="en-GB" w:eastAsia="pl-PL"/>
              </w:rPr>
              <w:t xml:space="preserve"> market.</w:t>
            </w:r>
          </w:p>
          <w:p w:rsidR="000B4406" w:rsidRPr="00521E17" w:rsidRDefault="00787B32" w:rsidP="00F1796C">
            <w:pPr>
              <w:spacing w:before="240"/>
              <w:rPr>
                <w:rFonts w:cs="Calibri"/>
              </w:rPr>
            </w:pPr>
            <w:r w:rsidRPr="004C54DF">
              <w:rPr>
                <w:rFonts w:cs="Calibri"/>
                <w:b/>
                <w:bCs/>
                <w:sz w:val="18"/>
                <w:szCs w:val="18"/>
                <w:lang w:val="pl-PL"/>
              </w:rPr>
              <w:t>Page in the Report:</w:t>
            </w:r>
            <w:r w:rsidR="002F2313" w:rsidRPr="00521E17">
              <w:rPr>
                <w:rFonts w:cs="Calibri"/>
                <w:b/>
                <w:bCs/>
                <w:sz w:val="18"/>
                <w:szCs w:val="18"/>
              </w:rPr>
              <w:t xml:space="preserve"> 4</w:t>
            </w:r>
            <w:r w:rsidR="00152D8F" w:rsidRPr="00521E17">
              <w:rPr>
                <w:rFonts w:cs="Calibri"/>
                <w:b/>
                <w:bCs/>
                <w:sz w:val="18"/>
                <w:szCs w:val="18"/>
              </w:rPr>
              <w:t>1</w:t>
            </w:r>
          </w:p>
        </w:tc>
        <w:tc>
          <w:tcPr>
            <w:tcW w:w="4615" w:type="dxa"/>
            <w:tcBorders>
              <w:top w:val="single" w:sz="4" w:space="0" w:color="auto"/>
              <w:left w:val="single" w:sz="4" w:space="0" w:color="auto"/>
              <w:bottom w:val="single" w:sz="4" w:space="0" w:color="auto"/>
              <w:right w:val="single" w:sz="4" w:space="0" w:color="auto"/>
            </w:tcBorders>
          </w:tcPr>
          <w:p w:rsidR="000B4406" w:rsidRPr="005D0CCD" w:rsidRDefault="000B4406" w:rsidP="009D59B5">
            <w:pPr>
              <w:rPr>
                <w:rFonts w:cs="Calibri"/>
                <w:sz w:val="18"/>
                <w:szCs w:val="18"/>
                <w:lang w:val="en-GB"/>
              </w:rPr>
            </w:pPr>
          </w:p>
          <w:p w:rsidR="000B4406" w:rsidRPr="005D0CCD" w:rsidRDefault="006E4C2E" w:rsidP="009D59B5">
            <w:pPr>
              <w:rPr>
                <w:rFonts w:cs="Calibri"/>
                <w:sz w:val="18"/>
                <w:szCs w:val="18"/>
                <w:lang w:val="en-GB"/>
              </w:rPr>
            </w:pPr>
            <w:r w:rsidRPr="005D0CCD">
              <w:rPr>
                <w:rFonts w:cs="Calibri"/>
                <w:sz w:val="18"/>
                <w:szCs w:val="18"/>
                <w:lang w:val="en-GB"/>
              </w:rPr>
              <w:t xml:space="preserve">Recommendations relating to </w:t>
            </w:r>
            <w:r w:rsidR="00733C8A">
              <w:rPr>
                <w:rFonts w:cs="Calibri"/>
                <w:sz w:val="18"/>
                <w:szCs w:val="18"/>
                <w:lang w:val="en-GB"/>
              </w:rPr>
              <w:t>economic</w:t>
            </w:r>
            <w:r w:rsidRPr="005D0CCD">
              <w:rPr>
                <w:rFonts w:cs="Calibri"/>
                <w:sz w:val="18"/>
                <w:szCs w:val="18"/>
                <w:lang w:val="en-GB"/>
              </w:rPr>
              <w:t xml:space="preserve"> activation of people aged 50+ include:</w:t>
            </w:r>
          </w:p>
          <w:p w:rsidR="000B4406" w:rsidRPr="005D0CCD" w:rsidRDefault="000B4406" w:rsidP="009D59B5">
            <w:pPr>
              <w:pStyle w:val="Akapitzlist"/>
              <w:ind w:left="360"/>
              <w:rPr>
                <w:rFonts w:cs="Calibri"/>
                <w:sz w:val="18"/>
                <w:szCs w:val="18"/>
                <w:lang w:val="en-GB"/>
              </w:rPr>
            </w:pPr>
          </w:p>
          <w:p w:rsidR="000B4406" w:rsidRPr="005D0CCD" w:rsidRDefault="006E4C2E" w:rsidP="004D02A4">
            <w:pPr>
              <w:pStyle w:val="Akapitzlist"/>
              <w:numPr>
                <w:ilvl w:val="1"/>
                <w:numId w:val="22"/>
              </w:numPr>
              <w:jc w:val="both"/>
              <w:rPr>
                <w:rFonts w:cs="Calibri"/>
                <w:sz w:val="18"/>
                <w:szCs w:val="18"/>
                <w:lang w:val="en-GB"/>
              </w:rPr>
            </w:pPr>
            <w:r w:rsidRPr="005D0CCD">
              <w:rPr>
                <w:rFonts w:cs="Calibri"/>
                <w:sz w:val="18"/>
                <w:szCs w:val="18"/>
                <w:lang w:val="en-GB"/>
              </w:rPr>
              <w:t>directing support dedicated to this group with the use of adequate, strongly motivating forms of support, and further application of the criteria favouring projects providing for a greater share of people aged 50+,</w:t>
            </w:r>
          </w:p>
          <w:p w:rsidR="000B4406" w:rsidRPr="005D0CCD" w:rsidRDefault="000B4406" w:rsidP="009D59B5">
            <w:pPr>
              <w:pStyle w:val="Akapitzlist"/>
              <w:ind w:left="360"/>
              <w:rPr>
                <w:rFonts w:cs="Calibri"/>
                <w:sz w:val="18"/>
                <w:szCs w:val="18"/>
                <w:lang w:val="en-GB"/>
              </w:rPr>
            </w:pPr>
          </w:p>
          <w:p w:rsidR="000B4406" w:rsidRPr="005D0CCD" w:rsidRDefault="006E4C2E" w:rsidP="004D02A4">
            <w:pPr>
              <w:pStyle w:val="Akapitzlist"/>
              <w:numPr>
                <w:ilvl w:val="1"/>
                <w:numId w:val="22"/>
              </w:numPr>
              <w:jc w:val="both"/>
              <w:rPr>
                <w:rFonts w:cs="Calibri"/>
                <w:sz w:val="18"/>
                <w:szCs w:val="18"/>
                <w:lang w:val="en-GB"/>
              </w:rPr>
            </w:pPr>
            <w:r w:rsidRPr="005D0CCD">
              <w:rPr>
                <w:rFonts w:cs="Calibri"/>
                <w:sz w:val="18"/>
                <w:szCs w:val="18"/>
                <w:lang w:val="en-GB"/>
              </w:rPr>
              <w:lastRenderedPageBreak/>
              <w:t>where the lack of basic digital competences is identified, linking the subject of vocational courses with training in the use of the computer and its external devices (e.g. printer, scanner, photocopier); in other age categories, this recommendation should also be used selectively, i.e. where the diagnosis shows deficits in knowledge and skills in this area,</w:t>
            </w:r>
          </w:p>
          <w:p w:rsidR="000B4406" w:rsidRPr="005D0CCD" w:rsidRDefault="000B4406" w:rsidP="009D59B5">
            <w:pPr>
              <w:ind w:left="360"/>
              <w:rPr>
                <w:rFonts w:cs="Calibri"/>
                <w:sz w:val="18"/>
                <w:szCs w:val="18"/>
                <w:lang w:val="en-GB"/>
              </w:rPr>
            </w:pPr>
          </w:p>
          <w:p w:rsidR="000B4406" w:rsidRPr="005D0CCD" w:rsidRDefault="000B4406" w:rsidP="009D59B5">
            <w:pPr>
              <w:spacing w:before="240"/>
              <w:rPr>
                <w:rFonts w:cs="Calibri"/>
                <w:sz w:val="18"/>
                <w:szCs w:val="18"/>
                <w:lang w:val="en-GB"/>
              </w:rPr>
            </w:pPr>
          </w:p>
        </w:tc>
        <w:tc>
          <w:tcPr>
            <w:tcW w:w="1898" w:type="dxa"/>
            <w:tcBorders>
              <w:top w:val="single" w:sz="4" w:space="0" w:color="auto"/>
              <w:left w:val="single" w:sz="4" w:space="0" w:color="auto"/>
              <w:bottom w:val="single" w:sz="4" w:space="0" w:color="auto"/>
              <w:right w:val="single" w:sz="4" w:space="0" w:color="auto"/>
            </w:tcBorders>
          </w:tcPr>
          <w:p w:rsidR="000B4406" w:rsidRPr="005D0CCD" w:rsidRDefault="000B4406" w:rsidP="009D59B5">
            <w:pPr>
              <w:rPr>
                <w:rFonts w:cs="Calibri"/>
                <w:sz w:val="18"/>
                <w:szCs w:val="18"/>
                <w:lang w:val="en-GB"/>
              </w:rPr>
            </w:pPr>
          </w:p>
          <w:p w:rsidR="000B4406" w:rsidRPr="005D0CCD" w:rsidRDefault="000B4406" w:rsidP="009D59B5">
            <w:pPr>
              <w:rPr>
                <w:rFonts w:cs="Calibri"/>
                <w:sz w:val="18"/>
                <w:szCs w:val="18"/>
                <w:lang w:val="en-GB"/>
              </w:rPr>
            </w:pPr>
          </w:p>
          <w:p w:rsidR="000B4406" w:rsidRPr="005D0CCD" w:rsidRDefault="000B4406" w:rsidP="009D59B5">
            <w:pPr>
              <w:rPr>
                <w:rFonts w:cs="Calibri"/>
                <w:sz w:val="18"/>
                <w:szCs w:val="18"/>
                <w:lang w:val="en-GB"/>
              </w:rPr>
            </w:pPr>
          </w:p>
          <w:p w:rsidR="000B4406" w:rsidRPr="005D0CCD" w:rsidRDefault="006E4C2E" w:rsidP="006E4C2E">
            <w:pPr>
              <w:spacing w:before="240"/>
              <w:rPr>
                <w:rFonts w:cs="Calibri"/>
                <w:sz w:val="18"/>
                <w:szCs w:val="18"/>
                <w:lang w:val="en-GB"/>
              </w:rPr>
            </w:pPr>
            <w:r w:rsidRPr="005D0CCD">
              <w:rPr>
                <w:rFonts w:cs="Calibri"/>
                <w:sz w:val="18"/>
                <w:szCs w:val="18"/>
                <w:lang w:val="en-GB"/>
              </w:rPr>
              <w:t>3.1. MA of the Operational Programme for the Opole Province</w:t>
            </w:r>
          </w:p>
          <w:p w:rsidR="000B4406" w:rsidRPr="005D0CCD" w:rsidRDefault="006E4C2E" w:rsidP="009D59B5">
            <w:pPr>
              <w:ind w:firstLine="334"/>
              <w:rPr>
                <w:rFonts w:cs="Calibri"/>
                <w:sz w:val="18"/>
                <w:szCs w:val="18"/>
                <w:lang w:val="en-GB"/>
              </w:rPr>
            </w:pPr>
            <w:r w:rsidRPr="005D0CCD">
              <w:rPr>
                <w:rFonts w:cs="Calibri"/>
                <w:sz w:val="18"/>
                <w:szCs w:val="18"/>
                <w:lang w:val="en-GB"/>
              </w:rPr>
              <w:t xml:space="preserve">IB of the Operational </w:t>
            </w:r>
            <w:r w:rsidRPr="005D0CCD">
              <w:rPr>
                <w:rFonts w:cs="Calibri"/>
                <w:sz w:val="18"/>
                <w:szCs w:val="18"/>
                <w:lang w:val="en-GB"/>
              </w:rPr>
              <w:lastRenderedPageBreak/>
              <w:t>Programme for the Opole Province</w:t>
            </w:r>
          </w:p>
          <w:p w:rsidR="000B4406" w:rsidRPr="005D0CCD" w:rsidRDefault="000B4406" w:rsidP="009D59B5">
            <w:pPr>
              <w:ind w:firstLine="334"/>
              <w:rPr>
                <w:rFonts w:cs="Calibri"/>
                <w:sz w:val="18"/>
                <w:szCs w:val="18"/>
                <w:lang w:val="en-GB"/>
              </w:rPr>
            </w:pPr>
          </w:p>
          <w:p w:rsidR="000B4406" w:rsidRPr="005D0CCD" w:rsidRDefault="006E4C2E" w:rsidP="009D59B5">
            <w:pPr>
              <w:rPr>
                <w:rFonts w:cs="Calibri"/>
                <w:sz w:val="18"/>
                <w:szCs w:val="18"/>
                <w:lang w:val="en-GB"/>
              </w:rPr>
            </w:pPr>
            <w:r w:rsidRPr="005D0CCD">
              <w:rPr>
                <w:rFonts w:cs="Calibri"/>
                <w:sz w:val="18"/>
                <w:szCs w:val="18"/>
                <w:lang w:val="en-GB"/>
              </w:rPr>
              <w:t>3.2. MA of the Operational Programme for the Opole Province</w:t>
            </w:r>
          </w:p>
          <w:p w:rsidR="000B4406" w:rsidRPr="005D0CCD" w:rsidRDefault="006E4C2E" w:rsidP="009D59B5">
            <w:pPr>
              <w:ind w:firstLine="327"/>
              <w:rPr>
                <w:rFonts w:cs="Calibri"/>
                <w:sz w:val="18"/>
                <w:szCs w:val="18"/>
                <w:lang w:val="en-GB"/>
              </w:rPr>
            </w:pPr>
            <w:r w:rsidRPr="005D0CCD">
              <w:rPr>
                <w:rFonts w:cs="Calibri"/>
                <w:sz w:val="18"/>
                <w:szCs w:val="18"/>
                <w:lang w:val="en-GB"/>
              </w:rPr>
              <w:t>IB of the Operational Programme for the Opole Province</w:t>
            </w:r>
          </w:p>
          <w:p w:rsidR="000B4406" w:rsidRPr="005D0CCD" w:rsidRDefault="000B4406" w:rsidP="009D59B5">
            <w:pPr>
              <w:ind w:firstLine="327"/>
              <w:rPr>
                <w:rFonts w:cs="Calibri"/>
                <w:sz w:val="18"/>
                <w:szCs w:val="18"/>
                <w:lang w:val="en-GB"/>
              </w:rPr>
            </w:pPr>
          </w:p>
          <w:p w:rsidR="000B4406" w:rsidRPr="005D0CCD" w:rsidRDefault="000B4406" w:rsidP="009D59B5">
            <w:pPr>
              <w:ind w:left="89" w:firstLine="327"/>
              <w:rPr>
                <w:rFonts w:cs="Calibri"/>
                <w:sz w:val="18"/>
                <w:szCs w:val="18"/>
                <w:lang w:val="en-GB"/>
              </w:rPr>
            </w:pPr>
          </w:p>
          <w:p w:rsidR="000B4406" w:rsidRPr="005D0CCD" w:rsidRDefault="000B4406" w:rsidP="009D59B5">
            <w:pPr>
              <w:pStyle w:val="Akapitzlist"/>
              <w:ind w:left="360"/>
              <w:rPr>
                <w:rFonts w:cs="Calibri"/>
                <w:sz w:val="18"/>
                <w:szCs w:val="18"/>
                <w:lang w:val="en-GB"/>
              </w:rPr>
            </w:pPr>
          </w:p>
          <w:p w:rsidR="000B4406" w:rsidRPr="005D0CCD" w:rsidRDefault="000B4406" w:rsidP="009D59B5">
            <w:pPr>
              <w:rPr>
                <w:rFonts w:cs="Calibri"/>
                <w:sz w:val="18"/>
                <w:szCs w:val="18"/>
                <w:lang w:val="en-GB"/>
              </w:rPr>
            </w:pPr>
          </w:p>
        </w:tc>
        <w:tc>
          <w:tcPr>
            <w:tcW w:w="2367" w:type="dxa"/>
            <w:tcBorders>
              <w:top w:val="single" w:sz="4" w:space="0" w:color="auto"/>
              <w:left w:val="single" w:sz="4" w:space="0" w:color="auto"/>
              <w:bottom w:val="single" w:sz="4" w:space="0" w:color="auto"/>
              <w:right w:val="single" w:sz="4" w:space="0" w:color="auto"/>
            </w:tcBorders>
            <w:vAlign w:val="center"/>
          </w:tcPr>
          <w:p w:rsidR="000B4406" w:rsidRPr="005D0CCD" w:rsidRDefault="006E4C2E" w:rsidP="004D02A4">
            <w:pPr>
              <w:pStyle w:val="Akapitzlist"/>
              <w:numPr>
                <w:ilvl w:val="1"/>
                <w:numId w:val="13"/>
              </w:numPr>
              <w:ind w:left="431" w:hanging="431"/>
              <w:rPr>
                <w:rFonts w:cs="Calibri"/>
                <w:sz w:val="18"/>
                <w:szCs w:val="18"/>
                <w:lang w:val="en-GB"/>
              </w:rPr>
            </w:pPr>
            <w:r w:rsidRPr="005D0CCD">
              <w:rPr>
                <w:rFonts w:cs="Calibri"/>
                <w:sz w:val="18"/>
                <w:szCs w:val="18"/>
                <w:lang w:val="en-GB"/>
              </w:rPr>
              <w:lastRenderedPageBreak/>
              <w:t xml:space="preserve">Incorporation of the provisions in </w:t>
            </w:r>
            <w:r w:rsidR="00583CB6" w:rsidRPr="005D0CCD">
              <w:rPr>
                <w:rFonts w:cs="Calibri"/>
                <w:sz w:val="18"/>
                <w:szCs w:val="18"/>
                <w:lang w:val="en-GB"/>
              </w:rPr>
              <w:t xml:space="preserve">the </w:t>
            </w:r>
            <w:r w:rsidRPr="005D0CCD">
              <w:rPr>
                <w:rFonts w:cs="Calibri"/>
                <w:sz w:val="18"/>
                <w:szCs w:val="18"/>
                <w:lang w:val="en-GB"/>
              </w:rPr>
              <w:t xml:space="preserve">programme/operational documents and application of recommended criteria for target group selection </w:t>
            </w:r>
          </w:p>
          <w:p w:rsidR="000B4406" w:rsidRPr="005D0CCD" w:rsidRDefault="000B4406" w:rsidP="009D59B5">
            <w:pPr>
              <w:pStyle w:val="Akapitzlist"/>
              <w:ind w:left="432"/>
              <w:rPr>
                <w:rFonts w:cs="Calibri"/>
                <w:sz w:val="18"/>
                <w:szCs w:val="18"/>
                <w:lang w:val="en-GB"/>
              </w:rPr>
            </w:pPr>
          </w:p>
          <w:p w:rsidR="000B4406" w:rsidRPr="000B4406" w:rsidRDefault="006E4C2E" w:rsidP="004D02A4">
            <w:pPr>
              <w:pStyle w:val="Akapitzlist"/>
              <w:numPr>
                <w:ilvl w:val="1"/>
                <w:numId w:val="13"/>
              </w:numPr>
              <w:ind w:left="432"/>
              <w:rPr>
                <w:rFonts w:cs="Calibri"/>
                <w:sz w:val="18"/>
                <w:szCs w:val="18"/>
              </w:rPr>
            </w:pPr>
            <w:r w:rsidRPr="006E4C2E">
              <w:rPr>
                <w:rFonts w:cs="Calibri"/>
                <w:sz w:val="18"/>
                <w:szCs w:val="18"/>
                <w:lang w:val="pl-PL"/>
              </w:rPr>
              <w:t xml:space="preserve">Implementation of the </w:t>
            </w:r>
            <w:r w:rsidRPr="006E4C2E">
              <w:rPr>
                <w:rFonts w:cs="Calibri"/>
                <w:sz w:val="18"/>
                <w:szCs w:val="18"/>
                <w:lang w:val="pl-PL"/>
              </w:rPr>
              <w:lastRenderedPageBreak/>
              <w:t>recommended procedure</w:t>
            </w:r>
          </w:p>
          <w:p w:rsidR="000B4406" w:rsidRPr="000B4406" w:rsidRDefault="000B4406" w:rsidP="009D59B5">
            <w:pPr>
              <w:pStyle w:val="Akapitzlist"/>
              <w:rPr>
                <w:rFonts w:cs="Calibri"/>
                <w:sz w:val="18"/>
                <w:szCs w:val="18"/>
              </w:rPr>
            </w:pPr>
          </w:p>
          <w:p w:rsidR="000B4406" w:rsidRPr="000B4406" w:rsidRDefault="000B4406" w:rsidP="009D59B5">
            <w:pPr>
              <w:rPr>
                <w:rFonts w:cs="Calibri"/>
                <w:sz w:val="18"/>
                <w:szCs w:val="18"/>
              </w:rPr>
            </w:pPr>
          </w:p>
          <w:p w:rsidR="000B4406" w:rsidRPr="000B4406" w:rsidRDefault="000B4406" w:rsidP="009D59B5">
            <w:pPr>
              <w:rPr>
                <w:rFonts w:cs="Calibri"/>
                <w:sz w:val="18"/>
                <w:szCs w:val="18"/>
              </w:rPr>
            </w:pPr>
          </w:p>
          <w:p w:rsidR="000B4406" w:rsidRPr="000B4406" w:rsidRDefault="000B4406" w:rsidP="009D59B5">
            <w:pPr>
              <w:rPr>
                <w:rFonts w:cs="Calibri"/>
                <w:sz w:val="18"/>
                <w:szCs w:val="18"/>
              </w:rPr>
            </w:pPr>
          </w:p>
          <w:p w:rsidR="000B4406" w:rsidRPr="000B4406" w:rsidRDefault="000B4406" w:rsidP="009D59B5">
            <w:pPr>
              <w:rPr>
                <w:rFonts w:cs="Calibri"/>
                <w:sz w:val="18"/>
                <w:szCs w:val="18"/>
              </w:rPr>
            </w:pPr>
          </w:p>
          <w:p w:rsidR="000B4406" w:rsidRPr="000B4406" w:rsidRDefault="000B4406" w:rsidP="009D59B5">
            <w:pPr>
              <w:rPr>
                <w:rFonts w:cs="Calibri"/>
                <w:sz w:val="18"/>
                <w:szCs w:val="18"/>
              </w:rPr>
            </w:pPr>
          </w:p>
          <w:p w:rsidR="000B4406" w:rsidRPr="000B4406" w:rsidRDefault="000B4406" w:rsidP="009D59B5">
            <w:pPr>
              <w:rPr>
                <w:rFonts w:cs="Calibri"/>
                <w:sz w:val="18"/>
                <w:szCs w:val="18"/>
              </w:rPr>
            </w:pPr>
          </w:p>
          <w:p w:rsidR="000B4406" w:rsidRPr="000B4406" w:rsidRDefault="000B4406" w:rsidP="009D59B5">
            <w:pPr>
              <w:ind w:left="466"/>
              <w:rPr>
                <w:rFonts w:cs="Calibri"/>
                <w:sz w:val="18"/>
                <w:szCs w:val="18"/>
              </w:rPr>
            </w:pPr>
          </w:p>
        </w:tc>
        <w:tc>
          <w:tcPr>
            <w:tcW w:w="1397" w:type="dxa"/>
            <w:tcBorders>
              <w:top w:val="single" w:sz="4" w:space="0" w:color="auto"/>
              <w:left w:val="single" w:sz="4" w:space="0" w:color="auto"/>
              <w:bottom w:val="single" w:sz="4" w:space="0" w:color="auto"/>
              <w:right w:val="single" w:sz="4" w:space="0" w:color="auto"/>
            </w:tcBorders>
          </w:tcPr>
          <w:p w:rsidR="000B4406" w:rsidRPr="000B4406" w:rsidRDefault="000B4406" w:rsidP="009D59B5">
            <w:pPr>
              <w:spacing w:before="240"/>
              <w:jc w:val="center"/>
              <w:rPr>
                <w:rFonts w:cs="Calibri"/>
                <w:sz w:val="18"/>
                <w:szCs w:val="18"/>
              </w:rPr>
            </w:pPr>
          </w:p>
          <w:p w:rsidR="000B4406" w:rsidRPr="000B4406" w:rsidRDefault="000B4406" w:rsidP="009D59B5">
            <w:pPr>
              <w:spacing w:before="240"/>
              <w:rPr>
                <w:rFonts w:cs="Calibri"/>
                <w:sz w:val="18"/>
                <w:szCs w:val="18"/>
              </w:rPr>
            </w:pPr>
            <w:r w:rsidRPr="000B4406">
              <w:rPr>
                <w:rFonts w:cs="Calibri"/>
                <w:sz w:val="18"/>
                <w:szCs w:val="18"/>
              </w:rPr>
              <w:t>31.12.2021</w:t>
            </w:r>
          </w:p>
        </w:tc>
        <w:tc>
          <w:tcPr>
            <w:tcW w:w="1801" w:type="dxa"/>
            <w:tcBorders>
              <w:top w:val="single" w:sz="4" w:space="0" w:color="auto"/>
              <w:left w:val="single" w:sz="4" w:space="0" w:color="auto"/>
              <w:bottom w:val="single" w:sz="4" w:space="0" w:color="auto"/>
              <w:right w:val="single" w:sz="4" w:space="0" w:color="auto"/>
            </w:tcBorders>
          </w:tcPr>
          <w:p w:rsidR="000B4406" w:rsidRPr="000B4406" w:rsidRDefault="000B4406" w:rsidP="009D59B5">
            <w:pPr>
              <w:rPr>
                <w:rFonts w:cs="Calibri"/>
                <w:sz w:val="18"/>
                <w:szCs w:val="18"/>
              </w:rPr>
            </w:pPr>
          </w:p>
          <w:p w:rsidR="000B4406" w:rsidRPr="000B4406" w:rsidRDefault="000B4406" w:rsidP="009D59B5">
            <w:pPr>
              <w:pStyle w:val="Akapitzlist"/>
              <w:ind w:left="254"/>
              <w:rPr>
                <w:rFonts w:cs="Calibri"/>
                <w:sz w:val="18"/>
                <w:szCs w:val="18"/>
              </w:rPr>
            </w:pPr>
          </w:p>
          <w:p w:rsidR="000B4406" w:rsidRPr="000B4406" w:rsidRDefault="000B4406" w:rsidP="009D59B5">
            <w:pPr>
              <w:pStyle w:val="Akapitzlist"/>
              <w:ind w:left="254"/>
              <w:rPr>
                <w:rFonts w:cs="Calibri"/>
                <w:sz w:val="18"/>
                <w:szCs w:val="18"/>
              </w:rPr>
            </w:pPr>
          </w:p>
          <w:p w:rsidR="000B4406" w:rsidRPr="000B4406" w:rsidRDefault="006E4C2E" w:rsidP="00F1796C">
            <w:pPr>
              <w:jc w:val="center"/>
              <w:rPr>
                <w:rFonts w:cs="Calibri"/>
                <w:sz w:val="18"/>
                <w:szCs w:val="18"/>
              </w:rPr>
            </w:pPr>
            <w:r w:rsidRPr="006E4C2E">
              <w:rPr>
                <w:rFonts w:cs="Calibri"/>
                <w:sz w:val="18"/>
                <w:szCs w:val="18"/>
                <w:lang w:val="pl-PL"/>
              </w:rPr>
              <w:t>programme</w:t>
            </w:r>
          </w:p>
        </w:tc>
      </w:tr>
      <w:tr w:rsidR="002F6A2C" w:rsidRPr="000B4406" w:rsidTr="002F6A2C">
        <w:trPr>
          <w:jc w:val="center"/>
        </w:trPr>
        <w:tc>
          <w:tcPr>
            <w:tcW w:w="485" w:type="dxa"/>
            <w:tcBorders>
              <w:top w:val="single" w:sz="4" w:space="0" w:color="auto"/>
              <w:left w:val="single" w:sz="4" w:space="0" w:color="auto"/>
              <w:bottom w:val="single" w:sz="4" w:space="0" w:color="auto"/>
              <w:right w:val="single" w:sz="4" w:space="0" w:color="auto"/>
            </w:tcBorders>
            <w:shd w:val="clear" w:color="auto" w:fill="EEECE1"/>
          </w:tcPr>
          <w:p w:rsidR="000B4406" w:rsidRPr="000B4406" w:rsidRDefault="000B4406" w:rsidP="009D59B5">
            <w:pPr>
              <w:spacing w:before="400"/>
              <w:jc w:val="center"/>
              <w:rPr>
                <w:rFonts w:cs="Calibri"/>
                <w:sz w:val="18"/>
                <w:szCs w:val="18"/>
              </w:rPr>
            </w:pPr>
            <w:r w:rsidRPr="000B4406">
              <w:rPr>
                <w:rFonts w:cs="Calibri"/>
                <w:sz w:val="18"/>
                <w:szCs w:val="18"/>
              </w:rPr>
              <w:t xml:space="preserve">4. </w:t>
            </w:r>
          </w:p>
        </w:tc>
        <w:tc>
          <w:tcPr>
            <w:tcW w:w="3597" w:type="dxa"/>
            <w:tcBorders>
              <w:top w:val="single" w:sz="4" w:space="0" w:color="auto"/>
              <w:left w:val="single" w:sz="4" w:space="0" w:color="auto"/>
              <w:bottom w:val="single" w:sz="4" w:space="0" w:color="auto"/>
              <w:right w:val="single" w:sz="4" w:space="0" w:color="auto"/>
            </w:tcBorders>
            <w:vAlign w:val="center"/>
          </w:tcPr>
          <w:p w:rsidR="000B4406" w:rsidRPr="005D0CCD" w:rsidRDefault="00787B32" w:rsidP="009D59B5">
            <w:pPr>
              <w:rPr>
                <w:rFonts w:cs="Calibri"/>
                <w:sz w:val="18"/>
                <w:szCs w:val="18"/>
                <w:lang w:val="en-GB"/>
              </w:rPr>
            </w:pPr>
            <w:r w:rsidRPr="005D0CCD">
              <w:rPr>
                <w:rFonts w:cs="Calibri"/>
                <w:sz w:val="18"/>
                <w:szCs w:val="18"/>
                <w:lang w:val="en-GB"/>
              </w:rPr>
              <w:t xml:space="preserve">The percentage of unemployed and </w:t>
            </w:r>
            <w:r w:rsidR="00B71D40" w:rsidRPr="005D0CCD">
              <w:rPr>
                <w:rFonts w:cs="Calibri"/>
                <w:sz w:val="18"/>
                <w:szCs w:val="18"/>
                <w:lang w:val="en-GB"/>
              </w:rPr>
              <w:t>economically inactive</w:t>
            </w:r>
            <w:r w:rsidRPr="005D0CCD">
              <w:rPr>
                <w:rFonts w:cs="Calibri"/>
                <w:sz w:val="18"/>
                <w:szCs w:val="18"/>
                <w:lang w:val="en-GB"/>
              </w:rPr>
              <w:t xml:space="preserve"> women remains at a high level (increasing during the implementation of the Operational Programme for the Opole Province for 2014-2020).</w:t>
            </w:r>
            <w:r w:rsidR="000B4406" w:rsidRPr="005D0CCD">
              <w:rPr>
                <w:rFonts w:cs="Calibri"/>
                <w:sz w:val="18"/>
                <w:szCs w:val="18"/>
                <w:lang w:val="en-GB"/>
              </w:rPr>
              <w:t xml:space="preserve"> </w:t>
            </w:r>
            <w:r w:rsidRPr="005D0CCD">
              <w:rPr>
                <w:rFonts w:cs="Calibri"/>
                <w:sz w:val="18"/>
                <w:szCs w:val="18"/>
                <w:lang w:val="en-GB"/>
              </w:rPr>
              <w:t>The effects of the forecast crisis caused by COVID-19 will be particularly acute for women (e.g. due to the significant share of women in the employment structure in industries most affected by the crisis, e.g. retail</w:t>
            </w:r>
            <w:r w:rsidR="00DA4294">
              <w:rPr>
                <w:rFonts w:cs="Calibri"/>
                <w:sz w:val="18"/>
                <w:szCs w:val="18"/>
                <w:lang w:val="en-GB"/>
              </w:rPr>
              <w:t>ing</w:t>
            </w:r>
            <w:r w:rsidRPr="005D0CCD">
              <w:rPr>
                <w:rFonts w:cs="Calibri"/>
                <w:sz w:val="18"/>
                <w:szCs w:val="18"/>
                <w:lang w:val="en-GB"/>
              </w:rPr>
              <w:t>, HoReCa).</w:t>
            </w:r>
          </w:p>
          <w:p w:rsidR="000B4406" w:rsidRPr="005D0CCD" w:rsidRDefault="000B4406" w:rsidP="009D59B5">
            <w:pPr>
              <w:rPr>
                <w:rFonts w:cs="Calibri"/>
                <w:sz w:val="18"/>
                <w:szCs w:val="18"/>
                <w:lang w:val="en-GB"/>
              </w:rPr>
            </w:pPr>
          </w:p>
          <w:p w:rsidR="000B4406" w:rsidRPr="00521E17" w:rsidRDefault="00787B32" w:rsidP="00F1796C">
            <w:pPr>
              <w:rPr>
                <w:rFonts w:cs="Calibri"/>
                <w:sz w:val="18"/>
                <w:szCs w:val="18"/>
              </w:rPr>
            </w:pPr>
            <w:r w:rsidRPr="006E4C2E">
              <w:rPr>
                <w:rFonts w:cs="Calibri"/>
                <w:b/>
                <w:bCs/>
                <w:sz w:val="18"/>
                <w:szCs w:val="18"/>
                <w:lang w:val="pl-PL"/>
              </w:rPr>
              <w:t>Page in the Report:</w:t>
            </w:r>
            <w:r w:rsidR="002F2313" w:rsidRPr="00521E17">
              <w:rPr>
                <w:rFonts w:cs="Calibri"/>
                <w:b/>
                <w:bCs/>
                <w:sz w:val="18"/>
                <w:szCs w:val="18"/>
              </w:rPr>
              <w:t xml:space="preserve"> 4</w:t>
            </w:r>
            <w:r w:rsidR="00152D8F" w:rsidRPr="00521E17">
              <w:rPr>
                <w:rFonts w:cs="Calibri"/>
                <w:b/>
                <w:bCs/>
                <w:sz w:val="18"/>
                <w:szCs w:val="18"/>
              </w:rPr>
              <w:t>1</w:t>
            </w:r>
          </w:p>
        </w:tc>
        <w:tc>
          <w:tcPr>
            <w:tcW w:w="4615" w:type="dxa"/>
            <w:tcBorders>
              <w:top w:val="single" w:sz="4" w:space="0" w:color="auto"/>
              <w:left w:val="single" w:sz="4" w:space="0" w:color="auto"/>
              <w:bottom w:val="single" w:sz="4" w:space="0" w:color="auto"/>
              <w:right w:val="single" w:sz="4" w:space="0" w:color="auto"/>
            </w:tcBorders>
          </w:tcPr>
          <w:p w:rsidR="000B4406" w:rsidRPr="005D0CCD" w:rsidRDefault="000B4406" w:rsidP="009D59B5">
            <w:pPr>
              <w:rPr>
                <w:rFonts w:cs="Calibri"/>
                <w:sz w:val="18"/>
                <w:szCs w:val="18"/>
                <w:lang w:val="en-GB"/>
              </w:rPr>
            </w:pPr>
          </w:p>
          <w:p w:rsidR="000B4406" w:rsidRPr="005D0CCD" w:rsidRDefault="006E4C2E" w:rsidP="009D59B5">
            <w:pPr>
              <w:rPr>
                <w:rFonts w:cs="Calibri"/>
                <w:sz w:val="18"/>
                <w:szCs w:val="18"/>
                <w:lang w:val="en-GB"/>
              </w:rPr>
            </w:pPr>
            <w:r w:rsidRPr="005D0CCD">
              <w:rPr>
                <w:rFonts w:cs="Calibri"/>
                <w:sz w:val="18"/>
                <w:szCs w:val="18"/>
                <w:lang w:val="en-GB"/>
              </w:rPr>
              <w:t xml:space="preserve">Recommendations relating to </w:t>
            </w:r>
            <w:r w:rsidR="00733C8A">
              <w:rPr>
                <w:rFonts w:cs="Calibri"/>
                <w:sz w:val="18"/>
                <w:szCs w:val="18"/>
                <w:lang w:val="en-GB"/>
              </w:rPr>
              <w:t>economic</w:t>
            </w:r>
            <w:r w:rsidRPr="005D0CCD">
              <w:rPr>
                <w:rFonts w:cs="Calibri"/>
                <w:sz w:val="18"/>
                <w:szCs w:val="18"/>
                <w:lang w:val="en-GB"/>
              </w:rPr>
              <w:t xml:space="preserve"> activation of women include:</w:t>
            </w:r>
          </w:p>
          <w:p w:rsidR="000B4406" w:rsidRPr="005D0CCD" w:rsidRDefault="000B4406" w:rsidP="009D59B5">
            <w:pPr>
              <w:rPr>
                <w:rFonts w:cs="Calibri"/>
                <w:sz w:val="18"/>
                <w:szCs w:val="18"/>
                <w:lang w:val="en-GB"/>
              </w:rPr>
            </w:pPr>
          </w:p>
          <w:p w:rsidR="000B4406" w:rsidRPr="005D0CCD" w:rsidRDefault="006E4C2E" w:rsidP="004D02A4">
            <w:pPr>
              <w:pStyle w:val="Akapitzlist"/>
              <w:numPr>
                <w:ilvl w:val="1"/>
                <w:numId w:val="23"/>
              </w:numPr>
              <w:jc w:val="both"/>
              <w:rPr>
                <w:rFonts w:cs="Calibri"/>
                <w:sz w:val="18"/>
                <w:szCs w:val="18"/>
                <w:lang w:val="en-GB"/>
              </w:rPr>
            </w:pPr>
            <w:r w:rsidRPr="005D0CCD">
              <w:rPr>
                <w:rFonts w:cs="Calibri"/>
                <w:sz w:val="18"/>
                <w:szCs w:val="18"/>
                <w:lang w:val="en-GB"/>
              </w:rPr>
              <w:t>directing support dedicated to this group with the use of adequate, stro</w:t>
            </w:r>
            <w:r w:rsidR="00583CB6" w:rsidRPr="005D0CCD">
              <w:rPr>
                <w:rFonts w:cs="Calibri"/>
                <w:sz w:val="18"/>
                <w:szCs w:val="18"/>
                <w:lang w:val="en-GB"/>
              </w:rPr>
              <w:t>ngly motivating instruments</w:t>
            </w:r>
            <w:r w:rsidRPr="005D0CCD">
              <w:rPr>
                <w:rFonts w:cs="Calibri"/>
                <w:sz w:val="18"/>
                <w:szCs w:val="18"/>
                <w:lang w:val="en-GB"/>
              </w:rPr>
              <w:t xml:space="preserve">, and further application of the criteria favouring projects providing for a </w:t>
            </w:r>
            <w:r w:rsidR="00583CB6" w:rsidRPr="005D0CCD">
              <w:rPr>
                <w:rFonts w:cs="Calibri"/>
                <w:sz w:val="18"/>
                <w:szCs w:val="18"/>
                <w:lang w:val="en-GB"/>
              </w:rPr>
              <w:t>greater share of women</w:t>
            </w:r>
            <w:r w:rsidRPr="005D0CCD">
              <w:rPr>
                <w:rFonts w:cs="Calibri"/>
                <w:sz w:val="18"/>
                <w:szCs w:val="18"/>
                <w:lang w:val="en-GB"/>
              </w:rPr>
              <w:t>,</w:t>
            </w:r>
          </w:p>
          <w:p w:rsidR="000B4406" w:rsidRPr="005D0CCD" w:rsidRDefault="000B4406" w:rsidP="009D59B5">
            <w:pPr>
              <w:pStyle w:val="Akapitzlist"/>
              <w:rPr>
                <w:rFonts w:cs="Calibri"/>
                <w:sz w:val="18"/>
                <w:szCs w:val="18"/>
                <w:lang w:val="en-GB"/>
              </w:rPr>
            </w:pPr>
          </w:p>
          <w:p w:rsidR="000B4406" w:rsidRPr="005D0CCD" w:rsidRDefault="00583CB6" w:rsidP="004D02A4">
            <w:pPr>
              <w:pStyle w:val="NormalnyWeb"/>
              <w:numPr>
                <w:ilvl w:val="1"/>
                <w:numId w:val="28"/>
              </w:numPr>
              <w:shd w:val="clear" w:color="auto" w:fill="FFFFFF"/>
              <w:spacing w:before="0" w:beforeAutospacing="0" w:after="0" w:afterAutospacing="0"/>
              <w:jc w:val="both"/>
              <w:rPr>
                <w:lang w:val="en-GB"/>
              </w:rPr>
            </w:pPr>
            <w:bookmarkStart w:id="89" w:name="_Hlk39420932"/>
            <w:r w:rsidRPr="005D0CCD">
              <w:rPr>
                <w:rFonts w:ascii="Calibri" w:hAnsi="Calibri" w:cs="Calibri"/>
                <w:sz w:val="18"/>
                <w:szCs w:val="18"/>
                <w:lang w:val="en-GB"/>
              </w:rPr>
              <w:t xml:space="preserve">taking the specific needs of women into account in </w:t>
            </w:r>
            <w:r w:rsidR="00733C8A">
              <w:rPr>
                <w:rFonts w:ascii="Calibri" w:hAnsi="Calibri" w:cs="Calibri"/>
                <w:sz w:val="18"/>
                <w:szCs w:val="18"/>
                <w:lang w:val="en-GB"/>
              </w:rPr>
              <w:t>economic</w:t>
            </w:r>
            <w:r w:rsidRPr="005D0CCD">
              <w:rPr>
                <w:rFonts w:ascii="Calibri" w:hAnsi="Calibri" w:cs="Calibri"/>
                <w:sz w:val="18"/>
                <w:szCs w:val="18"/>
                <w:lang w:val="en-GB"/>
              </w:rPr>
              <w:t xml:space="preserve"> activation activities taken in the region in connection with the forecast economic crisis caused by COVID-19.</w:t>
            </w:r>
            <w:r w:rsidR="000B4406" w:rsidRPr="005D0CCD">
              <w:rPr>
                <w:rFonts w:ascii="Calibri" w:hAnsi="Calibri" w:cs="Calibri"/>
                <w:sz w:val="18"/>
                <w:szCs w:val="18"/>
                <w:lang w:val="en-GB"/>
              </w:rPr>
              <w:t xml:space="preserve"> </w:t>
            </w:r>
            <w:bookmarkEnd w:id="89"/>
          </w:p>
          <w:p w:rsidR="000B4406" w:rsidRPr="005D0CCD" w:rsidRDefault="000B4406" w:rsidP="009D59B5">
            <w:pPr>
              <w:spacing w:before="240"/>
              <w:rPr>
                <w:rFonts w:cs="Calibri"/>
                <w:sz w:val="18"/>
                <w:szCs w:val="18"/>
                <w:lang w:val="en-GB"/>
              </w:rPr>
            </w:pPr>
          </w:p>
        </w:tc>
        <w:tc>
          <w:tcPr>
            <w:tcW w:w="1898" w:type="dxa"/>
            <w:tcBorders>
              <w:top w:val="single" w:sz="4" w:space="0" w:color="auto"/>
              <w:left w:val="single" w:sz="4" w:space="0" w:color="auto"/>
              <w:bottom w:val="single" w:sz="4" w:space="0" w:color="auto"/>
              <w:right w:val="single" w:sz="4" w:space="0" w:color="auto"/>
            </w:tcBorders>
          </w:tcPr>
          <w:p w:rsidR="000B4406" w:rsidRPr="005D0CCD" w:rsidRDefault="000B4406" w:rsidP="009D59B5">
            <w:pPr>
              <w:rPr>
                <w:rFonts w:cs="Calibri"/>
                <w:sz w:val="18"/>
                <w:szCs w:val="18"/>
                <w:lang w:val="en-GB"/>
              </w:rPr>
            </w:pPr>
          </w:p>
          <w:p w:rsidR="000B4406" w:rsidRPr="005D0CCD" w:rsidRDefault="000B4406" w:rsidP="009D59B5">
            <w:pPr>
              <w:rPr>
                <w:rFonts w:cs="Calibri"/>
                <w:sz w:val="18"/>
                <w:szCs w:val="18"/>
                <w:lang w:val="en-GB"/>
              </w:rPr>
            </w:pPr>
          </w:p>
          <w:p w:rsidR="000B4406" w:rsidRPr="005D0CCD" w:rsidRDefault="000B4406" w:rsidP="009D59B5">
            <w:pPr>
              <w:rPr>
                <w:rFonts w:cs="Calibri"/>
                <w:sz w:val="18"/>
                <w:szCs w:val="18"/>
                <w:lang w:val="en-GB"/>
              </w:rPr>
            </w:pPr>
          </w:p>
          <w:p w:rsidR="000B4406" w:rsidRPr="005D0CCD" w:rsidRDefault="000B4406" w:rsidP="009D59B5">
            <w:pPr>
              <w:pStyle w:val="Akapitzlist"/>
              <w:ind w:left="495"/>
              <w:rPr>
                <w:rFonts w:cs="Calibri"/>
                <w:sz w:val="18"/>
                <w:szCs w:val="18"/>
                <w:lang w:val="en-GB"/>
              </w:rPr>
            </w:pPr>
          </w:p>
          <w:p w:rsidR="000B4406" w:rsidRPr="005D0CCD" w:rsidRDefault="00583CB6" w:rsidP="004D02A4">
            <w:pPr>
              <w:pStyle w:val="Akapitzlist"/>
              <w:numPr>
                <w:ilvl w:val="1"/>
                <w:numId w:val="18"/>
              </w:numPr>
              <w:ind w:left="495" w:hanging="397"/>
              <w:rPr>
                <w:rFonts w:cs="Calibri"/>
                <w:sz w:val="18"/>
                <w:szCs w:val="18"/>
                <w:lang w:val="en-GB"/>
              </w:rPr>
            </w:pPr>
            <w:r w:rsidRPr="005D0CCD">
              <w:rPr>
                <w:rFonts w:cs="Calibri"/>
                <w:sz w:val="18"/>
                <w:szCs w:val="18"/>
                <w:lang w:val="en-GB"/>
              </w:rPr>
              <w:t xml:space="preserve">MA of the Operational Programme for the Opole Province </w:t>
            </w:r>
            <w:r w:rsidRPr="005D0CCD">
              <w:rPr>
                <w:rFonts w:cs="Calibri"/>
                <w:sz w:val="18"/>
                <w:szCs w:val="18"/>
                <w:lang w:val="en-GB"/>
              </w:rPr>
              <w:br/>
              <w:t>IB of the Operational Programme for the Opole Province</w:t>
            </w:r>
          </w:p>
          <w:p w:rsidR="000B4406" w:rsidRPr="005D0CCD" w:rsidRDefault="000B4406" w:rsidP="009D59B5">
            <w:pPr>
              <w:pStyle w:val="Akapitzlist"/>
              <w:ind w:left="495"/>
              <w:rPr>
                <w:rFonts w:cs="Calibri"/>
                <w:sz w:val="18"/>
                <w:szCs w:val="18"/>
                <w:lang w:val="en-GB"/>
              </w:rPr>
            </w:pPr>
          </w:p>
          <w:p w:rsidR="000B4406" w:rsidRPr="005D0CCD" w:rsidRDefault="00583CB6" w:rsidP="004D02A4">
            <w:pPr>
              <w:pStyle w:val="Akapitzlist"/>
              <w:numPr>
                <w:ilvl w:val="1"/>
                <w:numId w:val="18"/>
              </w:numPr>
              <w:ind w:left="495" w:hanging="397"/>
              <w:rPr>
                <w:rFonts w:cs="Calibri"/>
                <w:sz w:val="18"/>
                <w:szCs w:val="18"/>
                <w:lang w:val="en-GB"/>
              </w:rPr>
            </w:pPr>
            <w:r w:rsidRPr="005D0CCD">
              <w:rPr>
                <w:rFonts w:cs="Calibri"/>
                <w:sz w:val="18"/>
                <w:szCs w:val="18"/>
                <w:lang w:val="en-GB"/>
              </w:rPr>
              <w:t xml:space="preserve">MA of the Operational Programme for the Opole Province </w:t>
            </w:r>
            <w:r w:rsidRPr="005D0CCD">
              <w:rPr>
                <w:rFonts w:cs="Calibri"/>
                <w:sz w:val="18"/>
                <w:szCs w:val="18"/>
                <w:lang w:val="en-GB"/>
              </w:rPr>
              <w:br/>
              <w:t>IB of the Operational Programme for the Opole Province</w:t>
            </w:r>
          </w:p>
          <w:p w:rsidR="000B4406" w:rsidRPr="005D0CCD" w:rsidRDefault="000B4406" w:rsidP="009D59B5">
            <w:pPr>
              <w:pStyle w:val="Akapitzlist"/>
              <w:ind w:left="495"/>
              <w:rPr>
                <w:rFonts w:cs="Calibri"/>
                <w:sz w:val="18"/>
                <w:szCs w:val="18"/>
                <w:lang w:val="en-GB"/>
              </w:rPr>
            </w:pPr>
          </w:p>
          <w:p w:rsidR="000B4406" w:rsidRPr="005D0CCD" w:rsidRDefault="000B4406" w:rsidP="009D59B5">
            <w:pPr>
              <w:rPr>
                <w:rFonts w:cs="Calibri"/>
                <w:sz w:val="18"/>
                <w:szCs w:val="18"/>
                <w:lang w:val="en-GB"/>
              </w:rPr>
            </w:pPr>
          </w:p>
        </w:tc>
        <w:tc>
          <w:tcPr>
            <w:tcW w:w="2367" w:type="dxa"/>
            <w:tcBorders>
              <w:top w:val="single" w:sz="4" w:space="0" w:color="auto"/>
              <w:left w:val="single" w:sz="4" w:space="0" w:color="auto"/>
              <w:bottom w:val="single" w:sz="4" w:space="0" w:color="auto"/>
              <w:right w:val="single" w:sz="4" w:space="0" w:color="auto"/>
            </w:tcBorders>
          </w:tcPr>
          <w:p w:rsidR="000B4406" w:rsidRPr="005D0CCD" w:rsidRDefault="000B4406" w:rsidP="009D59B5">
            <w:pPr>
              <w:rPr>
                <w:rFonts w:cs="Calibri"/>
                <w:sz w:val="18"/>
                <w:szCs w:val="18"/>
                <w:lang w:val="en-GB"/>
              </w:rPr>
            </w:pPr>
          </w:p>
          <w:p w:rsidR="000B4406" w:rsidRPr="005D0CCD" w:rsidRDefault="000B4406" w:rsidP="009D59B5">
            <w:pPr>
              <w:rPr>
                <w:rFonts w:cs="Calibri"/>
                <w:sz w:val="18"/>
                <w:szCs w:val="18"/>
                <w:lang w:val="en-GB"/>
              </w:rPr>
            </w:pPr>
          </w:p>
          <w:p w:rsidR="000B4406" w:rsidRPr="005D0CCD" w:rsidRDefault="000B4406" w:rsidP="009D59B5">
            <w:pPr>
              <w:rPr>
                <w:rFonts w:cs="Calibri"/>
                <w:sz w:val="18"/>
                <w:szCs w:val="18"/>
                <w:lang w:val="en-GB"/>
              </w:rPr>
            </w:pPr>
          </w:p>
          <w:p w:rsidR="000B4406" w:rsidRPr="005D0CCD" w:rsidRDefault="000B4406" w:rsidP="009D59B5">
            <w:pPr>
              <w:pStyle w:val="Akapitzlist"/>
              <w:ind w:left="430" w:hanging="432"/>
              <w:rPr>
                <w:rFonts w:cs="Calibri"/>
                <w:sz w:val="18"/>
                <w:szCs w:val="18"/>
                <w:lang w:val="en-GB"/>
              </w:rPr>
            </w:pPr>
          </w:p>
          <w:p w:rsidR="000B4406" w:rsidRPr="005D0CCD" w:rsidRDefault="000B4406" w:rsidP="004D02A4">
            <w:pPr>
              <w:pStyle w:val="Akapitzlist"/>
              <w:numPr>
                <w:ilvl w:val="1"/>
                <w:numId w:val="14"/>
              </w:numPr>
              <w:ind w:left="344" w:hanging="346"/>
              <w:rPr>
                <w:rFonts w:cs="Calibri"/>
                <w:sz w:val="18"/>
                <w:szCs w:val="18"/>
                <w:lang w:val="en-GB"/>
              </w:rPr>
            </w:pPr>
            <w:r w:rsidRPr="005D0CCD">
              <w:rPr>
                <w:rFonts w:cs="Calibri"/>
                <w:sz w:val="18"/>
                <w:szCs w:val="18"/>
                <w:lang w:val="en-GB"/>
              </w:rPr>
              <w:t xml:space="preserve"> </w:t>
            </w:r>
            <w:r w:rsidR="00583CB6" w:rsidRPr="005D0CCD">
              <w:rPr>
                <w:rFonts w:cs="Calibri"/>
                <w:sz w:val="18"/>
                <w:szCs w:val="18"/>
                <w:lang w:val="en-GB"/>
              </w:rPr>
              <w:t xml:space="preserve">Incorporation of the provisions in the programme/operational documents and application of recommended criteria for target group selection </w:t>
            </w:r>
          </w:p>
          <w:p w:rsidR="000B4406" w:rsidRPr="005D0CCD" w:rsidRDefault="000B4406" w:rsidP="009D59B5">
            <w:pPr>
              <w:pStyle w:val="Akapitzlist"/>
              <w:rPr>
                <w:rFonts w:cs="Calibri"/>
                <w:sz w:val="18"/>
                <w:szCs w:val="18"/>
                <w:lang w:val="en-GB"/>
              </w:rPr>
            </w:pPr>
          </w:p>
          <w:p w:rsidR="000B4406" w:rsidRPr="005D0CCD" w:rsidRDefault="00583CB6" w:rsidP="00F1796C">
            <w:pPr>
              <w:pStyle w:val="Akapitzlist"/>
              <w:numPr>
                <w:ilvl w:val="1"/>
                <w:numId w:val="14"/>
              </w:numPr>
              <w:ind w:left="344" w:hanging="346"/>
              <w:rPr>
                <w:rFonts w:cs="Calibri"/>
                <w:sz w:val="18"/>
                <w:szCs w:val="18"/>
                <w:lang w:val="en-GB"/>
              </w:rPr>
            </w:pPr>
            <w:r w:rsidRPr="005D0CCD">
              <w:rPr>
                <w:rFonts w:cs="Calibri"/>
                <w:sz w:val="18"/>
                <w:szCs w:val="18"/>
                <w:lang w:val="en-GB"/>
              </w:rPr>
              <w:t>Implementation of the recommended procedure in anti-crisis measures taken in the region.</w:t>
            </w:r>
          </w:p>
        </w:tc>
        <w:tc>
          <w:tcPr>
            <w:tcW w:w="1397" w:type="dxa"/>
            <w:tcBorders>
              <w:top w:val="single" w:sz="4" w:space="0" w:color="auto"/>
              <w:left w:val="single" w:sz="4" w:space="0" w:color="auto"/>
              <w:bottom w:val="single" w:sz="4" w:space="0" w:color="auto"/>
              <w:right w:val="single" w:sz="4" w:space="0" w:color="auto"/>
            </w:tcBorders>
          </w:tcPr>
          <w:p w:rsidR="000B4406" w:rsidRPr="005D0CCD" w:rsidRDefault="000B4406" w:rsidP="009D59B5">
            <w:pPr>
              <w:jc w:val="center"/>
              <w:rPr>
                <w:rFonts w:cs="Calibri"/>
                <w:sz w:val="18"/>
                <w:szCs w:val="18"/>
                <w:lang w:val="en-GB"/>
              </w:rPr>
            </w:pPr>
          </w:p>
          <w:p w:rsidR="000B4406" w:rsidRPr="005D0CCD" w:rsidRDefault="000B4406" w:rsidP="009D59B5">
            <w:pPr>
              <w:jc w:val="center"/>
              <w:rPr>
                <w:rFonts w:cs="Calibri"/>
                <w:sz w:val="18"/>
                <w:szCs w:val="18"/>
                <w:lang w:val="en-GB"/>
              </w:rPr>
            </w:pPr>
          </w:p>
          <w:p w:rsidR="000B4406" w:rsidRPr="005D0CCD" w:rsidRDefault="000B4406" w:rsidP="009D59B5">
            <w:pPr>
              <w:jc w:val="center"/>
              <w:rPr>
                <w:rFonts w:cs="Calibri"/>
                <w:sz w:val="18"/>
                <w:szCs w:val="18"/>
                <w:lang w:val="en-GB"/>
              </w:rPr>
            </w:pPr>
          </w:p>
          <w:p w:rsidR="000B4406" w:rsidRPr="005D0CCD" w:rsidRDefault="000B4406" w:rsidP="009D59B5">
            <w:pPr>
              <w:jc w:val="center"/>
              <w:rPr>
                <w:rFonts w:cs="Calibri"/>
                <w:sz w:val="18"/>
                <w:szCs w:val="18"/>
                <w:lang w:val="en-GB"/>
              </w:rPr>
            </w:pPr>
          </w:p>
          <w:p w:rsidR="000B4406" w:rsidRPr="000B4406" w:rsidRDefault="000B4406" w:rsidP="009D59B5">
            <w:pPr>
              <w:jc w:val="center"/>
              <w:rPr>
                <w:rFonts w:cs="Calibri"/>
                <w:sz w:val="18"/>
                <w:szCs w:val="18"/>
              </w:rPr>
            </w:pPr>
            <w:r w:rsidRPr="000B4406">
              <w:rPr>
                <w:rFonts w:cs="Calibri"/>
                <w:sz w:val="18"/>
                <w:szCs w:val="18"/>
              </w:rPr>
              <w:t>31.12.2021</w:t>
            </w:r>
          </w:p>
        </w:tc>
        <w:tc>
          <w:tcPr>
            <w:tcW w:w="1801" w:type="dxa"/>
            <w:tcBorders>
              <w:top w:val="single" w:sz="4" w:space="0" w:color="auto"/>
              <w:left w:val="single" w:sz="4" w:space="0" w:color="auto"/>
              <w:bottom w:val="single" w:sz="4" w:space="0" w:color="auto"/>
              <w:right w:val="single" w:sz="4" w:space="0" w:color="auto"/>
            </w:tcBorders>
          </w:tcPr>
          <w:p w:rsidR="000B4406" w:rsidRPr="000B4406" w:rsidRDefault="000B4406" w:rsidP="009D59B5">
            <w:pPr>
              <w:rPr>
                <w:rFonts w:cs="Calibri"/>
                <w:sz w:val="18"/>
                <w:szCs w:val="18"/>
              </w:rPr>
            </w:pPr>
          </w:p>
          <w:p w:rsidR="000B4406" w:rsidRPr="000B4406" w:rsidRDefault="000B4406" w:rsidP="009D59B5">
            <w:pPr>
              <w:rPr>
                <w:rFonts w:cs="Calibri"/>
                <w:sz w:val="18"/>
                <w:szCs w:val="18"/>
              </w:rPr>
            </w:pPr>
          </w:p>
          <w:p w:rsidR="000B4406" w:rsidRPr="000B4406" w:rsidRDefault="000B4406" w:rsidP="009D59B5">
            <w:pPr>
              <w:rPr>
                <w:rFonts w:cs="Calibri"/>
                <w:sz w:val="18"/>
                <w:szCs w:val="18"/>
              </w:rPr>
            </w:pPr>
          </w:p>
          <w:p w:rsidR="000B4406" w:rsidRPr="000B4406" w:rsidRDefault="000B4406" w:rsidP="009D59B5">
            <w:pPr>
              <w:rPr>
                <w:rFonts w:cs="Calibri"/>
                <w:sz w:val="18"/>
                <w:szCs w:val="18"/>
              </w:rPr>
            </w:pPr>
          </w:p>
          <w:p w:rsidR="000B4406" w:rsidRPr="000B4406" w:rsidRDefault="00583CB6" w:rsidP="00F1796C">
            <w:pPr>
              <w:ind w:left="-117"/>
              <w:jc w:val="center"/>
              <w:rPr>
                <w:rFonts w:cs="Calibri"/>
                <w:sz w:val="18"/>
                <w:szCs w:val="18"/>
              </w:rPr>
            </w:pPr>
            <w:r w:rsidRPr="00583CB6">
              <w:rPr>
                <w:rFonts w:cs="Calibri"/>
                <w:sz w:val="18"/>
                <w:szCs w:val="18"/>
                <w:lang w:val="pl-PL"/>
              </w:rPr>
              <w:t>programme</w:t>
            </w:r>
          </w:p>
        </w:tc>
      </w:tr>
      <w:tr w:rsidR="002F6A2C" w:rsidRPr="000B4406" w:rsidTr="002F6A2C">
        <w:trPr>
          <w:jc w:val="center"/>
        </w:trPr>
        <w:tc>
          <w:tcPr>
            <w:tcW w:w="485" w:type="dxa"/>
            <w:tcBorders>
              <w:top w:val="single" w:sz="4" w:space="0" w:color="auto"/>
              <w:left w:val="single" w:sz="4" w:space="0" w:color="auto"/>
              <w:bottom w:val="single" w:sz="4" w:space="0" w:color="auto"/>
              <w:right w:val="single" w:sz="4" w:space="0" w:color="auto"/>
            </w:tcBorders>
            <w:shd w:val="clear" w:color="auto" w:fill="EEECE1"/>
          </w:tcPr>
          <w:p w:rsidR="000B4406" w:rsidRPr="000B4406" w:rsidRDefault="000B4406" w:rsidP="009D59B5">
            <w:pPr>
              <w:spacing w:before="240"/>
              <w:jc w:val="center"/>
              <w:rPr>
                <w:rFonts w:cs="Calibri"/>
                <w:sz w:val="18"/>
                <w:szCs w:val="18"/>
              </w:rPr>
            </w:pPr>
            <w:r w:rsidRPr="000B4406">
              <w:rPr>
                <w:rFonts w:cs="Calibri"/>
                <w:sz w:val="18"/>
                <w:szCs w:val="18"/>
              </w:rPr>
              <w:t>5.</w:t>
            </w:r>
          </w:p>
        </w:tc>
        <w:tc>
          <w:tcPr>
            <w:tcW w:w="3597" w:type="dxa"/>
            <w:tcBorders>
              <w:top w:val="single" w:sz="4" w:space="0" w:color="auto"/>
              <w:left w:val="single" w:sz="4" w:space="0" w:color="auto"/>
              <w:bottom w:val="single" w:sz="4" w:space="0" w:color="auto"/>
              <w:right w:val="single" w:sz="4" w:space="0" w:color="auto"/>
            </w:tcBorders>
            <w:vAlign w:val="center"/>
          </w:tcPr>
          <w:p w:rsidR="000B4406" w:rsidRPr="005D0CCD" w:rsidRDefault="00252773" w:rsidP="00583CB6">
            <w:pPr>
              <w:spacing w:before="240"/>
              <w:rPr>
                <w:rFonts w:cs="Calibri"/>
                <w:sz w:val="18"/>
                <w:szCs w:val="18"/>
                <w:lang w:val="en-GB"/>
              </w:rPr>
            </w:pPr>
            <w:r w:rsidRPr="005D0CCD">
              <w:rPr>
                <w:rFonts w:cs="Calibri"/>
                <w:sz w:val="18"/>
                <w:szCs w:val="18"/>
                <w:lang w:val="en-GB"/>
              </w:rPr>
              <w:t>The diagnosed obstacle in increasing the absorption of funds in the form of both returnable and non-returnable support instruments is the observed insufficient flexibilit</w:t>
            </w:r>
            <w:r w:rsidR="00EC2321" w:rsidRPr="005D0CCD">
              <w:rPr>
                <w:rFonts w:cs="Calibri"/>
                <w:sz w:val="18"/>
                <w:szCs w:val="18"/>
                <w:lang w:val="en-GB"/>
              </w:rPr>
              <w:t>y in terms of their allocation.</w:t>
            </w:r>
            <w:r w:rsidR="000B4406" w:rsidRPr="005D0CCD">
              <w:rPr>
                <w:rFonts w:cs="Calibri"/>
                <w:sz w:val="18"/>
                <w:szCs w:val="18"/>
                <w:lang w:val="en-GB"/>
              </w:rPr>
              <w:t xml:space="preserve"> </w:t>
            </w:r>
          </w:p>
          <w:p w:rsidR="000B4406" w:rsidRPr="005D0CCD" w:rsidRDefault="00EC2321" w:rsidP="009D59B5">
            <w:pPr>
              <w:rPr>
                <w:rFonts w:cs="Calibri"/>
                <w:sz w:val="18"/>
                <w:szCs w:val="18"/>
                <w:lang w:val="en-GB"/>
              </w:rPr>
            </w:pPr>
            <w:r w:rsidRPr="005D0CCD">
              <w:rPr>
                <w:rFonts w:cs="Calibri"/>
                <w:sz w:val="18"/>
                <w:szCs w:val="18"/>
                <w:lang w:val="en-GB"/>
              </w:rPr>
              <w:t>Intervention in terms of support in the form of returnable financial instruments under the Operational Programme for the Opole Province for 2014-2020 was limited due to two criteria: the age barrier (over 30) and the unemployed person status.</w:t>
            </w:r>
            <w:r w:rsidR="000B4406" w:rsidRPr="005D0CCD">
              <w:rPr>
                <w:rFonts w:cs="Calibri"/>
                <w:sz w:val="18"/>
                <w:szCs w:val="18"/>
                <w:lang w:val="en-GB"/>
              </w:rPr>
              <w:t xml:space="preserve"> </w:t>
            </w:r>
          </w:p>
          <w:p w:rsidR="000B4406" w:rsidRPr="005D0CCD" w:rsidRDefault="00EC2321" w:rsidP="009D59B5">
            <w:pPr>
              <w:rPr>
                <w:rFonts w:cs="Calibri"/>
                <w:sz w:val="18"/>
                <w:szCs w:val="18"/>
                <w:lang w:val="en-GB"/>
              </w:rPr>
            </w:pPr>
            <w:r w:rsidRPr="005D0CCD">
              <w:rPr>
                <w:rFonts w:cs="Calibri"/>
                <w:sz w:val="18"/>
                <w:szCs w:val="18"/>
                <w:lang w:val="en-GB"/>
              </w:rPr>
              <w:t xml:space="preserve">Research shows a growing interest in returnable financial support in the form of micro-loans. This relatively new instrument operating on the Opole </w:t>
            </w:r>
            <w:r w:rsidR="00A66698">
              <w:rPr>
                <w:rFonts w:cs="Calibri"/>
                <w:sz w:val="18"/>
                <w:szCs w:val="18"/>
                <w:lang w:val="en-GB"/>
              </w:rPr>
              <w:t>labour</w:t>
            </w:r>
            <w:r w:rsidRPr="005D0CCD">
              <w:rPr>
                <w:rFonts w:cs="Calibri"/>
                <w:sz w:val="18"/>
                <w:szCs w:val="18"/>
                <w:lang w:val="en-GB"/>
              </w:rPr>
              <w:t xml:space="preserve"> market (for 2 years) would definitely increase the absorption capacity if it were directed to people younger than the ones provided for in the Operational Programme for the Opole Province for 2014-2020 under Measure 7.3.</w:t>
            </w:r>
            <w:r w:rsidR="000B4406" w:rsidRPr="005D0CCD">
              <w:rPr>
                <w:rFonts w:cs="Calibri"/>
                <w:sz w:val="18"/>
                <w:szCs w:val="18"/>
                <w:lang w:val="en-GB"/>
              </w:rPr>
              <w:t xml:space="preserve"> </w:t>
            </w:r>
            <w:r w:rsidRPr="005D0CCD">
              <w:rPr>
                <w:rFonts w:cs="Calibri"/>
                <w:sz w:val="18"/>
                <w:szCs w:val="18"/>
                <w:lang w:val="en-GB"/>
              </w:rPr>
              <w:t>The age limit constrained the potential effectiveness of this support, given not only</w:t>
            </w:r>
            <w:r w:rsidR="00FF555E">
              <w:rPr>
                <w:rFonts w:cs="Calibri"/>
                <w:sz w:val="18"/>
                <w:szCs w:val="18"/>
                <w:lang w:val="en-GB"/>
              </w:rPr>
              <w:t xml:space="preserve"> great interest in it but also “</w:t>
            </w:r>
            <w:r w:rsidRPr="005D0CCD">
              <w:rPr>
                <w:rFonts w:cs="Calibri"/>
                <w:sz w:val="18"/>
                <w:szCs w:val="18"/>
                <w:lang w:val="en-GB"/>
              </w:rPr>
              <w:t>economic readiness” among people under 30 years of age.</w:t>
            </w:r>
          </w:p>
          <w:p w:rsidR="000B4406" w:rsidRPr="005D0CCD" w:rsidRDefault="00EC2321" w:rsidP="009D59B5">
            <w:pPr>
              <w:pStyle w:val="NormalnyWeb"/>
              <w:shd w:val="clear" w:color="auto" w:fill="FFFFFF"/>
              <w:spacing w:before="0" w:beforeAutospacing="0" w:after="0" w:afterAutospacing="0"/>
              <w:rPr>
                <w:rFonts w:ascii="Calibri" w:hAnsi="Calibri" w:cs="Calibri"/>
                <w:sz w:val="18"/>
                <w:szCs w:val="18"/>
                <w:lang w:val="en-GB"/>
              </w:rPr>
            </w:pPr>
            <w:r w:rsidRPr="005D0CCD">
              <w:rPr>
                <w:rFonts w:ascii="Calibri" w:hAnsi="Calibri" w:cs="Calibri"/>
                <w:sz w:val="18"/>
                <w:szCs w:val="18"/>
                <w:lang w:val="en-GB"/>
              </w:rPr>
              <w:t>In the case of support in the form of non-returnable financial instruments, their effectiveness is limited by the lack of the ability to differentiate co-financing rates in the applicable methodology, which often prevents the launch of promising business plans.</w:t>
            </w:r>
            <w:r w:rsidR="000B4406" w:rsidRPr="005D0CCD">
              <w:rPr>
                <w:rFonts w:ascii="Calibri" w:hAnsi="Calibri" w:cs="Calibri"/>
                <w:sz w:val="18"/>
                <w:szCs w:val="18"/>
                <w:lang w:val="en-GB"/>
              </w:rPr>
              <w:t xml:space="preserve"> </w:t>
            </w:r>
            <w:r w:rsidRPr="005D0CCD">
              <w:rPr>
                <w:rFonts w:ascii="Calibri" w:hAnsi="Calibri" w:cs="Calibri"/>
                <w:sz w:val="18"/>
                <w:szCs w:val="18"/>
                <w:lang w:val="en-GB"/>
              </w:rPr>
              <w:t>Greater flexibility in granting financial support will also be beneficial in the situation of the forecast economic crisis caused by COVID-19, especially for unemployed people with experience in running a business.</w:t>
            </w:r>
            <w:r w:rsidR="000B4406" w:rsidRPr="005D0CCD">
              <w:rPr>
                <w:rFonts w:ascii="Calibri" w:hAnsi="Calibri" w:cs="Calibri"/>
                <w:sz w:val="18"/>
                <w:szCs w:val="18"/>
                <w:lang w:val="en-GB"/>
              </w:rPr>
              <w:t xml:space="preserve"> </w:t>
            </w:r>
          </w:p>
          <w:p w:rsidR="00241D28" w:rsidRPr="00521E17" w:rsidRDefault="00EC2321" w:rsidP="00583CB6">
            <w:pPr>
              <w:spacing w:before="240"/>
              <w:rPr>
                <w:rFonts w:cs="Calibri"/>
                <w:b/>
                <w:bCs/>
                <w:sz w:val="18"/>
                <w:szCs w:val="18"/>
              </w:rPr>
            </w:pPr>
            <w:r w:rsidRPr="00583CB6">
              <w:rPr>
                <w:rFonts w:cs="Calibri"/>
                <w:b/>
                <w:bCs/>
                <w:sz w:val="18"/>
                <w:szCs w:val="18"/>
                <w:lang w:val="pl-PL"/>
              </w:rPr>
              <w:lastRenderedPageBreak/>
              <w:t>Page in the Report:</w:t>
            </w:r>
            <w:r w:rsidR="00241D28" w:rsidRPr="00521E17">
              <w:rPr>
                <w:rFonts w:cs="Calibri"/>
                <w:b/>
                <w:bCs/>
                <w:sz w:val="18"/>
                <w:szCs w:val="18"/>
              </w:rPr>
              <w:t xml:space="preserve"> 10</w:t>
            </w:r>
            <w:r w:rsidR="00521E17" w:rsidRPr="00521E17">
              <w:rPr>
                <w:rFonts w:cs="Calibri"/>
                <w:b/>
                <w:bCs/>
                <w:sz w:val="18"/>
                <w:szCs w:val="18"/>
              </w:rPr>
              <w:t>0</w:t>
            </w:r>
          </w:p>
          <w:p w:rsidR="000B4406" w:rsidRPr="00521E17" w:rsidRDefault="000B4406" w:rsidP="009D59B5">
            <w:pPr>
              <w:rPr>
                <w:rFonts w:cs="Calibri"/>
                <w:sz w:val="18"/>
                <w:szCs w:val="18"/>
              </w:rPr>
            </w:pPr>
          </w:p>
        </w:tc>
        <w:tc>
          <w:tcPr>
            <w:tcW w:w="4615" w:type="dxa"/>
            <w:tcBorders>
              <w:top w:val="single" w:sz="4" w:space="0" w:color="auto"/>
              <w:left w:val="single" w:sz="4" w:space="0" w:color="auto"/>
              <w:bottom w:val="single" w:sz="4" w:space="0" w:color="auto"/>
              <w:right w:val="single" w:sz="4" w:space="0" w:color="auto"/>
            </w:tcBorders>
          </w:tcPr>
          <w:p w:rsidR="000B4406" w:rsidRPr="005D0CCD" w:rsidRDefault="00583CB6" w:rsidP="00583CB6">
            <w:pPr>
              <w:spacing w:before="240"/>
              <w:rPr>
                <w:rFonts w:cs="Calibri"/>
                <w:sz w:val="18"/>
                <w:szCs w:val="18"/>
                <w:lang w:val="en-GB"/>
              </w:rPr>
            </w:pPr>
            <w:r w:rsidRPr="005D0CCD">
              <w:rPr>
                <w:rFonts w:cs="Calibri"/>
                <w:sz w:val="18"/>
                <w:szCs w:val="18"/>
                <w:lang w:val="en-GB"/>
              </w:rPr>
              <w:lastRenderedPageBreak/>
              <w:t>Recommendations for financial support include:</w:t>
            </w:r>
          </w:p>
          <w:p w:rsidR="000B4406" w:rsidRPr="005D0CCD" w:rsidRDefault="00583CB6" w:rsidP="00583CB6">
            <w:pPr>
              <w:pStyle w:val="Akapitzlist"/>
              <w:numPr>
                <w:ilvl w:val="1"/>
                <w:numId w:val="9"/>
              </w:numPr>
              <w:spacing w:before="240"/>
              <w:jc w:val="both"/>
              <w:rPr>
                <w:rFonts w:cs="Calibri"/>
                <w:sz w:val="18"/>
                <w:szCs w:val="18"/>
                <w:lang w:val="en-GB"/>
              </w:rPr>
            </w:pPr>
            <w:r w:rsidRPr="005D0CCD">
              <w:rPr>
                <w:rFonts w:cs="Calibri"/>
                <w:sz w:val="18"/>
                <w:szCs w:val="18"/>
                <w:lang w:val="en-GB"/>
              </w:rPr>
              <w:t>introducing a subsidy and loan system, increasing the sustainability of businesses, through a two-stage financing system (subsidy for setting up a business, and then a loan to support the further development of the company),</w:t>
            </w:r>
          </w:p>
          <w:p w:rsidR="000B4406" w:rsidRPr="005D0CCD" w:rsidRDefault="000B4406" w:rsidP="009D59B5">
            <w:pPr>
              <w:pStyle w:val="Akapitzlist"/>
              <w:spacing w:before="240"/>
              <w:ind w:left="360"/>
              <w:jc w:val="both"/>
              <w:rPr>
                <w:rFonts w:cs="Calibri"/>
                <w:sz w:val="18"/>
                <w:szCs w:val="18"/>
                <w:lang w:val="en-GB"/>
              </w:rPr>
            </w:pPr>
          </w:p>
          <w:p w:rsidR="000B4406" w:rsidRPr="005D0CCD" w:rsidRDefault="00583CB6" w:rsidP="00583CB6">
            <w:pPr>
              <w:pStyle w:val="Akapitzlist"/>
              <w:numPr>
                <w:ilvl w:val="1"/>
                <w:numId w:val="9"/>
              </w:numPr>
              <w:spacing w:before="240"/>
              <w:jc w:val="both"/>
              <w:rPr>
                <w:rFonts w:cs="Calibri"/>
                <w:sz w:val="18"/>
                <w:szCs w:val="18"/>
                <w:lang w:val="en-GB"/>
              </w:rPr>
            </w:pPr>
            <w:r w:rsidRPr="005D0CCD">
              <w:rPr>
                <w:rFonts w:cs="Calibri"/>
                <w:sz w:val="18"/>
                <w:szCs w:val="18"/>
                <w:lang w:val="en-GB"/>
              </w:rPr>
              <w:t xml:space="preserve">increasing the amount of loans and adequate profiling of the </w:t>
            </w:r>
            <w:r w:rsidR="00125147">
              <w:rPr>
                <w:rFonts w:cs="Calibri"/>
                <w:sz w:val="18"/>
                <w:szCs w:val="18"/>
                <w:lang w:val="en-GB"/>
              </w:rPr>
              <w:t>beneficiary</w:t>
            </w:r>
            <w:r w:rsidRPr="005D0CCD">
              <w:rPr>
                <w:rFonts w:cs="Calibri"/>
                <w:sz w:val="18"/>
                <w:szCs w:val="18"/>
                <w:lang w:val="en-GB"/>
              </w:rPr>
              <w:t xml:space="preserve"> group, including entrepreneurial working people, </w:t>
            </w:r>
            <w:r w:rsidR="00D059F3" w:rsidRPr="005D0CCD">
              <w:rPr>
                <w:rFonts w:cs="Calibri"/>
                <w:sz w:val="18"/>
                <w:szCs w:val="18"/>
                <w:lang w:val="en-GB"/>
              </w:rPr>
              <w:t>secondary school</w:t>
            </w:r>
            <w:r w:rsidRPr="005D0CCD">
              <w:rPr>
                <w:rFonts w:cs="Calibri"/>
                <w:sz w:val="18"/>
                <w:szCs w:val="18"/>
                <w:lang w:val="en-GB"/>
              </w:rPr>
              <w:t xml:space="preserve"> and university graduates, and people under 30 years of age, additionally including people who have become unemployed as a result of the economic crisis caused by COVID-19,</w:t>
            </w:r>
          </w:p>
          <w:p w:rsidR="000B4406" w:rsidRPr="005D0CCD" w:rsidRDefault="000B4406" w:rsidP="009D59B5">
            <w:pPr>
              <w:pStyle w:val="Akapitzlist"/>
              <w:spacing w:before="240"/>
              <w:ind w:left="360"/>
              <w:jc w:val="both"/>
              <w:rPr>
                <w:rFonts w:cs="Calibri"/>
                <w:sz w:val="18"/>
                <w:szCs w:val="18"/>
                <w:lang w:val="en-GB"/>
              </w:rPr>
            </w:pPr>
          </w:p>
          <w:p w:rsidR="000B4406" w:rsidRPr="005D0CCD" w:rsidRDefault="00583CB6" w:rsidP="00583CB6">
            <w:pPr>
              <w:pStyle w:val="Akapitzlist"/>
              <w:numPr>
                <w:ilvl w:val="1"/>
                <w:numId w:val="7"/>
              </w:numPr>
              <w:spacing w:before="240"/>
              <w:jc w:val="both"/>
              <w:rPr>
                <w:rFonts w:cs="Calibri"/>
                <w:sz w:val="18"/>
                <w:szCs w:val="18"/>
                <w:lang w:val="en-GB"/>
              </w:rPr>
            </w:pPr>
            <w:r w:rsidRPr="005D0CCD">
              <w:rPr>
                <w:rFonts w:cs="Calibri"/>
                <w:sz w:val="18"/>
                <w:szCs w:val="18"/>
                <w:lang w:val="en-GB"/>
              </w:rPr>
              <w:t xml:space="preserve">differentiation of amounts of subsidies for people intending to start a business, based on the methodology of determining the unit rate based on the number of new jobs created (according to the formula: unit rate = job), </w:t>
            </w:r>
          </w:p>
          <w:p w:rsidR="000B4406" w:rsidRPr="005D0CCD" w:rsidRDefault="000B4406" w:rsidP="009D59B5">
            <w:pPr>
              <w:pStyle w:val="Akapitzlist"/>
              <w:spacing w:before="240"/>
              <w:ind w:left="360"/>
              <w:rPr>
                <w:rFonts w:cs="Calibri"/>
                <w:sz w:val="18"/>
                <w:szCs w:val="18"/>
                <w:lang w:val="en-GB"/>
              </w:rPr>
            </w:pPr>
          </w:p>
          <w:p w:rsidR="000B4406" w:rsidRPr="005D0CCD" w:rsidRDefault="00995513" w:rsidP="00995513">
            <w:pPr>
              <w:pStyle w:val="Akapitzlist"/>
              <w:numPr>
                <w:ilvl w:val="1"/>
                <w:numId w:val="7"/>
              </w:numPr>
              <w:spacing w:before="240"/>
              <w:jc w:val="both"/>
              <w:rPr>
                <w:rFonts w:cs="Calibri"/>
                <w:sz w:val="18"/>
                <w:szCs w:val="18"/>
                <w:lang w:val="en-GB"/>
              </w:rPr>
            </w:pPr>
            <w:r w:rsidRPr="005D0CCD">
              <w:rPr>
                <w:rFonts w:cs="Calibri"/>
                <w:iCs/>
                <w:sz w:val="18"/>
                <w:szCs w:val="18"/>
                <w:lang w:val="en-GB"/>
              </w:rPr>
              <w:t>introducing a clause in the loan system that enables redemption of part of the loan in the event of longer existence of the company (exceeding the period of 2 years),</w:t>
            </w:r>
          </w:p>
          <w:p w:rsidR="000B4406" w:rsidRPr="005D0CCD" w:rsidRDefault="000B4406" w:rsidP="009D59B5">
            <w:pPr>
              <w:pStyle w:val="Akapitzlist"/>
              <w:rPr>
                <w:rFonts w:cs="Calibri"/>
                <w:sz w:val="18"/>
                <w:szCs w:val="18"/>
                <w:lang w:val="en-GB"/>
              </w:rPr>
            </w:pPr>
          </w:p>
          <w:p w:rsidR="000B4406" w:rsidRPr="005D0CCD" w:rsidRDefault="00995513" w:rsidP="00995513">
            <w:pPr>
              <w:pStyle w:val="Akapitzlist"/>
              <w:numPr>
                <w:ilvl w:val="1"/>
                <w:numId w:val="7"/>
              </w:numPr>
              <w:spacing w:before="240"/>
              <w:jc w:val="both"/>
              <w:rPr>
                <w:rFonts w:cs="Calibri"/>
                <w:sz w:val="18"/>
                <w:szCs w:val="18"/>
                <w:lang w:val="en-GB"/>
              </w:rPr>
            </w:pPr>
            <w:r w:rsidRPr="005D0CCD">
              <w:rPr>
                <w:sz w:val="18"/>
                <w:szCs w:val="18"/>
                <w:lang w:val="en-GB"/>
              </w:rPr>
              <w:t>in the case of subsidies, abolishing the requirement to maintain the company for 12 months for people who have been forced to dissolve or suspend their business due to the economic crisis caused by COVID-19.</w:t>
            </w:r>
          </w:p>
          <w:p w:rsidR="000B4406" w:rsidRPr="005D0CCD" w:rsidRDefault="000B4406" w:rsidP="009D59B5">
            <w:pPr>
              <w:pStyle w:val="Tekstkomentarza"/>
              <w:rPr>
                <w:rFonts w:cs="Calibri"/>
                <w:sz w:val="18"/>
                <w:szCs w:val="18"/>
                <w:lang w:val="en-GB"/>
              </w:rPr>
            </w:pPr>
          </w:p>
        </w:tc>
        <w:tc>
          <w:tcPr>
            <w:tcW w:w="1898" w:type="dxa"/>
            <w:tcBorders>
              <w:top w:val="single" w:sz="4" w:space="0" w:color="auto"/>
              <w:left w:val="single" w:sz="4" w:space="0" w:color="auto"/>
              <w:bottom w:val="single" w:sz="4" w:space="0" w:color="auto"/>
              <w:right w:val="single" w:sz="4" w:space="0" w:color="auto"/>
            </w:tcBorders>
          </w:tcPr>
          <w:p w:rsidR="000B4406" w:rsidRPr="005D0CCD" w:rsidRDefault="000B4406" w:rsidP="009D59B5">
            <w:pPr>
              <w:rPr>
                <w:rFonts w:cs="Calibri"/>
                <w:sz w:val="18"/>
                <w:szCs w:val="18"/>
                <w:lang w:val="en-GB"/>
              </w:rPr>
            </w:pPr>
          </w:p>
          <w:p w:rsidR="000B4406" w:rsidRPr="005D0CCD" w:rsidRDefault="000B4406" w:rsidP="009D59B5">
            <w:pPr>
              <w:ind w:left="155"/>
              <w:rPr>
                <w:rFonts w:cs="Calibri"/>
                <w:sz w:val="18"/>
                <w:szCs w:val="18"/>
                <w:lang w:val="en-GB"/>
              </w:rPr>
            </w:pPr>
          </w:p>
          <w:p w:rsidR="000B4406" w:rsidRPr="005D0CCD" w:rsidRDefault="000B4406" w:rsidP="009D59B5">
            <w:pPr>
              <w:ind w:left="155"/>
              <w:rPr>
                <w:rFonts w:cs="Calibri"/>
                <w:sz w:val="18"/>
                <w:szCs w:val="18"/>
                <w:lang w:val="en-GB"/>
              </w:rPr>
            </w:pPr>
          </w:p>
          <w:p w:rsidR="000B4406" w:rsidRPr="005D0CCD" w:rsidRDefault="000B4406" w:rsidP="009D59B5">
            <w:pPr>
              <w:ind w:left="155"/>
              <w:rPr>
                <w:rFonts w:cs="Calibri"/>
                <w:sz w:val="18"/>
                <w:szCs w:val="18"/>
                <w:lang w:val="en-GB"/>
              </w:rPr>
            </w:pPr>
          </w:p>
          <w:p w:rsidR="000B4406" w:rsidRPr="005D0CCD" w:rsidRDefault="00995513" w:rsidP="009D59B5">
            <w:pPr>
              <w:ind w:left="155"/>
              <w:rPr>
                <w:rFonts w:cs="Calibri"/>
                <w:sz w:val="18"/>
                <w:szCs w:val="18"/>
                <w:lang w:val="en-GB"/>
              </w:rPr>
            </w:pPr>
            <w:r w:rsidRPr="005D0CCD">
              <w:rPr>
                <w:rFonts w:cs="Calibri"/>
                <w:sz w:val="18"/>
                <w:szCs w:val="18"/>
                <w:lang w:val="en-GB"/>
              </w:rPr>
              <w:t>5.1. MA of the Operational Programme for the Opole Province</w:t>
            </w:r>
          </w:p>
          <w:p w:rsidR="000B4406" w:rsidRPr="005D0CCD" w:rsidRDefault="000B4406" w:rsidP="009D59B5">
            <w:pPr>
              <w:ind w:left="155"/>
              <w:rPr>
                <w:rFonts w:cs="Calibri"/>
                <w:sz w:val="18"/>
                <w:szCs w:val="18"/>
                <w:lang w:val="en-GB"/>
              </w:rPr>
            </w:pPr>
          </w:p>
          <w:p w:rsidR="000B4406" w:rsidRPr="005D0CCD" w:rsidRDefault="00995513" w:rsidP="009D59B5">
            <w:pPr>
              <w:ind w:left="155"/>
              <w:rPr>
                <w:rFonts w:cs="Calibri"/>
                <w:sz w:val="18"/>
                <w:szCs w:val="18"/>
                <w:shd w:val="clear" w:color="auto" w:fill="FFFFFF"/>
                <w:lang w:val="en-GB"/>
              </w:rPr>
            </w:pPr>
            <w:r w:rsidRPr="005D0CCD">
              <w:rPr>
                <w:rFonts w:cs="Calibri"/>
                <w:sz w:val="18"/>
                <w:szCs w:val="18"/>
                <w:lang w:val="en-GB"/>
              </w:rPr>
              <w:t>5.2.</w:t>
            </w:r>
            <w:r w:rsidRPr="005D0CCD">
              <w:rPr>
                <w:rFonts w:cs="Calibri"/>
                <w:sz w:val="18"/>
                <w:szCs w:val="18"/>
                <w:shd w:val="clear" w:color="auto" w:fill="FFFFFF"/>
                <w:lang w:val="en-GB"/>
              </w:rPr>
              <w:t xml:space="preserve"> IB of the Operational Programme for the Opole Province</w:t>
            </w:r>
          </w:p>
          <w:p w:rsidR="000B4406" w:rsidRPr="005D0CCD" w:rsidRDefault="00995513" w:rsidP="00995513">
            <w:pPr>
              <w:spacing w:before="240"/>
              <w:ind w:left="155"/>
              <w:rPr>
                <w:rFonts w:cs="Calibri"/>
                <w:sz w:val="18"/>
                <w:szCs w:val="18"/>
                <w:shd w:val="clear" w:color="auto" w:fill="FFFFFF"/>
                <w:lang w:val="en-GB"/>
              </w:rPr>
            </w:pPr>
            <w:r w:rsidRPr="005D0CCD">
              <w:rPr>
                <w:rFonts w:cs="Calibri"/>
                <w:sz w:val="18"/>
                <w:szCs w:val="18"/>
                <w:lang w:val="en-GB"/>
              </w:rPr>
              <w:t>5.3. MA of the Operational Programme for the Opole Province</w:t>
            </w:r>
          </w:p>
          <w:p w:rsidR="000B4406" w:rsidRPr="005D0CCD" w:rsidRDefault="00995513" w:rsidP="009D59B5">
            <w:pPr>
              <w:ind w:left="155" w:firstLine="327"/>
              <w:rPr>
                <w:rFonts w:cs="Calibri"/>
                <w:sz w:val="18"/>
                <w:szCs w:val="18"/>
                <w:shd w:val="clear" w:color="auto" w:fill="FFFFFF"/>
                <w:lang w:val="en-GB"/>
              </w:rPr>
            </w:pPr>
            <w:r w:rsidRPr="005D0CCD">
              <w:rPr>
                <w:rFonts w:cs="Calibri"/>
                <w:sz w:val="18"/>
                <w:szCs w:val="18"/>
                <w:shd w:val="clear" w:color="auto" w:fill="FFFFFF"/>
                <w:lang w:val="en-GB"/>
              </w:rPr>
              <w:t>IB of the Operational Programme for the Opole Province</w:t>
            </w:r>
          </w:p>
          <w:p w:rsidR="000B4406" w:rsidRPr="005D0CCD" w:rsidRDefault="000B4406" w:rsidP="009D59B5">
            <w:pPr>
              <w:ind w:left="155" w:firstLine="327"/>
              <w:rPr>
                <w:rFonts w:cs="Calibri"/>
                <w:sz w:val="18"/>
                <w:szCs w:val="18"/>
                <w:shd w:val="clear" w:color="auto" w:fill="FFFFFF"/>
                <w:lang w:val="en-GB"/>
              </w:rPr>
            </w:pPr>
          </w:p>
          <w:p w:rsidR="000B4406" w:rsidRPr="000B4406" w:rsidRDefault="00995513" w:rsidP="004D02A4">
            <w:pPr>
              <w:pStyle w:val="Akapitzlist"/>
              <w:numPr>
                <w:ilvl w:val="1"/>
                <w:numId w:val="27"/>
              </w:numPr>
              <w:ind w:left="515"/>
              <w:rPr>
                <w:rFonts w:cs="Calibri"/>
                <w:sz w:val="18"/>
                <w:szCs w:val="18"/>
                <w:shd w:val="clear" w:color="auto" w:fill="FFFFFF"/>
              </w:rPr>
            </w:pPr>
            <w:r w:rsidRPr="005D0CCD">
              <w:rPr>
                <w:rFonts w:cs="Calibri"/>
                <w:sz w:val="18"/>
                <w:szCs w:val="18"/>
                <w:shd w:val="clear" w:color="auto" w:fill="FFFFFF"/>
                <w:lang w:val="en-GB"/>
              </w:rPr>
              <w:t>MA of the Operational Programme for the Opole Province</w:t>
            </w:r>
          </w:p>
          <w:p w:rsidR="000B4406" w:rsidRPr="000B4406" w:rsidRDefault="000B4406" w:rsidP="009D59B5">
            <w:pPr>
              <w:pStyle w:val="Akapitzlist"/>
              <w:ind w:left="515"/>
              <w:rPr>
                <w:rFonts w:cs="Calibri"/>
                <w:sz w:val="18"/>
                <w:szCs w:val="18"/>
                <w:shd w:val="clear" w:color="auto" w:fill="FFFFFF"/>
              </w:rPr>
            </w:pPr>
          </w:p>
          <w:p w:rsidR="000B4406" w:rsidRPr="000B4406" w:rsidRDefault="00995513" w:rsidP="004D02A4">
            <w:pPr>
              <w:pStyle w:val="Akapitzlist"/>
              <w:numPr>
                <w:ilvl w:val="1"/>
                <w:numId w:val="27"/>
              </w:numPr>
              <w:ind w:left="515"/>
              <w:rPr>
                <w:rFonts w:cs="Calibri"/>
                <w:sz w:val="18"/>
                <w:szCs w:val="18"/>
                <w:shd w:val="clear" w:color="auto" w:fill="FFFFFF"/>
              </w:rPr>
            </w:pPr>
            <w:r w:rsidRPr="005D0CCD">
              <w:rPr>
                <w:rFonts w:cs="Calibri"/>
                <w:sz w:val="18"/>
                <w:szCs w:val="18"/>
                <w:shd w:val="clear" w:color="auto" w:fill="FFFFFF"/>
                <w:lang w:val="en-GB"/>
              </w:rPr>
              <w:t>MA of the Operational Programme for the Opole Province</w:t>
            </w:r>
          </w:p>
          <w:p w:rsidR="000B4406" w:rsidRPr="000B4406" w:rsidRDefault="000B4406" w:rsidP="009D59B5">
            <w:pPr>
              <w:rPr>
                <w:rFonts w:cs="Calibri"/>
                <w:sz w:val="18"/>
                <w:szCs w:val="18"/>
              </w:rPr>
            </w:pPr>
          </w:p>
        </w:tc>
        <w:tc>
          <w:tcPr>
            <w:tcW w:w="2367" w:type="dxa"/>
            <w:tcBorders>
              <w:top w:val="single" w:sz="4" w:space="0" w:color="auto"/>
              <w:left w:val="single" w:sz="4" w:space="0" w:color="auto"/>
              <w:bottom w:val="single" w:sz="4" w:space="0" w:color="auto"/>
              <w:right w:val="single" w:sz="4" w:space="0" w:color="auto"/>
            </w:tcBorders>
          </w:tcPr>
          <w:p w:rsidR="000B4406" w:rsidRPr="000B4406" w:rsidRDefault="000B4406" w:rsidP="009D59B5">
            <w:pPr>
              <w:pStyle w:val="Akapitzlist"/>
              <w:spacing w:before="240"/>
              <w:ind w:left="358"/>
              <w:rPr>
                <w:rFonts w:cs="Calibri"/>
                <w:sz w:val="18"/>
                <w:szCs w:val="18"/>
              </w:rPr>
            </w:pPr>
          </w:p>
          <w:p w:rsidR="000B4406" w:rsidRPr="000B4406" w:rsidRDefault="000B4406" w:rsidP="009D59B5">
            <w:pPr>
              <w:pStyle w:val="Akapitzlist"/>
              <w:spacing w:before="240"/>
              <w:ind w:left="358"/>
              <w:rPr>
                <w:rFonts w:cs="Calibri"/>
                <w:sz w:val="18"/>
                <w:szCs w:val="18"/>
              </w:rPr>
            </w:pPr>
          </w:p>
          <w:p w:rsidR="000B4406" w:rsidRPr="000B4406" w:rsidRDefault="000B4406" w:rsidP="009D59B5">
            <w:pPr>
              <w:pStyle w:val="Akapitzlist"/>
              <w:spacing w:before="240"/>
              <w:ind w:left="358"/>
              <w:rPr>
                <w:rFonts w:cs="Calibri"/>
                <w:sz w:val="18"/>
                <w:szCs w:val="18"/>
              </w:rPr>
            </w:pPr>
          </w:p>
          <w:p w:rsidR="000B4406" w:rsidRPr="000B4406" w:rsidRDefault="00995513" w:rsidP="00995513">
            <w:pPr>
              <w:pStyle w:val="Akapitzlist"/>
              <w:numPr>
                <w:ilvl w:val="1"/>
                <w:numId w:val="25"/>
              </w:numPr>
              <w:spacing w:before="240"/>
              <w:rPr>
                <w:rFonts w:cs="Calibri"/>
                <w:sz w:val="18"/>
                <w:szCs w:val="18"/>
              </w:rPr>
            </w:pPr>
            <w:r w:rsidRPr="00995513">
              <w:rPr>
                <w:rFonts w:cs="Calibri"/>
                <w:sz w:val="18"/>
                <w:szCs w:val="18"/>
                <w:lang w:val="pl-PL"/>
              </w:rPr>
              <w:t>Implementation of the recommended procedure</w:t>
            </w:r>
            <w:r w:rsidR="000B4406" w:rsidRPr="000B4406">
              <w:rPr>
                <w:rFonts w:cs="Calibri"/>
                <w:sz w:val="18"/>
                <w:szCs w:val="18"/>
              </w:rPr>
              <w:t xml:space="preserve"> </w:t>
            </w:r>
          </w:p>
          <w:p w:rsidR="000B4406" w:rsidRPr="000B4406" w:rsidRDefault="000B4406" w:rsidP="009D59B5">
            <w:pPr>
              <w:pStyle w:val="Akapitzlist"/>
              <w:spacing w:before="240"/>
              <w:rPr>
                <w:rFonts w:cs="Calibri"/>
                <w:sz w:val="18"/>
                <w:szCs w:val="18"/>
              </w:rPr>
            </w:pPr>
          </w:p>
          <w:p w:rsidR="000B4406" w:rsidRPr="000B4406" w:rsidRDefault="00995513" w:rsidP="00995513">
            <w:pPr>
              <w:pStyle w:val="Akapitzlist"/>
              <w:numPr>
                <w:ilvl w:val="1"/>
                <w:numId w:val="25"/>
              </w:numPr>
              <w:spacing w:before="240"/>
              <w:rPr>
                <w:rFonts w:cs="Calibri"/>
                <w:sz w:val="18"/>
                <w:szCs w:val="18"/>
              </w:rPr>
            </w:pPr>
            <w:r w:rsidRPr="00995513">
              <w:rPr>
                <w:rFonts w:cs="Calibri"/>
                <w:sz w:val="18"/>
                <w:szCs w:val="18"/>
                <w:lang w:val="pl-PL"/>
              </w:rPr>
              <w:t>Implementation of the recommended procedure</w:t>
            </w:r>
          </w:p>
          <w:p w:rsidR="000B4406" w:rsidRPr="000B4406" w:rsidRDefault="000B4406" w:rsidP="009D59B5">
            <w:pPr>
              <w:pStyle w:val="Akapitzlist"/>
              <w:rPr>
                <w:rFonts w:cs="Calibri"/>
                <w:sz w:val="18"/>
                <w:szCs w:val="18"/>
              </w:rPr>
            </w:pPr>
          </w:p>
          <w:p w:rsidR="000B4406" w:rsidRPr="000B4406" w:rsidRDefault="00995513" w:rsidP="00995513">
            <w:pPr>
              <w:pStyle w:val="Akapitzlist"/>
              <w:numPr>
                <w:ilvl w:val="1"/>
                <w:numId w:val="25"/>
              </w:numPr>
              <w:spacing w:before="240"/>
              <w:rPr>
                <w:rFonts w:cs="Calibri"/>
                <w:sz w:val="18"/>
                <w:szCs w:val="18"/>
              </w:rPr>
            </w:pPr>
            <w:r w:rsidRPr="00995513">
              <w:rPr>
                <w:rFonts w:cs="Calibri"/>
                <w:sz w:val="18"/>
                <w:szCs w:val="18"/>
                <w:lang w:val="pl-PL"/>
              </w:rPr>
              <w:t>Implementation of the recommended procedure</w:t>
            </w:r>
            <w:r w:rsidR="000B4406" w:rsidRPr="000B4406">
              <w:rPr>
                <w:rFonts w:cs="Calibri"/>
                <w:sz w:val="18"/>
                <w:szCs w:val="18"/>
              </w:rPr>
              <w:t xml:space="preserve"> </w:t>
            </w:r>
          </w:p>
          <w:p w:rsidR="000B4406" w:rsidRPr="000B4406" w:rsidRDefault="000B4406" w:rsidP="009D59B5">
            <w:pPr>
              <w:pStyle w:val="Akapitzlist"/>
              <w:rPr>
                <w:rFonts w:cs="Calibri"/>
                <w:sz w:val="18"/>
                <w:szCs w:val="18"/>
              </w:rPr>
            </w:pPr>
          </w:p>
          <w:p w:rsidR="000B4406" w:rsidRPr="000B4406" w:rsidRDefault="00995513" w:rsidP="00995513">
            <w:pPr>
              <w:pStyle w:val="Akapitzlist"/>
              <w:numPr>
                <w:ilvl w:val="1"/>
                <w:numId w:val="25"/>
              </w:numPr>
              <w:spacing w:before="240"/>
              <w:rPr>
                <w:rFonts w:cs="Calibri"/>
                <w:sz w:val="18"/>
                <w:szCs w:val="18"/>
              </w:rPr>
            </w:pPr>
            <w:r w:rsidRPr="00995513">
              <w:rPr>
                <w:rFonts w:cs="Calibri"/>
                <w:sz w:val="18"/>
                <w:szCs w:val="18"/>
                <w:lang w:val="pl-PL"/>
              </w:rPr>
              <w:t>Implementation of the recommended procedure</w:t>
            </w:r>
            <w:r w:rsidR="000B4406" w:rsidRPr="000B4406">
              <w:rPr>
                <w:rFonts w:cs="Calibri"/>
                <w:sz w:val="18"/>
                <w:szCs w:val="18"/>
              </w:rPr>
              <w:t xml:space="preserve"> </w:t>
            </w:r>
          </w:p>
          <w:p w:rsidR="000B4406" w:rsidRPr="000B4406" w:rsidRDefault="00995513" w:rsidP="00995513">
            <w:pPr>
              <w:pStyle w:val="Akapitzlist"/>
              <w:numPr>
                <w:ilvl w:val="1"/>
                <w:numId w:val="25"/>
              </w:numPr>
              <w:spacing w:before="240"/>
              <w:rPr>
                <w:rFonts w:cs="Calibri"/>
                <w:sz w:val="18"/>
                <w:szCs w:val="18"/>
              </w:rPr>
            </w:pPr>
            <w:r w:rsidRPr="00995513">
              <w:rPr>
                <w:rFonts w:cs="Calibri"/>
                <w:sz w:val="18"/>
                <w:szCs w:val="18"/>
                <w:lang w:val="pl-PL"/>
              </w:rPr>
              <w:t>Implementation of the recommended procedure</w:t>
            </w:r>
            <w:r w:rsidR="000B4406" w:rsidRPr="000B4406">
              <w:rPr>
                <w:rFonts w:cs="Calibri"/>
                <w:sz w:val="18"/>
                <w:szCs w:val="18"/>
              </w:rPr>
              <w:t xml:space="preserve"> </w:t>
            </w:r>
          </w:p>
          <w:p w:rsidR="000B4406" w:rsidRPr="000B4406" w:rsidRDefault="000B4406" w:rsidP="009D59B5">
            <w:pPr>
              <w:pStyle w:val="Akapitzlist"/>
              <w:ind w:left="358"/>
              <w:rPr>
                <w:rFonts w:cs="Calibri"/>
                <w:sz w:val="18"/>
                <w:szCs w:val="18"/>
              </w:rPr>
            </w:pPr>
          </w:p>
          <w:p w:rsidR="000B4406" w:rsidRPr="000B4406" w:rsidRDefault="000B4406" w:rsidP="009D59B5">
            <w:pPr>
              <w:ind w:left="358" w:hanging="358"/>
              <w:rPr>
                <w:rFonts w:cs="Calibri"/>
                <w:sz w:val="18"/>
                <w:szCs w:val="18"/>
              </w:rPr>
            </w:pPr>
          </w:p>
          <w:p w:rsidR="000B4406" w:rsidRPr="000B4406" w:rsidRDefault="000B4406" w:rsidP="009D59B5">
            <w:pPr>
              <w:pStyle w:val="Akapitzlist"/>
              <w:ind w:left="358"/>
              <w:rPr>
                <w:rFonts w:cs="Calibri"/>
                <w:sz w:val="18"/>
                <w:szCs w:val="18"/>
              </w:rPr>
            </w:pPr>
          </w:p>
        </w:tc>
        <w:tc>
          <w:tcPr>
            <w:tcW w:w="1397" w:type="dxa"/>
            <w:tcBorders>
              <w:top w:val="single" w:sz="4" w:space="0" w:color="auto"/>
              <w:left w:val="single" w:sz="4" w:space="0" w:color="auto"/>
              <w:bottom w:val="single" w:sz="4" w:space="0" w:color="auto"/>
              <w:right w:val="single" w:sz="4" w:space="0" w:color="auto"/>
            </w:tcBorders>
          </w:tcPr>
          <w:p w:rsidR="000B4406" w:rsidRPr="000B4406" w:rsidRDefault="000B4406" w:rsidP="009D59B5">
            <w:pPr>
              <w:jc w:val="center"/>
              <w:rPr>
                <w:rFonts w:cs="Calibri"/>
                <w:sz w:val="18"/>
                <w:szCs w:val="18"/>
              </w:rPr>
            </w:pPr>
          </w:p>
          <w:p w:rsidR="000B4406" w:rsidRPr="000B4406" w:rsidRDefault="000B4406" w:rsidP="009D59B5">
            <w:pPr>
              <w:jc w:val="center"/>
              <w:rPr>
                <w:rFonts w:cs="Calibri"/>
                <w:sz w:val="18"/>
                <w:szCs w:val="18"/>
              </w:rPr>
            </w:pPr>
          </w:p>
          <w:p w:rsidR="000B4406" w:rsidRPr="000B4406" w:rsidRDefault="000B4406" w:rsidP="009D59B5">
            <w:pPr>
              <w:jc w:val="center"/>
              <w:rPr>
                <w:rFonts w:cs="Calibri"/>
                <w:sz w:val="18"/>
                <w:szCs w:val="18"/>
              </w:rPr>
            </w:pPr>
          </w:p>
          <w:p w:rsidR="000B4406" w:rsidRPr="000B4406" w:rsidRDefault="000B4406" w:rsidP="009D59B5">
            <w:pPr>
              <w:jc w:val="center"/>
              <w:rPr>
                <w:rFonts w:cs="Calibri"/>
                <w:sz w:val="18"/>
                <w:szCs w:val="18"/>
              </w:rPr>
            </w:pPr>
          </w:p>
          <w:p w:rsidR="000B4406" w:rsidRPr="000B4406" w:rsidRDefault="000B4406" w:rsidP="009D59B5">
            <w:pPr>
              <w:jc w:val="center"/>
              <w:rPr>
                <w:rFonts w:cs="Calibri"/>
                <w:sz w:val="18"/>
                <w:szCs w:val="18"/>
              </w:rPr>
            </w:pPr>
            <w:r w:rsidRPr="000B4406">
              <w:rPr>
                <w:rFonts w:cs="Calibri"/>
                <w:sz w:val="18"/>
                <w:szCs w:val="18"/>
              </w:rPr>
              <w:t>31.12.2021</w:t>
            </w:r>
          </w:p>
        </w:tc>
        <w:tc>
          <w:tcPr>
            <w:tcW w:w="1801" w:type="dxa"/>
            <w:tcBorders>
              <w:top w:val="single" w:sz="4" w:space="0" w:color="auto"/>
              <w:left w:val="single" w:sz="4" w:space="0" w:color="auto"/>
              <w:bottom w:val="single" w:sz="4" w:space="0" w:color="auto"/>
              <w:right w:val="single" w:sz="4" w:space="0" w:color="auto"/>
            </w:tcBorders>
          </w:tcPr>
          <w:p w:rsidR="000B4406" w:rsidRPr="000B4406" w:rsidRDefault="000B4406" w:rsidP="009D59B5">
            <w:pPr>
              <w:rPr>
                <w:rFonts w:cs="Calibri"/>
                <w:sz w:val="18"/>
                <w:szCs w:val="18"/>
              </w:rPr>
            </w:pPr>
          </w:p>
          <w:p w:rsidR="000B4406" w:rsidRPr="000B4406" w:rsidRDefault="000B4406" w:rsidP="009D59B5">
            <w:pPr>
              <w:rPr>
                <w:rFonts w:cs="Calibri"/>
                <w:sz w:val="18"/>
                <w:szCs w:val="18"/>
              </w:rPr>
            </w:pPr>
          </w:p>
          <w:p w:rsidR="000B4406" w:rsidRPr="000B4406" w:rsidRDefault="000B4406" w:rsidP="009D59B5">
            <w:pPr>
              <w:rPr>
                <w:rFonts w:cs="Calibri"/>
                <w:sz w:val="18"/>
                <w:szCs w:val="18"/>
              </w:rPr>
            </w:pPr>
          </w:p>
          <w:p w:rsidR="000B4406" w:rsidRPr="000B4406" w:rsidRDefault="000B4406" w:rsidP="009D59B5">
            <w:pPr>
              <w:rPr>
                <w:rFonts w:cs="Calibri"/>
                <w:sz w:val="18"/>
                <w:szCs w:val="18"/>
              </w:rPr>
            </w:pPr>
          </w:p>
          <w:p w:rsidR="000B4406" w:rsidRPr="000B4406" w:rsidRDefault="000B4406" w:rsidP="009D59B5">
            <w:pPr>
              <w:rPr>
                <w:rFonts w:cs="Calibri"/>
                <w:sz w:val="18"/>
                <w:szCs w:val="18"/>
              </w:rPr>
            </w:pPr>
            <w:r w:rsidRPr="000B4406">
              <w:rPr>
                <w:rFonts w:cs="Calibri"/>
                <w:sz w:val="18"/>
                <w:szCs w:val="18"/>
              </w:rPr>
              <w:t xml:space="preserve">      </w:t>
            </w:r>
            <w:r w:rsidR="00995513" w:rsidRPr="00995513">
              <w:rPr>
                <w:rFonts w:cs="Calibri"/>
                <w:sz w:val="18"/>
                <w:szCs w:val="18"/>
                <w:lang w:val="pl-PL"/>
              </w:rPr>
              <w:t>programme</w:t>
            </w:r>
          </w:p>
          <w:p w:rsidR="000B4406" w:rsidRPr="000B4406" w:rsidRDefault="000B4406" w:rsidP="009D59B5">
            <w:pPr>
              <w:rPr>
                <w:rFonts w:cs="Calibri"/>
                <w:sz w:val="18"/>
                <w:szCs w:val="18"/>
              </w:rPr>
            </w:pPr>
          </w:p>
          <w:p w:rsidR="000B4406" w:rsidRPr="000B4406" w:rsidRDefault="000B4406" w:rsidP="009D59B5">
            <w:pPr>
              <w:spacing w:line="480" w:lineRule="auto"/>
              <w:rPr>
                <w:rFonts w:cs="Calibri"/>
                <w:sz w:val="18"/>
                <w:szCs w:val="18"/>
              </w:rPr>
            </w:pPr>
          </w:p>
        </w:tc>
      </w:tr>
      <w:tr w:rsidR="002F6A2C" w:rsidRPr="000B4406" w:rsidTr="002F6A2C">
        <w:trPr>
          <w:jc w:val="center"/>
        </w:trPr>
        <w:tc>
          <w:tcPr>
            <w:tcW w:w="485" w:type="dxa"/>
            <w:tcBorders>
              <w:top w:val="single" w:sz="4" w:space="0" w:color="auto"/>
              <w:left w:val="single" w:sz="4" w:space="0" w:color="auto"/>
              <w:bottom w:val="single" w:sz="4" w:space="0" w:color="auto"/>
              <w:right w:val="single" w:sz="4" w:space="0" w:color="auto"/>
            </w:tcBorders>
            <w:shd w:val="clear" w:color="auto" w:fill="EEECE1"/>
          </w:tcPr>
          <w:p w:rsidR="000B4406" w:rsidRPr="000B4406" w:rsidRDefault="000B4406" w:rsidP="009D59B5">
            <w:pPr>
              <w:spacing w:before="240"/>
              <w:jc w:val="center"/>
              <w:rPr>
                <w:rFonts w:cs="Calibri"/>
                <w:sz w:val="18"/>
                <w:szCs w:val="18"/>
              </w:rPr>
            </w:pPr>
            <w:r w:rsidRPr="000B4406">
              <w:rPr>
                <w:rFonts w:cs="Calibri"/>
                <w:sz w:val="18"/>
                <w:szCs w:val="18"/>
              </w:rPr>
              <w:t xml:space="preserve">6. </w:t>
            </w:r>
          </w:p>
        </w:tc>
        <w:tc>
          <w:tcPr>
            <w:tcW w:w="3597" w:type="dxa"/>
            <w:tcBorders>
              <w:top w:val="single" w:sz="4" w:space="0" w:color="auto"/>
              <w:left w:val="single" w:sz="4" w:space="0" w:color="auto"/>
              <w:bottom w:val="single" w:sz="4" w:space="0" w:color="auto"/>
              <w:right w:val="single" w:sz="4" w:space="0" w:color="auto"/>
            </w:tcBorders>
            <w:vAlign w:val="center"/>
          </w:tcPr>
          <w:p w:rsidR="000B4406" w:rsidRPr="005D0CCD" w:rsidRDefault="00EC2321" w:rsidP="00995513">
            <w:pPr>
              <w:spacing w:before="240"/>
              <w:rPr>
                <w:rFonts w:cs="Calibri"/>
                <w:sz w:val="18"/>
                <w:szCs w:val="18"/>
                <w:lang w:val="en-GB"/>
              </w:rPr>
            </w:pPr>
            <w:r w:rsidRPr="005D0CCD">
              <w:rPr>
                <w:rFonts w:cs="Calibri"/>
                <w:sz w:val="18"/>
                <w:szCs w:val="18"/>
                <w:lang w:val="en-GB"/>
              </w:rPr>
              <w:t>Despite the high popularity and effectiveness of support in the form of internships for unemployed and economically inactive people, the current amount of internship grants is no longer attractive, especially when various benefits are available (e.g. 500+), which is a frequent reason for resignation from support.</w:t>
            </w:r>
          </w:p>
          <w:p w:rsidR="000B4406" w:rsidRPr="005D0CCD" w:rsidRDefault="00EC2321" w:rsidP="009D59B5">
            <w:pPr>
              <w:rPr>
                <w:rFonts w:cs="Calibri"/>
                <w:sz w:val="18"/>
                <w:szCs w:val="18"/>
                <w:lang w:val="en-GB"/>
              </w:rPr>
            </w:pPr>
            <w:r w:rsidRPr="005D0CCD">
              <w:rPr>
                <w:rFonts w:cs="Calibri"/>
                <w:sz w:val="18"/>
                <w:szCs w:val="18"/>
                <w:lang w:val="en-GB"/>
              </w:rPr>
              <w:t>At the same time, there is a difference between the amount of internship grants provided as part of measures pursued by district labour offices and that offered by commercial entities (in the Operational Programme for the Opole Province 2014-20, Measures 7.1 and 7.2), resulting from the statutory constraints binding on district labour offices).</w:t>
            </w:r>
            <w:r w:rsidR="000B4406" w:rsidRPr="005D0CCD">
              <w:rPr>
                <w:rFonts w:cs="Calibri"/>
                <w:sz w:val="18"/>
                <w:szCs w:val="18"/>
                <w:lang w:val="en-GB"/>
              </w:rPr>
              <w:t xml:space="preserve"> </w:t>
            </w:r>
            <w:r w:rsidRPr="005D0CCD">
              <w:rPr>
                <w:rFonts w:cs="Calibri"/>
                <w:sz w:val="18"/>
                <w:szCs w:val="18"/>
                <w:lang w:val="en-GB"/>
              </w:rPr>
              <w:t xml:space="preserve">Significantly lower grants offered by district </w:t>
            </w:r>
            <w:r w:rsidR="00A66698">
              <w:rPr>
                <w:rFonts w:cs="Calibri"/>
                <w:sz w:val="18"/>
                <w:szCs w:val="18"/>
                <w:lang w:val="en-GB"/>
              </w:rPr>
              <w:t>labour</w:t>
            </w:r>
            <w:r w:rsidRPr="005D0CCD">
              <w:rPr>
                <w:rFonts w:cs="Calibri"/>
                <w:sz w:val="18"/>
                <w:szCs w:val="18"/>
                <w:lang w:val="en-GB"/>
              </w:rPr>
              <w:t xml:space="preserve"> offices are not attractive compared to those offered under measures carried out by commercial entities.</w:t>
            </w:r>
            <w:r w:rsidR="000B4406" w:rsidRPr="005D0CCD">
              <w:rPr>
                <w:rFonts w:cs="Calibri"/>
                <w:sz w:val="18"/>
                <w:szCs w:val="18"/>
                <w:lang w:val="en-GB"/>
              </w:rPr>
              <w:t xml:space="preserve"> </w:t>
            </w:r>
          </w:p>
          <w:p w:rsidR="000B4406" w:rsidRPr="005D0CCD" w:rsidRDefault="000B4406" w:rsidP="009D59B5">
            <w:pPr>
              <w:rPr>
                <w:rFonts w:cs="Calibri"/>
                <w:sz w:val="18"/>
                <w:szCs w:val="18"/>
                <w:lang w:val="en-GB"/>
              </w:rPr>
            </w:pPr>
          </w:p>
          <w:p w:rsidR="000B4406" w:rsidRPr="00521E17" w:rsidRDefault="00EC2321" w:rsidP="00F1796C">
            <w:pPr>
              <w:rPr>
                <w:rFonts w:cs="Calibri"/>
                <w:sz w:val="18"/>
                <w:szCs w:val="18"/>
              </w:rPr>
            </w:pPr>
            <w:r w:rsidRPr="00995513">
              <w:rPr>
                <w:rFonts w:cs="Calibri"/>
                <w:b/>
                <w:bCs/>
                <w:sz w:val="18"/>
                <w:szCs w:val="18"/>
                <w:lang w:val="pl-PL"/>
              </w:rPr>
              <w:t>Page in the Report:</w:t>
            </w:r>
            <w:r w:rsidR="00241D28" w:rsidRPr="00521E17">
              <w:rPr>
                <w:rFonts w:cs="Calibri"/>
                <w:b/>
                <w:bCs/>
                <w:sz w:val="18"/>
                <w:szCs w:val="18"/>
              </w:rPr>
              <w:t xml:space="preserve"> 8</w:t>
            </w:r>
            <w:r w:rsidR="00521E17" w:rsidRPr="00521E17">
              <w:rPr>
                <w:rFonts w:cs="Calibri"/>
                <w:b/>
                <w:bCs/>
                <w:sz w:val="18"/>
                <w:szCs w:val="18"/>
              </w:rPr>
              <w:t>2</w:t>
            </w:r>
          </w:p>
        </w:tc>
        <w:tc>
          <w:tcPr>
            <w:tcW w:w="4615" w:type="dxa"/>
            <w:tcBorders>
              <w:top w:val="single" w:sz="4" w:space="0" w:color="auto"/>
              <w:left w:val="single" w:sz="4" w:space="0" w:color="auto"/>
              <w:bottom w:val="single" w:sz="4" w:space="0" w:color="auto"/>
              <w:right w:val="single" w:sz="4" w:space="0" w:color="auto"/>
            </w:tcBorders>
          </w:tcPr>
          <w:p w:rsidR="000B4406" w:rsidRPr="005D0CCD" w:rsidRDefault="00995513" w:rsidP="00257157">
            <w:pPr>
              <w:spacing w:before="240"/>
              <w:rPr>
                <w:rFonts w:cs="Calibri"/>
                <w:sz w:val="18"/>
                <w:szCs w:val="18"/>
                <w:lang w:val="en-GB"/>
              </w:rPr>
            </w:pPr>
            <w:bookmarkStart w:id="90" w:name="_Hlk39416209"/>
            <w:r w:rsidRPr="005D0CCD">
              <w:rPr>
                <w:rFonts w:cs="Calibri"/>
                <w:sz w:val="18"/>
                <w:szCs w:val="18"/>
                <w:lang w:val="en-GB"/>
              </w:rPr>
              <w:t>Recommendations for internship grants include:</w:t>
            </w:r>
          </w:p>
          <w:bookmarkEnd w:id="90"/>
          <w:p w:rsidR="000B4406" w:rsidRPr="005D0CCD" w:rsidRDefault="000B4406" w:rsidP="009D59B5">
            <w:pPr>
              <w:pStyle w:val="Akapitzlist"/>
              <w:ind w:left="360"/>
              <w:rPr>
                <w:rFonts w:cs="Calibri"/>
                <w:vanish/>
                <w:sz w:val="18"/>
                <w:szCs w:val="18"/>
                <w:lang w:val="en-GB"/>
              </w:rPr>
            </w:pPr>
          </w:p>
          <w:p w:rsidR="000B4406" w:rsidRPr="005D0CCD" w:rsidRDefault="00257157" w:rsidP="00F1796C">
            <w:pPr>
              <w:pStyle w:val="Akapitzlist"/>
              <w:numPr>
                <w:ilvl w:val="1"/>
                <w:numId w:val="20"/>
              </w:numPr>
              <w:jc w:val="both"/>
              <w:rPr>
                <w:rFonts w:cs="Calibri"/>
                <w:sz w:val="18"/>
                <w:szCs w:val="18"/>
                <w:lang w:val="en-GB"/>
              </w:rPr>
            </w:pPr>
            <w:r w:rsidRPr="005D0CCD">
              <w:rPr>
                <w:rFonts w:cs="Calibri"/>
                <w:sz w:val="18"/>
                <w:szCs w:val="18"/>
                <w:lang w:val="en-GB"/>
              </w:rPr>
              <w:t xml:space="preserve">equalising the amount of internship grants offered as part of activities carried out by district labour offices and those offered by commercial entities (Measures 7.1 and 7.2 of the Operational Programme for the Opole Province for 2014-2020) by increasing the amount of grants paid as part of activities carried out by district labour offices, adopting the variable value of 80% of the </w:t>
            </w:r>
            <w:r w:rsidR="00726682" w:rsidRPr="005D0CCD">
              <w:rPr>
                <w:rFonts w:cs="Calibri"/>
                <w:sz w:val="18"/>
                <w:szCs w:val="18"/>
                <w:lang w:val="en-GB"/>
              </w:rPr>
              <w:t>national minimum wage</w:t>
            </w:r>
            <w:r w:rsidRPr="005D0CCD">
              <w:rPr>
                <w:rFonts w:cs="Calibri"/>
                <w:sz w:val="18"/>
                <w:szCs w:val="18"/>
                <w:lang w:val="en-GB"/>
              </w:rPr>
              <w:t xml:space="preserve"> as a reference.</w:t>
            </w:r>
          </w:p>
        </w:tc>
        <w:tc>
          <w:tcPr>
            <w:tcW w:w="1898" w:type="dxa"/>
            <w:tcBorders>
              <w:top w:val="single" w:sz="4" w:space="0" w:color="auto"/>
              <w:left w:val="single" w:sz="4" w:space="0" w:color="auto"/>
              <w:bottom w:val="single" w:sz="4" w:space="0" w:color="auto"/>
              <w:right w:val="single" w:sz="4" w:space="0" w:color="auto"/>
            </w:tcBorders>
          </w:tcPr>
          <w:p w:rsidR="000B4406" w:rsidRPr="005D0CCD" w:rsidRDefault="000B4406" w:rsidP="009D59B5">
            <w:pPr>
              <w:rPr>
                <w:rFonts w:cs="Calibri"/>
                <w:sz w:val="18"/>
                <w:szCs w:val="18"/>
                <w:lang w:val="en-GB"/>
              </w:rPr>
            </w:pPr>
          </w:p>
          <w:p w:rsidR="000B4406" w:rsidRPr="005D0CCD" w:rsidRDefault="000B4406" w:rsidP="009D59B5">
            <w:pPr>
              <w:ind w:left="360"/>
              <w:rPr>
                <w:rFonts w:cs="Calibri"/>
                <w:sz w:val="18"/>
                <w:szCs w:val="18"/>
                <w:lang w:val="en-GB"/>
              </w:rPr>
            </w:pPr>
          </w:p>
          <w:p w:rsidR="000B4406" w:rsidRPr="005D0CCD" w:rsidRDefault="000B4406" w:rsidP="009D59B5">
            <w:pPr>
              <w:ind w:left="360"/>
              <w:rPr>
                <w:rFonts w:cs="Calibri"/>
                <w:sz w:val="18"/>
                <w:szCs w:val="18"/>
                <w:lang w:val="en-GB"/>
              </w:rPr>
            </w:pPr>
          </w:p>
          <w:p w:rsidR="009F28CA" w:rsidRDefault="00257157" w:rsidP="009D59B5">
            <w:pPr>
              <w:ind w:left="360"/>
              <w:rPr>
                <w:rFonts w:cs="Calibri"/>
                <w:sz w:val="18"/>
                <w:szCs w:val="18"/>
              </w:rPr>
            </w:pPr>
            <w:r w:rsidRPr="005D0CCD">
              <w:rPr>
                <w:rFonts w:cs="Calibri"/>
                <w:sz w:val="18"/>
                <w:szCs w:val="18"/>
                <w:lang w:val="en-GB"/>
              </w:rPr>
              <w:t>Ministry of Family, Labour and Social Policy,</w:t>
            </w:r>
            <w:r w:rsidR="009F28CA">
              <w:t xml:space="preserve"> </w:t>
            </w:r>
          </w:p>
          <w:p w:rsidR="000B4406" w:rsidRPr="000B4406" w:rsidRDefault="00257157" w:rsidP="009D59B5">
            <w:pPr>
              <w:ind w:left="360"/>
              <w:rPr>
                <w:rFonts w:cs="Calibri"/>
                <w:sz w:val="18"/>
                <w:szCs w:val="18"/>
              </w:rPr>
            </w:pPr>
            <w:r w:rsidRPr="005D0CCD">
              <w:rPr>
                <w:rFonts w:cs="Calibri"/>
                <w:sz w:val="18"/>
                <w:szCs w:val="18"/>
                <w:lang w:val="en-GB"/>
              </w:rPr>
              <w:t>Ministry of Development Funds and Regional Policy</w:t>
            </w:r>
          </w:p>
          <w:p w:rsidR="000B4406" w:rsidRPr="000B4406" w:rsidRDefault="00257157" w:rsidP="00F1796C">
            <w:pPr>
              <w:ind w:left="360"/>
              <w:rPr>
                <w:rFonts w:cs="Calibri"/>
                <w:sz w:val="18"/>
                <w:szCs w:val="18"/>
              </w:rPr>
            </w:pPr>
            <w:r w:rsidRPr="005D0CCD">
              <w:rPr>
                <w:rFonts w:cs="Calibri"/>
                <w:sz w:val="18"/>
                <w:szCs w:val="18"/>
                <w:lang w:val="en-GB"/>
              </w:rPr>
              <w:t>Ministry of Development Funds and Regional Policy</w:t>
            </w:r>
          </w:p>
        </w:tc>
        <w:tc>
          <w:tcPr>
            <w:tcW w:w="2367" w:type="dxa"/>
            <w:tcBorders>
              <w:top w:val="single" w:sz="4" w:space="0" w:color="auto"/>
              <w:left w:val="single" w:sz="4" w:space="0" w:color="auto"/>
              <w:bottom w:val="single" w:sz="4" w:space="0" w:color="auto"/>
              <w:right w:val="single" w:sz="4" w:space="0" w:color="auto"/>
            </w:tcBorders>
          </w:tcPr>
          <w:p w:rsidR="000B4406" w:rsidRPr="005D0CCD" w:rsidRDefault="000B4406" w:rsidP="009D59B5">
            <w:pPr>
              <w:spacing w:before="240"/>
              <w:ind w:left="106"/>
              <w:rPr>
                <w:rFonts w:cs="Calibri"/>
                <w:sz w:val="18"/>
                <w:szCs w:val="18"/>
                <w:lang w:val="en-GB"/>
              </w:rPr>
            </w:pPr>
          </w:p>
          <w:p w:rsidR="000B4406" w:rsidRPr="005D0CCD" w:rsidRDefault="00257157" w:rsidP="00F1796C">
            <w:pPr>
              <w:spacing w:before="240"/>
              <w:ind w:left="106"/>
              <w:rPr>
                <w:rFonts w:cs="Calibri"/>
                <w:sz w:val="18"/>
                <w:szCs w:val="18"/>
                <w:lang w:val="en-GB"/>
              </w:rPr>
            </w:pPr>
            <w:r w:rsidRPr="005D0CCD">
              <w:rPr>
                <w:rFonts w:cs="Calibri"/>
                <w:sz w:val="18"/>
                <w:szCs w:val="18"/>
                <w:lang w:val="en-GB"/>
              </w:rPr>
              <w:t xml:space="preserve">Implementation of the recommended procedure for </w:t>
            </w:r>
            <w:r w:rsidR="00FF555E" w:rsidRPr="005D0CCD">
              <w:rPr>
                <w:rFonts w:cs="Calibri"/>
                <w:sz w:val="18"/>
                <w:szCs w:val="18"/>
                <w:lang w:val="en-GB"/>
              </w:rPr>
              <w:t>equalising</w:t>
            </w:r>
            <w:r w:rsidRPr="005D0CCD">
              <w:rPr>
                <w:rFonts w:cs="Calibri"/>
                <w:sz w:val="18"/>
                <w:szCs w:val="18"/>
                <w:lang w:val="en-GB"/>
              </w:rPr>
              <w:t xml:space="preserve"> internship grants by the legislator</w:t>
            </w:r>
          </w:p>
        </w:tc>
        <w:tc>
          <w:tcPr>
            <w:tcW w:w="1397" w:type="dxa"/>
            <w:tcBorders>
              <w:top w:val="single" w:sz="4" w:space="0" w:color="auto"/>
              <w:left w:val="single" w:sz="4" w:space="0" w:color="auto"/>
              <w:bottom w:val="single" w:sz="4" w:space="0" w:color="auto"/>
              <w:right w:val="single" w:sz="4" w:space="0" w:color="auto"/>
            </w:tcBorders>
          </w:tcPr>
          <w:p w:rsidR="000B4406" w:rsidRPr="005D0CCD" w:rsidRDefault="000B4406" w:rsidP="009D59B5">
            <w:pPr>
              <w:spacing w:before="240"/>
              <w:jc w:val="center"/>
              <w:rPr>
                <w:rFonts w:cs="Calibri"/>
                <w:sz w:val="18"/>
                <w:szCs w:val="18"/>
                <w:lang w:val="en-GB"/>
              </w:rPr>
            </w:pPr>
          </w:p>
          <w:p w:rsidR="000B4406" w:rsidRPr="000B4406" w:rsidRDefault="000B4406" w:rsidP="009D59B5">
            <w:pPr>
              <w:spacing w:before="240"/>
              <w:jc w:val="center"/>
              <w:rPr>
                <w:rFonts w:cs="Calibri"/>
                <w:sz w:val="18"/>
                <w:szCs w:val="18"/>
              </w:rPr>
            </w:pPr>
            <w:r w:rsidRPr="000B4406">
              <w:rPr>
                <w:rFonts w:cs="Calibri"/>
                <w:sz w:val="18"/>
                <w:szCs w:val="18"/>
              </w:rPr>
              <w:t>31.12.2021</w:t>
            </w:r>
          </w:p>
        </w:tc>
        <w:tc>
          <w:tcPr>
            <w:tcW w:w="1801" w:type="dxa"/>
            <w:tcBorders>
              <w:top w:val="single" w:sz="4" w:space="0" w:color="auto"/>
              <w:left w:val="single" w:sz="4" w:space="0" w:color="auto"/>
              <w:bottom w:val="single" w:sz="4" w:space="0" w:color="auto"/>
              <w:right w:val="single" w:sz="4" w:space="0" w:color="auto"/>
            </w:tcBorders>
          </w:tcPr>
          <w:p w:rsidR="000B4406" w:rsidRPr="000B4406" w:rsidRDefault="000B4406" w:rsidP="009D59B5">
            <w:pPr>
              <w:rPr>
                <w:rFonts w:cs="Calibri"/>
                <w:sz w:val="18"/>
                <w:szCs w:val="18"/>
              </w:rPr>
            </w:pPr>
          </w:p>
          <w:p w:rsidR="000B4406" w:rsidRPr="000B4406" w:rsidRDefault="000B4406" w:rsidP="009D59B5">
            <w:pPr>
              <w:ind w:left="51"/>
              <w:jc w:val="center"/>
              <w:rPr>
                <w:rFonts w:cs="Calibri"/>
                <w:sz w:val="18"/>
                <w:szCs w:val="18"/>
              </w:rPr>
            </w:pPr>
          </w:p>
          <w:p w:rsidR="000B4406" w:rsidRPr="000B4406" w:rsidRDefault="000B4406" w:rsidP="009D59B5">
            <w:pPr>
              <w:ind w:left="51"/>
              <w:jc w:val="center"/>
              <w:rPr>
                <w:rFonts w:cs="Calibri"/>
                <w:sz w:val="18"/>
                <w:szCs w:val="18"/>
              </w:rPr>
            </w:pPr>
          </w:p>
          <w:p w:rsidR="000B4406" w:rsidRPr="000B4406" w:rsidRDefault="00257157" w:rsidP="00F1796C">
            <w:pPr>
              <w:ind w:left="51"/>
              <w:jc w:val="center"/>
              <w:rPr>
                <w:rFonts w:cs="Calibri"/>
                <w:sz w:val="18"/>
                <w:szCs w:val="18"/>
              </w:rPr>
            </w:pPr>
            <w:r w:rsidRPr="00257157">
              <w:rPr>
                <w:rFonts w:cs="Calibri"/>
                <w:sz w:val="18"/>
                <w:szCs w:val="18"/>
                <w:lang w:val="pl-PL"/>
              </w:rPr>
              <w:t>horizontal</w:t>
            </w:r>
          </w:p>
        </w:tc>
      </w:tr>
      <w:tr w:rsidR="002F6A2C" w:rsidRPr="000B4406" w:rsidTr="002F6A2C">
        <w:trPr>
          <w:jc w:val="center"/>
        </w:trPr>
        <w:tc>
          <w:tcPr>
            <w:tcW w:w="485" w:type="dxa"/>
            <w:tcBorders>
              <w:top w:val="single" w:sz="4" w:space="0" w:color="auto"/>
              <w:left w:val="single" w:sz="4" w:space="0" w:color="auto"/>
              <w:bottom w:val="single" w:sz="4" w:space="0" w:color="auto"/>
              <w:right w:val="single" w:sz="4" w:space="0" w:color="auto"/>
            </w:tcBorders>
            <w:shd w:val="clear" w:color="auto" w:fill="EEECE1"/>
          </w:tcPr>
          <w:p w:rsidR="000B4406" w:rsidRPr="000B4406" w:rsidRDefault="000B4406" w:rsidP="009D59B5">
            <w:pPr>
              <w:jc w:val="center"/>
              <w:rPr>
                <w:rFonts w:cs="Calibri"/>
                <w:sz w:val="18"/>
                <w:szCs w:val="18"/>
              </w:rPr>
            </w:pPr>
          </w:p>
          <w:p w:rsidR="000B4406" w:rsidRPr="000B4406" w:rsidRDefault="000B4406" w:rsidP="009D59B5">
            <w:pPr>
              <w:jc w:val="center"/>
              <w:rPr>
                <w:rFonts w:cs="Calibri"/>
                <w:sz w:val="18"/>
                <w:szCs w:val="18"/>
              </w:rPr>
            </w:pPr>
            <w:r w:rsidRPr="000B4406">
              <w:rPr>
                <w:rFonts w:cs="Calibri"/>
                <w:sz w:val="18"/>
                <w:szCs w:val="18"/>
              </w:rPr>
              <w:t>7.</w:t>
            </w:r>
          </w:p>
        </w:tc>
        <w:tc>
          <w:tcPr>
            <w:tcW w:w="3597" w:type="dxa"/>
            <w:tcBorders>
              <w:top w:val="single" w:sz="4" w:space="0" w:color="auto"/>
              <w:left w:val="single" w:sz="4" w:space="0" w:color="auto"/>
              <w:bottom w:val="single" w:sz="4" w:space="0" w:color="auto"/>
              <w:right w:val="single" w:sz="4" w:space="0" w:color="auto"/>
            </w:tcBorders>
          </w:tcPr>
          <w:p w:rsidR="000B4406" w:rsidRPr="005D0CCD" w:rsidRDefault="000B4406" w:rsidP="009D59B5">
            <w:pPr>
              <w:jc w:val="both"/>
              <w:rPr>
                <w:rFonts w:cs="Calibri"/>
                <w:sz w:val="18"/>
                <w:szCs w:val="18"/>
                <w:lang w:val="en-GB"/>
              </w:rPr>
            </w:pPr>
          </w:p>
          <w:p w:rsidR="000B4406" w:rsidRPr="005D0CCD" w:rsidRDefault="00EC2321" w:rsidP="009D59B5">
            <w:pPr>
              <w:rPr>
                <w:rFonts w:cs="Calibri"/>
                <w:sz w:val="18"/>
                <w:szCs w:val="18"/>
                <w:lang w:val="en-GB"/>
              </w:rPr>
            </w:pPr>
            <w:r w:rsidRPr="005D0CCD">
              <w:rPr>
                <w:rFonts w:cs="Calibri"/>
                <w:sz w:val="18"/>
                <w:szCs w:val="18"/>
                <w:lang w:val="en-GB"/>
              </w:rPr>
              <w:t xml:space="preserve">The high rate of changes on the national and regional </w:t>
            </w:r>
            <w:r w:rsidR="00A66698">
              <w:rPr>
                <w:rFonts w:cs="Calibri"/>
                <w:sz w:val="18"/>
                <w:szCs w:val="18"/>
                <w:lang w:val="en-GB"/>
              </w:rPr>
              <w:t>labour</w:t>
            </w:r>
            <w:r w:rsidRPr="005D0CCD">
              <w:rPr>
                <w:rFonts w:cs="Calibri"/>
                <w:sz w:val="18"/>
                <w:szCs w:val="18"/>
                <w:lang w:val="en-GB"/>
              </w:rPr>
              <w:t xml:space="preserve"> markets observed in recent years, makes it impossible to precisely predict the processes in the long term (e.g. in terms of the demand for specific types of professions), which makes it difficult to plan </w:t>
            </w:r>
            <w:r w:rsidR="00733C8A">
              <w:rPr>
                <w:rFonts w:cs="Calibri"/>
                <w:sz w:val="18"/>
                <w:szCs w:val="18"/>
                <w:lang w:val="en-GB"/>
              </w:rPr>
              <w:t>economic</w:t>
            </w:r>
            <w:r w:rsidRPr="005D0CCD">
              <w:rPr>
                <w:rFonts w:cs="Calibri"/>
                <w:sz w:val="18"/>
                <w:szCs w:val="18"/>
                <w:lang w:val="en-GB"/>
              </w:rPr>
              <w:t xml:space="preserve"> activation measures.</w:t>
            </w:r>
            <w:r w:rsidR="000B4406" w:rsidRPr="005D0CCD">
              <w:rPr>
                <w:rFonts w:cs="Calibri"/>
                <w:sz w:val="18"/>
                <w:szCs w:val="18"/>
                <w:lang w:val="en-GB"/>
              </w:rPr>
              <w:t xml:space="preserve"> </w:t>
            </w:r>
            <w:r w:rsidRPr="005D0CCD">
              <w:rPr>
                <w:rFonts w:cs="Calibri"/>
                <w:sz w:val="18"/>
                <w:szCs w:val="18"/>
                <w:lang w:val="en-GB"/>
              </w:rPr>
              <w:t xml:space="preserve">This problem is additionally exacerbated by the constantly changing proportions of various </w:t>
            </w:r>
            <w:r w:rsidR="00125147">
              <w:rPr>
                <w:rFonts w:cs="Calibri"/>
                <w:sz w:val="18"/>
                <w:szCs w:val="18"/>
                <w:lang w:val="en-GB"/>
              </w:rPr>
              <w:t>support beneficiaries</w:t>
            </w:r>
            <w:r w:rsidRPr="005D0CCD">
              <w:rPr>
                <w:rFonts w:cs="Calibri"/>
                <w:sz w:val="18"/>
                <w:szCs w:val="18"/>
                <w:lang w:val="en-GB"/>
              </w:rPr>
              <w:t xml:space="preserve"> in the structure of the target group. All this requires much greater flexibility in the selection of adequate forms </w:t>
            </w:r>
            <w:r w:rsidRPr="005D0CCD">
              <w:rPr>
                <w:rFonts w:cs="Calibri"/>
                <w:sz w:val="18"/>
                <w:szCs w:val="18"/>
                <w:lang w:val="en-GB"/>
              </w:rPr>
              <w:lastRenderedPageBreak/>
              <w:t>of support.</w:t>
            </w:r>
            <w:r w:rsidR="000B4406" w:rsidRPr="005D0CCD">
              <w:rPr>
                <w:rFonts w:cs="Calibri"/>
                <w:sz w:val="18"/>
                <w:szCs w:val="18"/>
                <w:lang w:val="en-GB"/>
              </w:rPr>
              <w:t xml:space="preserve"> </w:t>
            </w:r>
          </w:p>
          <w:p w:rsidR="000B4406" w:rsidRPr="005D0CCD" w:rsidRDefault="00EC2321" w:rsidP="009D59B5">
            <w:pPr>
              <w:rPr>
                <w:rFonts w:cs="Calibri"/>
                <w:sz w:val="18"/>
                <w:szCs w:val="18"/>
                <w:lang w:val="en-GB"/>
              </w:rPr>
            </w:pPr>
            <w:r w:rsidRPr="005D0CCD">
              <w:rPr>
                <w:rFonts w:cs="Calibri"/>
                <w:sz w:val="18"/>
                <w:szCs w:val="18"/>
                <w:lang w:val="en-GB"/>
              </w:rPr>
              <w:t xml:space="preserve">The importance of greater flexibility on the </w:t>
            </w:r>
            <w:r w:rsidR="00A66698">
              <w:rPr>
                <w:rFonts w:cs="Calibri"/>
                <w:sz w:val="18"/>
                <w:szCs w:val="18"/>
                <w:lang w:val="en-GB"/>
              </w:rPr>
              <w:t>labour</w:t>
            </w:r>
            <w:r w:rsidRPr="005D0CCD">
              <w:rPr>
                <w:rFonts w:cs="Calibri"/>
                <w:sz w:val="18"/>
                <w:szCs w:val="18"/>
                <w:lang w:val="en-GB"/>
              </w:rPr>
              <w:t xml:space="preserve"> market grows in the conditions of negative economic shocks, as it facilitates taking anti-crisis adaptation measures. Thus, greater flexibility in the selection of forms of </w:t>
            </w:r>
            <w:r w:rsidR="00733C8A">
              <w:rPr>
                <w:rFonts w:cs="Calibri"/>
                <w:sz w:val="18"/>
                <w:szCs w:val="18"/>
                <w:lang w:val="en-GB"/>
              </w:rPr>
              <w:t>economic</w:t>
            </w:r>
            <w:r w:rsidRPr="005D0CCD">
              <w:rPr>
                <w:rFonts w:cs="Calibri"/>
                <w:sz w:val="18"/>
                <w:szCs w:val="18"/>
                <w:lang w:val="en-GB"/>
              </w:rPr>
              <w:t xml:space="preserve"> activation will also be substantiated in the case of the economic crisis caused by COVID-19.</w:t>
            </w:r>
            <w:r w:rsidR="000B4406" w:rsidRPr="005D0CCD">
              <w:rPr>
                <w:rFonts w:cs="Calibri"/>
                <w:sz w:val="18"/>
                <w:szCs w:val="18"/>
                <w:lang w:val="en-GB"/>
              </w:rPr>
              <w:t xml:space="preserve"> </w:t>
            </w:r>
            <w:r w:rsidRPr="005D0CCD">
              <w:rPr>
                <w:rFonts w:cs="Calibri"/>
                <w:sz w:val="18"/>
                <w:szCs w:val="18"/>
                <w:lang w:val="en-GB"/>
              </w:rPr>
              <w:t xml:space="preserve">In the near term, it will be important for raising qualifications in industries that are key in the time of crisis (e.g. employees working in healthcare, </w:t>
            </w:r>
            <w:r w:rsidRPr="005D0CCD">
              <w:rPr>
                <w:rFonts w:cs="Calibri"/>
                <w:b/>
                <w:sz w:val="18"/>
                <w:szCs w:val="18"/>
                <w:lang w:val="en-GB"/>
              </w:rPr>
              <w:t>food production and distribution</w:t>
            </w:r>
            <w:r w:rsidRPr="005D0CCD">
              <w:rPr>
                <w:rFonts w:cs="Calibri"/>
                <w:sz w:val="18"/>
                <w:szCs w:val="18"/>
                <w:lang w:val="en-GB"/>
              </w:rPr>
              <w:t>, as well as professional drivers, warehouse workers, and couriers).</w:t>
            </w:r>
            <w:r w:rsidR="000B4406" w:rsidRPr="005D0CCD">
              <w:rPr>
                <w:rFonts w:cs="Calibri"/>
                <w:sz w:val="18"/>
                <w:szCs w:val="18"/>
                <w:shd w:val="clear" w:color="auto" w:fill="FFFFFF"/>
                <w:lang w:val="en-GB"/>
              </w:rPr>
              <w:t xml:space="preserve"> </w:t>
            </w:r>
            <w:r w:rsidRPr="005D0CCD">
              <w:rPr>
                <w:rFonts w:cs="Calibri"/>
                <w:sz w:val="18"/>
                <w:szCs w:val="18"/>
                <w:shd w:val="clear" w:color="auto" w:fill="FFFFFF"/>
                <w:lang w:val="en-GB"/>
              </w:rPr>
              <w:t xml:space="preserve">In the longer term, it will be beneficial from the perspective of the current needs of the economy, and thus eliminating the structural mismatch on the </w:t>
            </w:r>
            <w:r w:rsidR="00A66698">
              <w:rPr>
                <w:rFonts w:cs="Calibri"/>
                <w:sz w:val="18"/>
                <w:szCs w:val="18"/>
                <w:shd w:val="clear" w:color="auto" w:fill="FFFFFF"/>
                <w:lang w:val="en-GB"/>
              </w:rPr>
              <w:t>labour</w:t>
            </w:r>
            <w:r w:rsidRPr="005D0CCD">
              <w:rPr>
                <w:rFonts w:cs="Calibri"/>
                <w:sz w:val="18"/>
                <w:szCs w:val="18"/>
                <w:shd w:val="clear" w:color="auto" w:fill="FFFFFF"/>
                <w:lang w:val="en-GB"/>
              </w:rPr>
              <w:t xml:space="preserve"> market.</w:t>
            </w:r>
          </w:p>
          <w:p w:rsidR="000B4406" w:rsidRPr="00521E17" w:rsidRDefault="00EC2321" w:rsidP="00F1796C">
            <w:pPr>
              <w:spacing w:before="240"/>
              <w:rPr>
                <w:rFonts w:cs="Calibri"/>
                <w:sz w:val="18"/>
                <w:szCs w:val="18"/>
              </w:rPr>
            </w:pPr>
            <w:r w:rsidRPr="00257157">
              <w:rPr>
                <w:rFonts w:cs="Calibri"/>
                <w:b/>
                <w:bCs/>
                <w:sz w:val="18"/>
                <w:szCs w:val="18"/>
                <w:lang w:val="pl-PL"/>
              </w:rPr>
              <w:t>Page in the Report:</w:t>
            </w:r>
            <w:r w:rsidR="00241D28" w:rsidRPr="00521E17">
              <w:rPr>
                <w:rFonts w:cs="Calibri"/>
                <w:b/>
                <w:bCs/>
                <w:sz w:val="18"/>
                <w:szCs w:val="18"/>
              </w:rPr>
              <w:t xml:space="preserve"> 7</w:t>
            </w:r>
            <w:r w:rsidR="00521E17" w:rsidRPr="00521E17">
              <w:rPr>
                <w:rFonts w:cs="Calibri"/>
                <w:b/>
                <w:bCs/>
                <w:sz w:val="18"/>
                <w:szCs w:val="18"/>
              </w:rPr>
              <w:t>5</w:t>
            </w:r>
          </w:p>
        </w:tc>
        <w:tc>
          <w:tcPr>
            <w:tcW w:w="4615" w:type="dxa"/>
            <w:tcBorders>
              <w:top w:val="single" w:sz="4" w:space="0" w:color="auto"/>
              <w:left w:val="single" w:sz="4" w:space="0" w:color="auto"/>
              <w:bottom w:val="single" w:sz="4" w:space="0" w:color="auto"/>
              <w:right w:val="single" w:sz="4" w:space="0" w:color="auto"/>
            </w:tcBorders>
          </w:tcPr>
          <w:p w:rsidR="000B4406" w:rsidRPr="005D0CCD" w:rsidRDefault="00257157" w:rsidP="00257157">
            <w:pPr>
              <w:spacing w:before="240"/>
              <w:rPr>
                <w:rFonts w:cs="Calibri"/>
                <w:sz w:val="18"/>
                <w:szCs w:val="18"/>
                <w:lang w:val="en-GB"/>
              </w:rPr>
            </w:pPr>
            <w:bookmarkStart w:id="91" w:name="_Hlk39416223"/>
            <w:r w:rsidRPr="005D0CCD">
              <w:rPr>
                <w:rFonts w:cs="Calibri"/>
                <w:sz w:val="18"/>
                <w:szCs w:val="18"/>
                <w:lang w:val="en-GB"/>
              </w:rPr>
              <w:lastRenderedPageBreak/>
              <w:t xml:space="preserve">Due to the need to eliminate the problem of structural mismatch on the </w:t>
            </w:r>
            <w:r w:rsidR="00A66698">
              <w:rPr>
                <w:rFonts w:cs="Calibri"/>
                <w:sz w:val="18"/>
                <w:szCs w:val="18"/>
                <w:lang w:val="en-GB"/>
              </w:rPr>
              <w:t>labour</w:t>
            </w:r>
            <w:r w:rsidRPr="005D0CCD">
              <w:rPr>
                <w:rFonts w:cs="Calibri"/>
                <w:sz w:val="18"/>
                <w:szCs w:val="18"/>
                <w:lang w:val="en-GB"/>
              </w:rPr>
              <w:t xml:space="preserve"> market, the following is recommended:</w:t>
            </w:r>
          </w:p>
          <w:bookmarkEnd w:id="91"/>
          <w:p w:rsidR="000B4406" w:rsidRPr="005D0CCD" w:rsidRDefault="002F6A2C" w:rsidP="002F6A2C">
            <w:pPr>
              <w:pStyle w:val="Akapitzlist"/>
              <w:numPr>
                <w:ilvl w:val="1"/>
                <w:numId w:val="8"/>
              </w:numPr>
              <w:spacing w:before="240"/>
              <w:rPr>
                <w:rFonts w:cs="Calibri"/>
                <w:sz w:val="18"/>
                <w:szCs w:val="18"/>
                <w:lang w:val="en-GB"/>
              </w:rPr>
            </w:pPr>
            <w:r w:rsidRPr="005D0CCD">
              <w:rPr>
                <w:rFonts w:cs="Calibri"/>
                <w:sz w:val="18"/>
                <w:szCs w:val="18"/>
                <w:lang w:val="en-GB"/>
              </w:rPr>
              <w:t xml:space="preserve">flexible selection of forms of support in </w:t>
            </w:r>
            <w:r w:rsidR="00733C8A">
              <w:rPr>
                <w:rFonts w:cs="Calibri"/>
                <w:sz w:val="18"/>
                <w:szCs w:val="18"/>
                <w:lang w:val="en-GB"/>
              </w:rPr>
              <w:t>economic</w:t>
            </w:r>
            <w:r w:rsidRPr="005D0CCD">
              <w:rPr>
                <w:rFonts w:cs="Calibri"/>
                <w:sz w:val="18"/>
                <w:szCs w:val="18"/>
                <w:lang w:val="en-GB"/>
              </w:rPr>
              <w:t xml:space="preserve"> activation consisting in the free choice of instruments based on the demand system binding as a universal principle and ensuring a more accurate method of operating the intervention on the changing </w:t>
            </w:r>
            <w:r w:rsidR="00A66698">
              <w:rPr>
                <w:rFonts w:cs="Calibri"/>
                <w:sz w:val="18"/>
                <w:szCs w:val="18"/>
                <w:lang w:val="en-GB"/>
              </w:rPr>
              <w:t>labour</w:t>
            </w:r>
            <w:r w:rsidRPr="005D0CCD">
              <w:rPr>
                <w:rFonts w:cs="Calibri"/>
                <w:sz w:val="18"/>
                <w:szCs w:val="18"/>
                <w:lang w:val="en-GB"/>
              </w:rPr>
              <w:t xml:space="preserve"> market.</w:t>
            </w:r>
            <w:r w:rsidR="000B4406" w:rsidRPr="005D0CCD">
              <w:rPr>
                <w:rFonts w:cs="Calibri"/>
                <w:sz w:val="18"/>
                <w:szCs w:val="18"/>
                <w:lang w:val="en-GB"/>
              </w:rPr>
              <w:t xml:space="preserve"> </w:t>
            </w:r>
            <w:r w:rsidRPr="005D0CCD">
              <w:rPr>
                <w:rFonts w:cs="Calibri"/>
                <w:sz w:val="18"/>
                <w:szCs w:val="18"/>
                <w:lang w:val="en-GB"/>
              </w:rPr>
              <w:t xml:space="preserve">Given the forecast radical changes on the </w:t>
            </w:r>
            <w:r w:rsidR="00A66698">
              <w:rPr>
                <w:rFonts w:cs="Calibri"/>
                <w:sz w:val="18"/>
                <w:szCs w:val="18"/>
                <w:lang w:val="en-GB"/>
              </w:rPr>
              <w:t>labour</w:t>
            </w:r>
            <w:r w:rsidRPr="005D0CCD">
              <w:rPr>
                <w:rFonts w:cs="Calibri"/>
                <w:sz w:val="18"/>
                <w:szCs w:val="18"/>
                <w:lang w:val="en-GB"/>
              </w:rPr>
              <w:t xml:space="preserve"> market caused by the economic crisis (COVID-19), greater flexibility of the demand system will be </w:t>
            </w:r>
            <w:r w:rsidRPr="005D0CCD">
              <w:rPr>
                <w:rFonts w:cs="Calibri"/>
                <w:sz w:val="18"/>
                <w:szCs w:val="18"/>
                <w:lang w:val="en-GB"/>
              </w:rPr>
              <w:lastRenderedPageBreak/>
              <w:t xml:space="preserve">required, as this system – if it becomes a universal principle – will be able to flexibly and relatively quickly respond to the needs of the demand and supply sides of the </w:t>
            </w:r>
            <w:r w:rsidR="00A66698">
              <w:rPr>
                <w:rFonts w:cs="Calibri"/>
                <w:sz w:val="18"/>
                <w:szCs w:val="18"/>
                <w:lang w:val="en-GB"/>
              </w:rPr>
              <w:t>labour</w:t>
            </w:r>
            <w:r w:rsidRPr="005D0CCD">
              <w:rPr>
                <w:rFonts w:cs="Calibri"/>
                <w:sz w:val="18"/>
                <w:szCs w:val="18"/>
                <w:lang w:val="en-GB"/>
              </w:rPr>
              <w:t xml:space="preserve"> market,</w:t>
            </w:r>
          </w:p>
          <w:p w:rsidR="000B4406" w:rsidRPr="005D0CCD" w:rsidRDefault="000B4406" w:rsidP="009D59B5">
            <w:pPr>
              <w:pStyle w:val="Akapitzlist"/>
              <w:spacing w:before="240"/>
              <w:ind w:left="360"/>
              <w:rPr>
                <w:rFonts w:cs="Calibri"/>
                <w:sz w:val="18"/>
                <w:szCs w:val="18"/>
                <w:lang w:val="en-GB"/>
              </w:rPr>
            </w:pPr>
          </w:p>
          <w:p w:rsidR="000B4406" w:rsidRPr="005D0CCD" w:rsidRDefault="002F6A2C" w:rsidP="002F6A2C">
            <w:pPr>
              <w:pStyle w:val="Akapitzlist"/>
              <w:numPr>
                <w:ilvl w:val="1"/>
                <w:numId w:val="8"/>
              </w:numPr>
              <w:spacing w:before="240"/>
              <w:rPr>
                <w:rFonts w:cs="Calibri"/>
                <w:sz w:val="18"/>
                <w:szCs w:val="18"/>
                <w:lang w:val="en-GB"/>
              </w:rPr>
            </w:pPr>
            <w:r w:rsidRPr="005D0CCD">
              <w:rPr>
                <w:rFonts w:cs="Calibri"/>
                <w:sz w:val="18"/>
                <w:szCs w:val="18"/>
                <w:lang w:val="en-GB"/>
              </w:rPr>
              <w:t xml:space="preserve">increasing the scale of competitions in the field of </w:t>
            </w:r>
            <w:r w:rsidR="00733C8A">
              <w:rPr>
                <w:rFonts w:cs="Calibri"/>
                <w:sz w:val="18"/>
                <w:szCs w:val="18"/>
                <w:lang w:val="en-GB"/>
              </w:rPr>
              <w:t>economic</w:t>
            </w:r>
            <w:r w:rsidRPr="005D0CCD">
              <w:rPr>
                <w:rFonts w:cs="Calibri"/>
                <w:sz w:val="18"/>
                <w:szCs w:val="18"/>
                <w:lang w:val="en-GB"/>
              </w:rPr>
              <w:t xml:space="preserve"> activation, dedicated to the so-called small projects (e.g. local associations, rural housewives' clubs),</w:t>
            </w:r>
          </w:p>
          <w:p w:rsidR="000B4406" w:rsidRPr="005D0CCD" w:rsidRDefault="000B4406" w:rsidP="009D59B5">
            <w:pPr>
              <w:pStyle w:val="Akapitzlist"/>
              <w:rPr>
                <w:rFonts w:cs="Calibri"/>
                <w:sz w:val="18"/>
                <w:szCs w:val="18"/>
                <w:lang w:val="en-GB"/>
              </w:rPr>
            </w:pPr>
          </w:p>
          <w:p w:rsidR="000B4406" w:rsidRPr="005D0CCD" w:rsidRDefault="002F6A2C" w:rsidP="004D02A4">
            <w:pPr>
              <w:pStyle w:val="Akapitzlist"/>
              <w:numPr>
                <w:ilvl w:val="1"/>
                <w:numId w:val="8"/>
              </w:numPr>
              <w:rPr>
                <w:rFonts w:cs="Calibri"/>
                <w:sz w:val="18"/>
                <w:szCs w:val="18"/>
                <w:lang w:val="en-GB"/>
              </w:rPr>
            </w:pPr>
            <w:r w:rsidRPr="005D0CCD">
              <w:rPr>
                <w:rFonts w:cs="Calibri"/>
                <w:sz w:val="18"/>
                <w:szCs w:val="18"/>
                <w:lang w:val="en-GB"/>
              </w:rPr>
              <w:t xml:space="preserve">taking the needs for lifelong learning by people with </w:t>
            </w:r>
            <w:r w:rsidR="00F3537E" w:rsidRPr="005D0CCD">
              <w:rPr>
                <w:rFonts w:cs="Calibri"/>
                <w:sz w:val="18"/>
                <w:szCs w:val="18"/>
                <w:lang w:val="en-GB"/>
              </w:rPr>
              <w:t>tertiary education</w:t>
            </w:r>
            <w:r w:rsidRPr="005D0CCD">
              <w:rPr>
                <w:rFonts w:cs="Calibri"/>
                <w:sz w:val="18"/>
                <w:szCs w:val="18"/>
                <w:lang w:val="en-GB"/>
              </w:rPr>
              <w:t xml:space="preserve"> into account to a greater extent, with due regard to smart specialisations in the Opole region.</w:t>
            </w:r>
          </w:p>
          <w:p w:rsidR="000B4406" w:rsidRPr="005D0CCD" w:rsidRDefault="000B4406" w:rsidP="009D59B5">
            <w:pPr>
              <w:pStyle w:val="Akapitzlist"/>
              <w:ind w:left="360"/>
              <w:rPr>
                <w:rFonts w:cs="Calibri"/>
                <w:sz w:val="18"/>
                <w:szCs w:val="18"/>
                <w:lang w:val="en-GB"/>
              </w:rPr>
            </w:pPr>
          </w:p>
          <w:p w:rsidR="000B4406" w:rsidRPr="005D0CCD" w:rsidRDefault="000B4406" w:rsidP="009D59B5">
            <w:pPr>
              <w:rPr>
                <w:rFonts w:cs="Calibri"/>
                <w:sz w:val="18"/>
                <w:szCs w:val="18"/>
                <w:lang w:val="en-GB"/>
              </w:rPr>
            </w:pPr>
          </w:p>
        </w:tc>
        <w:tc>
          <w:tcPr>
            <w:tcW w:w="1898" w:type="dxa"/>
            <w:tcBorders>
              <w:top w:val="single" w:sz="4" w:space="0" w:color="auto"/>
              <w:left w:val="single" w:sz="4" w:space="0" w:color="auto"/>
              <w:bottom w:val="single" w:sz="4" w:space="0" w:color="auto"/>
              <w:right w:val="single" w:sz="4" w:space="0" w:color="auto"/>
            </w:tcBorders>
          </w:tcPr>
          <w:p w:rsidR="000B4406" w:rsidRPr="005D0CCD" w:rsidRDefault="000B4406" w:rsidP="009D59B5">
            <w:pPr>
              <w:rPr>
                <w:rFonts w:cs="Calibri"/>
                <w:sz w:val="18"/>
                <w:szCs w:val="18"/>
                <w:lang w:val="en-GB"/>
              </w:rPr>
            </w:pPr>
          </w:p>
          <w:p w:rsidR="000B4406" w:rsidRPr="005D0CCD" w:rsidRDefault="000B4406" w:rsidP="009D59B5">
            <w:pPr>
              <w:rPr>
                <w:rFonts w:cs="Calibri"/>
                <w:sz w:val="18"/>
                <w:szCs w:val="18"/>
                <w:lang w:val="en-GB"/>
              </w:rPr>
            </w:pPr>
          </w:p>
          <w:p w:rsidR="000B4406" w:rsidRPr="005D0CCD" w:rsidRDefault="000B4406" w:rsidP="009D59B5">
            <w:pPr>
              <w:rPr>
                <w:rFonts w:cs="Calibri"/>
                <w:sz w:val="18"/>
                <w:szCs w:val="18"/>
                <w:lang w:val="en-GB"/>
              </w:rPr>
            </w:pPr>
          </w:p>
          <w:p w:rsidR="000B4406" w:rsidRPr="005D0CCD" w:rsidRDefault="000B4406" w:rsidP="009D59B5">
            <w:pPr>
              <w:rPr>
                <w:rFonts w:cs="Calibri"/>
                <w:sz w:val="18"/>
                <w:szCs w:val="18"/>
                <w:lang w:val="en-GB"/>
              </w:rPr>
            </w:pPr>
          </w:p>
          <w:p w:rsidR="000B4406" w:rsidRPr="005D0CCD" w:rsidRDefault="002F6A2C" w:rsidP="009D59B5">
            <w:pPr>
              <w:ind w:left="75"/>
              <w:rPr>
                <w:rFonts w:cs="Calibri"/>
                <w:sz w:val="18"/>
                <w:szCs w:val="18"/>
                <w:lang w:val="en-GB"/>
              </w:rPr>
            </w:pPr>
            <w:r w:rsidRPr="005D0CCD">
              <w:rPr>
                <w:rFonts w:cs="Calibri"/>
                <w:sz w:val="18"/>
                <w:szCs w:val="18"/>
                <w:lang w:val="en-GB"/>
              </w:rPr>
              <w:t>7.1. MA of the Operational Programme for the Opole Province</w:t>
            </w:r>
          </w:p>
          <w:p w:rsidR="000B4406" w:rsidRPr="005D0CCD" w:rsidRDefault="000B4406" w:rsidP="009D59B5">
            <w:pPr>
              <w:ind w:left="75"/>
              <w:rPr>
                <w:rFonts w:cs="Calibri"/>
                <w:sz w:val="18"/>
                <w:szCs w:val="18"/>
                <w:lang w:val="en-GB"/>
              </w:rPr>
            </w:pPr>
          </w:p>
          <w:p w:rsidR="000B4406" w:rsidRPr="005D0CCD" w:rsidRDefault="002F6A2C" w:rsidP="009D59B5">
            <w:pPr>
              <w:ind w:left="75"/>
              <w:rPr>
                <w:rFonts w:cs="Calibri"/>
                <w:sz w:val="18"/>
                <w:szCs w:val="18"/>
                <w:lang w:val="en-GB"/>
              </w:rPr>
            </w:pPr>
            <w:r w:rsidRPr="005D0CCD">
              <w:rPr>
                <w:rFonts w:cs="Calibri"/>
                <w:sz w:val="18"/>
                <w:szCs w:val="18"/>
                <w:lang w:val="en-GB"/>
              </w:rPr>
              <w:t>7.2. MA of the Operational Programme for the Opole Province</w:t>
            </w:r>
          </w:p>
          <w:p w:rsidR="000B4406" w:rsidRPr="005D0CCD" w:rsidRDefault="002F6A2C" w:rsidP="009D59B5">
            <w:pPr>
              <w:ind w:left="75" w:firstLine="322"/>
              <w:rPr>
                <w:rFonts w:cs="Calibri"/>
                <w:sz w:val="18"/>
                <w:szCs w:val="18"/>
                <w:lang w:val="en-GB"/>
              </w:rPr>
            </w:pPr>
            <w:r w:rsidRPr="005D0CCD">
              <w:rPr>
                <w:rFonts w:cs="Calibri"/>
                <w:sz w:val="18"/>
                <w:szCs w:val="18"/>
                <w:lang w:val="en-GB"/>
              </w:rPr>
              <w:lastRenderedPageBreak/>
              <w:t>IB of the Operational Programme for the Opole Province</w:t>
            </w:r>
          </w:p>
          <w:p w:rsidR="000B4406" w:rsidRPr="005D0CCD" w:rsidRDefault="000B4406" w:rsidP="009D59B5">
            <w:pPr>
              <w:ind w:left="75"/>
              <w:rPr>
                <w:rFonts w:cs="Calibri"/>
                <w:sz w:val="18"/>
                <w:szCs w:val="18"/>
                <w:lang w:val="en-GB"/>
              </w:rPr>
            </w:pPr>
          </w:p>
          <w:p w:rsidR="000B4406" w:rsidRPr="005D0CCD" w:rsidRDefault="002F6A2C" w:rsidP="009D59B5">
            <w:pPr>
              <w:ind w:left="75"/>
              <w:rPr>
                <w:rFonts w:cs="Calibri"/>
                <w:sz w:val="18"/>
                <w:szCs w:val="18"/>
                <w:lang w:val="en-GB"/>
              </w:rPr>
            </w:pPr>
            <w:r w:rsidRPr="005D0CCD">
              <w:rPr>
                <w:rFonts w:cs="Calibri"/>
                <w:sz w:val="18"/>
                <w:szCs w:val="18"/>
                <w:lang w:val="en-GB"/>
              </w:rPr>
              <w:t>7.3. MA of the Operational Programme for the Opole Province</w:t>
            </w:r>
          </w:p>
          <w:p w:rsidR="000B4406" w:rsidRPr="000B4406" w:rsidRDefault="002F6A2C" w:rsidP="009D59B5">
            <w:pPr>
              <w:ind w:left="75" w:firstLine="336"/>
              <w:rPr>
                <w:rFonts w:cs="Calibri"/>
                <w:sz w:val="18"/>
                <w:szCs w:val="18"/>
              </w:rPr>
            </w:pPr>
            <w:r w:rsidRPr="005D0CCD">
              <w:rPr>
                <w:rFonts w:cs="Calibri"/>
                <w:sz w:val="18"/>
                <w:szCs w:val="18"/>
                <w:lang w:val="en-GB"/>
              </w:rPr>
              <w:t>IB of the Operational Programme for the Opole Province</w:t>
            </w:r>
          </w:p>
          <w:p w:rsidR="000B4406" w:rsidRPr="000B4406" w:rsidRDefault="000B4406" w:rsidP="009D59B5">
            <w:pPr>
              <w:rPr>
                <w:rFonts w:cs="Calibri"/>
                <w:sz w:val="18"/>
                <w:szCs w:val="18"/>
              </w:rPr>
            </w:pPr>
          </w:p>
        </w:tc>
        <w:tc>
          <w:tcPr>
            <w:tcW w:w="2367" w:type="dxa"/>
            <w:tcBorders>
              <w:top w:val="single" w:sz="4" w:space="0" w:color="auto"/>
              <w:left w:val="single" w:sz="4" w:space="0" w:color="auto"/>
              <w:bottom w:val="single" w:sz="4" w:space="0" w:color="auto"/>
              <w:right w:val="single" w:sz="4" w:space="0" w:color="auto"/>
            </w:tcBorders>
          </w:tcPr>
          <w:p w:rsidR="000B4406" w:rsidRPr="000B4406" w:rsidRDefault="000B4406" w:rsidP="009D59B5">
            <w:pPr>
              <w:rPr>
                <w:rFonts w:cs="Calibri"/>
                <w:sz w:val="18"/>
                <w:szCs w:val="18"/>
              </w:rPr>
            </w:pPr>
          </w:p>
          <w:p w:rsidR="000B4406" w:rsidRPr="000B4406" w:rsidRDefault="000B4406" w:rsidP="009D59B5">
            <w:pPr>
              <w:rPr>
                <w:rFonts w:cs="Calibri"/>
                <w:sz w:val="18"/>
                <w:szCs w:val="18"/>
              </w:rPr>
            </w:pPr>
          </w:p>
          <w:p w:rsidR="000B4406" w:rsidRPr="000B4406" w:rsidRDefault="000B4406" w:rsidP="009D59B5">
            <w:pPr>
              <w:rPr>
                <w:rFonts w:cs="Calibri"/>
                <w:sz w:val="18"/>
                <w:szCs w:val="18"/>
              </w:rPr>
            </w:pPr>
          </w:p>
          <w:p w:rsidR="000B4406" w:rsidRPr="000B4406" w:rsidRDefault="000B4406" w:rsidP="009D59B5">
            <w:pPr>
              <w:rPr>
                <w:rFonts w:cs="Calibri"/>
                <w:sz w:val="18"/>
                <w:szCs w:val="18"/>
              </w:rPr>
            </w:pPr>
          </w:p>
          <w:p w:rsidR="000B4406" w:rsidRPr="000B4406" w:rsidRDefault="002F6A2C" w:rsidP="004D02A4">
            <w:pPr>
              <w:pStyle w:val="Akapitzlist"/>
              <w:numPr>
                <w:ilvl w:val="1"/>
                <w:numId w:val="26"/>
              </w:numPr>
              <w:rPr>
                <w:rFonts w:cs="Calibri"/>
                <w:sz w:val="18"/>
                <w:szCs w:val="18"/>
              </w:rPr>
            </w:pPr>
            <w:r w:rsidRPr="002F6A2C">
              <w:rPr>
                <w:rFonts w:cs="Calibri"/>
                <w:sz w:val="18"/>
                <w:szCs w:val="18"/>
                <w:lang w:val="pl-PL"/>
              </w:rPr>
              <w:t>Implementation of the recommended procedure</w:t>
            </w:r>
            <w:r w:rsidR="000B4406" w:rsidRPr="000B4406">
              <w:rPr>
                <w:rFonts w:cs="Calibri"/>
                <w:sz w:val="18"/>
                <w:szCs w:val="18"/>
              </w:rPr>
              <w:t xml:space="preserve"> </w:t>
            </w:r>
          </w:p>
          <w:p w:rsidR="000B4406" w:rsidRPr="000B4406" w:rsidRDefault="002F6A2C" w:rsidP="004D02A4">
            <w:pPr>
              <w:pStyle w:val="Akapitzlist"/>
              <w:numPr>
                <w:ilvl w:val="1"/>
                <w:numId w:val="26"/>
              </w:numPr>
              <w:rPr>
                <w:rFonts w:cs="Calibri"/>
                <w:sz w:val="18"/>
                <w:szCs w:val="18"/>
              </w:rPr>
            </w:pPr>
            <w:r w:rsidRPr="002F6A2C">
              <w:rPr>
                <w:rFonts w:cs="Calibri"/>
                <w:sz w:val="18"/>
                <w:szCs w:val="18"/>
                <w:lang w:val="pl-PL"/>
              </w:rPr>
              <w:t>Implementation of the recommended procedure</w:t>
            </w:r>
            <w:r w:rsidR="000B4406" w:rsidRPr="000B4406">
              <w:rPr>
                <w:rFonts w:cs="Calibri"/>
                <w:sz w:val="18"/>
                <w:szCs w:val="18"/>
              </w:rPr>
              <w:t xml:space="preserve"> </w:t>
            </w:r>
          </w:p>
          <w:p w:rsidR="000B4406" w:rsidRPr="000B4406" w:rsidRDefault="002F6A2C" w:rsidP="004D02A4">
            <w:pPr>
              <w:pStyle w:val="Akapitzlist"/>
              <w:numPr>
                <w:ilvl w:val="1"/>
                <w:numId w:val="26"/>
              </w:numPr>
              <w:rPr>
                <w:rFonts w:cs="Calibri"/>
                <w:sz w:val="18"/>
                <w:szCs w:val="18"/>
              </w:rPr>
            </w:pPr>
            <w:r w:rsidRPr="002F6A2C">
              <w:rPr>
                <w:rFonts w:cs="Calibri"/>
                <w:sz w:val="18"/>
                <w:szCs w:val="18"/>
                <w:lang w:val="pl-PL"/>
              </w:rPr>
              <w:t>Implementation of the recommended procedure</w:t>
            </w:r>
            <w:r w:rsidR="000B4406" w:rsidRPr="000B4406">
              <w:rPr>
                <w:rFonts w:cs="Calibri"/>
                <w:sz w:val="18"/>
                <w:szCs w:val="18"/>
              </w:rPr>
              <w:t xml:space="preserve"> </w:t>
            </w:r>
          </w:p>
          <w:p w:rsidR="000B4406" w:rsidRPr="000B4406" w:rsidRDefault="000B4406" w:rsidP="009D59B5">
            <w:pPr>
              <w:spacing w:before="240"/>
              <w:rPr>
                <w:rFonts w:cs="Calibri"/>
                <w:sz w:val="18"/>
                <w:szCs w:val="18"/>
              </w:rPr>
            </w:pPr>
          </w:p>
        </w:tc>
        <w:tc>
          <w:tcPr>
            <w:tcW w:w="1397" w:type="dxa"/>
            <w:tcBorders>
              <w:top w:val="single" w:sz="4" w:space="0" w:color="auto"/>
              <w:left w:val="single" w:sz="4" w:space="0" w:color="auto"/>
              <w:bottom w:val="single" w:sz="4" w:space="0" w:color="auto"/>
              <w:right w:val="single" w:sz="4" w:space="0" w:color="auto"/>
            </w:tcBorders>
          </w:tcPr>
          <w:p w:rsidR="000B4406" w:rsidRPr="000B4406" w:rsidRDefault="000B4406" w:rsidP="009D59B5">
            <w:pPr>
              <w:spacing w:before="240"/>
              <w:jc w:val="center"/>
              <w:rPr>
                <w:rFonts w:cs="Calibri"/>
                <w:sz w:val="18"/>
                <w:szCs w:val="18"/>
              </w:rPr>
            </w:pPr>
          </w:p>
          <w:p w:rsidR="000B4406" w:rsidRPr="000B4406" w:rsidRDefault="000B4406" w:rsidP="009D59B5">
            <w:pPr>
              <w:spacing w:before="240"/>
              <w:jc w:val="center"/>
              <w:rPr>
                <w:rFonts w:cs="Calibri"/>
                <w:sz w:val="18"/>
                <w:szCs w:val="18"/>
              </w:rPr>
            </w:pPr>
            <w:r w:rsidRPr="000B4406">
              <w:rPr>
                <w:rFonts w:cs="Calibri"/>
                <w:sz w:val="18"/>
                <w:szCs w:val="18"/>
              </w:rPr>
              <w:t>31.12.2021</w:t>
            </w:r>
          </w:p>
        </w:tc>
        <w:tc>
          <w:tcPr>
            <w:tcW w:w="1801" w:type="dxa"/>
            <w:tcBorders>
              <w:top w:val="single" w:sz="4" w:space="0" w:color="auto"/>
              <w:left w:val="single" w:sz="4" w:space="0" w:color="auto"/>
              <w:bottom w:val="single" w:sz="4" w:space="0" w:color="auto"/>
              <w:right w:val="single" w:sz="4" w:space="0" w:color="auto"/>
            </w:tcBorders>
          </w:tcPr>
          <w:p w:rsidR="000B4406" w:rsidRPr="000B4406" w:rsidRDefault="000B4406" w:rsidP="009D59B5">
            <w:pPr>
              <w:rPr>
                <w:rFonts w:cs="Calibri"/>
                <w:sz w:val="18"/>
                <w:szCs w:val="18"/>
              </w:rPr>
            </w:pPr>
          </w:p>
          <w:p w:rsidR="000B4406" w:rsidRPr="000B4406" w:rsidRDefault="000B4406" w:rsidP="009D59B5">
            <w:pPr>
              <w:jc w:val="center"/>
              <w:rPr>
                <w:rFonts w:cs="Calibri"/>
                <w:sz w:val="18"/>
                <w:szCs w:val="18"/>
              </w:rPr>
            </w:pPr>
          </w:p>
          <w:p w:rsidR="000B4406" w:rsidRPr="000B4406" w:rsidRDefault="000B4406" w:rsidP="009D59B5">
            <w:pPr>
              <w:jc w:val="center"/>
              <w:rPr>
                <w:rFonts w:cs="Calibri"/>
                <w:sz w:val="18"/>
                <w:szCs w:val="18"/>
              </w:rPr>
            </w:pPr>
          </w:p>
          <w:p w:rsidR="000B4406" w:rsidRPr="000B4406" w:rsidRDefault="002F6A2C" w:rsidP="00F1796C">
            <w:pPr>
              <w:jc w:val="center"/>
              <w:rPr>
                <w:rFonts w:cs="Calibri"/>
                <w:sz w:val="18"/>
                <w:szCs w:val="18"/>
              </w:rPr>
            </w:pPr>
            <w:r w:rsidRPr="002F6A2C">
              <w:rPr>
                <w:rFonts w:cs="Calibri"/>
                <w:sz w:val="18"/>
                <w:szCs w:val="18"/>
                <w:lang w:val="pl-PL"/>
              </w:rPr>
              <w:t>programme</w:t>
            </w:r>
          </w:p>
        </w:tc>
      </w:tr>
      <w:tr w:rsidR="002F6A2C" w:rsidRPr="000B4406" w:rsidTr="002F6A2C">
        <w:trPr>
          <w:jc w:val="center"/>
        </w:trPr>
        <w:tc>
          <w:tcPr>
            <w:tcW w:w="485" w:type="dxa"/>
            <w:tcBorders>
              <w:top w:val="single" w:sz="4" w:space="0" w:color="auto"/>
              <w:left w:val="single" w:sz="4" w:space="0" w:color="auto"/>
              <w:bottom w:val="single" w:sz="4" w:space="0" w:color="auto"/>
              <w:right w:val="single" w:sz="4" w:space="0" w:color="auto"/>
            </w:tcBorders>
            <w:shd w:val="clear" w:color="auto" w:fill="EEECE1"/>
          </w:tcPr>
          <w:p w:rsidR="000B4406" w:rsidRPr="000B4406" w:rsidRDefault="000B4406" w:rsidP="009D59B5">
            <w:pPr>
              <w:jc w:val="center"/>
              <w:rPr>
                <w:rFonts w:cs="Calibri"/>
                <w:sz w:val="18"/>
                <w:szCs w:val="18"/>
              </w:rPr>
            </w:pPr>
          </w:p>
          <w:p w:rsidR="000B4406" w:rsidRPr="000B4406" w:rsidRDefault="000B4406" w:rsidP="009D59B5">
            <w:pPr>
              <w:spacing w:before="120"/>
              <w:jc w:val="center"/>
              <w:rPr>
                <w:rFonts w:cs="Calibri"/>
                <w:sz w:val="18"/>
                <w:szCs w:val="18"/>
              </w:rPr>
            </w:pPr>
            <w:r w:rsidRPr="000B4406">
              <w:rPr>
                <w:rFonts w:cs="Calibri"/>
                <w:sz w:val="18"/>
                <w:szCs w:val="18"/>
              </w:rPr>
              <w:t>8.</w:t>
            </w:r>
          </w:p>
        </w:tc>
        <w:tc>
          <w:tcPr>
            <w:tcW w:w="3597" w:type="dxa"/>
            <w:tcBorders>
              <w:top w:val="single" w:sz="4" w:space="0" w:color="auto"/>
              <w:left w:val="single" w:sz="4" w:space="0" w:color="auto"/>
              <w:bottom w:val="single" w:sz="4" w:space="0" w:color="auto"/>
              <w:right w:val="single" w:sz="4" w:space="0" w:color="auto"/>
            </w:tcBorders>
            <w:vAlign w:val="center"/>
          </w:tcPr>
          <w:p w:rsidR="000B4406" w:rsidRPr="005D0CCD" w:rsidRDefault="00EC2321" w:rsidP="009D59B5">
            <w:pPr>
              <w:rPr>
                <w:rFonts w:cs="Calibri"/>
                <w:sz w:val="18"/>
                <w:szCs w:val="18"/>
                <w:lang w:val="en-GB"/>
              </w:rPr>
            </w:pPr>
            <w:r w:rsidRPr="005D0CCD">
              <w:rPr>
                <w:rFonts w:cs="Calibri"/>
                <w:sz w:val="18"/>
                <w:szCs w:val="18"/>
                <w:lang w:val="en-GB"/>
              </w:rPr>
              <w:t xml:space="preserve">The beneficiaries of </w:t>
            </w:r>
            <w:r w:rsidR="00733C8A">
              <w:rPr>
                <w:rFonts w:cs="Calibri"/>
                <w:sz w:val="18"/>
                <w:szCs w:val="18"/>
                <w:lang w:val="en-GB"/>
              </w:rPr>
              <w:t>economic</w:t>
            </w:r>
            <w:r w:rsidRPr="005D0CCD">
              <w:rPr>
                <w:rFonts w:cs="Calibri"/>
                <w:sz w:val="18"/>
                <w:szCs w:val="18"/>
                <w:lang w:val="en-GB"/>
              </w:rPr>
              <w:t xml:space="preserve"> activation projects implemented by commercial entities (under Measure 7.2 of the Operational Programme for the Opole Province for 2014-2020) feel the need to develop closer forms of communication, discussion, and formal communication with institutions announcing competitions.</w:t>
            </w:r>
          </w:p>
          <w:p w:rsidR="000B4406" w:rsidRPr="00521E17" w:rsidRDefault="00EC2321" w:rsidP="00F1796C">
            <w:pPr>
              <w:spacing w:before="240"/>
              <w:rPr>
                <w:rFonts w:cs="Calibri"/>
                <w:sz w:val="18"/>
                <w:szCs w:val="18"/>
              </w:rPr>
            </w:pPr>
            <w:r w:rsidRPr="002F6A2C">
              <w:rPr>
                <w:rFonts w:cs="Calibri"/>
                <w:b/>
                <w:bCs/>
                <w:sz w:val="18"/>
                <w:szCs w:val="18"/>
                <w:lang w:val="pl-PL"/>
              </w:rPr>
              <w:t>Page in the Report:</w:t>
            </w:r>
            <w:r w:rsidR="00241D28" w:rsidRPr="00521E17">
              <w:rPr>
                <w:rFonts w:cs="Calibri"/>
                <w:b/>
                <w:bCs/>
                <w:sz w:val="18"/>
                <w:szCs w:val="18"/>
              </w:rPr>
              <w:t xml:space="preserve"> </w:t>
            </w:r>
            <w:r w:rsidR="00521E17" w:rsidRPr="00521E17">
              <w:rPr>
                <w:rFonts w:cs="Calibri"/>
                <w:b/>
                <w:bCs/>
                <w:sz w:val="18"/>
                <w:szCs w:val="18"/>
              </w:rPr>
              <w:t>49</w:t>
            </w:r>
          </w:p>
        </w:tc>
        <w:tc>
          <w:tcPr>
            <w:tcW w:w="4615" w:type="dxa"/>
            <w:tcBorders>
              <w:top w:val="single" w:sz="4" w:space="0" w:color="auto"/>
              <w:left w:val="single" w:sz="4" w:space="0" w:color="auto"/>
              <w:bottom w:val="single" w:sz="4" w:space="0" w:color="auto"/>
              <w:right w:val="single" w:sz="4" w:space="0" w:color="auto"/>
            </w:tcBorders>
            <w:vAlign w:val="center"/>
          </w:tcPr>
          <w:p w:rsidR="000B4406" w:rsidRPr="005D0CCD" w:rsidRDefault="002F6A2C" w:rsidP="002F6A2C">
            <w:pPr>
              <w:pStyle w:val="Akapitzlist"/>
              <w:numPr>
                <w:ilvl w:val="1"/>
                <w:numId w:val="15"/>
              </w:numPr>
              <w:spacing w:before="120" w:after="240"/>
              <w:ind w:left="432"/>
              <w:rPr>
                <w:rFonts w:cs="Calibri"/>
                <w:sz w:val="18"/>
                <w:szCs w:val="18"/>
                <w:lang w:val="en-GB"/>
              </w:rPr>
            </w:pPr>
            <w:r w:rsidRPr="005D0CCD">
              <w:rPr>
                <w:rFonts w:cs="Calibri"/>
                <w:sz w:val="18"/>
                <w:szCs w:val="18"/>
                <w:lang w:val="en-GB"/>
              </w:rPr>
              <w:t>It is recommended that apart from public consultations covering the draft Operational Programme for the Opole Province, optional meetings of institutions announcing competitions with entities implementing them should also be organised during the programme (as required). The nature of the meetings (direct or remote) should be adapted to the epidemic situation.</w:t>
            </w:r>
          </w:p>
          <w:p w:rsidR="000B4406" w:rsidRPr="005D0CCD" w:rsidRDefault="000B4406" w:rsidP="009D59B5">
            <w:pPr>
              <w:spacing w:before="240"/>
              <w:rPr>
                <w:rFonts w:cs="Calibri"/>
                <w:sz w:val="18"/>
                <w:szCs w:val="18"/>
                <w:lang w:val="en-GB"/>
              </w:rPr>
            </w:pPr>
          </w:p>
        </w:tc>
        <w:tc>
          <w:tcPr>
            <w:tcW w:w="1898" w:type="dxa"/>
            <w:tcBorders>
              <w:top w:val="single" w:sz="4" w:space="0" w:color="auto"/>
              <w:left w:val="single" w:sz="4" w:space="0" w:color="auto"/>
              <w:bottom w:val="single" w:sz="4" w:space="0" w:color="auto"/>
              <w:right w:val="single" w:sz="4" w:space="0" w:color="auto"/>
            </w:tcBorders>
          </w:tcPr>
          <w:p w:rsidR="000B4406" w:rsidRPr="005D0CCD" w:rsidRDefault="000B4406" w:rsidP="009D59B5">
            <w:pPr>
              <w:rPr>
                <w:rFonts w:cs="Calibri"/>
                <w:sz w:val="18"/>
                <w:szCs w:val="18"/>
                <w:lang w:val="en-GB"/>
              </w:rPr>
            </w:pPr>
            <w:r w:rsidRPr="005D0CCD">
              <w:rPr>
                <w:rFonts w:cs="Calibri"/>
                <w:sz w:val="18"/>
                <w:szCs w:val="18"/>
                <w:lang w:val="en-GB"/>
              </w:rPr>
              <w:t xml:space="preserve"> </w:t>
            </w:r>
          </w:p>
          <w:p w:rsidR="000B4406" w:rsidRPr="005D0CCD" w:rsidRDefault="009F28CA" w:rsidP="009D59B5">
            <w:pPr>
              <w:ind w:left="-16"/>
              <w:rPr>
                <w:rFonts w:cs="Calibri"/>
                <w:sz w:val="18"/>
                <w:szCs w:val="18"/>
                <w:lang w:val="en-GB"/>
              </w:rPr>
            </w:pPr>
            <w:r w:rsidRPr="005D0CCD">
              <w:rPr>
                <w:rFonts w:cs="Calibri"/>
                <w:sz w:val="18"/>
                <w:szCs w:val="18"/>
                <w:lang w:val="en-GB"/>
              </w:rPr>
              <w:t xml:space="preserve">        </w:t>
            </w:r>
            <w:r w:rsidR="002F6A2C" w:rsidRPr="005D0CCD">
              <w:rPr>
                <w:rFonts w:cs="Calibri"/>
                <w:sz w:val="18"/>
                <w:szCs w:val="18"/>
                <w:lang w:val="en-GB"/>
              </w:rPr>
              <w:t>MA of the Operational Programme for the Opole Province</w:t>
            </w:r>
          </w:p>
          <w:p w:rsidR="000B4406" w:rsidRPr="005D0CCD" w:rsidRDefault="009F28CA" w:rsidP="00F1796C">
            <w:pPr>
              <w:rPr>
                <w:rFonts w:cs="Calibri"/>
                <w:sz w:val="18"/>
                <w:szCs w:val="18"/>
                <w:lang w:val="en-GB"/>
              </w:rPr>
            </w:pPr>
            <w:r w:rsidRPr="005D0CCD">
              <w:rPr>
                <w:rFonts w:cs="Calibri"/>
                <w:sz w:val="18"/>
                <w:szCs w:val="18"/>
                <w:lang w:val="en-GB"/>
              </w:rPr>
              <w:t xml:space="preserve">        </w:t>
            </w:r>
            <w:r w:rsidR="002F6A2C" w:rsidRPr="005D0CCD">
              <w:rPr>
                <w:rFonts w:cs="Calibri"/>
                <w:sz w:val="18"/>
                <w:szCs w:val="18"/>
                <w:lang w:val="en-GB"/>
              </w:rPr>
              <w:t>IB of the Operational Programme for the Opole Province</w:t>
            </w:r>
          </w:p>
        </w:tc>
        <w:tc>
          <w:tcPr>
            <w:tcW w:w="2367" w:type="dxa"/>
            <w:tcBorders>
              <w:top w:val="single" w:sz="4" w:space="0" w:color="auto"/>
              <w:left w:val="single" w:sz="4" w:space="0" w:color="auto"/>
              <w:bottom w:val="single" w:sz="4" w:space="0" w:color="auto"/>
              <w:right w:val="single" w:sz="4" w:space="0" w:color="auto"/>
            </w:tcBorders>
          </w:tcPr>
          <w:p w:rsidR="000B4406" w:rsidRPr="000B4406" w:rsidRDefault="002F6A2C" w:rsidP="00F1796C">
            <w:pPr>
              <w:pStyle w:val="Akapitzlist"/>
              <w:spacing w:before="240"/>
              <w:ind w:left="432"/>
              <w:rPr>
                <w:rFonts w:cs="Calibri"/>
                <w:sz w:val="18"/>
                <w:szCs w:val="18"/>
              </w:rPr>
            </w:pPr>
            <w:r w:rsidRPr="005D0CCD">
              <w:rPr>
                <w:rFonts w:cs="Calibri"/>
                <w:sz w:val="18"/>
                <w:szCs w:val="18"/>
                <w:lang w:val="en-GB"/>
              </w:rPr>
              <w:t>Implementation of the recommended procedure</w:t>
            </w:r>
          </w:p>
        </w:tc>
        <w:tc>
          <w:tcPr>
            <w:tcW w:w="1397" w:type="dxa"/>
            <w:tcBorders>
              <w:top w:val="single" w:sz="4" w:space="0" w:color="auto"/>
              <w:left w:val="single" w:sz="4" w:space="0" w:color="auto"/>
              <w:bottom w:val="single" w:sz="4" w:space="0" w:color="auto"/>
              <w:right w:val="single" w:sz="4" w:space="0" w:color="auto"/>
            </w:tcBorders>
          </w:tcPr>
          <w:p w:rsidR="000B4406" w:rsidRPr="000B4406" w:rsidRDefault="000B4406" w:rsidP="009D59B5">
            <w:pPr>
              <w:spacing w:before="240"/>
              <w:jc w:val="center"/>
              <w:rPr>
                <w:rFonts w:cs="Calibri"/>
                <w:sz w:val="18"/>
                <w:szCs w:val="18"/>
              </w:rPr>
            </w:pPr>
            <w:r w:rsidRPr="000B4406">
              <w:rPr>
                <w:rFonts w:cs="Calibri"/>
                <w:sz w:val="18"/>
                <w:szCs w:val="18"/>
              </w:rPr>
              <w:t>31.12.2021</w:t>
            </w:r>
          </w:p>
        </w:tc>
        <w:tc>
          <w:tcPr>
            <w:tcW w:w="1801" w:type="dxa"/>
            <w:tcBorders>
              <w:top w:val="single" w:sz="4" w:space="0" w:color="auto"/>
              <w:left w:val="single" w:sz="4" w:space="0" w:color="auto"/>
              <w:bottom w:val="single" w:sz="4" w:space="0" w:color="auto"/>
              <w:right w:val="single" w:sz="4" w:space="0" w:color="auto"/>
            </w:tcBorders>
          </w:tcPr>
          <w:p w:rsidR="000B4406" w:rsidRPr="000B4406" w:rsidRDefault="000B4406" w:rsidP="009D59B5">
            <w:pPr>
              <w:rPr>
                <w:rFonts w:cs="Calibri"/>
                <w:sz w:val="18"/>
                <w:szCs w:val="18"/>
              </w:rPr>
            </w:pPr>
          </w:p>
          <w:p w:rsidR="000B4406" w:rsidRPr="000B4406" w:rsidRDefault="002F6A2C" w:rsidP="00F1796C">
            <w:pPr>
              <w:pStyle w:val="Akapitzlist"/>
              <w:ind w:left="282"/>
              <w:rPr>
                <w:rFonts w:cs="Calibri"/>
                <w:sz w:val="18"/>
                <w:szCs w:val="18"/>
              </w:rPr>
            </w:pPr>
            <w:r w:rsidRPr="002F6A2C">
              <w:rPr>
                <w:rFonts w:cs="Calibri"/>
                <w:sz w:val="18"/>
                <w:szCs w:val="18"/>
                <w:lang w:val="pl-PL"/>
              </w:rPr>
              <w:t>programme</w:t>
            </w:r>
          </w:p>
        </w:tc>
      </w:tr>
      <w:tr w:rsidR="002F6A2C" w:rsidRPr="000B4406" w:rsidTr="002F6A2C">
        <w:trPr>
          <w:jc w:val="center"/>
        </w:trPr>
        <w:tc>
          <w:tcPr>
            <w:tcW w:w="485" w:type="dxa"/>
            <w:tcBorders>
              <w:top w:val="single" w:sz="4" w:space="0" w:color="auto"/>
              <w:left w:val="single" w:sz="4" w:space="0" w:color="auto"/>
              <w:bottom w:val="single" w:sz="4" w:space="0" w:color="auto"/>
              <w:right w:val="single" w:sz="4" w:space="0" w:color="auto"/>
            </w:tcBorders>
            <w:shd w:val="clear" w:color="auto" w:fill="EEECE1"/>
          </w:tcPr>
          <w:p w:rsidR="000B4406" w:rsidRPr="000B4406" w:rsidRDefault="000B4406" w:rsidP="009D59B5">
            <w:pPr>
              <w:spacing w:before="240"/>
              <w:jc w:val="center"/>
              <w:rPr>
                <w:rFonts w:cs="Calibri"/>
                <w:sz w:val="18"/>
                <w:szCs w:val="18"/>
              </w:rPr>
            </w:pPr>
            <w:r w:rsidRPr="000B4406">
              <w:rPr>
                <w:rFonts w:cs="Calibri"/>
                <w:sz w:val="18"/>
                <w:szCs w:val="18"/>
              </w:rPr>
              <w:t>9.</w:t>
            </w:r>
          </w:p>
        </w:tc>
        <w:tc>
          <w:tcPr>
            <w:tcW w:w="3597" w:type="dxa"/>
            <w:tcBorders>
              <w:top w:val="single" w:sz="4" w:space="0" w:color="auto"/>
              <w:left w:val="single" w:sz="4" w:space="0" w:color="auto"/>
              <w:bottom w:val="single" w:sz="4" w:space="0" w:color="auto"/>
              <w:right w:val="single" w:sz="4" w:space="0" w:color="auto"/>
            </w:tcBorders>
          </w:tcPr>
          <w:p w:rsidR="000B4406" w:rsidRPr="005D0CCD" w:rsidRDefault="00EC2321" w:rsidP="009D59B5">
            <w:pPr>
              <w:rPr>
                <w:rFonts w:cs="Calibri"/>
                <w:sz w:val="18"/>
                <w:szCs w:val="18"/>
                <w:lang w:val="en-GB"/>
              </w:rPr>
            </w:pPr>
            <w:r w:rsidRPr="005D0CCD">
              <w:rPr>
                <w:rFonts w:cs="Calibri"/>
                <w:sz w:val="18"/>
                <w:szCs w:val="18"/>
                <w:lang w:val="en-GB"/>
              </w:rPr>
              <w:t xml:space="preserve">Demographic processes related to the migration outflow and a low birth-rate are more intense in the </w:t>
            </w:r>
            <w:r w:rsidR="006D2904">
              <w:rPr>
                <w:rFonts w:cs="Calibri"/>
                <w:sz w:val="18"/>
                <w:szCs w:val="18"/>
                <w:lang w:val="en-GB"/>
              </w:rPr>
              <w:t>Opole region</w:t>
            </w:r>
            <w:r w:rsidRPr="005D0CCD">
              <w:rPr>
                <w:rFonts w:cs="Calibri"/>
                <w:sz w:val="18"/>
                <w:szCs w:val="18"/>
                <w:lang w:val="en-GB"/>
              </w:rPr>
              <w:t xml:space="preserve"> than in Poland in general. Depopulation is the main development problem of the Opole Province, hence the need to take measures to counter its further depopulation.</w:t>
            </w:r>
            <w:r w:rsidR="000B4406" w:rsidRPr="005D0CCD">
              <w:rPr>
                <w:rFonts w:cs="Calibri"/>
                <w:sz w:val="18"/>
                <w:szCs w:val="18"/>
                <w:lang w:val="en-GB"/>
              </w:rPr>
              <w:t xml:space="preserve"> </w:t>
            </w:r>
            <w:r w:rsidRPr="005D0CCD">
              <w:rPr>
                <w:rFonts w:cs="Calibri"/>
                <w:sz w:val="18"/>
                <w:szCs w:val="18"/>
                <w:lang w:val="en-GB"/>
              </w:rPr>
              <w:t>The forecast economic crisis caused by the pandemic will intensify the migration and re-</w:t>
            </w:r>
            <w:r w:rsidRPr="005D0CCD">
              <w:rPr>
                <w:rFonts w:cs="Calibri"/>
                <w:sz w:val="18"/>
                <w:szCs w:val="18"/>
                <w:lang w:val="en-GB"/>
              </w:rPr>
              <w:lastRenderedPageBreak/>
              <w:t xml:space="preserve">emigration processes. Therefore, it is necessary to use instruments that can convince people to live in the </w:t>
            </w:r>
            <w:r w:rsidR="006D2904">
              <w:rPr>
                <w:rFonts w:cs="Calibri"/>
                <w:sz w:val="18"/>
                <w:szCs w:val="18"/>
                <w:lang w:val="en-GB"/>
              </w:rPr>
              <w:t>Opole region</w:t>
            </w:r>
            <w:r w:rsidRPr="005D0CCD">
              <w:rPr>
                <w:rFonts w:cs="Calibri"/>
                <w:sz w:val="18"/>
                <w:szCs w:val="18"/>
                <w:lang w:val="en-GB"/>
              </w:rPr>
              <w:t xml:space="preserve"> and prevent re-emigration, whose effectiveness can be measured.</w:t>
            </w:r>
            <w:r w:rsidR="000B4406" w:rsidRPr="005D0CCD">
              <w:rPr>
                <w:rFonts w:cs="Calibri"/>
                <w:sz w:val="18"/>
                <w:szCs w:val="18"/>
                <w:lang w:val="en-GB"/>
              </w:rPr>
              <w:t xml:space="preserve"> </w:t>
            </w:r>
          </w:p>
          <w:p w:rsidR="000B4406" w:rsidRPr="00521E17" w:rsidRDefault="00EC2321" w:rsidP="00F1796C">
            <w:pPr>
              <w:spacing w:before="240"/>
              <w:rPr>
                <w:rFonts w:cs="Calibri"/>
                <w:sz w:val="18"/>
                <w:szCs w:val="18"/>
              </w:rPr>
            </w:pPr>
            <w:r w:rsidRPr="002F6A2C">
              <w:rPr>
                <w:rFonts w:cs="Calibri"/>
                <w:b/>
                <w:bCs/>
                <w:sz w:val="18"/>
                <w:szCs w:val="18"/>
                <w:lang w:val="pl-PL"/>
              </w:rPr>
              <w:t>Page in the Report:</w:t>
            </w:r>
            <w:r w:rsidR="00241D28" w:rsidRPr="00521E17">
              <w:rPr>
                <w:rFonts w:cs="Calibri"/>
                <w:b/>
                <w:bCs/>
                <w:sz w:val="18"/>
                <w:szCs w:val="18"/>
              </w:rPr>
              <w:t xml:space="preserve"> </w:t>
            </w:r>
            <w:r w:rsidR="00521E17" w:rsidRPr="00521E17">
              <w:rPr>
                <w:rFonts w:cs="Calibri"/>
                <w:b/>
                <w:bCs/>
                <w:sz w:val="18"/>
                <w:szCs w:val="18"/>
              </w:rPr>
              <w:t>49</w:t>
            </w:r>
            <w:r w:rsidR="00241D28" w:rsidRPr="00521E17">
              <w:rPr>
                <w:rFonts w:cs="Calibri"/>
                <w:b/>
                <w:bCs/>
                <w:sz w:val="18"/>
                <w:szCs w:val="18"/>
              </w:rPr>
              <w:t>.</w:t>
            </w:r>
          </w:p>
        </w:tc>
        <w:tc>
          <w:tcPr>
            <w:tcW w:w="4615" w:type="dxa"/>
            <w:tcBorders>
              <w:top w:val="single" w:sz="4" w:space="0" w:color="auto"/>
              <w:left w:val="single" w:sz="4" w:space="0" w:color="auto"/>
              <w:bottom w:val="single" w:sz="4" w:space="0" w:color="auto"/>
              <w:right w:val="single" w:sz="4" w:space="0" w:color="auto"/>
            </w:tcBorders>
          </w:tcPr>
          <w:p w:rsidR="000B4406" w:rsidRPr="005D0CCD" w:rsidRDefault="000B4406" w:rsidP="009D59B5">
            <w:pPr>
              <w:pStyle w:val="Akapitzlist"/>
              <w:ind w:left="432"/>
              <w:rPr>
                <w:rFonts w:cs="Calibri"/>
                <w:sz w:val="18"/>
                <w:szCs w:val="18"/>
                <w:lang w:val="en-GB"/>
              </w:rPr>
            </w:pPr>
          </w:p>
          <w:p w:rsidR="000B4406" w:rsidRPr="005D0CCD" w:rsidRDefault="002F6A2C" w:rsidP="009D59B5">
            <w:pPr>
              <w:jc w:val="both"/>
              <w:rPr>
                <w:rFonts w:cs="Calibri"/>
                <w:sz w:val="18"/>
                <w:szCs w:val="18"/>
                <w:lang w:val="en-GB"/>
              </w:rPr>
            </w:pPr>
            <w:bookmarkStart w:id="92" w:name="_Hlk39416261"/>
            <w:r w:rsidRPr="005D0CCD">
              <w:rPr>
                <w:rFonts w:cs="Calibri"/>
                <w:sz w:val="18"/>
                <w:szCs w:val="18"/>
                <w:lang w:val="en-GB"/>
              </w:rPr>
              <w:t>Recommendations for counteracting depopulation in the region include:</w:t>
            </w:r>
            <w:r w:rsidR="000B4406" w:rsidRPr="005D0CCD">
              <w:rPr>
                <w:rFonts w:cs="Calibri"/>
                <w:sz w:val="18"/>
                <w:szCs w:val="18"/>
                <w:lang w:val="en-GB"/>
              </w:rPr>
              <w:t xml:space="preserve"> </w:t>
            </w:r>
          </w:p>
          <w:bookmarkEnd w:id="92"/>
          <w:p w:rsidR="000B4406" w:rsidRPr="005D0CCD" w:rsidRDefault="000B4406" w:rsidP="009D59B5">
            <w:pPr>
              <w:jc w:val="both"/>
              <w:rPr>
                <w:rFonts w:cs="Calibri"/>
                <w:sz w:val="18"/>
                <w:szCs w:val="18"/>
                <w:lang w:val="en-GB"/>
              </w:rPr>
            </w:pPr>
          </w:p>
          <w:p w:rsidR="000B4406" w:rsidRPr="005D0CCD" w:rsidRDefault="002F6A2C" w:rsidP="009D59B5">
            <w:pPr>
              <w:jc w:val="both"/>
              <w:rPr>
                <w:rFonts w:cs="Calibri"/>
                <w:sz w:val="18"/>
                <w:szCs w:val="18"/>
                <w:lang w:val="en-GB"/>
              </w:rPr>
            </w:pPr>
            <w:r w:rsidRPr="005D0CCD">
              <w:rPr>
                <w:rFonts w:cs="Calibri"/>
                <w:sz w:val="18"/>
                <w:szCs w:val="18"/>
                <w:lang w:val="en-GB"/>
              </w:rPr>
              <w:t>9.1. introducing a housing voucher and a remuneration voucher for young people (including graduates) as an incentive to stay in the region,</w:t>
            </w:r>
          </w:p>
          <w:p w:rsidR="000B4406" w:rsidRPr="005D0CCD" w:rsidRDefault="000B4406" w:rsidP="009D59B5">
            <w:pPr>
              <w:jc w:val="both"/>
              <w:rPr>
                <w:rFonts w:cs="Calibri"/>
                <w:sz w:val="18"/>
                <w:szCs w:val="18"/>
                <w:lang w:val="en-GB"/>
              </w:rPr>
            </w:pPr>
          </w:p>
          <w:p w:rsidR="000B4406" w:rsidRPr="005D0CCD" w:rsidRDefault="002F6A2C" w:rsidP="009D59B5">
            <w:pPr>
              <w:jc w:val="both"/>
              <w:rPr>
                <w:rFonts w:cs="Calibri"/>
                <w:sz w:val="18"/>
                <w:szCs w:val="18"/>
                <w:lang w:val="en-GB"/>
              </w:rPr>
            </w:pPr>
            <w:r w:rsidRPr="005D0CCD">
              <w:rPr>
                <w:rFonts w:cs="Calibri"/>
                <w:sz w:val="18"/>
                <w:szCs w:val="18"/>
                <w:lang w:val="en-GB"/>
              </w:rPr>
              <w:t xml:space="preserve">9.2. introducing a relocation voucher for people with </w:t>
            </w:r>
            <w:r w:rsidRPr="005D0CCD">
              <w:rPr>
                <w:rFonts w:cs="Calibri"/>
                <w:sz w:val="18"/>
                <w:szCs w:val="18"/>
                <w:lang w:val="en-GB"/>
              </w:rPr>
              <w:lastRenderedPageBreak/>
              <w:t xml:space="preserve">competences desired in the region, coming and/or returning from abroad and from other regions in Poland (migrants and re-emigrants), offering the opportunity to use the valuable know-how on the Opole </w:t>
            </w:r>
            <w:r w:rsidR="00A66698">
              <w:rPr>
                <w:rFonts w:cs="Calibri"/>
                <w:sz w:val="18"/>
                <w:szCs w:val="18"/>
                <w:lang w:val="en-GB"/>
              </w:rPr>
              <w:t>labour</w:t>
            </w:r>
            <w:r w:rsidRPr="005D0CCD">
              <w:rPr>
                <w:rFonts w:cs="Calibri"/>
                <w:sz w:val="18"/>
                <w:szCs w:val="18"/>
                <w:lang w:val="en-GB"/>
              </w:rPr>
              <w:t xml:space="preserve"> market (setting up a company, creating new jobs, having scarce competences, etc.).</w:t>
            </w:r>
          </w:p>
          <w:p w:rsidR="000B4406" w:rsidRPr="005D0CCD" w:rsidRDefault="000B4406" w:rsidP="009D59B5">
            <w:pPr>
              <w:rPr>
                <w:rFonts w:cs="Calibri"/>
                <w:sz w:val="18"/>
                <w:szCs w:val="18"/>
                <w:lang w:val="en-GB"/>
              </w:rPr>
            </w:pPr>
          </w:p>
        </w:tc>
        <w:tc>
          <w:tcPr>
            <w:tcW w:w="1898" w:type="dxa"/>
            <w:tcBorders>
              <w:top w:val="single" w:sz="4" w:space="0" w:color="auto"/>
              <w:left w:val="single" w:sz="4" w:space="0" w:color="auto"/>
              <w:bottom w:val="single" w:sz="4" w:space="0" w:color="auto"/>
              <w:right w:val="single" w:sz="4" w:space="0" w:color="auto"/>
            </w:tcBorders>
          </w:tcPr>
          <w:p w:rsidR="000B4406" w:rsidRPr="005D0CCD" w:rsidRDefault="000B4406" w:rsidP="009D59B5">
            <w:pPr>
              <w:rPr>
                <w:rFonts w:cs="Calibri"/>
                <w:sz w:val="18"/>
                <w:szCs w:val="18"/>
                <w:lang w:val="en-GB"/>
              </w:rPr>
            </w:pPr>
          </w:p>
          <w:p w:rsidR="000B4406" w:rsidRPr="000B4406" w:rsidRDefault="002F6A2C" w:rsidP="004D02A4">
            <w:pPr>
              <w:pStyle w:val="Akapitzlist"/>
              <w:numPr>
                <w:ilvl w:val="1"/>
                <w:numId w:val="19"/>
              </w:numPr>
              <w:ind w:left="467" w:hanging="371"/>
              <w:rPr>
                <w:rFonts w:cs="Calibri"/>
                <w:sz w:val="18"/>
                <w:szCs w:val="18"/>
              </w:rPr>
            </w:pPr>
            <w:r w:rsidRPr="005D0CCD">
              <w:rPr>
                <w:rFonts w:cs="Calibri"/>
                <w:sz w:val="18"/>
                <w:szCs w:val="18"/>
                <w:lang w:val="en-GB"/>
              </w:rPr>
              <w:t>MA of the Operational Programme for the Opole Province</w:t>
            </w:r>
          </w:p>
          <w:p w:rsidR="000B4406" w:rsidRPr="000B4406" w:rsidRDefault="000B4406" w:rsidP="009D59B5">
            <w:pPr>
              <w:ind w:left="467"/>
              <w:rPr>
                <w:rFonts w:cs="Calibri"/>
                <w:sz w:val="18"/>
                <w:szCs w:val="18"/>
              </w:rPr>
            </w:pPr>
          </w:p>
          <w:p w:rsidR="000B4406" w:rsidRPr="000B4406" w:rsidRDefault="002F6A2C" w:rsidP="004D02A4">
            <w:pPr>
              <w:pStyle w:val="Akapitzlist"/>
              <w:numPr>
                <w:ilvl w:val="1"/>
                <w:numId w:val="19"/>
              </w:numPr>
              <w:ind w:left="467" w:hanging="371"/>
              <w:rPr>
                <w:rFonts w:cs="Calibri"/>
                <w:sz w:val="18"/>
                <w:szCs w:val="18"/>
              </w:rPr>
            </w:pPr>
            <w:r w:rsidRPr="005D0CCD">
              <w:rPr>
                <w:rFonts w:cs="Calibri"/>
                <w:sz w:val="18"/>
                <w:szCs w:val="18"/>
                <w:lang w:val="en-GB"/>
              </w:rPr>
              <w:t xml:space="preserve">MA of the Operational </w:t>
            </w:r>
            <w:r w:rsidRPr="005D0CCD">
              <w:rPr>
                <w:rFonts w:cs="Calibri"/>
                <w:sz w:val="18"/>
                <w:szCs w:val="18"/>
                <w:lang w:val="en-GB"/>
              </w:rPr>
              <w:lastRenderedPageBreak/>
              <w:t>Programme for the Opole Province</w:t>
            </w:r>
          </w:p>
          <w:p w:rsidR="000B4406" w:rsidRPr="000B4406" w:rsidRDefault="000B4406" w:rsidP="009D59B5">
            <w:pPr>
              <w:pStyle w:val="Akapitzlist"/>
              <w:ind w:left="467"/>
              <w:rPr>
                <w:rFonts w:cs="Calibri"/>
                <w:sz w:val="18"/>
                <w:szCs w:val="18"/>
              </w:rPr>
            </w:pPr>
          </w:p>
          <w:p w:rsidR="000B4406" w:rsidRPr="000B4406" w:rsidRDefault="000B4406" w:rsidP="009D59B5">
            <w:pPr>
              <w:rPr>
                <w:rFonts w:cs="Calibri"/>
                <w:sz w:val="18"/>
                <w:szCs w:val="18"/>
              </w:rPr>
            </w:pPr>
          </w:p>
        </w:tc>
        <w:tc>
          <w:tcPr>
            <w:tcW w:w="2367" w:type="dxa"/>
            <w:tcBorders>
              <w:top w:val="single" w:sz="4" w:space="0" w:color="auto"/>
              <w:left w:val="single" w:sz="4" w:space="0" w:color="auto"/>
              <w:bottom w:val="single" w:sz="4" w:space="0" w:color="auto"/>
              <w:right w:val="single" w:sz="4" w:space="0" w:color="auto"/>
            </w:tcBorders>
          </w:tcPr>
          <w:p w:rsidR="000B4406" w:rsidRPr="005D0CCD" w:rsidRDefault="002F6A2C" w:rsidP="002F6A2C">
            <w:pPr>
              <w:pStyle w:val="Akapitzlist"/>
              <w:numPr>
                <w:ilvl w:val="1"/>
                <w:numId w:val="16"/>
              </w:numPr>
              <w:spacing w:before="240"/>
              <w:ind w:left="288" w:hanging="308"/>
              <w:rPr>
                <w:rFonts w:cs="Calibri"/>
                <w:sz w:val="18"/>
                <w:szCs w:val="18"/>
                <w:lang w:val="en-GB"/>
              </w:rPr>
            </w:pPr>
            <w:r w:rsidRPr="005D0CCD">
              <w:rPr>
                <w:rFonts w:cs="Calibri"/>
                <w:sz w:val="18"/>
                <w:szCs w:val="18"/>
                <w:lang w:val="en-GB"/>
              </w:rPr>
              <w:lastRenderedPageBreak/>
              <w:t>Incorporation of provisions allowing for the recommended voucher formula in the Operational Programme for the Opole Province for 2021-27</w:t>
            </w:r>
          </w:p>
          <w:p w:rsidR="000B4406" w:rsidRPr="005D0CCD" w:rsidRDefault="000B4406" w:rsidP="009D59B5">
            <w:pPr>
              <w:pStyle w:val="Akapitzlist"/>
              <w:ind w:left="288" w:hanging="308"/>
              <w:rPr>
                <w:rFonts w:cs="Calibri"/>
                <w:sz w:val="18"/>
                <w:szCs w:val="18"/>
                <w:lang w:val="en-GB"/>
              </w:rPr>
            </w:pPr>
          </w:p>
          <w:p w:rsidR="000B4406" w:rsidRPr="005D0CCD" w:rsidRDefault="002F6A2C" w:rsidP="004D02A4">
            <w:pPr>
              <w:pStyle w:val="Akapitzlist"/>
              <w:numPr>
                <w:ilvl w:val="1"/>
                <w:numId w:val="16"/>
              </w:numPr>
              <w:ind w:left="288" w:hanging="308"/>
              <w:rPr>
                <w:rFonts w:cs="Calibri"/>
                <w:sz w:val="18"/>
                <w:szCs w:val="18"/>
                <w:lang w:val="en-GB"/>
              </w:rPr>
            </w:pPr>
            <w:r w:rsidRPr="005D0CCD">
              <w:rPr>
                <w:rFonts w:cs="Calibri"/>
                <w:sz w:val="18"/>
                <w:szCs w:val="18"/>
                <w:lang w:val="en-GB"/>
              </w:rPr>
              <w:t xml:space="preserve">Incorporation of </w:t>
            </w:r>
            <w:r w:rsidRPr="005D0CCD">
              <w:rPr>
                <w:rFonts w:cs="Calibri"/>
                <w:sz w:val="18"/>
                <w:szCs w:val="18"/>
                <w:lang w:val="en-GB"/>
              </w:rPr>
              <w:lastRenderedPageBreak/>
              <w:t>provisions allowing for the recommended voucher formula in the Operational Programme for the Opole Province for 2021-27</w:t>
            </w:r>
          </w:p>
          <w:p w:rsidR="000B4406" w:rsidRPr="005D0CCD" w:rsidRDefault="000B4406" w:rsidP="009D59B5">
            <w:pPr>
              <w:spacing w:before="240"/>
              <w:rPr>
                <w:rFonts w:cs="Calibri"/>
                <w:sz w:val="18"/>
                <w:szCs w:val="18"/>
                <w:lang w:val="en-GB"/>
              </w:rPr>
            </w:pPr>
          </w:p>
        </w:tc>
        <w:tc>
          <w:tcPr>
            <w:tcW w:w="1397" w:type="dxa"/>
            <w:tcBorders>
              <w:top w:val="single" w:sz="4" w:space="0" w:color="auto"/>
              <w:left w:val="single" w:sz="4" w:space="0" w:color="auto"/>
              <w:bottom w:val="single" w:sz="4" w:space="0" w:color="auto"/>
              <w:right w:val="single" w:sz="4" w:space="0" w:color="auto"/>
            </w:tcBorders>
          </w:tcPr>
          <w:p w:rsidR="000B4406" w:rsidRPr="000B4406" w:rsidRDefault="000B4406" w:rsidP="009D59B5">
            <w:pPr>
              <w:spacing w:before="240"/>
              <w:jc w:val="center"/>
              <w:rPr>
                <w:rFonts w:cs="Calibri"/>
                <w:sz w:val="18"/>
                <w:szCs w:val="18"/>
              </w:rPr>
            </w:pPr>
            <w:r w:rsidRPr="000B4406">
              <w:rPr>
                <w:rFonts w:cs="Calibri"/>
                <w:sz w:val="18"/>
                <w:szCs w:val="18"/>
              </w:rPr>
              <w:lastRenderedPageBreak/>
              <w:t>31.12.2021</w:t>
            </w:r>
          </w:p>
        </w:tc>
        <w:tc>
          <w:tcPr>
            <w:tcW w:w="1801" w:type="dxa"/>
            <w:tcBorders>
              <w:top w:val="single" w:sz="4" w:space="0" w:color="auto"/>
              <w:left w:val="single" w:sz="4" w:space="0" w:color="auto"/>
              <w:bottom w:val="single" w:sz="4" w:space="0" w:color="auto"/>
              <w:right w:val="single" w:sz="4" w:space="0" w:color="auto"/>
            </w:tcBorders>
          </w:tcPr>
          <w:p w:rsidR="000B4406" w:rsidRPr="000B4406" w:rsidRDefault="000B4406" w:rsidP="009D59B5">
            <w:pPr>
              <w:rPr>
                <w:rFonts w:cs="Calibri"/>
                <w:sz w:val="18"/>
                <w:szCs w:val="18"/>
              </w:rPr>
            </w:pPr>
          </w:p>
          <w:p w:rsidR="000B4406" w:rsidRPr="000B4406" w:rsidRDefault="002F6A2C" w:rsidP="00F1796C">
            <w:pPr>
              <w:pStyle w:val="Akapitzlist"/>
              <w:ind w:left="240"/>
              <w:rPr>
                <w:rFonts w:cs="Calibri"/>
                <w:sz w:val="18"/>
                <w:szCs w:val="18"/>
              </w:rPr>
            </w:pPr>
            <w:r w:rsidRPr="002F6A2C">
              <w:rPr>
                <w:rFonts w:cs="Calibri"/>
                <w:sz w:val="18"/>
                <w:szCs w:val="18"/>
                <w:lang w:val="pl-PL"/>
              </w:rPr>
              <w:t>programme</w:t>
            </w:r>
            <w:r w:rsidR="000B4406" w:rsidRPr="000B4406">
              <w:rPr>
                <w:rFonts w:cs="Calibri"/>
                <w:sz w:val="18"/>
                <w:szCs w:val="18"/>
              </w:rPr>
              <w:t xml:space="preserve"> </w:t>
            </w:r>
          </w:p>
        </w:tc>
      </w:tr>
    </w:tbl>
    <w:p w:rsidR="000B4406" w:rsidRPr="000B4406" w:rsidRDefault="002F6A2C" w:rsidP="009E2DA1">
      <w:pPr>
        <w:ind w:left="-1077"/>
        <w:rPr>
          <w:i/>
          <w:sz w:val="16"/>
          <w:szCs w:val="16"/>
        </w:rPr>
      </w:pPr>
      <w:r w:rsidRPr="002F6A2C">
        <w:rPr>
          <w:sz w:val="18"/>
          <w:szCs w:val="18"/>
          <w:lang w:val="pl-PL"/>
        </w:rPr>
        <w:t>Source:</w:t>
      </w:r>
      <w:r w:rsidR="009E2DA1" w:rsidRPr="00C26A59">
        <w:rPr>
          <w:sz w:val="18"/>
          <w:szCs w:val="18"/>
        </w:rPr>
        <w:t xml:space="preserve"> </w:t>
      </w:r>
      <w:r w:rsidRPr="002F6A2C">
        <w:rPr>
          <w:sz w:val="18"/>
          <w:szCs w:val="18"/>
          <w:lang w:val="pl-PL"/>
        </w:rPr>
        <w:t>own study</w:t>
      </w:r>
    </w:p>
    <w:p w:rsidR="005F2A3F" w:rsidRPr="005F2A3F" w:rsidRDefault="005F2A3F" w:rsidP="005F2A3F"/>
    <w:bookmarkEnd w:id="87"/>
    <w:p w:rsidR="00DB26A9" w:rsidRDefault="00DB26A9" w:rsidP="00036F72">
      <w:pPr>
        <w:pStyle w:val="Akapitzlist"/>
        <w:spacing w:line="276" w:lineRule="auto"/>
        <w:ind w:left="0"/>
        <w:contextualSpacing w:val="0"/>
        <w:jc w:val="both"/>
        <w:rPr>
          <w:rFonts w:cs="Calibri"/>
        </w:rPr>
      </w:pPr>
    </w:p>
    <w:p w:rsidR="00716608" w:rsidRDefault="00716608" w:rsidP="00036F72">
      <w:pPr>
        <w:pStyle w:val="Akapitzlist"/>
        <w:spacing w:line="276" w:lineRule="auto"/>
        <w:ind w:left="0"/>
        <w:contextualSpacing w:val="0"/>
        <w:jc w:val="both"/>
        <w:rPr>
          <w:rFonts w:cs="Calibri"/>
        </w:rPr>
        <w:sectPr w:rsidR="00716608" w:rsidSect="00EF790A">
          <w:pgSz w:w="16838" w:h="11906" w:orient="landscape"/>
          <w:pgMar w:top="1417" w:right="1417" w:bottom="1417" w:left="1417" w:header="708" w:footer="708" w:gutter="0"/>
          <w:cols w:space="708"/>
          <w:docGrid w:linePitch="360"/>
        </w:sectPr>
      </w:pPr>
    </w:p>
    <w:p w:rsidR="001E030D" w:rsidRPr="004D02A4" w:rsidRDefault="002F6A2C" w:rsidP="00C32A41">
      <w:pPr>
        <w:pStyle w:val="Nagwek1"/>
        <w:spacing w:before="0" w:after="0"/>
        <w:ind w:left="426"/>
        <w:rPr>
          <w:rFonts w:ascii="Calibri" w:hAnsi="Calibri" w:cs="Calibri"/>
          <w:color w:val="auto"/>
          <w:szCs w:val="24"/>
        </w:rPr>
      </w:pPr>
      <w:bookmarkStart w:id="93" w:name="_Toc76659298"/>
      <w:r w:rsidRPr="002F6A2C">
        <w:rPr>
          <w:rFonts w:ascii="Calibri" w:hAnsi="Calibri" w:cs="Calibri"/>
          <w:color w:val="auto"/>
          <w:szCs w:val="24"/>
          <w:lang w:val="pl-PL"/>
        </w:rPr>
        <w:lastRenderedPageBreak/>
        <w:t>REFERENCES</w:t>
      </w:r>
      <w:bookmarkEnd w:id="93"/>
    </w:p>
    <w:p w:rsidR="00554AC6" w:rsidRPr="00AD05E6" w:rsidRDefault="00554AC6" w:rsidP="00176C7A">
      <w:pPr>
        <w:numPr>
          <w:ilvl w:val="0"/>
          <w:numId w:val="21"/>
        </w:numPr>
        <w:spacing w:before="120" w:after="120" w:line="276" w:lineRule="auto"/>
        <w:ind w:left="284" w:hanging="284"/>
        <w:jc w:val="both"/>
        <w:rPr>
          <w:sz w:val="20"/>
          <w:szCs w:val="20"/>
          <w:lang w:val="en-GB"/>
        </w:rPr>
      </w:pPr>
      <w:r w:rsidRPr="00786FEC">
        <w:rPr>
          <w:rFonts w:cs="Calibri"/>
          <w:sz w:val="20"/>
          <w:szCs w:val="20"/>
          <w:lang w:val="pl-PL"/>
        </w:rPr>
        <w:t xml:space="preserve">Analiza powiązań społeczno-gospodarczych i przestrzennych zachodzących w województwie opolskim oraz prognoza wskaźników dla nich istotnych w perspektywie do 2030 roku”. </w:t>
      </w:r>
      <w:r w:rsidR="00176C7A">
        <w:rPr>
          <w:rFonts w:cs="Calibri"/>
          <w:sz w:val="20"/>
          <w:szCs w:val="20"/>
          <w:lang w:val="en-GB"/>
        </w:rPr>
        <w:t>2018 – an unpublished expert opi</w:t>
      </w:r>
      <w:r w:rsidR="00AD05E6" w:rsidRPr="00AD05E6">
        <w:rPr>
          <w:rFonts w:cs="Calibri"/>
          <w:sz w:val="20"/>
          <w:szCs w:val="20"/>
          <w:lang w:val="en-GB"/>
        </w:rPr>
        <w:t>nion developed by the State Research Institute – Silesian Institute in Opole and „Sondaż” Social Research Centre by a team composed of</w:t>
      </w:r>
      <w:r w:rsidRPr="00AD05E6">
        <w:rPr>
          <w:rFonts w:cs="Calibri"/>
          <w:sz w:val="20"/>
          <w:szCs w:val="20"/>
          <w:lang w:val="en-GB"/>
        </w:rPr>
        <w:t xml:space="preserve"> prof. dr hab. Krystian Heffner – </w:t>
      </w:r>
      <w:r w:rsidR="00AD05E6" w:rsidRPr="00AD05E6">
        <w:rPr>
          <w:rFonts w:cs="Calibri"/>
          <w:sz w:val="20"/>
          <w:szCs w:val="20"/>
          <w:lang w:val="en-GB"/>
        </w:rPr>
        <w:t>research head</w:t>
      </w:r>
      <w:r w:rsidRPr="00AD05E6">
        <w:rPr>
          <w:rFonts w:cs="Calibri"/>
          <w:sz w:val="20"/>
          <w:szCs w:val="20"/>
          <w:lang w:val="en-GB"/>
        </w:rPr>
        <w:t xml:space="preserve">; dr hab. Brygida Solga, prof. </w:t>
      </w:r>
      <w:r w:rsidR="00AD05E6" w:rsidRPr="00AD05E6">
        <w:rPr>
          <w:rFonts w:cs="Calibri"/>
          <w:sz w:val="20"/>
          <w:szCs w:val="20"/>
          <w:lang w:val="en-GB"/>
        </w:rPr>
        <w:t>of the State Research Institute – Silesian Institute</w:t>
      </w:r>
      <w:r w:rsidRPr="00AD05E6">
        <w:rPr>
          <w:rFonts w:cs="Calibri"/>
          <w:sz w:val="20"/>
          <w:szCs w:val="20"/>
          <w:lang w:val="en-GB"/>
        </w:rPr>
        <w:t xml:space="preserve">, dr hab. Teresa Sołdra-Gwiżdż, prof. </w:t>
      </w:r>
      <w:r w:rsidR="00AD05E6" w:rsidRPr="00AD05E6">
        <w:rPr>
          <w:rFonts w:cs="Calibri"/>
          <w:sz w:val="20"/>
          <w:szCs w:val="20"/>
          <w:lang w:val="en-GB"/>
        </w:rPr>
        <w:t>of the University of Opole</w:t>
      </w:r>
      <w:r w:rsidRPr="00AD05E6">
        <w:rPr>
          <w:rFonts w:cs="Calibri"/>
          <w:sz w:val="20"/>
          <w:szCs w:val="20"/>
          <w:lang w:val="en-GB"/>
        </w:rPr>
        <w:t xml:space="preserve">, dr Piotr Gibas, mgr Olaf Gwiżdż, mgr Robert Wieczorek. Opole. </w:t>
      </w:r>
      <w:hyperlink r:id="rId129" w:history="1">
        <w:r w:rsidR="008E4E13" w:rsidRPr="00AD05E6">
          <w:rPr>
            <w:rStyle w:val="Hipercze"/>
            <w:rFonts w:cs="Calibri"/>
            <w:sz w:val="20"/>
            <w:szCs w:val="20"/>
            <w:lang w:val="en-GB"/>
          </w:rPr>
          <w:t>https://www.opolskie.pl/wp-content/uploads/2017/08/ Ekspertyza_UMWO_04_12_2018.pdf</w:t>
        </w:r>
      </w:hyperlink>
      <w:r w:rsidRPr="00AD05E6">
        <w:rPr>
          <w:rFonts w:cs="Calibri"/>
          <w:sz w:val="20"/>
          <w:szCs w:val="20"/>
          <w:lang w:val="en-GB"/>
        </w:rPr>
        <w:t xml:space="preserve"> (</w:t>
      </w:r>
      <w:r w:rsidR="00AD05E6">
        <w:rPr>
          <w:rFonts w:cs="Calibri"/>
          <w:sz w:val="20"/>
          <w:szCs w:val="20"/>
          <w:lang w:val="en-GB"/>
        </w:rPr>
        <w:t>Date of access: 13.04.2020</w:t>
      </w:r>
      <w:r w:rsidRPr="00AD05E6">
        <w:rPr>
          <w:rFonts w:cs="Calibri"/>
          <w:sz w:val="20"/>
          <w:szCs w:val="20"/>
          <w:lang w:val="en-GB"/>
        </w:rPr>
        <w:t>)</w:t>
      </w:r>
    </w:p>
    <w:p w:rsidR="00716608" w:rsidRPr="00AD05E6" w:rsidRDefault="00716608" w:rsidP="004D02A4">
      <w:pPr>
        <w:numPr>
          <w:ilvl w:val="0"/>
          <w:numId w:val="21"/>
        </w:numPr>
        <w:spacing w:after="120" w:line="276" w:lineRule="auto"/>
        <w:ind w:left="284" w:hanging="284"/>
        <w:rPr>
          <w:sz w:val="20"/>
          <w:szCs w:val="20"/>
          <w:lang w:val="pl-PL"/>
        </w:rPr>
      </w:pPr>
      <w:r w:rsidRPr="00786FEC">
        <w:rPr>
          <w:sz w:val="20"/>
          <w:szCs w:val="20"/>
          <w:lang w:val="pl-PL"/>
        </w:rPr>
        <w:t xml:space="preserve">Analiza sytuacji na rynku pracy województwa opolskiego w 2018 roku. </w:t>
      </w:r>
      <w:r w:rsidRPr="00AD05E6">
        <w:rPr>
          <w:sz w:val="20"/>
          <w:szCs w:val="20"/>
          <w:lang w:val="pl-PL"/>
        </w:rPr>
        <w:t>Wojewódzki Urząd Pracy w Opolu. Opole 2019.</w:t>
      </w:r>
    </w:p>
    <w:p w:rsidR="00176C7A" w:rsidRDefault="00716608" w:rsidP="00176C7A">
      <w:pPr>
        <w:numPr>
          <w:ilvl w:val="0"/>
          <w:numId w:val="21"/>
        </w:numPr>
        <w:spacing w:after="120" w:line="276" w:lineRule="auto"/>
        <w:ind w:left="284" w:hanging="284"/>
        <w:jc w:val="both"/>
        <w:rPr>
          <w:sz w:val="20"/>
          <w:szCs w:val="20"/>
          <w:lang w:val="pl-PL"/>
        </w:rPr>
      </w:pPr>
      <w:r w:rsidRPr="00786FEC">
        <w:rPr>
          <w:sz w:val="20"/>
          <w:szCs w:val="20"/>
          <w:lang w:val="pl-PL"/>
        </w:rPr>
        <w:t xml:space="preserve">Diagnoza wyzwań, potrzeb i potencjału obszarów /sektorów objętych RPOWO 2014-2020 [sekcja1]. Załącznik nr 1 do RPOWO 2014-2020, </w:t>
      </w:r>
      <w:hyperlink r:id="rId130" w:history="1">
        <w:r w:rsidRPr="00786FEC">
          <w:rPr>
            <w:rStyle w:val="Hipercze"/>
            <w:sz w:val="20"/>
            <w:szCs w:val="20"/>
            <w:lang w:val="pl-PL"/>
          </w:rPr>
          <w:t>https://rpo.opolskie.pl/</w:t>
        </w:r>
      </w:hyperlink>
      <w:r w:rsidRPr="00786FEC">
        <w:rPr>
          <w:sz w:val="20"/>
          <w:szCs w:val="20"/>
          <w:lang w:val="pl-PL"/>
        </w:rPr>
        <w:t xml:space="preserve"> (</w:t>
      </w:r>
      <w:r w:rsidR="00AD05E6">
        <w:rPr>
          <w:sz w:val="20"/>
          <w:szCs w:val="20"/>
          <w:lang w:val="pl-PL"/>
        </w:rPr>
        <w:t>Date of access:</w:t>
      </w:r>
      <w:r w:rsidRPr="00786FEC">
        <w:rPr>
          <w:sz w:val="20"/>
          <w:szCs w:val="20"/>
          <w:lang w:val="pl-PL"/>
        </w:rPr>
        <w:t xml:space="preserve"> 1</w:t>
      </w:r>
      <w:r w:rsidR="00176C7A">
        <w:rPr>
          <w:sz w:val="20"/>
          <w:szCs w:val="20"/>
          <w:lang w:val="pl-PL"/>
        </w:rPr>
        <w:t>3.04.2020</w:t>
      </w:r>
      <w:r w:rsidRPr="00786FEC">
        <w:rPr>
          <w:sz w:val="20"/>
          <w:szCs w:val="20"/>
          <w:lang w:val="pl-PL"/>
        </w:rPr>
        <w:t>).</w:t>
      </w:r>
    </w:p>
    <w:p w:rsidR="00716608" w:rsidRPr="00176C7A" w:rsidRDefault="00176C7A" w:rsidP="00176C7A">
      <w:pPr>
        <w:numPr>
          <w:ilvl w:val="0"/>
          <w:numId w:val="21"/>
        </w:numPr>
        <w:spacing w:after="120" w:line="276" w:lineRule="auto"/>
        <w:ind w:left="284" w:hanging="284"/>
        <w:jc w:val="both"/>
        <w:rPr>
          <w:sz w:val="20"/>
          <w:szCs w:val="20"/>
          <w:lang w:val="pl-PL"/>
        </w:rPr>
      </w:pPr>
      <w:r w:rsidRPr="00176C7A">
        <w:rPr>
          <w:sz w:val="20"/>
          <w:szCs w:val="20"/>
          <w:lang w:val="pl-PL"/>
        </w:rPr>
        <w:t xml:space="preserve">Ewaluacja mid-term dotycząca postępu rzeczowego RPO WO </w:t>
      </w:r>
      <w:r w:rsidR="00716608" w:rsidRPr="00176C7A">
        <w:rPr>
          <w:sz w:val="20"/>
          <w:szCs w:val="20"/>
          <w:lang w:val="pl-PL"/>
        </w:rPr>
        <w:t>2014-2020 dla potrzeb przeglądu śródokresowego, w tym realizacji zapisów ram i rezerwy wykonania</w:t>
      </w:r>
      <w:r>
        <w:rPr>
          <w:sz w:val="20"/>
          <w:szCs w:val="20"/>
          <w:lang w:val="pl-PL"/>
        </w:rPr>
        <w:t>.</w:t>
      </w:r>
      <w:r w:rsidR="00716608" w:rsidRPr="00176C7A">
        <w:rPr>
          <w:sz w:val="20"/>
          <w:szCs w:val="20"/>
          <w:lang w:val="pl-PL"/>
        </w:rPr>
        <w:t xml:space="preserve"> Opole</w:t>
      </w:r>
      <w:r>
        <w:rPr>
          <w:sz w:val="20"/>
          <w:szCs w:val="20"/>
          <w:lang w:val="pl-PL"/>
        </w:rPr>
        <w:t>, marzec 2019</w:t>
      </w:r>
    </w:p>
    <w:p w:rsidR="00554AC6" w:rsidRPr="00611D3E" w:rsidRDefault="00554AC6" w:rsidP="004D02A4">
      <w:pPr>
        <w:numPr>
          <w:ilvl w:val="0"/>
          <w:numId w:val="21"/>
        </w:numPr>
        <w:spacing w:after="120" w:line="276" w:lineRule="auto"/>
        <w:ind w:left="284" w:hanging="284"/>
        <w:jc w:val="both"/>
        <w:rPr>
          <w:sz w:val="20"/>
          <w:szCs w:val="20"/>
          <w:lang w:val="pl-PL"/>
        </w:rPr>
      </w:pPr>
      <w:r w:rsidRPr="00786FEC">
        <w:rPr>
          <w:rFonts w:cs="Calibri"/>
          <w:sz w:val="20"/>
          <w:szCs w:val="20"/>
          <w:lang w:val="pl-PL"/>
        </w:rPr>
        <w:t>Kompleksowe badanie zapotrzebowania rynku pracy kadr kwalifikowanych województwa opolskiego w celu dostosowania oferty edukacyjnej i szkoleniowej do jego po</w:t>
      </w:r>
      <w:r w:rsidR="00176C7A">
        <w:rPr>
          <w:rFonts w:cs="Calibri"/>
          <w:sz w:val="20"/>
          <w:szCs w:val="20"/>
          <w:lang w:val="pl-PL"/>
        </w:rPr>
        <w:t>trzeb (raport końcowy)., ed. Dorota Potwora and Witold Potwora</w:t>
      </w:r>
      <w:r w:rsidRPr="00786FEC">
        <w:rPr>
          <w:rFonts w:cs="Calibri"/>
          <w:sz w:val="20"/>
          <w:szCs w:val="20"/>
          <w:lang w:val="pl-PL"/>
        </w:rPr>
        <w:t xml:space="preserve">. Wyższa Szkoła Zarządzania i Administracji w Opolu. </w:t>
      </w:r>
      <w:r w:rsidRPr="00611D3E">
        <w:rPr>
          <w:rFonts w:cs="Calibri"/>
          <w:sz w:val="20"/>
          <w:szCs w:val="20"/>
          <w:lang w:val="pl-PL"/>
        </w:rPr>
        <w:t>Opole. 2008.</w:t>
      </w:r>
    </w:p>
    <w:p w:rsidR="00716608" w:rsidRPr="00B31173" w:rsidRDefault="00716608" w:rsidP="004D02A4">
      <w:pPr>
        <w:numPr>
          <w:ilvl w:val="0"/>
          <w:numId w:val="21"/>
        </w:numPr>
        <w:spacing w:after="120" w:line="276" w:lineRule="auto"/>
        <w:ind w:left="284" w:hanging="284"/>
        <w:jc w:val="both"/>
        <w:rPr>
          <w:rFonts w:cs="Calibri"/>
          <w:sz w:val="20"/>
          <w:szCs w:val="20"/>
        </w:rPr>
      </w:pPr>
      <w:r w:rsidRPr="00786FEC">
        <w:rPr>
          <w:rFonts w:cs="Calibri"/>
          <w:sz w:val="20"/>
          <w:szCs w:val="20"/>
          <w:lang w:val="pl-PL"/>
        </w:rPr>
        <w:t xml:space="preserve">Kubiciel–Lodzińska Sabina, Maj Jolanta. Bębenek Piotr, Przedsiębiorczość imigrantów przewagą konkurencyjną województwa opolskiego. </w:t>
      </w:r>
      <w:r w:rsidRPr="00B31173">
        <w:rPr>
          <w:rFonts w:cs="Calibri"/>
          <w:sz w:val="20"/>
          <w:szCs w:val="20"/>
        </w:rPr>
        <w:t>Opole2018.</w:t>
      </w:r>
    </w:p>
    <w:p w:rsidR="00716608" w:rsidRPr="00EF58E2" w:rsidRDefault="00716608" w:rsidP="004D02A4">
      <w:pPr>
        <w:numPr>
          <w:ilvl w:val="0"/>
          <w:numId w:val="21"/>
        </w:numPr>
        <w:spacing w:after="120" w:line="276" w:lineRule="auto"/>
        <w:ind w:left="284" w:hanging="284"/>
        <w:jc w:val="both"/>
        <w:rPr>
          <w:rFonts w:cs="Calibri"/>
          <w:sz w:val="20"/>
          <w:szCs w:val="20"/>
          <w:lang w:val="pl-PL"/>
        </w:rPr>
      </w:pPr>
      <w:r w:rsidRPr="00176C7A">
        <w:rPr>
          <w:rFonts w:cs="Calibri"/>
          <w:sz w:val="20"/>
          <w:szCs w:val="20"/>
        </w:rPr>
        <w:t xml:space="preserve">Mechanizmy zaradcze względem problemów na rynku pracy w </w:t>
      </w:r>
      <w:r w:rsidR="00EF58E2" w:rsidRPr="00176C7A">
        <w:rPr>
          <w:rFonts w:cs="Calibri"/>
          <w:sz w:val="20"/>
          <w:szCs w:val="20"/>
        </w:rPr>
        <w:t xml:space="preserve">województwie opolskim –analiza </w:t>
      </w:r>
      <w:r w:rsidRPr="00176C7A">
        <w:rPr>
          <w:rFonts w:cs="Calibri"/>
          <w:sz w:val="20"/>
          <w:szCs w:val="20"/>
        </w:rPr>
        <w:t xml:space="preserve">w oparciu o przeprowadzone </w:t>
      </w:r>
      <w:r w:rsidR="00EF58E2" w:rsidRPr="00176C7A">
        <w:rPr>
          <w:rFonts w:cs="Calibri"/>
          <w:sz w:val="20"/>
          <w:szCs w:val="20"/>
        </w:rPr>
        <w:t>badania i wiedzę ekspercką 2010 – un unpublished report on research carried out by a team from the Stat</w:t>
      </w:r>
      <w:r w:rsidR="00176C7A" w:rsidRPr="00176C7A">
        <w:rPr>
          <w:rFonts w:cs="Calibri"/>
          <w:sz w:val="20"/>
          <w:szCs w:val="20"/>
        </w:rPr>
        <w:t>e Research Institute – Silesian Institute in Opole</w:t>
      </w:r>
      <w:r w:rsidRPr="00176C7A">
        <w:rPr>
          <w:rFonts w:cs="Calibri"/>
          <w:sz w:val="20"/>
          <w:szCs w:val="20"/>
        </w:rPr>
        <w:t xml:space="preserve"> </w:t>
      </w:r>
      <w:r w:rsidR="00176C7A" w:rsidRPr="00176C7A">
        <w:rPr>
          <w:rFonts w:cs="Calibri"/>
          <w:sz w:val="20"/>
          <w:szCs w:val="20"/>
        </w:rPr>
        <w:t>from 13 August 2010 to 4 November 2010, commissioned by the Marshal’s Office of the Opole Province.</w:t>
      </w:r>
      <w:r w:rsidRPr="00176C7A">
        <w:rPr>
          <w:rFonts w:cs="Calibri"/>
          <w:sz w:val="20"/>
          <w:szCs w:val="20"/>
        </w:rPr>
        <w:t xml:space="preserve"> </w:t>
      </w:r>
      <w:r w:rsidRPr="00EF58E2">
        <w:rPr>
          <w:rFonts w:cs="Calibri"/>
          <w:sz w:val="20"/>
          <w:szCs w:val="20"/>
          <w:lang w:val="pl-PL"/>
        </w:rPr>
        <w:t>Opole 2010.</w:t>
      </w:r>
    </w:p>
    <w:p w:rsidR="00716608" w:rsidRPr="00786FEC" w:rsidRDefault="00716608" w:rsidP="004D02A4">
      <w:pPr>
        <w:numPr>
          <w:ilvl w:val="0"/>
          <w:numId w:val="21"/>
        </w:numPr>
        <w:spacing w:after="120" w:line="276" w:lineRule="auto"/>
        <w:ind w:left="284" w:hanging="284"/>
        <w:jc w:val="both"/>
        <w:rPr>
          <w:sz w:val="20"/>
          <w:szCs w:val="20"/>
          <w:lang w:val="pl-PL"/>
        </w:rPr>
      </w:pPr>
      <w:r w:rsidRPr="00786FEC">
        <w:rPr>
          <w:sz w:val="20"/>
          <w:szCs w:val="20"/>
          <w:lang w:val="pl-PL"/>
        </w:rPr>
        <w:t>Ocena wpływu wsparcia kierowanego do osób w najtrudniejszej sytuacji na rynku pracy w ramach regionalnego Programu Operacyjnego–Lubuskie 2020; https</w:t>
      </w:r>
      <w:r w:rsidR="00EF58E2">
        <w:rPr>
          <w:sz w:val="20"/>
          <w:szCs w:val="20"/>
          <w:lang w:val="pl-PL"/>
        </w:rPr>
        <w:t>://rpo.lubuskie.pl (Date of access: 13.04.2020</w:t>
      </w:r>
      <w:r w:rsidRPr="00786FEC">
        <w:rPr>
          <w:sz w:val="20"/>
          <w:szCs w:val="20"/>
          <w:lang w:val="pl-PL"/>
        </w:rPr>
        <w:t>).</w:t>
      </w:r>
    </w:p>
    <w:p w:rsidR="00716608" w:rsidRPr="00B31173" w:rsidRDefault="00716608" w:rsidP="004D02A4">
      <w:pPr>
        <w:numPr>
          <w:ilvl w:val="0"/>
          <w:numId w:val="21"/>
        </w:numPr>
        <w:spacing w:after="120" w:line="276" w:lineRule="auto"/>
        <w:ind w:left="284" w:hanging="284"/>
        <w:jc w:val="both"/>
        <w:rPr>
          <w:rFonts w:cs="Calibri"/>
          <w:sz w:val="20"/>
          <w:szCs w:val="20"/>
        </w:rPr>
      </w:pPr>
      <w:r w:rsidRPr="00786FEC">
        <w:rPr>
          <w:sz w:val="20"/>
          <w:szCs w:val="20"/>
          <w:lang w:val="pl-PL"/>
        </w:rPr>
        <w:t xml:space="preserve">Osoby niepełnosprawne na rynku pracy w województwie opolskim w 2018 roku. </w:t>
      </w:r>
      <w:r w:rsidRPr="00B31173">
        <w:rPr>
          <w:sz w:val="20"/>
          <w:szCs w:val="20"/>
        </w:rPr>
        <w:t>GUS. Informacje sygnalne 29.03. 2019.</w:t>
      </w:r>
    </w:p>
    <w:p w:rsidR="00716608" w:rsidRPr="00B31173" w:rsidRDefault="00716608" w:rsidP="004D02A4">
      <w:pPr>
        <w:numPr>
          <w:ilvl w:val="0"/>
          <w:numId w:val="21"/>
        </w:numPr>
        <w:spacing w:after="120" w:line="276" w:lineRule="auto"/>
        <w:ind w:left="284" w:hanging="284"/>
        <w:jc w:val="both"/>
        <w:rPr>
          <w:sz w:val="20"/>
          <w:szCs w:val="20"/>
        </w:rPr>
      </w:pPr>
      <w:r w:rsidRPr="00786FEC">
        <w:rPr>
          <w:rFonts w:cs="Calibri"/>
          <w:sz w:val="20"/>
          <w:szCs w:val="20"/>
          <w:lang w:val="pl-PL"/>
        </w:rPr>
        <w:t xml:space="preserve">Popyt na pracę w województwie opolskim. Skrót raportu. Wojewódzki Urząd Pracy. </w:t>
      </w:r>
      <w:r w:rsidRPr="00B31173">
        <w:rPr>
          <w:rFonts w:cs="Calibri"/>
          <w:sz w:val="20"/>
          <w:szCs w:val="20"/>
        </w:rPr>
        <w:t>Opole. 2017</w:t>
      </w:r>
    </w:p>
    <w:p w:rsidR="0054350C" w:rsidRPr="00EF58E2" w:rsidRDefault="0054350C" w:rsidP="004D02A4">
      <w:pPr>
        <w:numPr>
          <w:ilvl w:val="0"/>
          <w:numId w:val="21"/>
        </w:numPr>
        <w:spacing w:after="120" w:line="276" w:lineRule="auto"/>
        <w:ind w:left="284" w:hanging="284"/>
        <w:jc w:val="both"/>
        <w:rPr>
          <w:sz w:val="20"/>
          <w:szCs w:val="20"/>
          <w:lang w:val="pl-PL"/>
        </w:rPr>
      </w:pPr>
      <w:r w:rsidRPr="00786FEC">
        <w:rPr>
          <w:sz w:val="20"/>
          <w:szCs w:val="20"/>
          <w:lang w:val="pl-PL"/>
        </w:rPr>
        <w:t>Problem pracy: między szansami i zagrożeniami. Obiektywne i subiektywne bariery osób długotrwale korzystających z pomocy społecznej w powrocie na otw</w:t>
      </w:r>
      <w:r w:rsidR="00EF58E2">
        <w:rPr>
          <w:sz w:val="20"/>
          <w:szCs w:val="20"/>
          <w:lang w:val="pl-PL"/>
        </w:rPr>
        <w:t>arty regionalny rynek pracy, ed</w:t>
      </w:r>
      <w:r w:rsidRPr="00786FEC">
        <w:rPr>
          <w:sz w:val="20"/>
          <w:szCs w:val="20"/>
          <w:lang w:val="pl-PL"/>
        </w:rPr>
        <w:t xml:space="preserve">. </w:t>
      </w:r>
      <w:r w:rsidRPr="00EF58E2">
        <w:rPr>
          <w:sz w:val="20"/>
          <w:szCs w:val="20"/>
          <w:lang w:val="pl-PL"/>
        </w:rPr>
        <w:t>M. Korzeniowski. Opole 2010.</w:t>
      </w:r>
    </w:p>
    <w:p w:rsidR="00716608" w:rsidRPr="00EF58E2" w:rsidRDefault="00716608" w:rsidP="004D02A4">
      <w:pPr>
        <w:numPr>
          <w:ilvl w:val="0"/>
          <w:numId w:val="21"/>
        </w:numPr>
        <w:spacing w:after="120" w:line="276" w:lineRule="auto"/>
        <w:ind w:left="284" w:hanging="284"/>
        <w:jc w:val="both"/>
        <w:rPr>
          <w:sz w:val="20"/>
          <w:szCs w:val="20"/>
          <w:lang w:val="pl-PL"/>
        </w:rPr>
      </w:pPr>
      <w:r w:rsidRPr="00786FEC">
        <w:rPr>
          <w:sz w:val="20"/>
          <w:szCs w:val="20"/>
          <w:lang w:val="pl-PL"/>
        </w:rPr>
        <w:t xml:space="preserve">Regionalna Strategia Innowacji </w:t>
      </w:r>
      <w:r w:rsidR="00EF58E2">
        <w:rPr>
          <w:sz w:val="20"/>
          <w:szCs w:val="20"/>
          <w:lang w:val="pl-PL"/>
        </w:rPr>
        <w:t>Województwa Opolskiego</w:t>
      </w:r>
      <w:r w:rsidRPr="00786FEC">
        <w:rPr>
          <w:sz w:val="20"/>
          <w:szCs w:val="20"/>
          <w:lang w:val="pl-PL"/>
        </w:rPr>
        <w:t xml:space="preserve"> do roku 2020. </w:t>
      </w:r>
      <w:r w:rsidRPr="00EF58E2">
        <w:rPr>
          <w:sz w:val="20"/>
          <w:szCs w:val="20"/>
          <w:lang w:val="pl-PL"/>
        </w:rPr>
        <w:t>Opole, lipiec 2014</w:t>
      </w:r>
    </w:p>
    <w:p w:rsidR="00716608" w:rsidRPr="00B31173" w:rsidRDefault="00716608" w:rsidP="004D02A4">
      <w:pPr>
        <w:numPr>
          <w:ilvl w:val="0"/>
          <w:numId w:val="21"/>
        </w:numPr>
        <w:spacing w:after="120" w:line="276" w:lineRule="auto"/>
        <w:ind w:left="284" w:hanging="284"/>
        <w:jc w:val="both"/>
        <w:rPr>
          <w:sz w:val="20"/>
          <w:szCs w:val="20"/>
        </w:rPr>
      </w:pPr>
      <w:r w:rsidRPr="00786FEC">
        <w:rPr>
          <w:sz w:val="20"/>
          <w:szCs w:val="20"/>
          <w:lang w:val="pl-PL"/>
        </w:rPr>
        <w:t xml:space="preserve">Regionalna Strategia Innowacji </w:t>
      </w:r>
      <w:r w:rsidR="00EF58E2">
        <w:rPr>
          <w:sz w:val="20"/>
          <w:szCs w:val="20"/>
          <w:lang w:val="pl-PL"/>
        </w:rPr>
        <w:t>Województwa Opolskiego</w:t>
      </w:r>
      <w:r w:rsidRPr="00786FEC">
        <w:rPr>
          <w:sz w:val="20"/>
          <w:szCs w:val="20"/>
          <w:lang w:val="pl-PL"/>
        </w:rPr>
        <w:t xml:space="preserve"> do 2027 roku (projekt). </w:t>
      </w:r>
      <w:r w:rsidRPr="00B31173">
        <w:rPr>
          <w:sz w:val="20"/>
          <w:szCs w:val="20"/>
        </w:rPr>
        <w:t>Opolskie – inteligentnie tworzymy przy</w:t>
      </w:r>
      <w:r w:rsidR="00EF58E2">
        <w:rPr>
          <w:sz w:val="20"/>
          <w:szCs w:val="20"/>
        </w:rPr>
        <w:t>szłość Opole, październik 2019</w:t>
      </w:r>
      <w:r w:rsidRPr="00B31173">
        <w:rPr>
          <w:sz w:val="20"/>
          <w:szCs w:val="20"/>
        </w:rPr>
        <w:t>.</w:t>
      </w:r>
    </w:p>
    <w:p w:rsidR="00716608" w:rsidRPr="00B31173" w:rsidRDefault="00716608" w:rsidP="004D02A4">
      <w:pPr>
        <w:pStyle w:val="Tekstprzypisudolnego"/>
        <w:numPr>
          <w:ilvl w:val="0"/>
          <w:numId w:val="21"/>
        </w:numPr>
        <w:spacing w:after="120" w:line="276" w:lineRule="auto"/>
        <w:ind w:left="284" w:hanging="284"/>
        <w:jc w:val="both"/>
        <w:rPr>
          <w:rFonts w:cs="Calibri"/>
        </w:rPr>
      </w:pPr>
      <w:r w:rsidRPr="00786FEC">
        <w:rPr>
          <w:rFonts w:cs="Calibri"/>
          <w:lang w:val="pl-PL"/>
        </w:rPr>
        <w:t xml:space="preserve">Solga B., Miejsce i znaczenie migracji zagranicznych w rozwoju regionalnym. </w:t>
      </w:r>
      <w:r w:rsidRPr="00B31173">
        <w:rPr>
          <w:rFonts w:cs="Calibri"/>
        </w:rPr>
        <w:t>Opole. 2013.</w:t>
      </w:r>
    </w:p>
    <w:p w:rsidR="00716608" w:rsidRPr="00B31173" w:rsidRDefault="00716608" w:rsidP="004D02A4">
      <w:pPr>
        <w:numPr>
          <w:ilvl w:val="0"/>
          <w:numId w:val="21"/>
        </w:numPr>
        <w:spacing w:after="120" w:line="276" w:lineRule="auto"/>
        <w:ind w:left="284" w:hanging="284"/>
        <w:jc w:val="both"/>
        <w:rPr>
          <w:sz w:val="20"/>
          <w:szCs w:val="20"/>
        </w:rPr>
      </w:pPr>
      <w:r w:rsidRPr="00786FEC">
        <w:rPr>
          <w:sz w:val="20"/>
          <w:szCs w:val="20"/>
          <w:lang w:val="pl-PL"/>
        </w:rPr>
        <w:t>Soldra-Gwiżdż T., Lo</w:t>
      </w:r>
      <w:r w:rsidR="00EF58E2">
        <w:rPr>
          <w:sz w:val="20"/>
          <w:szCs w:val="20"/>
          <w:lang w:val="pl-PL"/>
        </w:rPr>
        <w:t>kalne, regionalne, czy globalne</w:t>
      </w:r>
      <w:r w:rsidRPr="00786FEC">
        <w:rPr>
          <w:sz w:val="20"/>
          <w:szCs w:val="20"/>
          <w:lang w:val="pl-PL"/>
        </w:rPr>
        <w:t>? Problemy społeczne Śląska</w:t>
      </w:r>
      <w:r w:rsidRPr="00786FEC">
        <w:rPr>
          <w:rFonts w:cs="Calibri"/>
          <w:sz w:val="20"/>
          <w:szCs w:val="20"/>
          <w:lang w:val="pl-PL"/>
        </w:rPr>
        <w:t xml:space="preserve"> Opolskiego: kryzys demograficzny, migracje, rynek pracy. </w:t>
      </w:r>
      <w:r w:rsidRPr="00B31173">
        <w:rPr>
          <w:rFonts w:cs="Calibri"/>
          <w:sz w:val="20"/>
          <w:szCs w:val="20"/>
        </w:rPr>
        <w:t>Kraków 2019.</w:t>
      </w:r>
    </w:p>
    <w:p w:rsidR="00716608" w:rsidRPr="00EF58E2" w:rsidRDefault="00716608" w:rsidP="004D02A4">
      <w:pPr>
        <w:numPr>
          <w:ilvl w:val="0"/>
          <w:numId w:val="21"/>
        </w:numPr>
        <w:spacing w:after="120" w:line="276" w:lineRule="auto"/>
        <w:ind w:left="284" w:hanging="284"/>
        <w:jc w:val="both"/>
        <w:rPr>
          <w:rFonts w:cs="Calibri"/>
          <w:sz w:val="20"/>
          <w:szCs w:val="20"/>
          <w:lang w:val="pl-PL"/>
        </w:rPr>
      </w:pPr>
      <w:r w:rsidRPr="00786FEC">
        <w:rPr>
          <w:rFonts w:cs="Calibri"/>
          <w:sz w:val="20"/>
          <w:szCs w:val="20"/>
          <w:lang w:val="pl-PL"/>
        </w:rPr>
        <w:t xml:space="preserve">Sołdra-Gwiżdż T., Opolski rynek pracy w </w:t>
      </w:r>
      <w:r w:rsidR="00EF58E2">
        <w:rPr>
          <w:rFonts w:cs="Calibri"/>
          <w:sz w:val="20"/>
          <w:szCs w:val="20"/>
          <w:lang w:val="pl-PL"/>
        </w:rPr>
        <w:t>świetle badań socjologicznych, in</w:t>
      </w:r>
      <w:r w:rsidRPr="00786FEC">
        <w:rPr>
          <w:rFonts w:cs="Calibri"/>
          <w:sz w:val="20"/>
          <w:szCs w:val="20"/>
          <w:lang w:val="pl-PL"/>
        </w:rPr>
        <w:t xml:space="preserve">: Regionalna polityka edukacyjna, red. </w:t>
      </w:r>
      <w:r w:rsidRPr="00EF58E2">
        <w:rPr>
          <w:rFonts w:cs="Calibri"/>
          <w:sz w:val="20"/>
          <w:szCs w:val="20"/>
          <w:lang w:val="pl-PL"/>
        </w:rPr>
        <w:t>R. Rauziński, T.Sołdra-Gwiżdz. Opole 2008.</w:t>
      </w:r>
    </w:p>
    <w:p w:rsidR="00716608" w:rsidRPr="00B31173" w:rsidRDefault="00716608" w:rsidP="004D02A4">
      <w:pPr>
        <w:numPr>
          <w:ilvl w:val="0"/>
          <w:numId w:val="21"/>
        </w:numPr>
        <w:spacing w:after="120" w:line="276" w:lineRule="auto"/>
        <w:ind w:left="284" w:hanging="284"/>
        <w:jc w:val="both"/>
        <w:rPr>
          <w:rFonts w:cs="Calibri"/>
          <w:sz w:val="20"/>
          <w:szCs w:val="20"/>
        </w:rPr>
      </w:pPr>
      <w:r w:rsidRPr="00786FEC">
        <w:rPr>
          <w:rFonts w:cs="Calibri"/>
          <w:sz w:val="20"/>
          <w:szCs w:val="20"/>
          <w:lang w:val="pl-PL"/>
        </w:rPr>
        <w:t xml:space="preserve">Strategia rozwoju województwa opolskiego do 2020 roku. </w:t>
      </w:r>
      <w:r w:rsidRPr="00B31173">
        <w:rPr>
          <w:rFonts w:cs="Calibri"/>
          <w:sz w:val="20"/>
          <w:szCs w:val="20"/>
        </w:rPr>
        <w:t>Opole 2012.</w:t>
      </w:r>
    </w:p>
    <w:p w:rsidR="00DA4294" w:rsidRDefault="00716608" w:rsidP="00DA4294">
      <w:pPr>
        <w:numPr>
          <w:ilvl w:val="0"/>
          <w:numId w:val="21"/>
        </w:numPr>
        <w:spacing w:after="120" w:line="276" w:lineRule="auto"/>
        <w:ind w:left="284" w:hanging="284"/>
        <w:jc w:val="both"/>
        <w:rPr>
          <w:rFonts w:cs="Calibri"/>
          <w:sz w:val="20"/>
          <w:szCs w:val="20"/>
        </w:rPr>
      </w:pPr>
      <w:r w:rsidRPr="00786FEC">
        <w:rPr>
          <w:rFonts w:cs="Calibri"/>
          <w:sz w:val="20"/>
          <w:szCs w:val="20"/>
          <w:lang w:val="pl-PL"/>
        </w:rPr>
        <w:t xml:space="preserve">Sołdra-Gwiżdz T., Czy „pułapka niskiej dzietności” w województwie opolskim? </w:t>
      </w:r>
      <w:r w:rsidRPr="00B31173">
        <w:rPr>
          <w:rFonts w:cs="Calibri"/>
          <w:sz w:val="20"/>
          <w:szCs w:val="20"/>
        </w:rPr>
        <w:t>Perspektywa socjologiczna. „Stud</w:t>
      </w:r>
      <w:r w:rsidR="00EF58E2">
        <w:rPr>
          <w:rFonts w:cs="Calibri"/>
          <w:sz w:val="20"/>
          <w:szCs w:val="20"/>
        </w:rPr>
        <w:t>ia Ekonomiczne”, 2017, nr 309, pp</w:t>
      </w:r>
      <w:r w:rsidRPr="00B31173">
        <w:rPr>
          <w:rFonts w:cs="Calibri"/>
          <w:sz w:val="20"/>
          <w:szCs w:val="20"/>
        </w:rPr>
        <w:t>. 39-48.</w:t>
      </w:r>
    </w:p>
    <w:p w:rsidR="00716608" w:rsidRPr="00DA4294" w:rsidRDefault="00716608" w:rsidP="00DA4294">
      <w:pPr>
        <w:numPr>
          <w:ilvl w:val="0"/>
          <w:numId w:val="21"/>
        </w:numPr>
        <w:spacing w:after="120" w:line="276" w:lineRule="auto"/>
        <w:ind w:left="284" w:hanging="284"/>
        <w:jc w:val="both"/>
        <w:rPr>
          <w:rFonts w:cs="Calibri"/>
          <w:sz w:val="20"/>
          <w:szCs w:val="20"/>
        </w:rPr>
      </w:pPr>
      <w:r w:rsidRPr="00DA4294">
        <w:rPr>
          <w:rFonts w:cs="Helvetica"/>
          <w:sz w:val="20"/>
          <w:szCs w:val="20"/>
          <w:lang w:val="pl-PL"/>
        </w:rPr>
        <w:lastRenderedPageBreak/>
        <w:t xml:space="preserve">Szczegółowy opis Osi priorytetowych Regionalnego Programu Operacyjnego </w:t>
      </w:r>
      <w:r w:rsidR="00EF58E2" w:rsidRPr="00DA4294">
        <w:rPr>
          <w:rFonts w:cs="Helvetica"/>
          <w:sz w:val="20"/>
          <w:szCs w:val="20"/>
          <w:lang w:val="pl-PL"/>
        </w:rPr>
        <w:t xml:space="preserve">Województwa Opolskiego </w:t>
      </w:r>
      <w:r w:rsidRPr="00DA4294">
        <w:rPr>
          <w:rFonts w:cs="Helvetica"/>
          <w:sz w:val="20"/>
          <w:szCs w:val="20"/>
          <w:lang w:val="pl-PL"/>
        </w:rPr>
        <w:t xml:space="preserve">na lata 2014-2020. </w:t>
      </w:r>
      <w:r w:rsidRPr="00611D3E">
        <w:rPr>
          <w:rFonts w:cs="Helvetica"/>
          <w:sz w:val="20"/>
          <w:szCs w:val="20"/>
        </w:rPr>
        <w:t xml:space="preserve">Zakres: Europejski Fundusz Społeczny. Wersja nr 35. </w:t>
      </w:r>
      <w:r w:rsidR="00EF58E2" w:rsidRPr="00DA4294">
        <w:rPr>
          <w:rFonts w:cs="Helvetica"/>
          <w:sz w:val="20"/>
          <w:szCs w:val="20"/>
          <w:lang w:val="en-GB"/>
        </w:rPr>
        <w:t xml:space="preserve">The document was adopted by the Board of the </w:t>
      </w:r>
      <w:r w:rsidR="0063687A" w:rsidRPr="00DA4294">
        <w:rPr>
          <w:rFonts w:cs="Helvetica"/>
          <w:sz w:val="20"/>
          <w:szCs w:val="20"/>
          <w:lang w:val="en-GB"/>
        </w:rPr>
        <w:t>Opole Province</w:t>
      </w:r>
      <w:r w:rsidRPr="00DA4294">
        <w:rPr>
          <w:rFonts w:cs="Helvetica"/>
          <w:sz w:val="20"/>
          <w:szCs w:val="20"/>
          <w:lang w:val="en-GB"/>
        </w:rPr>
        <w:t xml:space="preserve"> </w:t>
      </w:r>
      <w:r w:rsidR="00EF58E2" w:rsidRPr="00DA4294">
        <w:rPr>
          <w:rFonts w:cs="Helvetica"/>
          <w:sz w:val="20"/>
          <w:szCs w:val="20"/>
          <w:lang w:val="en-GB"/>
        </w:rPr>
        <w:t>by way of Resolution 733/2015 of 16 June 2015, as amended</w:t>
      </w:r>
      <w:r w:rsidRPr="00DA4294">
        <w:rPr>
          <w:rFonts w:cs="Helvetica"/>
          <w:sz w:val="20"/>
          <w:szCs w:val="20"/>
          <w:lang w:val="en-GB"/>
        </w:rPr>
        <w:t xml:space="preserve">. </w:t>
      </w:r>
      <w:r w:rsidR="00EF58E2" w:rsidRPr="00611D3E">
        <w:rPr>
          <w:rFonts w:cs="Helvetica"/>
          <w:sz w:val="20"/>
          <w:szCs w:val="20"/>
        </w:rPr>
        <w:t>Opole, listopad</w:t>
      </w:r>
      <w:r w:rsidRPr="00611D3E">
        <w:rPr>
          <w:rFonts w:cs="Helvetica"/>
          <w:sz w:val="20"/>
          <w:szCs w:val="20"/>
        </w:rPr>
        <w:t xml:space="preserve"> 2019.</w:t>
      </w:r>
    </w:p>
    <w:p w:rsidR="00DA4294" w:rsidRDefault="00716608" w:rsidP="00DA4294">
      <w:pPr>
        <w:numPr>
          <w:ilvl w:val="0"/>
          <w:numId w:val="21"/>
        </w:numPr>
        <w:spacing w:after="120" w:line="276" w:lineRule="auto"/>
        <w:ind w:left="284" w:hanging="284"/>
        <w:jc w:val="both"/>
        <w:rPr>
          <w:rFonts w:cs="Calibri"/>
          <w:sz w:val="20"/>
          <w:szCs w:val="20"/>
        </w:rPr>
      </w:pPr>
      <w:r w:rsidRPr="00786FEC">
        <w:rPr>
          <w:rFonts w:cs="Calibri"/>
          <w:sz w:val="20"/>
          <w:szCs w:val="20"/>
          <w:lang w:val="pl-PL"/>
        </w:rPr>
        <w:t>Szczygielski K., Gwiżdż O., Sikora G., Analiza przestrzenna struk</w:t>
      </w:r>
      <w:r w:rsidR="00CD6937">
        <w:rPr>
          <w:rFonts w:cs="Calibri"/>
          <w:sz w:val="20"/>
          <w:szCs w:val="20"/>
          <w:lang w:val="pl-PL"/>
        </w:rPr>
        <w:t>tury gospodarki w woj. opolskim</w:t>
      </w:r>
      <w:r w:rsidRPr="00786FEC">
        <w:rPr>
          <w:rFonts w:cs="Calibri"/>
          <w:sz w:val="20"/>
          <w:szCs w:val="20"/>
          <w:lang w:val="pl-PL"/>
        </w:rPr>
        <w:t xml:space="preserve">. Tendencje zmian oraz liczba i rozmieszczenie podmiotów sektora przemysłu i usług jako pole obserwacji procesu powstawania klastrów. </w:t>
      </w:r>
      <w:r w:rsidRPr="00B31173">
        <w:rPr>
          <w:rFonts w:cs="Calibri"/>
          <w:sz w:val="20"/>
          <w:szCs w:val="20"/>
        </w:rPr>
        <w:t>Opole 2010.</w:t>
      </w:r>
    </w:p>
    <w:p w:rsidR="00716608" w:rsidRPr="00DA4294" w:rsidRDefault="00716608" w:rsidP="00DA4294">
      <w:pPr>
        <w:numPr>
          <w:ilvl w:val="0"/>
          <w:numId w:val="21"/>
        </w:numPr>
        <w:spacing w:after="120" w:line="276" w:lineRule="auto"/>
        <w:ind w:left="284" w:hanging="284"/>
        <w:jc w:val="both"/>
        <w:rPr>
          <w:rFonts w:cs="Calibri"/>
          <w:sz w:val="20"/>
          <w:szCs w:val="20"/>
        </w:rPr>
      </w:pPr>
      <w:r w:rsidRPr="00DA4294">
        <w:rPr>
          <w:rFonts w:cs="Calibri"/>
          <w:sz w:val="20"/>
          <w:szCs w:val="20"/>
          <w:lang w:val="pl-PL"/>
        </w:rPr>
        <w:t xml:space="preserve"> Województwo opolskie – stan i trendy rozwojowe. </w:t>
      </w:r>
      <w:r w:rsidRPr="00DA4294">
        <w:rPr>
          <w:rFonts w:cs="Calibri"/>
          <w:sz w:val="20"/>
          <w:szCs w:val="20"/>
          <w:lang w:val="en-GB"/>
        </w:rPr>
        <w:t xml:space="preserve">2017, </w:t>
      </w:r>
      <w:r w:rsidR="00EF58E2" w:rsidRPr="00DA4294">
        <w:rPr>
          <w:rFonts w:cs="Calibri"/>
          <w:sz w:val="20"/>
          <w:szCs w:val="20"/>
          <w:lang w:val="en-GB"/>
        </w:rPr>
        <w:t xml:space="preserve">an unpublished report on research carried out by a team from the Department of Regional and Spatial Policy in cooperation with employees of the Department of Environmental Protection, Department of Infrastructure and Economy, Plenipotentiary for NGOs, Department of Education and Labour Market, employees of the Provincial Labour Office, Opole Centre for Economic Development, Regional Centre for Social Policy in Opole, and employees of the Statistical Office in Opole, head Waldemar Zadka, Director of the Department of Regional and Spatial Policy at the Marshal’s Office of the Opole Province, Nikola Janusek-Krysińska, Anna Kuźnik, Dorota Matuszewska, Maja Michniewicz, Tomasz Midura, Karina Piziak, Zdzisław Stefaniak Jacek Tabor; scientific supervision: dr Anna Bruska. </w:t>
      </w:r>
      <w:r w:rsidR="00EF58E2" w:rsidRPr="00611D3E">
        <w:rPr>
          <w:rFonts w:cs="Calibri"/>
          <w:sz w:val="20"/>
          <w:szCs w:val="20"/>
        </w:rPr>
        <w:t>Opole.</w:t>
      </w:r>
      <w:r w:rsidR="009A5770" w:rsidRPr="00611D3E">
        <w:rPr>
          <w:rFonts w:cs="Calibri"/>
          <w:sz w:val="20"/>
          <w:szCs w:val="20"/>
        </w:rPr>
        <w:t xml:space="preserve"> </w:t>
      </w:r>
      <w:hyperlink r:id="rId131" w:history="1">
        <w:r w:rsidR="0073279F" w:rsidRPr="00611D3E">
          <w:rPr>
            <w:rStyle w:val="Hipercze"/>
            <w:rFonts w:cs="Calibri"/>
            <w:sz w:val="20"/>
            <w:szCs w:val="20"/>
          </w:rPr>
          <w:t>https://www.opolskie.pl/wp-content/uploads/2017/07/Raport-DRP-o-rozwoju-społ-gosp-przestrz-OST.pdf</w:t>
        </w:r>
      </w:hyperlink>
      <w:r w:rsidRPr="00611D3E">
        <w:rPr>
          <w:rFonts w:cs="Calibri"/>
          <w:sz w:val="20"/>
          <w:szCs w:val="20"/>
        </w:rPr>
        <w:t xml:space="preserve"> (</w:t>
      </w:r>
      <w:r w:rsidR="00EF58E2" w:rsidRPr="00611D3E">
        <w:rPr>
          <w:rFonts w:cs="Calibri"/>
          <w:sz w:val="20"/>
          <w:szCs w:val="20"/>
        </w:rPr>
        <w:t>Date of access:</w:t>
      </w:r>
      <w:r w:rsidRPr="00611D3E">
        <w:rPr>
          <w:rFonts w:cs="Calibri"/>
          <w:sz w:val="20"/>
          <w:szCs w:val="20"/>
        </w:rPr>
        <w:t xml:space="preserve"> </w:t>
      </w:r>
      <w:r w:rsidR="00EF58E2" w:rsidRPr="00611D3E">
        <w:rPr>
          <w:sz w:val="20"/>
          <w:szCs w:val="20"/>
        </w:rPr>
        <w:t>13.04.2020</w:t>
      </w:r>
      <w:r w:rsidRPr="00611D3E">
        <w:rPr>
          <w:sz w:val="20"/>
          <w:szCs w:val="20"/>
        </w:rPr>
        <w:t>)</w:t>
      </w:r>
      <w:r w:rsidRPr="00611D3E">
        <w:rPr>
          <w:rFonts w:cs="Calibri"/>
          <w:sz w:val="20"/>
          <w:szCs w:val="20"/>
        </w:rPr>
        <w:t>.</w:t>
      </w:r>
    </w:p>
    <w:p w:rsidR="00DB26A9" w:rsidRPr="00611D3E" w:rsidRDefault="00DB26A9" w:rsidP="00036F72">
      <w:pPr>
        <w:pStyle w:val="Akapitzlist"/>
        <w:spacing w:line="276" w:lineRule="auto"/>
        <w:ind w:left="0"/>
        <w:contextualSpacing w:val="0"/>
        <w:jc w:val="both"/>
        <w:rPr>
          <w:rFonts w:cs="Calibri"/>
        </w:rPr>
      </w:pPr>
    </w:p>
    <w:p w:rsidR="00DB26A9" w:rsidRPr="00611D3E" w:rsidRDefault="00DB26A9" w:rsidP="00036F72">
      <w:pPr>
        <w:pStyle w:val="Akapitzlist"/>
        <w:spacing w:line="276" w:lineRule="auto"/>
        <w:ind w:left="0"/>
        <w:contextualSpacing w:val="0"/>
        <w:jc w:val="both"/>
        <w:rPr>
          <w:rFonts w:cs="Calibri"/>
        </w:rPr>
      </w:pPr>
    </w:p>
    <w:p w:rsidR="00DB26A9" w:rsidRPr="00611D3E" w:rsidRDefault="00DB26A9" w:rsidP="00036F72">
      <w:pPr>
        <w:pStyle w:val="Akapitzlist"/>
        <w:spacing w:line="276" w:lineRule="auto"/>
        <w:ind w:left="0"/>
        <w:contextualSpacing w:val="0"/>
        <w:jc w:val="both"/>
        <w:rPr>
          <w:rFonts w:cs="Calibri"/>
        </w:rPr>
      </w:pPr>
    </w:p>
    <w:p w:rsidR="00DB26A9" w:rsidRPr="00611D3E" w:rsidRDefault="00DB26A9" w:rsidP="00036F72">
      <w:pPr>
        <w:pStyle w:val="Akapitzlist"/>
        <w:spacing w:line="276" w:lineRule="auto"/>
        <w:ind w:left="0"/>
        <w:contextualSpacing w:val="0"/>
        <w:jc w:val="both"/>
        <w:rPr>
          <w:rFonts w:cs="Calibri"/>
        </w:rPr>
      </w:pPr>
    </w:p>
    <w:p w:rsidR="00DB26A9" w:rsidRPr="00611D3E" w:rsidRDefault="00DB26A9" w:rsidP="00036F72">
      <w:pPr>
        <w:pStyle w:val="Akapitzlist"/>
        <w:spacing w:line="276" w:lineRule="auto"/>
        <w:ind w:left="0"/>
        <w:contextualSpacing w:val="0"/>
        <w:jc w:val="both"/>
        <w:rPr>
          <w:rFonts w:cs="Calibri"/>
        </w:rPr>
      </w:pPr>
    </w:p>
    <w:p w:rsidR="00DB26A9" w:rsidRPr="00611D3E" w:rsidRDefault="00DB26A9" w:rsidP="00036F72">
      <w:pPr>
        <w:pStyle w:val="Akapitzlist"/>
        <w:spacing w:line="276" w:lineRule="auto"/>
        <w:ind w:left="0"/>
        <w:contextualSpacing w:val="0"/>
        <w:jc w:val="both"/>
        <w:rPr>
          <w:rFonts w:cs="Calibri"/>
        </w:rPr>
      </w:pPr>
    </w:p>
    <w:p w:rsidR="00DB26A9" w:rsidRPr="00611D3E" w:rsidRDefault="00DB26A9" w:rsidP="00036F72">
      <w:pPr>
        <w:pStyle w:val="Akapitzlist"/>
        <w:spacing w:line="276" w:lineRule="auto"/>
        <w:ind w:left="0"/>
        <w:contextualSpacing w:val="0"/>
        <w:jc w:val="both"/>
        <w:rPr>
          <w:rFonts w:cs="Calibri"/>
        </w:rPr>
      </w:pPr>
    </w:p>
    <w:p w:rsidR="00DB26A9" w:rsidRPr="00611D3E" w:rsidRDefault="00DB26A9" w:rsidP="00036F72">
      <w:pPr>
        <w:pStyle w:val="Akapitzlist"/>
        <w:spacing w:line="276" w:lineRule="auto"/>
        <w:ind w:left="0"/>
        <w:contextualSpacing w:val="0"/>
        <w:jc w:val="both"/>
        <w:rPr>
          <w:rFonts w:cs="Calibri"/>
        </w:rPr>
      </w:pPr>
    </w:p>
    <w:p w:rsidR="00DB26A9" w:rsidRPr="00611D3E" w:rsidRDefault="00DB26A9" w:rsidP="00036F72">
      <w:pPr>
        <w:pStyle w:val="Akapitzlist"/>
        <w:spacing w:line="276" w:lineRule="auto"/>
        <w:ind w:left="0"/>
        <w:contextualSpacing w:val="0"/>
        <w:jc w:val="both"/>
        <w:rPr>
          <w:rFonts w:cs="Calibri"/>
        </w:rPr>
      </w:pPr>
    </w:p>
    <w:p w:rsidR="00DB26A9" w:rsidRPr="00611D3E" w:rsidRDefault="00DB26A9" w:rsidP="00036F72">
      <w:pPr>
        <w:pStyle w:val="Akapitzlist"/>
        <w:spacing w:line="276" w:lineRule="auto"/>
        <w:ind w:left="0"/>
        <w:contextualSpacing w:val="0"/>
        <w:jc w:val="both"/>
        <w:rPr>
          <w:rFonts w:cs="Calibri"/>
        </w:rPr>
      </w:pPr>
    </w:p>
    <w:p w:rsidR="00DB26A9" w:rsidRPr="00611D3E" w:rsidRDefault="00DB26A9" w:rsidP="00036F72">
      <w:pPr>
        <w:pStyle w:val="Akapitzlist"/>
        <w:spacing w:line="276" w:lineRule="auto"/>
        <w:ind w:left="0"/>
        <w:contextualSpacing w:val="0"/>
        <w:jc w:val="both"/>
        <w:rPr>
          <w:rFonts w:cs="Calibri"/>
        </w:rPr>
      </w:pPr>
    </w:p>
    <w:p w:rsidR="00DB26A9" w:rsidRPr="00611D3E" w:rsidRDefault="00DB26A9" w:rsidP="00036F72">
      <w:pPr>
        <w:pStyle w:val="Akapitzlist"/>
        <w:spacing w:line="276" w:lineRule="auto"/>
        <w:ind w:left="0"/>
        <w:contextualSpacing w:val="0"/>
        <w:jc w:val="both"/>
        <w:rPr>
          <w:rFonts w:cs="Calibri"/>
        </w:rPr>
      </w:pPr>
    </w:p>
    <w:p w:rsidR="00DB26A9" w:rsidRPr="00611D3E" w:rsidRDefault="00DB26A9" w:rsidP="00036F72">
      <w:pPr>
        <w:pStyle w:val="Akapitzlist"/>
        <w:spacing w:line="276" w:lineRule="auto"/>
        <w:ind w:left="0"/>
        <w:contextualSpacing w:val="0"/>
        <w:jc w:val="both"/>
        <w:rPr>
          <w:rFonts w:cs="Calibri"/>
        </w:rPr>
      </w:pPr>
    </w:p>
    <w:p w:rsidR="00DB26A9" w:rsidRPr="00611D3E" w:rsidRDefault="00DB26A9" w:rsidP="00036F72">
      <w:pPr>
        <w:pStyle w:val="Akapitzlist"/>
        <w:spacing w:line="276" w:lineRule="auto"/>
        <w:ind w:left="0"/>
        <w:contextualSpacing w:val="0"/>
        <w:jc w:val="both"/>
        <w:rPr>
          <w:rFonts w:cs="Calibri"/>
        </w:rPr>
      </w:pPr>
    </w:p>
    <w:p w:rsidR="00DB26A9" w:rsidRPr="00611D3E" w:rsidRDefault="00DB26A9" w:rsidP="00036F72">
      <w:pPr>
        <w:pStyle w:val="Akapitzlist"/>
        <w:spacing w:line="276" w:lineRule="auto"/>
        <w:ind w:left="0"/>
        <w:contextualSpacing w:val="0"/>
        <w:jc w:val="both"/>
        <w:rPr>
          <w:rFonts w:cs="Calibri"/>
        </w:rPr>
      </w:pPr>
    </w:p>
    <w:p w:rsidR="00DB26A9" w:rsidRPr="00611D3E" w:rsidRDefault="00DB26A9" w:rsidP="00036F72">
      <w:pPr>
        <w:pStyle w:val="Akapitzlist"/>
        <w:spacing w:line="276" w:lineRule="auto"/>
        <w:ind w:left="0"/>
        <w:contextualSpacing w:val="0"/>
        <w:jc w:val="both"/>
        <w:rPr>
          <w:rFonts w:cs="Calibri"/>
        </w:rPr>
      </w:pPr>
    </w:p>
    <w:p w:rsidR="00B31173" w:rsidRPr="00611D3E" w:rsidRDefault="00B31173" w:rsidP="00036F72">
      <w:pPr>
        <w:pStyle w:val="Akapitzlist"/>
        <w:spacing w:line="276" w:lineRule="auto"/>
        <w:ind w:left="0"/>
        <w:contextualSpacing w:val="0"/>
        <w:jc w:val="both"/>
        <w:rPr>
          <w:rFonts w:cs="Calibri"/>
        </w:rPr>
      </w:pPr>
    </w:p>
    <w:p w:rsidR="00B31173" w:rsidRPr="00611D3E" w:rsidRDefault="00B31173" w:rsidP="00036F72">
      <w:pPr>
        <w:pStyle w:val="Akapitzlist"/>
        <w:spacing w:line="276" w:lineRule="auto"/>
        <w:ind w:left="0"/>
        <w:contextualSpacing w:val="0"/>
        <w:jc w:val="both"/>
        <w:rPr>
          <w:rFonts w:cs="Calibri"/>
        </w:rPr>
      </w:pPr>
    </w:p>
    <w:p w:rsidR="00B31173" w:rsidRPr="00611D3E" w:rsidRDefault="00B31173" w:rsidP="00036F72">
      <w:pPr>
        <w:pStyle w:val="Akapitzlist"/>
        <w:spacing w:line="276" w:lineRule="auto"/>
        <w:ind w:left="0"/>
        <w:contextualSpacing w:val="0"/>
        <w:jc w:val="both"/>
        <w:rPr>
          <w:rFonts w:cs="Calibri"/>
        </w:rPr>
      </w:pPr>
    </w:p>
    <w:p w:rsidR="00B31173" w:rsidRPr="00611D3E" w:rsidRDefault="00B31173" w:rsidP="00036F72">
      <w:pPr>
        <w:pStyle w:val="Akapitzlist"/>
        <w:spacing w:line="276" w:lineRule="auto"/>
        <w:ind w:left="0"/>
        <w:contextualSpacing w:val="0"/>
        <w:jc w:val="both"/>
        <w:rPr>
          <w:rFonts w:cs="Calibri"/>
        </w:rPr>
      </w:pPr>
    </w:p>
    <w:p w:rsidR="00B31173" w:rsidRPr="00611D3E" w:rsidRDefault="00B31173" w:rsidP="00036F72">
      <w:pPr>
        <w:pStyle w:val="Akapitzlist"/>
        <w:spacing w:line="276" w:lineRule="auto"/>
        <w:ind w:left="0"/>
        <w:contextualSpacing w:val="0"/>
        <w:jc w:val="both"/>
        <w:rPr>
          <w:rFonts w:cs="Calibri"/>
        </w:rPr>
      </w:pPr>
    </w:p>
    <w:p w:rsidR="00B31173" w:rsidRPr="00611D3E" w:rsidRDefault="00B31173" w:rsidP="00036F72">
      <w:pPr>
        <w:pStyle w:val="Akapitzlist"/>
        <w:spacing w:line="276" w:lineRule="auto"/>
        <w:ind w:left="0"/>
        <w:contextualSpacing w:val="0"/>
        <w:jc w:val="both"/>
        <w:rPr>
          <w:rFonts w:cs="Calibri"/>
        </w:rPr>
      </w:pPr>
    </w:p>
    <w:p w:rsidR="00B31173" w:rsidRPr="00611D3E" w:rsidRDefault="00B31173" w:rsidP="00036F72">
      <w:pPr>
        <w:pStyle w:val="Akapitzlist"/>
        <w:spacing w:line="276" w:lineRule="auto"/>
        <w:ind w:left="0"/>
        <w:contextualSpacing w:val="0"/>
        <w:jc w:val="both"/>
        <w:rPr>
          <w:rFonts w:cs="Calibri"/>
        </w:rPr>
      </w:pPr>
    </w:p>
    <w:p w:rsidR="00B31173" w:rsidRPr="00611D3E" w:rsidRDefault="00B31173" w:rsidP="00036F72">
      <w:pPr>
        <w:pStyle w:val="Akapitzlist"/>
        <w:spacing w:line="276" w:lineRule="auto"/>
        <w:ind w:left="0"/>
        <w:contextualSpacing w:val="0"/>
        <w:jc w:val="both"/>
        <w:rPr>
          <w:rFonts w:cs="Calibri"/>
        </w:rPr>
      </w:pPr>
    </w:p>
    <w:p w:rsidR="00EE5BEC" w:rsidRPr="00611D3E" w:rsidRDefault="00EE5BEC" w:rsidP="00036F72">
      <w:pPr>
        <w:pStyle w:val="Akapitzlist"/>
        <w:spacing w:line="276" w:lineRule="auto"/>
        <w:ind w:left="0"/>
        <w:contextualSpacing w:val="0"/>
        <w:jc w:val="both"/>
        <w:rPr>
          <w:rFonts w:cs="Calibri"/>
        </w:rPr>
      </w:pPr>
    </w:p>
    <w:p w:rsidR="00B31173" w:rsidRPr="00611D3E" w:rsidRDefault="00B31173" w:rsidP="00036F72">
      <w:pPr>
        <w:pStyle w:val="Akapitzlist"/>
        <w:spacing w:line="276" w:lineRule="auto"/>
        <w:ind w:left="0"/>
        <w:contextualSpacing w:val="0"/>
        <w:jc w:val="both"/>
        <w:rPr>
          <w:rFonts w:cs="Calibri"/>
        </w:rPr>
      </w:pPr>
    </w:p>
    <w:p w:rsidR="00C32A41" w:rsidRPr="004D02A4" w:rsidRDefault="00EA6417" w:rsidP="00C32A41">
      <w:pPr>
        <w:pStyle w:val="Nagwek1"/>
        <w:ind w:left="426"/>
        <w:rPr>
          <w:rFonts w:ascii="Calibri" w:hAnsi="Calibri" w:cs="Calibri"/>
          <w:color w:val="auto"/>
          <w:szCs w:val="24"/>
        </w:rPr>
      </w:pPr>
      <w:r>
        <w:rPr>
          <w:rFonts w:ascii="Calibri" w:hAnsi="Calibri" w:cs="Calibri"/>
          <w:color w:val="auto"/>
          <w:szCs w:val="24"/>
        </w:rPr>
        <w:lastRenderedPageBreak/>
        <w:t>LIST OF TABLES, FIGURES AND CHARTS</w:t>
      </w:r>
    </w:p>
    <w:p w:rsidR="009A725F" w:rsidRPr="00AF7C5D" w:rsidRDefault="008A5D5B" w:rsidP="009A725F">
      <w:pPr>
        <w:pStyle w:val="Spisilustracji"/>
        <w:tabs>
          <w:tab w:val="right" w:leader="dot" w:pos="9062"/>
        </w:tabs>
        <w:spacing w:line="276" w:lineRule="auto"/>
        <w:jc w:val="both"/>
        <w:rPr>
          <w:rFonts w:eastAsia="Times New Roman" w:cs="Calibri"/>
          <w:bCs/>
          <w:noProof/>
          <w:sz w:val="20"/>
          <w:szCs w:val="20"/>
          <w:lang w:eastAsia="pl-PL"/>
        </w:rPr>
      </w:pPr>
      <w:r w:rsidRPr="00AF7C5D">
        <w:rPr>
          <w:rFonts w:cs="Calibri"/>
          <w:bCs/>
          <w:sz w:val="20"/>
          <w:szCs w:val="20"/>
        </w:rPr>
        <w:fldChar w:fldCharType="begin"/>
      </w:r>
      <w:r w:rsidR="00554AC6" w:rsidRPr="00AF7C5D">
        <w:rPr>
          <w:rFonts w:cs="Calibri"/>
          <w:bCs/>
          <w:sz w:val="20"/>
          <w:szCs w:val="20"/>
        </w:rPr>
        <w:instrText xml:space="preserve"> TOC \h \z \c "Tabela" </w:instrText>
      </w:r>
      <w:r w:rsidRPr="00AF7C5D">
        <w:rPr>
          <w:rFonts w:cs="Calibri"/>
          <w:bCs/>
          <w:sz w:val="20"/>
          <w:szCs w:val="20"/>
        </w:rPr>
        <w:fldChar w:fldCharType="separate"/>
      </w:r>
      <w:hyperlink w:anchor="_Toc40809455" w:history="1">
        <w:r w:rsidR="009A725F" w:rsidRPr="00AF7C5D">
          <w:rPr>
            <w:rStyle w:val="Hipercze"/>
            <w:rFonts w:cs="Calibri"/>
            <w:bCs/>
            <w:noProof/>
            <w:sz w:val="20"/>
            <w:szCs w:val="20"/>
          </w:rPr>
          <w:t>Tabela 1 Odsetek ludności w wieku 15-64 lata wg poziomu wykształcenia w latach 2014-2019r. w województwie opolskim i w Polsce w %.</w:t>
        </w:r>
        <w:r w:rsidR="009A725F" w:rsidRPr="00AF7C5D">
          <w:rPr>
            <w:rFonts w:cs="Calibri"/>
            <w:bCs/>
            <w:noProof/>
            <w:webHidden/>
            <w:sz w:val="20"/>
            <w:szCs w:val="20"/>
          </w:rPr>
          <w:tab/>
        </w:r>
        <w:r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_Toc40809455 \h </w:instrText>
        </w:r>
        <w:r w:rsidRPr="00AF7C5D">
          <w:rPr>
            <w:rFonts w:cs="Calibri"/>
            <w:bCs/>
            <w:noProof/>
            <w:webHidden/>
            <w:sz w:val="20"/>
            <w:szCs w:val="20"/>
          </w:rPr>
        </w:r>
        <w:r w:rsidRPr="00AF7C5D">
          <w:rPr>
            <w:rFonts w:cs="Calibri"/>
            <w:bCs/>
            <w:noProof/>
            <w:webHidden/>
            <w:sz w:val="20"/>
            <w:szCs w:val="20"/>
          </w:rPr>
          <w:fldChar w:fldCharType="separate"/>
        </w:r>
        <w:r w:rsidR="00E066DE">
          <w:rPr>
            <w:rFonts w:cs="Calibri"/>
            <w:bCs/>
            <w:noProof/>
            <w:webHidden/>
            <w:sz w:val="20"/>
            <w:szCs w:val="20"/>
          </w:rPr>
          <w:t>18</w:t>
        </w:r>
        <w:r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456" w:history="1">
        <w:r w:rsidR="009A725F" w:rsidRPr="00AF7C5D">
          <w:rPr>
            <w:rStyle w:val="Hipercze"/>
            <w:rFonts w:cs="Calibri"/>
            <w:bCs/>
            <w:noProof/>
            <w:sz w:val="20"/>
            <w:szCs w:val="20"/>
          </w:rPr>
          <w:t>Tabela 2 Odsetek bezrobotnych rejestrowanych z wykształceniem wyższym w latach 2014-2019r. w województwie opolskim.</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_Toc40809456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21</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457" w:history="1">
        <w:r w:rsidR="009A725F" w:rsidRPr="00AF7C5D">
          <w:rPr>
            <w:rStyle w:val="Hipercze"/>
            <w:rFonts w:cs="Calibri"/>
            <w:bCs/>
            <w:noProof/>
            <w:sz w:val="20"/>
            <w:szCs w:val="20"/>
          </w:rPr>
          <w:t>Tabela 3 Stopa bezrobocia ogółem i w układzie powiatów województwa opolskiego na lata 2004-2019r.</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_Toc40809457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44</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458" w:history="1">
        <w:r w:rsidR="009A725F" w:rsidRPr="00AF7C5D">
          <w:rPr>
            <w:rStyle w:val="Hipercze"/>
            <w:rFonts w:cs="Calibri"/>
            <w:bCs/>
            <w:noProof/>
            <w:sz w:val="20"/>
            <w:szCs w:val="20"/>
          </w:rPr>
          <w:t>Tabela 4 Prognoza stopy bezrobocia ogółem i w układzie powiatów województwa opolskiego na lata 2020-2027r.</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_Toc40809458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44</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459" w:history="1">
        <w:r w:rsidR="009A725F" w:rsidRPr="00AF7C5D">
          <w:rPr>
            <w:rStyle w:val="Hipercze"/>
            <w:rFonts w:cs="Calibri"/>
            <w:bCs/>
            <w:noProof/>
            <w:sz w:val="20"/>
            <w:szCs w:val="20"/>
          </w:rPr>
          <w:t>Tabela 5 Liczba nowo zarejestrowanych podmiotów na 10 tyś. mieszkańców ogółem i w układzie powiatów województwa opolskiego na lata 2014-2019r.</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_Toc40809459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45</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460" w:history="1">
        <w:r w:rsidR="009A725F" w:rsidRPr="00AF7C5D">
          <w:rPr>
            <w:rStyle w:val="Hipercze"/>
            <w:rFonts w:cs="Calibri"/>
            <w:bCs/>
            <w:noProof/>
            <w:sz w:val="20"/>
            <w:szCs w:val="20"/>
          </w:rPr>
          <w:t>Tabela 6 Prognoza liczby nowo zarejestrowanych podmiotów na 10 tyś. mieszkańców ogółem i w układzie powiatów województwa opolskiego na lata 2020-2027r.</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_Toc40809460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46</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461" w:history="1">
        <w:r w:rsidR="009A725F" w:rsidRPr="00AF7C5D">
          <w:rPr>
            <w:rStyle w:val="Hipercze"/>
            <w:rFonts w:cs="Calibri"/>
            <w:bCs/>
            <w:noProof/>
            <w:sz w:val="20"/>
            <w:szCs w:val="20"/>
          </w:rPr>
          <w:t>Tabela 7 Liczba osób bezrobotnych i długotrwale bezrobotnych ogółem i w układzie powiatów województwa opolskiego na lata 2014-2019r.</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_Toc40809461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47</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462" w:history="1">
        <w:r w:rsidR="009A725F" w:rsidRPr="00AF7C5D">
          <w:rPr>
            <w:rStyle w:val="Hipercze"/>
            <w:rFonts w:cs="Calibri"/>
            <w:bCs/>
            <w:noProof/>
            <w:sz w:val="20"/>
            <w:szCs w:val="20"/>
          </w:rPr>
          <w:t>Tabela 8 Prognoza liczby osób bezrobotnych ogółem i w układzie powiatów województwa opolskiego na lata 2020-2027r.</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_Toc40809462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47</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463" w:history="1">
        <w:r w:rsidR="009A725F" w:rsidRPr="00AF7C5D">
          <w:rPr>
            <w:rStyle w:val="Hipercze"/>
            <w:rFonts w:cs="Calibri"/>
            <w:bCs/>
            <w:noProof/>
            <w:sz w:val="20"/>
            <w:szCs w:val="20"/>
          </w:rPr>
          <w:t>Tabela 9 Prognoza liczby osób długotrwale bezrobotnych ogółem i w układzie powiatów województwa opolskiego na lata 2020-2027.</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_Toc40809463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48</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464" w:history="1">
        <w:r w:rsidR="009A725F" w:rsidRPr="00AF7C5D">
          <w:rPr>
            <w:rStyle w:val="Hipercze"/>
            <w:rFonts w:cs="Calibri"/>
            <w:bCs/>
            <w:noProof/>
            <w:sz w:val="20"/>
            <w:szCs w:val="20"/>
          </w:rPr>
          <w:t>Tabela 10 Grupy zawodów (odbiorców wsparcia), do których adresowane były kursy/ szkolenia przeprowadzone w ramach Działania 7.1 w woj. opolskim w latach 2015-2019r.</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_Toc40809464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53</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465" w:history="1">
        <w:r w:rsidR="009A725F" w:rsidRPr="00AF7C5D">
          <w:rPr>
            <w:rStyle w:val="Hipercze"/>
            <w:rFonts w:cs="Calibri"/>
            <w:bCs/>
            <w:noProof/>
            <w:sz w:val="20"/>
            <w:szCs w:val="20"/>
          </w:rPr>
          <w:t>Tabela 11 Grupy zawodów (odbiorców wsparcia), do których adresowane były kursy/ szkolenia zrealizowane w ramach Działania 7.2 w woj. opolskim w latach 2015-2019r.</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_Toc40809465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55</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466" w:history="1">
        <w:r w:rsidR="009A725F" w:rsidRPr="00AF7C5D">
          <w:rPr>
            <w:rStyle w:val="Hipercze"/>
            <w:rFonts w:cs="Calibri"/>
            <w:bCs/>
            <w:noProof/>
            <w:sz w:val="20"/>
            <w:szCs w:val="20"/>
          </w:rPr>
          <w:t>Tabela 12 Najczęściej zakładana działalność gospodarcza wg branż a regionalne specjalizacje</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_Toc40809466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76</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467" w:history="1">
        <w:r w:rsidR="009A725F" w:rsidRPr="00AF7C5D">
          <w:rPr>
            <w:rStyle w:val="Hipercze"/>
            <w:rFonts w:cs="Calibri"/>
            <w:bCs/>
            <w:noProof/>
            <w:sz w:val="20"/>
            <w:szCs w:val="20"/>
          </w:rPr>
          <w:t>Tabela 13 Pracujący i niepracujący po udzieleniu wsparcia w ramach Działania 7.1 w powiatach woj. opolskiego za lata 2015-2019r.</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_Toc40809467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80</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468" w:history="1">
        <w:r w:rsidR="009A725F" w:rsidRPr="00AF7C5D">
          <w:rPr>
            <w:rStyle w:val="Hipercze"/>
            <w:rFonts w:cs="Calibri"/>
            <w:bCs/>
            <w:noProof/>
            <w:sz w:val="20"/>
            <w:szCs w:val="20"/>
          </w:rPr>
          <w:t>Tabela 14 Liczba osób pracujących po udzieleniu wsparcia w ramach Działania 7.2 w powiatach woj. opolskiego za lata 2017-2019r.</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_Toc40809468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80</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469" w:history="1">
        <w:r w:rsidR="009A725F" w:rsidRPr="00AF7C5D">
          <w:rPr>
            <w:rStyle w:val="Hipercze"/>
            <w:rFonts w:cs="Calibri"/>
            <w:bCs/>
            <w:noProof/>
            <w:sz w:val="20"/>
            <w:szCs w:val="20"/>
          </w:rPr>
          <w:t>Tabela 15 Najczęściej zakładana działalność gospodarcza wg branż.</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_Toc40809469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86</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470" w:history="1">
        <w:r w:rsidR="009A725F" w:rsidRPr="00AF7C5D">
          <w:rPr>
            <w:rStyle w:val="Hipercze"/>
            <w:rFonts w:cs="Calibri"/>
            <w:bCs/>
            <w:noProof/>
            <w:sz w:val="20"/>
            <w:szCs w:val="20"/>
          </w:rPr>
          <w:t>Tabela 16 Status firm po upływie obowiązkowego okresu prowadzenia działalności</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_Toc40809470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87</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471" w:history="1">
        <w:r w:rsidR="009A725F" w:rsidRPr="00AF7C5D">
          <w:rPr>
            <w:rStyle w:val="Hipercze"/>
            <w:rFonts w:cs="Calibri"/>
            <w:bCs/>
            <w:noProof/>
            <w:sz w:val="20"/>
            <w:szCs w:val="20"/>
          </w:rPr>
          <w:t>Tabela 17. Wartości współczynników korelacji Cramera V pomiędzy wyróżnionymi grupami powiatów</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_Toc40809471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120</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472" w:history="1">
        <w:r w:rsidR="009A725F" w:rsidRPr="00AF7C5D">
          <w:rPr>
            <w:rStyle w:val="Hipercze"/>
            <w:rFonts w:cs="Calibri"/>
            <w:bCs/>
            <w:noProof/>
            <w:sz w:val="20"/>
            <w:szCs w:val="20"/>
          </w:rPr>
          <w:t>Tabela 18 Typy projektów i formy wsparcia</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_Toc40809472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122</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473" w:history="1">
        <w:r w:rsidR="009A725F" w:rsidRPr="00AF7C5D">
          <w:rPr>
            <w:rStyle w:val="Hipercze"/>
            <w:rFonts w:cs="Calibri"/>
            <w:bCs/>
            <w:noProof/>
            <w:sz w:val="20"/>
            <w:szCs w:val="20"/>
          </w:rPr>
          <w:t>Tabela 19 Grupy docelowe wsparcia w Działaniach 7.1, 7.2, 7.3</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_Toc40809473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124</w:t>
        </w:r>
        <w:r w:rsidR="008A5D5B" w:rsidRPr="00AF7C5D">
          <w:rPr>
            <w:rFonts w:cs="Calibri"/>
            <w:bCs/>
            <w:noProof/>
            <w:webHidden/>
            <w:sz w:val="20"/>
            <w:szCs w:val="20"/>
          </w:rPr>
          <w:fldChar w:fldCharType="end"/>
        </w:r>
      </w:hyperlink>
    </w:p>
    <w:p w:rsidR="00B31173" w:rsidRDefault="008A5D5B" w:rsidP="009A725F">
      <w:pPr>
        <w:spacing w:after="120" w:line="276" w:lineRule="auto"/>
        <w:jc w:val="both"/>
        <w:rPr>
          <w:rFonts w:cs="Calibri"/>
          <w:bCs/>
          <w:sz w:val="18"/>
          <w:szCs w:val="18"/>
        </w:rPr>
      </w:pPr>
      <w:r w:rsidRPr="00AF7C5D">
        <w:rPr>
          <w:rFonts w:cs="Calibri"/>
          <w:bCs/>
          <w:sz w:val="20"/>
          <w:szCs w:val="20"/>
        </w:rPr>
        <w:fldChar w:fldCharType="end"/>
      </w:r>
    </w:p>
    <w:p w:rsidR="009A725F" w:rsidRPr="00AF7C5D" w:rsidRDefault="008A5D5B" w:rsidP="009A725F">
      <w:pPr>
        <w:pStyle w:val="Spisilustracji"/>
        <w:tabs>
          <w:tab w:val="right" w:leader="dot" w:pos="9062"/>
        </w:tabs>
        <w:spacing w:line="276" w:lineRule="auto"/>
        <w:jc w:val="both"/>
        <w:rPr>
          <w:rFonts w:eastAsia="Times New Roman" w:cs="Calibri"/>
          <w:noProof/>
          <w:sz w:val="20"/>
          <w:szCs w:val="20"/>
          <w:lang w:eastAsia="pl-PL"/>
        </w:rPr>
      </w:pPr>
      <w:r w:rsidRPr="00AF7C5D">
        <w:rPr>
          <w:rFonts w:cs="Calibri"/>
          <w:bCs/>
          <w:sz w:val="20"/>
          <w:szCs w:val="20"/>
        </w:rPr>
        <w:fldChar w:fldCharType="begin"/>
      </w:r>
      <w:r w:rsidR="00554AC6" w:rsidRPr="00AF7C5D">
        <w:rPr>
          <w:rFonts w:cs="Calibri"/>
          <w:bCs/>
          <w:sz w:val="20"/>
          <w:szCs w:val="20"/>
        </w:rPr>
        <w:instrText xml:space="preserve"> TOC \h \z \c "Rycina" </w:instrText>
      </w:r>
      <w:r w:rsidRPr="00AF7C5D">
        <w:rPr>
          <w:rFonts w:cs="Calibri"/>
          <w:bCs/>
          <w:sz w:val="20"/>
          <w:szCs w:val="20"/>
        </w:rPr>
        <w:fldChar w:fldCharType="separate"/>
      </w:r>
      <w:hyperlink w:anchor="_Toc40809483" w:history="1">
        <w:r w:rsidR="009A725F" w:rsidRPr="00AF7C5D">
          <w:rPr>
            <w:rStyle w:val="Hipercze"/>
            <w:rFonts w:cs="Calibri"/>
            <w:noProof/>
            <w:sz w:val="20"/>
            <w:szCs w:val="20"/>
          </w:rPr>
          <w:t>Rycina 1 Stopa bezrobocia w powiatach województwa opolskiego (stan na grudzień 2019r.)</w:t>
        </w:r>
        <w:r w:rsidR="009A725F" w:rsidRPr="00AF7C5D">
          <w:rPr>
            <w:rFonts w:cs="Calibri"/>
            <w:noProof/>
            <w:webHidden/>
            <w:sz w:val="20"/>
            <w:szCs w:val="20"/>
          </w:rPr>
          <w:tab/>
        </w:r>
        <w:r w:rsidRPr="00AF7C5D">
          <w:rPr>
            <w:rFonts w:cs="Calibri"/>
            <w:noProof/>
            <w:webHidden/>
            <w:sz w:val="20"/>
            <w:szCs w:val="20"/>
          </w:rPr>
          <w:fldChar w:fldCharType="begin"/>
        </w:r>
        <w:r w:rsidR="009A725F" w:rsidRPr="00AF7C5D">
          <w:rPr>
            <w:rFonts w:cs="Calibri"/>
            <w:noProof/>
            <w:webHidden/>
            <w:sz w:val="20"/>
            <w:szCs w:val="20"/>
          </w:rPr>
          <w:instrText xml:space="preserve"> PAGEREF _Toc40809483 \h </w:instrText>
        </w:r>
        <w:r w:rsidRPr="00AF7C5D">
          <w:rPr>
            <w:rFonts w:cs="Calibri"/>
            <w:noProof/>
            <w:webHidden/>
            <w:sz w:val="20"/>
            <w:szCs w:val="20"/>
          </w:rPr>
        </w:r>
        <w:r w:rsidRPr="00AF7C5D">
          <w:rPr>
            <w:rFonts w:cs="Calibri"/>
            <w:noProof/>
            <w:webHidden/>
            <w:sz w:val="20"/>
            <w:szCs w:val="20"/>
          </w:rPr>
          <w:fldChar w:fldCharType="separate"/>
        </w:r>
        <w:r w:rsidR="00E066DE">
          <w:rPr>
            <w:rFonts w:cs="Calibri"/>
            <w:noProof/>
            <w:webHidden/>
            <w:sz w:val="20"/>
            <w:szCs w:val="20"/>
          </w:rPr>
          <w:t>20</w:t>
        </w:r>
        <w:r w:rsidRPr="00AF7C5D">
          <w:rPr>
            <w:rFonts w:cs="Calibri"/>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noProof/>
          <w:sz w:val="20"/>
          <w:szCs w:val="20"/>
          <w:lang w:eastAsia="pl-PL"/>
        </w:rPr>
      </w:pPr>
      <w:hyperlink w:anchor="_Toc40809484" w:history="1">
        <w:r w:rsidR="009A725F" w:rsidRPr="00AF7C5D">
          <w:rPr>
            <w:rStyle w:val="Hipercze"/>
            <w:rFonts w:cs="Calibri"/>
            <w:noProof/>
            <w:sz w:val="20"/>
            <w:szCs w:val="20"/>
          </w:rPr>
          <w:t>Rycina 2 Liczba osób objętych wsparciem w Działaniach 7.1 i 7.2 w powiatach woj. opolskiego za lata 2015-2019r.</w:t>
        </w:r>
        <w:r w:rsidR="009A725F" w:rsidRPr="00AF7C5D">
          <w:rPr>
            <w:rFonts w:cs="Calibri"/>
            <w:noProof/>
            <w:webHidden/>
            <w:sz w:val="20"/>
            <w:szCs w:val="20"/>
          </w:rPr>
          <w:tab/>
        </w:r>
        <w:r w:rsidR="008A5D5B" w:rsidRPr="00AF7C5D">
          <w:rPr>
            <w:rFonts w:cs="Calibri"/>
            <w:noProof/>
            <w:webHidden/>
            <w:sz w:val="20"/>
            <w:szCs w:val="20"/>
          </w:rPr>
          <w:fldChar w:fldCharType="begin"/>
        </w:r>
        <w:r w:rsidR="009A725F" w:rsidRPr="00AF7C5D">
          <w:rPr>
            <w:rFonts w:cs="Calibri"/>
            <w:noProof/>
            <w:webHidden/>
            <w:sz w:val="20"/>
            <w:szCs w:val="20"/>
          </w:rPr>
          <w:instrText xml:space="preserve"> PAGEREF _Toc40809484 \h </w:instrText>
        </w:r>
        <w:r w:rsidR="008A5D5B" w:rsidRPr="00AF7C5D">
          <w:rPr>
            <w:rFonts w:cs="Calibri"/>
            <w:noProof/>
            <w:webHidden/>
            <w:sz w:val="20"/>
            <w:szCs w:val="20"/>
          </w:rPr>
        </w:r>
        <w:r w:rsidR="008A5D5B" w:rsidRPr="00AF7C5D">
          <w:rPr>
            <w:rFonts w:cs="Calibri"/>
            <w:noProof/>
            <w:webHidden/>
            <w:sz w:val="20"/>
            <w:szCs w:val="20"/>
          </w:rPr>
          <w:fldChar w:fldCharType="separate"/>
        </w:r>
        <w:r w:rsidR="00E066DE">
          <w:rPr>
            <w:rFonts w:cs="Calibri"/>
            <w:noProof/>
            <w:webHidden/>
            <w:sz w:val="20"/>
            <w:szCs w:val="20"/>
          </w:rPr>
          <w:t>35</w:t>
        </w:r>
        <w:r w:rsidR="008A5D5B" w:rsidRPr="00AF7C5D">
          <w:rPr>
            <w:rFonts w:cs="Calibri"/>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noProof/>
          <w:sz w:val="20"/>
          <w:szCs w:val="20"/>
          <w:lang w:eastAsia="pl-PL"/>
        </w:rPr>
      </w:pPr>
      <w:hyperlink w:anchor="_Toc40809485" w:history="1">
        <w:r w:rsidR="009A725F" w:rsidRPr="00AF7C5D">
          <w:rPr>
            <w:rStyle w:val="Hipercze"/>
            <w:rFonts w:cs="Calibri"/>
            <w:noProof/>
            <w:sz w:val="20"/>
            <w:szCs w:val="20"/>
          </w:rPr>
          <w:t>Rycina 3 Liczba osób objętych wsparciem w Działaniach 7.1 i 7.3, które otrzymały dotacje na założenie działalności gospodarczej w powiatach woj. opolskiego za lata 2016-2019r.</w:t>
        </w:r>
        <w:r w:rsidR="009A725F" w:rsidRPr="00AF7C5D">
          <w:rPr>
            <w:rFonts w:cs="Calibri"/>
            <w:noProof/>
            <w:webHidden/>
            <w:sz w:val="20"/>
            <w:szCs w:val="20"/>
          </w:rPr>
          <w:tab/>
        </w:r>
        <w:r w:rsidR="008A5D5B" w:rsidRPr="00AF7C5D">
          <w:rPr>
            <w:rFonts w:cs="Calibri"/>
            <w:noProof/>
            <w:webHidden/>
            <w:sz w:val="20"/>
            <w:szCs w:val="20"/>
          </w:rPr>
          <w:fldChar w:fldCharType="begin"/>
        </w:r>
        <w:r w:rsidR="009A725F" w:rsidRPr="00AF7C5D">
          <w:rPr>
            <w:rFonts w:cs="Calibri"/>
            <w:noProof/>
            <w:webHidden/>
            <w:sz w:val="20"/>
            <w:szCs w:val="20"/>
          </w:rPr>
          <w:instrText xml:space="preserve"> PAGEREF _Toc40809485 \h </w:instrText>
        </w:r>
        <w:r w:rsidR="008A5D5B" w:rsidRPr="00AF7C5D">
          <w:rPr>
            <w:rFonts w:cs="Calibri"/>
            <w:noProof/>
            <w:webHidden/>
            <w:sz w:val="20"/>
            <w:szCs w:val="20"/>
          </w:rPr>
        </w:r>
        <w:r w:rsidR="008A5D5B" w:rsidRPr="00AF7C5D">
          <w:rPr>
            <w:rFonts w:cs="Calibri"/>
            <w:noProof/>
            <w:webHidden/>
            <w:sz w:val="20"/>
            <w:szCs w:val="20"/>
          </w:rPr>
          <w:fldChar w:fldCharType="separate"/>
        </w:r>
        <w:r w:rsidR="00E066DE">
          <w:rPr>
            <w:rFonts w:cs="Calibri"/>
            <w:noProof/>
            <w:webHidden/>
            <w:sz w:val="20"/>
            <w:szCs w:val="20"/>
          </w:rPr>
          <w:t>38</w:t>
        </w:r>
        <w:r w:rsidR="008A5D5B" w:rsidRPr="00AF7C5D">
          <w:rPr>
            <w:rFonts w:cs="Calibri"/>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noProof/>
          <w:sz w:val="20"/>
          <w:szCs w:val="20"/>
          <w:lang w:eastAsia="pl-PL"/>
        </w:rPr>
      </w:pPr>
      <w:hyperlink w:anchor="_Toc40809486" w:history="1">
        <w:r w:rsidR="009A725F" w:rsidRPr="00AF7C5D">
          <w:rPr>
            <w:rStyle w:val="Hipercze"/>
            <w:rFonts w:cs="Calibri"/>
            <w:noProof/>
            <w:sz w:val="20"/>
            <w:szCs w:val="20"/>
          </w:rPr>
          <w:t>Rycina 4 Liczba osób objętych wsparciem w Działaniach 7.1 i 7.3, które otrzymały pożyczki na założenie działalności gospodarczej w powiatach woj. opolskiego za lata 2018-2019r.</w:t>
        </w:r>
        <w:r w:rsidR="009A725F" w:rsidRPr="00AF7C5D">
          <w:rPr>
            <w:rFonts w:cs="Calibri"/>
            <w:noProof/>
            <w:webHidden/>
            <w:sz w:val="20"/>
            <w:szCs w:val="20"/>
          </w:rPr>
          <w:tab/>
        </w:r>
        <w:r w:rsidR="008A5D5B" w:rsidRPr="00AF7C5D">
          <w:rPr>
            <w:rFonts w:cs="Calibri"/>
            <w:noProof/>
            <w:webHidden/>
            <w:sz w:val="20"/>
            <w:szCs w:val="20"/>
          </w:rPr>
          <w:fldChar w:fldCharType="begin"/>
        </w:r>
        <w:r w:rsidR="009A725F" w:rsidRPr="00AF7C5D">
          <w:rPr>
            <w:rFonts w:cs="Calibri"/>
            <w:noProof/>
            <w:webHidden/>
            <w:sz w:val="20"/>
            <w:szCs w:val="20"/>
          </w:rPr>
          <w:instrText xml:space="preserve"> PAGEREF _Toc40809486 \h </w:instrText>
        </w:r>
        <w:r w:rsidR="008A5D5B" w:rsidRPr="00AF7C5D">
          <w:rPr>
            <w:rFonts w:cs="Calibri"/>
            <w:noProof/>
            <w:webHidden/>
            <w:sz w:val="20"/>
            <w:szCs w:val="20"/>
          </w:rPr>
        </w:r>
        <w:r w:rsidR="008A5D5B" w:rsidRPr="00AF7C5D">
          <w:rPr>
            <w:rFonts w:cs="Calibri"/>
            <w:noProof/>
            <w:webHidden/>
            <w:sz w:val="20"/>
            <w:szCs w:val="20"/>
          </w:rPr>
          <w:fldChar w:fldCharType="separate"/>
        </w:r>
        <w:r w:rsidR="00E066DE">
          <w:rPr>
            <w:rFonts w:cs="Calibri"/>
            <w:noProof/>
            <w:webHidden/>
            <w:sz w:val="20"/>
            <w:szCs w:val="20"/>
          </w:rPr>
          <w:t>38</w:t>
        </w:r>
        <w:r w:rsidR="008A5D5B" w:rsidRPr="00AF7C5D">
          <w:rPr>
            <w:rFonts w:cs="Calibri"/>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noProof/>
          <w:sz w:val="20"/>
          <w:szCs w:val="20"/>
          <w:lang w:eastAsia="pl-PL"/>
        </w:rPr>
      </w:pPr>
      <w:hyperlink w:anchor="_Toc40809487" w:history="1">
        <w:r w:rsidR="009A725F" w:rsidRPr="00AF7C5D">
          <w:rPr>
            <w:rStyle w:val="Hipercze"/>
            <w:rFonts w:cs="Calibri"/>
            <w:noProof/>
            <w:sz w:val="20"/>
            <w:szCs w:val="20"/>
          </w:rPr>
          <w:t>Rycina 5 Liczba osób pracujących po udzieleniu wsparcia w ramach Działania 7.1 w powiatach woj. opolskiego za lata 2015-2019r. (projekty zakończone)</w:t>
        </w:r>
        <w:r w:rsidR="009A725F" w:rsidRPr="00AF7C5D">
          <w:rPr>
            <w:rFonts w:cs="Calibri"/>
            <w:noProof/>
            <w:webHidden/>
            <w:sz w:val="20"/>
            <w:szCs w:val="20"/>
          </w:rPr>
          <w:tab/>
        </w:r>
        <w:r w:rsidR="008A5D5B" w:rsidRPr="00AF7C5D">
          <w:rPr>
            <w:rFonts w:cs="Calibri"/>
            <w:noProof/>
            <w:webHidden/>
            <w:sz w:val="20"/>
            <w:szCs w:val="20"/>
          </w:rPr>
          <w:fldChar w:fldCharType="begin"/>
        </w:r>
        <w:r w:rsidR="009A725F" w:rsidRPr="00AF7C5D">
          <w:rPr>
            <w:rFonts w:cs="Calibri"/>
            <w:noProof/>
            <w:webHidden/>
            <w:sz w:val="20"/>
            <w:szCs w:val="20"/>
          </w:rPr>
          <w:instrText xml:space="preserve"> PAGEREF _Toc40809487 \h </w:instrText>
        </w:r>
        <w:r w:rsidR="008A5D5B" w:rsidRPr="00AF7C5D">
          <w:rPr>
            <w:rFonts w:cs="Calibri"/>
            <w:noProof/>
            <w:webHidden/>
            <w:sz w:val="20"/>
            <w:szCs w:val="20"/>
          </w:rPr>
        </w:r>
        <w:r w:rsidR="008A5D5B" w:rsidRPr="00AF7C5D">
          <w:rPr>
            <w:rFonts w:cs="Calibri"/>
            <w:noProof/>
            <w:webHidden/>
            <w:sz w:val="20"/>
            <w:szCs w:val="20"/>
          </w:rPr>
          <w:fldChar w:fldCharType="separate"/>
        </w:r>
        <w:r w:rsidR="00E066DE">
          <w:rPr>
            <w:rFonts w:cs="Calibri"/>
            <w:noProof/>
            <w:webHidden/>
            <w:sz w:val="20"/>
            <w:szCs w:val="20"/>
          </w:rPr>
          <w:t>65</w:t>
        </w:r>
        <w:r w:rsidR="008A5D5B" w:rsidRPr="00AF7C5D">
          <w:rPr>
            <w:rFonts w:cs="Calibri"/>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noProof/>
          <w:sz w:val="20"/>
          <w:szCs w:val="20"/>
          <w:lang w:eastAsia="pl-PL"/>
        </w:rPr>
      </w:pPr>
      <w:hyperlink w:anchor="_Toc40809488" w:history="1">
        <w:r w:rsidR="009A725F" w:rsidRPr="00AF7C5D">
          <w:rPr>
            <w:rStyle w:val="Hipercze"/>
            <w:rFonts w:cs="Calibri"/>
            <w:noProof/>
            <w:sz w:val="20"/>
            <w:szCs w:val="20"/>
          </w:rPr>
          <w:t>Rycina 6 Odsetek osób pracujących po udzieleniu wsparcia w ramach Działania 7.1 w powiatach woj. opolskiego za lata 2015-2019r. (projekty zakończone).</w:t>
        </w:r>
        <w:r w:rsidR="009A725F" w:rsidRPr="00AF7C5D">
          <w:rPr>
            <w:rFonts w:cs="Calibri"/>
            <w:noProof/>
            <w:webHidden/>
            <w:sz w:val="20"/>
            <w:szCs w:val="20"/>
          </w:rPr>
          <w:tab/>
        </w:r>
        <w:r w:rsidR="008A5D5B" w:rsidRPr="00AF7C5D">
          <w:rPr>
            <w:rFonts w:cs="Calibri"/>
            <w:noProof/>
            <w:webHidden/>
            <w:sz w:val="20"/>
            <w:szCs w:val="20"/>
          </w:rPr>
          <w:fldChar w:fldCharType="begin"/>
        </w:r>
        <w:r w:rsidR="009A725F" w:rsidRPr="00AF7C5D">
          <w:rPr>
            <w:rFonts w:cs="Calibri"/>
            <w:noProof/>
            <w:webHidden/>
            <w:sz w:val="20"/>
            <w:szCs w:val="20"/>
          </w:rPr>
          <w:instrText xml:space="preserve"> PAGEREF _Toc40809488 \h </w:instrText>
        </w:r>
        <w:r w:rsidR="008A5D5B" w:rsidRPr="00AF7C5D">
          <w:rPr>
            <w:rFonts w:cs="Calibri"/>
            <w:noProof/>
            <w:webHidden/>
            <w:sz w:val="20"/>
            <w:szCs w:val="20"/>
          </w:rPr>
        </w:r>
        <w:r w:rsidR="008A5D5B" w:rsidRPr="00AF7C5D">
          <w:rPr>
            <w:rFonts w:cs="Calibri"/>
            <w:noProof/>
            <w:webHidden/>
            <w:sz w:val="20"/>
            <w:szCs w:val="20"/>
          </w:rPr>
          <w:fldChar w:fldCharType="separate"/>
        </w:r>
        <w:r w:rsidR="00E066DE">
          <w:rPr>
            <w:rFonts w:cs="Calibri"/>
            <w:noProof/>
            <w:webHidden/>
            <w:sz w:val="20"/>
            <w:szCs w:val="20"/>
          </w:rPr>
          <w:t>65</w:t>
        </w:r>
        <w:r w:rsidR="008A5D5B" w:rsidRPr="00AF7C5D">
          <w:rPr>
            <w:rFonts w:cs="Calibri"/>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noProof/>
          <w:sz w:val="20"/>
          <w:szCs w:val="20"/>
          <w:lang w:eastAsia="pl-PL"/>
        </w:rPr>
      </w:pPr>
      <w:hyperlink w:anchor="_Toc40809489" w:history="1">
        <w:r w:rsidR="009A725F" w:rsidRPr="00AF7C5D">
          <w:rPr>
            <w:rStyle w:val="Hipercze"/>
            <w:rFonts w:cs="Calibri"/>
            <w:noProof/>
            <w:sz w:val="20"/>
            <w:szCs w:val="20"/>
          </w:rPr>
          <w:t>Rycina 7 Liczba osób niepracujących po udzieleniu wsparcia w ramach Działania 7.1 w powiatach woj. opolskiego za lata 2015-2019r. (projekty zakończone).</w:t>
        </w:r>
        <w:r w:rsidR="009A725F" w:rsidRPr="00AF7C5D">
          <w:rPr>
            <w:rFonts w:cs="Calibri"/>
            <w:noProof/>
            <w:webHidden/>
            <w:sz w:val="20"/>
            <w:szCs w:val="20"/>
          </w:rPr>
          <w:tab/>
        </w:r>
        <w:r w:rsidR="008A5D5B" w:rsidRPr="00AF7C5D">
          <w:rPr>
            <w:rFonts w:cs="Calibri"/>
            <w:noProof/>
            <w:webHidden/>
            <w:sz w:val="20"/>
            <w:szCs w:val="20"/>
          </w:rPr>
          <w:fldChar w:fldCharType="begin"/>
        </w:r>
        <w:r w:rsidR="009A725F" w:rsidRPr="00AF7C5D">
          <w:rPr>
            <w:rFonts w:cs="Calibri"/>
            <w:noProof/>
            <w:webHidden/>
            <w:sz w:val="20"/>
            <w:szCs w:val="20"/>
          </w:rPr>
          <w:instrText xml:space="preserve"> PAGEREF _Toc40809489 \h </w:instrText>
        </w:r>
        <w:r w:rsidR="008A5D5B" w:rsidRPr="00AF7C5D">
          <w:rPr>
            <w:rFonts w:cs="Calibri"/>
            <w:noProof/>
            <w:webHidden/>
            <w:sz w:val="20"/>
            <w:szCs w:val="20"/>
          </w:rPr>
        </w:r>
        <w:r w:rsidR="008A5D5B" w:rsidRPr="00AF7C5D">
          <w:rPr>
            <w:rFonts w:cs="Calibri"/>
            <w:noProof/>
            <w:webHidden/>
            <w:sz w:val="20"/>
            <w:szCs w:val="20"/>
          </w:rPr>
          <w:fldChar w:fldCharType="separate"/>
        </w:r>
        <w:r w:rsidR="00E066DE">
          <w:rPr>
            <w:rFonts w:cs="Calibri"/>
            <w:noProof/>
            <w:webHidden/>
            <w:sz w:val="20"/>
            <w:szCs w:val="20"/>
          </w:rPr>
          <w:t>66</w:t>
        </w:r>
        <w:r w:rsidR="008A5D5B" w:rsidRPr="00AF7C5D">
          <w:rPr>
            <w:rFonts w:cs="Calibri"/>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noProof/>
          <w:sz w:val="20"/>
          <w:szCs w:val="20"/>
          <w:lang w:eastAsia="pl-PL"/>
        </w:rPr>
      </w:pPr>
      <w:hyperlink w:anchor="_Toc40809490" w:history="1">
        <w:r w:rsidR="009A725F" w:rsidRPr="00AF7C5D">
          <w:rPr>
            <w:rStyle w:val="Hipercze"/>
            <w:rFonts w:cs="Calibri"/>
            <w:noProof/>
            <w:sz w:val="20"/>
            <w:szCs w:val="20"/>
          </w:rPr>
          <w:t>Rycina 8 Odsetek osób niepracujących po udzieleniu wsparcia w ramach Działania 7.1 w powiatach woj. opolskiego za lata 2015-2019r. (projekty zakończone).</w:t>
        </w:r>
        <w:r w:rsidR="009A725F" w:rsidRPr="00AF7C5D">
          <w:rPr>
            <w:rFonts w:cs="Calibri"/>
            <w:noProof/>
            <w:webHidden/>
            <w:sz w:val="20"/>
            <w:szCs w:val="20"/>
          </w:rPr>
          <w:tab/>
        </w:r>
        <w:r w:rsidR="008A5D5B" w:rsidRPr="00AF7C5D">
          <w:rPr>
            <w:rFonts w:cs="Calibri"/>
            <w:noProof/>
            <w:webHidden/>
            <w:sz w:val="20"/>
            <w:szCs w:val="20"/>
          </w:rPr>
          <w:fldChar w:fldCharType="begin"/>
        </w:r>
        <w:r w:rsidR="009A725F" w:rsidRPr="00AF7C5D">
          <w:rPr>
            <w:rFonts w:cs="Calibri"/>
            <w:noProof/>
            <w:webHidden/>
            <w:sz w:val="20"/>
            <w:szCs w:val="20"/>
          </w:rPr>
          <w:instrText xml:space="preserve"> PAGEREF _Toc40809490 \h </w:instrText>
        </w:r>
        <w:r w:rsidR="008A5D5B" w:rsidRPr="00AF7C5D">
          <w:rPr>
            <w:rFonts w:cs="Calibri"/>
            <w:noProof/>
            <w:webHidden/>
            <w:sz w:val="20"/>
            <w:szCs w:val="20"/>
          </w:rPr>
        </w:r>
        <w:r w:rsidR="008A5D5B" w:rsidRPr="00AF7C5D">
          <w:rPr>
            <w:rFonts w:cs="Calibri"/>
            <w:noProof/>
            <w:webHidden/>
            <w:sz w:val="20"/>
            <w:szCs w:val="20"/>
          </w:rPr>
          <w:fldChar w:fldCharType="separate"/>
        </w:r>
        <w:r w:rsidR="00E066DE">
          <w:rPr>
            <w:rFonts w:cs="Calibri"/>
            <w:noProof/>
            <w:webHidden/>
            <w:sz w:val="20"/>
            <w:szCs w:val="20"/>
          </w:rPr>
          <w:t>66</w:t>
        </w:r>
        <w:r w:rsidR="008A5D5B" w:rsidRPr="00AF7C5D">
          <w:rPr>
            <w:rFonts w:cs="Calibri"/>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noProof/>
          <w:sz w:val="20"/>
          <w:szCs w:val="20"/>
          <w:lang w:eastAsia="pl-PL"/>
        </w:rPr>
      </w:pPr>
      <w:hyperlink w:anchor="_Toc40809491" w:history="1">
        <w:r w:rsidR="009A725F" w:rsidRPr="00AF7C5D">
          <w:rPr>
            <w:rStyle w:val="Hipercze"/>
            <w:rFonts w:cs="Calibri"/>
            <w:noProof/>
            <w:sz w:val="20"/>
            <w:szCs w:val="20"/>
          </w:rPr>
          <w:t>Rycina 9 Liczba osób w innej sytuacji na rynku pracy po udzieleniu wsparcia w ramach Działania 7.1 w powiatach woj. opolskiego za lata 2015-2019r. (projekty zakończone).</w:t>
        </w:r>
        <w:r w:rsidR="009A725F" w:rsidRPr="00AF7C5D">
          <w:rPr>
            <w:rFonts w:cs="Calibri"/>
            <w:noProof/>
            <w:webHidden/>
            <w:sz w:val="20"/>
            <w:szCs w:val="20"/>
          </w:rPr>
          <w:tab/>
        </w:r>
        <w:r w:rsidR="008A5D5B" w:rsidRPr="00AF7C5D">
          <w:rPr>
            <w:rFonts w:cs="Calibri"/>
            <w:noProof/>
            <w:webHidden/>
            <w:sz w:val="20"/>
            <w:szCs w:val="20"/>
          </w:rPr>
          <w:fldChar w:fldCharType="begin"/>
        </w:r>
        <w:r w:rsidR="009A725F" w:rsidRPr="00AF7C5D">
          <w:rPr>
            <w:rFonts w:cs="Calibri"/>
            <w:noProof/>
            <w:webHidden/>
            <w:sz w:val="20"/>
            <w:szCs w:val="20"/>
          </w:rPr>
          <w:instrText xml:space="preserve"> PAGEREF _Toc40809491 \h </w:instrText>
        </w:r>
        <w:r w:rsidR="008A5D5B" w:rsidRPr="00AF7C5D">
          <w:rPr>
            <w:rFonts w:cs="Calibri"/>
            <w:noProof/>
            <w:webHidden/>
            <w:sz w:val="20"/>
            <w:szCs w:val="20"/>
          </w:rPr>
        </w:r>
        <w:r w:rsidR="008A5D5B" w:rsidRPr="00AF7C5D">
          <w:rPr>
            <w:rFonts w:cs="Calibri"/>
            <w:noProof/>
            <w:webHidden/>
            <w:sz w:val="20"/>
            <w:szCs w:val="20"/>
          </w:rPr>
          <w:fldChar w:fldCharType="separate"/>
        </w:r>
        <w:r w:rsidR="00E066DE">
          <w:rPr>
            <w:rFonts w:cs="Calibri"/>
            <w:noProof/>
            <w:webHidden/>
            <w:sz w:val="20"/>
            <w:szCs w:val="20"/>
          </w:rPr>
          <w:t>67</w:t>
        </w:r>
        <w:r w:rsidR="008A5D5B" w:rsidRPr="00AF7C5D">
          <w:rPr>
            <w:rFonts w:cs="Calibri"/>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noProof/>
          <w:sz w:val="20"/>
          <w:szCs w:val="20"/>
          <w:lang w:eastAsia="pl-PL"/>
        </w:rPr>
      </w:pPr>
      <w:hyperlink w:anchor="_Toc40809492" w:history="1">
        <w:r w:rsidR="009A725F" w:rsidRPr="00AF7C5D">
          <w:rPr>
            <w:rStyle w:val="Hipercze"/>
            <w:rFonts w:cs="Calibri"/>
            <w:noProof/>
            <w:sz w:val="20"/>
            <w:szCs w:val="20"/>
          </w:rPr>
          <w:t>Rycina 10 Odsetek osób w innej sytuacji na rynku pracy po udzieleniu wsparcia w ramach Działania 7.1 w powiatach woj. opolskiego za lata 2015-2019r. (projekty zakończone).</w:t>
        </w:r>
        <w:r w:rsidR="009A725F" w:rsidRPr="00AF7C5D">
          <w:rPr>
            <w:rFonts w:cs="Calibri"/>
            <w:noProof/>
            <w:webHidden/>
            <w:sz w:val="20"/>
            <w:szCs w:val="20"/>
          </w:rPr>
          <w:tab/>
        </w:r>
        <w:r w:rsidR="008A5D5B" w:rsidRPr="00AF7C5D">
          <w:rPr>
            <w:rFonts w:cs="Calibri"/>
            <w:noProof/>
            <w:webHidden/>
            <w:sz w:val="20"/>
            <w:szCs w:val="20"/>
          </w:rPr>
          <w:fldChar w:fldCharType="begin"/>
        </w:r>
        <w:r w:rsidR="009A725F" w:rsidRPr="00AF7C5D">
          <w:rPr>
            <w:rFonts w:cs="Calibri"/>
            <w:noProof/>
            <w:webHidden/>
            <w:sz w:val="20"/>
            <w:szCs w:val="20"/>
          </w:rPr>
          <w:instrText xml:space="preserve"> PAGEREF _Toc40809492 \h </w:instrText>
        </w:r>
        <w:r w:rsidR="008A5D5B" w:rsidRPr="00AF7C5D">
          <w:rPr>
            <w:rFonts w:cs="Calibri"/>
            <w:noProof/>
            <w:webHidden/>
            <w:sz w:val="20"/>
            <w:szCs w:val="20"/>
          </w:rPr>
        </w:r>
        <w:r w:rsidR="008A5D5B" w:rsidRPr="00AF7C5D">
          <w:rPr>
            <w:rFonts w:cs="Calibri"/>
            <w:noProof/>
            <w:webHidden/>
            <w:sz w:val="20"/>
            <w:szCs w:val="20"/>
          </w:rPr>
          <w:fldChar w:fldCharType="separate"/>
        </w:r>
        <w:r w:rsidR="00E066DE">
          <w:rPr>
            <w:rFonts w:cs="Calibri"/>
            <w:noProof/>
            <w:webHidden/>
            <w:sz w:val="20"/>
            <w:szCs w:val="20"/>
          </w:rPr>
          <w:t>67</w:t>
        </w:r>
        <w:r w:rsidR="008A5D5B" w:rsidRPr="00AF7C5D">
          <w:rPr>
            <w:rFonts w:cs="Calibri"/>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noProof/>
          <w:sz w:val="20"/>
          <w:szCs w:val="20"/>
          <w:lang w:eastAsia="pl-PL"/>
        </w:rPr>
      </w:pPr>
      <w:hyperlink w:anchor="_Toc40809493" w:history="1">
        <w:r w:rsidR="009A725F" w:rsidRPr="00AF7C5D">
          <w:rPr>
            <w:rStyle w:val="Hipercze"/>
            <w:rFonts w:cs="Calibri"/>
            <w:noProof/>
            <w:sz w:val="20"/>
            <w:szCs w:val="20"/>
          </w:rPr>
          <w:t>Rycina 11 Liczba osób pracujących po udzieleniu wsparcia w ramach Działania 7.2 w powiatach woj. opolskiego za lata 2017-2019r. (projekty zakończone).</w:t>
        </w:r>
        <w:r w:rsidR="009A725F" w:rsidRPr="00AF7C5D">
          <w:rPr>
            <w:rFonts w:cs="Calibri"/>
            <w:noProof/>
            <w:webHidden/>
            <w:sz w:val="20"/>
            <w:szCs w:val="20"/>
          </w:rPr>
          <w:tab/>
        </w:r>
        <w:r w:rsidR="008A5D5B" w:rsidRPr="00AF7C5D">
          <w:rPr>
            <w:rFonts w:cs="Calibri"/>
            <w:noProof/>
            <w:webHidden/>
            <w:sz w:val="20"/>
            <w:szCs w:val="20"/>
          </w:rPr>
          <w:fldChar w:fldCharType="begin"/>
        </w:r>
        <w:r w:rsidR="009A725F" w:rsidRPr="00AF7C5D">
          <w:rPr>
            <w:rFonts w:cs="Calibri"/>
            <w:noProof/>
            <w:webHidden/>
            <w:sz w:val="20"/>
            <w:szCs w:val="20"/>
          </w:rPr>
          <w:instrText xml:space="preserve"> PAGEREF _Toc40809493 \h </w:instrText>
        </w:r>
        <w:r w:rsidR="008A5D5B" w:rsidRPr="00AF7C5D">
          <w:rPr>
            <w:rFonts w:cs="Calibri"/>
            <w:noProof/>
            <w:webHidden/>
            <w:sz w:val="20"/>
            <w:szCs w:val="20"/>
          </w:rPr>
        </w:r>
        <w:r w:rsidR="008A5D5B" w:rsidRPr="00AF7C5D">
          <w:rPr>
            <w:rFonts w:cs="Calibri"/>
            <w:noProof/>
            <w:webHidden/>
            <w:sz w:val="20"/>
            <w:szCs w:val="20"/>
          </w:rPr>
          <w:fldChar w:fldCharType="separate"/>
        </w:r>
        <w:r w:rsidR="00E066DE">
          <w:rPr>
            <w:rFonts w:cs="Calibri"/>
            <w:noProof/>
            <w:webHidden/>
            <w:sz w:val="20"/>
            <w:szCs w:val="20"/>
          </w:rPr>
          <w:t>68</w:t>
        </w:r>
        <w:r w:rsidR="008A5D5B" w:rsidRPr="00AF7C5D">
          <w:rPr>
            <w:rFonts w:cs="Calibri"/>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noProof/>
          <w:sz w:val="20"/>
          <w:szCs w:val="20"/>
          <w:lang w:eastAsia="pl-PL"/>
        </w:rPr>
      </w:pPr>
      <w:hyperlink w:anchor="_Toc40809494" w:history="1">
        <w:r w:rsidR="009A725F" w:rsidRPr="00AF7C5D">
          <w:rPr>
            <w:rStyle w:val="Hipercze"/>
            <w:rFonts w:cs="Calibri"/>
            <w:noProof/>
            <w:sz w:val="20"/>
            <w:szCs w:val="20"/>
          </w:rPr>
          <w:t>Rycina 12 Odsetek osób pracujących po udzieleniu wsparcia w ramach Działania 7.2 w powiatach woj. opolskiego za lata 2017-2019r. (projekty zakończone).</w:t>
        </w:r>
        <w:r w:rsidR="009A725F" w:rsidRPr="00AF7C5D">
          <w:rPr>
            <w:rFonts w:cs="Calibri"/>
            <w:noProof/>
            <w:webHidden/>
            <w:sz w:val="20"/>
            <w:szCs w:val="20"/>
          </w:rPr>
          <w:tab/>
        </w:r>
        <w:r w:rsidR="008A5D5B" w:rsidRPr="00AF7C5D">
          <w:rPr>
            <w:rFonts w:cs="Calibri"/>
            <w:noProof/>
            <w:webHidden/>
            <w:sz w:val="20"/>
            <w:szCs w:val="20"/>
          </w:rPr>
          <w:fldChar w:fldCharType="begin"/>
        </w:r>
        <w:r w:rsidR="009A725F" w:rsidRPr="00AF7C5D">
          <w:rPr>
            <w:rFonts w:cs="Calibri"/>
            <w:noProof/>
            <w:webHidden/>
            <w:sz w:val="20"/>
            <w:szCs w:val="20"/>
          </w:rPr>
          <w:instrText xml:space="preserve"> PAGEREF _Toc40809494 \h </w:instrText>
        </w:r>
        <w:r w:rsidR="008A5D5B" w:rsidRPr="00AF7C5D">
          <w:rPr>
            <w:rFonts w:cs="Calibri"/>
            <w:noProof/>
            <w:webHidden/>
            <w:sz w:val="20"/>
            <w:szCs w:val="20"/>
          </w:rPr>
        </w:r>
        <w:r w:rsidR="008A5D5B" w:rsidRPr="00AF7C5D">
          <w:rPr>
            <w:rFonts w:cs="Calibri"/>
            <w:noProof/>
            <w:webHidden/>
            <w:sz w:val="20"/>
            <w:szCs w:val="20"/>
          </w:rPr>
          <w:fldChar w:fldCharType="separate"/>
        </w:r>
        <w:r w:rsidR="00E066DE">
          <w:rPr>
            <w:rFonts w:cs="Calibri"/>
            <w:noProof/>
            <w:webHidden/>
            <w:sz w:val="20"/>
            <w:szCs w:val="20"/>
          </w:rPr>
          <w:t>68</w:t>
        </w:r>
        <w:r w:rsidR="008A5D5B" w:rsidRPr="00AF7C5D">
          <w:rPr>
            <w:rFonts w:cs="Calibri"/>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noProof/>
          <w:sz w:val="20"/>
          <w:szCs w:val="20"/>
          <w:lang w:eastAsia="pl-PL"/>
        </w:rPr>
      </w:pPr>
      <w:hyperlink w:anchor="_Toc40809495" w:history="1">
        <w:r w:rsidR="009A725F" w:rsidRPr="00AF7C5D">
          <w:rPr>
            <w:rStyle w:val="Hipercze"/>
            <w:rFonts w:cs="Calibri"/>
            <w:noProof/>
            <w:sz w:val="20"/>
            <w:szCs w:val="20"/>
          </w:rPr>
          <w:t>Rycina 13 Liczba osób niepracujących po udzieleniu wsparcia w ramach Działania 7.2 w powiatach woj. opolskiego za lata 2017-2019r. (projekty zakończone)</w:t>
        </w:r>
        <w:r w:rsidR="009A725F" w:rsidRPr="00AF7C5D">
          <w:rPr>
            <w:rFonts w:cs="Calibri"/>
            <w:noProof/>
            <w:webHidden/>
            <w:sz w:val="20"/>
            <w:szCs w:val="20"/>
          </w:rPr>
          <w:tab/>
        </w:r>
        <w:r w:rsidR="008A5D5B" w:rsidRPr="00AF7C5D">
          <w:rPr>
            <w:rFonts w:cs="Calibri"/>
            <w:noProof/>
            <w:webHidden/>
            <w:sz w:val="20"/>
            <w:szCs w:val="20"/>
          </w:rPr>
          <w:fldChar w:fldCharType="begin"/>
        </w:r>
        <w:r w:rsidR="009A725F" w:rsidRPr="00AF7C5D">
          <w:rPr>
            <w:rFonts w:cs="Calibri"/>
            <w:noProof/>
            <w:webHidden/>
            <w:sz w:val="20"/>
            <w:szCs w:val="20"/>
          </w:rPr>
          <w:instrText xml:space="preserve"> PAGEREF _Toc40809495 \h </w:instrText>
        </w:r>
        <w:r w:rsidR="008A5D5B" w:rsidRPr="00AF7C5D">
          <w:rPr>
            <w:rFonts w:cs="Calibri"/>
            <w:noProof/>
            <w:webHidden/>
            <w:sz w:val="20"/>
            <w:szCs w:val="20"/>
          </w:rPr>
        </w:r>
        <w:r w:rsidR="008A5D5B" w:rsidRPr="00AF7C5D">
          <w:rPr>
            <w:rFonts w:cs="Calibri"/>
            <w:noProof/>
            <w:webHidden/>
            <w:sz w:val="20"/>
            <w:szCs w:val="20"/>
          </w:rPr>
          <w:fldChar w:fldCharType="separate"/>
        </w:r>
        <w:r w:rsidR="00E066DE">
          <w:rPr>
            <w:rFonts w:cs="Calibri"/>
            <w:noProof/>
            <w:webHidden/>
            <w:sz w:val="20"/>
            <w:szCs w:val="20"/>
          </w:rPr>
          <w:t>69</w:t>
        </w:r>
        <w:r w:rsidR="008A5D5B" w:rsidRPr="00AF7C5D">
          <w:rPr>
            <w:rFonts w:cs="Calibri"/>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noProof/>
          <w:sz w:val="20"/>
          <w:szCs w:val="20"/>
          <w:lang w:eastAsia="pl-PL"/>
        </w:rPr>
      </w:pPr>
      <w:hyperlink w:anchor="_Toc40809496" w:history="1">
        <w:r w:rsidR="009A725F" w:rsidRPr="00AF7C5D">
          <w:rPr>
            <w:rStyle w:val="Hipercze"/>
            <w:rFonts w:cs="Calibri"/>
            <w:noProof/>
            <w:sz w:val="20"/>
            <w:szCs w:val="20"/>
          </w:rPr>
          <w:t>Rycina 14 Odsetek osób niepracujących po udzieleniu wsparcia w ramach Działania 7.2 w powiatach woj. opolskiego za lata 2017-2019r. (projekty zakończone).</w:t>
        </w:r>
        <w:r w:rsidR="009A725F" w:rsidRPr="00AF7C5D">
          <w:rPr>
            <w:rFonts w:cs="Calibri"/>
            <w:noProof/>
            <w:webHidden/>
            <w:sz w:val="20"/>
            <w:szCs w:val="20"/>
          </w:rPr>
          <w:tab/>
        </w:r>
        <w:r w:rsidR="008A5D5B" w:rsidRPr="00AF7C5D">
          <w:rPr>
            <w:rFonts w:cs="Calibri"/>
            <w:noProof/>
            <w:webHidden/>
            <w:sz w:val="20"/>
            <w:szCs w:val="20"/>
          </w:rPr>
          <w:fldChar w:fldCharType="begin"/>
        </w:r>
        <w:r w:rsidR="009A725F" w:rsidRPr="00AF7C5D">
          <w:rPr>
            <w:rFonts w:cs="Calibri"/>
            <w:noProof/>
            <w:webHidden/>
            <w:sz w:val="20"/>
            <w:szCs w:val="20"/>
          </w:rPr>
          <w:instrText xml:space="preserve"> PAGEREF _Toc40809496 \h </w:instrText>
        </w:r>
        <w:r w:rsidR="008A5D5B" w:rsidRPr="00AF7C5D">
          <w:rPr>
            <w:rFonts w:cs="Calibri"/>
            <w:noProof/>
            <w:webHidden/>
            <w:sz w:val="20"/>
            <w:szCs w:val="20"/>
          </w:rPr>
        </w:r>
        <w:r w:rsidR="008A5D5B" w:rsidRPr="00AF7C5D">
          <w:rPr>
            <w:rFonts w:cs="Calibri"/>
            <w:noProof/>
            <w:webHidden/>
            <w:sz w:val="20"/>
            <w:szCs w:val="20"/>
          </w:rPr>
          <w:fldChar w:fldCharType="separate"/>
        </w:r>
        <w:r w:rsidR="00E066DE">
          <w:rPr>
            <w:rFonts w:cs="Calibri"/>
            <w:noProof/>
            <w:webHidden/>
            <w:sz w:val="20"/>
            <w:szCs w:val="20"/>
          </w:rPr>
          <w:t>69</w:t>
        </w:r>
        <w:r w:rsidR="008A5D5B" w:rsidRPr="00AF7C5D">
          <w:rPr>
            <w:rFonts w:cs="Calibri"/>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noProof/>
          <w:sz w:val="20"/>
          <w:szCs w:val="20"/>
          <w:lang w:eastAsia="pl-PL"/>
        </w:rPr>
      </w:pPr>
      <w:hyperlink w:anchor="_Toc40809497" w:history="1">
        <w:r w:rsidR="009A725F" w:rsidRPr="00AF7C5D">
          <w:rPr>
            <w:rStyle w:val="Hipercze"/>
            <w:rFonts w:cs="Calibri"/>
            <w:noProof/>
            <w:sz w:val="20"/>
            <w:szCs w:val="20"/>
          </w:rPr>
          <w:t>Rycina 15 Liczba osób w innej sytuacji na rynku pracy po udzieleniu wsparcia w ramach Działania 7.2 w powiatach woj. opolskiego za lata 2017-2019r. (projekty zakończone)</w:t>
        </w:r>
        <w:r w:rsidR="009A725F" w:rsidRPr="00AF7C5D">
          <w:rPr>
            <w:rFonts w:cs="Calibri"/>
            <w:noProof/>
            <w:webHidden/>
            <w:sz w:val="20"/>
            <w:szCs w:val="20"/>
          </w:rPr>
          <w:tab/>
        </w:r>
        <w:r w:rsidR="008A5D5B" w:rsidRPr="00AF7C5D">
          <w:rPr>
            <w:rFonts w:cs="Calibri"/>
            <w:noProof/>
            <w:webHidden/>
            <w:sz w:val="20"/>
            <w:szCs w:val="20"/>
          </w:rPr>
          <w:fldChar w:fldCharType="begin"/>
        </w:r>
        <w:r w:rsidR="009A725F" w:rsidRPr="00AF7C5D">
          <w:rPr>
            <w:rFonts w:cs="Calibri"/>
            <w:noProof/>
            <w:webHidden/>
            <w:sz w:val="20"/>
            <w:szCs w:val="20"/>
          </w:rPr>
          <w:instrText xml:space="preserve"> PAGEREF _Toc40809497 \h </w:instrText>
        </w:r>
        <w:r w:rsidR="008A5D5B" w:rsidRPr="00AF7C5D">
          <w:rPr>
            <w:rFonts w:cs="Calibri"/>
            <w:noProof/>
            <w:webHidden/>
            <w:sz w:val="20"/>
            <w:szCs w:val="20"/>
          </w:rPr>
        </w:r>
        <w:r w:rsidR="008A5D5B" w:rsidRPr="00AF7C5D">
          <w:rPr>
            <w:rFonts w:cs="Calibri"/>
            <w:noProof/>
            <w:webHidden/>
            <w:sz w:val="20"/>
            <w:szCs w:val="20"/>
          </w:rPr>
          <w:fldChar w:fldCharType="separate"/>
        </w:r>
        <w:r w:rsidR="00E066DE">
          <w:rPr>
            <w:rFonts w:cs="Calibri"/>
            <w:noProof/>
            <w:webHidden/>
            <w:sz w:val="20"/>
            <w:szCs w:val="20"/>
          </w:rPr>
          <w:t>70</w:t>
        </w:r>
        <w:r w:rsidR="008A5D5B" w:rsidRPr="00AF7C5D">
          <w:rPr>
            <w:rFonts w:cs="Calibri"/>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noProof/>
          <w:sz w:val="20"/>
          <w:szCs w:val="20"/>
          <w:lang w:eastAsia="pl-PL"/>
        </w:rPr>
      </w:pPr>
      <w:hyperlink w:anchor="_Toc40809498" w:history="1">
        <w:r w:rsidR="009A725F" w:rsidRPr="00AF7C5D">
          <w:rPr>
            <w:rStyle w:val="Hipercze"/>
            <w:rFonts w:cs="Calibri"/>
            <w:noProof/>
            <w:sz w:val="20"/>
            <w:szCs w:val="20"/>
          </w:rPr>
          <w:t>Rycina 16 Odsetek osób w innej sytuacji na rynku pracy po udzieleniu wsparcia w ramach Działania 7.2 w powiatach woj. opolskiego za lata 2017-2019r. (projekty zakończone).</w:t>
        </w:r>
        <w:r w:rsidR="009A725F" w:rsidRPr="00AF7C5D">
          <w:rPr>
            <w:rFonts w:cs="Calibri"/>
            <w:noProof/>
            <w:webHidden/>
            <w:sz w:val="20"/>
            <w:szCs w:val="20"/>
          </w:rPr>
          <w:tab/>
        </w:r>
        <w:r w:rsidR="008A5D5B" w:rsidRPr="00AF7C5D">
          <w:rPr>
            <w:rFonts w:cs="Calibri"/>
            <w:noProof/>
            <w:webHidden/>
            <w:sz w:val="20"/>
            <w:szCs w:val="20"/>
          </w:rPr>
          <w:fldChar w:fldCharType="begin"/>
        </w:r>
        <w:r w:rsidR="009A725F" w:rsidRPr="00AF7C5D">
          <w:rPr>
            <w:rFonts w:cs="Calibri"/>
            <w:noProof/>
            <w:webHidden/>
            <w:sz w:val="20"/>
            <w:szCs w:val="20"/>
          </w:rPr>
          <w:instrText xml:space="preserve"> PAGEREF _Toc40809498 \h </w:instrText>
        </w:r>
        <w:r w:rsidR="008A5D5B" w:rsidRPr="00AF7C5D">
          <w:rPr>
            <w:rFonts w:cs="Calibri"/>
            <w:noProof/>
            <w:webHidden/>
            <w:sz w:val="20"/>
            <w:szCs w:val="20"/>
          </w:rPr>
        </w:r>
        <w:r w:rsidR="008A5D5B" w:rsidRPr="00AF7C5D">
          <w:rPr>
            <w:rFonts w:cs="Calibri"/>
            <w:noProof/>
            <w:webHidden/>
            <w:sz w:val="20"/>
            <w:szCs w:val="20"/>
          </w:rPr>
          <w:fldChar w:fldCharType="separate"/>
        </w:r>
        <w:r w:rsidR="00E066DE">
          <w:rPr>
            <w:rFonts w:cs="Calibri"/>
            <w:noProof/>
            <w:webHidden/>
            <w:sz w:val="20"/>
            <w:szCs w:val="20"/>
          </w:rPr>
          <w:t>70</w:t>
        </w:r>
        <w:r w:rsidR="008A5D5B" w:rsidRPr="00AF7C5D">
          <w:rPr>
            <w:rFonts w:cs="Calibri"/>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noProof/>
          <w:sz w:val="20"/>
          <w:szCs w:val="20"/>
          <w:lang w:eastAsia="pl-PL"/>
        </w:rPr>
      </w:pPr>
      <w:hyperlink w:anchor="_Toc40809499" w:history="1">
        <w:r w:rsidR="009A725F" w:rsidRPr="00AF7C5D">
          <w:rPr>
            <w:rStyle w:val="Hipercze"/>
            <w:rFonts w:cs="Calibri"/>
            <w:noProof/>
            <w:sz w:val="20"/>
            <w:szCs w:val="20"/>
          </w:rPr>
          <w:t>Rycina 17 Kwoty „zainwestowania” w powiatach woj. opolskiego w ramach Działania 7.1 i 7.2 za lata 2015-2019r.</w:t>
        </w:r>
        <w:r w:rsidR="009A725F" w:rsidRPr="00AF7C5D">
          <w:rPr>
            <w:rFonts w:cs="Calibri"/>
            <w:noProof/>
            <w:webHidden/>
            <w:sz w:val="20"/>
            <w:szCs w:val="20"/>
          </w:rPr>
          <w:tab/>
        </w:r>
        <w:r w:rsidR="008A5D5B" w:rsidRPr="00AF7C5D">
          <w:rPr>
            <w:rFonts w:cs="Calibri"/>
            <w:noProof/>
            <w:webHidden/>
            <w:sz w:val="20"/>
            <w:szCs w:val="20"/>
          </w:rPr>
          <w:fldChar w:fldCharType="begin"/>
        </w:r>
        <w:r w:rsidR="009A725F" w:rsidRPr="00AF7C5D">
          <w:rPr>
            <w:rFonts w:cs="Calibri"/>
            <w:noProof/>
            <w:webHidden/>
            <w:sz w:val="20"/>
            <w:szCs w:val="20"/>
          </w:rPr>
          <w:instrText xml:space="preserve"> PAGEREF _Toc40809499 \h </w:instrText>
        </w:r>
        <w:r w:rsidR="008A5D5B" w:rsidRPr="00AF7C5D">
          <w:rPr>
            <w:rFonts w:cs="Calibri"/>
            <w:noProof/>
            <w:webHidden/>
            <w:sz w:val="20"/>
            <w:szCs w:val="20"/>
          </w:rPr>
        </w:r>
        <w:r w:rsidR="008A5D5B" w:rsidRPr="00AF7C5D">
          <w:rPr>
            <w:rFonts w:cs="Calibri"/>
            <w:noProof/>
            <w:webHidden/>
            <w:sz w:val="20"/>
            <w:szCs w:val="20"/>
          </w:rPr>
          <w:fldChar w:fldCharType="separate"/>
        </w:r>
        <w:r w:rsidR="00E066DE">
          <w:rPr>
            <w:rFonts w:cs="Calibri"/>
            <w:noProof/>
            <w:webHidden/>
            <w:sz w:val="20"/>
            <w:szCs w:val="20"/>
          </w:rPr>
          <w:t>78</w:t>
        </w:r>
        <w:r w:rsidR="008A5D5B" w:rsidRPr="00AF7C5D">
          <w:rPr>
            <w:rFonts w:cs="Calibri"/>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noProof/>
          <w:sz w:val="20"/>
          <w:szCs w:val="20"/>
          <w:lang w:eastAsia="pl-PL"/>
        </w:rPr>
      </w:pPr>
      <w:hyperlink w:anchor="_Toc40809500" w:history="1">
        <w:r w:rsidR="009A725F" w:rsidRPr="00AF7C5D">
          <w:rPr>
            <w:rStyle w:val="Hipercze"/>
            <w:rFonts w:cs="Calibri"/>
            <w:noProof/>
            <w:sz w:val="20"/>
            <w:szCs w:val="20"/>
          </w:rPr>
          <w:t>Rycina 18 Kwota przypadająca na 1 uczestnika w powiatach woj. opolskiego w ramach Działania 7.1 za lata 2015-2019r.</w:t>
        </w:r>
        <w:r w:rsidR="009A725F" w:rsidRPr="00AF7C5D">
          <w:rPr>
            <w:rFonts w:cs="Calibri"/>
            <w:noProof/>
            <w:webHidden/>
            <w:sz w:val="20"/>
            <w:szCs w:val="20"/>
          </w:rPr>
          <w:tab/>
        </w:r>
        <w:r w:rsidR="008A5D5B" w:rsidRPr="00AF7C5D">
          <w:rPr>
            <w:rFonts w:cs="Calibri"/>
            <w:noProof/>
            <w:webHidden/>
            <w:sz w:val="20"/>
            <w:szCs w:val="20"/>
          </w:rPr>
          <w:fldChar w:fldCharType="begin"/>
        </w:r>
        <w:r w:rsidR="009A725F" w:rsidRPr="00AF7C5D">
          <w:rPr>
            <w:rFonts w:cs="Calibri"/>
            <w:noProof/>
            <w:webHidden/>
            <w:sz w:val="20"/>
            <w:szCs w:val="20"/>
          </w:rPr>
          <w:instrText xml:space="preserve"> PAGEREF _Toc40809500 \h </w:instrText>
        </w:r>
        <w:r w:rsidR="008A5D5B" w:rsidRPr="00AF7C5D">
          <w:rPr>
            <w:rFonts w:cs="Calibri"/>
            <w:noProof/>
            <w:webHidden/>
            <w:sz w:val="20"/>
            <w:szCs w:val="20"/>
          </w:rPr>
        </w:r>
        <w:r w:rsidR="008A5D5B" w:rsidRPr="00AF7C5D">
          <w:rPr>
            <w:rFonts w:cs="Calibri"/>
            <w:noProof/>
            <w:webHidden/>
            <w:sz w:val="20"/>
            <w:szCs w:val="20"/>
          </w:rPr>
          <w:fldChar w:fldCharType="separate"/>
        </w:r>
        <w:r w:rsidR="00E066DE">
          <w:rPr>
            <w:rFonts w:cs="Calibri"/>
            <w:noProof/>
            <w:webHidden/>
            <w:sz w:val="20"/>
            <w:szCs w:val="20"/>
          </w:rPr>
          <w:t>79</w:t>
        </w:r>
        <w:r w:rsidR="008A5D5B" w:rsidRPr="00AF7C5D">
          <w:rPr>
            <w:rFonts w:cs="Calibri"/>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noProof/>
          <w:sz w:val="20"/>
          <w:szCs w:val="20"/>
          <w:lang w:eastAsia="pl-PL"/>
        </w:rPr>
      </w:pPr>
      <w:hyperlink w:anchor="_Toc40809501" w:history="1">
        <w:r w:rsidR="009A725F" w:rsidRPr="00AF7C5D">
          <w:rPr>
            <w:rStyle w:val="Hipercze"/>
            <w:rFonts w:cs="Calibri"/>
            <w:noProof/>
            <w:sz w:val="20"/>
            <w:szCs w:val="20"/>
          </w:rPr>
          <w:t>Rycina 19 Kwota przypadająca na 1 uczestnika w powiatach woj. opolskiego w ramach Działania 7.2 za lata 2017-2019r.</w:t>
        </w:r>
        <w:r w:rsidR="009A725F" w:rsidRPr="00AF7C5D">
          <w:rPr>
            <w:rFonts w:cs="Calibri"/>
            <w:noProof/>
            <w:webHidden/>
            <w:sz w:val="20"/>
            <w:szCs w:val="20"/>
          </w:rPr>
          <w:tab/>
        </w:r>
        <w:r w:rsidR="008A5D5B" w:rsidRPr="00AF7C5D">
          <w:rPr>
            <w:rFonts w:cs="Calibri"/>
            <w:noProof/>
            <w:webHidden/>
            <w:sz w:val="20"/>
            <w:szCs w:val="20"/>
          </w:rPr>
          <w:fldChar w:fldCharType="begin"/>
        </w:r>
        <w:r w:rsidR="009A725F" w:rsidRPr="00AF7C5D">
          <w:rPr>
            <w:rFonts w:cs="Calibri"/>
            <w:noProof/>
            <w:webHidden/>
            <w:sz w:val="20"/>
            <w:szCs w:val="20"/>
          </w:rPr>
          <w:instrText xml:space="preserve"> PAGEREF _Toc40809501 \h </w:instrText>
        </w:r>
        <w:r w:rsidR="008A5D5B" w:rsidRPr="00AF7C5D">
          <w:rPr>
            <w:rFonts w:cs="Calibri"/>
            <w:noProof/>
            <w:webHidden/>
            <w:sz w:val="20"/>
            <w:szCs w:val="20"/>
          </w:rPr>
        </w:r>
        <w:r w:rsidR="008A5D5B" w:rsidRPr="00AF7C5D">
          <w:rPr>
            <w:rFonts w:cs="Calibri"/>
            <w:noProof/>
            <w:webHidden/>
            <w:sz w:val="20"/>
            <w:szCs w:val="20"/>
          </w:rPr>
          <w:fldChar w:fldCharType="separate"/>
        </w:r>
        <w:r w:rsidR="00E066DE">
          <w:rPr>
            <w:rFonts w:cs="Calibri"/>
            <w:noProof/>
            <w:webHidden/>
            <w:sz w:val="20"/>
            <w:szCs w:val="20"/>
          </w:rPr>
          <w:t>79</w:t>
        </w:r>
        <w:r w:rsidR="008A5D5B" w:rsidRPr="00AF7C5D">
          <w:rPr>
            <w:rFonts w:cs="Calibri"/>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noProof/>
          <w:sz w:val="20"/>
          <w:szCs w:val="20"/>
          <w:lang w:eastAsia="pl-PL"/>
        </w:rPr>
      </w:pPr>
      <w:hyperlink w:anchor="_Toc40809502" w:history="1">
        <w:r w:rsidR="009A725F" w:rsidRPr="00AF7C5D">
          <w:rPr>
            <w:rStyle w:val="Hipercze"/>
            <w:rFonts w:cs="Calibri"/>
            <w:noProof/>
            <w:sz w:val="20"/>
            <w:szCs w:val="20"/>
          </w:rPr>
          <w:t>Rycina 20 Kwoty wsparcia na założenie działalności gospodarczych udzielone w ramach Działania 7.1 i 7.3 w powiatach woj. opolskiego za lata 2015-2019r.</w:t>
        </w:r>
        <w:r w:rsidR="009A725F" w:rsidRPr="00AF7C5D">
          <w:rPr>
            <w:rFonts w:cs="Calibri"/>
            <w:noProof/>
            <w:webHidden/>
            <w:sz w:val="20"/>
            <w:szCs w:val="20"/>
          </w:rPr>
          <w:tab/>
        </w:r>
        <w:r w:rsidR="008A5D5B" w:rsidRPr="00AF7C5D">
          <w:rPr>
            <w:rFonts w:cs="Calibri"/>
            <w:noProof/>
            <w:webHidden/>
            <w:sz w:val="20"/>
            <w:szCs w:val="20"/>
          </w:rPr>
          <w:fldChar w:fldCharType="begin"/>
        </w:r>
        <w:r w:rsidR="009A725F" w:rsidRPr="00AF7C5D">
          <w:rPr>
            <w:rFonts w:cs="Calibri"/>
            <w:noProof/>
            <w:webHidden/>
            <w:sz w:val="20"/>
            <w:szCs w:val="20"/>
          </w:rPr>
          <w:instrText xml:space="preserve"> PAGEREF _Toc40809502 \h </w:instrText>
        </w:r>
        <w:r w:rsidR="008A5D5B" w:rsidRPr="00AF7C5D">
          <w:rPr>
            <w:rFonts w:cs="Calibri"/>
            <w:noProof/>
            <w:webHidden/>
            <w:sz w:val="20"/>
            <w:szCs w:val="20"/>
          </w:rPr>
        </w:r>
        <w:r w:rsidR="008A5D5B" w:rsidRPr="00AF7C5D">
          <w:rPr>
            <w:rFonts w:cs="Calibri"/>
            <w:noProof/>
            <w:webHidden/>
            <w:sz w:val="20"/>
            <w:szCs w:val="20"/>
          </w:rPr>
          <w:fldChar w:fldCharType="separate"/>
        </w:r>
        <w:r w:rsidR="00E066DE">
          <w:rPr>
            <w:rFonts w:cs="Calibri"/>
            <w:noProof/>
            <w:webHidden/>
            <w:sz w:val="20"/>
            <w:szCs w:val="20"/>
          </w:rPr>
          <w:t>84</w:t>
        </w:r>
        <w:r w:rsidR="008A5D5B" w:rsidRPr="00AF7C5D">
          <w:rPr>
            <w:rFonts w:cs="Calibri"/>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noProof/>
          <w:sz w:val="20"/>
          <w:szCs w:val="20"/>
          <w:lang w:eastAsia="pl-PL"/>
        </w:rPr>
      </w:pPr>
      <w:hyperlink w:anchor="_Toc40809503" w:history="1">
        <w:r w:rsidR="009A725F" w:rsidRPr="00AF7C5D">
          <w:rPr>
            <w:rStyle w:val="Hipercze"/>
            <w:rFonts w:cs="Calibri"/>
            <w:noProof/>
            <w:sz w:val="20"/>
            <w:szCs w:val="20"/>
          </w:rPr>
          <w:t>Rycina 21 Kwoty wsparcia na założenie działalności gospodarczych udzielone w ramach Działania 7.1 w powiatach woj. opolskiego za lata 2015-2019r.</w:t>
        </w:r>
        <w:r w:rsidR="009A725F" w:rsidRPr="00AF7C5D">
          <w:rPr>
            <w:rFonts w:cs="Calibri"/>
            <w:noProof/>
            <w:webHidden/>
            <w:sz w:val="20"/>
            <w:szCs w:val="20"/>
          </w:rPr>
          <w:tab/>
        </w:r>
        <w:r w:rsidR="008A5D5B" w:rsidRPr="00AF7C5D">
          <w:rPr>
            <w:rFonts w:cs="Calibri"/>
            <w:noProof/>
            <w:webHidden/>
            <w:sz w:val="20"/>
            <w:szCs w:val="20"/>
          </w:rPr>
          <w:fldChar w:fldCharType="begin"/>
        </w:r>
        <w:r w:rsidR="009A725F" w:rsidRPr="00AF7C5D">
          <w:rPr>
            <w:rFonts w:cs="Calibri"/>
            <w:noProof/>
            <w:webHidden/>
            <w:sz w:val="20"/>
            <w:szCs w:val="20"/>
          </w:rPr>
          <w:instrText xml:space="preserve"> PAGEREF _Toc40809503 \h </w:instrText>
        </w:r>
        <w:r w:rsidR="008A5D5B" w:rsidRPr="00AF7C5D">
          <w:rPr>
            <w:rFonts w:cs="Calibri"/>
            <w:noProof/>
            <w:webHidden/>
            <w:sz w:val="20"/>
            <w:szCs w:val="20"/>
          </w:rPr>
        </w:r>
        <w:r w:rsidR="008A5D5B" w:rsidRPr="00AF7C5D">
          <w:rPr>
            <w:rFonts w:cs="Calibri"/>
            <w:noProof/>
            <w:webHidden/>
            <w:sz w:val="20"/>
            <w:szCs w:val="20"/>
          </w:rPr>
          <w:fldChar w:fldCharType="separate"/>
        </w:r>
        <w:r w:rsidR="00E066DE">
          <w:rPr>
            <w:rFonts w:cs="Calibri"/>
            <w:noProof/>
            <w:webHidden/>
            <w:sz w:val="20"/>
            <w:szCs w:val="20"/>
          </w:rPr>
          <w:t>85</w:t>
        </w:r>
        <w:r w:rsidR="008A5D5B" w:rsidRPr="00AF7C5D">
          <w:rPr>
            <w:rFonts w:cs="Calibri"/>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noProof/>
          <w:sz w:val="20"/>
          <w:szCs w:val="20"/>
          <w:lang w:eastAsia="pl-PL"/>
        </w:rPr>
      </w:pPr>
      <w:hyperlink w:anchor="_Toc40809504" w:history="1">
        <w:r w:rsidR="009A725F" w:rsidRPr="00AF7C5D">
          <w:rPr>
            <w:rStyle w:val="Hipercze"/>
            <w:rFonts w:cs="Calibri"/>
            <w:noProof/>
            <w:sz w:val="20"/>
            <w:szCs w:val="20"/>
          </w:rPr>
          <w:t>Rycina 22 Kwoty wsparcia na założenie działalności gospodarczych udzielone w ramach Działania 7.3 w powiatach woj. opolskiego za lata 2015-2019r.</w:t>
        </w:r>
        <w:r w:rsidR="009A725F" w:rsidRPr="00AF7C5D">
          <w:rPr>
            <w:rFonts w:cs="Calibri"/>
            <w:noProof/>
            <w:webHidden/>
            <w:sz w:val="20"/>
            <w:szCs w:val="20"/>
          </w:rPr>
          <w:tab/>
        </w:r>
        <w:r w:rsidR="008A5D5B" w:rsidRPr="00AF7C5D">
          <w:rPr>
            <w:rFonts w:cs="Calibri"/>
            <w:noProof/>
            <w:webHidden/>
            <w:sz w:val="20"/>
            <w:szCs w:val="20"/>
          </w:rPr>
          <w:fldChar w:fldCharType="begin"/>
        </w:r>
        <w:r w:rsidR="009A725F" w:rsidRPr="00AF7C5D">
          <w:rPr>
            <w:rFonts w:cs="Calibri"/>
            <w:noProof/>
            <w:webHidden/>
            <w:sz w:val="20"/>
            <w:szCs w:val="20"/>
          </w:rPr>
          <w:instrText xml:space="preserve"> PAGEREF _Toc40809504 \h </w:instrText>
        </w:r>
        <w:r w:rsidR="008A5D5B" w:rsidRPr="00AF7C5D">
          <w:rPr>
            <w:rFonts w:cs="Calibri"/>
            <w:noProof/>
            <w:webHidden/>
            <w:sz w:val="20"/>
            <w:szCs w:val="20"/>
          </w:rPr>
        </w:r>
        <w:r w:rsidR="008A5D5B" w:rsidRPr="00AF7C5D">
          <w:rPr>
            <w:rFonts w:cs="Calibri"/>
            <w:noProof/>
            <w:webHidden/>
            <w:sz w:val="20"/>
            <w:szCs w:val="20"/>
          </w:rPr>
          <w:fldChar w:fldCharType="separate"/>
        </w:r>
        <w:r w:rsidR="00E066DE">
          <w:rPr>
            <w:rFonts w:cs="Calibri"/>
            <w:noProof/>
            <w:webHidden/>
            <w:sz w:val="20"/>
            <w:szCs w:val="20"/>
          </w:rPr>
          <w:t>85</w:t>
        </w:r>
        <w:r w:rsidR="008A5D5B" w:rsidRPr="00AF7C5D">
          <w:rPr>
            <w:rFonts w:cs="Calibri"/>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noProof/>
          <w:sz w:val="20"/>
          <w:szCs w:val="20"/>
          <w:lang w:eastAsia="pl-PL"/>
        </w:rPr>
      </w:pPr>
      <w:hyperlink w:anchor="_Toc40809505" w:history="1">
        <w:r w:rsidR="009A725F" w:rsidRPr="00AF7C5D">
          <w:rPr>
            <w:rStyle w:val="Hipercze"/>
            <w:rFonts w:cs="Calibri"/>
            <w:noProof/>
            <w:sz w:val="20"/>
            <w:szCs w:val="20"/>
          </w:rPr>
          <w:t>Rycina 23 Wyniki grupowania komponentów PCA pokazujące trzy typy obszarów wsparcia poprzez oceniane projekty</w:t>
        </w:r>
        <w:r w:rsidR="009A725F" w:rsidRPr="00AF7C5D">
          <w:rPr>
            <w:rFonts w:cs="Calibri"/>
            <w:noProof/>
            <w:webHidden/>
            <w:sz w:val="20"/>
            <w:szCs w:val="20"/>
          </w:rPr>
          <w:tab/>
        </w:r>
        <w:r w:rsidR="008A5D5B" w:rsidRPr="00AF7C5D">
          <w:rPr>
            <w:rFonts w:cs="Calibri"/>
            <w:noProof/>
            <w:webHidden/>
            <w:sz w:val="20"/>
            <w:szCs w:val="20"/>
          </w:rPr>
          <w:fldChar w:fldCharType="begin"/>
        </w:r>
        <w:r w:rsidR="009A725F" w:rsidRPr="00AF7C5D">
          <w:rPr>
            <w:rFonts w:cs="Calibri"/>
            <w:noProof/>
            <w:webHidden/>
            <w:sz w:val="20"/>
            <w:szCs w:val="20"/>
          </w:rPr>
          <w:instrText xml:space="preserve"> PAGEREF _Toc40809505 \h </w:instrText>
        </w:r>
        <w:r w:rsidR="008A5D5B" w:rsidRPr="00AF7C5D">
          <w:rPr>
            <w:rFonts w:cs="Calibri"/>
            <w:noProof/>
            <w:webHidden/>
            <w:sz w:val="20"/>
            <w:szCs w:val="20"/>
          </w:rPr>
        </w:r>
        <w:r w:rsidR="008A5D5B" w:rsidRPr="00AF7C5D">
          <w:rPr>
            <w:rFonts w:cs="Calibri"/>
            <w:noProof/>
            <w:webHidden/>
            <w:sz w:val="20"/>
            <w:szCs w:val="20"/>
          </w:rPr>
          <w:fldChar w:fldCharType="separate"/>
        </w:r>
        <w:r w:rsidR="00E066DE">
          <w:rPr>
            <w:rFonts w:cs="Calibri"/>
            <w:noProof/>
            <w:webHidden/>
            <w:sz w:val="20"/>
            <w:szCs w:val="20"/>
          </w:rPr>
          <w:t>117</w:t>
        </w:r>
        <w:r w:rsidR="008A5D5B" w:rsidRPr="00AF7C5D">
          <w:rPr>
            <w:rFonts w:cs="Calibri"/>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noProof/>
          <w:sz w:val="20"/>
          <w:szCs w:val="20"/>
          <w:lang w:eastAsia="pl-PL"/>
        </w:rPr>
      </w:pPr>
      <w:hyperlink w:anchor="_Toc40809506" w:history="1">
        <w:r w:rsidR="009A725F" w:rsidRPr="00AF7C5D">
          <w:rPr>
            <w:rStyle w:val="Hipercze"/>
            <w:rFonts w:cs="Calibri"/>
            <w:noProof/>
            <w:sz w:val="20"/>
            <w:szCs w:val="20"/>
          </w:rPr>
          <w:t>Rycina 24 Wyniki grupowania powiatów pokazujące sytuację na rynku pracy w okresie 2015-2019</w:t>
        </w:r>
        <w:r w:rsidR="009A725F" w:rsidRPr="00AF7C5D">
          <w:rPr>
            <w:rFonts w:cs="Calibri"/>
            <w:noProof/>
            <w:webHidden/>
            <w:sz w:val="20"/>
            <w:szCs w:val="20"/>
          </w:rPr>
          <w:tab/>
        </w:r>
        <w:r w:rsidR="008A5D5B" w:rsidRPr="00AF7C5D">
          <w:rPr>
            <w:rFonts w:cs="Calibri"/>
            <w:noProof/>
            <w:webHidden/>
            <w:sz w:val="20"/>
            <w:szCs w:val="20"/>
          </w:rPr>
          <w:fldChar w:fldCharType="begin"/>
        </w:r>
        <w:r w:rsidR="009A725F" w:rsidRPr="00AF7C5D">
          <w:rPr>
            <w:rFonts w:cs="Calibri"/>
            <w:noProof/>
            <w:webHidden/>
            <w:sz w:val="20"/>
            <w:szCs w:val="20"/>
          </w:rPr>
          <w:instrText xml:space="preserve"> PAGEREF _Toc40809506 \h </w:instrText>
        </w:r>
        <w:r w:rsidR="008A5D5B" w:rsidRPr="00AF7C5D">
          <w:rPr>
            <w:rFonts w:cs="Calibri"/>
            <w:noProof/>
            <w:webHidden/>
            <w:sz w:val="20"/>
            <w:szCs w:val="20"/>
          </w:rPr>
        </w:r>
        <w:r w:rsidR="008A5D5B" w:rsidRPr="00AF7C5D">
          <w:rPr>
            <w:rFonts w:cs="Calibri"/>
            <w:noProof/>
            <w:webHidden/>
            <w:sz w:val="20"/>
            <w:szCs w:val="20"/>
          </w:rPr>
          <w:fldChar w:fldCharType="separate"/>
        </w:r>
        <w:r w:rsidR="00E066DE">
          <w:rPr>
            <w:rFonts w:cs="Calibri"/>
            <w:noProof/>
            <w:webHidden/>
            <w:sz w:val="20"/>
            <w:szCs w:val="20"/>
          </w:rPr>
          <w:t>118</w:t>
        </w:r>
        <w:r w:rsidR="008A5D5B" w:rsidRPr="00AF7C5D">
          <w:rPr>
            <w:rFonts w:cs="Calibri"/>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noProof/>
          <w:sz w:val="20"/>
          <w:szCs w:val="20"/>
          <w:lang w:eastAsia="pl-PL"/>
        </w:rPr>
      </w:pPr>
      <w:hyperlink w:anchor="_Toc40809507" w:history="1">
        <w:r w:rsidR="009A725F" w:rsidRPr="00AF7C5D">
          <w:rPr>
            <w:rStyle w:val="Hipercze"/>
            <w:rFonts w:cs="Calibri"/>
            <w:noProof/>
            <w:sz w:val="20"/>
            <w:szCs w:val="20"/>
          </w:rPr>
          <w:t>Rycina 25 Wyniki grupowania powiatów pokazujące prognozę sytuacji na rynku pracy w okresie 2020-2027</w:t>
        </w:r>
        <w:r w:rsidR="009A725F" w:rsidRPr="00AF7C5D">
          <w:rPr>
            <w:rFonts w:cs="Calibri"/>
            <w:noProof/>
            <w:webHidden/>
            <w:sz w:val="20"/>
            <w:szCs w:val="20"/>
          </w:rPr>
          <w:tab/>
        </w:r>
        <w:r w:rsidR="008A5D5B" w:rsidRPr="00AF7C5D">
          <w:rPr>
            <w:rFonts w:cs="Calibri"/>
            <w:noProof/>
            <w:webHidden/>
            <w:sz w:val="20"/>
            <w:szCs w:val="20"/>
          </w:rPr>
          <w:fldChar w:fldCharType="begin"/>
        </w:r>
        <w:r w:rsidR="009A725F" w:rsidRPr="00AF7C5D">
          <w:rPr>
            <w:rFonts w:cs="Calibri"/>
            <w:noProof/>
            <w:webHidden/>
            <w:sz w:val="20"/>
            <w:szCs w:val="20"/>
          </w:rPr>
          <w:instrText xml:space="preserve"> PAGEREF _Toc40809507 \h </w:instrText>
        </w:r>
        <w:r w:rsidR="008A5D5B" w:rsidRPr="00AF7C5D">
          <w:rPr>
            <w:rFonts w:cs="Calibri"/>
            <w:noProof/>
            <w:webHidden/>
            <w:sz w:val="20"/>
            <w:szCs w:val="20"/>
          </w:rPr>
        </w:r>
        <w:r w:rsidR="008A5D5B" w:rsidRPr="00AF7C5D">
          <w:rPr>
            <w:rFonts w:cs="Calibri"/>
            <w:noProof/>
            <w:webHidden/>
            <w:sz w:val="20"/>
            <w:szCs w:val="20"/>
          </w:rPr>
          <w:fldChar w:fldCharType="separate"/>
        </w:r>
        <w:r w:rsidR="00E066DE">
          <w:rPr>
            <w:rFonts w:cs="Calibri"/>
            <w:noProof/>
            <w:webHidden/>
            <w:sz w:val="20"/>
            <w:szCs w:val="20"/>
          </w:rPr>
          <w:t>119</w:t>
        </w:r>
        <w:r w:rsidR="008A5D5B" w:rsidRPr="00AF7C5D">
          <w:rPr>
            <w:rFonts w:cs="Calibri"/>
            <w:noProof/>
            <w:webHidden/>
            <w:sz w:val="20"/>
            <w:szCs w:val="20"/>
          </w:rPr>
          <w:fldChar w:fldCharType="end"/>
        </w:r>
      </w:hyperlink>
    </w:p>
    <w:p w:rsidR="00554AC6" w:rsidRDefault="008A5D5B" w:rsidP="00B31173">
      <w:pPr>
        <w:spacing w:after="120" w:line="276" w:lineRule="auto"/>
        <w:jc w:val="both"/>
        <w:rPr>
          <w:rFonts w:cs="Calibri"/>
          <w:bCs/>
          <w:sz w:val="18"/>
          <w:szCs w:val="18"/>
        </w:rPr>
      </w:pPr>
      <w:r w:rsidRPr="00AF7C5D">
        <w:rPr>
          <w:rFonts w:cs="Calibri"/>
          <w:bCs/>
          <w:sz w:val="20"/>
          <w:szCs w:val="20"/>
        </w:rPr>
        <w:fldChar w:fldCharType="end"/>
      </w:r>
    </w:p>
    <w:p w:rsidR="009A725F" w:rsidRPr="00AF7C5D" w:rsidRDefault="008A5D5B" w:rsidP="009A725F">
      <w:pPr>
        <w:pStyle w:val="Spisilustracji"/>
        <w:tabs>
          <w:tab w:val="right" w:leader="dot" w:pos="9062"/>
        </w:tabs>
        <w:spacing w:line="276" w:lineRule="auto"/>
        <w:jc w:val="both"/>
        <w:rPr>
          <w:rFonts w:eastAsia="Times New Roman" w:cs="Calibri"/>
          <w:bCs/>
          <w:noProof/>
          <w:sz w:val="20"/>
          <w:szCs w:val="20"/>
          <w:lang w:eastAsia="pl-PL"/>
        </w:rPr>
      </w:pPr>
      <w:r w:rsidRPr="00AF7C5D">
        <w:rPr>
          <w:rFonts w:cs="Calibri"/>
          <w:bCs/>
          <w:sz w:val="20"/>
          <w:szCs w:val="20"/>
        </w:rPr>
        <w:fldChar w:fldCharType="begin"/>
      </w:r>
      <w:r w:rsidR="00822A40" w:rsidRPr="00AF7C5D">
        <w:rPr>
          <w:rFonts w:cs="Calibri"/>
          <w:bCs/>
          <w:sz w:val="20"/>
          <w:szCs w:val="20"/>
        </w:rPr>
        <w:instrText xml:space="preserve"> TOC \h \z \c "Wykres" </w:instrText>
      </w:r>
      <w:r w:rsidRPr="00AF7C5D">
        <w:rPr>
          <w:rFonts w:cs="Calibri"/>
          <w:bCs/>
          <w:sz w:val="20"/>
          <w:szCs w:val="20"/>
        </w:rPr>
        <w:fldChar w:fldCharType="separate"/>
      </w:r>
      <w:hyperlink w:anchor="_Toc40809528" w:history="1">
        <w:r w:rsidR="009A725F" w:rsidRPr="00AF7C5D">
          <w:rPr>
            <w:rStyle w:val="Hipercze"/>
            <w:rFonts w:cs="Calibri"/>
            <w:bCs/>
            <w:noProof/>
            <w:sz w:val="20"/>
            <w:szCs w:val="20"/>
          </w:rPr>
          <w:t>Wykres 1 Stopa bezrobocia w województwie opolskim w latach 2013-2019r.</w:t>
        </w:r>
        <w:r w:rsidR="009A725F" w:rsidRPr="00AF7C5D">
          <w:rPr>
            <w:rFonts w:cs="Calibri"/>
            <w:bCs/>
            <w:noProof/>
            <w:webHidden/>
            <w:sz w:val="20"/>
            <w:szCs w:val="20"/>
          </w:rPr>
          <w:tab/>
        </w:r>
        <w:r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_Toc40809528 \h </w:instrText>
        </w:r>
        <w:r w:rsidRPr="00AF7C5D">
          <w:rPr>
            <w:rFonts w:cs="Calibri"/>
            <w:bCs/>
            <w:noProof/>
            <w:webHidden/>
            <w:sz w:val="20"/>
            <w:szCs w:val="20"/>
          </w:rPr>
        </w:r>
        <w:r w:rsidRPr="00AF7C5D">
          <w:rPr>
            <w:rFonts w:cs="Calibri"/>
            <w:bCs/>
            <w:noProof/>
            <w:webHidden/>
            <w:sz w:val="20"/>
            <w:szCs w:val="20"/>
          </w:rPr>
          <w:fldChar w:fldCharType="separate"/>
        </w:r>
        <w:r w:rsidR="00E066DE">
          <w:rPr>
            <w:rFonts w:cs="Calibri"/>
            <w:bCs/>
            <w:noProof/>
            <w:webHidden/>
            <w:sz w:val="20"/>
            <w:szCs w:val="20"/>
          </w:rPr>
          <w:t>19</w:t>
        </w:r>
        <w:r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29" w:history="1">
        <w:r w:rsidR="009A725F" w:rsidRPr="00AF7C5D">
          <w:rPr>
            <w:rStyle w:val="Hipercze"/>
            <w:rFonts w:cs="Calibri"/>
            <w:bCs/>
            <w:noProof/>
            <w:sz w:val="20"/>
            <w:szCs w:val="20"/>
          </w:rPr>
          <w:t>Wykres 2 Struktura odbiorców wsparcia w Działaniach 7.1, 7.2 i 7.3 z uwagi na status na rynku pracy</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_Toc40809529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39</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30" w:history="1">
        <w:r w:rsidR="009A725F" w:rsidRPr="00AF7C5D">
          <w:rPr>
            <w:rStyle w:val="Hipercze"/>
            <w:rFonts w:cs="Calibri"/>
            <w:bCs/>
            <w:noProof/>
            <w:sz w:val="20"/>
            <w:szCs w:val="20"/>
          </w:rPr>
          <w:t>Wykres 3 Struktura odbiorców wsparcia w podziale na płeć w Działaniach 7.1, 7.2 i 7.3</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_Toc40809530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40</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31" w:history="1">
        <w:r w:rsidR="009A725F" w:rsidRPr="00AF7C5D">
          <w:rPr>
            <w:rStyle w:val="Hipercze"/>
            <w:rFonts w:cs="Calibri"/>
            <w:bCs/>
            <w:noProof/>
            <w:sz w:val="20"/>
            <w:szCs w:val="20"/>
          </w:rPr>
          <w:t>Wykres 4 Struktura odbiorców wsparcia w Działaniach 7.1,7.2 i 7.3 w podziale na kategorie wieku</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_Toc40809531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41</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32" w:history="1">
        <w:r w:rsidR="009A725F" w:rsidRPr="00AF7C5D">
          <w:rPr>
            <w:rStyle w:val="Hipercze"/>
            <w:rFonts w:cs="Calibri"/>
            <w:bCs/>
            <w:noProof/>
            <w:sz w:val="20"/>
            <w:szCs w:val="20"/>
          </w:rPr>
          <w:t>Wykres 5 Struktura odbiorców wsparcia w Działaniach 7.1, 7.2 i 7.3 w podziale na kategorie wykształcenia</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_Toc40809532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41</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33" w:history="1">
        <w:r w:rsidR="009A725F" w:rsidRPr="00AF7C5D">
          <w:rPr>
            <w:rStyle w:val="Hipercze"/>
            <w:rFonts w:cs="Calibri"/>
            <w:bCs/>
            <w:noProof/>
            <w:sz w:val="20"/>
            <w:szCs w:val="20"/>
          </w:rPr>
          <w:t>Wykres 6 Rodzaje kursów/szkoleń oferowanych odbiorcom wsparcia.</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_Toc40809533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53</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34" w:history="1">
        <w:r w:rsidR="009A725F" w:rsidRPr="00AF7C5D">
          <w:rPr>
            <w:rStyle w:val="Hipercze"/>
            <w:rFonts w:cs="Calibri"/>
            <w:bCs/>
            <w:noProof/>
            <w:sz w:val="20"/>
            <w:szCs w:val="20"/>
          </w:rPr>
          <w:t>Wykres 7 Zestawienie tematyki przeprowadzonych kursów/ szkoleń z popytem na zawody w woj. opolskim w latach 2015-2019r.</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_Toc40809534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56</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35" w:history="1">
        <w:r w:rsidR="009A725F" w:rsidRPr="00AF7C5D">
          <w:rPr>
            <w:rStyle w:val="Hipercze"/>
            <w:rFonts w:cs="Calibri"/>
            <w:bCs/>
            <w:noProof/>
            <w:sz w:val="20"/>
            <w:szCs w:val="20"/>
          </w:rPr>
          <w:t>Wykres 8 Rodzaje firm, w których odbiorcy wsparcia odbywali staż/praktykę.</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_Toc40809535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58</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36" w:history="1">
        <w:r w:rsidR="009A725F" w:rsidRPr="00AF7C5D">
          <w:rPr>
            <w:rStyle w:val="Hipercze"/>
            <w:rFonts w:cs="Calibri"/>
            <w:bCs/>
            <w:noProof/>
            <w:sz w:val="20"/>
            <w:szCs w:val="20"/>
          </w:rPr>
          <w:t>Wykres 9 Struktura sektorowa firm, w których odbiorcy wsparcia odbywali staż/praktykę.</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_Toc40809536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58</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37" w:history="1">
        <w:r w:rsidR="009A725F" w:rsidRPr="00AF7C5D">
          <w:rPr>
            <w:rStyle w:val="Hipercze"/>
            <w:rFonts w:cs="Calibri"/>
            <w:bCs/>
            <w:noProof/>
            <w:sz w:val="20"/>
            <w:szCs w:val="20"/>
          </w:rPr>
          <w:t>Wykres 10 Struktura branżowa firm, w których odbiorcy wsparcia odbywali staż/praktykę.</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_Toc40809537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58</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38" w:history="1">
        <w:r w:rsidR="009A725F" w:rsidRPr="00AF7C5D">
          <w:rPr>
            <w:rStyle w:val="Hipercze"/>
            <w:rFonts w:cs="Calibri"/>
            <w:bCs/>
            <w:noProof/>
            <w:sz w:val="20"/>
            <w:szCs w:val="20"/>
          </w:rPr>
          <w:t>Wykres 11 Rodzaje firm, w których wyposażono lub doposażono stanowisko pracy.</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_Toc40809538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59</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39" w:history="1">
        <w:r w:rsidR="009A725F" w:rsidRPr="00AF7C5D">
          <w:rPr>
            <w:rStyle w:val="Hipercze"/>
            <w:rFonts w:cs="Calibri"/>
            <w:bCs/>
            <w:noProof/>
            <w:sz w:val="20"/>
            <w:szCs w:val="20"/>
          </w:rPr>
          <w:t>Wykres 12 Struktura sektorowa firm, w których wyposażono lub doposażono stanowisko pracy.</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_Toc40809539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59</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40" w:history="1">
        <w:r w:rsidR="009A725F" w:rsidRPr="00AF7C5D">
          <w:rPr>
            <w:rStyle w:val="Hipercze"/>
            <w:rFonts w:cs="Calibri"/>
            <w:bCs/>
            <w:noProof/>
            <w:sz w:val="20"/>
            <w:szCs w:val="20"/>
          </w:rPr>
          <w:t>Wykres 13 Struktura branżowa firm, w których wyposażono lub doposażono stanowisko pracy.</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_Toc40809540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59</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41" w:history="1">
        <w:r w:rsidR="009A725F" w:rsidRPr="00AF7C5D">
          <w:rPr>
            <w:rStyle w:val="Hipercze"/>
            <w:rFonts w:cs="Calibri"/>
            <w:bCs/>
            <w:noProof/>
            <w:sz w:val="20"/>
            <w:szCs w:val="20"/>
          </w:rPr>
          <w:t>Wykres 14 Popularność form wsparcia udzielonych w powiatach woj. opolskiego w ramach Działania 7.1 za lata 2015-2019r.</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_Toc40809541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61</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42" w:history="1">
        <w:r w:rsidR="009A725F" w:rsidRPr="00AF7C5D">
          <w:rPr>
            <w:rStyle w:val="Hipercze"/>
            <w:rFonts w:cs="Calibri"/>
            <w:bCs/>
            <w:noProof/>
            <w:sz w:val="20"/>
            <w:szCs w:val="20"/>
          </w:rPr>
          <w:t>Wykres 15 Popularność form wsparcia udzielonych w powiatach woj. opolskiego w ramach Działania 7.2 za lata 2017-2019r.</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_Toc40809542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61</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43" w:history="1">
        <w:r w:rsidR="009A725F" w:rsidRPr="00AF7C5D">
          <w:rPr>
            <w:rStyle w:val="Hipercze"/>
            <w:rFonts w:cs="Calibri"/>
            <w:bCs/>
            <w:noProof/>
            <w:sz w:val="20"/>
            <w:szCs w:val="20"/>
          </w:rPr>
          <w:t>Wykres 16 Popularność form wsparcia udzielonych w powiatach woj. opolskiego w ramach Działania 7.3 za lata 2017-2019r.</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_Toc40809543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61</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44" w:history="1">
        <w:r w:rsidR="009A725F" w:rsidRPr="00AF7C5D">
          <w:rPr>
            <w:rStyle w:val="Hipercze"/>
            <w:rFonts w:cs="Calibri"/>
            <w:bCs/>
            <w:noProof/>
            <w:sz w:val="20"/>
            <w:szCs w:val="20"/>
          </w:rPr>
          <w:t>Wykres 17 Struktura odbiorców wsparcia z uwagi na status na rynku pracy w Działaniach 7.1 i 7.2 oraz ogółem</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_Toc40809544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62</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45" w:history="1">
        <w:r w:rsidR="009A725F" w:rsidRPr="00AF7C5D">
          <w:rPr>
            <w:rStyle w:val="Hipercze"/>
            <w:rFonts w:cs="Calibri"/>
            <w:bCs/>
            <w:noProof/>
            <w:sz w:val="20"/>
            <w:szCs w:val="20"/>
          </w:rPr>
          <w:t>Wykres 18 Struktura odbiorców dotacji i pożyczek na założenie działalności gospodarczej z uwagi na status na rynku pracy w Działaniach 7.1 i 7.3 oraz ogółem</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_Toc40809545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62</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46" w:history="1">
        <w:r w:rsidR="009A725F" w:rsidRPr="00AF7C5D">
          <w:rPr>
            <w:rStyle w:val="Hipercze"/>
            <w:rFonts w:cs="Calibri"/>
            <w:bCs/>
            <w:noProof/>
            <w:sz w:val="20"/>
            <w:szCs w:val="20"/>
          </w:rPr>
          <w:t>Wykres 19 Struktura odbiorców wsparcia w podziale na płeć w Działaniach 7.1 i 7.2 oraz ogółem</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_Toc40809546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62</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47" w:history="1">
        <w:r w:rsidR="009A725F" w:rsidRPr="00AF7C5D">
          <w:rPr>
            <w:rStyle w:val="Hipercze"/>
            <w:rFonts w:cs="Calibri"/>
            <w:bCs/>
            <w:noProof/>
            <w:sz w:val="20"/>
            <w:szCs w:val="20"/>
          </w:rPr>
          <w:t>Wykres 20 Struktura odbiorców dotacji i pożyczek na założenie działalności gospodarczej w podziale na płeć w Działaniach 7.1 i 7.3 oraz ogółem</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_Toc40809547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62</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48" w:history="1">
        <w:r w:rsidR="009A725F" w:rsidRPr="00AF7C5D">
          <w:rPr>
            <w:rStyle w:val="Hipercze"/>
            <w:rFonts w:cs="Calibri"/>
            <w:bCs/>
            <w:noProof/>
            <w:sz w:val="20"/>
            <w:szCs w:val="20"/>
          </w:rPr>
          <w:t xml:space="preserve">Wykres 21 Struktura odbiorców wsparcia w podziale na kategorie wieku w Działaniach 7.1 i 7.2 oraz ogółem </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_Toc40809548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63</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49" w:history="1">
        <w:r w:rsidR="009A725F" w:rsidRPr="00AF7C5D">
          <w:rPr>
            <w:rStyle w:val="Hipercze"/>
            <w:rFonts w:cs="Calibri"/>
            <w:bCs/>
            <w:noProof/>
            <w:sz w:val="20"/>
            <w:szCs w:val="20"/>
          </w:rPr>
          <w:t>Wykres 22 Struktura odbiorców dotacji i pożyczek na założenie działalności gospodarczej w podziale na kategorie wieku w Działaniach 7.1 i 7.3 oraz ogółem</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_Toc40809549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63</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50" w:history="1">
        <w:r w:rsidR="009A725F" w:rsidRPr="00AF7C5D">
          <w:rPr>
            <w:rStyle w:val="Hipercze"/>
            <w:rFonts w:cs="Calibri"/>
            <w:bCs/>
            <w:noProof/>
            <w:sz w:val="20"/>
            <w:szCs w:val="20"/>
          </w:rPr>
          <w:t xml:space="preserve">Wykres 23 Struktura odbiorców wsparcia w podziale na kategorie wykształcenia w Działaniach 7.1 i 7.2 oraz ogółem </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_Toc40809550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63</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51" w:history="1">
        <w:r w:rsidR="009A725F" w:rsidRPr="00AF7C5D">
          <w:rPr>
            <w:rStyle w:val="Hipercze"/>
            <w:rFonts w:cs="Calibri"/>
            <w:bCs/>
            <w:noProof/>
            <w:sz w:val="20"/>
            <w:szCs w:val="20"/>
          </w:rPr>
          <w:t>Wykres 24 Struktura odbiorców dotacji i pożyczek na założenie działalności gospodarczej w podziale na kategorie wykształcenia w Działaniach 7.1 i 7.3 oraz ogółem</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_Toc40809551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63</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52" w:history="1">
        <w:r w:rsidR="009A725F" w:rsidRPr="00AF7C5D">
          <w:rPr>
            <w:rStyle w:val="Hipercze"/>
            <w:rFonts w:cs="Calibri"/>
            <w:bCs/>
            <w:noProof/>
            <w:sz w:val="20"/>
            <w:szCs w:val="20"/>
          </w:rPr>
          <w:t>Wykres 25 Sytuacja odbiorców wsparcia na rynku pracy po zakończeniu stażu/praktyki.</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_Toc40809552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71</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53" w:history="1">
        <w:r w:rsidR="009A725F" w:rsidRPr="00AF7C5D">
          <w:rPr>
            <w:rStyle w:val="Hipercze"/>
            <w:rFonts w:cs="Calibri"/>
            <w:bCs/>
            <w:noProof/>
            <w:sz w:val="20"/>
            <w:szCs w:val="20"/>
          </w:rPr>
          <w:t>Wykres 26 Sytuacja odbiorców wsparcia na rynku pracy po zakończeniu udziału w kursach/szkoleniach.</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_Toc40809553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72</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54" w:history="1">
        <w:r w:rsidR="009A725F" w:rsidRPr="00AF7C5D">
          <w:rPr>
            <w:rStyle w:val="Hipercze"/>
            <w:rFonts w:cs="Calibri"/>
            <w:bCs/>
            <w:noProof/>
            <w:sz w:val="20"/>
            <w:szCs w:val="20"/>
          </w:rPr>
          <w:t>Wykres 27 Zmiana miejsca zamieszkania odbiorców wsparcia w celu podjęcia pracy (staże/praktyki).</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_Toc40809554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73</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55" w:history="1">
        <w:r w:rsidR="009A725F" w:rsidRPr="00AF7C5D">
          <w:rPr>
            <w:rStyle w:val="Hipercze"/>
            <w:rFonts w:cs="Calibri"/>
            <w:bCs/>
            <w:noProof/>
            <w:sz w:val="20"/>
            <w:szCs w:val="20"/>
          </w:rPr>
          <w:t>Wykres 28 Skłonność do mobilności zawodowej odbiorców wsparcia w przypadku otrzymania atrakcyjnej oferty pracy(staże/praktyki).</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_Toc40809555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73</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56" w:history="1">
        <w:r w:rsidR="009A725F" w:rsidRPr="00AF7C5D">
          <w:rPr>
            <w:rStyle w:val="Hipercze"/>
            <w:rFonts w:cs="Calibri"/>
            <w:bCs/>
            <w:noProof/>
            <w:sz w:val="20"/>
            <w:szCs w:val="20"/>
          </w:rPr>
          <w:t>Wykres 29 Zmiana miejsca zamieszkania odbiorców wsparcia w celu podjęcia pracy (szkolenia/kursy).</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_Toc40809556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73</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57" w:history="1">
        <w:r w:rsidR="009A725F" w:rsidRPr="00AF7C5D">
          <w:rPr>
            <w:rStyle w:val="Hipercze"/>
            <w:rFonts w:cs="Calibri"/>
            <w:bCs/>
            <w:noProof/>
            <w:sz w:val="20"/>
            <w:szCs w:val="20"/>
          </w:rPr>
          <w:t>Wykres 30 Skłonność do mobilności zawodowej odbiorców wsparcia w przypadku otrzymania atrakcyjnej oferty pracy (szkolenia/kursy).</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_Toc40809557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73</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58" w:history="1">
        <w:r w:rsidR="009A725F" w:rsidRPr="00AF7C5D">
          <w:rPr>
            <w:rStyle w:val="Hipercze"/>
            <w:rFonts w:cs="Calibri"/>
            <w:bCs/>
            <w:noProof/>
            <w:sz w:val="20"/>
            <w:szCs w:val="20"/>
          </w:rPr>
          <w:t>Wykres 31 Zmiana miejsca zamieszkania odbiorców wsparcia w celu podjęcia pracy (wyposażenie lub doposażenie stanowiska pracy).</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_Toc40809558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74</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59" w:history="1">
        <w:r w:rsidR="009A725F" w:rsidRPr="00AF7C5D">
          <w:rPr>
            <w:rStyle w:val="Hipercze"/>
            <w:rFonts w:cs="Calibri"/>
            <w:bCs/>
            <w:noProof/>
            <w:sz w:val="20"/>
            <w:szCs w:val="20"/>
          </w:rPr>
          <w:t>Wykres 32 Skłonność do mobilności zawodowej odbiorców wsparcia w przypadku otrzymania atrakcyjnej oferty pracy (wyposażenie lub doposażenie stanowiska pracy).</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_Toc40809559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74</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60" w:history="1">
        <w:r w:rsidR="009A725F" w:rsidRPr="00AF7C5D">
          <w:rPr>
            <w:rStyle w:val="Hipercze"/>
            <w:rFonts w:cs="Calibri"/>
            <w:bCs/>
            <w:noProof/>
            <w:sz w:val="20"/>
            <w:szCs w:val="20"/>
          </w:rPr>
          <w:t>Wykres 33 Wpływ uczestnictwa w stażu/ praktyce na skłonność do mobilności zawodowej.</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_Toc40809560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74</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61" w:history="1">
        <w:r w:rsidR="009A725F" w:rsidRPr="00AF7C5D">
          <w:rPr>
            <w:rStyle w:val="Hipercze"/>
            <w:rFonts w:cs="Calibri"/>
            <w:bCs/>
            <w:noProof/>
            <w:sz w:val="20"/>
            <w:szCs w:val="20"/>
          </w:rPr>
          <w:t>Wykres 35 Wpływ uczestnictwa we wsparciu na wyposażenie lub doposażenie stanowiska pracy na skłonność do mobilności zawodowej.</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_Toc40809561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74</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62" w:history="1">
        <w:r w:rsidR="009A725F" w:rsidRPr="00AF7C5D">
          <w:rPr>
            <w:rStyle w:val="Hipercze"/>
            <w:rFonts w:cs="Calibri"/>
            <w:bCs/>
            <w:noProof/>
            <w:sz w:val="20"/>
            <w:szCs w:val="20"/>
          </w:rPr>
          <w:t>Wykres 34 Wpływ uczestnictwa w kursach/ szkoleniach na skłonność do mobilności zawodowej.</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_Toc40809562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74</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63" w:history="1">
        <w:r w:rsidR="009A725F" w:rsidRPr="00AF7C5D">
          <w:rPr>
            <w:rStyle w:val="Hipercze"/>
            <w:rFonts w:cs="Calibri"/>
            <w:bCs/>
            <w:noProof/>
            <w:sz w:val="20"/>
            <w:szCs w:val="20"/>
          </w:rPr>
          <w:t>Wykres 36 Wpisywanie się profili założonych działalności gospodarczych w obszary regionalnych specjalizacji WO</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_Toc40809563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76</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64" w:history="1">
        <w:r w:rsidR="009A725F" w:rsidRPr="00AF7C5D">
          <w:rPr>
            <w:rStyle w:val="Hipercze"/>
            <w:rFonts w:cs="Calibri"/>
            <w:bCs/>
            <w:noProof/>
            <w:sz w:val="20"/>
            <w:szCs w:val="20"/>
          </w:rPr>
          <w:t>Wykres 37 Średni koszt aktywizacji zawodowej odbiorców wsparcia w ramach działań 7.1 i 7.2</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_Toc40809564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81</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65" w:history="1">
        <w:r w:rsidR="009A725F" w:rsidRPr="00AF7C5D">
          <w:rPr>
            <w:rStyle w:val="Hipercze"/>
            <w:rFonts w:cs="Calibri"/>
            <w:bCs/>
            <w:noProof/>
            <w:sz w:val="20"/>
            <w:szCs w:val="20"/>
          </w:rPr>
          <w:t>Wykres 38 Liczba form wsparcia przypadająca na uczestnika w ramach Działań 7.1 i 7.2</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_Toc40809565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83</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66" w:history="1">
        <w:r w:rsidR="009A725F" w:rsidRPr="00AF7C5D">
          <w:rPr>
            <w:rStyle w:val="Hipercze"/>
            <w:rFonts w:cs="Calibri"/>
            <w:bCs/>
            <w:noProof/>
            <w:sz w:val="20"/>
            <w:szCs w:val="20"/>
          </w:rPr>
          <w:t>Wykres 39 Odsetek osób pracujących i niepracujących w zależności od liczby form udzielonego wsparcia</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_Toc40809566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83</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67" w:history="1">
        <w:r w:rsidR="009A725F" w:rsidRPr="00AF7C5D">
          <w:rPr>
            <w:rStyle w:val="Hipercze"/>
            <w:rFonts w:cs="Calibri"/>
            <w:bCs/>
            <w:noProof/>
            <w:sz w:val="20"/>
            <w:szCs w:val="20"/>
          </w:rPr>
          <w:t>Wykres 40 Rodzaj założonej firmy w wyniku otrzymanego wsparcia.</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_Toc40809567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86</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68" w:history="1">
        <w:r w:rsidR="009A725F" w:rsidRPr="00AF7C5D">
          <w:rPr>
            <w:rStyle w:val="Hipercze"/>
            <w:rFonts w:cs="Calibri"/>
            <w:bCs/>
            <w:noProof/>
            <w:sz w:val="20"/>
            <w:szCs w:val="20"/>
          </w:rPr>
          <w:t>Wykres 41 Status założonych działalności gospodarczych.</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_Toc40809568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87</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69" w:history="1">
        <w:r w:rsidR="009A725F" w:rsidRPr="00AF7C5D">
          <w:rPr>
            <w:rStyle w:val="Hipercze"/>
            <w:rFonts w:cs="Calibri"/>
            <w:bCs/>
            <w:noProof/>
            <w:sz w:val="20"/>
            <w:szCs w:val="20"/>
          </w:rPr>
          <w:t>Wykres 42 Źródła utrzymania osób prowadzących działalność gospodarczą.</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_Toc40809569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88</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70" w:history="1">
        <w:r w:rsidR="009A725F" w:rsidRPr="00AF7C5D">
          <w:rPr>
            <w:rStyle w:val="Hipercze"/>
            <w:rFonts w:cs="Calibri"/>
            <w:bCs/>
            <w:noProof/>
            <w:sz w:val="20"/>
            <w:szCs w:val="20"/>
          </w:rPr>
          <w:t>Wykres 43 Obecny status na rynku pracy osób, które skorzystały z dofinansowania na założenie działalności gospodarczej</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_Toc40809570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89</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71" w:history="1">
        <w:r w:rsidR="009A725F" w:rsidRPr="00AF7C5D">
          <w:rPr>
            <w:rStyle w:val="Hipercze"/>
            <w:rFonts w:cs="Calibri"/>
            <w:bCs/>
            <w:noProof/>
            <w:sz w:val="20"/>
            <w:szCs w:val="20"/>
          </w:rPr>
          <w:t>Wykres 44 Przyczyny likwidacji/zawieszenia działalności gospodarczej.</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_Toc40809571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89</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72" w:history="1">
        <w:r w:rsidR="009A725F" w:rsidRPr="00AF7C5D">
          <w:rPr>
            <w:rStyle w:val="Hipercze"/>
            <w:rFonts w:cs="Calibri"/>
            <w:bCs/>
            <w:noProof/>
            <w:sz w:val="20"/>
            <w:szCs w:val="20"/>
          </w:rPr>
          <w:t>Wykres 45 Prawdopodobieństwo dowodowe dla przetrwania/ zawieszenia/ zlikwidowania działalności gospodarczych założonych w wyniku dotacji udzielonych w Działaniach 7.1, 7.3 (obszary istotne statystycznie w przynajmniej jednej funkcji probitowej).</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_Toc40809572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90</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73" w:history="1">
        <w:r w:rsidR="009A725F" w:rsidRPr="00AF7C5D">
          <w:rPr>
            <w:rStyle w:val="Hipercze"/>
            <w:rFonts w:cs="Calibri"/>
            <w:bCs/>
            <w:noProof/>
            <w:sz w:val="20"/>
            <w:szCs w:val="20"/>
          </w:rPr>
          <w:t>Wykres 46 Liczba miejsc pracy stworzona w firmie od momentu rozpoczęcia prowadzenia działalności.</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_Toc40809573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92</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74" w:history="1">
        <w:r w:rsidR="009A725F" w:rsidRPr="00AF7C5D">
          <w:rPr>
            <w:rStyle w:val="Hipercze"/>
            <w:rFonts w:cs="Calibri"/>
            <w:bCs/>
            <w:noProof/>
            <w:sz w:val="20"/>
            <w:szCs w:val="20"/>
          </w:rPr>
          <w:t>Wykres 47 Typ umów na jakie są zatrudniani pracownicy</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_Toc40809574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93</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75" w:history="1">
        <w:r w:rsidR="009A725F" w:rsidRPr="00AF7C5D">
          <w:rPr>
            <w:rStyle w:val="Hipercze"/>
            <w:rFonts w:cs="Calibri"/>
            <w:bCs/>
            <w:noProof/>
            <w:sz w:val="20"/>
            <w:szCs w:val="20"/>
          </w:rPr>
          <w:t>Wykres 48 Wymiar czasu pracy</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_Toc40809575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93</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76" w:history="1">
        <w:r w:rsidR="009A725F" w:rsidRPr="00AF7C5D">
          <w:rPr>
            <w:rStyle w:val="Hipercze"/>
            <w:rFonts w:cs="Calibri"/>
            <w:bCs/>
            <w:noProof/>
            <w:sz w:val="20"/>
            <w:szCs w:val="20"/>
          </w:rPr>
          <w:t>Wykres 49 Średni poziom wynagrodzenia zatrudnianych pracowników.</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_Toc40809576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93</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77" w:history="1">
        <w:r w:rsidR="009A725F" w:rsidRPr="00AF7C5D">
          <w:rPr>
            <w:rStyle w:val="Hipercze"/>
            <w:rFonts w:cs="Calibri"/>
            <w:bCs/>
            <w:noProof/>
            <w:sz w:val="20"/>
            <w:szCs w:val="20"/>
          </w:rPr>
          <w:t>Wykres 50 Utrzymanie stworzonych w firmach miejsc pracy.</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_Toc40809577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94</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78" w:history="1">
        <w:r w:rsidR="009A725F" w:rsidRPr="00AF7C5D">
          <w:rPr>
            <w:rStyle w:val="Hipercze"/>
            <w:rFonts w:cs="Calibri"/>
            <w:bCs/>
            <w:noProof/>
            <w:sz w:val="20"/>
            <w:szCs w:val="20"/>
          </w:rPr>
          <w:t>Wykres 51 Średni czas likwidacji powstałych w firmie miejsc pracy.</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_Toc40809578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94</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79" w:history="1">
        <w:r w:rsidR="009A725F" w:rsidRPr="00AF7C5D">
          <w:rPr>
            <w:rStyle w:val="Hipercze"/>
            <w:rFonts w:cs="Calibri"/>
            <w:bCs/>
            <w:noProof/>
            <w:sz w:val="20"/>
            <w:szCs w:val="20"/>
          </w:rPr>
          <w:t>Wykres 52 Liczba zlikwidowanych miejsc pracy.</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_Toc40809579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94</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80" w:history="1">
        <w:r w:rsidR="009A725F" w:rsidRPr="00AF7C5D">
          <w:rPr>
            <w:rStyle w:val="Hipercze"/>
            <w:rFonts w:cs="Calibri"/>
            <w:bCs/>
            <w:noProof/>
            <w:sz w:val="20"/>
            <w:szCs w:val="20"/>
          </w:rPr>
          <w:t>Wykres 53 Liczba obecnie zatrudnianych osób.</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_Toc40809580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94</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81" w:history="1">
        <w:r w:rsidR="009A725F" w:rsidRPr="00AF7C5D">
          <w:rPr>
            <w:rStyle w:val="Hipercze"/>
            <w:rFonts w:cs="Calibri"/>
            <w:bCs/>
            <w:noProof/>
            <w:sz w:val="20"/>
            <w:szCs w:val="20"/>
          </w:rPr>
          <w:t>Wykres 54 Ocena zdobytej w wyniku odbycia stażu/praktyki wiedzy/umiejętności.</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_Toc40809581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95</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82" w:history="1">
        <w:r w:rsidR="009A725F" w:rsidRPr="00AF7C5D">
          <w:rPr>
            <w:rStyle w:val="Hipercze"/>
            <w:rFonts w:cs="Calibri"/>
            <w:bCs/>
            <w:noProof/>
            <w:sz w:val="20"/>
            <w:szCs w:val="20"/>
          </w:rPr>
          <w:t>Wykres 55 Ocena stopnia przydatności na rynku pracy umiejętności/kwalifikacji uzyskanych w wyniku odbycia stażu/praktyki.</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_Toc40809582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95</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83" w:history="1">
        <w:r w:rsidR="009A725F" w:rsidRPr="00AF7C5D">
          <w:rPr>
            <w:rStyle w:val="Hipercze"/>
            <w:rFonts w:cs="Calibri"/>
            <w:bCs/>
            <w:noProof/>
            <w:sz w:val="20"/>
            <w:szCs w:val="20"/>
          </w:rPr>
          <w:t>Wykres 56 Trudności i problemy, które wystąpiły w trakcie uczestnictwa w stażu/ praktyce.</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_Toc40809583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96</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84" w:history="1">
        <w:r w:rsidR="009A725F" w:rsidRPr="00AF7C5D">
          <w:rPr>
            <w:rStyle w:val="Hipercze"/>
            <w:rFonts w:cs="Calibri"/>
            <w:bCs/>
            <w:noProof/>
            <w:sz w:val="20"/>
            <w:szCs w:val="20"/>
          </w:rPr>
          <w:t>Wykres 57 Ocena wiedzy/umiejętności zdobytych w wyniku udziału w kursach/szkoleniach.</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_Toc40809584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97</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85" w:history="1">
        <w:r w:rsidR="009A725F" w:rsidRPr="00AF7C5D">
          <w:rPr>
            <w:rStyle w:val="Hipercze"/>
            <w:rFonts w:cs="Calibri"/>
            <w:bCs/>
            <w:noProof/>
            <w:sz w:val="20"/>
            <w:szCs w:val="20"/>
          </w:rPr>
          <w:t>Wykres 58 Ocena przydatności na rynku pracy umiejętności/kwalifikacji uzyskanych w wyniku udziału w kursach/szkoleniach.</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_Toc40809585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98</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86" w:history="1">
        <w:r w:rsidR="009A725F" w:rsidRPr="00AF7C5D">
          <w:rPr>
            <w:rStyle w:val="Hipercze"/>
            <w:rFonts w:cs="Calibri"/>
            <w:bCs/>
            <w:noProof/>
            <w:sz w:val="20"/>
            <w:szCs w:val="20"/>
          </w:rPr>
          <w:t>Wykres 59 Największe bariery/utrudnienia, które wystąpiły w trakcie uczestnictwa w kursach/szkoleniach.</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_Toc40809586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98</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87" w:history="1">
        <w:r w:rsidR="009A725F" w:rsidRPr="00AF7C5D">
          <w:rPr>
            <w:rStyle w:val="Hipercze"/>
            <w:rFonts w:cs="Calibri"/>
            <w:bCs/>
            <w:noProof/>
            <w:sz w:val="20"/>
            <w:szCs w:val="20"/>
          </w:rPr>
          <w:t>Wykres 60</w:t>
        </w:r>
        <w:r w:rsidR="009A725F" w:rsidRPr="00AF7C5D">
          <w:rPr>
            <w:rStyle w:val="Hipercze"/>
            <w:rFonts w:cs="Calibri"/>
            <w:bCs/>
            <w:i/>
            <w:noProof/>
            <w:sz w:val="20"/>
            <w:szCs w:val="20"/>
          </w:rPr>
          <w:t xml:space="preserve"> </w:t>
        </w:r>
        <w:r w:rsidR="009A725F" w:rsidRPr="00AF7C5D">
          <w:rPr>
            <w:rStyle w:val="Hipercze"/>
            <w:rFonts w:cs="Calibri"/>
            <w:bCs/>
            <w:iCs/>
            <w:noProof/>
            <w:sz w:val="20"/>
            <w:szCs w:val="20"/>
          </w:rPr>
          <w:t>Ocena wysokości kwoty dofinansowania otrzymanej na założenie działalności.</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_Toc40809587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99</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88" w:history="1">
        <w:r w:rsidR="009A725F" w:rsidRPr="00AF7C5D">
          <w:rPr>
            <w:rStyle w:val="Hipercze"/>
            <w:rFonts w:cs="Calibri"/>
            <w:bCs/>
            <w:noProof/>
            <w:sz w:val="20"/>
            <w:szCs w:val="20"/>
          </w:rPr>
          <w:t>Wykres 61</w:t>
        </w:r>
        <w:r w:rsidR="009A725F" w:rsidRPr="00AF7C5D">
          <w:rPr>
            <w:rStyle w:val="Hipercze"/>
            <w:rFonts w:cs="Calibri"/>
            <w:bCs/>
            <w:i/>
            <w:noProof/>
            <w:sz w:val="20"/>
            <w:szCs w:val="20"/>
          </w:rPr>
          <w:t xml:space="preserve"> </w:t>
        </w:r>
        <w:r w:rsidR="009A725F" w:rsidRPr="00AF7C5D">
          <w:rPr>
            <w:rStyle w:val="Hipercze"/>
            <w:rFonts w:cs="Calibri"/>
            <w:bCs/>
            <w:iCs/>
            <w:noProof/>
            <w:sz w:val="20"/>
            <w:szCs w:val="20"/>
          </w:rPr>
          <w:t>Ocena dostosowania środków finansowych otrzymanych na finansowanie produktów i świadczeń do potrzeb odbiorców wsparcia.</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_Toc40809588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100</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89" w:history="1">
        <w:r w:rsidR="009A725F" w:rsidRPr="00AF7C5D">
          <w:rPr>
            <w:rStyle w:val="Hipercze"/>
            <w:rFonts w:cs="Calibri"/>
            <w:bCs/>
            <w:noProof/>
            <w:sz w:val="20"/>
            <w:szCs w:val="20"/>
          </w:rPr>
          <w:t>Wykres 62 Ocena wysokości otrzymanej kwoty bezzwrotnej pomocy finansowej</w:t>
        </w:r>
        <w:r w:rsidR="009A725F" w:rsidRPr="00AF7C5D">
          <w:rPr>
            <w:rStyle w:val="Hipercze"/>
            <w:rFonts w:cs="Calibri"/>
            <w:bCs/>
            <w:i/>
            <w:noProof/>
            <w:sz w:val="20"/>
            <w:szCs w:val="20"/>
          </w:rPr>
          <w:t>.</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_Toc40809589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101</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90" w:history="1">
        <w:r w:rsidR="009A725F" w:rsidRPr="00AF7C5D">
          <w:rPr>
            <w:rStyle w:val="Hipercze"/>
            <w:rFonts w:cs="Calibri"/>
            <w:bCs/>
            <w:noProof/>
            <w:sz w:val="20"/>
            <w:szCs w:val="20"/>
          </w:rPr>
          <w:t>Wykres 63 Ocena użyteczności zajęć w kontekście potrzeb osób rozpoczynających prowadzenie działalności gospodarczej.</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_Toc40809590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101</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91" w:history="1">
        <w:r w:rsidR="009A725F" w:rsidRPr="00AF7C5D">
          <w:rPr>
            <w:rStyle w:val="Hipercze"/>
            <w:rFonts w:cs="Calibri"/>
            <w:bCs/>
            <w:noProof/>
            <w:sz w:val="20"/>
            <w:szCs w:val="20"/>
          </w:rPr>
          <w:t>Wykres 64 Bariery/utrudnienia występujące w trakcie zajęć.</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_Toc40809591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102</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92" w:history="1">
        <w:r w:rsidR="009A725F" w:rsidRPr="00AF7C5D">
          <w:rPr>
            <w:rStyle w:val="Hipercze"/>
            <w:rFonts w:cs="Calibri"/>
            <w:bCs/>
            <w:noProof/>
            <w:sz w:val="20"/>
            <w:szCs w:val="20"/>
          </w:rPr>
          <w:t>Wykres 65 Obecna sytuacja na rynku pracy osób, które uczestniczyły w stażach i praktykach.</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_Toc40809592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103</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93" w:history="1">
        <w:r w:rsidR="009A725F" w:rsidRPr="00AF7C5D">
          <w:rPr>
            <w:rStyle w:val="Hipercze"/>
            <w:rFonts w:cs="Calibri"/>
            <w:bCs/>
            <w:noProof/>
            <w:sz w:val="20"/>
            <w:szCs w:val="20"/>
          </w:rPr>
          <w:t>Wykres 66 Przyczyny braku pracy wśród osób, które uczestniczyły w stażach/praktykach.</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_Toc40809593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104</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94" w:history="1">
        <w:r w:rsidR="009A725F" w:rsidRPr="00AF7C5D">
          <w:rPr>
            <w:rStyle w:val="Hipercze"/>
            <w:rFonts w:cs="Calibri"/>
            <w:bCs/>
            <w:noProof/>
            <w:sz w:val="20"/>
            <w:szCs w:val="20"/>
          </w:rPr>
          <w:t>Wykres 67 Obecna forma zatrudnienia uczestników staży i praktyk.</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_Toc40809594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105</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95" w:history="1">
        <w:r w:rsidR="009A725F" w:rsidRPr="00AF7C5D">
          <w:rPr>
            <w:rStyle w:val="Hipercze"/>
            <w:rFonts w:cs="Calibri"/>
            <w:bCs/>
            <w:noProof/>
            <w:sz w:val="20"/>
            <w:szCs w:val="20"/>
          </w:rPr>
          <w:t>Wykres 68 Ocena wpływu udziału w stażu/praktyce na otrzymanie obecnej posady.</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_Toc40809595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105</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96" w:history="1">
        <w:r w:rsidR="009A725F" w:rsidRPr="00AF7C5D">
          <w:rPr>
            <w:rStyle w:val="Hipercze"/>
            <w:rFonts w:cs="Calibri"/>
            <w:bCs/>
            <w:noProof/>
            <w:sz w:val="20"/>
            <w:szCs w:val="20"/>
          </w:rPr>
          <w:t>Wykres 69 Ocena wpływu uczestnictwa w stażu/praktyce na możliwość dalszego rozwoju zawodowego.</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_Toc40809596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105</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97" w:history="1">
        <w:r w:rsidR="009A725F" w:rsidRPr="00AF7C5D">
          <w:rPr>
            <w:rStyle w:val="Hipercze"/>
            <w:rFonts w:cs="Calibri"/>
            <w:bCs/>
            <w:noProof/>
            <w:sz w:val="20"/>
            <w:szCs w:val="20"/>
          </w:rPr>
          <w:t>Wykres 70 Powody nieuczestniczenia w innych formach podnoszenia kwalifikacji zawodowych np. kursach lub szkoleniach.</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_Toc40809597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106</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98" w:history="1">
        <w:r w:rsidR="009A725F" w:rsidRPr="00AF7C5D">
          <w:rPr>
            <w:rStyle w:val="Hipercze"/>
            <w:rFonts w:cs="Calibri"/>
            <w:bCs/>
            <w:noProof/>
            <w:sz w:val="20"/>
            <w:szCs w:val="20"/>
          </w:rPr>
          <w:t>Wykres 71 Obecna sytuacja na rynku pracy osób, które uczestniczyły w kursach/szkoleniach</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_Toc40809598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107</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599" w:history="1">
        <w:r w:rsidR="009A725F" w:rsidRPr="00AF7C5D">
          <w:rPr>
            <w:rStyle w:val="Hipercze"/>
            <w:rFonts w:cs="Calibri"/>
            <w:bCs/>
            <w:noProof/>
            <w:sz w:val="20"/>
            <w:szCs w:val="20"/>
          </w:rPr>
          <w:t>Wykres 72 Przyczyny braku pracy wśród osób, które uczestniczyły w kursach i szkoleniach.</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_Toc40809599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107</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600" w:history="1">
        <w:r w:rsidR="009A725F" w:rsidRPr="00AF7C5D">
          <w:rPr>
            <w:rStyle w:val="Hipercze"/>
            <w:rFonts w:cs="Calibri"/>
            <w:bCs/>
            <w:noProof/>
            <w:sz w:val="20"/>
            <w:szCs w:val="20"/>
          </w:rPr>
          <w:t>Wykres 73 Obecna forma zatrudnienia uczestników szkoleń i kursów.</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_Toc40809600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108</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601" w:history="1">
        <w:r w:rsidR="009A725F" w:rsidRPr="00AF7C5D">
          <w:rPr>
            <w:rStyle w:val="Hipercze"/>
            <w:rFonts w:cs="Calibri"/>
            <w:bCs/>
            <w:noProof/>
            <w:sz w:val="20"/>
            <w:szCs w:val="20"/>
          </w:rPr>
          <w:t>Wykres 74 Ocena wpływu udziału w szkoleniu/kursie na otrzymanie obecnej posady.</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_Toc40809601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108</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602" w:history="1">
        <w:r w:rsidR="009A725F" w:rsidRPr="00AF7C5D">
          <w:rPr>
            <w:rStyle w:val="Hipercze"/>
            <w:rFonts w:cs="Calibri"/>
            <w:bCs/>
            <w:noProof/>
            <w:sz w:val="20"/>
            <w:szCs w:val="20"/>
          </w:rPr>
          <w:t>Wykres 75 Ocena wpływu uczestnictwa w szkoleniu lub kursie na możliwość dalszego rozwoju zawodowego</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_Toc40809602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109</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603" w:history="1">
        <w:r w:rsidR="009A725F" w:rsidRPr="00AF7C5D">
          <w:rPr>
            <w:rStyle w:val="Hipercze"/>
            <w:rFonts w:cs="Calibri"/>
            <w:bCs/>
            <w:noProof/>
            <w:sz w:val="20"/>
            <w:szCs w:val="20"/>
          </w:rPr>
          <w:t>Wykres 76 Powody nieuczestniczenia w innych formach podnoszenia kwalifikacji zawodowych np. stażach lub praktykach?</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_Toc40809603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109</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604" w:history="1">
        <w:r w:rsidR="009A725F" w:rsidRPr="00AF7C5D">
          <w:rPr>
            <w:rStyle w:val="Hipercze"/>
            <w:rFonts w:cs="Calibri"/>
            <w:bCs/>
            <w:noProof/>
            <w:sz w:val="20"/>
            <w:szCs w:val="20"/>
          </w:rPr>
          <w:t>Wykres 77 Obecna sytuacja na rynku pracy osób, które skorzystały ze wsparcia na wyposażenie lub doposażenie stanowiska pracy</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_Toc40809604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110</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605" w:history="1">
        <w:r w:rsidR="009A725F" w:rsidRPr="00AF7C5D">
          <w:rPr>
            <w:rStyle w:val="Hipercze"/>
            <w:rFonts w:cs="Calibri"/>
            <w:bCs/>
            <w:noProof/>
            <w:sz w:val="20"/>
            <w:szCs w:val="20"/>
          </w:rPr>
          <w:t>Wykres 78 Przyczyny braku pracy wśród osób, które skorzystały ze wsparcia na wyposażenie lub doposażenie stanowiska pracy.</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_Toc40809605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110</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606" w:history="1">
        <w:r w:rsidR="009A725F" w:rsidRPr="00AF7C5D">
          <w:rPr>
            <w:rStyle w:val="Hipercze"/>
            <w:rFonts w:cs="Calibri"/>
            <w:bCs/>
            <w:noProof/>
            <w:sz w:val="20"/>
            <w:szCs w:val="20"/>
          </w:rPr>
          <w:t>Wykres 79 Obecna forma zatrudnienia osób, które skorzystały ze wsparcia na wyposażenie lub doposażenie stanowiska pracy.</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_Toc40809606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111</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607" w:history="1">
        <w:r w:rsidR="009A725F" w:rsidRPr="00AF7C5D">
          <w:rPr>
            <w:rStyle w:val="Hipercze"/>
            <w:rFonts w:cs="Calibri"/>
            <w:bCs/>
            <w:noProof/>
            <w:sz w:val="20"/>
            <w:szCs w:val="20"/>
          </w:rPr>
          <w:t>Wykres 80 Ocena wpływu udziału we wsparciu na wyposażenie lub doposażenie stanowiska pracy na otrzymanie obecnej posady.</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_Toc40809607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111</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608" w:history="1">
        <w:r w:rsidR="009A725F" w:rsidRPr="00AF7C5D">
          <w:rPr>
            <w:rStyle w:val="Hipercze"/>
            <w:rFonts w:cs="Calibri"/>
            <w:bCs/>
            <w:noProof/>
            <w:sz w:val="20"/>
            <w:szCs w:val="20"/>
          </w:rPr>
          <w:t>Wykres 81 Ocena udziału we wsparciu na wyposażenie lub doposażenie stanowiska pracy na możliwość dalszego rozwoju zawodowego</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_Toc40809608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112</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609" w:history="1">
        <w:r w:rsidR="009A725F" w:rsidRPr="00AF7C5D">
          <w:rPr>
            <w:rStyle w:val="Hipercze"/>
            <w:rFonts w:cs="Calibri"/>
            <w:bCs/>
            <w:noProof/>
            <w:sz w:val="20"/>
            <w:szCs w:val="20"/>
          </w:rPr>
          <w:t>Wykres 82 Powody nieuczestniczenia w innych formach podnoszenia kwalifikacji zawodowych np. stażach i praktykach lub kursach i szkoleniach?</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_Toc40809609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112</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610" w:history="1">
        <w:r w:rsidR="009A725F" w:rsidRPr="00AF7C5D">
          <w:rPr>
            <w:rStyle w:val="Hipercze"/>
            <w:rFonts w:cs="Calibri"/>
            <w:bCs/>
            <w:noProof/>
            <w:sz w:val="20"/>
            <w:szCs w:val="20"/>
          </w:rPr>
          <w:t>Wykres 83 Ocena obecnej sytuacji firmy.</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_Toc40809610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113</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611" w:history="1">
        <w:r w:rsidR="009A725F" w:rsidRPr="00AF7C5D">
          <w:rPr>
            <w:rStyle w:val="Hipercze"/>
            <w:rFonts w:cs="Calibri"/>
            <w:bCs/>
            <w:noProof/>
            <w:sz w:val="20"/>
            <w:szCs w:val="20"/>
          </w:rPr>
          <w:t>Wykres 84 Plany związane z rozwojem firmy w okresie najbliższych 12 miesięcy.</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_Toc40809611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113</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612" w:history="1">
        <w:r w:rsidR="009A725F" w:rsidRPr="00AF7C5D">
          <w:rPr>
            <w:rStyle w:val="Hipercze"/>
            <w:rFonts w:cs="Calibri"/>
            <w:bCs/>
            <w:noProof/>
            <w:sz w:val="20"/>
            <w:szCs w:val="20"/>
          </w:rPr>
          <w:t>Wykres 85 Działania związane z planami rozwoju firmy w przeciągu najbliższych 12 miesięcy.</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_Toc40809612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113</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613" w:history="1">
        <w:r w:rsidR="009A725F" w:rsidRPr="00AF7C5D">
          <w:rPr>
            <w:rStyle w:val="Hipercze"/>
            <w:rFonts w:cs="Calibri"/>
            <w:bCs/>
            <w:noProof/>
            <w:sz w:val="20"/>
            <w:szCs w:val="20"/>
          </w:rPr>
          <w:t>Wykres 86 Plany związane ze skorzystaniem ze środków zewnętrznych np. pożyczek/dotacji w celu sfinansowania rozwoju firmy.</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_Toc40809613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114</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614" w:history="1">
        <w:r w:rsidR="009A725F" w:rsidRPr="00AF7C5D">
          <w:rPr>
            <w:rStyle w:val="Hipercze"/>
            <w:rFonts w:cs="Calibri"/>
            <w:bCs/>
            <w:noProof/>
            <w:sz w:val="20"/>
            <w:szCs w:val="20"/>
          </w:rPr>
          <w:t>Wykres 87 Źródła pozyskania największej części środków na rozwój firmy.</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_Toc40809614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114</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615" w:history="1">
        <w:r w:rsidR="009A725F" w:rsidRPr="00AF7C5D">
          <w:rPr>
            <w:rStyle w:val="Hipercze"/>
            <w:rFonts w:cs="Calibri"/>
            <w:bCs/>
            <w:noProof/>
            <w:sz w:val="20"/>
            <w:szCs w:val="20"/>
          </w:rPr>
          <w:t>Wykres 88 Plany dotyczące zatrudnienia pracowników w przeciągu najbliższych 12 miesięcy.</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_Toc40809615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114</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616" w:history="1">
        <w:r w:rsidR="009A725F" w:rsidRPr="00AF7C5D">
          <w:rPr>
            <w:rStyle w:val="Hipercze"/>
            <w:rFonts w:cs="Calibri"/>
            <w:bCs/>
            <w:noProof/>
            <w:sz w:val="20"/>
            <w:szCs w:val="20"/>
          </w:rPr>
          <w:t>Wykres 89 Liczba pracowników planowanych do zatrudnienia.</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_Toc40809616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114</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617" w:history="1">
        <w:r w:rsidR="009A725F" w:rsidRPr="00AF7C5D">
          <w:rPr>
            <w:rStyle w:val="Hipercze"/>
            <w:rFonts w:cs="Calibri"/>
            <w:bCs/>
            <w:noProof/>
            <w:sz w:val="20"/>
            <w:szCs w:val="20"/>
          </w:rPr>
          <w:t>Wykres 90 Plany w zakresie skorzystania ze wsparcia oferowanego przez instytucje publiczne (np. Powiatowe Urzędy Pracy) w zawiązku zatrudnieniem nowych pracowników</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_Toc40809617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115</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618" w:history="1">
        <w:r w:rsidR="009A725F" w:rsidRPr="00AF7C5D">
          <w:rPr>
            <w:rStyle w:val="Hipercze"/>
            <w:rFonts w:cs="Calibri"/>
            <w:bCs/>
            <w:noProof/>
            <w:sz w:val="20"/>
            <w:szCs w:val="20"/>
          </w:rPr>
          <w:t>Wykres 91 Plany dotyczące podnoszenia kompetencji odbiorców wsparcia poprzez dokształcanie, zdobywanie nowych uprawnień.</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_Toc40809618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115</w:t>
        </w:r>
        <w:r w:rsidR="008A5D5B" w:rsidRPr="00AF7C5D">
          <w:rPr>
            <w:rFonts w:cs="Calibri"/>
            <w:bCs/>
            <w:noProof/>
            <w:webHidden/>
            <w:sz w:val="20"/>
            <w:szCs w:val="20"/>
          </w:rPr>
          <w:fldChar w:fldCharType="end"/>
        </w:r>
      </w:hyperlink>
    </w:p>
    <w:p w:rsidR="009A725F" w:rsidRPr="00AF7C5D" w:rsidRDefault="00C679B7" w:rsidP="009A725F">
      <w:pPr>
        <w:pStyle w:val="Spisilustracji"/>
        <w:tabs>
          <w:tab w:val="right" w:leader="dot" w:pos="9062"/>
        </w:tabs>
        <w:spacing w:line="276" w:lineRule="auto"/>
        <w:jc w:val="both"/>
        <w:rPr>
          <w:rFonts w:eastAsia="Times New Roman" w:cs="Calibri"/>
          <w:bCs/>
          <w:noProof/>
          <w:sz w:val="20"/>
          <w:szCs w:val="20"/>
          <w:lang w:eastAsia="pl-PL"/>
        </w:rPr>
      </w:pPr>
      <w:hyperlink w:anchor="_Toc40809619" w:history="1">
        <w:r w:rsidR="009A725F" w:rsidRPr="00AF7C5D">
          <w:rPr>
            <w:rStyle w:val="Hipercze"/>
            <w:rFonts w:cs="Calibri"/>
            <w:bCs/>
            <w:noProof/>
            <w:sz w:val="20"/>
            <w:szCs w:val="20"/>
          </w:rPr>
          <w:t>Wykres 92 Plany dotyczące podnoszenia kompetencji swoich pracowników poprzez dokształcanie i zdobywanie przez nich nowych uprawnień.</w:t>
        </w:r>
        <w:r w:rsidR="009A725F" w:rsidRPr="00AF7C5D">
          <w:rPr>
            <w:rFonts w:cs="Calibri"/>
            <w:bCs/>
            <w:noProof/>
            <w:webHidden/>
            <w:sz w:val="20"/>
            <w:szCs w:val="20"/>
          </w:rPr>
          <w:tab/>
        </w:r>
        <w:r w:rsidR="008A5D5B" w:rsidRPr="00AF7C5D">
          <w:rPr>
            <w:rFonts w:cs="Calibri"/>
            <w:bCs/>
            <w:noProof/>
            <w:webHidden/>
            <w:sz w:val="20"/>
            <w:szCs w:val="20"/>
          </w:rPr>
          <w:fldChar w:fldCharType="begin"/>
        </w:r>
        <w:r w:rsidR="009A725F" w:rsidRPr="00AF7C5D">
          <w:rPr>
            <w:rFonts w:cs="Calibri"/>
            <w:bCs/>
            <w:noProof/>
            <w:webHidden/>
            <w:sz w:val="20"/>
            <w:szCs w:val="20"/>
          </w:rPr>
          <w:instrText xml:space="preserve"> PAGEREF _Toc40809619 \h </w:instrText>
        </w:r>
        <w:r w:rsidR="008A5D5B" w:rsidRPr="00AF7C5D">
          <w:rPr>
            <w:rFonts w:cs="Calibri"/>
            <w:bCs/>
            <w:noProof/>
            <w:webHidden/>
            <w:sz w:val="20"/>
            <w:szCs w:val="20"/>
          </w:rPr>
        </w:r>
        <w:r w:rsidR="008A5D5B" w:rsidRPr="00AF7C5D">
          <w:rPr>
            <w:rFonts w:cs="Calibri"/>
            <w:bCs/>
            <w:noProof/>
            <w:webHidden/>
            <w:sz w:val="20"/>
            <w:szCs w:val="20"/>
          </w:rPr>
          <w:fldChar w:fldCharType="separate"/>
        </w:r>
        <w:r w:rsidR="00E066DE">
          <w:rPr>
            <w:rFonts w:cs="Calibri"/>
            <w:bCs/>
            <w:noProof/>
            <w:webHidden/>
            <w:sz w:val="20"/>
            <w:szCs w:val="20"/>
          </w:rPr>
          <w:t>115</w:t>
        </w:r>
        <w:r w:rsidR="008A5D5B" w:rsidRPr="00AF7C5D">
          <w:rPr>
            <w:rFonts w:cs="Calibri"/>
            <w:bCs/>
            <w:noProof/>
            <w:webHidden/>
            <w:sz w:val="20"/>
            <w:szCs w:val="20"/>
          </w:rPr>
          <w:fldChar w:fldCharType="end"/>
        </w:r>
      </w:hyperlink>
    </w:p>
    <w:p w:rsidR="00563CC4" w:rsidRDefault="008A5D5B" w:rsidP="009A725F">
      <w:pPr>
        <w:spacing w:after="120" w:line="276" w:lineRule="auto"/>
        <w:jc w:val="both"/>
        <w:rPr>
          <w:rFonts w:cs="Calibri"/>
          <w:bCs/>
          <w:sz w:val="20"/>
          <w:szCs w:val="20"/>
        </w:rPr>
        <w:sectPr w:rsidR="00563CC4" w:rsidSect="00EF790A">
          <w:pgSz w:w="11906" w:h="16838"/>
          <w:pgMar w:top="1417" w:right="1417" w:bottom="1417" w:left="1417" w:header="708" w:footer="708" w:gutter="0"/>
          <w:cols w:space="708"/>
          <w:docGrid w:linePitch="360"/>
        </w:sectPr>
      </w:pPr>
      <w:r w:rsidRPr="00AF7C5D">
        <w:rPr>
          <w:rFonts w:cs="Calibri"/>
          <w:bCs/>
          <w:sz w:val="20"/>
          <w:szCs w:val="20"/>
        </w:rPr>
        <w:fldChar w:fldCharType="end"/>
      </w:r>
    </w:p>
    <w:p w:rsidR="00563CC4" w:rsidRPr="00EA6417" w:rsidRDefault="00EA6417" w:rsidP="00420036">
      <w:pPr>
        <w:spacing w:line="360" w:lineRule="auto"/>
        <w:rPr>
          <w:rFonts w:cstheme="minorHAnsi"/>
          <w:b/>
          <w:bCs/>
          <w:i/>
          <w:iCs/>
          <w:color w:val="000000"/>
          <w:sz w:val="28"/>
          <w:szCs w:val="28"/>
          <w:u w:val="single"/>
          <w:lang w:val="en-GB"/>
        </w:rPr>
      </w:pPr>
      <w:r w:rsidRPr="00EA6417">
        <w:rPr>
          <w:rFonts w:cstheme="minorHAnsi"/>
          <w:b/>
          <w:bCs/>
          <w:i/>
          <w:iCs/>
          <w:color w:val="000000"/>
          <w:sz w:val="28"/>
          <w:szCs w:val="28"/>
          <w:u w:val="single"/>
          <w:lang w:val="en-GB"/>
        </w:rPr>
        <w:lastRenderedPageBreak/>
        <w:t>Members of the research team</w:t>
      </w:r>
      <w:r w:rsidR="00563CC4" w:rsidRPr="00EA6417">
        <w:rPr>
          <w:rFonts w:cstheme="minorHAnsi"/>
          <w:b/>
          <w:bCs/>
          <w:i/>
          <w:iCs/>
          <w:color w:val="000000"/>
          <w:sz w:val="28"/>
          <w:szCs w:val="28"/>
          <w:u w:val="single"/>
          <w:lang w:val="en-GB"/>
        </w:rPr>
        <w:t>:</w:t>
      </w:r>
    </w:p>
    <w:p w:rsidR="00563CC4" w:rsidRPr="00611D3E" w:rsidRDefault="00563CC4" w:rsidP="0045091E">
      <w:pPr>
        <w:spacing w:line="480" w:lineRule="auto"/>
        <w:rPr>
          <w:rFonts w:cstheme="minorHAnsi"/>
          <w:color w:val="000000"/>
        </w:rPr>
      </w:pPr>
      <w:r w:rsidRPr="00611D3E">
        <w:rPr>
          <w:rFonts w:cstheme="minorHAnsi"/>
          <w:color w:val="000000"/>
        </w:rPr>
        <w:t>Prof. dr hab. Krystian Heffner (</w:t>
      </w:r>
      <w:r w:rsidR="00EA6417" w:rsidRPr="00611D3E">
        <w:rPr>
          <w:rFonts w:cstheme="minorHAnsi"/>
          <w:color w:val="000000"/>
        </w:rPr>
        <w:t>research head</w:t>
      </w:r>
      <w:r w:rsidRPr="00611D3E">
        <w:rPr>
          <w:rFonts w:cstheme="minorHAnsi"/>
          <w:color w:val="000000"/>
        </w:rPr>
        <w:t>)</w:t>
      </w:r>
      <w:r w:rsidRPr="00611D3E">
        <w:rPr>
          <w:rFonts w:cstheme="minorHAnsi"/>
          <w:color w:val="000000"/>
        </w:rPr>
        <w:tab/>
      </w:r>
      <w:r w:rsidR="00EA6417" w:rsidRPr="00611D3E">
        <w:rPr>
          <w:rFonts w:cstheme="minorHAnsi"/>
          <w:color w:val="000000"/>
        </w:rPr>
        <w:tab/>
      </w:r>
      <w:r w:rsidRPr="00611D3E">
        <w:rPr>
          <w:rFonts w:cstheme="minorHAnsi"/>
          <w:color w:val="000000"/>
        </w:rPr>
        <w:t>…………………………………………………………</w:t>
      </w:r>
    </w:p>
    <w:p w:rsidR="00563CC4" w:rsidRPr="005D0CCD" w:rsidRDefault="00563CC4" w:rsidP="0045091E">
      <w:pPr>
        <w:spacing w:line="480" w:lineRule="auto"/>
        <w:rPr>
          <w:rFonts w:cstheme="minorHAnsi"/>
          <w:color w:val="000000"/>
          <w:lang w:val="pl-PL"/>
        </w:rPr>
      </w:pPr>
      <w:r w:rsidRPr="005D0CCD">
        <w:rPr>
          <w:rFonts w:cstheme="minorHAnsi"/>
          <w:color w:val="000000"/>
          <w:lang w:val="pl-PL"/>
        </w:rPr>
        <w:t>dr Piotr Gibas</w:t>
      </w:r>
      <w:r w:rsidRPr="005D0CCD">
        <w:rPr>
          <w:rFonts w:cstheme="minorHAnsi"/>
          <w:color w:val="000000"/>
          <w:lang w:val="pl-PL"/>
        </w:rPr>
        <w:tab/>
      </w:r>
      <w:r w:rsidRPr="005D0CCD">
        <w:rPr>
          <w:rFonts w:cstheme="minorHAnsi"/>
          <w:color w:val="000000"/>
          <w:lang w:val="pl-PL"/>
        </w:rPr>
        <w:tab/>
      </w:r>
      <w:r w:rsidRPr="005D0CCD">
        <w:rPr>
          <w:rFonts w:cstheme="minorHAnsi"/>
          <w:color w:val="000000"/>
          <w:lang w:val="pl-PL"/>
        </w:rPr>
        <w:tab/>
      </w:r>
      <w:r w:rsidRPr="005D0CCD">
        <w:rPr>
          <w:rFonts w:cstheme="minorHAnsi"/>
          <w:color w:val="000000"/>
          <w:lang w:val="pl-PL"/>
        </w:rPr>
        <w:tab/>
      </w:r>
      <w:r w:rsidRPr="005D0CCD">
        <w:rPr>
          <w:rFonts w:cstheme="minorHAnsi"/>
          <w:color w:val="000000"/>
          <w:lang w:val="pl-PL"/>
        </w:rPr>
        <w:tab/>
      </w:r>
      <w:r w:rsidRPr="005D0CCD">
        <w:rPr>
          <w:rFonts w:cstheme="minorHAnsi"/>
          <w:color w:val="000000"/>
          <w:lang w:val="pl-PL"/>
        </w:rPr>
        <w:tab/>
        <w:t>…………………………………………………………</w:t>
      </w:r>
    </w:p>
    <w:p w:rsidR="00563CC4" w:rsidRPr="005D0CCD" w:rsidRDefault="00563CC4" w:rsidP="0045091E">
      <w:pPr>
        <w:spacing w:line="480" w:lineRule="auto"/>
        <w:rPr>
          <w:rFonts w:cstheme="minorHAnsi"/>
          <w:color w:val="000000"/>
          <w:lang w:val="pl-PL"/>
        </w:rPr>
      </w:pPr>
      <w:r w:rsidRPr="005D0CCD">
        <w:rPr>
          <w:rFonts w:cstheme="minorHAnsi"/>
          <w:color w:val="000000"/>
          <w:lang w:val="pl-PL"/>
        </w:rPr>
        <w:t>dr Marek Korzeniowski</w:t>
      </w:r>
      <w:r w:rsidRPr="005D0CCD">
        <w:rPr>
          <w:rFonts w:cstheme="minorHAnsi"/>
          <w:color w:val="000000"/>
          <w:lang w:val="pl-PL"/>
        </w:rPr>
        <w:tab/>
      </w:r>
      <w:r w:rsidRPr="005D0CCD">
        <w:rPr>
          <w:rFonts w:cstheme="minorHAnsi"/>
          <w:color w:val="000000"/>
          <w:lang w:val="pl-PL"/>
        </w:rPr>
        <w:tab/>
      </w:r>
      <w:r w:rsidRPr="005D0CCD">
        <w:rPr>
          <w:rFonts w:cstheme="minorHAnsi"/>
          <w:color w:val="000000"/>
          <w:lang w:val="pl-PL"/>
        </w:rPr>
        <w:tab/>
      </w:r>
      <w:r w:rsidRPr="005D0CCD">
        <w:rPr>
          <w:rFonts w:cstheme="minorHAnsi"/>
          <w:color w:val="000000"/>
          <w:lang w:val="pl-PL"/>
        </w:rPr>
        <w:tab/>
      </w:r>
      <w:r w:rsidRPr="005D0CCD">
        <w:rPr>
          <w:rFonts w:cstheme="minorHAnsi"/>
          <w:color w:val="000000"/>
          <w:lang w:val="pl-PL"/>
        </w:rPr>
        <w:tab/>
        <w:t>…………………………………………………………</w:t>
      </w:r>
    </w:p>
    <w:p w:rsidR="00563CC4" w:rsidRPr="00EA6417" w:rsidRDefault="00563CC4" w:rsidP="0045091E">
      <w:pPr>
        <w:spacing w:line="480" w:lineRule="auto"/>
        <w:rPr>
          <w:rFonts w:cstheme="minorHAnsi"/>
          <w:color w:val="000000"/>
          <w:lang w:val="en-GB"/>
        </w:rPr>
      </w:pPr>
      <w:r w:rsidRPr="00611D3E">
        <w:rPr>
          <w:rFonts w:cstheme="minorHAnsi"/>
          <w:color w:val="000000"/>
        </w:rPr>
        <w:t xml:space="preserve">dr hab. </w:t>
      </w:r>
      <w:r w:rsidRPr="00EA6417">
        <w:rPr>
          <w:rFonts w:cstheme="minorHAnsi"/>
          <w:color w:val="000000"/>
          <w:lang w:val="en-GB"/>
        </w:rPr>
        <w:t xml:space="preserve">Brygida Solga, prof. </w:t>
      </w:r>
      <w:r w:rsidR="00EA6417" w:rsidRPr="00EA6417">
        <w:rPr>
          <w:rFonts w:cstheme="minorHAnsi"/>
          <w:color w:val="000000"/>
          <w:lang w:val="en-GB"/>
        </w:rPr>
        <w:t>of the University of Opole</w:t>
      </w:r>
      <w:r w:rsidR="00EA6417">
        <w:rPr>
          <w:rFonts w:cstheme="minorHAnsi"/>
          <w:color w:val="000000"/>
          <w:lang w:val="en-GB"/>
        </w:rPr>
        <w:tab/>
      </w:r>
      <w:r w:rsidRPr="00EA6417">
        <w:rPr>
          <w:rFonts w:cstheme="minorHAnsi"/>
          <w:color w:val="000000"/>
          <w:lang w:val="en-GB"/>
        </w:rPr>
        <w:t>…………………………………………………………</w:t>
      </w:r>
    </w:p>
    <w:p w:rsidR="00563CC4" w:rsidRPr="005D0CCD" w:rsidRDefault="00563CC4" w:rsidP="0045091E">
      <w:pPr>
        <w:spacing w:line="480" w:lineRule="auto"/>
        <w:rPr>
          <w:rFonts w:cstheme="minorHAnsi"/>
          <w:color w:val="000000"/>
          <w:lang w:val="pl-PL"/>
        </w:rPr>
      </w:pPr>
      <w:r w:rsidRPr="005D0CCD">
        <w:rPr>
          <w:rFonts w:cstheme="minorHAnsi"/>
          <w:color w:val="000000"/>
          <w:lang w:val="pl-PL"/>
        </w:rPr>
        <w:t>mgr Robert Wieczorek</w:t>
      </w:r>
      <w:r w:rsidRPr="005D0CCD">
        <w:rPr>
          <w:rFonts w:cstheme="minorHAnsi"/>
          <w:color w:val="000000"/>
          <w:lang w:val="pl-PL"/>
        </w:rPr>
        <w:tab/>
      </w:r>
      <w:r w:rsidRPr="005D0CCD">
        <w:rPr>
          <w:rFonts w:cstheme="minorHAnsi"/>
          <w:color w:val="000000"/>
          <w:lang w:val="pl-PL"/>
        </w:rPr>
        <w:tab/>
      </w:r>
      <w:r w:rsidRPr="005D0CCD">
        <w:rPr>
          <w:rFonts w:cstheme="minorHAnsi"/>
          <w:color w:val="000000"/>
          <w:lang w:val="pl-PL"/>
        </w:rPr>
        <w:tab/>
      </w:r>
      <w:r w:rsidRPr="005D0CCD">
        <w:rPr>
          <w:rFonts w:cstheme="minorHAnsi"/>
          <w:color w:val="000000"/>
          <w:lang w:val="pl-PL"/>
        </w:rPr>
        <w:tab/>
      </w:r>
      <w:r w:rsidRPr="005D0CCD">
        <w:rPr>
          <w:rFonts w:cstheme="minorHAnsi"/>
          <w:color w:val="000000"/>
          <w:lang w:val="pl-PL"/>
        </w:rPr>
        <w:tab/>
        <w:t>…………………………………………………………</w:t>
      </w:r>
    </w:p>
    <w:p w:rsidR="00563CC4" w:rsidRPr="005D0CCD" w:rsidRDefault="00563CC4">
      <w:pPr>
        <w:rPr>
          <w:lang w:val="pl-PL"/>
        </w:rPr>
      </w:pPr>
    </w:p>
    <w:p w:rsidR="00554AC6" w:rsidRPr="005D0CCD" w:rsidRDefault="00554AC6" w:rsidP="00563CC4">
      <w:pPr>
        <w:rPr>
          <w:rFonts w:cs="Calibri"/>
          <w:bCs/>
          <w:lang w:val="pl-PL"/>
        </w:rPr>
      </w:pPr>
    </w:p>
    <w:sectPr w:rsidR="00554AC6" w:rsidRPr="005D0CCD" w:rsidSect="006107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79B7" w:rsidRDefault="00C679B7" w:rsidP="00E720B9">
      <w:r>
        <w:separator/>
      </w:r>
    </w:p>
  </w:endnote>
  <w:endnote w:type="continuationSeparator" w:id="0">
    <w:p w:rsidR="00C679B7" w:rsidRDefault="00C679B7" w:rsidP="00E72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Yu Gothic"/>
    <w:charset w:val="80"/>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Myriad Pro">
    <w:altName w:val="Arial"/>
    <w:panose1 w:val="00000000000000000000"/>
    <w:charset w:val="EE"/>
    <w:family w:val="swiss"/>
    <w:notTrueType/>
    <w:pitch w:val="default"/>
    <w:sig w:usb0="00000001"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Lato-Light">
    <w:altName w:val="Yu Gothic"/>
    <w:panose1 w:val="00000000000000000000"/>
    <w:charset w:val="80"/>
    <w:family w:val="auto"/>
    <w:notTrueType/>
    <w:pitch w:val="default"/>
    <w:sig w:usb0="00000001" w:usb1="08070000" w:usb2="00000010" w:usb3="00000000" w:csb0="00020000" w:csb1="00000000"/>
  </w:font>
  <w:font w:name="Fira Sans">
    <w:altName w:val="Fira Sans"/>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5716200"/>
      <w:docPartObj>
        <w:docPartGallery w:val="Page Numbers (Bottom of Page)"/>
        <w:docPartUnique/>
      </w:docPartObj>
    </w:sdtPr>
    <w:sdtEndPr/>
    <w:sdtContent>
      <w:p w:rsidR="00EA6417" w:rsidRDefault="00EA6417">
        <w:pPr>
          <w:pStyle w:val="Stopka"/>
        </w:pPr>
        <w:r>
          <w:fldChar w:fldCharType="begin"/>
        </w:r>
        <w:r>
          <w:instrText>PAGE   \* MERGEFORMAT</w:instrText>
        </w:r>
        <w:r>
          <w:fldChar w:fldCharType="separate"/>
        </w:r>
        <w:r w:rsidR="00611D3E">
          <w:rPr>
            <w:noProof/>
          </w:rPr>
          <w:t>2</w:t>
        </w:r>
        <w:r>
          <w:fldChar w:fldCharType="end"/>
        </w:r>
      </w:p>
    </w:sdtContent>
  </w:sdt>
  <w:p w:rsidR="00EA6417" w:rsidRDefault="00EA641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417" w:rsidRDefault="00EA6417">
    <w:pPr>
      <w:pStyle w:val="Stopka"/>
      <w:jc w:val="right"/>
    </w:pPr>
    <w:r>
      <w:fldChar w:fldCharType="begin"/>
    </w:r>
    <w:r>
      <w:instrText>PAGE   \* MERGEFORMAT</w:instrText>
    </w:r>
    <w:r>
      <w:fldChar w:fldCharType="separate"/>
    </w:r>
    <w:r w:rsidR="00611D3E">
      <w:rPr>
        <w:noProof/>
      </w:rPr>
      <w:t>21</w:t>
    </w:r>
    <w:r>
      <w:fldChar w:fldCharType="end"/>
    </w:r>
  </w:p>
  <w:p w:rsidR="00EA6417" w:rsidRDefault="00EA641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79B7" w:rsidRDefault="00C679B7" w:rsidP="00E720B9">
      <w:r>
        <w:separator/>
      </w:r>
    </w:p>
  </w:footnote>
  <w:footnote w:type="continuationSeparator" w:id="0">
    <w:p w:rsidR="00C679B7" w:rsidRDefault="00C679B7" w:rsidP="00E720B9">
      <w:r>
        <w:continuationSeparator/>
      </w:r>
    </w:p>
  </w:footnote>
  <w:footnote w:id="1">
    <w:p w:rsidR="00EA6417" w:rsidRPr="005D0CCD" w:rsidRDefault="00EA6417" w:rsidP="009B6970">
      <w:pPr>
        <w:rPr>
          <w:rFonts w:cs="Calibri"/>
          <w:sz w:val="18"/>
          <w:szCs w:val="18"/>
          <w:lang w:val="en-GB"/>
        </w:rPr>
      </w:pPr>
      <w:r w:rsidRPr="00FA752C">
        <w:rPr>
          <w:rStyle w:val="Odwoanieprzypisudolnego"/>
          <w:sz w:val="18"/>
          <w:szCs w:val="18"/>
        </w:rPr>
        <w:footnoteRef/>
      </w:r>
      <w:r w:rsidRPr="00786FEC">
        <w:rPr>
          <w:sz w:val="18"/>
          <w:szCs w:val="18"/>
          <w:lang w:val="pl-PL"/>
        </w:rPr>
        <w:t xml:space="preserve"> </w:t>
      </w:r>
      <w:r w:rsidRPr="00786FEC">
        <w:rPr>
          <w:rFonts w:cs="Calibri"/>
          <w:sz w:val="18"/>
          <w:szCs w:val="18"/>
          <w:lang w:val="pl-PL"/>
        </w:rPr>
        <w:t xml:space="preserve">Województwo opolskie – stan i trendy rozwojowe. </w:t>
      </w:r>
      <w:r w:rsidRPr="005D0CCD">
        <w:rPr>
          <w:rFonts w:cs="Calibri"/>
          <w:sz w:val="18"/>
          <w:szCs w:val="18"/>
          <w:lang w:val="en-GB"/>
        </w:rPr>
        <w:t>2017, unpublished report on research. Opole.</w:t>
      </w:r>
    </w:p>
    <w:p w:rsidR="00EA6417" w:rsidRPr="005D0CCD" w:rsidRDefault="00C679B7" w:rsidP="009B6970">
      <w:pPr>
        <w:rPr>
          <w:sz w:val="18"/>
          <w:szCs w:val="18"/>
          <w:lang w:val="en-GB"/>
        </w:rPr>
      </w:pPr>
      <w:hyperlink r:id="rId1" w:history="1">
        <w:r w:rsidR="00EA6417" w:rsidRPr="005D0CCD">
          <w:rPr>
            <w:rStyle w:val="Hipercze"/>
            <w:rFonts w:cs="Calibri"/>
            <w:sz w:val="18"/>
            <w:szCs w:val="18"/>
            <w:lang w:val="en-GB"/>
          </w:rPr>
          <w:t>https://www.opolskie.pl/wp-content/uploads/2017/07/Raport-DRP-o-rozwoju-społ-gosp-przestrz-OST.pdf</w:t>
        </w:r>
      </w:hyperlink>
      <w:r w:rsidR="00EA6417" w:rsidRPr="005D0CCD">
        <w:rPr>
          <w:rFonts w:cs="Calibri"/>
          <w:sz w:val="18"/>
          <w:szCs w:val="18"/>
          <w:lang w:val="en-GB"/>
        </w:rPr>
        <w:t xml:space="preserve"> (accessed </w:t>
      </w:r>
      <w:r w:rsidR="00EA6417" w:rsidRPr="005D0CCD">
        <w:rPr>
          <w:sz w:val="18"/>
          <w:szCs w:val="18"/>
          <w:lang w:val="en-GB"/>
        </w:rPr>
        <w:t>13.04.2020)</w:t>
      </w:r>
      <w:r w:rsidR="00EA6417" w:rsidRPr="005D0CCD">
        <w:rPr>
          <w:rFonts w:cs="Calibri"/>
          <w:sz w:val="18"/>
          <w:szCs w:val="18"/>
          <w:lang w:val="en-GB"/>
        </w:rPr>
        <w:t>.</w:t>
      </w:r>
    </w:p>
  </w:footnote>
  <w:footnote w:id="2">
    <w:p w:rsidR="00EA6417" w:rsidRPr="005D0CCD" w:rsidRDefault="00EA6417" w:rsidP="009B6970">
      <w:pPr>
        <w:pStyle w:val="Tekstprzypisudolnego"/>
        <w:rPr>
          <w:rFonts w:cs="Calibri"/>
          <w:sz w:val="18"/>
          <w:szCs w:val="18"/>
          <w:lang w:val="pl-PL"/>
        </w:rPr>
      </w:pPr>
      <w:r w:rsidRPr="00FA752C">
        <w:rPr>
          <w:rStyle w:val="Odwoanieprzypisudolnego"/>
          <w:rFonts w:cs="Calibri"/>
          <w:sz w:val="18"/>
          <w:szCs w:val="18"/>
        </w:rPr>
        <w:footnoteRef/>
      </w:r>
      <w:r w:rsidRPr="00786FEC">
        <w:rPr>
          <w:rFonts w:cs="Calibri"/>
          <w:sz w:val="18"/>
          <w:szCs w:val="18"/>
          <w:lang w:val="pl-PL"/>
        </w:rPr>
        <w:t xml:space="preserve"> K. Szczygielski, O. Gwiżdż, G Sikora, Analiza przestrzenna struk</w:t>
      </w:r>
      <w:r>
        <w:rPr>
          <w:rFonts w:cs="Calibri"/>
          <w:sz w:val="18"/>
          <w:szCs w:val="18"/>
          <w:lang w:val="pl-PL"/>
        </w:rPr>
        <w:t>tury gospodarki w woj. opolskim</w:t>
      </w:r>
      <w:r w:rsidRPr="00786FEC">
        <w:rPr>
          <w:rFonts w:cs="Calibri"/>
          <w:sz w:val="18"/>
          <w:szCs w:val="18"/>
          <w:lang w:val="pl-PL"/>
        </w:rPr>
        <w:t xml:space="preserve">. </w:t>
      </w:r>
      <w:r w:rsidRPr="005D0CCD">
        <w:rPr>
          <w:rFonts w:cs="Calibri"/>
          <w:sz w:val="18"/>
          <w:szCs w:val="18"/>
          <w:lang w:val="pl-PL"/>
        </w:rPr>
        <w:t>Tendencje zmian oraz liczba i rozmieszczenie podmiotów sektora przemysłu i usług jako pole obserwacji procesu powstawania klastrów. Opole 2010, pp. 167-168.</w:t>
      </w:r>
    </w:p>
  </w:footnote>
  <w:footnote w:id="3">
    <w:p w:rsidR="00EA6417" w:rsidRPr="00786FEC" w:rsidRDefault="00EA6417" w:rsidP="009B6970">
      <w:pPr>
        <w:pStyle w:val="Tekstprzypisudolnego"/>
        <w:rPr>
          <w:rFonts w:cs="Calibri"/>
          <w:sz w:val="18"/>
          <w:szCs w:val="18"/>
          <w:lang w:val="pl-PL"/>
        </w:rPr>
      </w:pPr>
      <w:r w:rsidRPr="00FA752C">
        <w:rPr>
          <w:rStyle w:val="Odwoanieprzypisudolnego"/>
          <w:rFonts w:cs="Calibri"/>
          <w:sz w:val="18"/>
          <w:szCs w:val="18"/>
        </w:rPr>
        <w:footnoteRef/>
      </w:r>
      <w:r w:rsidRPr="00786FEC">
        <w:rPr>
          <w:rFonts w:cs="Calibri"/>
          <w:sz w:val="18"/>
          <w:szCs w:val="18"/>
          <w:lang w:val="pl-PL"/>
        </w:rPr>
        <w:t>T. Sołdra-Gwiżdż, Opolski rynek pracy w świetle bada</w:t>
      </w:r>
      <w:r>
        <w:rPr>
          <w:rFonts w:cs="Calibri"/>
          <w:sz w:val="18"/>
          <w:szCs w:val="18"/>
          <w:lang w:val="pl-PL"/>
        </w:rPr>
        <w:t>ń socjologicznych, in</w:t>
      </w:r>
      <w:r w:rsidRPr="00786FEC">
        <w:rPr>
          <w:rFonts w:cs="Calibri"/>
          <w:sz w:val="18"/>
          <w:szCs w:val="18"/>
          <w:lang w:val="pl-PL"/>
        </w:rPr>
        <w:t>: Regi</w:t>
      </w:r>
      <w:r>
        <w:rPr>
          <w:rFonts w:cs="Calibri"/>
          <w:sz w:val="18"/>
          <w:szCs w:val="18"/>
          <w:lang w:val="pl-PL"/>
        </w:rPr>
        <w:t>onalna polityka edukacyjna , eds</w:t>
      </w:r>
      <w:r w:rsidRPr="00786FEC">
        <w:rPr>
          <w:rFonts w:cs="Calibri"/>
          <w:sz w:val="18"/>
          <w:szCs w:val="18"/>
          <w:lang w:val="pl-PL"/>
        </w:rPr>
        <w:t xml:space="preserve">. R. Rauziński, </w:t>
      </w:r>
      <w:r>
        <w:rPr>
          <w:rFonts w:cs="Calibri"/>
          <w:sz w:val="18"/>
          <w:szCs w:val="18"/>
          <w:lang w:val="pl-PL"/>
        </w:rPr>
        <w:t>T. Sołdra-Gwiżdz.  Opole 2008, p</w:t>
      </w:r>
      <w:r w:rsidRPr="00786FEC">
        <w:rPr>
          <w:rFonts w:cs="Calibri"/>
          <w:sz w:val="18"/>
          <w:szCs w:val="18"/>
          <w:lang w:val="pl-PL"/>
        </w:rPr>
        <w:t>. 166.</w:t>
      </w:r>
    </w:p>
  </w:footnote>
  <w:footnote w:id="4">
    <w:p w:rsidR="00EA6417" w:rsidRPr="00786FEC" w:rsidRDefault="00EA6417" w:rsidP="009B6970">
      <w:pPr>
        <w:pStyle w:val="Tekstprzypisudolnego"/>
        <w:rPr>
          <w:lang w:val="pl-PL"/>
        </w:rPr>
      </w:pPr>
      <w:r w:rsidRPr="00FA752C">
        <w:rPr>
          <w:rStyle w:val="Odwoanieprzypisudolnego"/>
          <w:rFonts w:cs="Calibri"/>
          <w:sz w:val="18"/>
          <w:szCs w:val="18"/>
        </w:rPr>
        <w:footnoteRef/>
      </w:r>
      <w:r w:rsidRPr="00786FEC">
        <w:rPr>
          <w:rFonts w:cs="Calibri"/>
          <w:sz w:val="18"/>
          <w:szCs w:val="18"/>
          <w:lang w:val="pl-PL"/>
        </w:rPr>
        <w:t>T. Soldra-Gwiżdż, Lokalne, regionalne, czy globa</w:t>
      </w:r>
      <w:r>
        <w:rPr>
          <w:rFonts w:cs="Calibri"/>
          <w:sz w:val="18"/>
          <w:szCs w:val="18"/>
          <w:lang w:val="pl-PL"/>
        </w:rPr>
        <w:t>lne ? Problemy społeczne Śląska</w:t>
      </w:r>
      <w:r w:rsidRPr="00786FEC">
        <w:rPr>
          <w:rFonts w:cs="Calibri"/>
          <w:sz w:val="18"/>
          <w:szCs w:val="18"/>
          <w:lang w:val="pl-PL"/>
        </w:rPr>
        <w:t xml:space="preserve"> Opolskiego: kryzys demograficzny, migracje, rynek pracy. Kra</w:t>
      </w:r>
      <w:r>
        <w:rPr>
          <w:rFonts w:cs="Calibri"/>
          <w:sz w:val="18"/>
          <w:szCs w:val="18"/>
          <w:lang w:val="pl-PL"/>
        </w:rPr>
        <w:t>ków 2019, p</w:t>
      </w:r>
      <w:r w:rsidRPr="00786FEC">
        <w:rPr>
          <w:rFonts w:cs="Calibri"/>
          <w:sz w:val="18"/>
          <w:szCs w:val="18"/>
          <w:lang w:val="pl-PL"/>
        </w:rPr>
        <w:t>.145 .</w:t>
      </w:r>
    </w:p>
  </w:footnote>
  <w:footnote w:id="5">
    <w:p w:rsidR="00EA6417" w:rsidRPr="005D0CCD" w:rsidRDefault="00EA6417" w:rsidP="00E10E0E">
      <w:pPr>
        <w:contextualSpacing/>
        <w:rPr>
          <w:rFonts w:cs="Calibri"/>
          <w:sz w:val="18"/>
          <w:szCs w:val="18"/>
          <w:lang w:val="en-GB"/>
        </w:rPr>
      </w:pPr>
      <w:r w:rsidRPr="006E1FF2">
        <w:rPr>
          <w:rStyle w:val="Odwoanieprzypisudolnego"/>
          <w:sz w:val="18"/>
          <w:szCs w:val="18"/>
        </w:rPr>
        <w:footnoteRef/>
      </w:r>
      <w:r w:rsidRPr="00786FEC">
        <w:rPr>
          <w:sz w:val="18"/>
          <w:szCs w:val="18"/>
          <w:lang w:val="pl-PL"/>
        </w:rPr>
        <w:t xml:space="preserve">S. </w:t>
      </w:r>
      <w:r w:rsidRPr="00786FEC">
        <w:rPr>
          <w:rFonts w:cs="Calibri"/>
          <w:sz w:val="18"/>
          <w:szCs w:val="18"/>
          <w:lang w:val="pl-PL"/>
        </w:rPr>
        <w:t>Kubiciel-Lodzińska, J. Maj, P. Bębenek, Przedsiębiorczość imigrantów przewagą konkurencyjną wojew</w:t>
      </w:r>
      <w:r>
        <w:rPr>
          <w:rFonts w:cs="Calibri"/>
          <w:sz w:val="18"/>
          <w:szCs w:val="18"/>
          <w:lang w:val="pl-PL"/>
        </w:rPr>
        <w:t xml:space="preserve">ództwa opolskiego. </w:t>
      </w:r>
      <w:r w:rsidRPr="005D0CCD">
        <w:rPr>
          <w:rFonts w:cs="Calibri"/>
          <w:sz w:val="18"/>
          <w:szCs w:val="18"/>
          <w:lang w:val="en-GB"/>
        </w:rPr>
        <w:t>Opole 2018, pp. 38-39.</w:t>
      </w:r>
    </w:p>
    <w:p w:rsidR="00EA6417" w:rsidRPr="005D0CCD" w:rsidRDefault="00EA6417" w:rsidP="00E10E0E">
      <w:pPr>
        <w:pStyle w:val="Tekstprzypisudolnego"/>
        <w:rPr>
          <w:lang w:val="en-GB"/>
        </w:rPr>
      </w:pPr>
    </w:p>
  </w:footnote>
  <w:footnote w:id="6">
    <w:p w:rsidR="00EA6417" w:rsidRPr="005D0CCD" w:rsidRDefault="00EA6417" w:rsidP="009B6970">
      <w:pPr>
        <w:pStyle w:val="Tekstprzypisudolnego"/>
        <w:rPr>
          <w:sz w:val="18"/>
          <w:szCs w:val="18"/>
          <w:lang w:val="en-GB"/>
        </w:rPr>
      </w:pPr>
      <w:r w:rsidRPr="009B6970">
        <w:rPr>
          <w:rStyle w:val="Odwoanieprzypisudolnego"/>
          <w:sz w:val="18"/>
          <w:szCs w:val="18"/>
        </w:rPr>
        <w:footnoteRef/>
      </w:r>
      <w:r w:rsidRPr="005D0CCD">
        <w:rPr>
          <w:sz w:val="18"/>
          <w:szCs w:val="18"/>
          <w:lang w:val="en-GB"/>
        </w:rPr>
        <w:t xml:space="preserve"> Data of the Provincial Labour Office in Opole.</w:t>
      </w:r>
    </w:p>
  </w:footnote>
  <w:footnote w:id="7">
    <w:p w:rsidR="00EA6417" w:rsidRPr="00786FEC" w:rsidRDefault="00EA6417" w:rsidP="009B6970">
      <w:pPr>
        <w:pStyle w:val="Tekstprzypisudolnego"/>
        <w:rPr>
          <w:sz w:val="18"/>
          <w:szCs w:val="18"/>
          <w:lang w:val="pl-PL"/>
        </w:rPr>
      </w:pPr>
      <w:r w:rsidRPr="009B6970">
        <w:rPr>
          <w:rStyle w:val="Odwoanieprzypisudolnego"/>
          <w:sz w:val="18"/>
          <w:szCs w:val="18"/>
        </w:rPr>
        <w:footnoteRef/>
      </w:r>
      <w:r w:rsidRPr="00786FEC">
        <w:rPr>
          <w:sz w:val="18"/>
          <w:szCs w:val="18"/>
          <w:lang w:val="pl-PL"/>
        </w:rPr>
        <w:t xml:space="preserve"> </w:t>
      </w:r>
      <w:r w:rsidRPr="00786FEC">
        <w:rPr>
          <w:rFonts w:cs="Calibri"/>
          <w:sz w:val="18"/>
          <w:szCs w:val="18"/>
          <w:lang w:val="pl-PL"/>
        </w:rPr>
        <w:t xml:space="preserve">Sytuacja społeczno-gospodarcza w kraju w I kwartale 2020 roku. Analizy statystyczne GUS. </w:t>
      </w:r>
      <w:r w:rsidRPr="00786FEC">
        <w:rPr>
          <w:rFonts w:cs="Calibri"/>
          <w:sz w:val="18"/>
          <w:szCs w:val="18"/>
          <w:shd w:val="clear" w:color="auto" w:fill="FFFFFF"/>
          <w:lang w:val="pl-PL"/>
        </w:rPr>
        <w:t>https://stat.gov.pl/obszary-tematyczne/inne-opracowania/informacje-o-</w:t>
      </w:r>
      <w:r w:rsidRPr="00786FEC">
        <w:rPr>
          <w:rStyle w:val="Pogrubienie"/>
          <w:rFonts w:cs="Calibri"/>
          <w:b w:val="0"/>
          <w:bCs w:val="0"/>
          <w:sz w:val="18"/>
          <w:szCs w:val="18"/>
          <w:lang w:val="pl-PL"/>
        </w:rPr>
        <w:t>sytuacji.</w:t>
      </w:r>
      <w:r>
        <w:rPr>
          <w:rFonts w:cs="Calibri"/>
          <w:sz w:val="18"/>
          <w:szCs w:val="18"/>
          <w:shd w:val="clear" w:color="auto" w:fill="FFFFFF"/>
          <w:lang w:val="pl-PL"/>
        </w:rPr>
        <w:t xml:space="preserve"> (Date of access: 06.05.2020)</w:t>
      </w:r>
    </w:p>
  </w:footnote>
  <w:footnote w:id="8">
    <w:p w:rsidR="00EA6417" w:rsidRPr="00EA6417" w:rsidRDefault="00EA6417" w:rsidP="009B6970">
      <w:pPr>
        <w:pStyle w:val="Default"/>
        <w:rPr>
          <w:rFonts w:ascii="Calibri" w:hAnsi="Calibri" w:cs="Calibri"/>
          <w:sz w:val="18"/>
          <w:szCs w:val="18"/>
          <w:lang w:val="en-GB" w:eastAsia="pl-PL"/>
        </w:rPr>
      </w:pPr>
      <w:r w:rsidRPr="009B6970">
        <w:rPr>
          <w:rStyle w:val="Odwoanieprzypisudolnego"/>
          <w:rFonts w:ascii="Calibri" w:hAnsi="Calibri" w:cs="Calibri"/>
          <w:sz w:val="18"/>
          <w:szCs w:val="18"/>
        </w:rPr>
        <w:footnoteRef/>
      </w:r>
      <w:r w:rsidRPr="009B6970">
        <w:rPr>
          <w:rFonts w:ascii="Calibri" w:hAnsi="Calibri" w:cs="Calibri"/>
          <w:bCs/>
          <w:iCs/>
          <w:sz w:val="18"/>
          <w:szCs w:val="18"/>
          <w:lang w:eastAsia="pl-PL"/>
        </w:rPr>
        <w:t>Informacja</w:t>
      </w:r>
      <w:r w:rsidRPr="009B6970">
        <w:rPr>
          <w:rFonts w:ascii="Calibri" w:hAnsi="Calibri" w:cs="Calibri"/>
          <w:b/>
          <w:bCs/>
          <w:i/>
          <w:iCs/>
          <w:sz w:val="18"/>
          <w:szCs w:val="18"/>
          <w:lang w:eastAsia="pl-PL"/>
        </w:rPr>
        <w:t xml:space="preserve"> </w:t>
      </w:r>
      <w:r w:rsidRPr="009B6970">
        <w:rPr>
          <w:rFonts w:ascii="Calibri" w:hAnsi="Calibri" w:cs="Calibri"/>
          <w:bCs/>
          <w:iCs/>
          <w:sz w:val="18"/>
          <w:szCs w:val="18"/>
          <w:lang w:eastAsia="pl-PL"/>
        </w:rPr>
        <w:t xml:space="preserve">o sytuacji na rynku pracy w województwie opolskim w marcu 2020 r., </w:t>
      </w:r>
      <w:r>
        <w:rPr>
          <w:rFonts w:ascii="Calibri" w:hAnsi="Calibri" w:cs="Calibri"/>
          <w:bCs/>
          <w:iCs/>
          <w:sz w:val="18"/>
          <w:szCs w:val="18"/>
          <w:lang w:eastAsia="pl-PL"/>
        </w:rPr>
        <w:t>Powiatowy Urząd Pracy w Opolu</w:t>
      </w:r>
      <w:r w:rsidRPr="009B6970">
        <w:rPr>
          <w:rFonts w:ascii="Calibri" w:hAnsi="Calibri" w:cs="Calibri"/>
          <w:bCs/>
          <w:iCs/>
          <w:sz w:val="18"/>
          <w:szCs w:val="18"/>
          <w:lang w:eastAsia="pl-PL"/>
        </w:rPr>
        <w:t xml:space="preserve">. </w:t>
      </w:r>
      <w:r w:rsidRPr="009B6970">
        <w:rPr>
          <w:rFonts w:ascii="Calibri" w:hAnsi="Calibri" w:cs="Calibri"/>
          <w:color w:val="auto"/>
          <w:sz w:val="18"/>
          <w:szCs w:val="18"/>
          <w:shd w:val="clear" w:color="auto" w:fill="FFFFFF"/>
        </w:rPr>
        <w:t>https://</w:t>
      </w:r>
      <w:r w:rsidRPr="009B6970">
        <w:rPr>
          <w:rStyle w:val="Pogrubienie"/>
          <w:rFonts w:ascii="Calibri" w:hAnsi="Calibri" w:cs="Calibri"/>
          <w:b w:val="0"/>
          <w:bCs w:val="0"/>
          <w:color w:val="auto"/>
          <w:sz w:val="18"/>
          <w:szCs w:val="18"/>
        </w:rPr>
        <w:t>wupopole</w:t>
      </w:r>
      <w:r w:rsidRPr="009B6970">
        <w:rPr>
          <w:rFonts w:ascii="Calibri" w:hAnsi="Calibri" w:cs="Calibri"/>
          <w:color w:val="auto"/>
          <w:sz w:val="18"/>
          <w:szCs w:val="18"/>
          <w:shd w:val="clear" w:color="auto" w:fill="FFFFFF"/>
        </w:rPr>
        <w:t>.</w:t>
      </w:r>
      <w:r w:rsidRPr="009B6970">
        <w:rPr>
          <w:rStyle w:val="Pogrubienie"/>
          <w:rFonts w:ascii="Calibri" w:hAnsi="Calibri" w:cs="Calibri"/>
          <w:b w:val="0"/>
          <w:bCs w:val="0"/>
          <w:color w:val="auto"/>
          <w:sz w:val="18"/>
          <w:szCs w:val="18"/>
        </w:rPr>
        <w:t>praca</w:t>
      </w:r>
      <w:r w:rsidRPr="009B6970">
        <w:rPr>
          <w:rFonts w:ascii="Calibri" w:hAnsi="Calibri" w:cs="Calibri"/>
          <w:color w:val="auto"/>
          <w:sz w:val="18"/>
          <w:szCs w:val="18"/>
          <w:shd w:val="clear" w:color="auto" w:fill="FFFFFF"/>
        </w:rPr>
        <w:t>.g</w:t>
      </w:r>
      <w:r>
        <w:rPr>
          <w:rFonts w:ascii="Calibri" w:hAnsi="Calibri" w:cs="Calibri"/>
          <w:color w:val="auto"/>
          <w:sz w:val="18"/>
          <w:szCs w:val="18"/>
          <w:shd w:val="clear" w:color="auto" w:fill="FFFFFF"/>
        </w:rPr>
        <w:t xml:space="preserve">ov.pl/documents/. </w:t>
      </w:r>
      <w:r w:rsidRPr="00EA6417">
        <w:rPr>
          <w:rFonts w:ascii="Calibri" w:hAnsi="Calibri" w:cs="Calibri"/>
          <w:color w:val="auto"/>
          <w:sz w:val="18"/>
          <w:szCs w:val="18"/>
          <w:shd w:val="clear" w:color="auto" w:fill="FFFFFF"/>
          <w:lang w:val="en-GB"/>
        </w:rPr>
        <w:t>(Date of access: 06.05.2020)</w:t>
      </w:r>
    </w:p>
  </w:footnote>
  <w:footnote w:id="9">
    <w:p w:rsidR="00EA6417" w:rsidRPr="00916308" w:rsidRDefault="00EA6417" w:rsidP="004C4D0E">
      <w:pPr>
        <w:pStyle w:val="Tekstprzypisudolnego"/>
        <w:rPr>
          <w:i/>
          <w:sz w:val="18"/>
          <w:szCs w:val="18"/>
          <w:lang w:val="en-GB"/>
        </w:rPr>
      </w:pPr>
      <w:r w:rsidRPr="0079483A">
        <w:rPr>
          <w:rStyle w:val="Odwoanieprzypisudolnego"/>
          <w:sz w:val="18"/>
          <w:szCs w:val="18"/>
        </w:rPr>
        <w:footnoteRef/>
      </w:r>
      <w:r w:rsidRPr="00916308">
        <w:rPr>
          <w:sz w:val="18"/>
          <w:szCs w:val="18"/>
          <w:lang w:val="en-GB"/>
        </w:rPr>
        <w:t xml:space="preserve">Summary of the Covid-19-related crisis. </w:t>
      </w:r>
      <w:r w:rsidRPr="00916308">
        <w:rPr>
          <w:i/>
          <w:sz w:val="18"/>
          <w:szCs w:val="18"/>
          <w:lang w:val="en-GB"/>
        </w:rPr>
        <w:t>A survey commissioned by the Polish Economic Institute and the Polish Development Fund, conducted by the IBRiS Market and Social Research Institute on 28-30 April 2020 among business owners or decision-makers in enterprises, regarding their situation and plans following the outbreak of the coronavirus epidemic in Poland. The study was conducted using computer-assisted telephone interviews (CATI) on a random quota sample of 400 companies, in 4 size categories and 3 industry sectors. Based on this sample, we can make an inference for the population of Polish enterprises with a confidence level of 0.95, with a 5% error in estimating the structure</w:t>
      </w:r>
      <w:r w:rsidRPr="00916308">
        <w:rPr>
          <w:sz w:val="18"/>
          <w:szCs w:val="18"/>
          <w:lang w:val="en-GB"/>
        </w:rPr>
        <w:t xml:space="preserve"> </w:t>
      </w:r>
      <w:r w:rsidRPr="00916308">
        <w:rPr>
          <w:i/>
          <w:sz w:val="18"/>
          <w:szCs w:val="18"/>
          <w:lang w:val="en-GB"/>
        </w:rPr>
        <w:t>indicators.</w:t>
      </w:r>
    </w:p>
    <w:p w:rsidR="00EA6417" w:rsidRPr="00EA6417" w:rsidRDefault="00EA6417" w:rsidP="004C4D0E">
      <w:pPr>
        <w:pStyle w:val="Tekstprzypisudolnego"/>
        <w:rPr>
          <w:rFonts w:cs="Calibri"/>
          <w:sz w:val="18"/>
          <w:szCs w:val="18"/>
          <w:lang w:val="pl-PL"/>
        </w:rPr>
      </w:pPr>
      <w:r w:rsidRPr="00EA6417">
        <w:rPr>
          <w:rStyle w:val="qowt-font2-arial"/>
          <w:rFonts w:cs="Calibri"/>
          <w:i/>
          <w:iCs/>
          <w:sz w:val="18"/>
          <w:szCs w:val="18"/>
          <w:lang w:val="pl-PL"/>
        </w:rPr>
        <w:t>pie.net.pl/bilans-kryzysu-covid19. (</w:t>
      </w:r>
      <w:r w:rsidRPr="00EA6417">
        <w:rPr>
          <w:rFonts w:cs="Calibri"/>
          <w:sz w:val="18"/>
          <w:szCs w:val="18"/>
          <w:shd w:val="clear" w:color="auto" w:fill="FFFFFF"/>
          <w:lang w:val="pl-PL"/>
        </w:rPr>
        <w:t>Date of access: 06.05.2020).</w:t>
      </w:r>
    </w:p>
  </w:footnote>
  <w:footnote w:id="10">
    <w:p w:rsidR="00EA6417" w:rsidRPr="009A1F40" w:rsidRDefault="00EA6417" w:rsidP="004933CC">
      <w:pPr>
        <w:rPr>
          <w:sz w:val="18"/>
          <w:szCs w:val="18"/>
          <w:lang w:val="pl-PL"/>
        </w:rPr>
      </w:pPr>
      <w:r w:rsidRPr="0079483A">
        <w:rPr>
          <w:rStyle w:val="Odwoanieprzypisudolnego"/>
          <w:sz w:val="18"/>
          <w:szCs w:val="18"/>
        </w:rPr>
        <w:footnoteRef/>
      </w:r>
      <w:r w:rsidRPr="00916308">
        <w:rPr>
          <w:i/>
          <w:sz w:val="18"/>
          <w:szCs w:val="18"/>
          <w:lang w:val="pl-PL"/>
        </w:rPr>
        <w:t>Polski przemysł sięgnął dna</w:t>
      </w:r>
      <w:r>
        <w:rPr>
          <w:sz w:val="18"/>
          <w:szCs w:val="18"/>
          <w:lang w:val="pl-PL"/>
        </w:rPr>
        <w:t xml:space="preserve"> by </w:t>
      </w:r>
      <w:r w:rsidRPr="005D0CCD">
        <w:rPr>
          <w:sz w:val="18"/>
          <w:szCs w:val="18"/>
          <w:lang w:val="pl-PL"/>
        </w:rPr>
        <w:t xml:space="preserve">Damian Szymański. </w:t>
      </w:r>
      <w:hyperlink r:id="rId2" w:history="1">
        <w:r w:rsidRPr="00EA6417">
          <w:rPr>
            <w:rStyle w:val="Hipercze"/>
            <w:color w:val="auto"/>
            <w:sz w:val="18"/>
            <w:szCs w:val="18"/>
          </w:rPr>
          <w:t>https://businessinsider.com.pl/finanse/makroekonomia/wskaznik-pmi-dla-przemyslu-w-polsce-w-kwietniu-2020-r/98m7d6d</w:t>
        </w:r>
      </w:hyperlink>
      <w:r w:rsidRPr="00EA6417">
        <w:rPr>
          <w:sz w:val="18"/>
          <w:szCs w:val="18"/>
        </w:rPr>
        <w:t>.</w:t>
      </w:r>
      <w:r w:rsidRPr="00EA6417">
        <w:rPr>
          <w:rFonts w:cs="Calibri"/>
          <w:sz w:val="18"/>
          <w:szCs w:val="18"/>
          <w:shd w:val="clear" w:color="auto" w:fill="FFFFFF"/>
        </w:rPr>
        <w:t xml:space="preserve"> </w:t>
      </w:r>
      <w:r>
        <w:rPr>
          <w:rFonts w:cs="Calibri"/>
          <w:sz w:val="18"/>
          <w:szCs w:val="18"/>
          <w:shd w:val="clear" w:color="auto" w:fill="FFFFFF"/>
          <w:lang w:val="pl-PL"/>
        </w:rPr>
        <w:t xml:space="preserve">(Date of access: </w:t>
      </w:r>
      <w:r w:rsidRPr="009A1F40">
        <w:rPr>
          <w:rFonts w:cs="Calibri"/>
          <w:sz w:val="18"/>
          <w:szCs w:val="18"/>
          <w:shd w:val="clear" w:color="auto" w:fill="FFFFFF"/>
          <w:lang w:val="pl-PL"/>
        </w:rPr>
        <w:t>06.05.2020).</w:t>
      </w:r>
    </w:p>
  </w:footnote>
  <w:footnote w:id="11">
    <w:p w:rsidR="00EA6417" w:rsidRPr="00EA6417" w:rsidRDefault="00EA6417" w:rsidP="00B57FD4">
      <w:pPr>
        <w:pStyle w:val="Tekstprzypisudolnego"/>
        <w:rPr>
          <w:rFonts w:cs="Calibri"/>
          <w:sz w:val="18"/>
          <w:szCs w:val="18"/>
          <w:lang w:val="en-GB"/>
        </w:rPr>
      </w:pPr>
      <w:r w:rsidRPr="00C8278F">
        <w:rPr>
          <w:rStyle w:val="Odwoanieprzypisudolnego"/>
          <w:rFonts w:cs="Calibri"/>
          <w:sz w:val="18"/>
          <w:szCs w:val="18"/>
        </w:rPr>
        <w:footnoteRef/>
      </w:r>
      <w:r w:rsidRPr="009A1F40">
        <w:rPr>
          <w:rFonts w:cs="Calibri"/>
          <w:sz w:val="18"/>
          <w:szCs w:val="18"/>
          <w:lang w:val="pl-PL"/>
        </w:rPr>
        <w:t xml:space="preserve"> Diagnoza wyzwań, potrzeb i potencjałów obszarów/sek</w:t>
      </w:r>
      <w:r>
        <w:rPr>
          <w:rFonts w:cs="Calibri"/>
          <w:sz w:val="18"/>
          <w:szCs w:val="18"/>
          <w:lang w:val="pl-PL"/>
        </w:rPr>
        <w:t>torów objętych RPOWO 2014-</w:t>
      </w:r>
      <w:r w:rsidRPr="009A1F40">
        <w:rPr>
          <w:rFonts w:cs="Calibri"/>
          <w:sz w:val="18"/>
          <w:szCs w:val="18"/>
          <w:lang w:val="pl-PL"/>
        </w:rPr>
        <w:t xml:space="preserve">2020. </w:t>
      </w:r>
      <w:r w:rsidRPr="00EA6417">
        <w:rPr>
          <w:rFonts w:cs="Calibri"/>
          <w:sz w:val="18"/>
          <w:szCs w:val="18"/>
          <w:lang w:val="en-GB"/>
        </w:rPr>
        <w:t xml:space="preserve">Opole, February 2020, pp. 38-39. </w:t>
      </w:r>
      <w:hyperlink r:id="rId3" w:history="1">
        <w:r w:rsidRPr="00EA6417">
          <w:rPr>
            <w:rStyle w:val="Hipercze"/>
            <w:rFonts w:cs="Calibri"/>
            <w:sz w:val="18"/>
            <w:szCs w:val="18"/>
            <w:lang w:val="en-GB"/>
          </w:rPr>
          <w:t>https://rpo.opolskie.pl/wp-content/uploads/Za%C5%82acznik_1_sekcja-1.pdf</w:t>
        </w:r>
      </w:hyperlink>
      <w:r w:rsidRPr="00EA6417">
        <w:rPr>
          <w:rFonts w:cs="Calibri"/>
          <w:sz w:val="18"/>
          <w:szCs w:val="18"/>
          <w:lang w:val="en-GB"/>
        </w:rPr>
        <w:t xml:space="preserve"> (Date of access: 25.02.2020)</w:t>
      </w:r>
    </w:p>
  </w:footnote>
  <w:footnote w:id="12">
    <w:p w:rsidR="00EA6417" w:rsidRPr="009A1F40" w:rsidRDefault="00EA6417" w:rsidP="00B57FD4">
      <w:pPr>
        <w:rPr>
          <w:rFonts w:cs="Calibri"/>
          <w:sz w:val="18"/>
          <w:szCs w:val="18"/>
          <w:lang w:val="en-GB"/>
        </w:rPr>
      </w:pPr>
      <w:r w:rsidRPr="00C8278F">
        <w:rPr>
          <w:rStyle w:val="Odwoanieprzypisudolnego"/>
          <w:rFonts w:cs="Calibri"/>
          <w:sz w:val="18"/>
          <w:szCs w:val="18"/>
        </w:rPr>
        <w:footnoteRef/>
      </w:r>
      <w:r w:rsidRPr="00B57FD4">
        <w:rPr>
          <w:rFonts w:cs="Calibri"/>
          <w:sz w:val="18"/>
          <w:szCs w:val="18"/>
          <w:lang w:val="pl-PL"/>
        </w:rPr>
        <w:t xml:space="preserve"> Województwo opolskie – stan i </w:t>
      </w:r>
      <w:r>
        <w:rPr>
          <w:rFonts w:cs="Calibri"/>
          <w:sz w:val="18"/>
          <w:szCs w:val="18"/>
          <w:lang w:val="pl-PL"/>
        </w:rPr>
        <w:t xml:space="preserve">trendy rozwojowe. </w:t>
      </w:r>
      <w:r w:rsidRPr="009A1F40">
        <w:rPr>
          <w:rFonts w:cs="Calibri"/>
          <w:sz w:val="18"/>
          <w:szCs w:val="18"/>
          <w:lang w:val="en-GB"/>
        </w:rPr>
        <w:t>Opole, 2017, p. 60</w:t>
      </w:r>
      <w:r w:rsidRPr="009A1F40">
        <w:rPr>
          <w:rFonts w:cs="Calibri"/>
          <w:color w:val="0070C0"/>
          <w:sz w:val="18"/>
          <w:szCs w:val="18"/>
          <w:lang w:val="en-GB"/>
        </w:rPr>
        <w:t xml:space="preserve">. </w:t>
      </w:r>
      <w:hyperlink r:id="rId4" w:history="1">
        <w:r w:rsidRPr="009A1F40">
          <w:rPr>
            <w:rStyle w:val="Hipercze"/>
            <w:rFonts w:cs="Calibri"/>
            <w:sz w:val="18"/>
            <w:szCs w:val="18"/>
            <w:lang w:val="en-GB"/>
          </w:rPr>
          <w:t>https://www.opolskie.pl/wp-content/uploads/2017/07/Raport-DRP-o-rozwoju-społ-gosp-przestrz-OST.pdf</w:t>
        </w:r>
      </w:hyperlink>
      <w:r w:rsidRPr="009A1F40">
        <w:rPr>
          <w:rFonts w:cs="Calibri"/>
          <w:sz w:val="18"/>
          <w:szCs w:val="18"/>
          <w:lang w:val="en-GB"/>
        </w:rPr>
        <w:t xml:space="preserve"> (Date of access: 25.02.2020).</w:t>
      </w:r>
    </w:p>
  </w:footnote>
  <w:footnote w:id="13">
    <w:p w:rsidR="00EA6417" w:rsidRPr="009A1F40" w:rsidRDefault="00EA6417" w:rsidP="00C8278F">
      <w:pPr>
        <w:rPr>
          <w:rFonts w:cs="Calibri"/>
          <w:sz w:val="18"/>
          <w:szCs w:val="18"/>
          <w:lang w:val="en-GB"/>
        </w:rPr>
      </w:pPr>
      <w:r w:rsidRPr="00C8278F">
        <w:rPr>
          <w:rStyle w:val="Odwoanieprzypisudolnego"/>
          <w:rFonts w:cs="Calibri"/>
          <w:sz w:val="18"/>
          <w:szCs w:val="18"/>
        </w:rPr>
        <w:footnoteRef/>
      </w:r>
      <w:r w:rsidRPr="009A1F40">
        <w:rPr>
          <w:rFonts w:cs="Calibri"/>
          <w:sz w:val="18"/>
          <w:szCs w:val="18"/>
          <w:lang w:val="en-GB"/>
        </w:rPr>
        <w:t xml:space="preserve">Data of Statistics Poland (BDL), </w:t>
      </w:r>
      <w:hyperlink r:id="rId5" w:history="1">
        <w:r w:rsidRPr="009A1F40">
          <w:rPr>
            <w:rStyle w:val="Hipercze"/>
            <w:rFonts w:cs="Calibri"/>
            <w:sz w:val="18"/>
            <w:szCs w:val="18"/>
            <w:lang w:val="en-GB"/>
          </w:rPr>
          <w:t>https://www.opolskie.pl/wp-content/uploads/2017/07/Raport-DRP-o-rozwoju-społ-gosp-przestrz-OST.pdf</w:t>
        </w:r>
      </w:hyperlink>
      <w:r w:rsidRPr="009A1F40">
        <w:rPr>
          <w:rFonts w:cs="Calibri"/>
          <w:sz w:val="18"/>
          <w:szCs w:val="18"/>
          <w:lang w:val="en-GB"/>
        </w:rPr>
        <w:t xml:space="preserve"> (</w:t>
      </w:r>
      <w:r>
        <w:rPr>
          <w:rFonts w:cs="Calibri"/>
          <w:sz w:val="18"/>
          <w:szCs w:val="18"/>
          <w:lang w:val="en-GB"/>
        </w:rPr>
        <w:t>Date of access:</w:t>
      </w:r>
      <w:r w:rsidRPr="009A1F40">
        <w:rPr>
          <w:rFonts w:cs="Calibri"/>
          <w:sz w:val="18"/>
          <w:szCs w:val="18"/>
          <w:lang w:val="en-GB"/>
        </w:rPr>
        <w:t xml:space="preserve"> 25.02.2020).</w:t>
      </w:r>
    </w:p>
  </w:footnote>
  <w:footnote w:id="14">
    <w:p w:rsidR="00EA6417" w:rsidRPr="009D4AF2" w:rsidRDefault="00EA6417" w:rsidP="00EE116E">
      <w:pPr>
        <w:tabs>
          <w:tab w:val="left" w:pos="8357"/>
        </w:tabs>
        <w:rPr>
          <w:rFonts w:cs="Calibri"/>
          <w:sz w:val="18"/>
          <w:szCs w:val="18"/>
          <w:shd w:val="clear" w:color="auto" w:fill="FFFFFF"/>
          <w:lang w:val="en-GB"/>
        </w:rPr>
      </w:pPr>
      <w:r w:rsidRPr="00C8278F">
        <w:rPr>
          <w:rStyle w:val="Odwoanieprzypisudolnego"/>
          <w:rFonts w:cs="Calibri"/>
          <w:sz w:val="18"/>
          <w:szCs w:val="18"/>
        </w:rPr>
        <w:footnoteRef/>
      </w:r>
      <w:r w:rsidRPr="009D4AF2">
        <w:rPr>
          <w:rFonts w:cs="Calibri"/>
          <w:i/>
          <w:sz w:val="18"/>
          <w:szCs w:val="18"/>
          <w:shd w:val="clear" w:color="auto" w:fill="FFFFFF"/>
          <w:lang w:val="en-GB"/>
        </w:rPr>
        <w:t>Measure 7.1</w:t>
      </w:r>
      <w:r w:rsidRPr="009D4AF2">
        <w:rPr>
          <w:rFonts w:cs="Calibri"/>
          <w:sz w:val="18"/>
          <w:szCs w:val="18"/>
          <w:shd w:val="clear" w:color="auto" w:fill="FFFFFF"/>
          <w:lang w:val="en-GB"/>
        </w:rPr>
        <w:t xml:space="preserve"> </w:t>
      </w:r>
      <w:r>
        <w:rPr>
          <w:rFonts w:cs="Calibri"/>
          <w:i/>
          <w:sz w:val="18"/>
          <w:szCs w:val="18"/>
          <w:shd w:val="clear" w:color="auto" w:fill="FFFFFF"/>
          <w:lang w:val="en-GB"/>
        </w:rPr>
        <w:t>Economic</w:t>
      </w:r>
      <w:r w:rsidRPr="009D4AF2">
        <w:rPr>
          <w:rFonts w:cs="Calibri"/>
          <w:i/>
          <w:sz w:val="18"/>
          <w:szCs w:val="18"/>
          <w:shd w:val="clear" w:color="auto" w:fill="FFFFFF"/>
          <w:lang w:val="en-GB"/>
        </w:rPr>
        <w:t xml:space="preserve"> Activation of Unemployed People </w:t>
      </w:r>
      <w:r w:rsidRPr="009D4AF2">
        <w:rPr>
          <w:rFonts w:cs="Calibri"/>
          <w:sz w:val="18"/>
          <w:szCs w:val="18"/>
          <w:shd w:val="clear" w:color="auto" w:fill="FFFFFF"/>
          <w:lang w:val="en-GB"/>
        </w:rPr>
        <w:t>was implemented</w:t>
      </w:r>
      <w:r>
        <w:rPr>
          <w:rFonts w:cs="Calibri"/>
          <w:sz w:val="18"/>
          <w:szCs w:val="18"/>
          <w:shd w:val="clear" w:color="auto" w:fill="FFFFFF"/>
          <w:lang w:val="en-GB"/>
        </w:rPr>
        <w:t xml:space="preserve"> by</w:t>
      </w:r>
      <w:r w:rsidRPr="009D4AF2">
        <w:rPr>
          <w:rFonts w:cs="Calibri"/>
          <w:sz w:val="18"/>
          <w:szCs w:val="18"/>
          <w:shd w:val="clear" w:color="auto" w:fill="FFFFFF"/>
          <w:lang w:val="en-GB"/>
        </w:rPr>
        <w:t xml:space="preserve"> district labour offices </w:t>
      </w:r>
      <w:r>
        <w:rPr>
          <w:rFonts w:cs="Calibri"/>
          <w:sz w:val="18"/>
          <w:szCs w:val="18"/>
          <w:shd w:val="clear" w:color="auto" w:fill="FFFFFF"/>
          <w:lang w:val="en-GB"/>
        </w:rPr>
        <w:t>as part of a non-competition project procedure</w:t>
      </w:r>
      <w:r w:rsidRPr="009D4AF2">
        <w:rPr>
          <w:rFonts w:cs="Calibri"/>
          <w:sz w:val="18"/>
          <w:szCs w:val="18"/>
          <w:shd w:val="clear" w:color="auto" w:fill="FFFFFF"/>
          <w:lang w:val="en-GB"/>
        </w:rPr>
        <w:t xml:space="preserve">, while </w:t>
      </w:r>
      <w:r w:rsidRPr="009D4AF2">
        <w:rPr>
          <w:rFonts w:cs="Calibri"/>
          <w:i/>
          <w:sz w:val="18"/>
          <w:szCs w:val="18"/>
          <w:shd w:val="clear" w:color="auto" w:fill="FFFFFF"/>
          <w:lang w:val="en-GB"/>
        </w:rPr>
        <w:t>Measure 7.2</w:t>
      </w:r>
      <w:r>
        <w:rPr>
          <w:rFonts w:cs="Calibri"/>
          <w:sz w:val="18"/>
          <w:szCs w:val="18"/>
          <w:shd w:val="clear" w:color="auto" w:fill="FFFFFF"/>
          <w:lang w:val="en-GB"/>
        </w:rPr>
        <w:t>,</w:t>
      </w:r>
      <w:r w:rsidRPr="009D4AF2">
        <w:rPr>
          <w:rFonts w:cs="Calibri"/>
          <w:sz w:val="18"/>
          <w:szCs w:val="18"/>
          <w:shd w:val="clear" w:color="auto" w:fill="FFFFFF"/>
          <w:lang w:val="en-GB"/>
        </w:rPr>
        <w:t xml:space="preserve"> bearing the same name</w:t>
      </w:r>
      <w:r>
        <w:rPr>
          <w:rFonts w:cs="Calibri"/>
          <w:sz w:val="18"/>
          <w:szCs w:val="18"/>
          <w:shd w:val="clear" w:color="auto" w:fill="FFFFFF"/>
          <w:lang w:val="en-GB"/>
        </w:rPr>
        <w:t>,</w:t>
      </w:r>
      <w:r w:rsidRPr="009D4AF2">
        <w:rPr>
          <w:rFonts w:cs="Calibri"/>
          <w:sz w:val="18"/>
          <w:szCs w:val="18"/>
          <w:shd w:val="clear" w:color="auto" w:fill="FFFFFF"/>
          <w:lang w:val="en-GB"/>
        </w:rPr>
        <w:t xml:space="preserve"> was implemented </w:t>
      </w:r>
      <w:r>
        <w:rPr>
          <w:rFonts w:cs="Calibri"/>
          <w:sz w:val="18"/>
          <w:szCs w:val="18"/>
          <w:shd w:val="clear" w:color="auto" w:fill="FFFFFF"/>
          <w:lang w:val="en-GB"/>
        </w:rPr>
        <w:t>under</w:t>
      </w:r>
      <w:r w:rsidRPr="009D4AF2">
        <w:rPr>
          <w:rFonts w:cs="Calibri"/>
          <w:sz w:val="18"/>
          <w:szCs w:val="18"/>
          <w:shd w:val="clear" w:color="auto" w:fill="FFFFFF"/>
          <w:lang w:val="en-GB"/>
        </w:rPr>
        <w:t xml:space="preserve"> a compe</w:t>
      </w:r>
      <w:r>
        <w:rPr>
          <w:rFonts w:cs="Calibri"/>
          <w:sz w:val="18"/>
          <w:szCs w:val="18"/>
          <w:shd w:val="clear" w:color="auto" w:fill="FFFFFF"/>
          <w:lang w:val="en-GB"/>
        </w:rPr>
        <w:t>tition procedure, and the responsibility for the call of proposals</w:t>
      </w:r>
      <w:r w:rsidRPr="009D4AF2">
        <w:rPr>
          <w:rFonts w:cs="Calibri"/>
          <w:sz w:val="18"/>
          <w:szCs w:val="18"/>
          <w:shd w:val="clear" w:color="auto" w:fill="FFFFFF"/>
          <w:lang w:val="en-GB"/>
        </w:rPr>
        <w:t xml:space="preserve">, evaluation of </w:t>
      </w:r>
      <w:r>
        <w:rPr>
          <w:rFonts w:cs="Calibri"/>
          <w:sz w:val="18"/>
          <w:szCs w:val="18"/>
          <w:shd w:val="clear" w:color="auto" w:fill="FFFFFF"/>
          <w:lang w:val="en-GB"/>
        </w:rPr>
        <w:t xml:space="preserve">proposals, </w:t>
      </w:r>
      <w:r w:rsidRPr="009D4AF2">
        <w:rPr>
          <w:rFonts w:cs="Calibri"/>
          <w:sz w:val="18"/>
          <w:szCs w:val="18"/>
          <w:shd w:val="clear" w:color="auto" w:fill="FFFFFF"/>
          <w:lang w:val="en-GB"/>
        </w:rPr>
        <w:t>a</w:t>
      </w:r>
      <w:r>
        <w:rPr>
          <w:rFonts w:cs="Calibri"/>
          <w:sz w:val="18"/>
          <w:szCs w:val="18"/>
          <w:shd w:val="clear" w:color="auto" w:fill="FFFFFF"/>
          <w:lang w:val="en-GB"/>
        </w:rPr>
        <w:t>nd acceptance of objections was the IB for the Operational Programme for the Opole Province for 2014-2020.</w:t>
      </w:r>
    </w:p>
  </w:footnote>
  <w:footnote w:id="15">
    <w:p w:rsidR="00EA6417" w:rsidRPr="00EE116E" w:rsidRDefault="00EA6417" w:rsidP="00BA1A8C">
      <w:pPr>
        <w:pStyle w:val="Tekstprzypisudolnego"/>
        <w:rPr>
          <w:lang w:val="pl-PL"/>
        </w:rPr>
      </w:pPr>
      <w:r>
        <w:rPr>
          <w:rStyle w:val="Odwoanieprzypisudolnego"/>
        </w:rPr>
        <w:footnoteRef/>
      </w:r>
      <w:r w:rsidRPr="00EE116E">
        <w:rPr>
          <w:lang w:val="pl-PL"/>
        </w:rPr>
        <w:t xml:space="preserve"> </w:t>
      </w:r>
      <w:r w:rsidRPr="00EE116E">
        <w:rPr>
          <w:sz w:val="18"/>
          <w:szCs w:val="18"/>
          <w:lang w:val="pl-PL"/>
        </w:rPr>
        <w:t xml:space="preserve">Diagnoza wyzwań, potrzeb i potencjału obszarów.., op., </w:t>
      </w:r>
      <w:r>
        <w:rPr>
          <w:sz w:val="18"/>
          <w:szCs w:val="18"/>
          <w:lang w:val="pl-PL"/>
        </w:rPr>
        <w:t>cit., p</w:t>
      </w:r>
      <w:r w:rsidRPr="00EE116E">
        <w:rPr>
          <w:sz w:val="18"/>
          <w:szCs w:val="18"/>
          <w:lang w:val="pl-PL"/>
        </w:rPr>
        <w:t>. 42.</w:t>
      </w:r>
    </w:p>
  </w:footnote>
  <w:footnote w:id="16">
    <w:p w:rsidR="00EA6417" w:rsidRPr="00BA1A8C" w:rsidRDefault="00EA6417" w:rsidP="002D01C9">
      <w:pPr>
        <w:pStyle w:val="Tekstprzypisudolnego"/>
        <w:rPr>
          <w:sz w:val="18"/>
          <w:szCs w:val="18"/>
          <w:lang w:val="pl-PL"/>
        </w:rPr>
      </w:pPr>
      <w:r w:rsidRPr="002558FC">
        <w:rPr>
          <w:rStyle w:val="Odwoanieprzypisudolnego"/>
          <w:sz w:val="18"/>
          <w:szCs w:val="18"/>
        </w:rPr>
        <w:footnoteRef/>
      </w:r>
      <w:r w:rsidRPr="00BA1A8C">
        <w:rPr>
          <w:sz w:val="18"/>
          <w:szCs w:val="18"/>
          <w:lang w:val="pl-PL"/>
        </w:rPr>
        <w:t xml:space="preserve"> </w:t>
      </w:r>
      <w:r w:rsidRPr="00F0487E">
        <w:rPr>
          <w:rFonts w:cs="Helvetica"/>
          <w:i/>
          <w:sz w:val="18"/>
          <w:szCs w:val="18"/>
          <w:lang w:val="pl-PL"/>
        </w:rPr>
        <w:t>Szczegółowy opis Osi priorytetowych Regionalnego Programu Operacyjnego Województwa Opolskiego</w:t>
      </w:r>
      <w:r w:rsidRPr="00BA1A8C">
        <w:rPr>
          <w:rFonts w:cs="Helvetica"/>
          <w:i/>
          <w:sz w:val="18"/>
          <w:szCs w:val="18"/>
          <w:lang w:val="pl-PL"/>
        </w:rPr>
        <w:t xml:space="preserve">, </w:t>
      </w:r>
      <w:r>
        <w:rPr>
          <w:rFonts w:cs="Helvetica"/>
          <w:sz w:val="18"/>
          <w:szCs w:val="18"/>
          <w:lang w:val="pl-PL"/>
        </w:rPr>
        <w:t>op., cit., p</w:t>
      </w:r>
      <w:r w:rsidRPr="00BA1A8C">
        <w:rPr>
          <w:rFonts w:cs="Helvetica"/>
          <w:sz w:val="18"/>
          <w:szCs w:val="18"/>
          <w:lang w:val="pl-PL"/>
        </w:rPr>
        <w:t>.16.</w:t>
      </w:r>
    </w:p>
  </w:footnote>
  <w:footnote w:id="17">
    <w:p w:rsidR="00EA6417" w:rsidRPr="005D0CCD" w:rsidRDefault="00EA6417" w:rsidP="00A07DA2">
      <w:pPr>
        <w:pStyle w:val="Tekstprzypisudolnego"/>
        <w:rPr>
          <w:rFonts w:cs="Calibri"/>
          <w:sz w:val="18"/>
          <w:szCs w:val="18"/>
          <w:lang w:val="pl-PL"/>
        </w:rPr>
      </w:pPr>
      <w:r w:rsidRPr="002558FC">
        <w:rPr>
          <w:rStyle w:val="Odwoanieprzypisudolnego"/>
          <w:rFonts w:cs="Calibri"/>
          <w:sz w:val="18"/>
          <w:szCs w:val="18"/>
        </w:rPr>
        <w:footnoteRef/>
      </w:r>
      <w:r w:rsidRPr="005F4825">
        <w:rPr>
          <w:rFonts w:cs="Calibri"/>
          <w:sz w:val="18"/>
          <w:szCs w:val="18"/>
          <w:lang w:val="en-GB"/>
        </w:rPr>
        <w:t xml:space="preserve">Mechanisms to remedy problems on the </w:t>
      </w:r>
      <w:r>
        <w:rPr>
          <w:rFonts w:cs="Calibri"/>
          <w:sz w:val="18"/>
          <w:szCs w:val="18"/>
          <w:lang w:val="en-GB"/>
        </w:rPr>
        <w:t>labour</w:t>
      </w:r>
      <w:r w:rsidRPr="005F4825">
        <w:rPr>
          <w:rFonts w:cs="Calibri"/>
          <w:sz w:val="18"/>
          <w:szCs w:val="18"/>
          <w:lang w:val="en-GB"/>
        </w:rPr>
        <w:t xml:space="preserve"> market in the Opole Province – analysis based on research and expert knowledge in 2010. Unpublished report on the research carried out by a team from the National Scientific Institute – Silesian Institute in Opole in the period from 13 August 2010 to 4 November 2010, commissioned by the Marshal</w:t>
      </w:r>
      <w:r>
        <w:rPr>
          <w:rFonts w:cs="Calibri"/>
          <w:sz w:val="18"/>
          <w:szCs w:val="18"/>
          <w:lang w:val="en-GB"/>
        </w:rPr>
        <w:t>’s Office of the Opole Province</w:t>
      </w:r>
      <w:r w:rsidRPr="005F4825">
        <w:rPr>
          <w:rFonts w:cs="Calibri"/>
          <w:sz w:val="18"/>
          <w:szCs w:val="18"/>
          <w:lang w:val="en-GB"/>
        </w:rPr>
        <w:t xml:space="preserve">. </w:t>
      </w:r>
      <w:r>
        <w:rPr>
          <w:rFonts w:cs="Calibri"/>
          <w:sz w:val="18"/>
          <w:szCs w:val="18"/>
          <w:lang w:val="pl-PL"/>
        </w:rPr>
        <w:t>Opole 2010, pp</w:t>
      </w:r>
      <w:r w:rsidRPr="005D0CCD">
        <w:rPr>
          <w:rFonts w:cs="Calibri"/>
          <w:sz w:val="18"/>
          <w:szCs w:val="18"/>
          <w:lang w:val="pl-PL"/>
        </w:rPr>
        <w:t>. 55.</w:t>
      </w:r>
    </w:p>
  </w:footnote>
  <w:footnote w:id="18">
    <w:p w:rsidR="00EA6417" w:rsidRPr="005D0CCD" w:rsidRDefault="00EA6417" w:rsidP="00E94200">
      <w:pPr>
        <w:pStyle w:val="Tekstprzypisudolnego"/>
        <w:rPr>
          <w:sz w:val="18"/>
          <w:szCs w:val="18"/>
          <w:lang w:val="pl-PL"/>
        </w:rPr>
      </w:pPr>
      <w:r w:rsidRPr="0039050C">
        <w:rPr>
          <w:rStyle w:val="Odwoanieprzypisudolnego"/>
          <w:sz w:val="18"/>
          <w:szCs w:val="18"/>
        </w:rPr>
        <w:footnoteRef/>
      </w:r>
      <w:r w:rsidRPr="005D0CCD">
        <w:rPr>
          <w:sz w:val="18"/>
          <w:szCs w:val="18"/>
          <w:lang w:val="pl-PL"/>
        </w:rPr>
        <w:t xml:space="preserve"> </w:t>
      </w:r>
      <w:r>
        <w:rPr>
          <w:sz w:val="18"/>
          <w:szCs w:val="18"/>
          <w:lang w:val="pl-PL"/>
        </w:rPr>
        <w:t>Cf</w:t>
      </w:r>
      <w:r w:rsidRPr="005D0CCD">
        <w:rPr>
          <w:sz w:val="18"/>
          <w:szCs w:val="18"/>
          <w:lang w:val="pl-PL"/>
        </w:rPr>
        <w:t xml:space="preserve">. </w:t>
      </w:r>
      <w:r w:rsidRPr="005D0CCD">
        <w:rPr>
          <w:rFonts w:cs="Calibri"/>
          <w:sz w:val="18"/>
          <w:szCs w:val="18"/>
          <w:lang w:val="pl-PL"/>
        </w:rPr>
        <w:t xml:space="preserve">T. Sołdra-Gwiżdż, Opolski rynek pracy w </w:t>
      </w:r>
      <w:r>
        <w:rPr>
          <w:rFonts w:cs="Calibri"/>
          <w:sz w:val="18"/>
          <w:szCs w:val="18"/>
          <w:lang w:val="pl-PL"/>
        </w:rPr>
        <w:t>świetle badań socjologicznych, in</w:t>
      </w:r>
      <w:r w:rsidRPr="005D0CCD">
        <w:rPr>
          <w:rFonts w:cs="Calibri"/>
          <w:sz w:val="18"/>
          <w:szCs w:val="18"/>
          <w:lang w:val="pl-PL"/>
        </w:rPr>
        <w:t>: R</w:t>
      </w:r>
      <w:r>
        <w:rPr>
          <w:rFonts w:cs="Calibri"/>
          <w:sz w:val="18"/>
          <w:szCs w:val="18"/>
          <w:lang w:val="pl-PL"/>
        </w:rPr>
        <w:t>egionalna polityka edukacyjna, eds</w:t>
      </w:r>
      <w:r w:rsidRPr="005D0CCD">
        <w:rPr>
          <w:rFonts w:cs="Calibri"/>
          <w:sz w:val="18"/>
          <w:szCs w:val="18"/>
          <w:lang w:val="pl-PL"/>
        </w:rPr>
        <w:t>. R</w:t>
      </w:r>
      <w:r>
        <w:rPr>
          <w:rFonts w:cs="Calibri"/>
          <w:sz w:val="18"/>
          <w:szCs w:val="18"/>
          <w:lang w:val="pl-PL"/>
        </w:rPr>
        <w:t xml:space="preserve">. Rauziński, T. Sołdra-Gwiżdz. </w:t>
      </w:r>
      <w:r w:rsidRPr="005D0CCD">
        <w:rPr>
          <w:rFonts w:cs="Calibri"/>
          <w:sz w:val="18"/>
          <w:szCs w:val="18"/>
          <w:lang w:val="pl-PL"/>
        </w:rPr>
        <w:t>Opole 2008; T. Soldra-Gwiżdż, Lokalne, regionalne, czy glob</w:t>
      </w:r>
      <w:r>
        <w:rPr>
          <w:rFonts w:cs="Calibri"/>
          <w:sz w:val="18"/>
          <w:szCs w:val="18"/>
          <w:lang w:val="pl-PL"/>
        </w:rPr>
        <w:t>alne? Problemy społeczne Śląska</w:t>
      </w:r>
      <w:r w:rsidRPr="005D0CCD">
        <w:rPr>
          <w:rFonts w:cs="Calibri"/>
          <w:sz w:val="18"/>
          <w:szCs w:val="18"/>
          <w:lang w:val="pl-PL"/>
        </w:rPr>
        <w:t xml:space="preserve"> Opolskiego: kryzys demograficzny,</w:t>
      </w:r>
      <w:r>
        <w:rPr>
          <w:rFonts w:cs="Calibri"/>
          <w:sz w:val="18"/>
          <w:szCs w:val="18"/>
          <w:lang w:val="pl-PL"/>
        </w:rPr>
        <w:t xml:space="preserve"> migracje, rynek pracy. Kraków 2019, pp</w:t>
      </w:r>
      <w:r w:rsidRPr="005D0CCD">
        <w:rPr>
          <w:rFonts w:cs="Calibri"/>
          <w:sz w:val="18"/>
          <w:szCs w:val="18"/>
          <w:lang w:val="pl-PL"/>
        </w:rPr>
        <w:t>. 142-144.</w:t>
      </w:r>
    </w:p>
  </w:footnote>
  <w:footnote w:id="19">
    <w:p w:rsidR="00EA6417" w:rsidRPr="005D0CCD" w:rsidRDefault="00EA6417" w:rsidP="00E94200">
      <w:pPr>
        <w:pStyle w:val="Tekstprzypisudolnego"/>
        <w:rPr>
          <w:sz w:val="18"/>
          <w:szCs w:val="18"/>
          <w:lang w:val="pl-PL"/>
        </w:rPr>
      </w:pPr>
      <w:r w:rsidRPr="0039050C">
        <w:rPr>
          <w:rStyle w:val="Odwoanieprzypisudolnego"/>
          <w:sz w:val="18"/>
          <w:szCs w:val="18"/>
        </w:rPr>
        <w:footnoteRef/>
      </w:r>
      <w:r>
        <w:rPr>
          <w:sz w:val="18"/>
          <w:szCs w:val="18"/>
          <w:lang w:val="pl-PL"/>
        </w:rPr>
        <w:t xml:space="preserve"> Ibid., p</w:t>
      </w:r>
      <w:r w:rsidRPr="005D0CCD">
        <w:rPr>
          <w:sz w:val="18"/>
          <w:szCs w:val="18"/>
          <w:lang w:val="pl-PL"/>
        </w:rPr>
        <w:t>. 48.</w:t>
      </w:r>
    </w:p>
  </w:footnote>
  <w:footnote w:id="20">
    <w:p w:rsidR="00EA6417" w:rsidRPr="005D0CCD" w:rsidRDefault="00EA6417" w:rsidP="00E94200">
      <w:pPr>
        <w:pStyle w:val="Tekstprzypisudolnego"/>
        <w:rPr>
          <w:sz w:val="18"/>
          <w:szCs w:val="18"/>
          <w:lang w:val="pl-PL"/>
        </w:rPr>
      </w:pPr>
      <w:r w:rsidRPr="0039050C">
        <w:rPr>
          <w:rStyle w:val="Odwoanieprzypisudolnego"/>
          <w:sz w:val="18"/>
          <w:szCs w:val="18"/>
        </w:rPr>
        <w:footnoteRef/>
      </w:r>
      <w:r w:rsidRPr="005D0CCD">
        <w:rPr>
          <w:sz w:val="18"/>
          <w:szCs w:val="18"/>
          <w:lang w:val="pl-PL"/>
        </w:rPr>
        <w:t>Diagnoza wyzwań, potrzeb i pot</w:t>
      </w:r>
      <w:r>
        <w:rPr>
          <w:sz w:val="18"/>
          <w:szCs w:val="18"/>
          <w:lang w:val="pl-PL"/>
        </w:rPr>
        <w:t>encjału obszarów.., op., cit., pp</w:t>
      </w:r>
      <w:r w:rsidRPr="005D0CCD">
        <w:rPr>
          <w:sz w:val="18"/>
          <w:szCs w:val="18"/>
          <w:lang w:val="pl-PL"/>
        </w:rPr>
        <w:t>. 40-41</w:t>
      </w:r>
    </w:p>
  </w:footnote>
  <w:footnote w:id="21">
    <w:p w:rsidR="00EA6417" w:rsidRPr="005D0CCD" w:rsidRDefault="00EA6417" w:rsidP="00A92104">
      <w:pPr>
        <w:pStyle w:val="Tekstprzypisudolnego"/>
        <w:rPr>
          <w:sz w:val="18"/>
          <w:szCs w:val="18"/>
          <w:lang w:val="pl-PL"/>
        </w:rPr>
      </w:pPr>
      <w:r w:rsidRPr="0039050C">
        <w:rPr>
          <w:rStyle w:val="Odwoanieprzypisudolnego"/>
          <w:sz w:val="18"/>
          <w:szCs w:val="18"/>
        </w:rPr>
        <w:footnoteRef/>
      </w:r>
      <w:r w:rsidRPr="005D0CCD">
        <w:rPr>
          <w:sz w:val="18"/>
          <w:szCs w:val="18"/>
          <w:lang w:val="pl-PL"/>
        </w:rPr>
        <w:t xml:space="preserve"> Diagnoza wyzwań, potrzeb i pot</w:t>
      </w:r>
      <w:r>
        <w:rPr>
          <w:sz w:val="18"/>
          <w:szCs w:val="18"/>
          <w:lang w:val="pl-PL"/>
        </w:rPr>
        <w:t>encjału obszarów.., op., cit., p</w:t>
      </w:r>
      <w:r w:rsidRPr="005D0CCD">
        <w:rPr>
          <w:sz w:val="18"/>
          <w:szCs w:val="18"/>
          <w:lang w:val="pl-PL"/>
        </w:rPr>
        <w:t>. 41.</w:t>
      </w:r>
    </w:p>
  </w:footnote>
  <w:footnote w:id="22">
    <w:p w:rsidR="00EA6417" w:rsidRPr="005D0CCD" w:rsidRDefault="00EA6417" w:rsidP="008165AA">
      <w:pPr>
        <w:pStyle w:val="Tekstprzypisudolnego"/>
        <w:rPr>
          <w:sz w:val="18"/>
          <w:szCs w:val="18"/>
          <w:lang w:val="pl-PL"/>
        </w:rPr>
      </w:pPr>
      <w:r w:rsidRPr="0039050C">
        <w:rPr>
          <w:rStyle w:val="Odwoanieprzypisudolnego"/>
          <w:sz w:val="18"/>
          <w:szCs w:val="18"/>
        </w:rPr>
        <w:footnoteRef/>
      </w:r>
      <w:r w:rsidRPr="005D0CCD">
        <w:rPr>
          <w:sz w:val="18"/>
          <w:szCs w:val="18"/>
          <w:lang w:val="pl-PL"/>
        </w:rPr>
        <w:t xml:space="preserve"> Diagnoza wyzwań, potrzeb i pot</w:t>
      </w:r>
      <w:r>
        <w:rPr>
          <w:sz w:val="18"/>
          <w:szCs w:val="18"/>
          <w:lang w:val="pl-PL"/>
        </w:rPr>
        <w:t>encjału obszarów.., op., cit., p</w:t>
      </w:r>
      <w:r w:rsidRPr="005D0CCD">
        <w:rPr>
          <w:sz w:val="18"/>
          <w:szCs w:val="18"/>
          <w:lang w:val="pl-PL"/>
        </w:rPr>
        <w:t>. 38.</w:t>
      </w:r>
    </w:p>
  </w:footnote>
  <w:footnote w:id="23">
    <w:p w:rsidR="00EA6417" w:rsidRPr="005D0CCD" w:rsidRDefault="00EA6417" w:rsidP="001A6930">
      <w:pPr>
        <w:pStyle w:val="Tekstprzypisudolnego"/>
        <w:rPr>
          <w:sz w:val="18"/>
          <w:szCs w:val="18"/>
          <w:lang w:val="pl-PL"/>
        </w:rPr>
      </w:pPr>
      <w:r w:rsidRPr="0039050C">
        <w:rPr>
          <w:rStyle w:val="Odwoanieprzypisudolnego"/>
          <w:sz w:val="18"/>
          <w:szCs w:val="18"/>
        </w:rPr>
        <w:footnoteRef/>
      </w:r>
      <w:r w:rsidRPr="005D0CCD">
        <w:rPr>
          <w:sz w:val="18"/>
          <w:szCs w:val="18"/>
          <w:lang w:val="pl-PL"/>
        </w:rPr>
        <w:t xml:space="preserve"> Diagnoza wyzwań, potrzeb i pot</w:t>
      </w:r>
      <w:r>
        <w:rPr>
          <w:sz w:val="18"/>
          <w:szCs w:val="18"/>
          <w:lang w:val="pl-PL"/>
        </w:rPr>
        <w:t>encjału obszarów.., op., cit., p</w:t>
      </w:r>
      <w:r w:rsidRPr="005D0CCD">
        <w:rPr>
          <w:sz w:val="18"/>
          <w:szCs w:val="18"/>
          <w:lang w:val="pl-PL"/>
        </w:rPr>
        <w:t>. 38.</w:t>
      </w:r>
    </w:p>
  </w:footnote>
  <w:footnote w:id="24">
    <w:p w:rsidR="00EA6417" w:rsidRPr="005D0CCD" w:rsidRDefault="00EA6417" w:rsidP="00274702">
      <w:pPr>
        <w:pStyle w:val="Tekstprzypisudolnego"/>
        <w:rPr>
          <w:sz w:val="18"/>
          <w:szCs w:val="18"/>
          <w:lang w:val="pl-PL"/>
        </w:rPr>
      </w:pPr>
      <w:r w:rsidRPr="0039050C">
        <w:rPr>
          <w:rStyle w:val="Odwoanieprzypisudolnego"/>
          <w:sz w:val="18"/>
          <w:szCs w:val="18"/>
        </w:rPr>
        <w:footnoteRef/>
      </w:r>
      <w:r w:rsidRPr="005D0CCD">
        <w:rPr>
          <w:sz w:val="18"/>
          <w:szCs w:val="18"/>
          <w:lang w:val="pl-PL"/>
        </w:rPr>
        <w:t xml:space="preserve"> February 2020</w:t>
      </w:r>
    </w:p>
  </w:footnote>
  <w:footnote w:id="25">
    <w:p w:rsidR="00EA6417" w:rsidRPr="00417707" w:rsidRDefault="00EA6417" w:rsidP="00725C55">
      <w:pPr>
        <w:pStyle w:val="Tekstprzypisudolnego"/>
        <w:rPr>
          <w:sz w:val="18"/>
          <w:szCs w:val="18"/>
          <w:lang w:val="en-GB"/>
        </w:rPr>
      </w:pPr>
      <w:r w:rsidRPr="0039050C">
        <w:rPr>
          <w:rStyle w:val="Odwoanieprzypisudolnego"/>
          <w:sz w:val="18"/>
          <w:szCs w:val="18"/>
        </w:rPr>
        <w:footnoteRef/>
      </w:r>
      <w:r w:rsidRPr="005D0CCD">
        <w:rPr>
          <w:sz w:val="18"/>
          <w:szCs w:val="18"/>
          <w:lang w:val="pl-PL"/>
        </w:rPr>
        <w:t xml:space="preserve"> Analiza sytuacji na rynku pracy województwa opolskiego w 2018 roku. </w:t>
      </w:r>
      <w:r w:rsidRPr="00EA6417">
        <w:rPr>
          <w:sz w:val="18"/>
          <w:szCs w:val="18"/>
          <w:lang w:val="en-GB"/>
        </w:rPr>
        <w:t xml:space="preserve">Wojewódzki Urząd Pracy w Opolu. </w:t>
      </w:r>
      <w:r w:rsidRPr="00417707">
        <w:rPr>
          <w:sz w:val="18"/>
          <w:szCs w:val="18"/>
          <w:lang w:val="en-GB"/>
        </w:rPr>
        <w:t>Opole 2019, p. 49.</w:t>
      </w:r>
    </w:p>
  </w:footnote>
  <w:footnote w:id="26">
    <w:p w:rsidR="00EA6417" w:rsidRPr="005D0CCD" w:rsidRDefault="00EA6417" w:rsidP="00725C55">
      <w:pPr>
        <w:pStyle w:val="Tekstprzypisudolnego"/>
        <w:rPr>
          <w:sz w:val="18"/>
          <w:szCs w:val="18"/>
          <w:lang w:val="pl-PL"/>
        </w:rPr>
      </w:pPr>
      <w:r w:rsidRPr="0039050C">
        <w:rPr>
          <w:rStyle w:val="Odwoanieprzypisudolnego"/>
          <w:sz w:val="18"/>
          <w:szCs w:val="18"/>
        </w:rPr>
        <w:footnoteRef/>
      </w:r>
      <w:r w:rsidRPr="00417707">
        <w:rPr>
          <w:sz w:val="18"/>
          <w:szCs w:val="18"/>
          <w:lang w:val="en-GB"/>
        </w:rPr>
        <w:t xml:space="preserve"> Percentage of economically inactive people in the total population by BAEL. </w:t>
      </w:r>
      <w:r>
        <w:rPr>
          <w:sz w:val="18"/>
          <w:szCs w:val="18"/>
          <w:lang w:val="pl-PL"/>
        </w:rPr>
        <w:t>STATEG Development Monitoring System</w:t>
      </w:r>
    </w:p>
  </w:footnote>
  <w:footnote w:id="27">
    <w:p w:rsidR="00EA6417" w:rsidRPr="005D0CCD" w:rsidRDefault="00EA6417" w:rsidP="00725C55">
      <w:pPr>
        <w:pStyle w:val="Tekstprzypisudolnego"/>
        <w:rPr>
          <w:sz w:val="18"/>
          <w:szCs w:val="18"/>
          <w:lang w:val="pl-PL"/>
        </w:rPr>
      </w:pPr>
      <w:r w:rsidRPr="0039050C">
        <w:rPr>
          <w:rStyle w:val="Odwoanieprzypisudolnego"/>
          <w:sz w:val="18"/>
          <w:szCs w:val="18"/>
        </w:rPr>
        <w:footnoteRef/>
      </w:r>
      <w:r>
        <w:rPr>
          <w:sz w:val="18"/>
          <w:szCs w:val="18"/>
          <w:lang w:val="pl-PL"/>
        </w:rPr>
        <w:t>Ibid., p</w:t>
      </w:r>
      <w:r w:rsidRPr="005D0CCD">
        <w:rPr>
          <w:sz w:val="18"/>
          <w:szCs w:val="18"/>
          <w:lang w:val="pl-PL"/>
        </w:rPr>
        <w:t>. 49.</w:t>
      </w:r>
    </w:p>
  </w:footnote>
  <w:footnote w:id="28">
    <w:p w:rsidR="00EA6417" w:rsidRPr="005D0CCD" w:rsidRDefault="00EA6417" w:rsidP="00A40D8B">
      <w:pPr>
        <w:pStyle w:val="Tekstprzypisudolnego"/>
        <w:rPr>
          <w:sz w:val="18"/>
          <w:szCs w:val="18"/>
          <w:lang w:val="pl-PL"/>
        </w:rPr>
      </w:pPr>
      <w:r w:rsidRPr="0039050C">
        <w:rPr>
          <w:rStyle w:val="Odwoanieprzypisudolnego"/>
          <w:sz w:val="18"/>
          <w:szCs w:val="18"/>
        </w:rPr>
        <w:footnoteRef/>
      </w:r>
      <w:r w:rsidRPr="005D0CCD">
        <w:rPr>
          <w:sz w:val="18"/>
          <w:szCs w:val="18"/>
          <w:lang w:val="pl-PL"/>
        </w:rPr>
        <w:t xml:space="preserve">Analiza sytuacji na rynku pracy województwa opolskiego…, op., cit., </w:t>
      </w:r>
      <w:r>
        <w:rPr>
          <w:sz w:val="18"/>
          <w:szCs w:val="18"/>
          <w:lang w:val="pl-PL"/>
        </w:rPr>
        <w:t>p</w:t>
      </w:r>
      <w:r w:rsidRPr="005D0CCD">
        <w:rPr>
          <w:sz w:val="18"/>
          <w:szCs w:val="18"/>
          <w:lang w:val="pl-PL"/>
        </w:rPr>
        <w:t>. 142.</w:t>
      </w:r>
    </w:p>
  </w:footnote>
  <w:footnote w:id="29">
    <w:p w:rsidR="00EA6417" w:rsidRPr="005D0CCD" w:rsidRDefault="00EA6417" w:rsidP="00A40D8B">
      <w:pPr>
        <w:pStyle w:val="Tekstprzypisudolnego"/>
        <w:rPr>
          <w:sz w:val="18"/>
          <w:szCs w:val="18"/>
          <w:lang w:val="pl-PL"/>
        </w:rPr>
      </w:pPr>
      <w:r w:rsidRPr="0039050C">
        <w:rPr>
          <w:rStyle w:val="Odwoanieprzypisudolnego"/>
          <w:sz w:val="18"/>
          <w:szCs w:val="18"/>
        </w:rPr>
        <w:footnoteRef/>
      </w:r>
      <w:r w:rsidRPr="005D0CCD">
        <w:rPr>
          <w:sz w:val="18"/>
          <w:szCs w:val="18"/>
          <w:lang w:val="pl-PL"/>
        </w:rPr>
        <w:t xml:space="preserve"> Analiza sytuacji na rynku pracy województwa opolskiego…, op., cit., </w:t>
      </w:r>
      <w:r>
        <w:rPr>
          <w:sz w:val="18"/>
          <w:szCs w:val="18"/>
          <w:lang w:val="pl-PL"/>
        </w:rPr>
        <w:t>p</w:t>
      </w:r>
      <w:r w:rsidRPr="005D0CCD">
        <w:rPr>
          <w:sz w:val="18"/>
          <w:szCs w:val="18"/>
          <w:lang w:val="pl-PL"/>
        </w:rPr>
        <w:t>. 2.</w:t>
      </w:r>
    </w:p>
  </w:footnote>
  <w:footnote w:id="30">
    <w:p w:rsidR="00EA6417" w:rsidRPr="005D0CCD" w:rsidRDefault="00EA6417" w:rsidP="00A40D8B">
      <w:pPr>
        <w:pStyle w:val="Tekstprzypisudolnego"/>
        <w:rPr>
          <w:lang w:val="pl-PL"/>
        </w:rPr>
      </w:pPr>
      <w:r w:rsidRPr="0039050C">
        <w:rPr>
          <w:rStyle w:val="Odwoanieprzypisudolnego"/>
          <w:sz w:val="18"/>
          <w:szCs w:val="18"/>
        </w:rPr>
        <w:footnoteRef/>
      </w:r>
      <w:r w:rsidRPr="009E4ECC">
        <w:rPr>
          <w:sz w:val="18"/>
          <w:szCs w:val="18"/>
          <w:lang w:val="pl-PL"/>
        </w:rPr>
        <w:t xml:space="preserve"> Osoby niepełnosprawne na rynku pracy w województwie opolskim w 2018 roku. </w:t>
      </w:r>
      <w:r w:rsidRPr="00EA6417">
        <w:rPr>
          <w:sz w:val="18"/>
          <w:szCs w:val="18"/>
          <w:lang w:val="pl-PL"/>
        </w:rPr>
        <w:t>GUS. Informacje sygnalne</w:t>
      </w:r>
      <w:r w:rsidR="00C83162">
        <w:rPr>
          <w:sz w:val="18"/>
          <w:szCs w:val="18"/>
          <w:lang w:val="pl-PL"/>
        </w:rPr>
        <w:t>, 29.03.</w:t>
      </w:r>
      <w:r>
        <w:rPr>
          <w:sz w:val="18"/>
          <w:szCs w:val="18"/>
          <w:lang w:val="pl-PL"/>
        </w:rPr>
        <w:t>2019, p</w:t>
      </w:r>
      <w:r w:rsidRPr="005D0CCD">
        <w:rPr>
          <w:sz w:val="18"/>
          <w:szCs w:val="18"/>
          <w:lang w:val="pl-PL"/>
        </w:rPr>
        <w:t>. 2.</w:t>
      </w:r>
      <w:r>
        <w:rPr>
          <w:sz w:val="18"/>
          <w:szCs w:val="18"/>
          <w:lang w:val="pl-PL"/>
        </w:rPr>
        <w:t xml:space="preserve"> </w:t>
      </w:r>
    </w:p>
  </w:footnote>
  <w:footnote w:id="31">
    <w:p w:rsidR="00EA6417" w:rsidRPr="005D0CCD" w:rsidRDefault="00EA6417" w:rsidP="0063687A">
      <w:pPr>
        <w:pStyle w:val="Tekstprzypisudolnego"/>
        <w:rPr>
          <w:lang w:val="pl-PL"/>
        </w:rPr>
      </w:pPr>
      <w:r>
        <w:rPr>
          <w:rStyle w:val="Odwoanieprzypisudolnego"/>
        </w:rPr>
        <w:footnoteRef/>
      </w:r>
      <w:r w:rsidRPr="005D0CCD">
        <w:rPr>
          <w:lang w:val="pl-PL"/>
        </w:rPr>
        <w:t xml:space="preserve"> </w:t>
      </w:r>
      <w:r w:rsidRPr="005D0CCD">
        <w:rPr>
          <w:rFonts w:cs="Calibri"/>
          <w:sz w:val="18"/>
          <w:szCs w:val="18"/>
          <w:lang w:val="pl-PL"/>
        </w:rPr>
        <w:t>Popyt na pracę w województwie opolskim. Skrót raportu. Wojewódzki Urząd Pracy. Opole. 2017.</w:t>
      </w:r>
    </w:p>
  </w:footnote>
  <w:footnote w:id="32">
    <w:p w:rsidR="00EA6417" w:rsidRPr="005D0CCD" w:rsidRDefault="00EA6417" w:rsidP="009875DC">
      <w:pPr>
        <w:pStyle w:val="Tekstprzypisudolnego"/>
        <w:rPr>
          <w:sz w:val="18"/>
          <w:szCs w:val="18"/>
          <w:lang w:val="pl-PL"/>
        </w:rPr>
      </w:pPr>
      <w:r w:rsidRPr="0039050C">
        <w:rPr>
          <w:rStyle w:val="Odwoanieprzypisudolnego"/>
          <w:sz w:val="18"/>
          <w:szCs w:val="18"/>
        </w:rPr>
        <w:footnoteRef/>
      </w:r>
      <w:r w:rsidRPr="005D0CCD">
        <w:rPr>
          <w:sz w:val="18"/>
          <w:szCs w:val="18"/>
          <w:lang w:val="pl-PL"/>
        </w:rPr>
        <w:t xml:space="preserve"> Diagnoza wyzwań, potrzeb i po</w:t>
      </w:r>
      <w:r>
        <w:rPr>
          <w:sz w:val="18"/>
          <w:szCs w:val="18"/>
          <w:lang w:val="pl-PL"/>
        </w:rPr>
        <w:t>tencjału obszarów., op., cit., p</w:t>
      </w:r>
      <w:r w:rsidRPr="005D0CCD">
        <w:rPr>
          <w:sz w:val="18"/>
          <w:szCs w:val="18"/>
          <w:lang w:val="pl-PL"/>
        </w:rPr>
        <w:t>. 41.</w:t>
      </w:r>
    </w:p>
  </w:footnote>
  <w:footnote w:id="33">
    <w:p w:rsidR="00EA6417" w:rsidRPr="00EA6417" w:rsidRDefault="00EA6417" w:rsidP="00356B23">
      <w:pPr>
        <w:pStyle w:val="Tekstprzypisudolnego"/>
        <w:rPr>
          <w:lang w:val="en-GB"/>
        </w:rPr>
      </w:pPr>
      <w:r>
        <w:rPr>
          <w:rStyle w:val="Odwoanieprzypisudolnego"/>
        </w:rPr>
        <w:footnoteRef/>
      </w:r>
      <w:r w:rsidRPr="005D0CCD">
        <w:rPr>
          <w:lang w:val="pl-PL"/>
        </w:rPr>
        <w:t xml:space="preserve"> </w:t>
      </w:r>
      <w:r w:rsidRPr="005D0CCD">
        <w:rPr>
          <w:rFonts w:cs="Calibri"/>
          <w:sz w:val="18"/>
          <w:szCs w:val="18"/>
          <w:lang w:val="pl-PL"/>
        </w:rPr>
        <w:t xml:space="preserve">Popyt na pracę w województwie opolskim. Skrót raportu. Wojewódzki Urząd Pracy. </w:t>
      </w:r>
      <w:r w:rsidRPr="00EA6417">
        <w:rPr>
          <w:rFonts w:cs="Calibri"/>
          <w:sz w:val="18"/>
          <w:szCs w:val="18"/>
          <w:lang w:val="en-GB"/>
        </w:rPr>
        <w:t>Opole. 2017.</w:t>
      </w:r>
    </w:p>
  </w:footnote>
  <w:footnote w:id="34">
    <w:p w:rsidR="00EA6417" w:rsidRPr="0032140A" w:rsidRDefault="00EA6417" w:rsidP="00725C55">
      <w:pPr>
        <w:pStyle w:val="Tekstprzypisudolnego"/>
        <w:rPr>
          <w:sz w:val="18"/>
          <w:szCs w:val="18"/>
          <w:lang w:val="en-GB"/>
        </w:rPr>
      </w:pPr>
      <w:r w:rsidRPr="00BE21C0">
        <w:rPr>
          <w:rStyle w:val="Odwoanieprzypisudolnego"/>
          <w:sz w:val="18"/>
          <w:szCs w:val="18"/>
        </w:rPr>
        <w:footnoteRef/>
      </w:r>
      <w:r w:rsidRPr="0032140A">
        <w:rPr>
          <w:sz w:val="18"/>
          <w:szCs w:val="18"/>
          <w:lang w:val="en-GB"/>
        </w:rPr>
        <w:t xml:space="preserve"> The percentages do not add up to 100, as it was possible to indicate more than 1 answer.</w:t>
      </w:r>
    </w:p>
  </w:footnote>
  <w:footnote w:id="35">
    <w:p w:rsidR="00EA6417" w:rsidRPr="005D0CCD" w:rsidRDefault="00EA6417" w:rsidP="00710150">
      <w:pPr>
        <w:pStyle w:val="Tekstprzypisudolnego"/>
        <w:rPr>
          <w:rFonts w:cs="Calibri"/>
          <w:sz w:val="18"/>
          <w:szCs w:val="18"/>
          <w:lang w:val="pl-PL"/>
        </w:rPr>
      </w:pPr>
      <w:r w:rsidRPr="0039050C">
        <w:rPr>
          <w:rStyle w:val="Odwoanieprzypisudolnego"/>
          <w:sz w:val="18"/>
          <w:szCs w:val="18"/>
        </w:rPr>
        <w:footnoteRef/>
      </w:r>
      <w:r w:rsidRPr="005D0CCD">
        <w:rPr>
          <w:sz w:val="18"/>
          <w:szCs w:val="18"/>
          <w:lang w:val="pl-PL"/>
        </w:rPr>
        <w:t xml:space="preserve"> </w:t>
      </w:r>
      <w:r>
        <w:rPr>
          <w:sz w:val="18"/>
          <w:szCs w:val="18"/>
          <w:lang w:val="pl-PL"/>
        </w:rPr>
        <w:t>Cf</w:t>
      </w:r>
      <w:r w:rsidRPr="005D0CCD">
        <w:rPr>
          <w:sz w:val="18"/>
          <w:szCs w:val="18"/>
          <w:lang w:val="pl-PL"/>
        </w:rPr>
        <w:t xml:space="preserve">. </w:t>
      </w:r>
      <w:r w:rsidRPr="005D0CCD">
        <w:rPr>
          <w:rFonts w:cs="Calibri"/>
          <w:sz w:val="18"/>
          <w:szCs w:val="18"/>
          <w:lang w:val="pl-PL"/>
        </w:rPr>
        <w:t xml:space="preserve">Kompleksowe badanie zapotrzebowania rynku pracy kadr kwalifikowanych województwa opolskiego w celu dostosowania oferty edukacyjnej i szkoleniowej do jego potrzeb (raport końcowy)., </w:t>
      </w:r>
      <w:r>
        <w:rPr>
          <w:rFonts w:cs="Calibri"/>
          <w:sz w:val="18"/>
          <w:szCs w:val="18"/>
          <w:lang w:val="pl-PL"/>
        </w:rPr>
        <w:t>eds. Dorota Potwora and Witold Potwora</w:t>
      </w:r>
      <w:r w:rsidRPr="005D0CCD">
        <w:rPr>
          <w:rFonts w:cs="Calibri"/>
          <w:sz w:val="18"/>
          <w:szCs w:val="18"/>
          <w:lang w:val="pl-PL"/>
        </w:rPr>
        <w:t>. Wyższa Szkoła Zarządzania i Administracji w Opolu. Opole. 2008; Popyt na pracę w województwie opolskim. Skrót raportu. Wojewódzki Urząd Pracy. Opole. 2017.</w:t>
      </w:r>
    </w:p>
  </w:footnote>
  <w:footnote w:id="36">
    <w:p w:rsidR="00EA6417" w:rsidRPr="005D0CCD" w:rsidRDefault="00EA6417" w:rsidP="0029651C">
      <w:pPr>
        <w:pStyle w:val="Tekstprzypisudolnego"/>
        <w:rPr>
          <w:lang w:val="pl-PL"/>
        </w:rPr>
      </w:pPr>
      <w:r>
        <w:rPr>
          <w:rStyle w:val="Odwoanieprzypisudolnego"/>
        </w:rPr>
        <w:footnoteRef/>
      </w:r>
      <w:r w:rsidRPr="005D0CCD">
        <w:rPr>
          <w:lang w:val="pl-PL"/>
        </w:rPr>
        <w:t xml:space="preserve"> </w:t>
      </w:r>
    </w:p>
  </w:footnote>
  <w:footnote w:id="37">
    <w:p w:rsidR="00EA6417" w:rsidRPr="00D3564D" w:rsidRDefault="00EA6417" w:rsidP="00BA35D5">
      <w:pPr>
        <w:pStyle w:val="Tekstprzypisudolnego"/>
        <w:rPr>
          <w:sz w:val="18"/>
          <w:szCs w:val="18"/>
          <w:lang w:val="pl-PL"/>
        </w:rPr>
      </w:pPr>
      <w:r w:rsidRPr="00CA24D9">
        <w:rPr>
          <w:rStyle w:val="Odwoanieprzypisudolnego"/>
          <w:sz w:val="18"/>
          <w:szCs w:val="18"/>
        </w:rPr>
        <w:footnoteRef/>
      </w:r>
      <w:r w:rsidRPr="005D0CCD">
        <w:rPr>
          <w:sz w:val="18"/>
          <w:szCs w:val="18"/>
          <w:lang w:val="pl-PL"/>
        </w:rPr>
        <w:t xml:space="preserve"> </w:t>
      </w:r>
      <w:r w:rsidRPr="005D0CCD">
        <w:rPr>
          <w:rFonts w:cs="Calibri"/>
          <w:sz w:val="18"/>
          <w:szCs w:val="18"/>
          <w:lang w:val="pl-PL"/>
        </w:rPr>
        <w:t>EVALU Sp. z o.o.</w:t>
      </w:r>
      <w:r w:rsidRPr="005D0CCD">
        <w:rPr>
          <w:sz w:val="18"/>
          <w:szCs w:val="18"/>
          <w:lang w:val="pl-PL"/>
        </w:rPr>
        <w:t xml:space="preserve">, ECORYS Polska Sp. z o.o Raport pt.: </w:t>
      </w:r>
      <w:r w:rsidRPr="00D3564D">
        <w:rPr>
          <w:i/>
          <w:sz w:val="18"/>
          <w:szCs w:val="18"/>
          <w:lang w:val="pl-PL"/>
        </w:rPr>
        <w:t>Ewaluacja mid-term dotycząca postępu rzeczowego RPO WO 2014-2020 dla potrzeb przeglądu śródokresowego, w tym realizacji zapisów ram i rezerwy wykonania,</w:t>
      </w:r>
      <w:r w:rsidRPr="00D3564D">
        <w:rPr>
          <w:sz w:val="18"/>
          <w:szCs w:val="18"/>
          <w:lang w:val="pl-PL"/>
        </w:rPr>
        <w:t xml:space="preserve"> </w:t>
      </w:r>
      <w:r w:rsidR="00C83162">
        <w:rPr>
          <w:sz w:val="18"/>
          <w:szCs w:val="18"/>
          <w:lang w:val="pl-PL"/>
        </w:rPr>
        <w:t>kwiecień</w:t>
      </w:r>
      <w:r w:rsidRPr="00D3564D">
        <w:rPr>
          <w:sz w:val="18"/>
          <w:szCs w:val="18"/>
          <w:lang w:val="pl-PL"/>
        </w:rPr>
        <w:t xml:space="preserve"> 2019, p.</w:t>
      </w:r>
      <w:r w:rsidR="00C83162">
        <w:rPr>
          <w:sz w:val="18"/>
          <w:szCs w:val="18"/>
          <w:lang w:val="pl-PL"/>
        </w:rPr>
        <w:t xml:space="preserve"> </w:t>
      </w:r>
      <w:r w:rsidRPr="00D3564D">
        <w:rPr>
          <w:sz w:val="18"/>
          <w:szCs w:val="18"/>
          <w:lang w:val="pl-PL"/>
        </w:rPr>
        <w:t>99.</w:t>
      </w:r>
    </w:p>
  </w:footnote>
  <w:footnote w:id="38">
    <w:p w:rsidR="00EA6417" w:rsidRPr="00EA6417" w:rsidRDefault="00EA6417" w:rsidP="00725C55">
      <w:pPr>
        <w:pStyle w:val="Tekstprzypisudolnego"/>
        <w:rPr>
          <w:lang w:val="en-GB"/>
        </w:rPr>
      </w:pPr>
      <w:r>
        <w:rPr>
          <w:rStyle w:val="Odwoanieprzypisudolnego"/>
        </w:rPr>
        <w:footnoteRef/>
      </w:r>
      <w:r w:rsidRPr="00EA6417">
        <w:rPr>
          <w:lang w:val="en-GB"/>
        </w:rPr>
        <w:t xml:space="preserve"> Ibid.</w:t>
      </w:r>
    </w:p>
  </w:footnote>
  <w:footnote w:id="39">
    <w:p w:rsidR="00EA6417" w:rsidRPr="000F513B" w:rsidRDefault="00EA6417" w:rsidP="00725C55">
      <w:pPr>
        <w:pStyle w:val="Tekstprzypisudolnego"/>
        <w:rPr>
          <w:lang w:val="en-GB"/>
        </w:rPr>
      </w:pPr>
      <w:r w:rsidRPr="002558FC">
        <w:rPr>
          <w:rStyle w:val="Odwoanieprzypisudolnego"/>
          <w:sz w:val="18"/>
          <w:szCs w:val="18"/>
        </w:rPr>
        <w:footnoteRef/>
      </w:r>
      <w:r w:rsidRPr="000F513B">
        <w:rPr>
          <w:sz w:val="18"/>
          <w:szCs w:val="18"/>
          <w:lang w:val="en-GB"/>
        </w:rPr>
        <w:t xml:space="preserve"> The calculations do not account for people who have set up a business.</w:t>
      </w:r>
    </w:p>
  </w:footnote>
  <w:footnote w:id="40">
    <w:p w:rsidR="00EA6417" w:rsidRPr="000F513B" w:rsidRDefault="00EA6417" w:rsidP="00BE32A6">
      <w:pPr>
        <w:pStyle w:val="Tekstprzypisudolnego"/>
        <w:rPr>
          <w:lang w:val="en-GB"/>
        </w:rPr>
      </w:pPr>
      <w:r w:rsidRPr="002558FC">
        <w:rPr>
          <w:rStyle w:val="Odwoanieprzypisudolnego"/>
          <w:sz w:val="18"/>
          <w:szCs w:val="18"/>
        </w:rPr>
        <w:footnoteRef/>
      </w:r>
      <w:r w:rsidRPr="000F513B">
        <w:rPr>
          <w:sz w:val="18"/>
          <w:szCs w:val="18"/>
          <w:lang w:val="en-GB"/>
        </w:rPr>
        <w:t xml:space="preserve"> The calculations do not account for people who have set up a business.</w:t>
      </w:r>
    </w:p>
  </w:footnote>
  <w:footnote w:id="41">
    <w:p w:rsidR="00EA6417" w:rsidRPr="000F513B" w:rsidRDefault="00EA6417" w:rsidP="00725C55">
      <w:pPr>
        <w:pStyle w:val="Tekstprzypisudolnego"/>
        <w:rPr>
          <w:sz w:val="18"/>
          <w:szCs w:val="18"/>
          <w:lang w:val="en-GB"/>
        </w:rPr>
      </w:pPr>
      <w:r w:rsidRPr="0039050C">
        <w:rPr>
          <w:rStyle w:val="Odwoanieprzypisudolnego"/>
          <w:sz w:val="18"/>
          <w:szCs w:val="18"/>
        </w:rPr>
        <w:footnoteRef/>
      </w:r>
      <w:r w:rsidRPr="000F513B">
        <w:rPr>
          <w:sz w:val="18"/>
          <w:szCs w:val="18"/>
          <w:lang w:val="en-GB"/>
        </w:rPr>
        <w:t xml:space="preserve"> The calculations do not account for people who have set up a business.</w:t>
      </w:r>
    </w:p>
  </w:footnote>
  <w:footnote w:id="42">
    <w:p w:rsidR="00EA6417" w:rsidRPr="000F513B" w:rsidRDefault="00EA6417" w:rsidP="00725C55">
      <w:pPr>
        <w:pStyle w:val="Tekstprzypisudolnego"/>
        <w:rPr>
          <w:sz w:val="18"/>
          <w:szCs w:val="18"/>
          <w:lang w:val="en-GB"/>
        </w:rPr>
      </w:pPr>
      <w:r w:rsidRPr="0039050C">
        <w:rPr>
          <w:rStyle w:val="Odwoanieprzypisudolnego"/>
          <w:sz w:val="18"/>
          <w:szCs w:val="18"/>
        </w:rPr>
        <w:footnoteRef/>
      </w:r>
      <w:r w:rsidRPr="000F513B">
        <w:rPr>
          <w:sz w:val="18"/>
          <w:szCs w:val="18"/>
          <w:lang w:val="en-GB"/>
        </w:rPr>
        <w:t xml:space="preserve"> The calculations do not account for people who hav</w:t>
      </w:r>
      <w:r>
        <w:rPr>
          <w:sz w:val="18"/>
          <w:szCs w:val="18"/>
          <w:lang w:val="en-GB"/>
        </w:rPr>
        <w:t>e set up a business</w:t>
      </w:r>
      <w:r w:rsidRPr="000F513B">
        <w:rPr>
          <w:sz w:val="18"/>
          <w:szCs w:val="18"/>
          <w:lang w:val="en-GB"/>
        </w:rPr>
        <w:t>.</w:t>
      </w:r>
    </w:p>
  </w:footnote>
  <w:footnote w:id="43">
    <w:p w:rsidR="00EA6417" w:rsidRPr="00EA6417" w:rsidRDefault="00EA6417" w:rsidP="00725C55">
      <w:pPr>
        <w:pStyle w:val="Tekstprzypisudolnego"/>
        <w:rPr>
          <w:sz w:val="18"/>
          <w:szCs w:val="18"/>
          <w:lang w:val="en-GB"/>
        </w:rPr>
      </w:pPr>
      <w:r w:rsidRPr="000302B4">
        <w:rPr>
          <w:rStyle w:val="Odwoanieprzypisudolnego"/>
          <w:sz w:val="18"/>
          <w:szCs w:val="18"/>
        </w:rPr>
        <w:footnoteRef/>
      </w:r>
      <w:r w:rsidRPr="005D0CCD">
        <w:rPr>
          <w:sz w:val="18"/>
          <w:szCs w:val="18"/>
          <w:lang w:val="pl-PL"/>
        </w:rPr>
        <w:t xml:space="preserve"> M. Korzeniowski. Akceptacja statusu bezrobotnego: bierność, czyli „oswojenie niedoli”, czy aktywne zaangażowanie?</w:t>
      </w:r>
      <w:r>
        <w:rPr>
          <w:sz w:val="18"/>
          <w:szCs w:val="18"/>
          <w:lang w:val="pl-PL"/>
        </w:rPr>
        <w:t xml:space="preserve"> in</w:t>
      </w:r>
      <w:r w:rsidRPr="005D0CCD">
        <w:rPr>
          <w:sz w:val="18"/>
          <w:szCs w:val="18"/>
          <w:lang w:val="pl-PL"/>
        </w:rPr>
        <w:t xml:space="preserve">: Problem pracy: między szansami i zagrożeniami. Obiektywne i subiektywne bariery osób długotrwale korzystających z pomocy społecznej w powrocie na otwarty regionalny rynek pracy, </w:t>
      </w:r>
      <w:r>
        <w:rPr>
          <w:sz w:val="18"/>
          <w:szCs w:val="18"/>
          <w:lang w:val="pl-PL"/>
        </w:rPr>
        <w:t>ed</w:t>
      </w:r>
      <w:r w:rsidRPr="005D0CCD">
        <w:rPr>
          <w:sz w:val="18"/>
          <w:szCs w:val="18"/>
          <w:lang w:val="pl-PL"/>
        </w:rPr>
        <w:t xml:space="preserve">. </w:t>
      </w:r>
      <w:r w:rsidRPr="00EA6417">
        <w:rPr>
          <w:sz w:val="18"/>
          <w:szCs w:val="18"/>
          <w:lang w:val="en-GB"/>
        </w:rPr>
        <w:t xml:space="preserve">M. Korzeniowski. Opole 2010, p. 105 at seq. </w:t>
      </w:r>
    </w:p>
  </w:footnote>
  <w:footnote w:id="44">
    <w:p w:rsidR="00EA6417" w:rsidRPr="00EA6417" w:rsidRDefault="00EA6417" w:rsidP="00E141E4">
      <w:pPr>
        <w:pStyle w:val="Tekstprzypisudolnego"/>
        <w:rPr>
          <w:sz w:val="18"/>
          <w:szCs w:val="18"/>
          <w:lang w:val="en-GB"/>
        </w:rPr>
      </w:pPr>
      <w:r w:rsidRPr="005F3304">
        <w:rPr>
          <w:rStyle w:val="Odwoanieprzypisudolnego"/>
          <w:sz w:val="18"/>
          <w:szCs w:val="18"/>
        </w:rPr>
        <w:footnoteRef/>
      </w:r>
      <w:r w:rsidRPr="008D4378">
        <w:rPr>
          <w:sz w:val="18"/>
          <w:szCs w:val="18"/>
          <w:lang w:val="en-GB"/>
        </w:rPr>
        <w:t xml:space="preserve"> Regional Innovation Strategy for the</w:t>
      </w:r>
      <w:r>
        <w:rPr>
          <w:sz w:val="18"/>
          <w:szCs w:val="18"/>
          <w:lang w:val="en-GB"/>
        </w:rPr>
        <w:t xml:space="preserve"> Opole Province by</w:t>
      </w:r>
      <w:r w:rsidRPr="008D4378">
        <w:rPr>
          <w:sz w:val="18"/>
          <w:szCs w:val="18"/>
          <w:lang w:val="en-GB"/>
        </w:rPr>
        <w:t xml:space="preserve"> 2020. </w:t>
      </w:r>
      <w:r w:rsidRPr="00EA6417">
        <w:rPr>
          <w:sz w:val="18"/>
          <w:szCs w:val="18"/>
          <w:lang w:val="en-GB"/>
        </w:rPr>
        <w:t>Opole, July 2014, p. 113.</w:t>
      </w:r>
    </w:p>
  </w:footnote>
  <w:footnote w:id="45">
    <w:p w:rsidR="00EA6417" w:rsidRPr="00252708" w:rsidRDefault="00EA6417" w:rsidP="00027F4A">
      <w:pPr>
        <w:pStyle w:val="Tekstprzypisudolnego"/>
        <w:jc w:val="both"/>
        <w:rPr>
          <w:sz w:val="18"/>
          <w:szCs w:val="18"/>
          <w:lang w:val="en-GB"/>
        </w:rPr>
      </w:pPr>
      <w:r w:rsidRPr="00803EB0">
        <w:rPr>
          <w:rStyle w:val="Odwoanieprzypisudolnego"/>
          <w:sz w:val="18"/>
          <w:szCs w:val="18"/>
        </w:rPr>
        <w:footnoteRef/>
      </w:r>
      <w:r w:rsidRPr="00252708">
        <w:rPr>
          <w:sz w:val="18"/>
          <w:szCs w:val="18"/>
          <w:lang w:val="en-GB"/>
        </w:rPr>
        <w:t xml:space="preserve"> The average cost of economic activation of the support</w:t>
      </w:r>
      <w:r>
        <w:rPr>
          <w:sz w:val="18"/>
          <w:szCs w:val="18"/>
          <w:lang w:val="en-GB"/>
        </w:rPr>
        <w:t xml:space="preserve"> beneficiary under Measure 7.1 was calculated by</w:t>
      </w:r>
      <w:r w:rsidRPr="00252708">
        <w:rPr>
          <w:sz w:val="18"/>
          <w:szCs w:val="18"/>
          <w:lang w:val="en-GB"/>
        </w:rPr>
        <w:t xml:space="preserve"> deducting the funds allocat</w:t>
      </w:r>
      <w:r>
        <w:rPr>
          <w:sz w:val="18"/>
          <w:szCs w:val="18"/>
          <w:lang w:val="en-GB"/>
        </w:rPr>
        <w:t>ed for co-financing the establishment of a business</w:t>
      </w:r>
      <w:r w:rsidRPr="00252708">
        <w:rPr>
          <w:sz w:val="18"/>
          <w:szCs w:val="18"/>
          <w:lang w:val="en-GB"/>
        </w:rPr>
        <w:t xml:space="preserve"> from the total project implementation costs.</w:t>
      </w:r>
    </w:p>
  </w:footnote>
  <w:footnote w:id="46">
    <w:p w:rsidR="00EA6417" w:rsidRPr="00AF25CA" w:rsidRDefault="00EA6417" w:rsidP="00E513C4">
      <w:pPr>
        <w:pStyle w:val="Tekstprzypisudolnego"/>
        <w:rPr>
          <w:sz w:val="18"/>
          <w:szCs w:val="18"/>
          <w:lang w:val="en-GB"/>
        </w:rPr>
      </w:pPr>
      <w:r w:rsidRPr="00B71D45">
        <w:rPr>
          <w:rStyle w:val="Odwoanieprzypisudolnego"/>
          <w:sz w:val="18"/>
          <w:szCs w:val="18"/>
        </w:rPr>
        <w:footnoteRef/>
      </w:r>
      <w:r w:rsidRPr="00AF25CA">
        <w:rPr>
          <w:sz w:val="18"/>
          <w:szCs w:val="18"/>
          <w:lang w:val="en-GB"/>
        </w:rPr>
        <w:t xml:space="preserve"> The calculations do not account for people who have started a business.</w:t>
      </w:r>
    </w:p>
  </w:footnote>
  <w:footnote w:id="47">
    <w:p w:rsidR="00EA6417" w:rsidRPr="00AF25CA" w:rsidRDefault="00EA6417" w:rsidP="001705F6">
      <w:pPr>
        <w:pStyle w:val="Tekstprzypisudolnego"/>
        <w:rPr>
          <w:sz w:val="18"/>
          <w:szCs w:val="18"/>
          <w:lang w:val="en-GB"/>
        </w:rPr>
      </w:pPr>
      <w:r w:rsidRPr="00B71D45">
        <w:rPr>
          <w:rStyle w:val="Odwoanieprzypisudolnego"/>
          <w:sz w:val="18"/>
          <w:szCs w:val="18"/>
        </w:rPr>
        <w:footnoteRef/>
      </w:r>
      <w:r w:rsidRPr="00AF25CA">
        <w:rPr>
          <w:sz w:val="18"/>
          <w:szCs w:val="18"/>
          <w:lang w:val="en-GB"/>
        </w:rPr>
        <w:t xml:space="preserve"> The percentage was calculated </w:t>
      </w:r>
      <w:r>
        <w:rPr>
          <w:sz w:val="18"/>
          <w:szCs w:val="18"/>
          <w:lang w:val="en-GB"/>
        </w:rPr>
        <w:t>based on data regarding the person’</w:t>
      </w:r>
      <w:r w:rsidRPr="00AF25CA">
        <w:rPr>
          <w:sz w:val="18"/>
          <w:szCs w:val="18"/>
          <w:lang w:val="en-GB"/>
        </w:rPr>
        <w:t xml:space="preserve">s situation at the time of completing participation in the project. </w:t>
      </w:r>
      <w:r>
        <w:rPr>
          <w:sz w:val="18"/>
          <w:szCs w:val="18"/>
          <w:lang w:val="en-GB"/>
        </w:rPr>
        <w:t>The “</w:t>
      </w:r>
      <w:r w:rsidRPr="00AF25CA">
        <w:rPr>
          <w:sz w:val="18"/>
          <w:szCs w:val="18"/>
          <w:lang w:val="en-GB"/>
        </w:rPr>
        <w:t>Other</w:t>
      </w:r>
      <w:r>
        <w:rPr>
          <w:sz w:val="18"/>
          <w:szCs w:val="18"/>
          <w:lang w:val="en-GB"/>
        </w:rPr>
        <w:t>” status was ignored</w:t>
      </w:r>
      <w:r w:rsidRPr="00AF25CA">
        <w:rPr>
          <w:sz w:val="18"/>
          <w:szCs w:val="18"/>
          <w:lang w:val="en-GB"/>
        </w:rPr>
        <w:t xml:space="preserve">. People who </w:t>
      </w:r>
      <w:r>
        <w:rPr>
          <w:sz w:val="18"/>
          <w:szCs w:val="18"/>
          <w:lang w:val="en-GB"/>
        </w:rPr>
        <w:t xml:space="preserve">had </w:t>
      </w:r>
      <w:r w:rsidRPr="00AF25CA">
        <w:rPr>
          <w:sz w:val="18"/>
          <w:szCs w:val="18"/>
          <w:lang w:val="en-GB"/>
        </w:rPr>
        <w:t>set</w:t>
      </w:r>
      <w:r>
        <w:rPr>
          <w:sz w:val="18"/>
          <w:szCs w:val="18"/>
          <w:lang w:val="en-GB"/>
        </w:rPr>
        <w:t xml:space="preserve"> up a business were not accounted for</w:t>
      </w:r>
      <w:r w:rsidRPr="00AF25CA">
        <w:rPr>
          <w:sz w:val="18"/>
          <w:szCs w:val="18"/>
          <w:lang w:val="en-GB"/>
        </w:rPr>
        <w:t xml:space="preserve"> in the calculations.</w:t>
      </w:r>
    </w:p>
  </w:footnote>
  <w:footnote w:id="48">
    <w:p w:rsidR="00EA6417" w:rsidRPr="0032140A" w:rsidRDefault="00EA6417" w:rsidP="00DF54D6">
      <w:pPr>
        <w:pStyle w:val="Tekstprzypisudolnego"/>
        <w:jc w:val="both"/>
        <w:rPr>
          <w:lang w:val="en-GB"/>
        </w:rPr>
      </w:pPr>
      <w:r w:rsidRPr="0039050C">
        <w:rPr>
          <w:rStyle w:val="Odwoanieprzypisudolnego"/>
          <w:sz w:val="18"/>
          <w:szCs w:val="18"/>
        </w:rPr>
        <w:footnoteRef/>
      </w:r>
      <w:r w:rsidRPr="0032140A">
        <w:rPr>
          <w:sz w:val="18"/>
          <w:szCs w:val="18"/>
          <w:lang w:val="en-GB"/>
        </w:rPr>
        <w:t xml:space="preserve"> The percentages do not add up to 100, as it was possible to indicate more than 1 answer.</w:t>
      </w:r>
    </w:p>
  </w:footnote>
  <w:footnote w:id="49">
    <w:p w:rsidR="00EA6417" w:rsidRPr="0032140A" w:rsidRDefault="00EA6417" w:rsidP="005367AE">
      <w:pPr>
        <w:pStyle w:val="Tekstprzypisudolnego"/>
        <w:jc w:val="both"/>
        <w:rPr>
          <w:sz w:val="18"/>
          <w:szCs w:val="18"/>
          <w:lang w:val="en-GB"/>
        </w:rPr>
      </w:pPr>
      <w:r w:rsidRPr="00A60BB3">
        <w:rPr>
          <w:rStyle w:val="Odwoanieprzypisudolnego"/>
          <w:sz w:val="18"/>
          <w:szCs w:val="18"/>
        </w:rPr>
        <w:footnoteRef/>
      </w:r>
      <w:r w:rsidRPr="0032140A">
        <w:rPr>
          <w:sz w:val="18"/>
          <w:szCs w:val="18"/>
          <w:lang w:val="en-GB"/>
        </w:rPr>
        <w:t xml:space="preserve"> The percentages do not add up to 100, as it was possible to indicate more than 1 answer. </w:t>
      </w:r>
    </w:p>
  </w:footnote>
  <w:footnote w:id="50">
    <w:p w:rsidR="00EA6417" w:rsidRPr="0032140A" w:rsidRDefault="00EA6417" w:rsidP="0039050C">
      <w:pPr>
        <w:pStyle w:val="Tekstprzypisudolnego"/>
        <w:jc w:val="both"/>
        <w:rPr>
          <w:sz w:val="18"/>
          <w:szCs w:val="18"/>
          <w:lang w:val="en-GB"/>
        </w:rPr>
      </w:pPr>
      <w:r w:rsidRPr="00BD5D04">
        <w:rPr>
          <w:rStyle w:val="Odwoanieprzypisudolnego"/>
          <w:sz w:val="18"/>
          <w:szCs w:val="18"/>
        </w:rPr>
        <w:footnoteRef/>
      </w:r>
      <w:r w:rsidRPr="0032140A">
        <w:rPr>
          <w:sz w:val="18"/>
          <w:szCs w:val="18"/>
          <w:lang w:val="en-GB"/>
        </w:rPr>
        <w:t xml:space="preserve"> The percentages do not add up to 100, as it was possible to indicate more than 1 answer.</w:t>
      </w:r>
    </w:p>
  </w:footnote>
  <w:footnote w:id="51">
    <w:p w:rsidR="00EA6417" w:rsidRPr="00EA6417" w:rsidRDefault="00EA6417" w:rsidP="00AD5C58">
      <w:pPr>
        <w:pStyle w:val="Tekstprzypisudolnego"/>
        <w:rPr>
          <w:lang w:val="en-GB"/>
        </w:rPr>
      </w:pPr>
      <w:r>
        <w:rPr>
          <w:rStyle w:val="Odwoanieprzypisudolnego"/>
        </w:rPr>
        <w:footnoteRef/>
      </w:r>
      <w:r w:rsidRPr="00EA6417">
        <w:rPr>
          <w:lang w:val="en-GB"/>
        </w:rPr>
        <w:t xml:space="preserve"> </w:t>
      </w:r>
    </w:p>
  </w:footnote>
  <w:footnote w:id="52">
    <w:p w:rsidR="00EA6417" w:rsidRPr="0032140A" w:rsidRDefault="00EA6417" w:rsidP="0039050C">
      <w:pPr>
        <w:pStyle w:val="Tekstprzypisudolnego"/>
        <w:jc w:val="both"/>
        <w:rPr>
          <w:sz w:val="18"/>
          <w:szCs w:val="18"/>
          <w:lang w:val="en-GB"/>
        </w:rPr>
      </w:pPr>
      <w:r w:rsidRPr="00B45C50">
        <w:rPr>
          <w:rStyle w:val="Odwoanieprzypisudolnego"/>
          <w:sz w:val="18"/>
          <w:szCs w:val="18"/>
        </w:rPr>
        <w:footnoteRef/>
      </w:r>
      <w:r w:rsidRPr="0032140A">
        <w:rPr>
          <w:sz w:val="18"/>
          <w:szCs w:val="18"/>
          <w:lang w:val="en-GB"/>
        </w:rPr>
        <w:t xml:space="preserve"> The percentages do not add up to 100, as it was possible to indicate more than 1 answer.</w:t>
      </w:r>
    </w:p>
  </w:footnote>
  <w:footnote w:id="53">
    <w:p w:rsidR="00EA6417" w:rsidRPr="0032140A" w:rsidRDefault="00EA6417" w:rsidP="0039050C">
      <w:pPr>
        <w:pStyle w:val="Tekstprzypisudolnego"/>
        <w:jc w:val="both"/>
        <w:rPr>
          <w:sz w:val="18"/>
          <w:szCs w:val="18"/>
          <w:lang w:val="en-GB"/>
        </w:rPr>
      </w:pPr>
      <w:r w:rsidRPr="0039050C">
        <w:rPr>
          <w:rStyle w:val="Odwoanieprzypisudolnego"/>
          <w:sz w:val="18"/>
          <w:szCs w:val="18"/>
        </w:rPr>
        <w:footnoteRef/>
      </w:r>
      <w:r w:rsidRPr="0032140A">
        <w:rPr>
          <w:sz w:val="18"/>
          <w:szCs w:val="18"/>
          <w:lang w:val="en-GB"/>
        </w:rPr>
        <w:t xml:space="preserve"> The percentages do not add up to 100, as it was possible to indicate more than 1 answer.</w:t>
      </w:r>
    </w:p>
  </w:footnote>
  <w:footnote w:id="54">
    <w:p w:rsidR="00EA6417" w:rsidRPr="0032140A" w:rsidRDefault="00EA6417" w:rsidP="00D84AD3">
      <w:pPr>
        <w:pStyle w:val="Tekstprzypisudolnego"/>
        <w:jc w:val="both"/>
        <w:rPr>
          <w:sz w:val="18"/>
          <w:szCs w:val="18"/>
          <w:lang w:val="en-GB"/>
        </w:rPr>
      </w:pPr>
      <w:r w:rsidRPr="00BD5D04">
        <w:rPr>
          <w:rStyle w:val="Odwoanieprzypisudolnego"/>
          <w:sz w:val="18"/>
          <w:szCs w:val="18"/>
        </w:rPr>
        <w:footnoteRef/>
      </w:r>
      <w:r w:rsidRPr="0032140A">
        <w:rPr>
          <w:sz w:val="18"/>
          <w:szCs w:val="18"/>
          <w:lang w:val="en-GB"/>
        </w:rPr>
        <w:t xml:space="preserve"> The percentages do not add up to 100, as it was possible to indicate more than 1 answer.</w:t>
      </w:r>
    </w:p>
  </w:footnote>
  <w:footnote w:id="55">
    <w:p w:rsidR="00EA6417" w:rsidRPr="0032140A" w:rsidRDefault="00EA6417" w:rsidP="004D0A69">
      <w:pPr>
        <w:pStyle w:val="Tekstprzypisudolnego"/>
        <w:jc w:val="both"/>
        <w:rPr>
          <w:sz w:val="18"/>
          <w:szCs w:val="18"/>
          <w:lang w:val="en-GB"/>
        </w:rPr>
      </w:pPr>
      <w:r w:rsidRPr="0039050C">
        <w:rPr>
          <w:rStyle w:val="Odwoanieprzypisudolnego"/>
          <w:sz w:val="18"/>
          <w:szCs w:val="18"/>
        </w:rPr>
        <w:footnoteRef/>
      </w:r>
      <w:r w:rsidRPr="0032140A">
        <w:rPr>
          <w:sz w:val="18"/>
          <w:szCs w:val="18"/>
          <w:lang w:val="en-GB"/>
        </w:rPr>
        <w:t xml:space="preserve"> The percentages do not add up to 100, as it was possible to indicate more than 1 answer.</w:t>
      </w:r>
    </w:p>
  </w:footnote>
  <w:footnote w:id="56">
    <w:p w:rsidR="00EA6417" w:rsidRPr="0032140A" w:rsidRDefault="00EA6417" w:rsidP="00AC70AE">
      <w:pPr>
        <w:pStyle w:val="Tekstprzypisudolnego"/>
        <w:rPr>
          <w:sz w:val="18"/>
          <w:szCs w:val="18"/>
          <w:lang w:val="en-GB"/>
        </w:rPr>
      </w:pPr>
      <w:r w:rsidRPr="00A60BB3">
        <w:rPr>
          <w:rStyle w:val="Odwoanieprzypisudolnego"/>
          <w:sz w:val="18"/>
          <w:szCs w:val="18"/>
        </w:rPr>
        <w:footnoteRef/>
      </w:r>
      <w:r w:rsidRPr="0032140A">
        <w:rPr>
          <w:sz w:val="18"/>
          <w:szCs w:val="18"/>
          <w:lang w:val="en-GB"/>
        </w:rPr>
        <w:t xml:space="preserve"> The percentages do not add up to 100, as it was possible to indicate more than 1 answer.</w:t>
      </w:r>
    </w:p>
  </w:footnote>
  <w:footnote w:id="57">
    <w:p w:rsidR="00EA6417" w:rsidRPr="00B7186C" w:rsidRDefault="00EA6417">
      <w:pPr>
        <w:pStyle w:val="Tekstprzypisudolnego"/>
        <w:rPr>
          <w:rFonts w:cs="Calibri"/>
          <w:sz w:val="18"/>
          <w:szCs w:val="18"/>
          <w:lang w:val="en-GB"/>
        </w:rPr>
      </w:pPr>
      <w:r w:rsidRPr="004D02A4">
        <w:rPr>
          <w:rStyle w:val="Odwoanieprzypisudolnego"/>
          <w:rFonts w:cs="Calibri"/>
          <w:sz w:val="18"/>
          <w:szCs w:val="18"/>
        </w:rPr>
        <w:footnoteRef/>
      </w:r>
      <w:r w:rsidRPr="00B7186C">
        <w:rPr>
          <w:rFonts w:cs="Calibri"/>
          <w:sz w:val="18"/>
          <w:szCs w:val="18"/>
          <w:lang w:val="en-GB"/>
        </w:rPr>
        <w:t xml:space="preserve"> According to</w:t>
      </w:r>
      <w:r w:rsidRPr="00B7186C">
        <w:rPr>
          <w:rFonts w:eastAsia="SimSun" w:cs="Calibri"/>
          <w:kern w:val="1"/>
          <w:sz w:val="18"/>
          <w:szCs w:val="18"/>
          <w:lang w:val="en-GB" w:eastAsia="hi-IN" w:bidi="hi-IN"/>
        </w:rPr>
        <w:t xml:space="preserve">: </w:t>
      </w:r>
      <w:hyperlink r:id="rId6" w:history="1">
        <w:r w:rsidRPr="00B7186C">
          <w:rPr>
            <w:rFonts w:eastAsia="SimSun" w:cs="Calibri"/>
            <w:color w:val="000080"/>
            <w:kern w:val="1"/>
            <w:sz w:val="18"/>
            <w:szCs w:val="18"/>
            <w:u w:val="single"/>
            <w:lang w:val="en-GB"/>
          </w:rPr>
          <w:t>https://www.statystyka.az.pl/analiza-skladowych-glownych-pca.php</w:t>
        </w:r>
      </w:hyperlink>
      <w:r w:rsidRPr="00B7186C">
        <w:rPr>
          <w:rFonts w:eastAsia="SimSun" w:cs="Calibri"/>
          <w:kern w:val="1"/>
          <w:sz w:val="18"/>
          <w:szCs w:val="18"/>
          <w:lang w:val="en-GB" w:eastAsia="hi-IN" w:bidi="hi-IN"/>
        </w:rPr>
        <w:t>,</w:t>
      </w:r>
      <w:r>
        <w:rPr>
          <w:rFonts w:eastAsia="SimSun" w:cs="Calibri"/>
          <w:kern w:val="1"/>
          <w:sz w:val="18"/>
          <w:szCs w:val="18"/>
          <w:lang w:val="en-GB" w:eastAsia="hi-IN" w:bidi="hi-IN"/>
        </w:rPr>
        <w:t>(</w:t>
      </w:r>
      <w:r w:rsidRPr="00B7186C">
        <w:rPr>
          <w:rFonts w:eastAsia="SimSun" w:cs="Calibri"/>
          <w:kern w:val="1"/>
          <w:sz w:val="18"/>
          <w:szCs w:val="18"/>
          <w:lang w:val="en-GB" w:eastAsia="hi-IN" w:bidi="hi-IN"/>
        </w:rPr>
        <w:t xml:space="preserve"> Date of access: 15.05.2020]</w:t>
      </w:r>
    </w:p>
  </w:footnote>
  <w:footnote w:id="58">
    <w:p w:rsidR="00EA6417" w:rsidRPr="005D0CCD" w:rsidRDefault="00EA6417" w:rsidP="00E1018F">
      <w:pPr>
        <w:pStyle w:val="Tekstprzypisudolnego"/>
        <w:rPr>
          <w:lang w:val="pl-PL"/>
        </w:rPr>
      </w:pPr>
      <w:r w:rsidRPr="0042168A">
        <w:rPr>
          <w:rStyle w:val="Odwoanieprzypisudolnego"/>
          <w:sz w:val="18"/>
          <w:szCs w:val="18"/>
        </w:rPr>
        <w:footnoteRef/>
      </w:r>
      <w:r w:rsidRPr="005D0CCD">
        <w:rPr>
          <w:sz w:val="18"/>
          <w:szCs w:val="18"/>
          <w:lang w:val="pl-PL"/>
        </w:rPr>
        <w:t xml:space="preserve"> Szczegółowy Opis Osi Priorytetowych</w:t>
      </w:r>
      <w:r>
        <w:rPr>
          <w:lang w:val="pl-PL"/>
        </w:rPr>
        <w:t xml:space="preserve"> …., op., cit., p</w:t>
      </w:r>
      <w:r w:rsidRPr="005D0CCD">
        <w:rPr>
          <w:lang w:val="pl-PL"/>
        </w:rPr>
        <w:t xml:space="preserve">. 6. </w:t>
      </w:r>
    </w:p>
  </w:footnote>
  <w:footnote w:id="59">
    <w:p w:rsidR="00EA6417" w:rsidRPr="005D0CCD" w:rsidRDefault="00EA6417" w:rsidP="00E1018F">
      <w:pPr>
        <w:pStyle w:val="Tekstprzypisudolnego"/>
        <w:rPr>
          <w:lang w:val="pl-PL"/>
        </w:rPr>
      </w:pPr>
      <w:r>
        <w:rPr>
          <w:rStyle w:val="Odwoanieprzypisudolnego"/>
        </w:rPr>
        <w:footnoteRef/>
      </w:r>
      <w:r w:rsidRPr="00DA4294">
        <w:rPr>
          <w:lang w:val="pl-PL"/>
        </w:rPr>
        <w:t xml:space="preserve"> </w:t>
      </w:r>
      <w:r w:rsidR="00DA4294" w:rsidRPr="00DA4294">
        <w:rPr>
          <w:lang w:val="pl-PL"/>
        </w:rPr>
        <w:t xml:space="preserve">Regionalny Program Operacyjny Województwa Opolskiego 2021-2027. </w:t>
      </w:r>
      <w:r w:rsidR="00DA4294" w:rsidRPr="00DA4294">
        <w:rPr>
          <w:lang w:val="en-GB"/>
        </w:rPr>
        <w:t xml:space="preserve">Projekt. </w:t>
      </w:r>
      <w:r w:rsidR="00DA4294">
        <w:rPr>
          <w:lang w:val="en-GB"/>
        </w:rPr>
        <w:t>Wersja nr 1, Opole styczeń 2020</w:t>
      </w:r>
      <w:r w:rsidRPr="005D0CCD">
        <w:rPr>
          <w:lang w:val="pl-P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lvl w:ilvl="0">
      <w:start w:val="1"/>
      <w:numFmt w:val="bullet"/>
      <w:lvlText w:val=""/>
      <w:lvlJc w:val="left"/>
      <w:pPr>
        <w:tabs>
          <w:tab w:val="num" w:pos="780"/>
        </w:tabs>
        <w:ind w:left="780" w:hanging="360"/>
      </w:pPr>
      <w:rPr>
        <w:rFonts w:ascii="Symbol" w:hAnsi="Symbol" w:cs="OpenSymbol"/>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Symbol" w:hAnsi="Symbol" w:cs="OpenSymbol"/>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Symbol" w:hAnsi="Symbol" w:cs="OpenSymbol"/>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1" w15:restartNumberingAfterBreak="0">
    <w:nsid w:val="035B75C5"/>
    <w:multiLevelType w:val="hybridMultilevel"/>
    <w:tmpl w:val="9E7EE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FB2F60"/>
    <w:multiLevelType w:val="hybridMultilevel"/>
    <w:tmpl w:val="824046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F746F2"/>
    <w:multiLevelType w:val="multilevel"/>
    <w:tmpl w:val="815081D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99562D"/>
    <w:multiLevelType w:val="hybridMultilevel"/>
    <w:tmpl w:val="B64E7A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B416BCE"/>
    <w:multiLevelType w:val="hybridMultilevel"/>
    <w:tmpl w:val="2602A8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D466C7"/>
    <w:multiLevelType w:val="hybridMultilevel"/>
    <w:tmpl w:val="7F58CF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6BB47B2"/>
    <w:multiLevelType w:val="hybridMultilevel"/>
    <w:tmpl w:val="671618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7AC5C6A"/>
    <w:multiLevelType w:val="hybridMultilevel"/>
    <w:tmpl w:val="53241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ECF2741"/>
    <w:multiLevelType w:val="multilevel"/>
    <w:tmpl w:val="5E4CE060"/>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25668F5"/>
    <w:multiLevelType w:val="multilevel"/>
    <w:tmpl w:val="7DA46B44"/>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900" w:hanging="72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350" w:hanging="1080"/>
      </w:pPr>
      <w:rPr>
        <w:rFonts w:hint="default"/>
      </w:rPr>
    </w:lvl>
    <w:lvl w:ilvl="7">
      <w:start w:val="1"/>
      <w:numFmt w:val="decimal"/>
      <w:lvlText w:val="%1.%2.%3.%4.%5.%6.%7.%8."/>
      <w:lvlJc w:val="left"/>
      <w:pPr>
        <w:ind w:left="1395" w:hanging="1080"/>
      </w:pPr>
      <w:rPr>
        <w:rFonts w:hint="default"/>
      </w:rPr>
    </w:lvl>
    <w:lvl w:ilvl="8">
      <w:start w:val="1"/>
      <w:numFmt w:val="decimal"/>
      <w:lvlText w:val="%1.%2.%3.%4.%5.%6.%7.%8.%9."/>
      <w:lvlJc w:val="left"/>
      <w:pPr>
        <w:ind w:left="1800" w:hanging="1440"/>
      </w:pPr>
      <w:rPr>
        <w:rFonts w:hint="default"/>
      </w:rPr>
    </w:lvl>
  </w:abstractNum>
  <w:abstractNum w:abstractNumId="11" w15:restartNumberingAfterBreak="0">
    <w:nsid w:val="22572071"/>
    <w:multiLevelType w:val="hybridMultilevel"/>
    <w:tmpl w:val="4B44E50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55E3A85"/>
    <w:multiLevelType w:val="hybridMultilevel"/>
    <w:tmpl w:val="6BDC4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9002BD6"/>
    <w:multiLevelType w:val="hybridMultilevel"/>
    <w:tmpl w:val="B2FCEB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98E5FAB"/>
    <w:multiLevelType w:val="multilevel"/>
    <w:tmpl w:val="E9A4C19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B800485"/>
    <w:multiLevelType w:val="hybridMultilevel"/>
    <w:tmpl w:val="33AA50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B941283"/>
    <w:multiLevelType w:val="hybridMultilevel"/>
    <w:tmpl w:val="D9E4A0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C9E71F8"/>
    <w:multiLevelType w:val="hybridMultilevel"/>
    <w:tmpl w:val="9170FA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F144596"/>
    <w:multiLevelType w:val="multilevel"/>
    <w:tmpl w:val="810AC9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FDA0380"/>
    <w:multiLevelType w:val="multilevel"/>
    <w:tmpl w:val="C60C5CA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3F157ED"/>
    <w:multiLevelType w:val="hybridMultilevel"/>
    <w:tmpl w:val="C472F496"/>
    <w:lvl w:ilvl="0" w:tplc="2D2092F2">
      <w:start w:val="1"/>
      <w:numFmt w:val="decimal"/>
      <w:lvlText w:val="%1."/>
      <w:lvlJc w:val="left"/>
      <w:pPr>
        <w:ind w:left="720" w:hanging="360"/>
      </w:pPr>
      <w:rPr>
        <w:rFonts w:ascii="Calibri" w:hAnsi="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6B20109"/>
    <w:multiLevelType w:val="multilevel"/>
    <w:tmpl w:val="143A60C6"/>
    <w:lvl w:ilvl="0">
      <w:start w:val="1"/>
      <w:numFmt w:val="decimal"/>
      <w:pStyle w:val="Nagwek1"/>
      <w:lvlText w:val="%1"/>
      <w:lvlJc w:val="left"/>
      <w:pPr>
        <w:ind w:left="574" w:hanging="432"/>
      </w:pPr>
      <w:rPr>
        <w:rFonts w:ascii="Calibri" w:hAnsi="Calibri" w:cs="Calibri" w:hint="default"/>
        <w:color w:val="auto"/>
        <w:sz w:val="24"/>
        <w:szCs w:val="24"/>
      </w:rPr>
    </w:lvl>
    <w:lvl w:ilvl="1">
      <w:start w:val="1"/>
      <w:numFmt w:val="decimal"/>
      <w:pStyle w:val="Nagwek2"/>
      <w:lvlText w:val="%1.%2"/>
      <w:lvlJc w:val="left"/>
      <w:pPr>
        <w:ind w:left="860" w:hanging="576"/>
      </w:pPr>
      <w:rPr>
        <w:rFonts w:ascii="Calibri" w:hAnsi="Calibri" w:cs="Calibri" w:hint="default"/>
        <w:b/>
        <w:bCs/>
        <w:color w:val="auto"/>
      </w:rPr>
    </w:lvl>
    <w:lvl w:ilvl="2">
      <w:start w:val="1"/>
      <w:numFmt w:val="decimal"/>
      <w:pStyle w:val="Nagwek3"/>
      <w:lvlText w:val="%1.%2.%3"/>
      <w:lvlJc w:val="left"/>
      <w:pPr>
        <w:ind w:left="851" w:hanging="851"/>
      </w:pPr>
      <w:rPr>
        <w:rFonts w:ascii="Calibri" w:hAnsi="Calibri" w:cs="Calibri" w:hint="default"/>
        <w:b/>
        <w:bCs w:val="0"/>
        <w:i w:val="0"/>
        <w:iCs w:val="0"/>
        <w:caps w:val="0"/>
        <w:smallCaps w:val="0"/>
        <w:strike w:val="0"/>
        <w:dstrike w:val="0"/>
        <w:noProof w:val="0"/>
        <w:vanish w:val="0"/>
        <w:color w:val="auto"/>
        <w:spacing w:val="0"/>
        <w:kern w:val="0"/>
        <w:position w:val="0"/>
        <w:sz w:val="22"/>
        <w:szCs w:val="22"/>
        <w:u w:val="none"/>
        <w:effect w:val="none"/>
        <w:vertAlign w:val="baseline"/>
        <w:em w:val="none"/>
        <w:specVanish w:val="0"/>
      </w:rPr>
    </w:lvl>
    <w:lvl w:ilvl="3">
      <w:start w:val="1"/>
      <w:numFmt w:val="decimal"/>
      <w:lvlText w:val="%1.%2.%3.%4"/>
      <w:lvlJc w:val="left"/>
      <w:pPr>
        <w:ind w:left="864" w:hanging="864"/>
      </w:pPr>
      <w:rPr>
        <w:rFonts w:ascii="Times New Roman" w:hAnsi="Times New Roman" w:cs="Times New Roman" w:hint="default"/>
        <w:sz w:val="24"/>
        <w:szCs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73F39AD"/>
    <w:multiLevelType w:val="hybridMultilevel"/>
    <w:tmpl w:val="C33C91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7671938"/>
    <w:multiLevelType w:val="hybridMultilevel"/>
    <w:tmpl w:val="CA443B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82A5606"/>
    <w:multiLevelType w:val="multilevel"/>
    <w:tmpl w:val="0C3A4D9E"/>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9F811F2"/>
    <w:multiLevelType w:val="hybridMultilevel"/>
    <w:tmpl w:val="5A641E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DC73034"/>
    <w:multiLevelType w:val="multilevel"/>
    <w:tmpl w:val="7F1A9710"/>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0640C67"/>
    <w:multiLevelType w:val="hybridMultilevel"/>
    <w:tmpl w:val="EE1C3A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4704591"/>
    <w:multiLevelType w:val="hybridMultilevel"/>
    <w:tmpl w:val="3DB828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52425EC"/>
    <w:multiLevelType w:val="multilevel"/>
    <w:tmpl w:val="8DFC7F2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6BD72C5"/>
    <w:multiLevelType w:val="hybridMultilevel"/>
    <w:tmpl w:val="CD0A8030"/>
    <w:lvl w:ilvl="0" w:tplc="04150003">
      <w:start w:val="1"/>
      <w:numFmt w:val="bullet"/>
      <w:lvlText w:val="o"/>
      <w:lvlJc w:val="left"/>
      <w:pPr>
        <w:ind w:left="717" w:hanging="360"/>
      </w:pPr>
      <w:rPr>
        <w:rFonts w:ascii="Courier New" w:hAnsi="Courier New" w:cs="Courier New"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1" w15:restartNumberingAfterBreak="0">
    <w:nsid w:val="48070650"/>
    <w:multiLevelType w:val="hybridMultilevel"/>
    <w:tmpl w:val="C27457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BE264BC"/>
    <w:multiLevelType w:val="multilevel"/>
    <w:tmpl w:val="6BC045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4ED17B58"/>
    <w:multiLevelType w:val="hybridMultilevel"/>
    <w:tmpl w:val="C77673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0952CC6"/>
    <w:multiLevelType w:val="hybridMultilevel"/>
    <w:tmpl w:val="E480C2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0B746FD"/>
    <w:multiLevelType w:val="hybridMultilevel"/>
    <w:tmpl w:val="53BCA8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4936FF"/>
    <w:multiLevelType w:val="hybridMultilevel"/>
    <w:tmpl w:val="172A14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1962F1A"/>
    <w:multiLevelType w:val="multilevel"/>
    <w:tmpl w:val="845ADD3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533B3DCE"/>
    <w:multiLevelType w:val="hybridMultilevel"/>
    <w:tmpl w:val="E452D518"/>
    <w:lvl w:ilvl="0" w:tplc="849CF9A2">
      <w:start w:val="1"/>
      <w:numFmt w:val="lowerLetter"/>
      <w:lvlText w:val="%1."/>
      <w:lvlJc w:val="left"/>
      <w:pPr>
        <w:ind w:left="720" w:hanging="360"/>
      </w:pPr>
      <w:rPr>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47D74A0"/>
    <w:multiLevelType w:val="hybridMultilevel"/>
    <w:tmpl w:val="C73844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4AD42FE"/>
    <w:multiLevelType w:val="hybridMultilevel"/>
    <w:tmpl w:val="83442F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53C20AE"/>
    <w:multiLevelType w:val="hybridMultilevel"/>
    <w:tmpl w:val="12C439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89A428F"/>
    <w:multiLevelType w:val="multilevel"/>
    <w:tmpl w:val="710AEF6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B9F3287"/>
    <w:multiLevelType w:val="multilevel"/>
    <w:tmpl w:val="63F045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E6D4A0D"/>
    <w:multiLevelType w:val="hybridMultilevel"/>
    <w:tmpl w:val="38E627D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FDF4423"/>
    <w:multiLevelType w:val="multilevel"/>
    <w:tmpl w:val="B70279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60492597"/>
    <w:multiLevelType w:val="hybridMultilevel"/>
    <w:tmpl w:val="BC8A94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1473E56"/>
    <w:multiLevelType w:val="hybridMultilevel"/>
    <w:tmpl w:val="4CE8D4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14C7C37"/>
    <w:multiLevelType w:val="hybridMultilevel"/>
    <w:tmpl w:val="38AA47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8683C15"/>
    <w:multiLevelType w:val="hybridMultilevel"/>
    <w:tmpl w:val="70FCD2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96C118A"/>
    <w:multiLevelType w:val="hybridMultilevel"/>
    <w:tmpl w:val="0B3ECF6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A8B1D49"/>
    <w:multiLevelType w:val="multilevel"/>
    <w:tmpl w:val="6BC045D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6AFF7F8E"/>
    <w:multiLevelType w:val="multilevel"/>
    <w:tmpl w:val="B702799E"/>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6B7A0428"/>
    <w:multiLevelType w:val="hybridMultilevel"/>
    <w:tmpl w:val="24FAF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DA64065"/>
    <w:multiLevelType w:val="hybridMultilevel"/>
    <w:tmpl w:val="62FE09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DAF0F9C"/>
    <w:multiLevelType w:val="hybridMultilevel"/>
    <w:tmpl w:val="272E82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E9112E9"/>
    <w:multiLevelType w:val="hybridMultilevel"/>
    <w:tmpl w:val="21E22D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F3E5A89"/>
    <w:multiLevelType w:val="hybridMultilevel"/>
    <w:tmpl w:val="0E066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2807182"/>
    <w:multiLevelType w:val="hybridMultilevel"/>
    <w:tmpl w:val="D548C1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2CA0382"/>
    <w:multiLevelType w:val="multilevel"/>
    <w:tmpl w:val="74A444AC"/>
    <w:lvl w:ilvl="0">
      <w:start w:val="4"/>
      <w:numFmt w:val="decimal"/>
      <w:lvlText w:val="%1"/>
      <w:lvlJc w:val="left"/>
      <w:pPr>
        <w:ind w:left="360" w:hanging="360"/>
      </w:pPr>
      <w:rPr>
        <w:rFonts w:ascii="Calibri" w:hAnsi="Calibri" w:cs="Calibri" w:hint="default"/>
        <w:sz w:val="18"/>
      </w:rPr>
    </w:lvl>
    <w:lvl w:ilvl="1">
      <w:start w:val="2"/>
      <w:numFmt w:val="decimal"/>
      <w:lvlText w:val="%1.%2"/>
      <w:lvlJc w:val="left"/>
      <w:pPr>
        <w:ind w:left="360" w:hanging="360"/>
      </w:pPr>
      <w:rPr>
        <w:rFonts w:ascii="Calibri" w:hAnsi="Calibri" w:cs="Calibri" w:hint="default"/>
        <w:sz w:val="18"/>
      </w:rPr>
    </w:lvl>
    <w:lvl w:ilvl="2">
      <w:start w:val="1"/>
      <w:numFmt w:val="decimal"/>
      <w:lvlText w:val="%1.%2.%3"/>
      <w:lvlJc w:val="left"/>
      <w:pPr>
        <w:ind w:left="720" w:hanging="720"/>
      </w:pPr>
      <w:rPr>
        <w:rFonts w:ascii="Calibri" w:hAnsi="Calibri" w:cs="Calibri" w:hint="default"/>
        <w:sz w:val="18"/>
      </w:rPr>
    </w:lvl>
    <w:lvl w:ilvl="3">
      <w:start w:val="1"/>
      <w:numFmt w:val="decimal"/>
      <w:lvlText w:val="%1.%2.%3.%4"/>
      <w:lvlJc w:val="left"/>
      <w:pPr>
        <w:ind w:left="720" w:hanging="720"/>
      </w:pPr>
      <w:rPr>
        <w:rFonts w:ascii="Calibri" w:hAnsi="Calibri" w:cs="Calibri" w:hint="default"/>
        <w:sz w:val="18"/>
      </w:rPr>
    </w:lvl>
    <w:lvl w:ilvl="4">
      <w:start w:val="1"/>
      <w:numFmt w:val="decimal"/>
      <w:lvlText w:val="%1.%2.%3.%4.%5"/>
      <w:lvlJc w:val="left"/>
      <w:pPr>
        <w:ind w:left="1080" w:hanging="1080"/>
      </w:pPr>
      <w:rPr>
        <w:rFonts w:ascii="Calibri" w:hAnsi="Calibri" w:cs="Calibri" w:hint="default"/>
        <w:sz w:val="18"/>
      </w:rPr>
    </w:lvl>
    <w:lvl w:ilvl="5">
      <w:start w:val="1"/>
      <w:numFmt w:val="decimal"/>
      <w:lvlText w:val="%1.%2.%3.%4.%5.%6"/>
      <w:lvlJc w:val="left"/>
      <w:pPr>
        <w:ind w:left="1080" w:hanging="1080"/>
      </w:pPr>
      <w:rPr>
        <w:rFonts w:ascii="Calibri" w:hAnsi="Calibri" w:cs="Calibri" w:hint="default"/>
        <w:sz w:val="18"/>
      </w:rPr>
    </w:lvl>
    <w:lvl w:ilvl="6">
      <w:start w:val="1"/>
      <w:numFmt w:val="decimal"/>
      <w:lvlText w:val="%1.%2.%3.%4.%5.%6.%7"/>
      <w:lvlJc w:val="left"/>
      <w:pPr>
        <w:ind w:left="1440" w:hanging="1440"/>
      </w:pPr>
      <w:rPr>
        <w:rFonts w:ascii="Calibri" w:hAnsi="Calibri" w:cs="Calibri" w:hint="default"/>
        <w:sz w:val="18"/>
      </w:rPr>
    </w:lvl>
    <w:lvl w:ilvl="7">
      <w:start w:val="1"/>
      <w:numFmt w:val="decimal"/>
      <w:lvlText w:val="%1.%2.%3.%4.%5.%6.%7.%8"/>
      <w:lvlJc w:val="left"/>
      <w:pPr>
        <w:ind w:left="1440" w:hanging="1440"/>
      </w:pPr>
      <w:rPr>
        <w:rFonts w:ascii="Calibri" w:hAnsi="Calibri" w:cs="Calibri" w:hint="default"/>
        <w:sz w:val="18"/>
      </w:rPr>
    </w:lvl>
    <w:lvl w:ilvl="8">
      <w:start w:val="1"/>
      <w:numFmt w:val="decimal"/>
      <w:lvlText w:val="%1.%2.%3.%4.%5.%6.%7.%8.%9"/>
      <w:lvlJc w:val="left"/>
      <w:pPr>
        <w:ind w:left="1800" w:hanging="1800"/>
      </w:pPr>
      <w:rPr>
        <w:rFonts w:ascii="Calibri" w:hAnsi="Calibri" w:cs="Calibri" w:hint="default"/>
        <w:sz w:val="18"/>
      </w:rPr>
    </w:lvl>
  </w:abstractNum>
  <w:abstractNum w:abstractNumId="60" w15:restartNumberingAfterBreak="0">
    <w:nsid w:val="7452378C"/>
    <w:multiLevelType w:val="multilevel"/>
    <w:tmpl w:val="4BB60CF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75BE48CB"/>
    <w:multiLevelType w:val="multilevel"/>
    <w:tmpl w:val="810AC9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2" w15:restartNumberingAfterBreak="0">
    <w:nsid w:val="765A1CBA"/>
    <w:multiLevelType w:val="multilevel"/>
    <w:tmpl w:val="AC4687E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93F4853"/>
    <w:multiLevelType w:val="multilevel"/>
    <w:tmpl w:val="552E406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C17622C"/>
    <w:multiLevelType w:val="multilevel"/>
    <w:tmpl w:val="73A2A15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7DDA641B"/>
    <w:multiLevelType w:val="multilevel"/>
    <w:tmpl w:val="7B0E50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num w:numId="1">
    <w:abstractNumId w:val="21"/>
  </w:num>
  <w:num w:numId="2">
    <w:abstractNumId w:val="17"/>
  </w:num>
  <w:num w:numId="3">
    <w:abstractNumId w:val="41"/>
  </w:num>
  <w:num w:numId="4">
    <w:abstractNumId w:val="46"/>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51"/>
  </w:num>
  <w:num w:numId="8">
    <w:abstractNumId w:val="37"/>
  </w:num>
  <w:num w:numId="9">
    <w:abstractNumId w:val="32"/>
  </w:num>
  <w:num w:numId="10">
    <w:abstractNumId w:val="43"/>
  </w:num>
  <w:num w:numId="11">
    <w:abstractNumId w:val="65"/>
  </w:num>
  <w:num w:numId="12">
    <w:abstractNumId w:val="61"/>
  </w:num>
  <w:num w:numId="13">
    <w:abstractNumId w:val="3"/>
  </w:num>
  <w:num w:numId="14">
    <w:abstractNumId w:val="29"/>
  </w:num>
  <w:num w:numId="15">
    <w:abstractNumId w:val="26"/>
  </w:num>
  <w:num w:numId="16">
    <w:abstractNumId w:val="9"/>
  </w:num>
  <w:num w:numId="17">
    <w:abstractNumId w:val="62"/>
  </w:num>
  <w:num w:numId="18">
    <w:abstractNumId w:val="63"/>
  </w:num>
  <w:num w:numId="19">
    <w:abstractNumId w:val="24"/>
  </w:num>
  <w:num w:numId="20">
    <w:abstractNumId w:val="14"/>
  </w:num>
  <w:num w:numId="21">
    <w:abstractNumId w:val="20"/>
  </w:num>
  <w:num w:numId="22">
    <w:abstractNumId w:val="60"/>
  </w:num>
  <w:num w:numId="23">
    <w:abstractNumId w:val="64"/>
  </w:num>
  <w:num w:numId="24">
    <w:abstractNumId w:val="45"/>
  </w:num>
  <w:num w:numId="25">
    <w:abstractNumId w:val="42"/>
  </w:num>
  <w:num w:numId="26">
    <w:abstractNumId w:val="19"/>
  </w:num>
  <w:num w:numId="27">
    <w:abstractNumId w:val="52"/>
  </w:num>
  <w:num w:numId="28">
    <w:abstractNumId w:val="59"/>
  </w:num>
  <w:num w:numId="29">
    <w:abstractNumId w:val="49"/>
  </w:num>
  <w:num w:numId="30">
    <w:abstractNumId w:val="7"/>
  </w:num>
  <w:num w:numId="31">
    <w:abstractNumId w:val="27"/>
  </w:num>
  <w:num w:numId="32">
    <w:abstractNumId w:val="2"/>
  </w:num>
  <w:num w:numId="33">
    <w:abstractNumId w:val="57"/>
  </w:num>
  <w:num w:numId="34">
    <w:abstractNumId w:val="35"/>
  </w:num>
  <w:num w:numId="35">
    <w:abstractNumId w:val="39"/>
  </w:num>
  <w:num w:numId="36">
    <w:abstractNumId w:val="23"/>
  </w:num>
  <w:num w:numId="37">
    <w:abstractNumId w:val="34"/>
  </w:num>
  <w:num w:numId="38">
    <w:abstractNumId w:val="12"/>
  </w:num>
  <w:num w:numId="39">
    <w:abstractNumId w:val="15"/>
  </w:num>
  <w:num w:numId="40">
    <w:abstractNumId w:val="22"/>
  </w:num>
  <w:num w:numId="41">
    <w:abstractNumId w:val="50"/>
  </w:num>
  <w:num w:numId="42">
    <w:abstractNumId w:val="28"/>
  </w:num>
  <w:num w:numId="43">
    <w:abstractNumId w:val="5"/>
  </w:num>
  <w:num w:numId="44">
    <w:abstractNumId w:val="48"/>
  </w:num>
  <w:num w:numId="45">
    <w:abstractNumId w:val="54"/>
  </w:num>
  <w:num w:numId="46">
    <w:abstractNumId w:val="53"/>
  </w:num>
  <w:num w:numId="47">
    <w:abstractNumId w:val="0"/>
  </w:num>
  <w:num w:numId="48">
    <w:abstractNumId w:val="31"/>
  </w:num>
  <w:num w:numId="49">
    <w:abstractNumId w:val="13"/>
  </w:num>
  <w:num w:numId="50">
    <w:abstractNumId w:val="55"/>
  </w:num>
  <w:num w:numId="51">
    <w:abstractNumId w:val="58"/>
  </w:num>
  <w:num w:numId="52">
    <w:abstractNumId w:val="40"/>
  </w:num>
  <w:num w:numId="53">
    <w:abstractNumId w:val="6"/>
  </w:num>
  <w:num w:numId="54">
    <w:abstractNumId w:val="33"/>
  </w:num>
  <w:num w:numId="55">
    <w:abstractNumId w:val="1"/>
  </w:num>
  <w:num w:numId="56">
    <w:abstractNumId w:val="8"/>
  </w:num>
  <w:num w:numId="57">
    <w:abstractNumId w:val="30"/>
  </w:num>
  <w:num w:numId="58">
    <w:abstractNumId w:val="44"/>
  </w:num>
  <w:num w:numId="59">
    <w:abstractNumId w:val="56"/>
  </w:num>
  <w:num w:numId="60">
    <w:abstractNumId w:val="4"/>
  </w:num>
  <w:num w:numId="61">
    <w:abstractNumId w:val="38"/>
  </w:num>
  <w:num w:numId="62">
    <w:abstractNumId w:val="11"/>
  </w:num>
  <w:num w:numId="63">
    <w:abstractNumId w:val="36"/>
  </w:num>
  <w:num w:numId="64">
    <w:abstractNumId w:val="16"/>
  </w:num>
  <w:num w:numId="65">
    <w:abstractNumId w:val="47"/>
  </w:num>
  <w:num w:numId="66">
    <w:abstractNumId w:val="25"/>
  </w:num>
  <w:num w:numId="67">
    <w:abstractNumId w:val="1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WfGraphics" w:val="X"/>
    <w:docVar w:name="WfID" w:val="1D33E7okdmC8123456789 (334000) USER_x000d__x000a_1D33E7okdmC8123456789 (334000) USER_x000d__x000a_1D33E7okdmC8123456789 (334000) USER_x000d__x000a_1D33E7okdmC8123456789 (334000) USER_x000d__x000a_1D33E7okdmC8123456789 (334000) USER_x000d__x000a_1D33E7okdmC8123456789 (334000) USER_x000d__x000a_1D33E7okdmC8123456789 (334000) USER_x000d__x000a_1D33E7okdmC8123456789 (334000) USER_x000d__x000a_1D33E7okdmC8123456789 (334000)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_x000d__x000a_1D33E7okdmC8123456789 (_x0017__x0018__x0013_0&lt;_x0007_) USER"/>
    <w:docVar w:name="WfLastSegment" w:val="526123 y"/>
    <w:docVar w:name="WfMT" w:val="0"/>
    <w:docVar w:name="WfProtection" w:val="1"/>
    <w:docVar w:name="WfStyles" w:val=" 273   no"/>
    <w:docVar w:name="WfWarned" w:val="X"/>
  </w:docVars>
  <w:rsids>
    <w:rsidRoot w:val="00E720B9"/>
    <w:rsid w:val="00001295"/>
    <w:rsid w:val="00001816"/>
    <w:rsid w:val="00003069"/>
    <w:rsid w:val="00003117"/>
    <w:rsid w:val="00003ACB"/>
    <w:rsid w:val="00004B84"/>
    <w:rsid w:val="00005258"/>
    <w:rsid w:val="0000770B"/>
    <w:rsid w:val="00007797"/>
    <w:rsid w:val="00007E4A"/>
    <w:rsid w:val="000119FD"/>
    <w:rsid w:val="00011F2E"/>
    <w:rsid w:val="0001218F"/>
    <w:rsid w:val="0001246E"/>
    <w:rsid w:val="0001267B"/>
    <w:rsid w:val="000134F8"/>
    <w:rsid w:val="00013DAD"/>
    <w:rsid w:val="00014665"/>
    <w:rsid w:val="00021017"/>
    <w:rsid w:val="00023BAD"/>
    <w:rsid w:val="00023ECD"/>
    <w:rsid w:val="00024C94"/>
    <w:rsid w:val="000256FA"/>
    <w:rsid w:val="00026B58"/>
    <w:rsid w:val="00027F4A"/>
    <w:rsid w:val="000302E7"/>
    <w:rsid w:val="00030A2C"/>
    <w:rsid w:val="00032B45"/>
    <w:rsid w:val="0003327E"/>
    <w:rsid w:val="00033BCC"/>
    <w:rsid w:val="00034D4B"/>
    <w:rsid w:val="00036E4A"/>
    <w:rsid w:val="00036E9C"/>
    <w:rsid w:val="00036F72"/>
    <w:rsid w:val="00040CA9"/>
    <w:rsid w:val="000410BE"/>
    <w:rsid w:val="0004121E"/>
    <w:rsid w:val="00041371"/>
    <w:rsid w:val="00045163"/>
    <w:rsid w:val="00045B25"/>
    <w:rsid w:val="00045CBD"/>
    <w:rsid w:val="00046C63"/>
    <w:rsid w:val="00047994"/>
    <w:rsid w:val="00047CD9"/>
    <w:rsid w:val="00051147"/>
    <w:rsid w:val="00052267"/>
    <w:rsid w:val="0005310F"/>
    <w:rsid w:val="00054F23"/>
    <w:rsid w:val="00055564"/>
    <w:rsid w:val="00057947"/>
    <w:rsid w:val="0006078A"/>
    <w:rsid w:val="000608A5"/>
    <w:rsid w:val="00062004"/>
    <w:rsid w:val="00062118"/>
    <w:rsid w:val="000628A0"/>
    <w:rsid w:val="00063A54"/>
    <w:rsid w:val="00063E17"/>
    <w:rsid w:val="00065849"/>
    <w:rsid w:val="00065F38"/>
    <w:rsid w:val="0006651A"/>
    <w:rsid w:val="000672E7"/>
    <w:rsid w:val="000708D2"/>
    <w:rsid w:val="00072F7A"/>
    <w:rsid w:val="0007304E"/>
    <w:rsid w:val="00075D94"/>
    <w:rsid w:val="000800ED"/>
    <w:rsid w:val="0008153A"/>
    <w:rsid w:val="0008157B"/>
    <w:rsid w:val="000816D3"/>
    <w:rsid w:val="00081D14"/>
    <w:rsid w:val="0008218A"/>
    <w:rsid w:val="00084722"/>
    <w:rsid w:val="00084D60"/>
    <w:rsid w:val="0008540C"/>
    <w:rsid w:val="00090318"/>
    <w:rsid w:val="000914F8"/>
    <w:rsid w:val="00092703"/>
    <w:rsid w:val="0009370A"/>
    <w:rsid w:val="00097489"/>
    <w:rsid w:val="00097610"/>
    <w:rsid w:val="00097DF9"/>
    <w:rsid w:val="000A0334"/>
    <w:rsid w:val="000A0EE7"/>
    <w:rsid w:val="000A12F0"/>
    <w:rsid w:val="000A3D12"/>
    <w:rsid w:val="000A44AF"/>
    <w:rsid w:val="000A47C3"/>
    <w:rsid w:val="000A5157"/>
    <w:rsid w:val="000A595D"/>
    <w:rsid w:val="000A5E86"/>
    <w:rsid w:val="000A6EAE"/>
    <w:rsid w:val="000A7618"/>
    <w:rsid w:val="000B0528"/>
    <w:rsid w:val="000B06A4"/>
    <w:rsid w:val="000B2696"/>
    <w:rsid w:val="000B2A20"/>
    <w:rsid w:val="000B2F7C"/>
    <w:rsid w:val="000B31D9"/>
    <w:rsid w:val="000B4227"/>
    <w:rsid w:val="000B4406"/>
    <w:rsid w:val="000B5F23"/>
    <w:rsid w:val="000B6347"/>
    <w:rsid w:val="000C0DC2"/>
    <w:rsid w:val="000C340B"/>
    <w:rsid w:val="000C36D2"/>
    <w:rsid w:val="000C3A58"/>
    <w:rsid w:val="000C482D"/>
    <w:rsid w:val="000C4F4F"/>
    <w:rsid w:val="000C593D"/>
    <w:rsid w:val="000D1546"/>
    <w:rsid w:val="000D2728"/>
    <w:rsid w:val="000D2DFA"/>
    <w:rsid w:val="000D39E3"/>
    <w:rsid w:val="000D3D4C"/>
    <w:rsid w:val="000D4462"/>
    <w:rsid w:val="000D4585"/>
    <w:rsid w:val="000D4A99"/>
    <w:rsid w:val="000D771C"/>
    <w:rsid w:val="000D7B20"/>
    <w:rsid w:val="000E03AE"/>
    <w:rsid w:val="000E252B"/>
    <w:rsid w:val="000E2691"/>
    <w:rsid w:val="000E4A7A"/>
    <w:rsid w:val="000E571E"/>
    <w:rsid w:val="000E6035"/>
    <w:rsid w:val="000E66BB"/>
    <w:rsid w:val="000E7997"/>
    <w:rsid w:val="000F1A8C"/>
    <w:rsid w:val="000F2963"/>
    <w:rsid w:val="000F43A2"/>
    <w:rsid w:val="000F4B2B"/>
    <w:rsid w:val="000F513B"/>
    <w:rsid w:val="000F5DBF"/>
    <w:rsid w:val="00100A5A"/>
    <w:rsid w:val="00100CD5"/>
    <w:rsid w:val="00101696"/>
    <w:rsid w:val="00101850"/>
    <w:rsid w:val="0010335B"/>
    <w:rsid w:val="00103633"/>
    <w:rsid w:val="001046C0"/>
    <w:rsid w:val="00104F89"/>
    <w:rsid w:val="001071A6"/>
    <w:rsid w:val="001077BA"/>
    <w:rsid w:val="001108AA"/>
    <w:rsid w:val="00111E2C"/>
    <w:rsid w:val="00111EB7"/>
    <w:rsid w:val="001132E1"/>
    <w:rsid w:val="001145D6"/>
    <w:rsid w:val="001147EC"/>
    <w:rsid w:val="00114DD3"/>
    <w:rsid w:val="001153B6"/>
    <w:rsid w:val="00116AA0"/>
    <w:rsid w:val="00121825"/>
    <w:rsid w:val="001224CF"/>
    <w:rsid w:val="0012282F"/>
    <w:rsid w:val="001230EB"/>
    <w:rsid w:val="00125147"/>
    <w:rsid w:val="00125283"/>
    <w:rsid w:val="001252A4"/>
    <w:rsid w:val="001252CC"/>
    <w:rsid w:val="00125E13"/>
    <w:rsid w:val="00126616"/>
    <w:rsid w:val="00126AA0"/>
    <w:rsid w:val="00126C0B"/>
    <w:rsid w:val="00130921"/>
    <w:rsid w:val="00130D02"/>
    <w:rsid w:val="001320BE"/>
    <w:rsid w:val="00133C2E"/>
    <w:rsid w:val="00135DB7"/>
    <w:rsid w:val="00136A7E"/>
    <w:rsid w:val="001375F7"/>
    <w:rsid w:val="00140148"/>
    <w:rsid w:val="00141411"/>
    <w:rsid w:val="0014371E"/>
    <w:rsid w:val="00143873"/>
    <w:rsid w:val="00145AF8"/>
    <w:rsid w:val="00147829"/>
    <w:rsid w:val="00147B41"/>
    <w:rsid w:val="00147D34"/>
    <w:rsid w:val="001503F5"/>
    <w:rsid w:val="00150C3D"/>
    <w:rsid w:val="001511CA"/>
    <w:rsid w:val="00151E5D"/>
    <w:rsid w:val="00152963"/>
    <w:rsid w:val="00152D8F"/>
    <w:rsid w:val="001541E8"/>
    <w:rsid w:val="00154B76"/>
    <w:rsid w:val="00154FDC"/>
    <w:rsid w:val="0015509D"/>
    <w:rsid w:val="001557D1"/>
    <w:rsid w:val="00155B31"/>
    <w:rsid w:val="00155CE6"/>
    <w:rsid w:val="00156360"/>
    <w:rsid w:val="0015783E"/>
    <w:rsid w:val="00157EAB"/>
    <w:rsid w:val="00157FF2"/>
    <w:rsid w:val="001604DB"/>
    <w:rsid w:val="0016239C"/>
    <w:rsid w:val="001652A9"/>
    <w:rsid w:val="00166DB9"/>
    <w:rsid w:val="001705F6"/>
    <w:rsid w:val="00170DF7"/>
    <w:rsid w:val="001720D3"/>
    <w:rsid w:val="0017249D"/>
    <w:rsid w:val="00172A97"/>
    <w:rsid w:val="001735FB"/>
    <w:rsid w:val="00173EF8"/>
    <w:rsid w:val="00174BE5"/>
    <w:rsid w:val="00176C7A"/>
    <w:rsid w:val="00181E04"/>
    <w:rsid w:val="001820C2"/>
    <w:rsid w:val="00183757"/>
    <w:rsid w:val="00183769"/>
    <w:rsid w:val="0018392B"/>
    <w:rsid w:val="00184565"/>
    <w:rsid w:val="00184EE9"/>
    <w:rsid w:val="00185018"/>
    <w:rsid w:val="001856A0"/>
    <w:rsid w:val="0018602B"/>
    <w:rsid w:val="001867C7"/>
    <w:rsid w:val="00186A07"/>
    <w:rsid w:val="00186CAE"/>
    <w:rsid w:val="00186FA1"/>
    <w:rsid w:val="00187754"/>
    <w:rsid w:val="001928BA"/>
    <w:rsid w:val="00193F49"/>
    <w:rsid w:val="00194232"/>
    <w:rsid w:val="00194436"/>
    <w:rsid w:val="00194E6C"/>
    <w:rsid w:val="00195987"/>
    <w:rsid w:val="001A09F2"/>
    <w:rsid w:val="001A0D38"/>
    <w:rsid w:val="001A15A8"/>
    <w:rsid w:val="001A26E3"/>
    <w:rsid w:val="001A3C20"/>
    <w:rsid w:val="001A42CF"/>
    <w:rsid w:val="001A5BE5"/>
    <w:rsid w:val="001A62CC"/>
    <w:rsid w:val="001A6930"/>
    <w:rsid w:val="001A6AC6"/>
    <w:rsid w:val="001A7182"/>
    <w:rsid w:val="001A7F9B"/>
    <w:rsid w:val="001B12E2"/>
    <w:rsid w:val="001B1B1E"/>
    <w:rsid w:val="001B3436"/>
    <w:rsid w:val="001B50FB"/>
    <w:rsid w:val="001B6512"/>
    <w:rsid w:val="001B6A6F"/>
    <w:rsid w:val="001C0EF0"/>
    <w:rsid w:val="001C214E"/>
    <w:rsid w:val="001C330A"/>
    <w:rsid w:val="001C7D77"/>
    <w:rsid w:val="001D0106"/>
    <w:rsid w:val="001D3BE7"/>
    <w:rsid w:val="001D3C1B"/>
    <w:rsid w:val="001D7D17"/>
    <w:rsid w:val="001E030D"/>
    <w:rsid w:val="001E087E"/>
    <w:rsid w:val="001E302F"/>
    <w:rsid w:val="001E35F8"/>
    <w:rsid w:val="001E3A5D"/>
    <w:rsid w:val="001E3ED3"/>
    <w:rsid w:val="001E3FDA"/>
    <w:rsid w:val="001E4959"/>
    <w:rsid w:val="001E5132"/>
    <w:rsid w:val="001E67AF"/>
    <w:rsid w:val="001E6B80"/>
    <w:rsid w:val="001E762B"/>
    <w:rsid w:val="001E7E34"/>
    <w:rsid w:val="001F0082"/>
    <w:rsid w:val="001F140F"/>
    <w:rsid w:val="001F18C8"/>
    <w:rsid w:val="001F27D0"/>
    <w:rsid w:val="001F2BA8"/>
    <w:rsid w:val="001F416D"/>
    <w:rsid w:val="001F47D5"/>
    <w:rsid w:val="001F5091"/>
    <w:rsid w:val="001F7734"/>
    <w:rsid w:val="001F7E77"/>
    <w:rsid w:val="002012A9"/>
    <w:rsid w:val="00203970"/>
    <w:rsid w:val="0020497B"/>
    <w:rsid w:val="00204B32"/>
    <w:rsid w:val="002111A7"/>
    <w:rsid w:val="00215F3A"/>
    <w:rsid w:val="00221FCF"/>
    <w:rsid w:val="00222FD0"/>
    <w:rsid w:val="00224396"/>
    <w:rsid w:val="00225FB6"/>
    <w:rsid w:val="0022662B"/>
    <w:rsid w:val="00232D40"/>
    <w:rsid w:val="00234403"/>
    <w:rsid w:val="00234991"/>
    <w:rsid w:val="002365FE"/>
    <w:rsid w:val="00241D28"/>
    <w:rsid w:val="00244C0C"/>
    <w:rsid w:val="00246E4F"/>
    <w:rsid w:val="00250FD5"/>
    <w:rsid w:val="00251BF1"/>
    <w:rsid w:val="002525C9"/>
    <w:rsid w:val="00252708"/>
    <w:rsid w:val="00252773"/>
    <w:rsid w:val="00252D77"/>
    <w:rsid w:val="00253F4C"/>
    <w:rsid w:val="00254670"/>
    <w:rsid w:val="002558FC"/>
    <w:rsid w:val="00255D7D"/>
    <w:rsid w:val="00255FCE"/>
    <w:rsid w:val="0025633C"/>
    <w:rsid w:val="00256FC3"/>
    <w:rsid w:val="00257157"/>
    <w:rsid w:val="002611AA"/>
    <w:rsid w:val="00261CEA"/>
    <w:rsid w:val="00261F24"/>
    <w:rsid w:val="002624D5"/>
    <w:rsid w:val="00263118"/>
    <w:rsid w:val="00263209"/>
    <w:rsid w:val="00264525"/>
    <w:rsid w:val="00264FEA"/>
    <w:rsid w:val="00265BDC"/>
    <w:rsid w:val="00266019"/>
    <w:rsid w:val="0027008C"/>
    <w:rsid w:val="00271350"/>
    <w:rsid w:val="00272C68"/>
    <w:rsid w:val="00274702"/>
    <w:rsid w:val="00274F2E"/>
    <w:rsid w:val="00275E6B"/>
    <w:rsid w:val="0027618D"/>
    <w:rsid w:val="00276988"/>
    <w:rsid w:val="00276C30"/>
    <w:rsid w:val="002776A4"/>
    <w:rsid w:val="002824CF"/>
    <w:rsid w:val="002826F3"/>
    <w:rsid w:val="00284BF8"/>
    <w:rsid w:val="00285985"/>
    <w:rsid w:val="00286EB7"/>
    <w:rsid w:val="00286F62"/>
    <w:rsid w:val="002909E2"/>
    <w:rsid w:val="00291148"/>
    <w:rsid w:val="002928B0"/>
    <w:rsid w:val="00294A3B"/>
    <w:rsid w:val="00295767"/>
    <w:rsid w:val="002962D9"/>
    <w:rsid w:val="0029651C"/>
    <w:rsid w:val="00296632"/>
    <w:rsid w:val="002974FA"/>
    <w:rsid w:val="002A1639"/>
    <w:rsid w:val="002A2522"/>
    <w:rsid w:val="002A3216"/>
    <w:rsid w:val="002A44EB"/>
    <w:rsid w:val="002A492C"/>
    <w:rsid w:val="002A6697"/>
    <w:rsid w:val="002A7D0A"/>
    <w:rsid w:val="002A7D57"/>
    <w:rsid w:val="002B07BD"/>
    <w:rsid w:val="002B188B"/>
    <w:rsid w:val="002B469B"/>
    <w:rsid w:val="002B4722"/>
    <w:rsid w:val="002B47B5"/>
    <w:rsid w:val="002B4D89"/>
    <w:rsid w:val="002B59D7"/>
    <w:rsid w:val="002C01A8"/>
    <w:rsid w:val="002C0E83"/>
    <w:rsid w:val="002C114F"/>
    <w:rsid w:val="002C2CC9"/>
    <w:rsid w:val="002C6545"/>
    <w:rsid w:val="002D01C9"/>
    <w:rsid w:val="002D163F"/>
    <w:rsid w:val="002D2035"/>
    <w:rsid w:val="002D31AE"/>
    <w:rsid w:val="002D3B02"/>
    <w:rsid w:val="002D7824"/>
    <w:rsid w:val="002E05D6"/>
    <w:rsid w:val="002E063B"/>
    <w:rsid w:val="002E0F39"/>
    <w:rsid w:val="002E18FE"/>
    <w:rsid w:val="002E3582"/>
    <w:rsid w:val="002E3A18"/>
    <w:rsid w:val="002E3B83"/>
    <w:rsid w:val="002E55A9"/>
    <w:rsid w:val="002E6DA7"/>
    <w:rsid w:val="002E76FF"/>
    <w:rsid w:val="002E7D2C"/>
    <w:rsid w:val="002F00F3"/>
    <w:rsid w:val="002F1BC5"/>
    <w:rsid w:val="002F1DDB"/>
    <w:rsid w:val="002F2313"/>
    <w:rsid w:val="002F35D4"/>
    <w:rsid w:val="002F417D"/>
    <w:rsid w:val="002F454A"/>
    <w:rsid w:val="002F53C2"/>
    <w:rsid w:val="002F5B89"/>
    <w:rsid w:val="002F5D5A"/>
    <w:rsid w:val="002F6092"/>
    <w:rsid w:val="002F6A2C"/>
    <w:rsid w:val="003016AA"/>
    <w:rsid w:val="00301734"/>
    <w:rsid w:val="00301ECA"/>
    <w:rsid w:val="0030607C"/>
    <w:rsid w:val="00307DFB"/>
    <w:rsid w:val="00310278"/>
    <w:rsid w:val="00310504"/>
    <w:rsid w:val="00310EA7"/>
    <w:rsid w:val="00311940"/>
    <w:rsid w:val="003155ED"/>
    <w:rsid w:val="00316FE1"/>
    <w:rsid w:val="00320BCA"/>
    <w:rsid w:val="00320E0C"/>
    <w:rsid w:val="0032140A"/>
    <w:rsid w:val="0032420C"/>
    <w:rsid w:val="00324BD2"/>
    <w:rsid w:val="00324D6C"/>
    <w:rsid w:val="00325975"/>
    <w:rsid w:val="00327CC8"/>
    <w:rsid w:val="003330EE"/>
    <w:rsid w:val="00334B42"/>
    <w:rsid w:val="00335B61"/>
    <w:rsid w:val="003367D5"/>
    <w:rsid w:val="003375E6"/>
    <w:rsid w:val="003375EF"/>
    <w:rsid w:val="00337C53"/>
    <w:rsid w:val="00337CAD"/>
    <w:rsid w:val="00340909"/>
    <w:rsid w:val="00340A68"/>
    <w:rsid w:val="0034305D"/>
    <w:rsid w:val="003437E0"/>
    <w:rsid w:val="00344C48"/>
    <w:rsid w:val="003462AF"/>
    <w:rsid w:val="003470E9"/>
    <w:rsid w:val="003501E7"/>
    <w:rsid w:val="00351403"/>
    <w:rsid w:val="0035360A"/>
    <w:rsid w:val="00353F84"/>
    <w:rsid w:val="00356830"/>
    <w:rsid w:val="00356B23"/>
    <w:rsid w:val="00356CA2"/>
    <w:rsid w:val="00360B5C"/>
    <w:rsid w:val="0036100E"/>
    <w:rsid w:val="003620B2"/>
    <w:rsid w:val="00362ED2"/>
    <w:rsid w:val="003641E4"/>
    <w:rsid w:val="003649BC"/>
    <w:rsid w:val="003656F4"/>
    <w:rsid w:val="00365800"/>
    <w:rsid w:val="0036664E"/>
    <w:rsid w:val="003676D9"/>
    <w:rsid w:val="00370825"/>
    <w:rsid w:val="00372113"/>
    <w:rsid w:val="00372995"/>
    <w:rsid w:val="00372A60"/>
    <w:rsid w:val="00380AC3"/>
    <w:rsid w:val="003860A8"/>
    <w:rsid w:val="00386469"/>
    <w:rsid w:val="00387F42"/>
    <w:rsid w:val="00390115"/>
    <w:rsid w:val="00390360"/>
    <w:rsid w:val="0039050C"/>
    <w:rsid w:val="00390952"/>
    <w:rsid w:val="00391D38"/>
    <w:rsid w:val="00391EB4"/>
    <w:rsid w:val="0039309A"/>
    <w:rsid w:val="00394BCE"/>
    <w:rsid w:val="00395B35"/>
    <w:rsid w:val="003A0C43"/>
    <w:rsid w:val="003A1633"/>
    <w:rsid w:val="003A2822"/>
    <w:rsid w:val="003A318B"/>
    <w:rsid w:val="003A4279"/>
    <w:rsid w:val="003A5C1F"/>
    <w:rsid w:val="003A7741"/>
    <w:rsid w:val="003B0C0E"/>
    <w:rsid w:val="003B26AC"/>
    <w:rsid w:val="003B361B"/>
    <w:rsid w:val="003B3662"/>
    <w:rsid w:val="003B4865"/>
    <w:rsid w:val="003B6836"/>
    <w:rsid w:val="003B6B02"/>
    <w:rsid w:val="003B7885"/>
    <w:rsid w:val="003C0478"/>
    <w:rsid w:val="003C1912"/>
    <w:rsid w:val="003C3FD0"/>
    <w:rsid w:val="003C5115"/>
    <w:rsid w:val="003C7F21"/>
    <w:rsid w:val="003D14DC"/>
    <w:rsid w:val="003D2DBC"/>
    <w:rsid w:val="003D3B82"/>
    <w:rsid w:val="003D4030"/>
    <w:rsid w:val="003D4ECF"/>
    <w:rsid w:val="003D508E"/>
    <w:rsid w:val="003E06EA"/>
    <w:rsid w:val="003E0A11"/>
    <w:rsid w:val="003E0D22"/>
    <w:rsid w:val="003E26E4"/>
    <w:rsid w:val="003E43E7"/>
    <w:rsid w:val="003E5B5C"/>
    <w:rsid w:val="003F23CF"/>
    <w:rsid w:val="003F29DB"/>
    <w:rsid w:val="003F4B03"/>
    <w:rsid w:val="003F4B75"/>
    <w:rsid w:val="003F5165"/>
    <w:rsid w:val="003F5352"/>
    <w:rsid w:val="003F66AD"/>
    <w:rsid w:val="003F7076"/>
    <w:rsid w:val="00400EF5"/>
    <w:rsid w:val="0040130C"/>
    <w:rsid w:val="00401B66"/>
    <w:rsid w:val="004035AA"/>
    <w:rsid w:val="00403CE3"/>
    <w:rsid w:val="0040598F"/>
    <w:rsid w:val="00405DAE"/>
    <w:rsid w:val="00407B1A"/>
    <w:rsid w:val="00407C79"/>
    <w:rsid w:val="00410638"/>
    <w:rsid w:val="00411DDC"/>
    <w:rsid w:val="00412EDF"/>
    <w:rsid w:val="004139FD"/>
    <w:rsid w:val="00413BA6"/>
    <w:rsid w:val="004140E7"/>
    <w:rsid w:val="00414CFD"/>
    <w:rsid w:val="004156D5"/>
    <w:rsid w:val="00416B46"/>
    <w:rsid w:val="00417707"/>
    <w:rsid w:val="004177A0"/>
    <w:rsid w:val="00417A99"/>
    <w:rsid w:val="00420036"/>
    <w:rsid w:val="00421A15"/>
    <w:rsid w:val="004227E4"/>
    <w:rsid w:val="004230E6"/>
    <w:rsid w:val="00423A7C"/>
    <w:rsid w:val="00425DCC"/>
    <w:rsid w:val="0042782C"/>
    <w:rsid w:val="004304EF"/>
    <w:rsid w:val="00430E31"/>
    <w:rsid w:val="00435777"/>
    <w:rsid w:val="00436616"/>
    <w:rsid w:val="004367F9"/>
    <w:rsid w:val="004379C9"/>
    <w:rsid w:val="0044102B"/>
    <w:rsid w:val="00441D8A"/>
    <w:rsid w:val="00444046"/>
    <w:rsid w:val="00444B97"/>
    <w:rsid w:val="004451FA"/>
    <w:rsid w:val="00447A73"/>
    <w:rsid w:val="0045091E"/>
    <w:rsid w:val="00450C0F"/>
    <w:rsid w:val="0045151C"/>
    <w:rsid w:val="0045249E"/>
    <w:rsid w:val="0045444F"/>
    <w:rsid w:val="00454A21"/>
    <w:rsid w:val="00455E8A"/>
    <w:rsid w:val="00461AA1"/>
    <w:rsid w:val="00461B81"/>
    <w:rsid w:val="00464762"/>
    <w:rsid w:val="00464E27"/>
    <w:rsid w:val="004663E2"/>
    <w:rsid w:val="00475243"/>
    <w:rsid w:val="004777CA"/>
    <w:rsid w:val="004824D5"/>
    <w:rsid w:val="00482F9A"/>
    <w:rsid w:val="0048396F"/>
    <w:rsid w:val="0048594A"/>
    <w:rsid w:val="00486445"/>
    <w:rsid w:val="004864F5"/>
    <w:rsid w:val="00487430"/>
    <w:rsid w:val="00487ABC"/>
    <w:rsid w:val="00487DBB"/>
    <w:rsid w:val="00487F94"/>
    <w:rsid w:val="00492539"/>
    <w:rsid w:val="0049282E"/>
    <w:rsid w:val="004933CC"/>
    <w:rsid w:val="00494B37"/>
    <w:rsid w:val="0049581B"/>
    <w:rsid w:val="00495B84"/>
    <w:rsid w:val="004978BD"/>
    <w:rsid w:val="004A1FAB"/>
    <w:rsid w:val="004A1FE3"/>
    <w:rsid w:val="004A27C5"/>
    <w:rsid w:val="004A3448"/>
    <w:rsid w:val="004A4B1B"/>
    <w:rsid w:val="004A5A9E"/>
    <w:rsid w:val="004A6F12"/>
    <w:rsid w:val="004A7AA8"/>
    <w:rsid w:val="004B1315"/>
    <w:rsid w:val="004B32C2"/>
    <w:rsid w:val="004B356D"/>
    <w:rsid w:val="004B3A90"/>
    <w:rsid w:val="004B3D18"/>
    <w:rsid w:val="004B3E9B"/>
    <w:rsid w:val="004B5F96"/>
    <w:rsid w:val="004B6C1F"/>
    <w:rsid w:val="004C08E5"/>
    <w:rsid w:val="004C18C0"/>
    <w:rsid w:val="004C2123"/>
    <w:rsid w:val="004C2DEA"/>
    <w:rsid w:val="004C4D0E"/>
    <w:rsid w:val="004C54DF"/>
    <w:rsid w:val="004D02A4"/>
    <w:rsid w:val="004D0A69"/>
    <w:rsid w:val="004D2344"/>
    <w:rsid w:val="004D3A91"/>
    <w:rsid w:val="004D40E4"/>
    <w:rsid w:val="004D6309"/>
    <w:rsid w:val="004E0842"/>
    <w:rsid w:val="004E08CC"/>
    <w:rsid w:val="004E09F2"/>
    <w:rsid w:val="004E3DD0"/>
    <w:rsid w:val="004E4533"/>
    <w:rsid w:val="004E57E9"/>
    <w:rsid w:val="004E590A"/>
    <w:rsid w:val="004F06C6"/>
    <w:rsid w:val="004F08BF"/>
    <w:rsid w:val="004F2112"/>
    <w:rsid w:val="004F3212"/>
    <w:rsid w:val="004F3892"/>
    <w:rsid w:val="004F3E71"/>
    <w:rsid w:val="004F401C"/>
    <w:rsid w:val="004F57D9"/>
    <w:rsid w:val="00500E60"/>
    <w:rsid w:val="00500F4A"/>
    <w:rsid w:val="005019EA"/>
    <w:rsid w:val="00502084"/>
    <w:rsid w:val="00502E2A"/>
    <w:rsid w:val="00503196"/>
    <w:rsid w:val="00503718"/>
    <w:rsid w:val="0050430D"/>
    <w:rsid w:val="0050458E"/>
    <w:rsid w:val="00504EA1"/>
    <w:rsid w:val="005058C1"/>
    <w:rsid w:val="00505B67"/>
    <w:rsid w:val="00507235"/>
    <w:rsid w:val="0051135A"/>
    <w:rsid w:val="005116D1"/>
    <w:rsid w:val="00511A37"/>
    <w:rsid w:val="00512474"/>
    <w:rsid w:val="005129B0"/>
    <w:rsid w:val="00513065"/>
    <w:rsid w:val="00515822"/>
    <w:rsid w:val="00515E32"/>
    <w:rsid w:val="00516676"/>
    <w:rsid w:val="00516B01"/>
    <w:rsid w:val="00517FD4"/>
    <w:rsid w:val="005200B2"/>
    <w:rsid w:val="00520AB4"/>
    <w:rsid w:val="00520E76"/>
    <w:rsid w:val="005217A0"/>
    <w:rsid w:val="00521E17"/>
    <w:rsid w:val="00521F27"/>
    <w:rsid w:val="0052286E"/>
    <w:rsid w:val="0052307D"/>
    <w:rsid w:val="005240F5"/>
    <w:rsid w:val="00525083"/>
    <w:rsid w:val="00530632"/>
    <w:rsid w:val="00530EBD"/>
    <w:rsid w:val="005315D8"/>
    <w:rsid w:val="005316EA"/>
    <w:rsid w:val="0053258A"/>
    <w:rsid w:val="0053284A"/>
    <w:rsid w:val="00532A9F"/>
    <w:rsid w:val="005330E0"/>
    <w:rsid w:val="00533847"/>
    <w:rsid w:val="00533A3C"/>
    <w:rsid w:val="005367AE"/>
    <w:rsid w:val="0053736D"/>
    <w:rsid w:val="00537B49"/>
    <w:rsid w:val="00540B34"/>
    <w:rsid w:val="0054224D"/>
    <w:rsid w:val="005422F0"/>
    <w:rsid w:val="0054341C"/>
    <w:rsid w:val="0054350C"/>
    <w:rsid w:val="0054425B"/>
    <w:rsid w:val="005502F7"/>
    <w:rsid w:val="00553D61"/>
    <w:rsid w:val="00554AC6"/>
    <w:rsid w:val="00555E50"/>
    <w:rsid w:val="00556FE9"/>
    <w:rsid w:val="005577BF"/>
    <w:rsid w:val="005578EC"/>
    <w:rsid w:val="00561297"/>
    <w:rsid w:val="00562BF2"/>
    <w:rsid w:val="00562F14"/>
    <w:rsid w:val="00563CC4"/>
    <w:rsid w:val="00564055"/>
    <w:rsid w:val="00570587"/>
    <w:rsid w:val="0057074C"/>
    <w:rsid w:val="00571555"/>
    <w:rsid w:val="00571A3A"/>
    <w:rsid w:val="00572564"/>
    <w:rsid w:val="00573066"/>
    <w:rsid w:val="005738CF"/>
    <w:rsid w:val="005754CB"/>
    <w:rsid w:val="00575C00"/>
    <w:rsid w:val="0057766C"/>
    <w:rsid w:val="0058070F"/>
    <w:rsid w:val="005816D4"/>
    <w:rsid w:val="00581888"/>
    <w:rsid w:val="00583CB6"/>
    <w:rsid w:val="00586C17"/>
    <w:rsid w:val="00587047"/>
    <w:rsid w:val="00591F82"/>
    <w:rsid w:val="005925E4"/>
    <w:rsid w:val="00592AD6"/>
    <w:rsid w:val="00593254"/>
    <w:rsid w:val="00593998"/>
    <w:rsid w:val="00594E3F"/>
    <w:rsid w:val="005A0642"/>
    <w:rsid w:val="005A2AF5"/>
    <w:rsid w:val="005B05EB"/>
    <w:rsid w:val="005B143E"/>
    <w:rsid w:val="005B3DDD"/>
    <w:rsid w:val="005B4102"/>
    <w:rsid w:val="005B43D3"/>
    <w:rsid w:val="005B4FA1"/>
    <w:rsid w:val="005B507D"/>
    <w:rsid w:val="005B67F9"/>
    <w:rsid w:val="005B6876"/>
    <w:rsid w:val="005B6F4B"/>
    <w:rsid w:val="005C0655"/>
    <w:rsid w:val="005C0A19"/>
    <w:rsid w:val="005C1835"/>
    <w:rsid w:val="005C18F7"/>
    <w:rsid w:val="005C2E7B"/>
    <w:rsid w:val="005C38C2"/>
    <w:rsid w:val="005C44D5"/>
    <w:rsid w:val="005C607C"/>
    <w:rsid w:val="005C65BD"/>
    <w:rsid w:val="005C6B22"/>
    <w:rsid w:val="005C767F"/>
    <w:rsid w:val="005D0CCD"/>
    <w:rsid w:val="005D3706"/>
    <w:rsid w:val="005D434A"/>
    <w:rsid w:val="005D43B9"/>
    <w:rsid w:val="005D4444"/>
    <w:rsid w:val="005D4A2D"/>
    <w:rsid w:val="005D5246"/>
    <w:rsid w:val="005D61E9"/>
    <w:rsid w:val="005D69A2"/>
    <w:rsid w:val="005E0396"/>
    <w:rsid w:val="005E5E33"/>
    <w:rsid w:val="005E6DCD"/>
    <w:rsid w:val="005E74FF"/>
    <w:rsid w:val="005F056A"/>
    <w:rsid w:val="005F2A3F"/>
    <w:rsid w:val="005F3304"/>
    <w:rsid w:val="005F38FB"/>
    <w:rsid w:val="005F425E"/>
    <w:rsid w:val="005F4825"/>
    <w:rsid w:val="005F58FC"/>
    <w:rsid w:val="005F7907"/>
    <w:rsid w:val="005F7912"/>
    <w:rsid w:val="00601A0E"/>
    <w:rsid w:val="00602125"/>
    <w:rsid w:val="00602201"/>
    <w:rsid w:val="00602863"/>
    <w:rsid w:val="006028B8"/>
    <w:rsid w:val="006048E2"/>
    <w:rsid w:val="00605FE9"/>
    <w:rsid w:val="00606137"/>
    <w:rsid w:val="00610724"/>
    <w:rsid w:val="00610885"/>
    <w:rsid w:val="00611818"/>
    <w:rsid w:val="00611D3E"/>
    <w:rsid w:val="00613BBA"/>
    <w:rsid w:val="00613F9E"/>
    <w:rsid w:val="00621A6D"/>
    <w:rsid w:val="00622245"/>
    <w:rsid w:val="006227B8"/>
    <w:rsid w:val="00623786"/>
    <w:rsid w:val="006241B2"/>
    <w:rsid w:val="00626C80"/>
    <w:rsid w:val="00627F24"/>
    <w:rsid w:val="006303B9"/>
    <w:rsid w:val="006305D0"/>
    <w:rsid w:val="0063064B"/>
    <w:rsid w:val="006331AA"/>
    <w:rsid w:val="00634E4F"/>
    <w:rsid w:val="0063687A"/>
    <w:rsid w:val="00640247"/>
    <w:rsid w:val="00640DB3"/>
    <w:rsid w:val="00641D10"/>
    <w:rsid w:val="006427E2"/>
    <w:rsid w:val="00643DB7"/>
    <w:rsid w:val="00643E0F"/>
    <w:rsid w:val="0064418A"/>
    <w:rsid w:val="006468BD"/>
    <w:rsid w:val="00651DD0"/>
    <w:rsid w:val="006543B7"/>
    <w:rsid w:val="006543C1"/>
    <w:rsid w:val="00654A35"/>
    <w:rsid w:val="00654F2C"/>
    <w:rsid w:val="00656A15"/>
    <w:rsid w:val="006579B4"/>
    <w:rsid w:val="00657A52"/>
    <w:rsid w:val="00661D1C"/>
    <w:rsid w:val="00661EE9"/>
    <w:rsid w:val="006620FF"/>
    <w:rsid w:val="006635CB"/>
    <w:rsid w:val="00665A26"/>
    <w:rsid w:val="00665EC2"/>
    <w:rsid w:val="00666648"/>
    <w:rsid w:val="00666E08"/>
    <w:rsid w:val="006674C9"/>
    <w:rsid w:val="0067032E"/>
    <w:rsid w:val="006709CA"/>
    <w:rsid w:val="00670BF3"/>
    <w:rsid w:val="00671429"/>
    <w:rsid w:val="00672C75"/>
    <w:rsid w:val="00672F71"/>
    <w:rsid w:val="00675039"/>
    <w:rsid w:val="00675B08"/>
    <w:rsid w:val="00676317"/>
    <w:rsid w:val="00676778"/>
    <w:rsid w:val="006862CB"/>
    <w:rsid w:val="00686931"/>
    <w:rsid w:val="00686CB9"/>
    <w:rsid w:val="006905F2"/>
    <w:rsid w:val="00690A1E"/>
    <w:rsid w:val="0069278B"/>
    <w:rsid w:val="00693C07"/>
    <w:rsid w:val="006943E5"/>
    <w:rsid w:val="0069560E"/>
    <w:rsid w:val="006A0959"/>
    <w:rsid w:val="006A18AB"/>
    <w:rsid w:val="006A4EEB"/>
    <w:rsid w:val="006A6EEE"/>
    <w:rsid w:val="006A75AE"/>
    <w:rsid w:val="006B02E6"/>
    <w:rsid w:val="006B1B79"/>
    <w:rsid w:val="006B1B84"/>
    <w:rsid w:val="006B1BC8"/>
    <w:rsid w:val="006B5830"/>
    <w:rsid w:val="006B5FA4"/>
    <w:rsid w:val="006B7A49"/>
    <w:rsid w:val="006C003C"/>
    <w:rsid w:val="006C0168"/>
    <w:rsid w:val="006C06A6"/>
    <w:rsid w:val="006C1C6C"/>
    <w:rsid w:val="006C3ABC"/>
    <w:rsid w:val="006D02CE"/>
    <w:rsid w:val="006D0AAF"/>
    <w:rsid w:val="006D16CE"/>
    <w:rsid w:val="006D19C3"/>
    <w:rsid w:val="006D269B"/>
    <w:rsid w:val="006D28E6"/>
    <w:rsid w:val="006D2904"/>
    <w:rsid w:val="006D2926"/>
    <w:rsid w:val="006D3023"/>
    <w:rsid w:val="006D394E"/>
    <w:rsid w:val="006D555E"/>
    <w:rsid w:val="006D6FF2"/>
    <w:rsid w:val="006E1040"/>
    <w:rsid w:val="006E14B5"/>
    <w:rsid w:val="006E17FC"/>
    <w:rsid w:val="006E4095"/>
    <w:rsid w:val="006E467E"/>
    <w:rsid w:val="006E4B9D"/>
    <w:rsid w:val="006E4C2E"/>
    <w:rsid w:val="006E4E44"/>
    <w:rsid w:val="006E5E77"/>
    <w:rsid w:val="006E7253"/>
    <w:rsid w:val="006F04E1"/>
    <w:rsid w:val="006F085C"/>
    <w:rsid w:val="006F0BB4"/>
    <w:rsid w:val="006F232E"/>
    <w:rsid w:val="006F36BF"/>
    <w:rsid w:val="006F4CDA"/>
    <w:rsid w:val="006F58D1"/>
    <w:rsid w:val="006F74F3"/>
    <w:rsid w:val="006F77FE"/>
    <w:rsid w:val="0070094C"/>
    <w:rsid w:val="00701766"/>
    <w:rsid w:val="00701B75"/>
    <w:rsid w:val="00702019"/>
    <w:rsid w:val="00702E1C"/>
    <w:rsid w:val="00703658"/>
    <w:rsid w:val="00703C81"/>
    <w:rsid w:val="00704720"/>
    <w:rsid w:val="00704CFF"/>
    <w:rsid w:val="00705AB4"/>
    <w:rsid w:val="00705EA7"/>
    <w:rsid w:val="00705FD4"/>
    <w:rsid w:val="0070633B"/>
    <w:rsid w:val="00706B70"/>
    <w:rsid w:val="00707FCD"/>
    <w:rsid w:val="00710150"/>
    <w:rsid w:val="00710DB3"/>
    <w:rsid w:val="00711645"/>
    <w:rsid w:val="00712CB1"/>
    <w:rsid w:val="00712E7B"/>
    <w:rsid w:val="00713CE4"/>
    <w:rsid w:val="007156AF"/>
    <w:rsid w:val="00715DDD"/>
    <w:rsid w:val="00716608"/>
    <w:rsid w:val="007169EB"/>
    <w:rsid w:val="00716CB7"/>
    <w:rsid w:val="00717EF9"/>
    <w:rsid w:val="00720C27"/>
    <w:rsid w:val="00721E93"/>
    <w:rsid w:val="00722F51"/>
    <w:rsid w:val="00724224"/>
    <w:rsid w:val="00724667"/>
    <w:rsid w:val="00725C55"/>
    <w:rsid w:val="00726211"/>
    <w:rsid w:val="00726682"/>
    <w:rsid w:val="00726D67"/>
    <w:rsid w:val="0073112D"/>
    <w:rsid w:val="00731A82"/>
    <w:rsid w:val="00731B44"/>
    <w:rsid w:val="0073279F"/>
    <w:rsid w:val="0073303C"/>
    <w:rsid w:val="00733C8A"/>
    <w:rsid w:val="0073440D"/>
    <w:rsid w:val="007348E6"/>
    <w:rsid w:val="007349BF"/>
    <w:rsid w:val="00736378"/>
    <w:rsid w:val="00737560"/>
    <w:rsid w:val="00737AF1"/>
    <w:rsid w:val="0074252C"/>
    <w:rsid w:val="007427D3"/>
    <w:rsid w:val="00745BE3"/>
    <w:rsid w:val="00745F12"/>
    <w:rsid w:val="00750D43"/>
    <w:rsid w:val="007510C3"/>
    <w:rsid w:val="00751DED"/>
    <w:rsid w:val="00754CBC"/>
    <w:rsid w:val="0075698C"/>
    <w:rsid w:val="0075749A"/>
    <w:rsid w:val="007606E1"/>
    <w:rsid w:val="00760BA4"/>
    <w:rsid w:val="0076261F"/>
    <w:rsid w:val="007636F9"/>
    <w:rsid w:val="00764E62"/>
    <w:rsid w:val="0076768D"/>
    <w:rsid w:val="007709EE"/>
    <w:rsid w:val="00772298"/>
    <w:rsid w:val="00774B7E"/>
    <w:rsid w:val="00774D27"/>
    <w:rsid w:val="0077691C"/>
    <w:rsid w:val="00777094"/>
    <w:rsid w:val="007775B3"/>
    <w:rsid w:val="00781E16"/>
    <w:rsid w:val="00783BDE"/>
    <w:rsid w:val="007841E5"/>
    <w:rsid w:val="007850E3"/>
    <w:rsid w:val="0078547B"/>
    <w:rsid w:val="00785CB6"/>
    <w:rsid w:val="00786052"/>
    <w:rsid w:val="00786FEC"/>
    <w:rsid w:val="00787B32"/>
    <w:rsid w:val="00792D64"/>
    <w:rsid w:val="00792E2B"/>
    <w:rsid w:val="0079355F"/>
    <w:rsid w:val="00793F31"/>
    <w:rsid w:val="00794135"/>
    <w:rsid w:val="0079483A"/>
    <w:rsid w:val="00794974"/>
    <w:rsid w:val="00794A43"/>
    <w:rsid w:val="00795F48"/>
    <w:rsid w:val="00797B40"/>
    <w:rsid w:val="007A0032"/>
    <w:rsid w:val="007A0C57"/>
    <w:rsid w:val="007A0EDC"/>
    <w:rsid w:val="007A10FD"/>
    <w:rsid w:val="007A2613"/>
    <w:rsid w:val="007A58B8"/>
    <w:rsid w:val="007A770A"/>
    <w:rsid w:val="007A7B07"/>
    <w:rsid w:val="007B00C6"/>
    <w:rsid w:val="007B076D"/>
    <w:rsid w:val="007B1DCC"/>
    <w:rsid w:val="007B2894"/>
    <w:rsid w:val="007B2BA6"/>
    <w:rsid w:val="007B2F95"/>
    <w:rsid w:val="007B3F04"/>
    <w:rsid w:val="007B4759"/>
    <w:rsid w:val="007B59F4"/>
    <w:rsid w:val="007B5B55"/>
    <w:rsid w:val="007B7B92"/>
    <w:rsid w:val="007C09AB"/>
    <w:rsid w:val="007C1A65"/>
    <w:rsid w:val="007C1BA0"/>
    <w:rsid w:val="007C200D"/>
    <w:rsid w:val="007C3B43"/>
    <w:rsid w:val="007C45DB"/>
    <w:rsid w:val="007C4CC7"/>
    <w:rsid w:val="007C4CD3"/>
    <w:rsid w:val="007C5EDE"/>
    <w:rsid w:val="007D1D13"/>
    <w:rsid w:val="007D2599"/>
    <w:rsid w:val="007D2DEF"/>
    <w:rsid w:val="007D39C1"/>
    <w:rsid w:val="007E06DB"/>
    <w:rsid w:val="007E08A3"/>
    <w:rsid w:val="007E09B4"/>
    <w:rsid w:val="007E143C"/>
    <w:rsid w:val="007E18E9"/>
    <w:rsid w:val="007E1D28"/>
    <w:rsid w:val="007E2E4E"/>
    <w:rsid w:val="007E5236"/>
    <w:rsid w:val="007E6E56"/>
    <w:rsid w:val="007E74F1"/>
    <w:rsid w:val="007E76DC"/>
    <w:rsid w:val="007F0832"/>
    <w:rsid w:val="007F1BF2"/>
    <w:rsid w:val="007F2A12"/>
    <w:rsid w:val="007F3881"/>
    <w:rsid w:val="007F3DA7"/>
    <w:rsid w:val="007F5838"/>
    <w:rsid w:val="007F6314"/>
    <w:rsid w:val="00801A45"/>
    <w:rsid w:val="0080217C"/>
    <w:rsid w:val="00802AF2"/>
    <w:rsid w:val="0080428B"/>
    <w:rsid w:val="0080479E"/>
    <w:rsid w:val="00804D6F"/>
    <w:rsid w:val="00805765"/>
    <w:rsid w:val="00807A47"/>
    <w:rsid w:val="008124B2"/>
    <w:rsid w:val="008165AA"/>
    <w:rsid w:val="00817805"/>
    <w:rsid w:val="0082261A"/>
    <w:rsid w:val="00822A40"/>
    <w:rsid w:val="008241C0"/>
    <w:rsid w:val="008256F2"/>
    <w:rsid w:val="008270BE"/>
    <w:rsid w:val="00831E1E"/>
    <w:rsid w:val="00832342"/>
    <w:rsid w:val="00835171"/>
    <w:rsid w:val="008360E5"/>
    <w:rsid w:val="008363F5"/>
    <w:rsid w:val="008401F5"/>
    <w:rsid w:val="00840FF1"/>
    <w:rsid w:val="00841139"/>
    <w:rsid w:val="00845476"/>
    <w:rsid w:val="00845886"/>
    <w:rsid w:val="00845B68"/>
    <w:rsid w:val="00846E4B"/>
    <w:rsid w:val="008472E0"/>
    <w:rsid w:val="008530A7"/>
    <w:rsid w:val="00853C77"/>
    <w:rsid w:val="00854215"/>
    <w:rsid w:val="00856634"/>
    <w:rsid w:val="008567ED"/>
    <w:rsid w:val="0085697E"/>
    <w:rsid w:val="00860CDA"/>
    <w:rsid w:val="00861F56"/>
    <w:rsid w:val="008624BD"/>
    <w:rsid w:val="008670FE"/>
    <w:rsid w:val="00867520"/>
    <w:rsid w:val="008711FF"/>
    <w:rsid w:val="008744E9"/>
    <w:rsid w:val="00875DD0"/>
    <w:rsid w:val="00875E3C"/>
    <w:rsid w:val="00876873"/>
    <w:rsid w:val="008777A4"/>
    <w:rsid w:val="00877E4B"/>
    <w:rsid w:val="00880FA0"/>
    <w:rsid w:val="0088200B"/>
    <w:rsid w:val="008832C3"/>
    <w:rsid w:val="0088555C"/>
    <w:rsid w:val="00885E09"/>
    <w:rsid w:val="00886058"/>
    <w:rsid w:val="00886450"/>
    <w:rsid w:val="0088681A"/>
    <w:rsid w:val="0089066B"/>
    <w:rsid w:val="00892029"/>
    <w:rsid w:val="008938D2"/>
    <w:rsid w:val="00893B7F"/>
    <w:rsid w:val="008953E8"/>
    <w:rsid w:val="00896395"/>
    <w:rsid w:val="00897E0A"/>
    <w:rsid w:val="008A0107"/>
    <w:rsid w:val="008A1FF9"/>
    <w:rsid w:val="008A3340"/>
    <w:rsid w:val="008A36C3"/>
    <w:rsid w:val="008A36CC"/>
    <w:rsid w:val="008A378B"/>
    <w:rsid w:val="008A51CA"/>
    <w:rsid w:val="008A5941"/>
    <w:rsid w:val="008A5D5B"/>
    <w:rsid w:val="008A6604"/>
    <w:rsid w:val="008A6697"/>
    <w:rsid w:val="008B2B76"/>
    <w:rsid w:val="008B2DC3"/>
    <w:rsid w:val="008B4928"/>
    <w:rsid w:val="008B5131"/>
    <w:rsid w:val="008B5810"/>
    <w:rsid w:val="008B58DF"/>
    <w:rsid w:val="008B6230"/>
    <w:rsid w:val="008B7203"/>
    <w:rsid w:val="008C0463"/>
    <w:rsid w:val="008C0D4B"/>
    <w:rsid w:val="008C19A8"/>
    <w:rsid w:val="008C33FB"/>
    <w:rsid w:val="008C3D07"/>
    <w:rsid w:val="008C4E33"/>
    <w:rsid w:val="008C6ECD"/>
    <w:rsid w:val="008C73C8"/>
    <w:rsid w:val="008D0C6B"/>
    <w:rsid w:val="008D10DA"/>
    <w:rsid w:val="008D2833"/>
    <w:rsid w:val="008D4378"/>
    <w:rsid w:val="008D5EDF"/>
    <w:rsid w:val="008D76E8"/>
    <w:rsid w:val="008D7782"/>
    <w:rsid w:val="008E2912"/>
    <w:rsid w:val="008E336F"/>
    <w:rsid w:val="008E35D0"/>
    <w:rsid w:val="008E4E13"/>
    <w:rsid w:val="008E5D0F"/>
    <w:rsid w:val="008E6578"/>
    <w:rsid w:val="008E6640"/>
    <w:rsid w:val="008E76D0"/>
    <w:rsid w:val="008F0051"/>
    <w:rsid w:val="008F073D"/>
    <w:rsid w:val="008F2297"/>
    <w:rsid w:val="008F3192"/>
    <w:rsid w:val="008F523A"/>
    <w:rsid w:val="008F5468"/>
    <w:rsid w:val="008F57C8"/>
    <w:rsid w:val="008F5AC6"/>
    <w:rsid w:val="008F79EE"/>
    <w:rsid w:val="008F7DCE"/>
    <w:rsid w:val="00901120"/>
    <w:rsid w:val="00903619"/>
    <w:rsid w:val="009038ED"/>
    <w:rsid w:val="00903FFB"/>
    <w:rsid w:val="00904130"/>
    <w:rsid w:val="00904CBE"/>
    <w:rsid w:val="00905C4C"/>
    <w:rsid w:val="009106C5"/>
    <w:rsid w:val="00912353"/>
    <w:rsid w:val="00915C07"/>
    <w:rsid w:val="00916308"/>
    <w:rsid w:val="00916668"/>
    <w:rsid w:val="00920BEC"/>
    <w:rsid w:val="00920C66"/>
    <w:rsid w:val="00921320"/>
    <w:rsid w:val="00921E18"/>
    <w:rsid w:val="00922CF5"/>
    <w:rsid w:val="00922FE2"/>
    <w:rsid w:val="0092390B"/>
    <w:rsid w:val="009242EA"/>
    <w:rsid w:val="00924698"/>
    <w:rsid w:val="0092670D"/>
    <w:rsid w:val="00926A65"/>
    <w:rsid w:val="00931427"/>
    <w:rsid w:val="00932EF6"/>
    <w:rsid w:val="009337AA"/>
    <w:rsid w:val="00934361"/>
    <w:rsid w:val="00934AA5"/>
    <w:rsid w:val="00937264"/>
    <w:rsid w:val="00940449"/>
    <w:rsid w:val="00940A20"/>
    <w:rsid w:val="0094285F"/>
    <w:rsid w:val="009430F8"/>
    <w:rsid w:val="00943411"/>
    <w:rsid w:val="00944B49"/>
    <w:rsid w:val="00945173"/>
    <w:rsid w:val="009451E0"/>
    <w:rsid w:val="00945434"/>
    <w:rsid w:val="009459CF"/>
    <w:rsid w:val="009461D9"/>
    <w:rsid w:val="00950FD5"/>
    <w:rsid w:val="00953A9A"/>
    <w:rsid w:val="009542F6"/>
    <w:rsid w:val="00954971"/>
    <w:rsid w:val="00955D34"/>
    <w:rsid w:val="00957458"/>
    <w:rsid w:val="00957790"/>
    <w:rsid w:val="00957C54"/>
    <w:rsid w:val="00961EC8"/>
    <w:rsid w:val="009623C4"/>
    <w:rsid w:val="0096331A"/>
    <w:rsid w:val="00964209"/>
    <w:rsid w:val="00965208"/>
    <w:rsid w:val="00965641"/>
    <w:rsid w:val="0096791A"/>
    <w:rsid w:val="009739CE"/>
    <w:rsid w:val="009741F7"/>
    <w:rsid w:val="00974807"/>
    <w:rsid w:val="0097564D"/>
    <w:rsid w:val="00975DA5"/>
    <w:rsid w:val="0098072B"/>
    <w:rsid w:val="00980F7F"/>
    <w:rsid w:val="00981081"/>
    <w:rsid w:val="009811DA"/>
    <w:rsid w:val="00982AFA"/>
    <w:rsid w:val="00984DB0"/>
    <w:rsid w:val="009864DB"/>
    <w:rsid w:val="009870FC"/>
    <w:rsid w:val="009875DC"/>
    <w:rsid w:val="009875F0"/>
    <w:rsid w:val="00987F25"/>
    <w:rsid w:val="00990A47"/>
    <w:rsid w:val="0099101F"/>
    <w:rsid w:val="00992A6D"/>
    <w:rsid w:val="0099317C"/>
    <w:rsid w:val="00993248"/>
    <w:rsid w:val="0099342E"/>
    <w:rsid w:val="00994266"/>
    <w:rsid w:val="00994E54"/>
    <w:rsid w:val="00995513"/>
    <w:rsid w:val="009A046E"/>
    <w:rsid w:val="009A1F40"/>
    <w:rsid w:val="009A2144"/>
    <w:rsid w:val="009A32D6"/>
    <w:rsid w:val="009A3E2C"/>
    <w:rsid w:val="009A5770"/>
    <w:rsid w:val="009A725F"/>
    <w:rsid w:val="009A75F0"/>
    <w:rsid w:val="009B0C80"/>
    <w:rsid w:val="009B0ECF"/>
    <w:rsid w:val="009B2AC8"/>
    <w:rsid w:val="009B4DE5"/>
    <w:rsid w:val="009B66C9"/>
    <w:rsid w:val="009B6841"/>
    <w:rsid w:val="009B6970"/>
    <w:rsid w:val="009C01BC"/>
    <w:rsid w:val="009C0333"/>
    <w:rsid w:val="009C0591"/>
    <w:rsid w:val="009C0F4E"/>
    <w:rsid w:val="009C2172"/>
    <w:rsid w:val="009C4F0C"/>
    <w:rsid w:val="009C617B"/>
    <w:rsid w:val="009C69E0"/>
    <w:rsid w:val="009D0226"/>
    <w:rsid w:val="009D05B5"/>
    <w:rsid w:val="009D0DDA"/>
    <w:rsid w:val="009D1625"/>
    <w:rsid w:val="009D1C86"/>
    <w:rsid w:val="009D38DB"/>
    <w:rsid w:val="009D4AF2"/>
    <w:rsid w:val="009D59B5"/>
    <w:rsid w:val="009D5F48"/>
    <w:rsid w:val="009D676E"/>
    <w:rsid w:val="009E013F"/>
    <w:rsid w:val="009E030C"/>
    <w:rsid w:val="009E07A0"/>
    <w:rsid w:val="009E115F"/>
    <w:rsid w:val="009E1335"/>
    <w:rsid w:val="009E1413"/>
    <w:rsid w:val="009E2DA1"/>
    <w:rsid w:val="009E33F1"/>
    <w:rsid w:val="009E37D1"/>
    <w:rsid w:val="009E4368"/>
    <w:rsid w:val="009E4385"/>
    <w:rsid w:val="009E4ECC"/>
    <w:rsid w:val="009E72BA"/>
    <w:rsid w:val="009E749C"/>
    <w:rsid w:val="009E7931"/>
    <w:rsid w:val="009F0377"/>
    <w:rsid w:val="009F28CA"/>
    <w:rsid w:val="009F4AF2"/>
    <w:rsid w:val="00A005EB"/>
    <w:rsid w:val="00A02F37"/>
    <w:rsid w:val="00A0503A"/>
    <w:rsid w:val="00A07DA2"/>
    <w:rsid w:val="00A105C4"/>
    <w:rsid w:val="00A10EFC"/>
    <w:rsid w:val="00A12D4A"/>
    <w:rsid w:val="00A12E3B"/>
    <w:rsid w:val="00A130B1"/>
    <w:rsid w:val="00A1392B"/>
    <w:rsid w:val="00A14008"/>
    <w:rsid w:val="00A15643"/>
    <w:rsid w:val="00A15683"/>
    <w:rsid w:val="00A15A40"/>
    <w:rsid w:val="00A15E2C"/>
    <w:rsid w:val="00A178F6"/>
    <w:rsid w:val="00A2006F"/>
    <w:rsid w:val="00A2087F"/>
    <w:rsid w:val="00A216EF"/>
    <w:rsid w:val="00A21A37"/>
    <w:rsid w:val="00A2219F"/>
    <w:rsid w:val="00A23A55"/>
    <w:rsid w:val="00A263DA"/>
    <w:rsid w:val="00A265C0"/>
    <w:rsid w:val="00A26604"/>
    <w:rsid w:val="00A26E68"/>
    <w:rsid w:val="00A27989"/>
    <w:rsid w:val="00A33FAA"/>
    <w:rsid w:val="00A342B2"/>
    <w:rsid w:val="00A350B7"/>
    <w:rsid w:val="00A351DE"/>
    <w:rsid w:val="00A36CF5"/>
    <w:rsid w:val="00A36FC8"/>
    <w:rsid w:val="00A37F7C"/>
    <w:rsid w:val="00A404D8"/>
    <w:rsid w:val="00A40872"/>
    <w:rsid w:val="00A40D8B"/>
    <w:rsid w:val="00A43545"/>
    <w:rsid w:val="00A43CAE"/>
    <w:rsid w:val="00A450FC"/>
    <w:rsid w:val="00A460B9"/>
    <w:rsid w:val="00A4688A"/>
    <w:rsid w:val="00A503DE"/>
    <w:rsid w:val="00A5055D"/>
    <w:rsid w:val="00A50D6C"/>
    <w:rsid w:val="00A51007"/>
    <w:rsid w:val="00A54301"/>
    <w:rsid w:val="00A544E2"/>
    <w:rsid w:val="00A54AA9"/>
    <w:rsid w:val="00A54B25"/>
    <w:rsid w:val="00A54CB9"/>
    <w:rsid w:val="00A559EB"/>
    <w:rsid w:val="00A55F3B"/>
    <w:rsid w:val="00A602AE"/>
    <w:rsid w:val="00A60BCF"/>
    <w:rsid w:val="00A614FE"/>
    <w:rsid w:val="00A62974"/>
    <w:rsid w:val="00A639F7"/>
    <w:rsid w:val="00A63E56"/>
    <w:rsid w:val="00A64416"/>
    <w:rsid w:val="00A66698"/>
    <w:rsid w:val="00A66900"/>
    <w:rsid w:val="00A66A77"/>
    <w:rsid w:val="00A66EA8"/>
    <w:rsid w:val="00A67B97"/>
    <w:rsid w:val="00A700C0"/>
    <w:rsid w:val="00A7050B"/>
    <w:rsid w:val="00A70B2F"/>
    <w:rsid w:val="00A729CA"/>
    <w:rsid w:val="00A73BA5"/>
    <w:rsid w:val="00A745EB"/>
    <w:rsid w:val="00A75085"/>
    <w:rsid w:val="00A75B77"/>
    <w:rsid w:val="00A763E1"/>
    <w:rsid w:val="00A769CC"/>
    <w:rsid w:val="00A80EB2"/>
    <w:rsid w:val="00A8164E"/>
    <w:rsid w:val="00A8193B"/>
    <w:rsid w:val="00A81C39"/>
    <w:rsid w:val="00A82DE1"/>
    <w:rsid w:val="00A82FC8"/>
    <w:rsid w:val="00A839EB"/>
    <w:rsid w:val="00A8474D"/>
    <w:rsid w:val="00A86A81"/>
    <w:rsid w:val="00A86AB7"/>
    <w:rsid w:val="00A87599"/>
    <w:rsid w:val="00A877E4"/>
    <w:rsid w:val="00A9051F"/>
    <w:rsid w:val="00A90FF1"/>
    <w:rsid w:val="00A92104"/>
    <w:rsid w:val="00A92BE5"/>
    <w:rsid w:val="00A92EE1"/>
    <w:rsid w:val="00A938F9"/>
    <w:rsid w:val="00A93BB1"/>
    <w:rsid w:val="00A951D0"/>
    <w:rsid w:val="00A95278"/>
    <w:rsid w:val="00A95281"/>
    <w:rsid w:val="00A95F41"/>
    <w:rsid w:val="00A9615F"/>
    <w:rsid w:val="00AA1B72"/>
    <w:rsid w:val="00AA461B"/>
    <w:rsid w:val="00AA6EAE"/>
    <w:rsid w:val="00AA71C3"/>
    <w:rsid w:val="00AB3604"/>
    <w:rsid w:val="00AB5676"/>
    <w:rsid w:val="00AB60D1"/>
    <w:rsid w:val="00AB6117"/>
    <w:rsid w:val="00AB731A"/>
    <w:rsid w:val="00AB7D6C"/>
    <w:rsid w:val="00AC1B6C"/>
    <w:rsid w:val="00AC1DCA"/>
    <w:rsid w:val="00AC2EF6"/>
    <w:rsid w:val="00AC3A06"/>
    <w:rsid w:val="00AC3B0F"/>
    <w:rsid w:val="00AC4958"/>
    <w:rsid w:val="00AC4DFC"/>
    <w:rsid w:val="00AC677A"/>
    <w:rsid w:val="00AC70AE"/>
    <w:rsid w:val="00AD05E6"/>
    <w:rsid w:val="00AD0630"/>
    <w:rsid w:val="00AD0709"/>
    <w:rsid w:val="00AD12B2"/>
    <w:rsid w:val="00AD14AC"/>
    <w:rsid w:val="00AD1F15"/>
    <w:rsid w:val="00AD29DC"/>
    <w:rsid w:val="00AD4051"/>
    <w:rsid w:val="00AD42A7"/>
    <w:rsid w:val="00AD4593"/>
    <w:rsid w:val="00AD49D7"/>
    <w:rsid w:val="00AD4B22"/>
    <w:rsid w:val="00AD5C58"/>
    <w:rsid w:val="00AD776C"/>
    <w:rsid w:val="00AE0986"/>
    <w:rsid w:val="00AE2937"/>
    <w:rsid w:val="00AE3FE9"/>
    <w:rsid w:val="00AE492B"/>
    <w:rsid w:val="00AE4C2D"/>
    <w:rsid w:val="00AE5D78"/>
    <w:rsid w:val="00AE5F28"/>
    <w:rsid w:val="00AE758E"/>
    <w:rsid w:val="00AF0205"/>
    <w:rsid w:val="00AF0557"/>
    <w:rsid w:val="00AF2496"/>
    <w:rsid w:val="00AF25CA"/>
    <w:rsid w:val="00AF419B"/>
    <w:rsid w:val="00AF45DB"/>
    <w:rsid w:val="00AF54C5"/>
    <w:rsid w:val="00AF668E"/>
    <w:rsid w:val="00AF7B42"/>
    <w:rsid w:val="00AF7C5D"/>
    <w:rsid w:val="00B04F84"/>
    <w:rsid w:val="00B06161"/>
    <w:rsid w:val="00B077F1"/>
    <w:rsid w:val="00B07E4E"/>
    <w:rsid w:val="00B07E60"/>
    <w:rsid w:val="00B10AC9"/>
    <w:rsid w:val="00B13CAF"/>
    <w:rsid w:val="00B1603F"/>
    <w:rsid w:val="00B2220B"/>
    <w:rsid w:val="00B2237C"/>
    <w:rsid w:val="00B22844"/>
    <w:rsid w:val="00B23242"/>
    <w:rsid w:val="00B2452F"/>
    <w:rsid w:val="00B24913"/>
    <w:rsid w:val="00B276C3"/>
    <w:rsid w:val="00B27E01"/>
    <w:rsid w:val="00B30C09"/>
    <w:rsid w:val="00B31173"/>
    <w:rsid w:val="00B33EC6"/>
    <w:rsid w:val="00B36FB7"/>
    <w:rsid w:val="00B37185"/>
    <w:rsid w:val="00B37C66"/>
    <w:rsid w:val="00B4097E"/>
    <w:rsid w:val="00B4588D"/>
    <w:rsid w:val="00B46D10"/>
    <w:rsid w:val="00B511F3"/>
    <w:rsid w:val="00B52E6B"/>
    <w:rsid w:val="00B53A37"/>
    <w:rsid w:val="00B545C7"/>
    <w:rsid w:val="00B55312"/>
    <w:rsid w:val="00B57FD4"/>
    <w:rsid w:val="00B61232"/>
    <w:rsid w:val="00B620C5"/>
    <w:rsid w:val="00B62314"/>
    <w:rsid w:val="00B639DC"/>
    <w:rsid w:val="00B63C28"/>
    <w:rsid w:val="00B65543"/>
    <w:rsid w:val="00B65579"/>
    <w:rsid w:val="00B65E3B"/>
    <w:rsid w:val="00B700C8"/>
    <w:rsid w:val="00B705FA"/>
    <w:rsid w:val="00B7186C"/>
    <w:rsid w:val="00B71D40"/>
    <w:rsid w:val="00B72B80"/>
    <w:rsid w:val="00B743D2"/>
    <w:rsid w:val="00B74F7A"/>
    <w:rsid w:val="00B77323"/>
    <w:rsid w:val="00B8041F"/>
    <w:rsid w:val="00B806CC"/>
    <w:rsid w:val="00B8159C"/>
    <w:rsid w:val="00B827F7"/>
    <w:rsid w:val="00B83812"/>
    <w:rsid w:val="00B838DE"/>
    <w:rsid w:val="00B848D3"/>
    <w:rsid w:val="00B852E8"/>
    <w:rsid w:val="00B8620A"/>
    <w:rsid w:val="00B874AA"/>
    <w:rsid w:val="00B87FE6"/>
    <w:rsid w:val="00B905D1"/>
    <w:rsid w:val="00B94D92"/>
    <w:rsid w:val="00B96DC9"/>
    <w:rsid w:val="00B9714E"/>
    <w:rsid w:val="00BA10F0"/>
    <w:rsid w:val="00BA1A8C"/>
    <w:rsid w:val="00BA2417"/>
    <w:rsid w:val="00BA35D5"/>
    <w:rsid w:val="00BA3CF0"/>
    <w:rsid w:val="00BA4A4A"/>
    <w:rsid w:val="00BB06AF"/>
    <w:rsid w:val="00BB094A"/>
    <w:rsid w:val="00BB2A4A"/>
    <w:rsid w:val="00BB2E5D"/>
    <w:rsid w:val="00BB38DD"/>
    <w:rsid w:val="00BB5955"/>
    <w:rsid w:val="00BB64C4"/>
    <w:rsid w:val="00BB7B6C"/>
    <w:rsid w:val="00BC007E"/>
    <w:rsid w:val="00BC0170"/>
    <w:rsid w:val="00BC0ACE"/>
    <w:rsid w:val="00BC13F5"/>
    <w:rsid w:val="00BC15C3"/>
    <w:rsid w:val="00BC2CF2"/>
    <w:rsid w:val="00BC30DC"/>
    <w:rsid w:val="00BC35DC"/>
    <w:rsid w:val="00BC4649"/>
    <w:rsid w:val="00BC642C"/>
    <w:rsid w:val="00BD00D7"/>
    <w:rsid w:val="00BD0930"/>
    <w:rsid w:val="00BD0BD2"/>
    <w:rsid w:val="00BD184A"/>
    <w:rsid w:val="00BD47E2"/>
    <w:rsid w:val="00BD54E8"/>
    <w:rsid w:val="00BD62BB"/>
    <w:rsid w:val="00BD74F3"/>
    <w:rsid w:val="00BD79E3"/>
    <w:rsid w:val="00BE15C2"/>
    <w:rsid w:val="00BE2178"/>
    <w:rsid w:val="00BE25DE"/>
    <w:rsid w:val="00BE32A6"/>
    <w:rsid w:val="00BE3B9B"/>
    <w:rsid w:val="00BE4598"/>
    <w:rsid w:val="00BE5F43"/>
    <w:rsid w:val="00BE63FB"/>
    <w:rsid w:val="00BE66A1"/>
    <w:rsid w:val="00BE6F77"/>
    <w:rsid w:val="00BE757B"/>
    <w:rsid w:val="00BE78BA"/>
    <w:rsid w:val="00BE7D94"/>
    <w:rsid w:val="00BF1146"/>
    <w:rsid w:val="00BF1172"/>
    <w:rsid w:val="00BF2144"/>
    <w:rsid w:val="00BF4F82"/>
    <w:rsid w:val="00C00196"/>
    <w:rsid w:val="00C00885"/>
    <w:rsid w:val="00C01906"/>
    <w:rsid w:val="00C02711"/>
    <w:rsid w:val="00C02EE7"/>
    <w:rsid w:val="00C03014"/>
    <w:rsid w:val="00C0443C"/>
    <w:rsid w:val="00C04449"/>
    <w:rsid w:val="00C04EEF"/>
    <w:rsid w:val="00C077B7"/>
    <w:rsid w:val="00C07DD8"/>
    <w:rsid w:val="00C10080"/>
    <w:rsid w:val="00C11B39"/>
    <w:rsid w:val="00C1367C"/>
    <w:rsid w:val="00C14941"/>
    <w:rsid w:val="00C14A22"/>
    <w:rsid w:val="00C15299"/>
    <w:rsid w:val="00C15755"/>
    <w:rsid w:val="00C161B9"/>
    <w:rsid w:val="00C17D32"/>
    <w:rsid w:val="00C2011B"/>
    <w:rsid w:val="00C21316"/>
    <w:rsid w:val="00C23524"/>
    <w:rsid w:val="00C23B71"/>
    <w:rsid w:val="00C240E8"/>
    <w:rsid w:val="00C250B3"/>
    <w:rsid w:val="00C2546E"/>
    <w:rsid w:val="00C2564A"/>
    <w:rsid w:val="00C26096"/>
    <w:rsid w:val="00C26A59"/>
    <w:rsid w:val="00C309F8"/>
    <w:rsid w:val="00C31121"/>
    <w:rsid w:val="00C31269"/>
    <w:rsid w:val="00C31F71"/>
    <w:rsid w:val="00C32A41"/>
    <w:rsid w:val="00C334EE"/>
    <w:rsid w:val="00C3359C"/>
    <w:rsid w:val="00C3407C"/>
    <w:rsid w:val="00C35C1E"/>
    <w:rsid w:val="00C37C5B"/>
    <w:rsid w:val="00C41D73"/>
    <w:rsid w:val="00C44BA4"/>
    <w:rsid w:val="00C45933"/>
    <w:rsid w:val="00C45E85"/>
    <w:rsid w:val="00C45FB4"/>
    <w:rsid w:val="00C461EC"/>
    <w:rsid w:val="00C47187"/>
    <w:rsid w:val="00C475E3"/>
    <w:rsid w:val="00C4774E"/>
    <w:rsid w:val="00C47E4E"/>
    <w:rsid w:val="00C521A0"/>
    <w:rsid w:val="00C528DE"/>
    <w:rsid w:val="00C531C2"/>
    <w:rsid w:val="00C54199"/>
    <w:rsid w:val="00C55429"/>
    <w:rsid w:val="00C5568F"/>
    <w:rsid w:val="00C55AF6"/>
    <w:rsid w:val="00C6090C"/>
    <w:rsid w:val="00C60EDC"/>
    <w:rsid w:val="00C63016"/>
    <w:rsid w:val="00C63F5C"/>
    <w:rsid w:val="00C666DA"/>
    <w:rsid w:val="00C679B7"/>
    <w:rsid w:val="00C67BC1"/>
    <w:rsid w:val="00C7053E"/>
    <w:rsid w:val="00C70771"/>
    <w:rsid w:val="00C70E07"/>
    <w:rsid w:val="00C7378B"/>
    <w:rsid w:val="00C7494E"/>
    <w:rsid w:val="00C7503A"/>
    <w:rsid w:val="00C753C2"/>
    <w:rsid w:val="00C768DF"/>
    <w:rsid w:val="00C769EF"/>
    <w:rsid w:val="00C76D61"/>
    <w:rsid w:val="00C80358"/>
    <w:rsid w:val="00C8278F"/>
    <w:rsid w:val="00C83162"/>
    <w:rsid w:val="00C8354A"/>
    <w:rsid w:val="00C835E2"/>
    <w:rsid w:val="00C83B46"/>
    <w:rsid w:val="00C85C3F"/>
    <w:rsid w:val="00C85ED4"/>
    <w:rsid w:val="00C869A3"/>
    <w:rsid w:val="00C87ADB"/>
    <w:rsid w:val="00C87CA8"/>
    <w:rsid w:val="00C91A1C"/>
    <w:rsid w:val="00C927BC"/>
    <w:rsid w:val="00C92D7E"/>
    <w:rsid w:val="00C97D2D"/>
    <w:rsid w:val="00CA0A6E"/>
    <w:rsid w:val="00CA201F"/>
    <w:rsid w:val="00CA24D9"/>
    <w:rsid w:val="00CA2651"/>
    <w:rsid w:val="00CA2E11"/>
    <w:rsid w:val="00CA4C53"/>
    <w:rsid w:val="00CA6ACD"/>
    <w:rsid w:val="00CB236B"/>
    <w:rsid w:val="00CB2B50"/>
    <w:rsid w:val="00CB4E7E"/>
    <w:rsid w:val="00CB5931"/>
    <w:rsid w:val="00CB59E4"/>
    <w:rsid w:val="00CB658F"/>
    <w:rsid w:val="00CB7984"/>
    <w:rsid w:val="00CB7E81"/>
    <w:rsid w:val="00CC3100"/>
    <w:rsid w:val="00CC40F8"/>
    <w:rsid w:val="00CC44E2"/>
    <w:rsid w:val="00CC4D67"/>
    <w:rsid w:val="00CD15ED"/>
    <w:rsid w:val="00CD277F"/>
    <w:rsid w:val="00CD33CF"/>
    <w:rsid w:val="00CD4DDA"/>
    <w:rsid w:val="00CD5215"/>
    <w:rsid w:val="00CD5680"/>
    <w:rsid w:val="00CD58D2"/>
    <w:rsid w:val="00CD6937"/>
    <w:rsid w:val="00CD6D46"/>
    <w:rsid w:val="00CE0103"/>
    <w:rsid w:val="00CE0554"/>
    <w:rsid w:val="00CE130B"/>
    <w:rsid w:val="00CE33CE"/>
    <w:rsid w:val="00CE3F50"/>
    <w:rsid w:val="00CE4194"/>
    <w:rsid w:val="00CE6478"/>
    <w:rsid w:val="00CF2658"/>
    <w:rsid w:val="00CF38CB"/>
    <w:rsid w:val="00CF3F20"/>
    <w:rsid w:val="00CF4506"/>
    <w:rsid w:val="00CF4D08"/>
    <w:rsid w:val="00CF4DC8"/>
    <w:rsid w:val="00CF5000"/>
    <w:rsid w:val="00CF607C"/>
    <w:rsid w:val="00CF6C11"/>
    <w:rsid w:val="00CF7A42"/>
    <w:rsid w:val="00D0073B"/>
    <w:rsid w:val="00D011CC"/>
    <w:rsid w:val="00D052E3"/>
    <w:rsid w:val="00D058F2"/>
    <w:rsid w:val="00D059F3"/>
    <w:rsid w:val="00D05F5C"/>
    <w:rsid w:val="00D0624B"/>
    <w:rsid w:val="00D10137"/>
    <w:rsid w:val="00D10E86"/>
    <w:rsid w:val="00D11960"/>
    <w:rsid w:val="00D139AA"/>
    <w:rsid w:val="00D13B5D"/>
    <w:rsid w:val="00D14717"/>
    <w:rsid w:val="00D14A59"/>
    <w:rsid w:val="00D14DC3"/>
    <w:rsid w:val="00D1501C"/>
    <w:rsid w:val="00D15D2F"/>
    <w:rsid w:val="00D15E58"/>
    <w:rsid w:val="00D16F85"/>
    <w:rsid w:val="00D178F0"/>
    <w:rsid w:val="00D20BCE"/>
    <w:rsid w:val="00D23700"/>
    <w:rsid w:val="00D25BE8"/>
    <w:rsid w:val="00D30C55"/>
    <w:rsid w:val="00D3564D"/>
    <w:rsid w:val="00D357AC"/>
    <w:rsid w:val="00D35974"/>
    <w:rsid w:val="00D36BB0"/>
    <w:rsid w:val="00D375E2"/>
    <w:rsid w:val="00D40E15"/>
    <w:rsid w:val="00D42232"/>
    <w:rsid w:val="00D42386"/>
    <w:rsid w:val="00D44937"/>
    <w:rsid w:val="00D44DD3"/>
    <w:rsid w:val="00D4709A"/>
    <w:rsid w:val="00D47C9C"/>
    <w:rsid w:val="00D50A55"/>
    <w:rsid w:val="00D53F52"/>
    <w:rsid w:val="00D540FB"/>
    <w:rsid w:val="00D54163"/>
    <w:rsid w:val="00D5494D"/>
    <w:rsid w:val="00D55813"/>
    <w:rsid w:val="00D55EDE"/>
    <w:rsid w:val="00D573DC"/>
    <w:rsid w:val="00D6113E"/>
    <w:rsid w:val="00D615A2"/>
    <w:rsid w:val="00D61A41"/>
    <w:rsid w:val="00D61CB9"/>
    <w:rsid w:val="00D62160"/>
    <w:rsid w:val="00D62B6A"/>
    <w:rsid w:val="00D63FD6"/>
    <w:rsid w:val="00D64213"/>
    <w:rsid w:val="00D64DDB"/>
    <w:rsid w:val="00D6536F"/>
    <w:rsid w:val="00D65495"/>
    <w:rsid w:val="00D66492"/>
    <w:rsid w:val="00D67464"/>
    <w:rsid w:val="00D7046F"/>
    <w:rsid w:val="00D70EA6"/>
    <w:rsid w:val="00D711AA"/>
    <w:rsid w:val="00D72DD7"/>
    <w:rsid w:val="00D76206"/>
    <w:rsid w:val="00D80879"/>
    <w:rsid w:val="00D811EF"/>
    <w:rsid w:val="00D82A95"/>
    <w:rsid w:val="00D832BF"/>
    <w:rsid w:val="00D833E9"/>
    <w:rsid w:val="00D84AD3"/>
    <w:rsid w:val="00D84EC1"/>
    <w:rsid w:val="00D86821"/>
    <w:rsid w:val="00D86FB9"/>
    <w:rsid w:val="00D87670"/>
    <w:rsid w:val="00D90C06"/>
    <w:rsid w:val="00D91E37"/>
    <w:rsid w:val="00D950CA"/>
    <w:rsid w:val="00D9607D"/>
    <w:rsid w:val="00D966F9"/>
    <w:rsid w:val="00D9774F"/>
    <w:rsid w:val="00DA3081"/>
    <w:rsid w:val="00DA3C21"/>
    <w:rsid w:val="00DA4294"/>
    <w:rsid w:val="00DA4C07"/>
    <w:rsid w:val="00DA4D07"/>
    <w:rsid w:val="00DA750F"/>
    <w:rsid w:val="00DB0021"/>
    <w:rsid w:val="00DB1B4C"/>
    <w:rsid w:val="00DB26A9"/>
    <w:rsid w:val="00DB2BA2"/>
    <w:rsid w:val="00DB2CBB"/>
    <w:rsid w:val="00DB551F"/>
    <w:rsid w:val="00DB5944"/>
    <w:rsid w:val="00DB5FB4"/>
    <w:rsid w:val="00DB7A4B"/>
    <w:rsid w:val="00DB7E23"/>
    <w:rsid w:val="00DC06F2"/>
    <w:rsid w:val="00DC08ED"/>
    <w:rsid w:val="00DC1717"/>
    <w:rsid w:val="00DC21F6"/>
    <w:rsid w:val="00DC5405"/>
    <w:rsid w:val="00DC5929"/>
    <w:rsid w:val="00DC72E3"/>
    <w:rsid w:val="00DC7DAB"/>
    <w:rsid w:val="00DD0E1D"/>
    <w:rsid w:val="00DD25D2"/>
    <w:rsid w:val="00DD2655"/>
    <w:rsid w:val="00DD26AE"/>
    <w:rsid w:val="00DD32F3"/>
    <w:rsid w:val="00DD410B"/>
    <w:rsid w:val="00DD5363"/>
    <w:rsid w:val="00DD67DA"/>
    <w:rsid w:val="00DD73E4"/>
    <w:rsid w:val="00DD7A36"/>
    <w:rsid w:val="00DE1B9B"/>
    <w:rsid w:val="00DE1DB9"/>
    <w:rsid w:val="00DE3ABA"/>
    <w:rsid w:val="00DE42F5"/>
    <w:rsid w:val="00DE457A"/>
    <w:rsid w:val="00DE7149"/>
    <w:rsid w:val="00DE7740"/>
    <w:rsid w:val="00DF21B4"/>
    <w:rsid w:val="00DF3FD5"/>
    <w:rsid w:val="00DF54D6"/>
    <w:rsid w:val="00DF5A48"/>
    <w:rsid w:val="00DF6AEC"/>
    <w:rsid w:val="00DF7C3F"/>
    <w:rsid w:val="00DF7D04"/>
    <w:rsid w:val="00DF7F75"/>
    <w:rsid w:val="00E0042A"/>
    <w:rsid w:val="00E009E3"/>
    <w:rsid w:val="00E0157B"/>
    <w:rsid w:val="00E032B4"/>
    <w:rsid w:val="00E035DB"/>
    <w:rsid w:val="00E03915"/>
    <w:rsid w:val="00E03C1D"/>
    <w:rsid w:val="00E03E4D"/>
    <w:rsid w:val="00E066DE"/>
    <w:rsid w:val="00E07C20"/>
    <w:rsid w:val="00E1018F"/>
    <w:rsid w:val="00E10367"/>
    <w:rsid w:val="00E10E0E"/>
    <w:rsid w:val="00E119B4"/>
    <w:rsid w:val="00E13226"/>
    <w:rsid w:val="00E141E4"/>
    <w:rsid w:val="00E1487C"/>
    <w:rsid w:val="00E14AA8"/>
    <w:rsid w:val="00E17056"/>
    <w:rsid w:val="00E20BC9"/>
    <w:rsid w:val="00E22E58"/>
    <w:rsid w:val="00E24736"/>
    <w:rsid w:val="00E26993"/>
    <w:rsid w:val="00E2736B"/>
    <w:rsid w:val="00E30840"/>
    <w:rsid w:val="00E30FE5"/>
    <w:rsid w:val="00E31E58"/>
    <w:rsid w:val="00E345F5"/>
    <w:rsid w:val="00E35744"/>
    <w:rsid w:val="00E40C30"/>
    <w:rsid w:val="00E41FCB"/>
    <w:rsid w:val="00E42187"/>
    <w:rsid w:val="00E4369E"/>
    <w:rsid w:val="00E43AAB"/>
    <w:rsid w:val="00E441FC"/>
    <w:rsid w:val="00E44FB0"/>
    <w:rsid w:val="00E454FF"/>
    <w:rsid w:val="00E4602C"/>
    <w:rsid w:val="00E46F5C"/>
    <w:rsid w:val="00E5040C"/>
    <w:rsid w:val="00E506B5"/>
    <w:rsid w:val="00E513C4"/>
    <w:rsid w:val="00E546A8"/>
    <w:rsid w:val="00E54F28"/>
    <w:rsid w:val="00E572BF"/>
    <w:rsid w:val="00E57400"/>
    <w:rsid w:val="00E60CCD"/>
    <w:rsid w:val="00E61852"/>
    <w:rsid w:val="00E6237F"/>
    <w:rsid w:val="00E64C4B"/>
    <w:rsid w:val="00E65A68"/>
    <w:rsid w:val="00E665BA"/>
    <w:rsid w:val="00E66878"/>
    <w:rsid w:val="00E67899"/>
    <w:rsid w:val="00E67A94"/>
    <w:rsid w:val="00E705AE"/>
    <w:rsid w:val="00E70DFD"/>
    <w:rsid w:val="00E71462"/>
    <w:rsid w:val="00E71BCF"/>
    <w:rsid w:val="00E71D78"/>
    <w:rsid w:val="00E720B9"/>
    <w:rsid w:val="00E722DC"/>
    <w:rsid w:val="00E744BC"/>
    <w:rsid w:val="00E7479A"/>
    <w:rsid w:val="00E74E3F"/>
    <w:rsid w:val="00E753E5"/>
    <w:rsid w:val="00E75544"/>
    <w:rsid w:val="00E76857"/>
    <w:rsid w:val="00E76DD0"/>
    <w:rsid w:val="00E8175C"/>
    <w:rsid w:val="00E83C1D"/>
    <w:rsid w:val="00E83C3E"/>
    <w:rsid w:val="00E875E2"/>
    <w:rsid w:val="00E91DF1"/>
    <w:rsid w:val="00E92945"/>
    <w:rsid w:val="00E94200"/>
    <w:rsid w:val="00E95281"/>
    <w:rsid w:val="00E953C1"/>
    <w:rsid w:val="00E95F23"/>
    <w:rsid w:val="00E96E65"/>
    <w:rsid w:val="00E97682"/>
    <w:rsid w:val="00EA07E4"/>
    <w:rsid w:val="00EA1363"/>
    <w:rsid w:val="00EA13D0"/>
    <w:rsid w:val="00EA37CD"/>
    <w:rsid w:val="00EA411F"/>
    <w:rsid w:val="00EA5EFB"/>
    <w:rsid w:val="00EA620F"/>
    <w:rsid w:val="00EA6417"/>
    <w:rsid w:val="00EA6780"/>
    <w:rsid w:val="00EA7C51"/>
    <w:rsid w:val="00EB0870"/>
    <w:rsid w:val="00EB14B9"/>
    <w:rsid w:val="00EB2390"/>
    <w:rsid w:val="00EB2FFA"/>
    <w:rsid w:val="00EB3200"/>
    <w:rsid w:val="00EB3735"/>
    <w:rsid w:val="00EB4262"/>
    <w:rsid w:val="00EB4A84"/>
    <w:rsid w:val="00EB5031"/>
    <w:rsid w:val="00EB5741"/>
    <w:rsid w:val="00EB57D2"/>
    <w:rsid w:val="00EB70C4"/>
    <w:rsid w:val="00EB7C51"/>
    <w:rsid w:val="00EC2321"/>
    <w:rsid w:val="00EC2A7F"/>
    <w:rsid w:val="00EC2BBD"/>
    <w:rsid w:val="00EC33AA"/>
    <w:rsid w:val="00EC3EC6"/>
    <w:rsid w:val="00EC4DFF"/>
    <w:rsid w:val="00EC6D1E"/>
    <w:rsid w:val="00EC7201"/>
    <w:rsid w:val="00EC7882"/>
    <w:rsid w:val="00EC7CD2"/>
    <w:rsid w:val="00ED0BE4"/>
    <w:rsid w:val="00ED0D86"/>
    <w:rsid w:val="00ED14B5"/>
    <w:rsid w:val="00ED2AA0"/>
    <w:rsid w:val="00ED4981"/>
    <w:rsid w:val="00ED56FE"/>
    <w:rsid w:val="00ED63E9"/>
    <w:rsid w:val="00ED73F4"/>
    <w:rsid w:val="00ED7A14"/>
    <w:rsid w:val="00EE116E"/>
    <w:rsid w:val="00EE16FD"/>
    <w:rsid w:val="00EE3056"/>
    <w:rsid w:val="00EE5BEC"/>
    <w:rsid w:val="00EE78E8"/>
    <w:rsid w:val="00EF02A1"/>
    <w:rsid w:val="00EF04B0"/>
    <w:rsid w:val="00EF0C41"/>
    <w:rsid w:val="00EF1B3E"/>
    <w:rsid w:val="00EF2683"/>
    <w:rsid w:val="00EF2AD7"/>
    <w:rsid w:val="00EF2BE3"/>
    <w:rsid w:val="00EF46D0"/>
    <w:rsid w:val="00EF48AF"/>
    <w:rsid w:val="00EF535B"/>
    <w:rsid w:val="00EF58E2"/>
    <w:rsid w:val="00EF5F68"/>
    <w:rsid w:val="00EF77D8"/>
    <w:rsid w:val="00EF790A"/>
    <w:rsid w:val="00F0487E"/>
    <w:rsid w:val="00F04DEE"/>
    <w:rsid w:val="00F051C1"/>
    <w:rsid w:val="00F0579D"/>
    <w:rsid w:val="00F057E4"/>
    <w:rsid w:val="00F05F2B"/>
    <w:rsid w:val="00F06372"/>
    <w:rsid w:val="00F1020B"/>
    <w:rsid w:val="00F10DC9"/>
    <w:rsid w:val="00F12229"/>
    <w:rsid w:val="00F14BEF"/>
    <w:rsid w:val="00F16212"/>
    <w:rsid w:val="00F174FC"/>
    <w:rsid w:val="00F1796C"/>
    <w:rsid w:val="00F21263"/>
    <w:rsid w:val="00F23AD7"/>
    <w:rsid w:val="00F244C7"/>
    <w:rsid w:val="00F256A7"/>
    <w:rsid w:val="00F268A3"/>
    <w:rsid w:val="00F27AFD"/>
    <w:rsid w:val="00F27DE3"/>
    <w:rsid w:val="00F31732"/>
    <w:rsid w:val="00F3537E"/>
    <w:rsid w:val="00F35406"/>
    <w:rsid w:val="00F355AE"/>
    <w:rsid w:val="00F420CF"/>
    <w:rsid w:val="00F4242F"/>
    <w:rsid w:val="00F4285C"/>
    <w:rsid w:val="00F4556A"/>
    <w:rsid w:val="00F45FEC"/>
    <w:rsid w:val="00F46AB1"/>
    <w:rsid w:val="00F475C3"/>
    <w:rsid w:val="00F510B0"/>
    <w:rsid w:val="00F53065"/>
    <w:rsid w:val="00F55401"/>
    <w:rsid w:val="00F55AF5"/>
    <w:rsid w:val="00F55BCF"/>
    <w:rsid w:val="00F575D4"/>
    <w:rsid w:val="00F5785C"/>
    <w:rsid w:val="00F605B9"/>
    <w:rsid w:val="00F62CA9"/>
    <w:rsid w:val="00F63F68"/>
    <w:rsid w:val="00F66335"/>
    <w:rsid w:val="00F67FDC"/>
    <w:rsid w:val="00F716A2"/>
    <w:rsid w:val="00F72EA5"/>
    <w:rsid w:val="00F73F49"/>
    <w:rsid w:val="00F7608C"/>
    <w:rsid w:val="00F80FE4"/>
    <w:rsid w:val="00F81840"/>
    <w:rsid w:val="00F827A8"/>
    <w:rsid w:val="00F83309"/>
    <w:rsid w:val="00F84885"/>
    <w:rsid w:val="00F85B1B"/>
    <w:rsid w:val="00F85C98"/>
    <w:rsid w:val="00F90FD2"/>
    <w:rsid w:val="00F913FC"/>
    <w:rsid w:val="00F92674"/>
    <w:rsid w:val="00F92F3A"/>
    <w:rsid w:val="00F92FF5"/>
    <w:rsid w:val="00F9490F"/>
    <w:rsid w:val="00F95088"/>
    <w:rsid w:val="00F95BE4"/>
    <w:rsid w:val="00F963F0"/>
    <w:rsid w:val="00FA0DF7"/>
    <w:rsid w:val="00FA163E"/>
    <w:rsid w:val="00FA3912"/>
    <w:rsid w:val="00FA5A08"/>
    <w:rsid w:val="00FA72AC"/>
    <w:rsid w:val="00FA752C"/>
    <w:rsid w:val="00FA7596"/>
    <w:rsid w:val="00FA7974"/>
    <w:rsid w:val="00FB1783"/>
    <w:rsid w:val="00FB2B1F"/>
    <w:rsid w:val="00FB4062"/>
    <w:rsid w:val="00FB5AD5"/>
    <w:rsid w:val="00FB5DF3"/>
    <w:rsid w:val="00FB69A3"/>
    <w:rsid w:val="00FC09CC"/>
    <w:rsid w:val="00FC0D79"/>
    <w:rsid w:val="00FC1C87"/>
    <w:rsid w:val="00FC251E"/>
    <w:rsid w:val="00FD1AB6"/>
    <w:rsid w:val="00FD2A8E"/>
    <w:rsid w:val="00FD32A4"/>
    <w:rsid w:val="00FD3AE3"/>
    <w:rsid w:val="00FD71B6"/>
    <w:rsid w:val="00FD75AE"/>
    <w:rsid w:val="00FD7E13"/>
    <w:rsid w:val="00FE0268"/>
    <w:rsid w:val="00FE07C9"/>
    <w:rsid w:val="00FE1172"/>
    <w:rsid w:val="00FE31C7"/>
    <w:rsid w:val="00FE33B5"/>
    <w:rsid w:val="00FE3745"/>
    <w:rsid w:val="00FE46D6"/>
    <w:rsid w:val="00FE7D66"/>
    <w:rsid w:val="00FF0006"/>
    <w:rsid w:val="00FF14E7"/>
    <w:rsid w:val="00FF2C1B"/>
    <w:rsid w:val="00FF48BC"/>
    <w:rsid w:val="00FF555E"/>
    <w:rsid w:val="00FF56F5"/>
    <w:rsid w:val="00FF57EF"/>
    <w:rsid w:val="00FF5B66"/>
    <w:rsid w:val="00FF671E"/>
    <w:rsid w:val="00FF7D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docId w15:val="{92FB2BE3-8A5D-4959-BFB7-D10C079B7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D0CCD"/>
    <w:rPr>
      <w:sz w:val="22"/>
      <w:szCs w:val="22"/>
      <w:lang w:val="en-US" w:eastAsia="en-US"/>
    </w:rPr>
  </w:style>
  <w:style w:type="paragraph" w:styleId="Nagwek1">
    <w:name w:val="heading 1"/>
    <w:basedOn w:val="Normalny"/>
    <w:next w:val="Normalny"/>
    <w:link w:val="Nagwek1Znak"/>
    <w:uiPriority w:val="9"/>
    <w:qFormat/>
    <w:rsid w:val="00E720B9"/>
    <w:pPr>
      <w:keepNext/>
      <w:numPr>
        <w:numId w:val="1"/>
      </w:numPr>
      <w:spacing w:before="200" w:after="120"/>
      <w:outlineLvl w:val="0"/>
    </w:pPr>
    <w:rPr>
      <w:rFonts w:ascii="Tahoma" w:eastAsia="Times New Roman" w:hAnsi="Tahoma"/>
      <w:b/>
      <w:bCs/>
      <w:color w:val="808080"/>
      <w:kern w:val="32"/>
      <w:sz w:val="24"/>
      <w:szCs w:val="32"/>
    </w:rPr>
  </w:style>
  <w:style w:type="paragraph" w:styleId="Nagwek2">
    <w:name w:val="heading 2"/>
    <w:basedOn w:val="Normalny"/>
    <w:next w:val="Normalny"/>
    <w:link w:val="Nagwek2Znak"/>
    <w:uiPriority w:val="9"/>
    <w:qFormat/>
    <w:rsid w:val="00E720B9"/>
    <w:pPr>
      <w:keepNext/>
      <w:numPr>
        <w:ilvl w:val="1"/>
        <w:numId w:val="1"/>
      </w:numPr>
      <w:spacing w:before="240" w:after="120"/>
      <w:outlineLvl w:val="1"/>
    </w:pPr>
    <w:rPr>
      <w:rFonts w:ascii="Tahoma" w:eastAsia="Times New Roman" w:hAnsi="Tahoma"/>
      <w:b/>
      <w:bCs/>
      <w:iCs/>
      <w:color w:val="7F7F7F"/>
      <w:sz w:val="24"/>
      <w:szCs w:val="28"/>
    </w:rPr>
  </w:style>
  <w:style w:type="paragraph" w:styleId="Nagwek3">
    <w:name w:val="heading 3"/>
    <w:basedOn w:val="Normalny"/>
    <w:next w:val="Normalny"/>
    <w:link w:val="Nagwek3Znak"/>
    <w:uiPriority w:val="9"/>
    <w:unhideWhenUsed/>
    <w:qFormat/>
    <w:rsid w:val="00E720B9"/>
    <w:pPr>
      <w:keepNext/>
      <w:keepLines/>
      <w:numPr>
        <w:ilvl w:val="2"/>
        <w:numId w:val="1"/>
      </w:numPr>
      <w:spacing w:after="240" w:line="300" w:lineRule="atLeast"/>
      <w:jc w:val="both"/>
      <w:outlineLvl w:val="2"/>
    </w:pPr>
    <w:rPr>
      <w:rFonts w:ascii="Tahoma" w:eastAsia="Times New Roman" w:hAnsi="Tahoma"/>
      <w:b/>
      <w:bCs/>
      <w:color w:val="80808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E720B9"/>
    <w:rPr>
      <w:rFonts w:ascii="Tahoma" w:eastAsia="Times New Roman" w:hAnsi="Tahoma"/>
      <w:b/>
      <w:bCs/>
      <w:color w:val="808080"/>
      <w:kern w:val="32"/>
      <w:sz w:val="24"/>
      <w:szCs w:val="32"/>
    </w:rPr>
  </w:style>
  <w:style w:type="character" w:customStyle="1" w:styleId="Nagwek2Znak">
    <w:name w:val="Nagłówek 2 Znak"/>
    <w:link w:val="Nagwek2"/>
    <w:uiPriority w:val="9"/>
    <w:rsid w:val="00E720B9"/>
    <w:rPr>
      <w:rFonts w:ascii="Tahoma" w:eastAsia="Times New Roman" w:hAnsi="Tahoma"/>
      <w:b/>
      <w:bCs/>
      <w:iCs/>
      <w:color w:val="7F7F7F"/>
      <w:sz w:val="24"/>
      <w:szCs w:val="28"/>
    </w:rPr>
  </w:style>
  <w:style w:type="character" w:customStyle="1" w:styleId="Nagwek3Znak">
    <w:name w:val="Nagłówek 3 Znak"/>
    <w:link w:val="Nagwek3"/>
    <w:uiPriority w:val="9"/>
    <w:rsid w:val="00E720B9"/>
    <w:rPr>
      <w:rFonts w:ascii="Tahoma" w:eastAsia="Times New Roman" w:hAnsi="Tahoma"/>
      <w:b/>
      <w:bCs/>
      <w:color w:val="808080"/>
    </w:rPr>
  </w:style>
  <w:style w:type="paragraph" w:styleId="Legenda">
    <w:name w:val="caption"/>
    <w:basedOn w:val="Normalny"/>
    <w:next w:val="Normalny"/>
    <w:uiPriority w:val="35"/>
    <w:unhideWhenUsed/>
    <w:qFormat/>
    <w:rsid w:val="00E720B9"/>
    <w:pPr>
      <w:spacing w:after="200"/>
    </w:pPr>
    <w:rPr>
      <w:b/>
      <w:bCs/>
      <w:color w:val="5B9BD5"/>
      <w:sz w:val="18"/>
      <w:szCs w:val="18"/>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ußnote,FOOTNOTES,o,fn"/>
    <w:basedOn w:val="Normalny"/>
    <w:link w:val="TekstprzypisudolnegoZnak"/>
    <w:uiPriority w:val="99"/>
    <w:unhideWhenUsed/>
    <w:qFormat/>
    <w:rsid w:val="00E720B9"/>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Fußnote Znak,o Znak"/>
    <w:link w:val="Tekstprzypisudolnego"/>
    <w:uiPriority w:val="99"/>
    <w:qFormat/>
    <w:rsid w:val="00E720B9"/>
    <w:rPr>
      <w:rFonts w:ascii="Calibri" w:eastAsia="Calibri" w:hAnsi="Calibri" w:cs="Times New Roman"/>
      <w:sz w:val="20"/>
      <w:szCs w:val="20"/>
    </w:rPr>
  </w:style>
  <w:style w:type="character" w:styleId="Odwoanieprzypisudolnego">
    <w:name w:val="footnote reference"/>
    <w:aliases w:val="Footnote Reference Number,Odwołanie przypisu,Footnote symbol,Footnote reference number,note TESI,SUPERS,EN Footnote Reference,Footnote Reference_LVL6,Footnote Reference_LVL61,Footnote Reference_LVL62,Footnote Reference_LVL63"/>
    <w:uiPriority w:val="99"/>
    <w:unhideWhenUsed/>
    <w:qFormat/>
    <w:rsid w:val="00E720B9"/>
    <w:rPr>
      <w:vertAlign w:val="superscript"/>
    </w:rPr>
  </w:style>
  <w:style w:type="paragraph" w:styleId="Tekstkomentarza">
    <w:name w:val="annotation text"/>
    <w:basedOn w:val="Normalny"/>
    <w:link w:val="TekstkomentarzaZnak"/>
    <w:uiPriority w:val="99"/>
    <w:unhideWhenUsed/>
    <w:rsid w:val="00E720B9"/>
    <w:pPr>
      <w:jc w:val="both"/>
    </w:pPr>
    <w:rPr>
      <w:sz w:val="20"/>
      <w:szCs w:val="20"/>
    </w:rPr>
  </w:style>
  <w:style w:type="character" w:customStyle="1" w:styleId="TekstkomentarzaZnak">
    <w:name w:val="Tekst komentarza Znak"/>
    <w:link w:val="Tekstkomentarza"/>
    <w:uiPriority w:val="99"/>
    <w:rsid w:val="00E720B9"/>
    <w:rPr>
      <w:rFonts w:ascii="Calibri" w:eastAsia="Calibri" w:hAnsi="Calibri" w:cs="Times New Roman"/>
      <w:sz w:val="20"/>
      <w:szCs w:val="20"/>
    </w:rPr>
  </w:style>
  <w:style w:type="character" w:customStyle="1" w:styleId="st">
    <w:name w:val="st"/>
    <w:basedOn w:val="Domylnaczcionkaakapitu"/>
    <w:rsid w:val="00943411"/>
  </w:style>
  <w:style w:type="character" w:styleId="Uwydatnienie">
    <w:name w:val="Emphasis"/>
    <w:uiPriority w:val="20"/>
    <w:qFormat/>
    <w:rsid w:val="00943411"/>
    <w:rPr>
      <w:i/>
      <w:iCs/>
    </w:rPr>
  </w:style>
  <w:style w:type="paragraph" w:styleId="Akapitzlist">
    <w:name w:val="List Paragraph"/>
    <w:aliases w:val="A_wyliczenie,K-P_odwolanie,Akapit z listą5,maz_wyliczenie,opis dzialania,Akapit z listą 1,Numerowanie,Akapit z listą BS,L1,BulletC"/>
    <w:basedOn w:val="Normalny"/>
    <w:link w:val="AkapitzlistZnak"/>
    <w:uiPriority w:val="34"/>
    <w:qFormat/>
    <w:rsid w:val="001856A0"/>
    <w:pPr>
      <w:ind w:left="720"/>
      <w:contextualSpacing/>
    </w:pPr>
  </w:style>
  <w:style w:type="character" w:customStyle="1" w:styleId="AkapitzlistZnak">
    <w:name w:val="Akapit z listą Znak"/>
    <w:aliases w:val="A_wyliczenie Znak,K-P_odwolanie Znak,Akapit z listą5 Znak,maz_wyliczenie Znak,opis dzialania Znak,Akapit z listą 1 Znak,Numerowanie Znak,Akapit z listą BS Znak,L1 Znak,BulletC Znak"/>
    <w:link w:val="Akapitzlist"/>
    <w:uiPriority w:val="34"/>
    <w:qFormat/>
    <w:locked/>
    <w:rsid w:val="00915C07"/>
  </w:style>
  <w:style w:type="paragraph" w:styleId="Tekstprzypisukocowego">
    <w:name w:val="endnote text"/>
    <w:basedOn w:val="Normalny"/>
    <w:link w:val="TekstprzypisukocowegoZnak"/>
    <w:uiPriority w:val="99"/>
    <w:semiHidden/>
    <w:unhideWhenUsed/>
    <w:rsid w:val="008F2297"/>
    <w:rPr>
      <w:sz w:val="20"/>
      <w:szCs w:val="20"/>
    </w:rPr>
  </w:style>
  <w:style w:type="character" w:customStyle="1" w:styleId="TekstprzypisukocowegoZnak">
    <w:name w:val="Tekst przypisu końcowego Znak"/>
    <w:link w:val="Tekstprzypisukocowego"/>
    <w:uiPriority w:val="99"/>
    <w:semiHidden/>
    <w:rsid w:val="008F2297"/>
    <w:rPr>
      <w:sz w:val="20"/>
      <w:szCs w:val="20"/>
    </w:rPr>
  </w:style>
  <w:style w:type="character" w:styleId="Odwoanieprzypisukocowego">
    <w:name w:val="endnote reference"/>
    <w:uiPriority w:val="99"/>
    <w:semiHidden/>
    <w:unhideWhenUsed/>
    <w:rsid w:val="008F2297"/>
    <w:rPr>
      <w:vertAlign w:val="superscript"/>
    </w:rPr>
  </w:style>
  <w:style w:type="paragraph" w:customStyle="1" w:styleId="Akapitzlist1">
    <w:name w:val="Akapit z listą1"/>
    <w:basedOn w:val="Normalny"/>
    <w:rsid w:val="00296632"/>
    <w:pPr>
      <w:widowControl w:val="0"/>
      <w:suppressAutoHyphens/>
      <w:ind w:left="720"/>
    </w:pPr>
    <w:rPr>
      <w:rFonts w:ascii="Times New Roman" w:eastAsia="SimSun" w:hAnsi="Times New Roman" w:cs="Arial"/>
      <w:kern w:val="1"/>
      <w:sz w:val="24"/>
      <w:szCs w:val="24"/>
      <w:lang w:eastAsia="hi-IN" w:bidi="hi-IN"/>
    </w:rPr>
  </w:style>
  <w:style w:type="paragraph" w:styleId="Tekstdymka">
    <w:name w:val="Balloon Text"/>
    <w:basedOn w:val="Normalny"/>
    <w:link w:val="TekstdymkaZnak"/>
    <w:uiPriority w:val="99"/>
    <w:semiHidden/>
    <w:unhideWhenUsed/>
    <w:rsid w:val="00F04DEE"/>
    <w:rPr>
      <w:rFonts w:ascii="Segoe UI" w:hAnsi="Segoe UI"/>
      <w:sz w:val="18"/>
      <w:szCs w:val="18"/>
    </w:rPr>
  </w:style>
  <w:style w:type="character" w:customStyle="1" w:styleId="TekstdymkaZnak">
    <w:name w:val="Tekst dymka Znak"/>
    <w:link w:val="Tekstdymka"/>
    <w:uiPriority w:val="99"/>
    <w:semiHidden/>
    <w:rsid w:val="00F04DEE"/>
    <w:rPr>
      <w:rFonts w:ascii="Segoe UI" w:hAnsi="Segoe UI" w:cs="Segoe UI"/>
      <w:sz w:val="18"/>
      <w:szCs w:val="18"/>
    </w:rPr>
  </w:style>
  <w:style w:type="paragraph" w:styleId="Nagwek">
    <w:name w:val="header"/>
    <w:basedOn w:val="Normalny"/>
    <w:link w:val="NagwekZnak"/>
    <w:uiPriority w:val="99"/>
    <w:unhideWhenUsed/>
    <w:rsid w:val="000A5157"/>
    <w:pPr>
      <w:tabs>
        <w:tab w:val="center" w:pos="4536"/>
        <w:tab w:val="right" w:pos="9072"/>
      </w:tabs>
    </w:pPr>
    <w:rPr>
      <w:sz w:val="20"/>
      <w:szCs w:val="20"/>
    </w:rPr>
  </w:style>
  <w:style w:type="character" w:customStyle="1" w:styleId="NagwekZnak">
    <w:name w:val="Nagłówek Znak"/>
    <w:link w:val="Nagwek"/>
    <w:uiPriority w:val="99"/>
    <w:rsid w:val="000A5157"/>
    <w:rPr>
      <w:rFonts w:ascii="Calibri" w:eastAsia="Calibri" w:hAnsi="Calibri" w:cs="Times New Roman"/>
    </w:rPr>
  </w:style>
  <w:style w:type="paragraph" w:styleId="NormalnyWeb">
    <w:name w:val="Normal (Web)"/>
    <w:basedOn w:val="Normalny"/>
    <w:uiPriority w:val="99"/>
    <w:unhideWhenUsed/>
    <w:rsid w:val="00904CBE"/>
    <w:pPr>
      <w:spacing w:before="100" w:beforeAutospacing="1" w:after="100" w:afterAutospacing="1"/>
    </w:pPr>
    <w:rPr>
      <w:rFonts w:ascii="Times New Roman" w:eastAsia="Times New Roman" w:hAnsi="Times New Roman"/>
      <w:sz w:val="24"/>
      <w:szCs w:val="24"/>
      <w:lang w:eastAsia="pl-PL"/>
    </w:rPr>
  </w:style>
  <w:style w:type="character" w:styleId="Hipercze">
    <w:name w:val="Hyperlink"/>
    <w:uiPriority w:val="99"/>
    <w:unhideWhenUsed/>
    <w:rsid w:val="00E22E58"/>
    <w:rPr>
      <w:color w:val="0000FF"/>
      <w:u w:val="single"/>
    </w:rPr>
  </w:style>
  <w:style w:type="character" w:customStyle="1" w:styleId="Nierozpoznanawzmianka1">
    <w:name w:val="Nierozpoznana wzmianka1"/>
    <w:uiPriority w:val="99"/>
    <w:semiHidden/>
    <w:unhideWhenUsed/>
    <w:rsid w:val="009E33F1"/>
    <w:rPr>
      <w:color w:val="605E5C"/>
      <w:shd w:val="clear" w:color="auto" w:fill="E1DFDD"/>
    </w:rPr>
  </w:style>
  <w:style w:type="table" w:styleId="Tabela-Siatka">
    <w:name w:val="Table Grid"/>
    <w:basedOn w:val="Standardowy"/>
    <w:uiPriority w:val="39"/>
    <w:rsid w:val="009D0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8832C3"/>
    <w:pPr>
      <w:tabs>
        <w:tab w:val="center" w:pos="4536"/>
        <w:tab w:val="right" w:pos="9072"/>
      </w:tabs>
    </w:pPr>
  </w:style>
  <w:style w:type="character" w:customStyle="1" w:styleId="StopkaZnak">
    <w:name w:val="Stopka Znak"/>
    <w:basedOn w:val="Domylnaczcionkaakapitu"/>
    <w:link w:val="Stopka"/>
    <w:uiPriority w:val="99"/>
    <w:rsid w:val="008832C3"/>
  </w:style>
  <w:style w:type="character" w:styleId="Odwoaniedokomentarza">
    <w:name w:val="annotation reference"/>
    <w:uiPriority w:val="99"/>
    <w:semiHidden/>
    <w:unhideWhenUsed/>
    <w:rsid w:val="00C04449"/>
    <w:rPr>
      <w:sz w:val="16"/>
      <w:szCs w:val="16"/>
    </w:rPr>
  </w:style>
  <w:style w:type="paragraph" w:styleId="Tematkomentarza">
    <w:name w:val="annotation subject"/>
    <w:basedOn w:val="Tekstkomentarza"/>
    <w:next w:val="Tekstkomentarza"/>
    <w:link w:val="TematkomentarzaZnak"/>
    <w:uiPriority w:val="99"/>
    <w:semiHidden/>
    <w:unhideWhenUsed/>
    <w:rsid w:val="00C04449"/>
    <w:pPr>
      <w:jc w:val="left"/>
    </w:pPr>
    <w:rPr>
      <w:b/>
      <w:bCs/>
    </w:rPr>
  </w:style>
  <w:style w:type="character" w:customStyle="1" w:styleId="TematkomentarzaZnak">
    <w:name w:val="Temat komentarza Znak"/>
    <w:link w:val="Tematkomentarza"/>
    <w:uiPriority w:val="99"/>
    <w:semiHidden/>
    <w:rsid w:val="00C04449"/>
    <w:rPr>
      <w:rFonts w:ascii="Calibri" w:eastAsia="Calibri" w:hAnsi="Calibri" w:cs="Times New Roman"/>
      <w:b/>
      <w:bCs/>
      <w:sz w:val="20"/>
      <w:szCs w:val="20"/>
    </w:rPr>
  </w:style>
  <w:style w:type="character" w:customStyle="1" w:styleId="Nierozpoznanawzmianka2">
    <w:name w:val="Nierozpoznana wzmianka2"/>
    <w:uiPriority w:val="99"/>
    <w:semiHidden/>
    <w:unhideWhenUsed/>
    <w:rsid w:val="009A5770"/>
    <w:rPr>
      <w:color w:val="605E5C"/>
      <w:shd w:val="clear" w:color="auto" w:fill="E1DFDD"/>
    </w:rPr>
  </w:style>
  <w:style w:type="paragraph" w:styleId="Spisilustracji">
    <w:name w:val="table of figures"/>
    <w:basedOn w:val="Normalny"/>
    <w:next w:val="Normalny"/>
    <w:uiPriority w:val="99"/>
    <w:unhideWhenUsed/>
    <w:rsid w:val="00554AC6"/>
  </w:style>
  <w:style w:type="paragraph" w:styleId="Nagwekspisutreci">
    <w:name w:val="TOC Heading"/>
    <w:basedOn w:val="Nagwek1"/>
    <w:next w:val="Normalny"/>
    <w:uiPriority w:val="39"/>
    <w:unhideWhenUsed/>
    <w:qFormat/>
    <w:rsid w:val="00045B25"/>
    <w:pPr>
      <w:keepLines/>
      <w:numPr>
        <w:numId w:val="0"/>
      </w:numPr>
      <w:spacing w:before="240" w:after="0" w:line="259" w:lineRule="auto"/>
      <w:outlineLvl w:val="9"/>
    </w:pPr>
    <w:rPr>
      <w:rFonts w:ascii="Calibri Light" w:hAnsi="Calibri Light"/>
      <w:b w:val="0"/>
      <w:bCs w:val="0"/>
      <w:color w:val="2E74B5"/>
      <w:kern w:val="0"/>
      <w:sz w:val="32"/>
      <w:lang w:eastAsia="pl-PL"/>
    </w:rPr>
  </w:style>
  <w:style w:type="paragraph" w:styleId="Spistreci1">
    <w:name w:val="toc 1"/>
    <w:basedOn w:val="Normalny"/>
    <w:next w:val="Normalny"/>
    <w:autoRedefine/>
    <w:uiPriority w:val="39"/>
    <w:unhideWhenUsed/>
    <w:rsid w:val="00045B25"/>
    <w:pPr>
      <w:spacing w:after="100"/>
    </w:pPr>
  </w:style>
  <w:style w:type="paragraph" w:styleId="Spistreci2">
    <w:name w:val="toc 2"/>
    <w:basedOn w:val="Normalny"/>
    <w:next w:val="Normalny"/>
    <w:autoRedefine/>
    <w:uiPriority w:val="39"/>
    <w:unhideWhenUsed/>
    <w:rsid w:val="00045B25"/>
    <w:pPr>
      <w:spacing w:after="100"/>
      <w:ind w:left="220"/>
    </w:pPr>
  </w:style>
  <w:style w:type="paragraph" w:styleId="Spistreci3">
    <w:name w:val="toc 3"/>
    <w:basedOn w:val="Normalny"/>
    <w:next w:val="Normalny"/>
    <w:autoRedefine/>
    <w:uiPriority w:val="39"/>
    <w:unhideWhenUsed/>
    <w:rsid w:val="00045B25"/>
    <w:pPr>
      <w:spacing w:after="100"/>
      <w:ind w:left="440"/>
    </w:pPr>
  </w:style>
  <w:style w:type="paragraph" w:customStyle="1" w:styleId="Default">
    <w:name w:val="Default"/>
    <w:rsid w:val="00571555"/>
    <w:pPr>
      <w:autoSpaceDE w:val="0"/>
      <w:autoSpaceDN w:val="0"/>
      <w:adjustRightInd w:val="0"/>
    </w:pPr>
    <w:rPr>
      <w:rFonts w:ascii="Trebuchet MS" w:hAnsi="Trebuchet MS" w:cs="Trebuchet MS"/>
      <w:color w:val="000000"/>
      <w:sz w:val="24"/>
      <w:szCs w:val="24"/>
      <w:lang w:eastAsia="en-US"/>
    </w:rPr>
  </w:style>
  <w:style w:type="paragraph" w:customStyle="1" w:styleId="Plandokumentu1">
    <w:name w:val="Plan dokumentu1"/>
    <w:basedOn w:val="Normalny"/>
    <w:link w:val="PlandokumentuZnak"/>
    <w:uiPriority w:val="99"/>
    <w:semiHidden/>
    <w:unhideWhenUsed/>
    <w:rsid w:val="0080479E"/>
    <w:rPr>
      <w:rFonts w:ascii="Tahoma" w:hAnsi="Tahoma"/>
      <w:sz w:val="16"/>
      <w:szCs w:val="16"/>
    </w:rPr>
  </w:style>
  <w:style w:type="character" w:customStyle="1" w:styleId="PlandokumentuZnak">
    <w:name w:val="Plan dokumentu Znak"/>
    <w:link w:val="Plandokumentu1"/>
    <w:uiPriority w:val="99"/>
    <w:semiHidden/>
    <w:rsid w:val="0080479E"/>
    <w:rPr>
      <w:rFonts w:ascii="Tahoma" w:hAnsi="Tahoma" w:cs="Tahoma"/>
      <w:sz w:val="16"/>
      <w:szCs w:val="16"/>
      <w:lang w:eastAsia="en-US"/>
    </w:rPr>
  </w:style>
  <w:style w:type="character" w:customStyle="1" w:styleId="A6">
    <w:name w:val="A6"/>
    <w:uiPriority w:val="99"/>
    <w:rsid w:val="00224396"/>
    <w:rPr>
      <w:rFonts w:cs="Myriad Pro"/>
      <w:color w:val="000000"/>
      <w:sz w:val="12"/>
      <w:szCs w:val="12"/>
    </w:rPr>
  </w:style>
  <w:style w:type="character" w:styleId="Pogrubienie">
    <w:name w:val="Strong"/>
    <w:uiPriority w:val="22"/>
    <w:qFormat/>
    <w:rsid w:val="00B838DE"/>
    <w:rPr>
      <w:b/>
      <w:bCs/>
    </w:rPr>
  </w:style>
  <w:style w:type="character" w:customStyle="1" w:styleId="qowt-font2-arial">
    <w:name w:val="qowt-font2-arial"/>
    <w:basedOn w:val="Domylnaczcionkaakapitu"/>
    <w:rsid w:val="00875DD0"/>
  </w:style>
  <w:style w:type="character" w:customStyle="1" w:styleId="tw4winMark">
    <w:name w:val="tw4winMark"/>
    <w:basedOn w:val="Domylnaczcionkaakapitu"/>
    <w:rsid w:val="00610724"/>
    <w:rPr>
      <w:rFonts w:ascii="Courier New" w:hAnsi="Courier New" w:cs="Courier New"/>
      <w:b w:val="0"/>
      <w:i w:val="0"/>
      <w:dstrike w:val="0"/>
      <w:noProof/>
      <w:vanish/>
      <w:color w:val="800080"/>
      <w:sz w:val="18"/>
      <w:szCs w:val="24"/>
      <w:effect w:val="none"/>
      <w:vertAlign w:val="subscript"/>
    </w:rPr>
  </w:style>
  <w:style w:type="paragraph" w:styleId="Poprawka">
    <w:name w:val="Revision"/>
    <w:hidden/>
    <w:uiPriority w:val="99"/>
    <w:semiHidden/>
    <w:rsid w:val="009D05B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64489">
      <w:bodyDiv w:val="1"/>
      <w:marLeft w:val="0"/>
      <w:marRight w:val="0"/>
      <w:marTop w:val="0"/>
      <w:marBottom w:val="0"/>
      <w:divBdr>
        <w:top w:val="none" w:sz="0" w:space="0" w:color="auto"/>
        <w:left w:val="none" w:sz="0" w:space="0" w:color="auto"/>
        <w:bottom w:val="none" w:sz="0" w:space="0" w:color="auto"/>
        <w:right w:val="none" w:sz="0" w:space="0" w:color="auto"/>
      </w:divBdr>
    </w:div>
    <w:div w:id="65692119">
      <w:bodyDiv w:val="1"/>
      <w:marLeft w:val="0"/>
      <w:marRight w:val="0"/>
      <w:marTop w:val="0"/>
      <w:marBottom w:val="0"/>
      <w:divBdr>
        <w:top w:val="none" w:sz="0" w:space="0" w:color="auto"/>
        <w:left w:val="none" w:sz="0" w:space="0" w:color="auto"/>
        <w:bottom w:val="none" w:sz="0" w:space="0" w:color="auto"/>
        <w:right w:val="none" w:sz="0" w:space="0" w:color="auto"/>
      </w:divBdr>
    </w:div>
    <w:div w:id="158616833">
      <w:bodyDiv w:val="1"/>
      <w:marLeft w:val="0"/>
      <w:marRight w:val="0"/>
      <w:marTop w:val="0"/>
      <w:marBottom w:val="0"/>
      <w:divBdr>
        <w:top w:val="none" w:sz="0" w:space="0" w:color="auto"/>
        <w:left w:val="none" w:sz="0" w:space="0" w:color="auto"/>
        <w:bottom w:val="none" w:sz="0" w:space="0" w:color="auto"/>
        <w:right w:val="none" w:sz="0" w:space="0" w:color="auto"/>
      </w:divBdr>
    </w:div>
    <w:div w:id="169610359">
      <w:bodyDiv w:val="1"/>
      <w:marLeft w:val="0"/>
      <w:marRight w:val="0"/>
      <w:marTop w:val="0"/>
      <w:marBottom w:val="0"/>
      <w:divBdr>
        <w:top w:val="none" w:sz="0" w:space="0" w:color="auto"/>
        <w:left w:val="none" w:sz="0" w:space="0" w:color="auto"/>
        <w:bottom w:val="none" w:sz="0" w:space="0" w:color="auto"/>
        <w:right w:val="none" w:sz="0" w:space="0" w:color="auto"/>
      </w:divBdr>
    </w:div>
    <w:div w:id="202981060">
      <w:bodyDiv w:val="1"/>
      <w:marLeft w:val="0"/>
      <w:marRight w:val="0"/>
      <w:marTop w:val="0"/>
      <w:marBottom w:val="0"/>
      <w:divBdr>
        <w:top w:val="none" w:sz="0" w:space="0" w:color="auto"/>
        <w:left w:val="none" w:sz="0" w:space="0" w:color="auto"/>
        <w:bottom w:val="none" w:sz="0" w:space="0" w:color="auto"/>
        <w:right w:val="none" w:sz="0" w:space="0" w:color="auto"/>
      </w:divBdr>
    </w:div>
    <w:div w:id="226576192">
      <w:bodyDiv w:val="1"/>
      <w:marLeft w:val="0"/>
      <w:marRight w:val="0"/>
      <w:marTop w:val="0"/>
      <w:marBottom w:val="0"/>
      <w:divBdr>
        <w:top w:val="none" w:sz="0" w:space="0" w:color="auto"/>
        <w:left w:val="none" w:sz="0" w:space="0" w:color="auto"/>
        <w:bottom w:val="none" w:sz="0" w:space="0" w:color="auto"/>
        <w:right w:val="none" w:sz="0" w:space="0" w:color="auto"/>
      </w:divBdr>
    </w:div>
    <w:div w:id="307365412">
      <w:bodyDiv w:val="1"/>
      <w:marLeft w:val="0"/>
      <w:marRight w:val="0"/>
      <w:marTop w:val="0"/>
      <w:marBottom w:val="0"/>
      <w:divBdr>
        <w:top w:val="none" w:sz="0" w:space="0" w:color="auto"/>
        <w:left w:val="none" w:sz="0" w:space="0" w:color="auto"/>
        <w:bottom w:val="none" w:sz="0" w:space="0" w:color="auto"/>
        <w:right w:val="none" w:sz="0" w:space="0" w:color="auto"/>
      </w:divBdr>
    </w:div>
    <w:div w:id="358893626">
      <w:bodyDiv w:val="1"/>
      <w:marLeft w:val="0"/>
      <w:marRight w:val="0"/>
      <w:marTop w:val="0"/>
      <w:marBottom w:val="0"/>
      <w:divBdr>
        <w:top w:val="none" w:sz="0" w:space="0" w:color="auto"/>
        <w:left w:val="none" w:sz="0" w:space="0" w:color="auto"/>
        <w:bottom w:val="none" w:sz="0" w:space="0" w:color="auto"/>
        <w:right w:val="none" w:sz="0" w:space="0" w:color="auto"/>
      </w:divBdr>
    </w:div>
    <w:div w:id="456879298">
      <w:bodyDiv w:val="1"/>
      <w:marLeft w:val="0"/>
      <w:marRight w:val="0"/>
      <w:marTop w:val="0"/>
      <w:marBottom w:val="0"/>
      <w:divBdr>
        <w:top w:val="none" w:sz="0" w:space="0" w:color="auto"/>
        <w:left w:val="none" w:sz="0" w:space="0" w:color="auto"/>
        <w:bottom w:val="none" w:sz="0" w:space="0" w:color="auto"/>
        <w:right w:val="none" w:sz="0" w:space="0" w:color="auto"/>
      </w:divBdr>
    </w:div>
    <w:div w:id="489716150">
      <w:bodyDiv w:val="1"/>
      <w:marLeft w:val="0"/>
      <w:marRight w:val="0"/>
      <w:marTop w:val="0"/>
      <w:marBottom w:val="0"/>
      <w:divBdr>
        <w:top w:val="none" w:sz="0" w:space="0" w:color="auto"/>
        <w:left w:val="none" w:sz="0" w:space="0" w:color="auto"/>
        <w:bottom w:val="none" w:sz="0" w:space="0" w:color="auto"/>
        <w:right w:val="none" w:sz="0" w:space="0" w:color="auto"/>
      </w:divBdr>
    </w:div>
    <w:div w:id="778600047">
      <w:bodyDiv w:val="1"/>
      <w:marLeft w:val="0"/>
      <w:marRight w:val="0"/>
      <w:marTop w:val="0"/>
      <w:marBottom w:val="0"/>
      <w:divBdr>
        <w:top w:val="none" w:sz="0" w:space="0" w:color="auto"/>
        <w:left w:val="none" w:sz="0" w:space="0" w:color="auto"/>
        <w:bottom w:val="none" w:sz="0" w:space="0" w:color="auto"/>
        <w:right w:val="none" w:sz="0" w:space="0" w:color="auto"/>
      </w:divBdr>
    </w:div>
    <w:div w:id="852111463">
      <w:bodyDiv w:val="1"/>
      <w:marLeft w:val="0"/>
      <w:marRight w:val="0"/>
      <w:marTop w:val="0"/>
      <w:marBottom w:val="0"/>
      <w:divBdr>
        <w:top w:val="none" w:sz="0" w:space="0" w:color="auto"/>
        <w:left w:val="none" w:sz="0" w:space="0" w:color="auto"/>
        <w:bottom w:val="none" w:sz="0" w:space="0" w:color="auto"/>
        <w:right w:val="none" w:sz="0" w:space="0" w:color="auto"/>
      </w:divBdr>
    </w:div>
    <w:div w:id="891887942">
      <w:bodyDiv w:val="1"/>
      <w:marLeft w:val="0"/>
      <w:marRight w:val="0"/>
      <w:marTop w:val="0"/>
      <w:marBottom w:val="0"/>
      <w:divBdr>
        <w:top w:val="none" w:sz="0" w:space="0" w:color="auto"/>
        <w:left w:val="none" w:sz="0" w:space="0" w:color="auto"/>
        <w:bottom w:val="none" w:sz="0" w:space="0" w:color="auto"/>
        <w:right w:val="none" w:sz="0" w:space="0" w:color="auto"/>
      </w:divBdr>
    </w:div>
    <w:div w:id="910851969">
      <w:bodyDiv w:val="1"/>
      <w:marLeft w:val="0"/>
      <w:marRight w:val="0"/>
      <w:marTop w:val="0"/>
      <w:marBottom w:val="0"/>
      <w:divBdr>
        <w:top w:val="none" w:sz="0" w:space="0" w:color="auto"/>
        <w:left w:val="none" w:sz="0" w:space="0" w:color="auto"/>
        <w:bottom w:val="none" w:sz="0" w:space="0" w:color="auto"/>
        <w:right w:val="none" w:sz="0" w:space="0" w:color="auto"/>
      </w:divBdr>
    </w:div>
    <w:div w:id="987899988">
      <w:bodyDiv w:val="1"/>
      <w:marLeft w:val="0"/>
      <w:marRight w:val="0"/>
      <w:marTop w:val="0"/>
      <w:marBottom w:val="0"/>
      <w:divBdr>
        <w:top w:val="none" w:sz="0" w:space="0" w:color="auto"/>
        <w:left w:val="none" w:sz="0" w:space="0" w:color="auto"/>
        <w:bottom w:val="none" w:sz="0" w:space="0" w:color="auto"/>
        <w:right w:val="none" w:sz="0" w:space="0" w:color="auto"/>
      </w:divBdr>
    </w:div>
    <w:div w:id="1100301274">
      <w:bodyDiv w:val="1"/>
      <w:marLeft w:val="0"/>
      <w:marRight w:val="0"/>
      <w:marTop w:val="0"/>
      <w:marBottom w:val="0"/>
      <w:divBdr>
        <w:top w:val="none" w:sz="0" w:space="0" w:color="auto"/>
        <w:left w:val="none" w:sz="0" w:space="0" w:color="auto"/>
        <w:bottom w:val="none" w:sz="0" w:space="0" w:color="auto"/>
        <w:right w:val="none" w:sz="0" w:space="0" w:color="auto"/>
      </w:divBdr>
    </w:div>
    <w:div w:id="1181511142">
      <w:bodyDiv w:val="1"/>
      <w:marLeft w:val="0"/>
      <w:marRight w:val="0"/>
      <w:marTop w:val="0"/>
      <w:marBottom w:val="0"/>
      <w:divBdr>
        <w:top w:val="none" w:sz="0" w:space="0" w:color="auto"/>
        <w:left w:val="none" w:sz="0" w:space="0" w:color="auto"/>
        <w:bottom w:val="none" w:sz="0" w:space="0" w:color="auto"/>
        <w:right w:val="none" w:sz="0" w:space="0" w:color="auto"/>
      </w:divBdr>
    </w:div>
    <w:div w:id="1444689284">
      <w:bodyDiv w:val="1"/>
      <w:marLeft w:val="0"/>
      <w:marRight w:val="0"/>
      <w:marTop w:val="0"/>
      <w:marBottom w:val="0"/>
      <w:divBdr>
        <w:top w:val="none" w:sz="0" w:space="0" w:color="auto"/>
        <w:left w:val="none" w:sz="0" w:space="0" w:color="auto"/>
        <w:bottom w:val="none" w:sz="0" w:space="0" w:color="auto"/>
        <w:right w:val="none" w:sz="0" w:space="0" w:color="auto"/>
      </w:divBdr>
    </w:div>
    <w:div w:id="1488477677">
      <w:bodyDiv w:val="1"/>
      <w:marLeft w:val="0"/>
      <w:marRight w:val="0"/>
      <w:marTop w:val="0"/>
      <w:marBottom w:val="0"/>
      <w:divBdr>
        <w:top w:val="none" w:sz="0" w:space="0" w:color="auto"/>
        <w:left w:val="none" w:sz="0" w:space="0" w:color="auto"/>
        <w:bottom w:val="none" w:sz="0" w:space="0" w:color="auto"/>
        <w:right w:val="none" w:sz="0" w:space="0" w:color="auto"/>
      </w:divBdr>
    </w:div>
    <w:div w:id="1522551752">
      <w:bodyDiv w:val="1"/>
      <w:marLeft w:val="0"/>
      <w:marRight w:val="0"/>
      <w:marTop w:val="0"/>
      <w:marBottom w:val="0"/>
      <w:divBdr>
        <w:top w:val="none" w:sz="0" w:space="0" w:color="auto"/>
        <w:left w:val="none" w:sz="0" w:space="0" w:color="auto"/>
        <w:bottom w:val="none" w:sz="0" w:space="0" w:color="auto"/>
        <w:right w:val="none" w:sz="0" w:space="0" w:color="auto"/>
      </w:divBdr>
    </w:div>
    <w:div w:id="1526362057">
      <w:bodyDiv w:val="1"/>
      <w:marLeft w:val="0"/>
      <w:marRight w:val="0"/>
      <w:marTop w:val="0"/>
      <w:marBottom w:val="0"/>
      <w:divBdr>
        <w:top w:val="none" w:sz="0" w:space="0" w:color="auto"/>
        <w:left w:val="none" w:sz="0" w:space="0" w:color="auto"/>
        <w:bottom w:val="none" w:sz="0" w:space="0" w:color="auto"/>
        <w:right w:val="none" w:sz="0" w:space="0" w:color="auto"/>
      </w:divBdr>
    </w:div>
    <w:div w:id="1540824426">
      <w:bodyDiv w:val="1"/>
      <w:marLeft w:val="0"/>
      <w:marRight w:val="0"/>
      <w:marTop w:val="0"/>
      <w:marBottom w:val="0"/>
      <w:divBdr>
        <w:top w:val="none" w:sz="0" w:space="0" w:color="auto"/>
        <w:left w:val="none" w:sz="0" w:space="0" w:color="auto"/>
        <w:bottom w:val="none" w:sz="0" w:space="0" w:color="auto"/>
        <w:right w:val="none" w:sz="0" w:space="0" w:color="auto"/>
      </w:divBdr>
    </w:div>
    <w:div w:id="1575046921">
      <w:bodyDiv w:val="1"/>
      <w:marLeft w:val="0"/>
      <w:marRight w:val="0"/>
      <w:marTop w:val="0"/>
      <w:marBottom w:val="0"/>
      <w:divBdr>
        <w:top w:val="none" w:sz="0" w:space="0" w:color="auto"/>
        <w:left w:val="none" w:sz="0" w:space="0" w:color="auto"/>
        <w:bottom w:val="none" w:sz="0" w:space="0" w:color="auto"/>
        <w:right w:val="none" w:sz="0" w:space="0" w:color="auto"/>
      </w:divBdr>
    </w:div>
    <w:div w:id="1683702197">
      <w:bodyDiv w:val="1"/>
      <w:marLeft w:val="0"/>
      <w:marRight w:val="0"/>
      <w:marTop w:val="0"/>
      <w:marBottom w:val="0"/>
      <w:divBdr>
        <w:top w:val="none" w:sz="0" w:space="0" w:color="auto"/>
        <w:left w:val="none" w:sz="0" w:space="0" w:color="auto"/>
        <w:bottom w:val="none" w:sz="0" w:space="0" w:color="auto"/>
        <w:right w:val="none" w:sz="0" w:space="0" w:color="auto"/>
      </w:divBdr>
    </w:div>
    <w:div w:id="1762219792">
      <w:bodyDiv w:val="1"/>
      <w:marLeft w:val="0"/>
      <w:marRight w:val="0"/>
      <w:marTop w:val="0"/>
      <w:marBottom w:val="0"/>
      <w:divBdr>
        <w:top w:val="none" w:sz="0" w:space="0" w:color="auto"/>
        <w:left w:val="none" w:sz="0" w:space="0" w:color="auto"/>
        <w:bottom w:val="none" w:sz="0" w:space="0" w:color="auto"/>
        <w:right w:val="none" w:sz="0" w:space="0" w:color="auto"/>
      </w:divBdr>
    </w:div>
    <w:div w:id="1804762408">
      <w:bodyDiv w:val="1"/>
      <w:marLeft w:val="0"/>
      <w:marRight w:val="0"/>
      <w:marTop w:val="0"/>
      <w:marBottom w:val="0"/>
      <w:divBdr>
        <w:top w:val="none" w:sz="0" w:space="0" w:color="auto"/>
        <w:left w:val="none" w:sz="0" w:space="0" w:color="auto"/>
        <w:bottom w:val="none" w:sz="0" w:space="0" w:color="auto"/>
        <w:right w:val="none" w:sz="0" w:space="0" w:color="auto"/>
      </w:divBdr>
    </w:div>
    <w:div w:id="1885948081">
      <w:bodyDiv w:val="1"/>
      <w:marLeft w:val="0"/>
      <w:marRight w:val="0"/>
      <w:marTop w:val="0"/>
      <w:marBottom w:val="0"/>
      <w:divBdr>
        <w:top w:val="none" w:sz="0" w:space="0" w:color="auto"/>
        <w:left w:val="none" w:sz="0" w:space="0" w:color="auto"/>
        <w:bottom w:val="none" w:sz="0" w:space="0" w:color="auto"/>
        <w:right w:val="none" w:sz="0" w:space="0" w:color="auto"/>
      </w:divBdr>
    </w:div>
    <w:div w:id="1892155872">
      <w:bodyDiv w:val="1"/>
      <w:marLeft w:val="0"/>
      <w:marRight w:val="0"/>
      <w:marTop w:val="0"/>
      <w:marBottom w:val="0"/>
      <w:divBdr>
        <w:top w:val="none" w:sz="0" w:space="0" w:color="auto"/>
        <w:left w:val="none" w:sz="0" w:space="0" w:color="auto"/>
        <w:bottom w:val="none" w:sz="0" w:space="0" w:color="auto"/>
        <w:right w:val="none" w:sz="0" w:space="0" w:color="auto"/>
      </w:divBdr>
    </w:div>
    <w:div w:id="1898780272">
      <w:bodyDiv w:val="1"/>
      <w:marLeft w:val="0"/>
      <w:marRight w:val="0"/>
      <w:marTop w:val="0"/>
      <w:marBottom w:val="0"/>
      <w:divBdr>
        <w:top w:val="none" w:sz="0" w:space="0" w:color="auto"/>
        <w:left w:val="none" w:sz="0" w:space="0" w:color="auto"/>
        <w:bottom w:val="none" w:sz="0" w:space="0" w:color="auto"/>
        <w:right w:val="none" w:sz="0" w:space="0" w:color="auto"/>
      </w:divBdr>
    </w:div>
    <w:div w:id="1971664718">
      <w:bodyDiv w:val="1"/>
      <w:marLeft w:val="0"/>
      <w:marRight w:val="0"/>
      <w:marTop w:val="0"/>
      <w:marBottom w:val="0"/>
      <w:divBdr>
        <w:top w:val="none" w:sz="0" w:space="0" w:color="auto"/>
        <w:left w:val="none" w:sz="0" w:space="0" w:color="auto"/>
        <w:bottom w:val="none" w:sz="0" w:space="0" w:color="auto"/>
        <w:right w:val="none" w:sz="0" w:space="0" w:color="auto"/>
      </w:divBdr>
    </w:div>
    <w:div w:id="2027322688">
      <w:bodyDiv w:val="1"/>
      <w:marLeft w:val="0"/>
      <w:marRight w:val="0"/>
      <w:marTop w:val="0"/>
      <w:marBottom w:val="0"/>
      <w:divBdr>
        <w:top w:val="none" w:sz="0" w:space="0" w:color="auto"/>
        <w:left w:val="none" w:sz="0" w:space="0" w:color="auto"/>
        <w:bottom w:val="none" w:sz="0" w:space="0" w:color="auto"/>
        <w:right w:val="none" w:sz="0" w:space="0" w:color="auto"/>
      </w:divBdr>
    </w:div>
    <w:div w:id="2031642864">
      <w:bodyDiv w:val="1"/>
      <w:marLeft w:val="0"/>
      <w:marRight w:val="0"/>
      <w:marTop w:val="0"/>
      <w:marBottom w:val="0"/>
      <w:divBdr>
        <w:top w:val="none" w:sz="0" w:space="0" w:color="auto"/>
        <w:left w:val="none" w:sz="0" w:space="0" w:color="auto"/>
        <w:bottom w:val="none" w:sz="0" w:space="0" w:color="auto"/>
        <w:right w:val="none" w:sz="0" w:space="0" w:color="auto"/>
      </w:divBdr>
    </w:div>
    <w:div w:id="2071927690">
      <w:bodyDiv w:val="1"/>
      <w:marLeft w:val="0"/>
      <w:marRight w:val="0"/>
      <w:marTop w:val="0"/>
      <w:marBottom w:val="0"/>
      <w:divBdr>
        <w:top w:val="none" w:sz="0" w:space="0" w:color="auto"/>
        <w:left w:val="none" w:sz="0" w:space="0" w:color="auto"/>
        <w:bottom w:val="none" w:sz="0" w:space="0" w:color="auto"/>
        <w:right w:val="none" w:sz="0" w:space="0" w:color="auto"/>
      </w:divBdr>
    </w:div>
    <w:div w:id="2118015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8.png"/><Relationship Id="rId126" Type="http://schemas.openxmlformats.org/officeDocument/2006/relationships/image" Target="media/image116.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hyperlink" Target="https://www.opolskie.pl/wp-content/uploads/2017/08/%20Ekspertyza_UMWO_04_12_2018.pdf"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chart" Target="charts/chart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hyperlink" Target="https://rpo.opolskie.p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hyperlink" Target="https://www.opolskie.pl/wp-content/uploads/2017/07/Raport-DRP-o-rozwoju-spo&#322;-gosp-przestrz-OST.pdf"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s://rpo.opolskie.pl/wp-content/uploads/Za%C5%82acznik_1_sekcja-1.pdf" TargetMode="External"/><Relationship Id="rId2" Type="http://schemas.openxmlformats.org/officeDocument/2006/relationships/hyperlink" Target="https://businessinsider.com.pl/finanse/makroekonomia/wskaznik-pmi-dla-przemyslu-w-polsce-w-kwietniu-2020-r/98m7d6d" TargetMode="External"/><Relationship Id="rId1" Type="http://schemas.openxmlformats.org/officeDocument/2006/relationships/hyperlink" Target="https://www.opolskie.pl/wp-content/uploads/2017/07/Raport-DRP-o-rozwoju-spo&#322;-gosp-przestrz-OST.pdf" TargetMode="External"/><Relationship Id="rId6" Type="http://schemas.openxmlformats.org/officeDocument/2006/relationships/hyperlink" Target="https://www.statystyka.az.pl/analiza-skladowych-glownych-pca.php" TargetMode="External"/><Relationship Id="rId5" Type="http://schemas.openxmlformats.org/officeDocument/2006/relationships/hyperlink" Target="https://www.opolskie.pl/wp-content/uploads/2017/07/Raport-DRP-o-rozwoju-spo&#322;-gosp-przestrz-OST.pdf" TargetMode="External"/><Relationship Id="rId4" Type="http://schemas.openxmlformats.org/officeDocument/2006/relationships/hyperlink" Target="https://www.opolskie.pl/wp-content/uploads/2017/07/Raport-DRP-o-rozwoju-spo&#322;-gosp-przestrz-OST.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0110062893082"/>
          <c:y val="5.0593944661741309E-2"/>
          <c:w val="0.84958298392732323"/>
          <c:h val="0.75078661451542839"/>
        </c:manualLayout>
      </c:layout>
      <c:lineChart>
        <c:grouping val="standard"/>
        <c:varyColors val="0"/>
        <c:ser>
          <c:idx val="0"/>
          <c:order val="0"/>
          <c:tx>
            <c:strRef>
              <c:f>'W1'!$A$4</c:f>
              <c:strCache>
                <c:ptCount val="1"/>
                <c:pt idx="0">
                  <c:v>OPOLSKIE</c:v>
                </c:pt>
              </c:strCache>
            </c:strRef>
          </c:tx>
          <c:spPr>
            <a:ln w="28569" cap="rnd">
              <a:solidFill>
                <a:schemeClr val="accent5"/>
              </a:solidFill>
              <a:round/>
            </a:ln>
            <a:effectLst/>
          </c:spPr>
          <c:marker>
            <c:symbol val="circle"/>
            <c:size val="4"/>
            <c:spPr>
              <a:solidFill>
                <a:schemeClr val="accent5"/>
              </a:solidFill>
              <a:ln w="9523">
                <a:solidFill>
                  <a:schemeClr val="accent5"/>
                </a:solidFill>
              </a:ln>
              <a:effectLst/>
            </c:spPr>
          </c:marker>
          <c:cat>
            <c:strRef>
              <c:f>'W1'!$B$3:$G$3</c:f>
              <c:strCache>
                <c:ptCount val="6"/>
                <c:pt idx="0">
                  <c:v>2014</c:v>
                </c:pt>
                <c:pt idx="1">
                  <c:v>2015</c:v>
                </c:pt>
                <c:pt idx="2">
                  <c:v>2016</c:v>
                </c:pt>
                <c:pt idx="3">
                  <c:v>2017</c:v>
                </c:pt>
                <c:pt idx="4">
                  <c:v>2018</c:v>
                </c:pt>
                <c:pt idx="5">
                  <c:v>2019</c:v>
                </c:pt>
              </c:strCache>
            </c:strRef>
          </c:cat>
          <c:val>
            <c:numRef>
              <c:f>'W1'!$B$4:$G$4</c:f>
              <c:numCache>
                <c:formatCode>#\ ##0.0</c:formatCode>
                <c:ptCount val="6"/>
                <c:pt idx="0">
                  <c:v>11.8</c:v>
                </c:pt>
                <c:pt idx="1">
                  <c:v>10.1</c:v>
                </c:pt>
                <c:pt idx="2">
                  <c:v>9</c:v>
                </c:pt>
                <c:pt idx="3">
                  <c:v>7.3</c:v>
                </c:pt>
                <c:pt idx="4">
                  <c:v>6.3</c:v>
                </c:pt>
                <c:pt idx="5">
                  <c:v>5.8</c:v>
                </c:pt>
              </c:numCache>
            </c:numRef>
          </c:val>
          <c:smooth val="0"/>
          <c:extLst xmlns:c16r2="http://schemas.microsoft.com/office/drawing/2015/06/chart">
            <c:ext xmlns:c16="http://schemas.microsoft.com/office/drawing/2014/chart" uri="{C3380CC4-5D6E-409C-BE32-E72D297353CC}">
              <c16:uniqueId val="{00000000-EE73-4EB2-8352-8490EC727EE7}"/>
            </c:ext>
          </c:extLst>
        </c:ser>
        <c:dLbls>
          <c:showLegendKey val="0"/>
          <c:showVal val="0"/>
          <c:showCatName val="0"/>
          <c:showSerName val="0"/>
          <c:showPercent val="0"/>
          <c:showBubbleSize val="0"/>
        </c:dLbls>
        <c:dropLines>
          <c:spPr>
            <a:ln w="9523" cap="flat" cmpd="sng" algn="ctr">
              <a:solidFill>
                <a:schemeClr val="tx1">
                  <a:lumMod val="35000"/>
                  <a:lumOff val="65000"/>
                </a:schemeClr>
              </a:solidFill>
              <a:round/>
            </a:ln>
            <a:effectLst/>
          </c:spPr>
        </c:dropLines>
        <c:marker val="1"/>
        <c:smooth val="0"/>
        <c:axId val="269800744"/>
        <c:axId val="269799568"/>
      </c:lineChart>
      <c:catAx>
        <c:axId val="269800744"/>
        <c:scaling>
          <c:orientation val="minMax"/>
        </c:scaling>
        <c:delete val="0"/>
        <c:axPos val="b"/>
        <c:title>
          <c:tx>
            <c:rich>
              <a:bodyPr/>
              <a:lstStyle/>
              <a:p>
                <a:pPr>
                  <a:defRPr sz="900" b="1" i="0" u="none" strike="noStrike" baseline="0">
                    <a:solidFill>
                      <a:srgbClr val="000000"/>
                    </a:solidFill>
                    <a:latin typeface="Calibri"/>
                    <a:ea typeface="Calibri"/>
                    <a:cs typeface="Calibri"/>
                  </a:defRPr>
                </a:pPr>
                <a:r>
                  <a:rPr lang="pl-PL"/>
                  <a:t>Years</a:t>
                </a:r>
              </a:p>
            </c:rich>
          </c:tx>
          <c:layout>
            <c:manualLayout>
              <c:xMode val="edge"/>
              <c:yMode val="edge"/>
              <c:x val="0.45560246145702382"/>
              <c:y val="0.89888075887620156"/>
            </c:manualLayout>
          </c:layout>
          <c:overlay val="0"/>
          <c:spPr>
            <a:noFill/>
            <a:ln>
              <a:noFill/>
            </a:ln>
            <a:effectLst/>
          </c:spPr>
        </c:title>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69799568"/>
        <c:crossesAt val="0"/>
        <c:auto val="1"/>
        <c:lblAlgn val="ctr"/>
        <c:lblOffset val="100"/>
        <c:noMultiLvlLbl val="0"/>
      </c:catAx>
      <c:valAx>
        <c:axId val="269799568"/>
        <c:scaling>
          <c:orientation val="minMax"/>
        </c:scaling>
        <c:delete val="0"/>
        <c:axPos val="l"/>
        <c:majorGridlines>
          <c:spPr>
            <a:ln w="9523" cap="flat" cmpd="sng" algn="ctr">
              <a:solidFill>
                <a:schemeClr val="tx1">
                  <a:lumMod val="15000"/>
                  <a:lumOff val="85000"/>
                </a:schemeClr>
              </a:solidFill>
              <a:round/>
            </a:ln>
            <a:effectLst/>
          </c:spPr>
        </c:majorGridlines>
        <c:title>
          <c:tx>
            <c:rich>
              <a:bodyPr/>
              <a:lstStyle/>
              <a:p>
                <a:pPr>
                  <a:defRPr sz="900" b="1" i="0" u="none" strike="noStrike" baseline="0">
                    <a:solidFill>
                      <a:srgbClr val="000000"/>
                    </a:solidFill>
                    <a:latin typeface="Calibri"/>
                    <a:ea typeface="Calibri"/>
                    <a:cs typeface="Calibri"/>
                  </a:defRPr>
                </a:pPr>
                <a:r>
                  <a:rPr lang="pl-PL"/>
                  <a:t>Unemployment rate</a:t>
                </a:r>
              </a:p>
            </c:rich>
          </c:tx>
          <c:layout>
            <c:manualLayout>
              <c:xMode val="edge"/>
              <c:yMode val="edge"/>
              <c:x val="1.9968503937007883E-2"/>
              <c:y val="0.2636493910929944"/>
            </c:manualLayout>
          </c:layout>
          <c:overlay val="0"/>
          <c:spPr>
            <a:noFill/>
            <a:ln>
              <a:noFill/>
            </a:ln>
            <a:effectLst/>
          </c:spPr>
        </c:title>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69800744"/>
        <c:crosses val="autoZero"/>
        <c:crossBetween val="between"/>
        <c:majorUnit val="1"/>
      </c:valAx>
      <c:spPr>
        <a:noFill/>
        <a:ln w="25394">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sz="900">
          <a:solidFill>
            <a:sysClr val="windowText" lastClr="000000"/>
          </a:solidFill>
          <a:latin typeface="+mn-lt"/>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1941D-AC9B-4E93-8C02-8B4756CD0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160</Pages>
  <Words>46708</Words>
  <Characters>280253</Characters>
  <Application>Microsoft Office Word</Application>
  <DocSecurity>0</DocSecurity>
  <Lines>2335</Lines>
  <Paragraphs>652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326309</CharactersWithSpaces>
  <SharedDoc>false</SharedDoc>
  <HLinks>
    <vt:vector size="1080" baseType="variant">
      <vt:variant>
        <vt:i4>1572916</vt:i4>
      </vt:variant>
      <vt:variant>
        <vt:i4>1802</vt:i4>
      </vt:variant>
      <vt:variant>
        <vt:i4>0</vt:i4>
      </vt:variant>
      <vt:variant>
        <vt:i4>5</vt:i4>
      </vt:variant>
      <vt:variant>
        <vt:lpwstr/>
      </vt:variant>
      <vt:variant>
        <vt:lpwstr>_Toc40809619</vt:lpwstr>
      </vt:variant>
      <vt:variant>
        <vt:i4>1638452</vt:i4>
      </vt:variant>
      <vt:variant>
        <vt:i4>1796</vt:i4>
      </vt:variant>
      <vt:variant>
        <vt:i4>0</vt:i4>
      </vt:variant>
      <vt:variant>
        <vt:i4>5</vt:i4>
      </vt:variant>
      <vt:variant>
        <vt:lpwstr/>
      </vt:variant>
      <vt:variant>
        <vt:lpwstr>_Toc40809618</vt:lpwstr>
      </vt:variant>
      <vt:variant>
        <vt:i4>1441844</vt:i4>
      </vt:variant>
      <vt:variant>
        <vt:i4>1790</vt:i4>
      </vt:variant>
      <vt:variant>
        <vt:i4>0</vt:i4>
      </vt:variant>
      <vt:variant>
        <vt:i4>5</vt:i4>
      </vt:variant>
      <vt:variant>
        <vt:lpwstr/>
      </vt:variant>
      <vt:variant>
        <vt:lpwstr>_Toc40809617</vt:lpwstr>
      </vt:variant>
      <vt:variant>
        <vt:i4>1507380</vt:i4>
      </vt:variant>
      <vt:variant>
        <vt:i4>1784</vt:i4>
      </vt:variant>
      <vt:variant>
        <vt:i4>0</vt:i4>
      </vt:variant>
      <vt:variant>
        <vt:i4>5</vt:i4>
      </vt:variant>
      <vt:variant>
        <vt:lpwstr/>
      </vt:variant>
      <vt:variant>
        <vt:lpwstr>_Toc40809616</vt:lpwstr>
      </vt:variant>
      <vt:variant>
        <vt:i4>1310772</vt:i4>
      </vt:variant>
      <vt:variant>
        <vt:i4>1778</vt:i4>
      </vt:variant>
      <vt:variant>
        <vt:i4>0</vt:i4>
      </vt:variant>
      <vt:variant>
        <vt:i4>5</vt:i4>
      </vt:variant>
      <vt:variant>
        <vt:lpwstr/>
      </vt:variant>
      <vt:variant>
        <vt:lpwstr>_Toc40809615</vt:lpwstr>
      </vt:variant>
      <vt:variant>
        <vt:i4>1376308</vt:i4>
      </vt:variant>
      <vt:variant>
        <vt:i4>1772</vt:i4>
      </vt:variant>
      <vt:variant>
        <vt:i4>0</vt:i4>
      </vt:variant>
      <vt:variant>
        <vt:i4>5</vt:i4>
      </vt:variant>
      <vt:variant>
        <vt:lpwstr/>
      </vt:variant>
      <vt:variant>
        <vt:lpwstr>_Toc40809614</vt:lpwstr>
      </vt:variant>
      <vt:variant>
        <vt:i4>1179700</vt:i4>
      </vt:variant>
      <vt:variant>
        <vt:i4>1766</vt:i4>
      </vt:variant>
      <vt:variant>
        <vt:i4>0</vt:i4>
      </vt:variant>
      <vt:variant>
        <vt:i4>5</vt:i4>
      </vt:variant>
      <vt:variant>
        <vt:lpwstr/>
      </vt:variant>
      <vt:variant>
        <vt:lpwstr>_Toc40809613</vt:lpwstr>
      </vt:variant>
      <vt:variant>
        <vt:i4>1245236</vt:i4>
      </vt:variant>
      <vt:variant>
        <vt:i4>1760</vt:i4>
      </vt:variant>
      <vt:variant>
        <vt:i4>0</vt:i4>
      </vt:variant>
      <vt:variant>
        <vt:i4>5</vt:i4>
      </vt:variant>
      <vt:variant>
        <vt:lpwstr/>
      </vt:variant>
      <vt:variant>
        <vt:lpwstr>_Toc40809612</vt:lpwstr>
      </vt:variant>
      <vt:variant>
        <vt:i4>1048628</vt:i4>
      </vt:variant>
      <vt:variant>
        <vt:i4>1754</vt:i4>
      </vt:variant>
      <vt:variant>
        <vt:i4>0</vt:i4>
      </vt:variant>
      <vt:variant>
        <vt:i4>5</vt:i4>
      </vt:variant>
      <vt:variant>
        <vt:lpwstr/>
      </vt:variant>
      <vt:variant>
        <vt:lpwstr>_Toc40809611</vt:lpwstr>
      </vt:variant>
      <vt:variant>
        <vt:i4>1114164</vt:i4>
      </vt:variant>
      <vt:variant>
        <vt:i4>1748</vt:i4>
      </vt:variant>
      <vt:variant>
        <vt:i4>0</vt:i4>
      </vt:variant>
      <vt:variant>
        <vt:i4>5</vt:i4>
      </vt:variant>
      <vt:variant>
        <vt:lpwstr/>
      </vt:variant>
      <vt:variant>
        <vt:lpwstr>_Toc40809610</vt:lpwstr>
      </vt:variant>
      <vt:variant>
        <vt:i4>1572917</vt:i4>
      </vt:variant>
      <vt:variant>
        <vt:i4>1742</vt:i4>
      </vt:variant>
      <vt:variant>
        <vt:i4>0</vt:i4>
      </vt:variant>
      <vt:variant>
        <vt:i4>5</vt:i4>
      </vt:variant>
      <vt:variant>
        <vt:lpwstr/>
      </vt:variant>
      <vt:variant>
        <vt:lpwstr>_Toc40809609</vt:lpwstr>
      </vt:variant>
      <vt:variant>
        <vt:i4>1638453</vt:i4>
      </vt:variant>
      <vt:variant>
        <vt:i4>1736</vt:i4>
      </vt:variant>
      <vt:variant>
        <vt:i4>0</vt:i4>
      </vt:variant>
      <vt:variant>
        <vt:i4>5</vt:i4>
      </vt:variant>
      <vt:variant>
        <vt:lpwstr/>
      </vt:variant>
      <vt:variant>
        <vt:lpwstr>_Toc40809608</vt:lpwstr>
      </vt:variant>
      <vt:variant>
        <vt:i4>1441845</vt:i4>
      </vt:variant>
      <vt:variant>
        <vt:i4>1730</vt:i4>
      </vt:variant>
      <vt:variant>
        <vt:i4>0</vt:i4>
      </vt:variant>
      <vt:variant>
        <vt:i4>5</vt:i4>
      </vt:variant>
      <vt:variant>
        <vt:lpwstr/>
      </vt:variant>
      <vt:variant>
        <vt:lpwstr>_Toc40809607</vt:lpwstr>
      </vt:variant>
      <vt:variant>
        <vt:i4>1507381</vt:i4>
      </vt:variant>
      <vt:variant>
        <vt:i4>1724</vt:i4>
      </vt:variant>
      <vt:variant>
        <vt:i4>0</vt:i4>
      </vt:variant>
      <vt:variant>
        <vt:i4>5</vt:i4>
      </vt:variant>
      <vt:variant>
        <vt:lpwstr/>
      </vt:variant>
      <vt:variant>
        <vt:lpwstr>_Toc40809606</vt:lpwstr>
      </vt:variant>
      <vt:variant>
        <vt:i4>1310773</vt:i4>
      </vt:variant>
      <vt:variant>
        <vt:i4>1718</vt:i4>
      </vt:variant>
      <vt:variant>
        <vt:i4>0</vt:i4>
      </vt:variant>
      <vt:variant>
        <vt:i4>5</vt:i4>
      </vt:variant>
      <vt:variant>
        <vt:lpwstr/>
      </vt:variant>
      <vt:variant>
        <vt:lpwstr>_Toc40809605</vt:lpwstr>
      </vt:variant>
      <vt:variant>
        <vt:i4>1376309</vt:i4>
      </vt:variant>
      <vt:variant>
        <vt:i4>1712</vt:i4>
      </vt:variant>
      <vt:variant>
        <vt:i4>0</vt:i4>
      </vt:variant>
      <vt:variant>
        <vt:i4>5</vt:i4>
      </vt:variant>
      <vt:variant>
        <vt:lpwstr/>
      </vt:variant>
      <vt:variant>
        <vt:lpwstr>_Toc40809604</vt:lpwstr>
      </vt:variant>
      <vt:variant>
        <vt:i4>1179701</vt:i4>
      </vt:variant>
      <vt:variant>
        <vt:i4>1706</vt:i4>
      </vt:variant>
      <vt:variant>
        <vt:i4>0</vt:i4>
      </vt:variant>
      <vt:variant>
        <vt:i4>5</vt:i4>
      </vt:variant>
      <vt:variant>
        <vt:lpwstr/>
      </vt:variant>
      <vt:variant>
        <vt:lpwstr>_Toc40809603</vt:lpwstr>
      </vt:variant>
      <vt:variant>
        <vt:i4>1245237</vt:i4>
      </vt:variant>
      <vt:variant>
        <vt:i4>1700</vt:i4>
      </vt:variant>
      <vt:variant>
        <vt:i4>0</vt:i4>
      </vt:variant>
      <vt:variant>
        <vt:i4>5</vt:i4>
      </vt:variant>
      <vt:variant>
        <vt:lpwstr/>
      </vt:variant>
      <vt:variant>
        <vt:lpwstr>_Toc40809602</vt:lpwstr>
      </vt:variant>
      <vt:variant>
        <vt:i4>1048629</vt:i4>
      </vt:variant>
      <vt:variant>
        <vt:i4>1694</vt:i4>
      </vt:variant>
      <vt:variant>
        <vt:i4>0</vt:i4>
      </vt:variant>
      <vt:variant>
        <vt:i4>5</vt:i4>
      </vt:variant>
      <vt:variant>
        <vt:lpwstr/>
      </vt:variant>
      <vt:variant>
        <vt:lpwstr>_Toc40809601</vt:lpwstr>
      </vt:variant>
      <vt:variant>
        <vt:i4>1114165</vt:i4>
      </vt:variant>
      <vt:variant>
        <vt:i4>1688</vt:i4>
      </vt:variant>
      <vt:variant>
        <vt:i4>0</vt:i4>
      </vt:variant>
      <vt:variant>
        <vt:i4>5</vt:i4>
      </vt:variant>
      <vt:variant>
        <vt:lpwstr/>
      </vt:variant>
      <vt:variant>
        <vt:lpwstr>_Toc40809600</vt:lpwstr>
      </vt:variant>
      <vt:variant>
        <vt:i4>1769532</vt:i4>
      </vt:variant>
      <vt:variant>
        <vt:i4>1682</vt:i4>
      </vt:variant>
      <vt:variant>
        <vt:i4>0</vt:i4>
      </vt:variant>
      <vt:variant>
        <vt:i4>5</vt:i4>
      </vt:variant>
      <vt:variant>
        <vt:lpwstr/>
      </vt:variant>
      <vt:variant>
        <vt:lpwstr>_Toc40809599</vt:lpwstr>
      </vt:variant>
      <vt:variant>
        <vt:i4>1703996</vt:i4>
      </vt:variant>
      <vt:variant>
        <vt:i4>1676</vt:i4>
      </vt:variant>
      <vt:variant>
        <vt:i4>0</vt:i4>
      </vt:variant>
      <vt:variant>
        <vt:i4>5</vt:i4>
      </vt:variant>
      <vt:variant>
        <vt:lpwstr/>
      </vt:variant>
      <vt:variant>
        <vt:lpwstr>_Toc40809598</vt:lpwstr>
      </vt:variant>
      <vt:variant>
        <vt:i4>1376316</vt:i4>
      </vt:variant>
      <vt:variant>
        <vt:i4>1670</vt:i4>
      </vt:variant>
      <vt:variant>
        <vt:i4>0</vt:i4>
      </vt:variant>
      <vt:variant>
        <vt:i4>5</vt:i4>
      </vt:variant>
      <vt:variant>
        <vt:lpwstr/>
      </vt:variant>
      <vt:variant>
        <vt:lpwstr>_Toc40809597</vt:lpwstr>
      </vt:variant>
      <vt:variant>
        <vt:i4>1310780</vt:i4>
      </vt:variant>
      <vt:variant>
        <vt:i4>1664</vt:i4>
      </vt:variant>
      <vt:variant>
        <vt:i4>0</vt:i4>
      </vt:variant>
      <vt:variant>
        <vt:i4>5</vt:i4>
      </vt:variant>
      <vt:variant>
        <vt:lpwstr/>
      </vt:variant>
      <vt:variant>
        <vt:lpwstr>_Toc40809596</vt:lpwstr>
      </vt:variant>
      <vt:variant>
        <vt:i4>1507388</vt:i4>
      </vt:variant>
      <vt:variant>
        <vt:i4>1658</vt:i4>
      </vt:variant>
      <vt:variant>
        <vt:i4>0</vt:i4>
      </vt:variant>
      <vt:variant>
        <vt:i4>5</vt:i4>
      </vt:variant>
      <vt:variant>
        <vt:lpwstr/>
      </vt:variant>
      <vt:variant>
        <vt:lpwstr>_Toc40809595</vt:lpwstr>
      </vt:variant>
      <vt:variant>
        <vt:i4>1441852</vt:i4>
      </vt:variant>
      <vt:variant>
        <vt:i4>1652</vt:i4>
      </vt:variant>
      <vt:variant>
        <vt:i4>0</vt:i4>
      </vt:variant>
      <vt:variant>
        <vt:i4>5</vt:i4>
      </vt:variant>
      <vt:variant>
        <vt:lpwstr/>
      </vt:variant>
      <vt:variant>
        <vt:lpwstr>_Toc40809594</vt:lpwstr>
      </vt:variant>
      <vt:variant>
        <vt:i4>1114172</vt:i4>
      </vt:variant>
      <vt:variant>
        <vt:i4>1646</vt:i4>
      </vt:variant>
      <vt:variant>
        <vt:i4>0</vt:i4>
      </vt:variant>
      <vt:variant>
        <vt:i4>5</vt:i4>
      </vt:variant>
      <vt:variant>
        <vt:lpwstr/>
      </vt:variant>
      <vt:variant>
        <vt:lpwstr>_Toc40809593</vt:lpwstr>
      </vt:variant>
      <vt:variant>
        <vt:i4>1048636</vt:i4>
      </vt:variant>
      <vt:variant>
        <vt:i4>1640</vt:i4>
      </vt:variant>
      <vt:variant>
        <vt:i4>0</vt:i4>
      </vt:variant>
      <vt:variant>
        <vt:i4>5</vt:i4>
      </vt:variant>
      <vt:variant>
        <vt:lpwstr/>
      </vt:variant>
      <vt:variant>
        <vt:lpwstr>_Toc40809592</vt:lpwstr>
      </vt:variant>
      <vt:variant>
        <vt:i4>1245244</vt:i4>
      </vt:variant>
      <vt:variant>
        <vt:i4>1634</vt:i4>
      </vt:variant>
      <vt:variant>
        <vt:i4>0</vt:i4>
      </vt:variant>
      <vt:variant>
        <vt:i4>5</vt:i4>
      </vt:variant>
      <vt:variant>
        <vt:lpwstr/>
      </vt:variant>
      <vt:variant>
        <vt:lpwstr>_Toc40809591</vt:lpwstr>
      </vt:variant>
      <vt:variant>
        <vt:i4>1179708</vt:i4>
      </vt:variant>
      <vt:variant>
        <vt:i4>1628</vt:i4>
      </vt:variant>
      <vt:variant>
        <vt:i4>0</vt:i4>
      </vt:variant>
      <vt:variant>
        <vt:i4>5</vt:i4>
      </vt:variant>
      <vt:variant>
        <vt:lpwstr/>
      </vt:variant>
      <vt:variant>
        <vt:lpwstr>_Toc40809590</vt:lpwstr>
      </vt:variant>
      <vt:variant>
        <vt:i4>1769533</vt:i4>
      </vt:variant>
      <vt:variant>
        <vt:i4>1622</vt:i4>
      </vt:variant>
      <vt:variant>
        <vt:i4>0</vt:i4>
      </vt:variant>
      <vt:variant>
        <vt:i4>5</vt:i4>
      </vt:variant>
      <vt:variant>
        <vt:lpwstr/>
      </vt:variant>
      <vt:variant>
        <vt:lpwstr>_Toc40809589</vt:lpwstr>
      </vt:variant>
      <vt:variant>
        <vt:i4>1703997</vt:i4>
      </vt:variant>
      <vt:variant>
        <vt:i4>1616</vt:i4>
      </vt:variant>
      <vt:variant>
        <vt:i4>0</vt:i4>
      </vt:variant>
      <vt:variant>
        <vt:i4>5</vt:i4>
      </vt:variant>
      <vt:variant>
        <vt:lpwstr/>
      </vt:variant>
      <vt:variant>
        <vt:lpwstr>_Toc40809588</vt:lpwstr>
      </vt:variant>
      <vt:variant>
        <vt:i4>1376317</vt:i4>
      </vt:variant>
      <vt:variant>
        <vt:i4>1610</vt:i4>
      </vt:variant>
      <vt:variant>
        <vt:i4>0</vt:i4>
      </vt:variant>
      <vt:variant>
        <vt:i4>5</vt:i4>
      </vt:variant>
      <vt:variant>
        <vt:lpwstr/>
      </vt:variant>
      <vt:variant>
        <vt:lpwstr>_Toc40809587</vt:lpwstr>
      </vt:variant>
      <vt:variant>
        <vt:i4>1310781</vt:i4>
      </vt:variant>
      <vt:variant>
        <vt:i4>1604</vt:i4>
      </vt:variant>
      <vt:variant>
        <vt:i4>0</vt:i4>
      </vt:variant>
      <vt:variant>
        <vt:i4>5</vt:i4>
      </vt:variant>
      <vt:variant>
        <vt:lpwstr/>
      </vt:variant>
      <vt:variant>
        <vt:lpwstr>_Toc40809586</vt:lpwstr>
      </vt:variant>
      <vt:variant>
        <vt:i4>1507389</vt:i4>
      </vt:variant>
      <vt:variant>
        <vt:i4>1598</vt:i4>
      </vt:variant>
      <vt:variant>
        <vt:i4>0</vt:i4>
      </vt:variant>
      <vt:variant>
        <vt:i4>5</vt:i4>
      </vt:variant>
      <vt:variant>
        <vt:lpwstr/>
      </vt:variant>
      <vt:variant>
        <vt:lpwstr>_Toc40809585</vt:lpwstr>
      </vt:variant>
      <vt:variant>
        <vt:i4>1441853</vt:i4>
      </vt:variant>
      <vt:variant>
        <vt:i4>1592</vt:i4>
      </vt:variant>
      <vt:variant>
        <vt:i4>0</vt:i4>
      </vt:variant>
      <vt:variant>
        <vt:i4>5</vt:i4>
      </vt:variant>
      <vt:variant>
        <vt:lpwstr/>
      </vt:variant>
      <vt:variant>
        <vt:lpwstr>_Toc40809584</vt:lpwstr>
      </vt:variant>
      <vt:variant>
        <vt:i4>1114173</vt:i4>
      </vt:variant>
      <vt:variant>
        <vt:i4>1586</vt:i4>
      </vt:variant>
      <vt:variant>
        <vt:i4>0</vt:i4>
      </vt:variant>
      <vt:variant>
        <vt:i4>5</vt:i4>
      </vt:variant>
      <vt:variant>
        <vt:lpwstr/>
      </vt:variant>
      <vt:variant>
        <vt:lpwstr>_Toc40809583</vt:lpwstr>
      </vt:variant>
      <vt:variant>
        <vt:i4>1048637</vt:i4>
      </vt:variant>
      <vt:variant>
        <vt:i4>1580</vt:i4>
      </vt:variant>
      <vt:variant>
        <vt:i4>0</vt:i4>
      </vt:variant>
      <vt:variant>
        <vt:i4>5</vt:i4>
      </vt:variant>
      <vt:variant>
        <vt:lpwstr/>
      </vt:variant>
      <vt:variant>
        <vt:lpwstr>_Toc40809582</vt:lpwstr>
      </vt:variant>
      <vt:variant>
        <vt:i4>1245245</vt:i4>
      </vt:variant>
      <vt:variant>
        <vt:i4>1574</vt:i4>
      </vt:variant>
      <vt:variant>
        <vt:i4>0</vt:i4>
      </vt:variant>
      <vt:variant>
        <vt:i4>5</vt:i4>
      </vt:variant>
      <vt:variant>
        <vt:lpwstr/>
      </vt:variant>
      <vt:variant>
        <vt:lpwstr>_Toc40809581</vt:lpwstr>
      </vt:variant>
      <vt:variant>
        <vt:i4>1179709</vt:i4>
      </vt:variant>
      <vt:variant>
        <vt:i4>1568</vt:i4>
      </vt:variant>
      <vt:variant>
        <vt:i4>0</vt:i4>
      </vt:variant>
      <vt:variant>
        <vt:i4>5</vt:i4>
      </vt:variant>
      <vt:variant>
        <vt:lpwstr/>
      </vt:variant>
      <vt:variant>
        <vt:lpwstr>_Toc40809580</vt:lpwstr>
      </vt:variant>
      <vt:variant>
        <vt:i4>1769522</vt:i4>
      </vt:variant>
      <vt:variant>
        <vt:i4>1562</vt:i4>
      </vt:variant>
      <vt:variant>
        <vt:i4>0</vt:i4>
      </vt:variant>
      <vt:variant>
        <vt:i4>5</vt:i4>
      </vt:variant>
      <vt:variant>
        <vt:lpwstr/>
      </vt:variant>
      <vt:variant>
        <vt:lpwstr>_Toc40809579</vt:lpwstr>
      </vt:variant>
      <vt:variant>
        <vt:i4>1703986</vt:i4>
      </vt:variant>
      <vt:variant>
        <vt:i4>1556</vt:i4>
      </vt:variant>
      <vt:variant>
        <vt:i4>0</vt:i4>
      </vt:variant>
      <vt:variant>
        <vt:i4>5</vt:i4>
      </vt:variant>
      <vt:variant>
        <vt:lpwstr/>
      </vt:variant>
      <vt:variant>
        <vt:lpwstr>_Toc40809578</vt:lpwstr>
      </vt:variant>
      <vt:variant>
        <vt:i4>1376306</vt:i4>
      </vt:variant>
      <vt:variant>
        <vt:i4>1550</vt:i4>
      </vt:variant>
      <vt:variant>
        <vt:i4>0</vt:i4>
      </vt:variant>
      <vt:variant>
        <vt:i4>5</vt:i4>
      </vt:variant>
      <vt:variant>
        <vt:lpwstr/>
      </vt:variant>
      <vt:variant>
        <vt:lpwstr>_Toc40809577</vt:lpwstr>
      </vt:variant>
      <vt:variant>
        <vt:i4>1310770</vt:i4>
      </vt:variant>
      <vt:variant>
        <vt:i4>1544</vt:i4>
      </vt:variant>
      <vt:variant>
        <vt:i4>0</vt:i4>
      </vt:variant>
      <vt:variant>
        <vt:i4>5</vt:i4>
      </vt:variant>
      <vt:variant>
        <vt:lpwstr/>
      </vt:variant>
      <vt:variant>
        <vt:lpwstr>_Toc40809576</vt:lpwstr>
      </vt:variant>
      <vt:variant>
        <vt:i4>1507378</vt:i4>
      </vt:variant>
      <vt:variant>
        <vt:i4>1538</vt:i4>
      </vt:variant>
      <vt:variant>
        <vt:i4>0</vt:i4>
      </vt:variant>
      <vt:variant>
        <vt:i4>5</vt:i4>
      </vt:variant>
      <vt:variant>
        <vt:lpwstr/>
      </vt:variant>
      <vt:variant>
        <vt:lpwstr>_Toc40809575</vt:lpwstr>
      </vt:variant>
      <vt:variant>
        <vt:i4>1441842</vt:i4>
      </vt:variant>
      <vt:variant>
        <vt:i4>1532</vt:i4>
      </vt:variant>
      <vt:variant>
        <vt:i4>0</vt:i4>
      </vt:variant>
      <vt:variant>
        <vt:i4>5</vt:i4>
      </vt:variant>
      <vt:variant>
        <vt:lpwstr/>
      </vt:variant>
      <vt:variant>
        <vt:lpwstr>_Toc40809574</vt:lpwstr>
      </vt:variant>
      <vt:variant>
        <vt:i4>1114162</vt:i4>
      </vt:variant>
      <vt:variant>
        <vt:i4>1526</vt:i4>
      </vt:variant>
      <vt:variant>
        <vt:i4>0</vt:i4>
      </vt:variant>
      <vt:variant>
        <vt:i4>5</vt:i4>
      </vt:variant>
      <vt:variant>
        <vt:lpwstr/>
      </vt:variant>
      <vt:variant>
        <vt:lpwstr>_Toc40809573</vt:lpwstr>
      </vt:variant>
      <vt:variant>
        <vt:i4>1048626</vt:i4>
      </vt:variant>
      <vt:variant>
        <vt:i4>1520</vt:i4>
      </vt:variant>
      <vt:variant>
        <vt:i4>0</vt:i4>
      </vt:variant>
      <vt:variant>
        <vt:i4>5</vt:i4>
      </vt:variant>
      <vt:variant>
        <vt:lpwstr/>
      </vt:variant>
      <vt:variant>
        <vt:lpwstr>_Toc40809572</vt:lpwstr>
      </vt:variant>
      <vt:variant>
        <vt:i4>1245234</vt:i4>
      </vt:variant>
      <vt:variant>
        <vt:i4>1514</vt:i4>
      </vt:variant>
      <vt:variant>
        <vt:i4>0</vt:i4>
      </vt:variant>
      <vt:variant>
        <vt:i4>5</vt:i4>
      </vt:variant>
      <vt:variant>
        <vt:lpwstr/>
      </vt:variant>
      <vt:variant>
        <vt:lpwstr>_Toc40809571</vt:lpwstr>
      </vt:variant>
      <vt:variant>
        <vt:i4>1179698</vt:i4>
      </vt:variant>
      <vt:variant>
        <vt:i4>1508</vt:i4>
      </vt:variant>
      <vt:variant>
        <vt:i4>0</vt:i4>
      </vt:variant>
      <vt:variant>
        <vt:i4>5</vt:i4>
      </vt:variant>
      <vt:variant>
        <vt:lpwstr/>
      </vt:variant>
      <vt:variant>
        <vt:lpwstr>_Toc40809570</vt:lpwstr>
      </vt:variant>
      <vt:variant>
        <vt:i4>1769523</vt:i4>
      </vt:variant>
      <vt:variant>
        <vt:i4>1502</vt:i4>
      </vt:variant>
      <vt:variant>
        <vt:i4>0</vt:i4>
      </vt:variant>
      <vt:variant>
        <vt:i4>5</vt:i4>
      </vt:variant>
      <vt:variant>
        <vt:lpwstr/>
      </vt:variant>
      <vt:variant>
        <vt:lpwstr>_Toc40809569</vt:lpwstr>
      </vt:variant>
      <vt:variant>
        <vt:i4>1703987</vt:i4>
      </vt:variant>
      <vt:variant>
        <vt:i4>1496</vt:i4>
      </vt:variant>
      <vt:variant>
        <vt:i4>0</vt:i4>
      </vt:variant>
      <vt:variant>
        <vt:i4>5</vt:i4>
      </vt:variant>
      <vt:variant>
        <vt:lpwstr/>
      </vt:variant>
      <vt:variant>
        <vt:lpwstr>_Toc40809568</vt:lpwstr>
      </vt:variant>
      <vt:variant>
        <vt:i4>1376307</vt:i4>
      </vt:variant>
      <vt:variant>
        <vt:i4>1490</vt:i4>
      </vt:variant>
      <vt:variant>
        <vt:i4>0</vt:i4>
      </vt:variant>
      <vt:variant>
        <vt:i4>5</vt:i4>
      </vt:variant>
      <vt:variant>
        <vt:lpwstr/>
      </vt:variant>
      <vt:variant>
        <vt:lpwstr>_Toc40809567</vt:lpwstr>
      </vt:variant>
      <vt:variant>
        <vt:i4>1310771</vt:i4>
      </vt:variant>
      <vt:variant>
        <vt:i4>1484</vt:i4>
      </vt:variant>
      <vt:variant>
        <vt:i4>0</vt:i4>
      </vt:variant>
      <vt:variant>
        <vt:i4>5</vt:i4>
      </vt:variant>
      <vt:variant>
        <vt:lpwstr/>
      </vt:variant>
      <vt:variant>
        <vt:lpwstr>_Toc40809566</vt:lpwstr>
      </vt:variant>
      <vt:variant>
        <vt:i4>1507379</vt:i4>
      </vt:variant>
      <vt:variant>
        <vt:i4>1478</vt:i4>
      </vt:variant>
      <vt:variant>
        <vt:i4>0</vt:i4>
      </vt:variant>
      <vt:variant>
        <vt:i4>5</vt:i4>
      </vt:variant>
      <vt:variant>
        <vt:lpwstr/>
      </vt:variant>
      <vt:variant>
        <vt:lpwstr>_Toc40809565</vt:lpwstr>
      </vt:variant>
      <vt:variant>
        <vt:i4>1441843</vt:i4>
      </vt:variant>
      <vt:variant>
        <vt:i4>1472</vt:i4>
      </vt:variant>
      <vt:variant>
        <vt:i4>0</vt:i4>
      </vt:variant>
      <vt:variant>
        <vt:i4>5</vt:i4>
      </vt:variant>
      <vt:variant>
        <vt:lpwstr/>
      </vt:variant>
      <vt:variant>
        <vt:lpwstr>_Toc40809564</vt:lpwstr>
      </vt:variant>
      <vt:variant>
        <vt:i4>1114163</vt:i4>
      </vt:variant>
      <vt:variant>
        <vt:i4>1466</vt:i4>
      </vt:variant>
      <vt:variant>
        <vt:i4>0</vt:i4>
      </vt:variant>
      <vt:variant>
        <vt:i4>5</vt:i4>
      </vt:variant>
      <vt:variant>
        <vt:lpwstr/>
      </vt:variant>
      <vt:variant>
        <vt:lpwstr>_Toc40809563</vt:lpwstr>
      </vt:variant>
      <vt:variant>
        <vt:i4>1048627</vt:i4>
      </vt:variant>
      <vt:variant>
        <vt:i4>1460</vt:i4>
      </vt:variant>
      <vt:variant>
        <vt:i4>0</vt:i4>
      </vt:variant>
      <vt:variant>
        <vt:i4>5</vt:i4>
      </vt:variant>
      <vt:variant>
        <vt:lpwstr/>
      </vt:variant>
      <vt:variant>
        <vt:lpwstr>_Toc40809562</vt:lpwstr>
      </vt:variant>
      <vt:variant>
        <vt:i4>1245235</vt:i4>
      </vt:variant>
      <vt:variant>
        <vt:i4>1454</vt:i4>
      </vt:variant>
      <vt:variant>
        <vt:i4>0</vt:i4>
      </vt:variant>
      <vt:variant>
        <vt:i4>5</vt:i4>
      </vt:variant>
      <vt:variant>
        <vt:lpwstr/>
      </vt:variant>
      <vt:variant>
        <vt:lpwstr>_Toc40809561</vt:lpwstr>
      </vt:variant>
      <vt:variant>
        <vt:i4>1179699</vt:i4>
      </vt:variant>
      <vt:variant>
        <vt:i4>1448</vt:i4>
      </vt:variant>
      <vt:variant>
        <vt:i4>0</vt:i4>
      </vt:variant>
      <vt:variant>
        <vt:i4>5</vt:i4>
      </vt:variant>
      <vt:variant>
        <vt:lpwstr/>
      </vt:variant>
      <vt:variant>
        <vt:lpwstr>_Toc40809560</vt:lpwstr>
      </vt:variant>
      <vt:variant>
        <vt:i4>1769520</vt:i4>
      </vt:variant>
      <vt:variant>
        <vt:i4>1442</vt:i4>
      </vt:variant>
      <vt:variant>
        <vt:i4>0</vt:i4>
      </vt:variant>
      <vt:variant>
        <vt:i4>5</vt:i4>
      </vt:variant>
      <vt:variant>
        <vt:lpwstr/>
      </vt:variant>
      <vt:variant>
        <vt:lpwstr>_Toc40809559</vt:lpwstr>
      </vt:variant>
      <vt:variant>
        <vt:i4>1703984</vt:i4>
      </vt:variant>
      <vt:variant>
        <vt:i4>1436</vt:i4>
      </vt:variant>
      <vt:variant>
        <vt:i4>0</vt:i4>
      </vt:variant>
      <vt:variant>
        <vt:i4>5</vt:i4>
      </vt:variant>
      <vt:variant>
        <vt:lpwstr/>
      </vt:variant>
      <vt:variant>
        <vt:lpwstr>_Toc40809558</vt:lpwstr>
      </vt:variant>
      <vt:variant>
        <vt:i4>1376304</vt:i4>
      </vt:variant>
      <vt:variant>
        <vt:i4>1430</vt:i4>
      </vt:variant>
      <vt:variant>
        <vt:i4>0</vt:i4>
      </vt:variant>
      <vt:variant>
        <vt:i4>5</vt:i4>
      </vt:variant>
      <vt:variant>
        <vt:lpwstr/>
      </vt:variant>
      <vt:variant>
        <vt:lpwstr>_Toc40809557</vt:lpwstr>
      </vt:variant>
      <vt:variant>
        <vt:i4>1310768</vt:i4>
      </vt:variant>
      <vt:variant>
        <vt:i4>1424</vt:i4>
      </vt:variant>
      <vt:variant>
        <vt:i4>0</vt:i4>
      </vt:variant>
      <vt:variant>
        <vt:i4>5</vt:i4>
      </vt:variant>
      <vt:variant>
        <vt:lpwstr/>
      </vt:variant>
      <vt:variant>
        <vt:lpwstr>_Toc40809556</vt:lpwstr>
      </vt:variant>
      <vt:variant>
        <vt:i4>1507376</vt:i4>
      </vt:variant>
      <vt:variant>
        <vt:i4>1418</vt:i4>
      </vt:variant>
      <vt:variant>
        <vt:i4>0</vt:i4>
      </vt:variant>
      <vt:variant>
        <vt:i4>5</vt:i4>
      </vt:variant>
      <vt:variant>
        <vt:lpwstr/>
      </vt:variant>
      <vt:variant>
        <vt:lpwstr>_Toc40809555</vt:lpwstr>
      </vt:variant>
      <vt:variant>
        <vt:i4>1441840</vt:i4>
      </vt:variant>
      <vt:variant>
        <vt:i4>1412</vt:i4>
      </vt:variant>
      <vt:variant>
        <vt:i4>0</vt:i4>
      </vt:variant>
      <vt:variant>
        <vt:i4>5</vt:i4>
      </vt:variant>
      <vt:variant>
        <vt:lpwstr/>
      </vt:variant>
      <vt:variant>
        <vt:lpwstr>_Toc40809554</vt:lpwstr>
      </vt:variant>
      <vt:variant>
        <vt:i4>1114160</vt:i4>
      </vt:variant>
      <vt:variant>
        <vt:i4>1406</vt:i4>
      </vt:variant>
      <vt:variant>
        <vt:i4>0</vt:i4>
      </vt:variant>
      <vt:variant>
        <vt:i4>5</vt:i4>
      </vt:variant>
      <vt:variant>
        <vt:lpwstr/>
      </vt:variant>
      <vt:variant>
        <vt:lpwstr>_Toc40809553</vt:lpwstr>
      </vt:variant>
      <vt:variant>
        <vt:i4>1048624</vt:i4>
      </vt:variant>
      <vt:variant>
        <vt:i4>1400</vt:i4>
      </vt:variant>
      <vt:variant>
        <vt:i4>0</vt:i4>
      </vt:variant>
      <vt:variant>
        <vt:i4>5</vt:i4>
      </vt:variant>
      <vt:variant>
        <vt:lpwstr/>
      </vt:variant>
      <vt:variant>
        <vt:lpwstr>_Toc40809552</vt:lpwstr>
      </vt:variant>
      <vt:variant>
        <vt:i4>1245232</vt:i4>
      </vt:variant>
      <vt:variant>
        <vt:i4>1394</vt:i4>
      </vt:variant>
      <vt:variant>
        <vt:i4>0</vt:i4>
      </vt:variant>
      <vt:variant>
        <vt:i4>5</vt:i4>
      </vt:variant>
      <vt:variant>
        <vt:lpwstr/>
      </vt:variant>
      <vt:variant>
        <vt:lpwstr>_Toc40809551</vt:lpwstr>
      </vt:variant>
      <vt:variant>
        <vt:i4>1179696</vt:i4>
      </vt:variant>
      <vt:variant>
        <vt:i4>1388</vt:i4>
      </vt:variant>
      <vt:variant>
        <vt:i4>0</vt:i4>
      </vt:variant>
      <vt:variant>
        <vt:i4>5</vt:i4>
      </vt:variant>
      <vt:variant>
        <vt:lpwstr/>
      </vt:variant>
      <vt:variant>
        <vt:lpwstr>_Toc40809550</vt:lpwstr>
      </vt:variant>
      <vt:variant>
        <vt:i4>1769521</vt:i4>
      </vt:variant>
      <vt:variant>
        <vt:i4>1382</vt:i4>
      </vt:variant>
      <vt:variant>
        <vt:i4>0</vt:i4>
      </vt:variant>
      <vt:variant>
        <vt:i4>5</vt:i4>
      </vt:variant>
      <vt:variant>
        <vt:lpwstr/>
      </vt:variant>
      <vt:variant>
        <vt:lpwstr>_Toc40809549</vt:lpwstr>
      </vt:variant>
      <vt:variant>
        <vt:i4>1703985</vt:i4>
      </vt:variant>
      <vt:variant>
        <vt:i4>1376</vt:i4>
      </vt:variant>
      <vt:variant>
        <vt:i4>0</vt:i4>
      </vt:variant>
      <vt:variant>
        <vt:i4>5</vt:i4>
      </vt:variant>
      <vt:variant>
        <vt:lpwstr/>
      </vt:variant>
      <vt:variant>
        <vt:lpwstr>_Toc40809548</vt:lpwstr>
      </vt:variant>
      <vt:variant>
        <vt:i4>1376305</vt:i4>
      </vt:variant>
      <vt:variant>
        <vt:i4>1370</vt:i4>
      </vt:variant>
      <vt:variant>
        <vt:i4>0</vt:i4>
      </vt:variant>
      <vt:variant>
        <vt:i4>5</vt:i4>
      </vt:variant>
      <vt:variant>
        <vt:lpwstr/>
      </vt:variant>
      <vt:variant>
        <vt:lpwstr>_Toc40809547</vt:lpwstr>
      </vt:variant>
      <vt:variant>
        <vt:i4>1310769</vt:i4>
      </vt:variant>
      <vt:variant>
        <vt:i4>1364</vt:i4>
      </vt:variant>
      <vt:variant>
        <vt:i4>0</vt:i4>
      </vt:variant>
      <vt:variant>
        <vt:i4>5</vt:i4>
      </vt:variant>
      <vt:variant>
        <vt:lpwstr/>
      </vt:variant>
      <vt:variant>
        <vt:lpwstr>_Toc40809546</vt:lpwstr>
      </vt:variant>
      <vt:variant>
        <vt:i4>1507377</vt:i4>
      </vt:variant>
      <vt:variant>
        <vt:i4>1358</vt:i4>
      </vt:variant>
      <vt:variant>
        <vt:i4>0</vt:i4>
      </vt:variant>
      <vt:variant>
        <vt:i4>5</vt:i4>
      </vt:variant>
      <vt:variant>
        <vt:lpwstr/>
      </vt:variant>
      <vt:variant>
        <vt:lpwstr>_Toc40809545</vt:lpwstr>
      </vt:variant>
      <vt:variant>
        <vt:i4>1441841</vt:i4>
      </vt:variant>
      <vt:variant>
        <vt:i4>1352</vt:i4>
      </vt:variant>
      <vt:variant>
        <vt:i4>0</vt:i4>
      </vt:variant>
      <vt:variant>
        <vt:i4>5</vt:i4>
      </vt:variant>
      <vt:variant>
        <vt:lpwstr/>
      </vt:variant>
      <vt:variant>
        <vt:lpwstr>_Toc40809544</vt:lpwstr>
      </vt:variant>
      <vt:variant>
        <vt:i4>1114161</vt:i4>
      </vt:variant>
      <vt:variant>
        <vt:i4>1346</vt:i4>
      </vt:variant>
      <vt:variant>
        <vt:i4>0</vt:i4>
      </vt:variant>
      <vt:variant>
        <vt:i4>5</vt:i4>
      </vt:variant>
      <vt:variant>
        <vt:lpwstr/>
      </vt:variant>
      <vt:variant>
        <vt:lpwstr>_Toc40809543</vt:lpwstr>
      </vt:variant>
      <vt:variant>
        <vt:i4>1048625</vt:i4>
      </vt:variant>
      <vt:variant>
        <vt:i4>1340</vt:i4>
      </vt:variant>
      <vt:variant>
        <vt:i4>0</vt:i4>
      </vt:variant>
      <vt:variant>
        <vt:i4>5</vt:i4>
      </vt:variant>
      <vt:variant>
        <vt:lpwstr/>
      </vt:variant>
      <vt:variant>
        <vt:lpwstr>_Toc40809542</vt:lpwstr>
      </vt:variant>
      <vt:variant>
        <vt:i4>1245233</vt:i4>
      </vt:variant>
      <vt:variant>
        <vt:i4>1334</vt:i4>
      </vt:variant>
      <vt:variant>
        <vt:i4>0</vt:i4>
      </vt:variant>
      <vt:variant>
        <vt:i4>5</vt:i4>
      </vt:variant>
      <vt:variant>
        <vt:lpwstr/>
      </vt:variant>
      <vt:variant>
        <vt:lpwstr>_Toc40809541</vt:lpwstr>
      </vt:variant>
      <vt:variant>
        <vt:i4>1179697</vt:i4>
      </vt:variant>
      <vt:variant>
        <vt:i4>1328</vt:i4>
      </vt:variant>
      <vt:variant>
        <vt:i4>0</vt:i4>
      </vt:variant>
      <vt:variant>
        <vt:i4>5</vt:i4>
      </vt:variant>
      <vt:variant>
        <vt:lpwstr/>
      </vt:variant>
      <vt:variant>
        <vt:lpwstr>_Toc40809540</vt:lpwstr>
      </vt:variant>
      <vt:variant>
        <vt:i4>1769526</vt:i4>
      </vt:variant>
      <vt:variant>
        <vt:i4>1322</vt:i4>
      </vt:variant>
      <vt:variant>
        <vt:i4>0</vt:i4>
      </vt:variant>
      <vt:variant>
        <vt:i4>5</vt:i4>
      </vt:variant>
      <vt:variant>
        <vt:lpwstr/>
      </vt:variant>
      <vt:variant>
        <vt:lpwstr>_Toc40809539</vt:lpwstr>
      </vt:variant>
      <vt:variant>
        <vt:i4>1703990</vt:i4>
      </vt:variant>
      <vt:variant>
        <vt:i4>1316</vt:i4>
      </vt:variant>
      <vt:variant>
        <vt:i4>0</vt:i4>
      </vt:variant>
      <vt:variant>
        <vt:i4>5</vt:i4>
      </vt:variant>
      <vt:variant>
        <vt:lpwstr/>
      </vt:variant>
      <vt:variant>
        <vt:lpwstr>_Toc40809538</vt:lpwstr>
      </vt:variant>
      <vt:variant>
        <vt:i4>1376310</vt:i4>
      </vt:variant>
      <vt:variant>
        <vt:i4>1310</vt:i4>
      </vt:variant>
      <vt:variant>
        <vt:i4>0</vt:i4>
      </vt:variant>
      <vt:variant>
        <vt:i4>5</vt:i4>
      </vt:variant>
      <vt:variant>
        <vt:lpwstr/>
      </vt:variant>
      <vt:variant>
        <vt:lpwstr>_Toc40809537</vt:lpwstr>
      </vt:variant>
      <vt:variant>
        <vt:i4>1310774</vt:i4>
      </vt:variant>
      <vt:variant>
        <vt:i4>1304</vt:i4>
      </vt:variant>
      <vt:variant>
        <vt:i4>0</vt:i4>
      </vt:variant>
      <vt:variant>
        <vt:i4>5</vt:i4>
      </vt:variant>
      <vt:variant>
        <vt:lpwstr/>
      </vt:variant>
      <vt:variant>
        <vt:lpwstr>_Toc40809536</vt:lpwstr>
      </vt:variant>
      <vt:variant>
        <vt:i4>1507382</vt:i4>
      </vt:variant>
      <vt:variant>
        <vt:i4>1298</vt:i4>
      </vt:variant>
      <vt:variant>
        <vt:i4>0</vt:i4>
      </vt:variant>
      <vt:variant>
        <vt:i4>5</vt:i4>
      </vt:variant>
      <vt:variant>
        <vt:lpwstr/>
      </vt:variant>
      <vt:variant>
        <vt:lpwstr>_Toc40809535</vt:lpwstr>
      </vt:variant>
      <vt:variant>
        <vt:i4>1441846</vt:i4>
      </vt:variant>
      <vt:variant>
        <vt:i4>1292</vt:i4>
      </vt:variant>
      <vt:variant>
        <vt:i4>0</vt:i4>
      </vt:variant>
      <vt:variant>
        <vt:i4>5</vt:i4>
      </vt:variant>
      <vt:variant>
        <vt:lpwstr/>
      </vt:variant>
      <vt:variant>
        <vt:lpwstr>_Toc40809534</vt:lpwstr>
      </vt:variant>
      <vt:variant>
        <vt:i4>1114166</vt:i4>
      </vt:variant>
      <vt:variant>
        <vt:i4>1286</vt:i4>
      </vt:variant>
      <vt:variant>
        <vt:i4>0</vt:i4>
      </vt:variant>
      <vt:variant>
        <vt:i4>5</vt:i4>
      </vt:variant>
      <vt:variant>
        <vt:lpwstr/>
      </vt:variant>
      <vt:variant>
        <vt:lpwstr>_Toc40809533</vt:lpwstr>
      </vt:variant>
      <vt:variant>
        <vt:i4>1048630</vt:i4>
      </vt:variant>
      <vt:variant>
        <vt:i4>1280</vt:i4>
      </vt:variant>
      <vt:variant>
        <vt:i4>0</vt:i4>
      </vt:variant>
      <vt:variant>
        <vt:i4>5</vt:i4>
      </vt:variant>
      <vt:variant>
        <vt:lpwstr/>
      </vt:variant>
      <vt:variant>
        <vt:lpwstr>_Toc40809532</vt:lpwstr>
      </vt:variant>
      <vt:variant>
        <vt:i4>1245238</vt:i4>
      </vt:variant>
      <vt:variant>
        <vt:i4>1274</vt:i4>
      </vt:variant>
      <vt:variant>
        <vt:i4>0</vt:i4>
      </vt:variant>
      <vt:variant>
        <vt:i4>5</vt:i4>
      </vt:variant>
      <vt:variant>
        <vt:lpwstr/>
      </vt:variant>
      <vt:variant>
        <vt:lpwstr>_Toc40809531</vt:lpwstr>
      </vt:variant>
      <vt:variant>
        <vt:i4>1179702</vt:i4>
      </vt:variant>
      <vt:variant>
        <vt:i4>1268</vt:i4>
      </vt:variant>
      <vt:variant>
        <vt:i4>0</vt:i4>
      </vt:variant>
      <vt:variant>
        <vt:i4>5</vt:i4>
      </vt:variant>
      <vt:variant>
        <vt:lpwstr/>
      </vt:variant>
      <vt:variant>
        <vt:lpwstr>_Toc40809530</vt:lpwstr>
      </vt:variant>
      <vt:variant>
        <vt:i4>1769527</vt:i4>
      </vt:variant>
      <vt:variant>
        <vt:i4>1262</vt:i4>
      </vt:variant>
      <vt:variant>
        <vt:i4>0</vt:i4>
      </vt:variant>
      <vt:variant>
        <vt:i4>5</vt:i4>
      </vt:variant>
      <vt:variant>
        <vt:lpwstr/>
      </vt:variant>
      <vt:variant>
        <vt:lpwstr>_Toc40809529</vt:lpwstr>
      </vt:variant>
      <vt:variant>
        <vt:i4>1703991</vt:i4>
      </vt:variant>
      <vt:variant>
        <vt:i4>1256</vt:i4>
      </vt:variant>
      <vt:variant>
        <vt:i4>0</vt:i4>
      </vt:variant>
      <vt:variant>
        <vt:i4>5</vt:i4>
      </vt:variant>
      <vt:variant>
        <vt:lpwstr/>
      </vt:variant>
      <vt:variant>
        <vt:lpwstr>_Toc40809528</vt:lpwstr>
      </vt:variant>
      <vt:variant>
        <vt:i4>1376309</vt:i4>
      </vt:variant>
      <vt:variant>
        <vt:i4>1247</vt:i4>
      </vt:variant>
      <vt:variant>
        <vt:i4>0</vt:i4>
      </vt:variant>
      <vt:variant>
        <vt:i4>5</vt:i4>
      </vt:variant>
      <vt:variant>
        <vt:lpwstr/>
      </vt:variant>
      <vt:variant>
        <vt:lpwstr>_Toc40809507</vt:lpwstr>
      </vt:variant>
      <vt:variant>
        <vt:i4>1310773</vt:i4>
      </vt:variant>
      <vt:variant>
        <vt:i4>1241</vt:i4>
      </vt:variant>
      <vt:variant>
        <vt:i4>0</vt:i4>
      </vt:variant>
      <vt:variant>
        <vt:i4>5</vt:i4>
      </vt:variant>
      <vt:variant>
        <vt:lpwstr/>
      </vt:variant>
      <vt:variant>
        <vt:lpwstr>_Toc40809506</vt:lpwstr>
      </vt:variant>
      <vt:variant>
        <vt:i4>1507381</vt:i4>
      </vt:variant>
      <vt:variant>
        <vt:i4>1235</vt:i4>
      </vt:variant>
      <vt:variant>
        <vt:i4>0</vt:i4>
      </vt:variant>
      <vt:variant>
        <vt:i4>5</vt:i4>
      </vt:variant>
      <vt:variant>
        <vt:lpwstr/>
      </vt:variant>
      <vt:variant>
        <vt:lpwstr>_Toc40809505</vt:lpwstr>
      </vt:variant>
      <vt:variant>
        <vt:i4>1441845</vt:i4>
      </vt:variant>
      <vt:variant>
        <vt:i4>1229</vt:i4>
      </vt:variant>
      <vt:variant>
        <vt:i4>0</vt:i4>
      </vt:variant>
      <vt:variant>
        <vt:i4>5</vt:i4>
      </vt:variant>
      <vt:variant>
        <vt:lpwstr/>
      </vt:variant>
      <vt:variant>
        <vt:lpwstr>_Toc40809504</vt:lpwstr>
      </vt:variant>
      <vt:variant>
        <vt:i4>1114165</vt:i4>
      </vt:variant>
      <vt:variant>
        <vt:i4>1223</vt:i4>
      </vt:variant>
      <vt:variant>
        <vt:i4>0</vt:i4>
      </vt:variant>
      <vt:variant>
        <vt:i4>5</vt:i4>
      </vt:variant>
      <vt:variant>
        <vt:lpwstr/>
      </vt:variant>
      <vt:variant>
        <vt:lpwstr>_Toc40809503</vt:lpwstr>
      </vt:variant>
      <vt:variant>
        <vt:i4>1048629</vt:i4>
      </vt:variant>
      <vt:variant>
        <vt:i4>1217</vt:i4>
      </vt:variant>
      <vt:variant>
        <vt:i4>0</vt:i4>
      </vt:variant>
      <vt:variant>
        <vt:i4>5</vt:i4>
      </vt:variant>
      <vt:variant>
        <vt:lpwstr/>
      </vt:variant>
      <vt:variant>
        <vt:lpwstr>_Toc40809502</vt:lpwstr>
      </vt:variant>
      <vt:variant>
        <vt:i4>1245237</vt:i4>
      </vt:variant>
      <vt:variant>
        <vt:i4>1211</vt:i4>
      </vt:variant>
      <vt:variant>
        <vt:i4>0</vt:i4>
      </vt:variant>
      <vt:variant>
        <vt:i4>5</vt:i4>
      </vt:variant>
      <vt:variant>
        <vt:lpwstr/>
      </vt:variant>
      <vt:variant>
        <vt:lpwstr>_Toc40809501</vt:lpwstr>
      </vt:variant>
      <vt:variant>
        <vt:i4>1179701</vt:i4>
      </vt:variant>
      <vt:variant>
        <vt:i4>1205</vt:i4>
      </vt:variant>
      <vt:variant>
        <vt:i4>0</vt:i4>
      </vt:variant>
      <vt:variant>
        <vt:i4>5</vt:i4>
      </vt:variant>
      <vt:variant>
        <vt:lpwstr/>
      </vt:variant>
      <vt:variant>
        <vt:lpwstr>_Toc40809500</vt:lpwstr>
      </vt:variant>
      <vt:variant>
        <vt:i4>1703996</vt:i4>
      </vt:variant>
      <vt:variant>
        <vt:i4>1199</vt:i4>
      </vt:variant>
      <vt:variant>
        <vt:i4>0</vt:i4>
      </vt:variant>
      <vt:variant>
        <vt:i4>5</vt:i4>
      </vt:variant>
      <vt:variant>
        <vt:lpwstr/>
      </vt:variant>
      <vt:variant>
        <vt:lpwstr>_Toc40809499</vt:lpwstr>
      </vt:variant>
      <vt:variant>
        <vt:i4>1769532</vt:i4>
      </vt:variant>
      <vt:variant>
        <vt:i4>1193</vt:i4>
      </vt:variant>
      <vt:variant>
        <vt:i4>0</vt:i4>
      </vt:variant>
      <vt:variant>
        <vt:i4>5</vt:i4>
      </vt:variant>
      <vt:variant>
        <vt:lpwstr/>
      </vt:variant>
      <vt:variant>
        <vt:lpwstr>_Toc40809498</vt:lpwstr>
      </vt:variant>
      <vt:variant>
        <vt:i4>1310780</vt:i4>
      </vt:variant>
      <vt:variant>
        <vt:i4>1187</vt:i4>
      </vt:variant>
      <vt:variant>
        <vt:i4>0</vt:i4>
      </vt:variant>
      <vt:variant>
        <vt:i4>5</vt:i4>
      </vt:variant>
      <vt:variant>
        <vt:lpwstr/>
      </vt:variant>
      <vt:variant>
        <vt:lpwstr>_Toc40809497</vt:lpwstr>
      </vt:variant>
      <vt:variant>
        <vt:i4>1376316</vt:i4>
      </vt:variant>
      <vt:variant>
        <vt:i4>1181</vt:i4>
      </vt:variant>
      <vt:variant>
        <vt:i4>0</vt:i4>
      </vt:variant>
      <vt:variant>
        <vt:i4>5</vt:i4>
      </vt:variant>
      <vt:variant>
        <vt:lpwstr/>
      </vt:variant>
      <vt:variant>
        <vt:lpwstr>_Toc40809496</vt:lpwstr>
      </vt:variant>
      <vt:variant>
        <vt:i4>1441852</vt:i4>
      </vt:variant>
      <vt:variant>
        <vt:i4>1175</vt:i4>
      </vt:variant>
      <vt:variant>
        <vt:i4>0</vt:i4>
      </vt:variant>
      <vt:variant>
        <vt:i4>5</vt:i4>
      </vt:variant>
      <vt:variant>
        <vt:lpwstr/>
      </vt:variant>
      <vt:variant>
        <vt:lpwstr>_Toc40809495</vt:lpwstr>
      </vt:variant>
      <vt:variant>
        <vt:i4>1507388</vt:i4>
      </vt:variant>
      <vt:variant>
        <vt:i4>1169</vt:i4>
      </vt:variant>
      <vt:variant>
        <vt:i4>0</vt:i4>
      </vt:variant>
      <vt:variant>
        <vt:i4>5</vt:i4>
      </vt:variant>
      <vt:variant>
        <vt:lpwstr/>
      </vt:variant>
      <vt:variant>
        <vt:lpwstr>_Toc40809494</vt:lpwstr>
      </vt:variant>
      <vt:variant>
        <vt:i4>1048636</vt:i4>
      </vt:variant>
      <vt:variant>
        <vt:i4>1163</vt:i4>
      </vt:variant>
      <vt:variant>
        <vt:i4>0</vt:i4>
      </vt:variant>
      <vt:variant>
        <vt:i4>5</vt:i4>
      </vt:variant>
      <vt:variant>
        <vt:lpwstr/>
      </vt:variant>
      <vt:variant>
        <vt:lpwstr>_Toc40809493</vt:lpwstr>
      </vt:variant>
      <vt:variant>
        <vt:i4>1114172</vt:i4>
      </vt:variant>
      <vt:variant>
        <vt:i4>1157</vt:i4>
      </vt:variant>
      <vt:variant>
        <vt:i4>0</vt:i4>
      </vt:variant>
      <vt:variant>
        <vt:i4>5</vt:i4>
      </vt:variant>
      <vt:variant>
        <vt:lpwstr/>
      </vt:variant>
      <vt:variant>
        <vt:lpwstr>_Toc40809492</vt:lpwstr>
      </vt:variant>
      <vt:variant>
        <vt:i4>1179708</vt:i4>
      </vt:variant>
      <vt:variant>
        <vt:i4>1151</vt:i4>
      </vt:variant>
      <vt:variant>
        <vt:i4>0</vt:i4>
      </vt:variant>
      <vt:variant>
        <vt:i4>5</vt:i4>
      </vt:variant>
      <vt:variant>
        <vt:lpwstr/>
      </vt:variant>
      <vt:variant>
        <vt:lpwstr>_Toc40809491</vt:lpwstr>
      </vt:variant>
      <vt:variant>
        <vt:i4>1245244</vt:i4>
      </vt:variant>
      <vt:variant>
        <vt:i4>1145</vt:i4>
      </vt:variant>
      <vt:variant>
        <vt:i4>0</vt:i4>
      </vt:variant>
      <vt:variant>
        <vt:i4>5</vt:i4>
      </vt:variant>
      <vt:variant>
        <vt:lpwstr/>
      </vt:variant>
      <vt:variant>
        <vt:lpwstr>_Toc40809490</vt:lpwstr>
      </vt:variant>
      <vt:variant>
        <vt:i4>1703997</vt:i4>
      </vt:variant>
      <vt:variant>
        <vt:i4>1139</vt:i4>
      </vt:variant>
      <vt:variant>
        <vt:i4>0</vt:i4>
      </vt:variant>
      <vt:variant>
        <vt:i4>5</vt:i4>
      </vt:variant>
      <vt:variant>
        <vt:lpwstr/>
      </vt:variant>
      <vt:variant>
        <vt:lpwstr>_Toc40809489</vt:lpwstr>
      </vt:variant>
      <vt:variant>
        <vt:i4>1769533</vt:i4>
      </vt:variant>
      <vt:variant>
        <vt:i4>1133</vt:i4>
      </vt:variant>
      <vt:variant>
        <vt:i4>0</vt:i4>
      </vt:variant>
      <vt:variant>
        <vt:i4>5</vt:i4>
      </vt:variant>
      <vt:variant>
        <vt:lpwstr/>
      </vt:variant>
      <vt:variant>
        <vt:lpwstr>_Toc40809488</vt:lpwstr>
      </vt:variant>
      <vt:variant>
        <vt:i4>1310781</vt:i4>
      </vt:variant>
      <vt:variant>
        <vt:i4>1127</vt:i4>
      </vt:variant>
      <vt:variant>
        <vt:i4>0</vt:i4>
      </vt:variant>
      <vt:variant>
        <vt:i4>5</vt:i4>
      </vt:variant>
      <vt:variant>
        <vt:lpwstr/>
      </vt:variant>
      <vt:variant>
        <vt:lpwstr>_Toc40809487</vt:lpwstr>
      </vt:variant>
      <vt:variant>
        <vt:i4>1376317</vt:i4>
      </vt:variant>
      <vt:variant>
        <vt:i4>1121</vt:i4>
      </vt:variant>
      <vt:variant>
        <vt:i4>0</vt:i4>
      </vt:variant>
      <vt:variant>
        <vt:i4>5</vt:i4>
      </vt:variant>
      <vt:variant>
        <vt:lpwstr/>
      </vt:variant>
      <vt:variant>
        <vt:lpwstr>_Toc40809486</vt:lpwstr>
      </vt:variant>
      <vt:variant>
        <vt:i4>1441853</vt:i4>
      </vt:variant>
      <vt:variant>
        <vt:i4>1115</vt:i4>
      </vt:variant>
      <vt:variant>
        <vt:i4>0</vt:i4>
      </vt:variant>
      <vt:variant>
        <vt:i4>5</vt:i4>
      </vt:variant>
      <vt:variant>
        <vt:lpwstr/>
      </vt:variant>
      <vt:variant>
        <vt:lpwstr>_Toc40809485</vt:lpwstr>
      </vt:variant>
      <vt:variant>
        <vt:i4>1507389</vt:i4>
      </vt:variant>
      <vt:variant>
        <vt:i4>1109</vt:i4>
      </vt:variant>
      <vt:variant>
        <vt:i4>0</vt:i4>
      </vt:variant>
      <vt:variant>
        <vt:i4>5</vt:i4>
      </vt:variant>
      <vt:variant>
        <vt:lpwstr/>
      </vt:variant>
      <vt:variant>
        <vt:lpwstr>_Toc40809484</vt:lpwstr>
      </vt:variant>
      <vt:variant>
        <vt:i4>1048637</vt:i4>
      </vt:variant>
      <vt:variant>
        <vt:i4>1103</vt:i4>
      </vt:variant>
      <vt:variant>
        <vt:i4>0</vt:i4>
      </vt:variant>
      <vt:variant>
        <vt:i4>5</vt:i4>
      </vt:variant>
      <vt:variant>
        <vt:lpwstr/>
      </vt:variant>
      <vt:variant>
        <vt:lpwstr>_Toc40809483</vt:lpwstr>
      </vt:variant>
      <vt:variant>
        <vt:i4>1048626</vt:i4>
      </vt:variant>
      <vt:variant>
        <vt:i4>1094</vt:i4>
      </vt:variant>
      <vt:variant>
        <vt:i4>0</vt:i4>
      </vt:variant>
      <vt:variant>
        <vt:i4>5</vt:i4>
      </vt:variant>
      <vt:variant>
        <vt:lpwstr/>
      </vt:variant>
      <vt:variant>
        <vt:lpwstr>_Toc40809473</vt:lpwstr>
      </vt:variant>
      <vt:variant>
        <vt:i4>1114162</vt:i4>
      </vt:variant>
      <vt:variant>
        <vt:i4>1088</vt:i4>
      </vt:variant>
      <vt:variant>
        <vt:i4>0</vt:i4>
      </vt:variant>
      <vt:variant>
        <vt:i4>5</vt:i4>
      </vt:variant>
      <vt:variant>
        <vt:lpwstr/>
      </vt:variant>
      <vt:variant>
        <vt:lpwstr>_Toc40809472</vt:lpwstr>
      </vt:variant>
      <vt:variant>
        <vt:i4>1179698</vt:i4>
      </vt:variant>
      <vt:variant>
        <vt:i4>1082</vt:i4>
      </vt:variant>
      <vt:variant>
        <vt:i4>0</vt:i4>
      </vt:variant>
      <vt:variant>
        <vt:i4>5</vt:i4>
      </vt:variant>
      <vt:variant>
        <vt:lpwstr/>
      </vt:variant>
      <vt:variant>
        <vt:lpwstr>_Toc40809471</vt:lpwstr>
      </vt:variant>
      <vt:variant>
        <vt:i4>1245234</vt:i4>
      </vt:variant>
      <vt:variant>
        <vt:i4>1076</vt:i4>
      </vt:variant>
      <vt:variant>
        <vt:i4>0</vt:i4>
      </vt:variant>
      <vt:variant>
        <vt:i4>5</vt:i4>
      </vt:variant>
      <vt:variant>
        <vt:lpwstr/>
      </vt:variant>
      <vt:variant>
        <vt:lpwstr>_Toc40809470</vt:lpwstr>
      </vt:variant>
      <vt:variant>
        <vt:i4>1703987</vt:i4>
      </vt:variant>
      <vt:variant>
        <vt:i4>1070</vt:i4>
      </vt:variant>
      <vt:variant>
        <vt:i4>0</vt:i4>
      </vt:variant>
      <vt:variant>
        <vt:i4>5</vt:i4>
      </vt:variant>
      <vt:variant>
        <vt:lpwstr/>
      </vt:variant>
      <vt:variant>
        <vt:lpwstr>_Toc40809469</vt:lpwstr>
      </vt:variant>
      <vt:variant>
        <vt:i4>1769523</vt:i4>
      </vt:variant>
      <vt:variant>
        <vt:i4>1064</vt:i4>
      </vt:variant>
      <vt:variant>
        <vt:i4>0</vt:i4>
      </vt:variant>
      <vt:variant>
        <vt:i4>5</vt:i4>
      </vt:variant>
      <vt:variant>
        <vt:lpwstr/>
      </vt:variant>
      <vt:variant>
        <vt:lpwstr>_Toc40809468</vt:lpwstr>
      </vt:variant>
      <vt:variant>
        <vt:i4>1310771</vt:i4>
      </vt:variant>
      <vt:variant>
        <vt:i4>1058</vt:i4>
      </vt:variant>
      <vt:variant>
        <vt:i4>0</vt:i4>
      </vt:variant>
      <vt:variant>
        <vt:i4>5</vt:i4>
      </vt:variant>
      <vt:variant>
        <vt:lpwstr/>
      </vt:variant>
      <vt:variant>
        <vt:lpwstr>_Toc40809467</vt:lpwstr>
      </vt:variant>
      <vt:variant>
        <vt:i4>1376307</vt:i4>
      </vt:variant>
      <vt:variant>
        <vt:i4>1052</vt:i4>
      </vt:variant>
      <vt:variant>
        <vt:i4>0</vt:i4>
      </vt:variant>
      <vt:variant>
        <vt:i4>5</vt:i4>
      </vt:variant>
      <vt:variant>
        <vt:lpwstr/>
      </vt:variant>
      <vt:variant>
        <vt:lpwstr>_Toc40809466</vt:lpwstr>
      </vt:variant>
      <vt:variant>
        <vt:i4>1441843</vt:i4>
      </vt:variant>
      <vt:variant>
        <vt:i4>1046</vt:i4>
      </vt:variant>
      <vt:variant>
        <vt:i4>0</vt:i4>
      </vt:variant>
      <vt:variant>
        <vt:i4>5</vt:i4>
      </vt:variant>
      <vt:variant>
        <vt:lpwstr/>
      </vt:variant>
      <vt:variant>
        <vt:lpwstr>_Toc40809465</vt:lpwstr>
      </vt:variant>
      <vt:variant>
        <vt:i4>1507379</vt:i4>
      </vt:variant>
      <vt:variant>
        <vt:i4>1040</vt:i4>
      </vt:variant>
      <vt:variant>
        <vt:i4>0</vt:i4>
      </vt:variant>
      <vt:variant>
        <vt:i4>5</vt:i4>
      </vt:variant>
      <vt:variant>
        <vt:lpwstr/>
      </vt:variant>
      <vt:variant>
        <vt:lpwstr>_Toc40809464</vt:lpwstr>
      </vt:variant>
      <vt:variant>
        <vt:i4>1048627</vt:i4>
      </vt:variant>
      <vt:variant>
        <vt:i4>1034</vt:i4>
      </vt:variant>
      <vt:variant>
        <vt:i4>0</vt:i4>
      </vt:variant>
      <vt:variant>
        <vt:i4>5</vt:i4>
      </vt:variant>
      <vt:variant>
        <vt:lpwstr/>
      </vt:variant>
      <vt:variant>
        <vt:lpwstr>_Toc40809463</vt:lpwstr>
      </vt:variant>
      <vt:variant>
        <vt:i4>1114163</vt:i4>
      </vt:variant>
      <vt:variant>
        <vt:i4>1028</vt:i4>
      </vt:variant>
      <vt:variant>
        <vt:i4>0</vt:i4>
      </vt:variant>
      <vt:variant>
        <vt:i4>5</vt:i4>
      </vt:variant>
      <vt:variant>
        <vt:lpwstr/>
      </vt:variant>
      <vt:variant>
        <vt:lpwstr>_Toc40809462</vt:lpwstr>
      </vt:variant>
      <vt:variant>
        <vt:i4>1179699</vt:i4>
      </vt:variant>
      <vt:variant>
        <vt:i4>1022</vt:i4>
      </vt:variant>
      <vt:variant>
        <vt:i4>0</vt:i4>
      </vt:variant>
      <vt:variant>
        <vt:i4>5</vt:i4>
      </vt:variant>
      <vt:variant>
        <vt:lpwstr/>
      </vt:variant>
      <vt:variant>
        <vt:lpwstr>_Toc40809461</vt:lpwstr>
      </vt:variant>
      <vt:variant>
        <vt:i4>1245235</vt:i4>
      </vt:variant>
      <vt:variant>
        <vt:i4>1016</vt:i4>
      </vt:variant>
      <vt:variant>
        <vt:i4>0</vt:i4>
      </vt:variant>
      <vt:variant>
        <vt:i4>5</vt:i4>
      </vt:variant>
      <vt:variant>
        <vt:lpwstr/>
      </vt:variant>
      <vt:variant>
        <vt:lpwstr>_Toc40809460</vt:lpwstr>
      </vt:variant>
      <vt:variant>
        <vt:i4>1703984</vt:i4>
      </vt:variant>
      <vt:variant>
        <vt:i4>1010</vt:i4>
      </vt:variant>
      <vt:variant>
        <vt:i4>0</vt:i4>
      </vt:variant>
      <vt:variant>
        <vt:i4>5</vt:i4>
      </vt:variant>
      <vt:variant>
        <vt:lpwstr/>
      </vt:variant>
      <vt:variant>
        <vt:lpwstr>_Toc40809459</vt:lpwstr>
      </vt:variant>
      <vt:variant>
        <vt:i4>1769520</vt:i4>
      </vt:variant>
      <vt:variant>
        <vt:i4>1004</vt:i4>
      </vt:variant>
      <vt:variant>
        <vt:i4>0</vt:i4>
      </vt:variant>
      <vt:variant>
        <vt:i4>5</vt:i4>
      </vt:variant>
      <vt:variant>
        <vt:lpwstr/>
      </vt:variant>
      <vt:variant>
        <vt:lpwstr>_Toc40809458</vt:lpwstr>
      </vt:variant>
      <vt:variant>
        <vt:i4>1310768</vt:i4>
      </vt:variant>
      <vt:variant>
        <vt:i4>998</vt:i4>
      </vt:variant>
      <vt:variant>
        <vt:i4>0</vt:i4>
      </vt:variant>
      <vt:variant>
        <vt:i4>5</vt:i4>
      </vt:variant>
      <vt:variant>
        <vt:lpwstr/>
      </vt:variant>
      <vt:variant>
        <vt:lpwstr>_Toc40809457</vt:lpwstr>
      </vt:variant>
      <vt:variant>
        <vt:i4>1376304</vt:i4>
      </vt:variant>
      <vt:variant>
        <vt:i4>992</vt:i4>
      </vt:variant>
      <vt:variant>
        <vt:i4>0</vt:i4>
      </vt:variant>
      <vt:variant>
        <vt:i4>5</vt:i4>
      </vt:variant>
      <vt:variant>
        <vt:lpwstr/>
      </vt:variant>
      <vt:variant>
        <vt:lpwstr>_Toc40809456</vt:lpwstr>
      </vt:variant>
      <vt:variant>
        <vt:i4>1441840</vt:i4>
      </vt:variant>
      <vt:variant>
        <vt:i4>986</vt:i4>
      </vt:variant>
      <vt:variant>
        <vt:i4>0</vt:i4>
      </vt:variant>
      <vt:variant>
        <vt:i4>5</vt:i4>
      </vt:variant>
      <vt:variant>
        <vt:lpwstr/>
      </vt:variant>
      <vt:variant>
        <vt:lpwstr>_Toc40809455</vt:lpwstr>
      </vt:variant>
      <vt:variant>
        <vt:i4>18219126</vt:i4>
      </vt:variant>
      <vt:variant>
        <vt:i4>981</vt:i4>
      </vt:variant>
      <vt:variant>
        <vt:i4>0</vt:i4>
      </vt:variant>
      <vt:variant>
        <vt:i4>5</vt:i4>
      </vt:variant>
      <vt:variant>
        <vt:lpwstr>https://www.opolskie.pl/wp-content/uploads/2017/07/Raport-DRP-o-rozwoju-społ-gosp-przestrz-OST.pdf</vt:lpwstr>
      </vt:variant>
      <vt:variant>
        <vt:lpwstr/>
      </vt:variant>
      <vt:variant>
        <vt:i4>131077</vt:i4>
      </vt:variant>
      <vt:variant>
        <vt:i4>978</vt:i4>
      </vt:variant>
      <vt:variant>
        <vt:i4>0</vt:i4>
      </vt:variant>
      <vt:variant>
        <vt:i4>5</vt:i4>
      </vt:variant>
      <vt:variant>
        <vt:lpwstr>https://rpo.opolskie.pl/</vt:lpwstr>
      </vt:variant>
      <vt:variant>
        <vt:lpwstr/>
      </vt:variant>
      <vt:variant>
        <vt:i4>4063328</vt:i4>
      </vt:variant>
      <vt:variant>
        <vt:i4>975</vt:i4>
      </vt:variant>
      <vt:variant>
        <vt:i4>0</vt:i4>
      </vt:variant>
      <vt:variant>
        <vt:i4>5</vt:i4>
      </vt:variant>
      <vt:variant>
        <vt:lpwstr>https://www.opolskie.pl/wp-content/uploads/2017/08/ Ekspertyza_UMWO_04_12_2018.pdf</vt:lpwstr>
      </vt:variant>
      <vt:variant>
        <vt:lpwstr/>
      </vt:variant>
      <vt:variant>
        <vt:i4>1638458</vt:i4>
      </vt:variant>
      <vt:variant>
        <vt:i4>209</vt:i4>
      </vt:variant>
      <vt:variant>
        <vt:i4>0</vt:i4>
      </vt:variant>
      <vt:variant>
        <vt:i4>5</vt:i4>
      </vt:variant>
      <vt:variant>
        <vt:lpwstr/>
      </vt:variant>
      <vt:variant>
        <vt:lpwstr>_Toc40807816</vt:lpwstr>
      </vt:variant>
      <vt:variant>
        <vt:i4>1703994</vt:i4>
      </vt:variant>
      <vt:variant>
        <vt:i4>203</vt:i4>
      </vt:variant>
      <vt:variant>
        <vt:i4>0</vt:i4>
      </vt:variant>
      <vt:variant>
        <vt:i4>5</vt:i4>
      </vt:variant>
      <vt:variant>
        <vt:lpwstr/>
      </vt:variant>
      <vt:variant>
        <vt:lpwstr>_Toc40807815</vt:lpwstr>
      </vt:variant>
      <vt:variant>
        <vt:i4>1769530</vt:i4>
      </vt:variant>
      <vt:variant>
        <vt:i4>197</vt:i4>
      </vt:variant>
      <vt:variant>
        <vt:i4>0</vt:i4>
      </vt:variant>
      <vt:variant>
        <vt:i4>5</vt:i4>
      </vt:variant>
      <vt:variant>
        <vt:lpwstr/>
      </vt:variant>
      <vt:variant>
        <vt:lpwstr>_Toc40807814</vt:lpwstr>
      </vt:variant>
      <vt:variant>
        <vt:i4>1835066</vt:i4>
      </vt:variant>
      <vt:variant>
        <vt:i4>191</vt:i4>
      </vt:variant>
      <vt:variant>
        <vt:i4>0</vt:i4>
      </vt:variant>
      <vt:variant>
        <vt:i4>5</vt:i4>
      </vt:variant>
      <vt:variant>
        <vt:lpwstr/>
      </vt:variant>
      <vt:variant>
        <vt:lpwstr>_Toc40807813</vt:lpwstr>
      </vt:variant>
      <vt:variant>
        <vt:i4>1900602</vt:i4>
      </vt:variant>
      <vt:variant>
        <vt:i4>185</vt:i4>
      </vt:variant>
      <vt:variant>
        <vt:i4>0</vt:i4>
      </vt:variant>
      <vt:variant>
        <vt:i4>5</vt:i4>
      </vt:variant>
      <vt:variant>
        <vt:lpwstr/>
      </vt:variant>
      <vt:variant>
        <vt:lpwstr>_Toc40807812</vt:lpwstr>
      </vt:variant>
      <vt:variant>
        <vt:i4>1966138</vt:i4>
      </vt:variant>
      <vt:variant>
        <vt:i4>179</vt:i4>
      </vt:variant>
      <vt:variant>
        <vt:i4>0</vt:i4>
      </vt:variant>
      <vt:variant>
        <vt:i4>5</vt:i4>
      </vt:variant>
      <vt:variant>
        <vt:lpwstr/>
      </vt:variant>
      <vt:variant>
        <vt:lpwstr>_Toc40807811</vt:lpwstr>
      </vt:variant>
      <vt:variant>
        <vt:i4>2031674</vt:i4>
      </vt:variant>
      <vt:variant>
        <vt:i4>173</vt:i4>
      </vt:variant>
      <vt:variant>
        <vt:i4>0</vt:i4>
      </vt:variant>
      <vt:variant>
        <vt:i4>5</vt:i4>
      </vt:variant>
      <vt:variant>
        <vt:lpwstr/>
      </vt:variant>
      <vt:variant>
        <vt:lpwstr>_Toc40807810</vt:lpwstr>
      </vt:variant>
      <vt:variant>
        <vt:i4>1441851</vt:i4>
      </vt:variant>
      <vt:variant>
        <vt:i4>167</vt:i4>
      </vt:variant>
      <vt:variant>
        <vt:i4>0</vt:i4>
      </vt:variant>
      <vt:variant>
        <vt:i4>5</vt:i4>
      </vt:variant>
      <vt:variant>
        <vt:lpwstr/>
      </vt:variant>
      <vt:variant>
        <vt:lpwstr>_Toc40807809</vt:lpwstr>
      </vt:variant>
      <vt:variant>
        <vt:i4>1507387</vt:i4>
      </vt:variant>
      <vt:variant>
        <vt:i4>161</vt:i4>
      </vt:variant>
      <vt:variant>
        <vt:i4>0</vt:i4>
      </vt:variant>
      <vt:variant>
        <vt:i4>5</vt:i4>
      </vt:variant>
      <vt:variant>
        <vt:lpwstr/>
      </vt:variant>
      <vt:variant>
        <vt:lpwstr>_Toc40807808</vt:lpwstr>
      </vt:variant>
      <vt:variant>
        <vt:i4>1572923</vt:i4>
      </vt:variant>
      <vt:variant>
        <vt:i4>155</vt:i4>
      </vt:variant>
      <vt:variant>
        <vt:i4>0</vt:i4>
      </vt:variant>
      <vt:variant>
        <vt:i4>5</vt:i4>
      </vt:variant>
      <vt:variant>
        <vt:lpwstr/>
      </vt:variant>
      <vt:variant>
        <vt:lpwstr>_Toc40807807</vt:lpwstr>
      </vt:variant>
      <vt:variant>
        <vt:i4>1638459</vt:i4>
      </vt:variant>
      <vt:variant>
        <vt:i4>149</vt:i4>
      </vt:variant>
      <vt:variant>
        <vt:i4>0</vt:i4>
      </vt:variant>
      <vt:variant>
        <vt:i4>5</vt:i4>
      </vt:variant>
      <vt:variant>
        <vt:lpwstr/>
      </vt:variant>
      <vt:variant>
        <vt:lpwstr>_Toc40807806</vt:lpwstr>
      </vt:variant>
      <vt:variant>
        <vt:i4>1703995</vt:i4>
      </vt:variant>
      <vt:variant>
        <vt:i4>143</vt:i4>
      </vt:variant>
      <vt:variant>
        <vt:i4>0</vt:i4>
      </vt:variant>
      <vt:variant>
        <vt:i4>5</vt:i4>
      </vt:variant>
      <vt:variant>
        <vt:lpwstr/>
      </vt:variant>
      <vt:variant>
        <vt:lpwstr>_Toc40807805</vt:lpwstr>
      </vt:variant>
      <vt:variant>
        <vt:i4>1769531</vt:i4>
      </vt:variant>
      <vt:variant>
        <vt:i4>137</vt:i4>
      </vt:variant>
      <vt:variant>
        <vt:i4>0</vt:i4>
      </vt:variant>
      <vt:variant>
        <vt:i4>5</vt:i4>
      </vt:variant>
      <vt:variant>
        <vt:lpwstr/>
      </vt:variant>
      <vt:variant>
        <vt:lpwstr>_Toc40807804</vt:lpwstr>
      </vt:variant>
      <vt:variant>
        <vt:i4>1835067</vt:i4>
      </vt:variant>
      <vt:variant>
        <vt:i4>131</vt:i4>
      </vt:variant>
      <vt:variant>
        <vt:i4>0</vt:i4>
      </vt:variant>
      <vt:variant>
        <vt:i4>5</vt:i4>
      </vt:variant>
      <vt:variant>
        <vt:lpwstr/>
      </vt:variant>
      <vt:variant>
        <vt:lpwstr>_Toc40807803</vt:lpwstr>
      </vt:variant>
      <vt:variant>
        <vt:i4>1900603</vt:i4>
      </vt:variant>
      <vt:variant>
        <vt:i4>125</vt:i4>
      </vt:variant>
      <vt:variant>
        <vt:i4>0</vt:i4>
      </vt:variant>
      <vt:variant>
        <vt:i4>5</vt:i4>
      </vt:variant>
      <vt:variant>
        <vt:lpwstr/>
      </vt:variant>
      <vt:variant>
        <vt:lpwstr>_Toc40807802</vt:lpwstr>
      </vt:variant>
      <vt:variant>
        <vt:i4>1966139</vt:i4>
      </vt:variant>
      <vt:variant>
        <vt:i4>119</vt:i4>
      </vt:variant>
      <vt:variant>
        <vt:i4>0</vt:i4>
      </vt:variant>
      <vt:variant>
        <vt:i4>5</vt:i4>
      </vt:variant>
      <vt:variant>
        <vt:lpwstr/>
      </vt:variant>
      <vt:variant>
        <vt:lpwstr>_Toc40807801</vt:lpwstr>
      </vt:variant>
      <vt:variant>
        <vt:i4>2031675</vt:i4>
      </vt:variant>
      <vt:variant>
        <vt:i4>113</vt:i4>
      </vt:variant>
      <vt:variant>
        <vt:i4>0</vt:i4>
      </vt:variant>
      <vt:variant>
        <vt:i4>5</vt:i4>
      </vt:variant>
      <vt:variant>
        <vt:lpwstr/>
      </vt:variant>
      <vt:variant>
        <vt:lpwstr>_Toc40807800</vt:lpwstr>
      </vt:variant>
      <vt:variant>
        <vt:i4>1638450</vt:i4>
      </vt:variant>
      <vt:variant>
        <vt:i4>107</vt:i4>
      </vt:variant>
      <vt:variant>
        <vt:i4>0</vt:i4>
      </vt:variant>
      <vt:variant>
        <vt:i4>5</vt:i4>
      </vt:variant>
      <vt:variant>
        <vt:lpwstr/>
      </vt:variant>
      <vt:variant>
        <vt:lpwstr>_Toc40807799</vt:lpwstr>
      </vt:variant>
      <vt:variant>
        <vt:i4>1572914</vt:i4>
      </vt:variant>
      <vt:variant>
        <vt:i4>101</vt:i4>
      </vt:variant>
      <vt:variant>
        <vt:i4>0</vt:i4>
      </vt:variant>
      <vt:variant>
        <vt:i4>5</vt:i4>
      </vt:variant>
      <vt:variant>
        <vt:lpwstr/>
      </vt:variant>
      <vt:variant>
        <vt:lpwstr>_Toc40807798</vt:lpwstr>
      </vt:variant>
      <vt:variant>
        <vt:i4>1507378</vt:i4>
      </vt:variant>
      <vt:variant>
        <vt:i4>95</vt:i4>
      </vt:variant>
      <vt:variant>
        <vt:i4>0</vt:i4>
      </vt:variant>
      <vt:variant>
        <vt:i4>5</vt:i4>
      </vt:variant>
      <vt:variant>
        <vt:lpwstr/>
      </vt:variant>
      <vt:variant>
        <vt:lpwstr>_Toc40807797</vt:lpwstr>
      </vt:variant>
      <vt:variant>
        <vt:i4>1441842</vt:i4>
      </vt:variant>
      <vt:variant>
        <vt:i4>89</vt:i4>
      </vt:variant>
      <vt:variant>
        <vt:i4>0</vt:i4>
      </vt:variant>
      <vt:variant>
        <vt:i4>5</vt:i4>
      </vt:variant>
      <vt:variant>
        <vt:lpwstr/>
      </vt:variant>
      <vt:variant>
        <vt:lpwstr>_Toc40807796</vt:lpwstr>
      </vt:variant>
      <vt:variant>
        <vt:i4>1376306</vt:i4>
      </vt:variant>
      <vt:variant>
        <vt:i4>83</vt:i4>
      </vt:variant>
      <vt:variant>
        <vt:i4>0</vt:i4>
      </vt:variant>
      <vt:variant>
        <vt:i4>5</vt:i4>
      </vt:variant>
      <vt:variant>
        <vt:lpwstr/>
      </vt:variant>
      <vt:variant>
        <vt:lpwstr>_Toc40807795</vt:lpwstr>
      </vt:variant>
      <vt:variant>
        <vt:i4>1310770</vt:i4>
      </vt:variant>
      <vt:variant>
        <vt:i4>77</vt:i4>
      </vt:variant>
      <vt:variant>
        <vt:i4>0</vt:i4>
      </vt:variant>
      <vt:variant>
        <vt:i4>5</vt:i4>
      </vt:variant>
      <vt:variant>
        <vt:lpwstr/>
      </vt:variant>
      <vt:variant>
        <vt:lpwstr>_Toc40807794</vt:lpwstr>
      </vt:variant>
      <vt:variant>
        <vt:i4>1245234</vt:i4>
      </vt:variant>
      <vt:variant>
        <vt:i4>71</vt:i4>
      </vt:variant>
      <vt:variant>
        <vt:i4>0</vt:i4>
      </vt:variant>
      <vt:variant>
        <vt:i4>5</vt:i4>
      </vt:variant>
      <vt:variant>
        <vt:lpwstr/>
      </vt:variant>
      <vt:variant>
        <vt:lpwstr>_Toc40807793</vt:lpwstr>
      </vt:variant>
      <vt:variant>
        <vt:i4>1179698</vt:i4>
      </vt:variant>
      <vt:variant>
        <vt:i4>65</vt:i4>
      </vt:variant>
      <vt:variant>
        <vt:i4>0</vt:i4>
      </vt:variant>
      <vt:variant>
        <vt:i4>5</vt:i4>
      </vt:variant>
      <vt:variant>
        <vt:lpwstr/>
      </vt:variant>
      <vt:variant>
        <vt:lpwstr>_Toc40807792</vt:lpwstr>
      </vt:variant>
      <vt:variant>
        <vt:i4>1114162</vt:i4>
      </vt:variant>
      <vt:variant>
        <vt:i4>59</vt:i4>
      </vt:variant>
      <vt:variant>
        <vt:i4>0</vt:i4>
      </vt:variant>
      <vt:variant>
        <vt:i4>5</vt:i4>
      </vt:variant>
      <vt:variant>
        <vt:lpwstr/>
      </vt:variant>
      <vt:variant>
        <vt:lpwstr>_Toc40807791</vt:lpwstr>
      </vt:variant>
      <vt:variant>
        <vt:i4>1048626</vt:i4>
      </vt:variant>
      <vt:variant>
        <vt:i4>53</vt:i4>
      </vt:variant>
      <vt:variant>
        <vt:i4>0</vt:i4>
      </vt:variant>
      <vt:variant>
        <vt:i4>5</vt:i4>
      </vt:variant>
      <vt:variant>
        <vt:lpwstr/>
      </vt:variant>
      <vt:variant>
        <vt:lpwstr>_Toc40807790</vt:lpwstr>
      </vt:variant>
      <vt:variant>
        <vt:i4>1638451</vt:i4>
      </vt:variant>
      <vt:variant>
        <vt:i4>47</vt:i4>
      </vt:variant>
      <vt:variant>
        <vt:i4>0</vt:i4>
      </vt:variant>
      <vt:variant>
        <vt:i4>5</vt:i4>
      </vt:variant>
      <vt:variant>
        <vt:lpwstr/>
      </vt:variant>
      <vt:variant>
        <vt:lpwstr>_Toc40807789</vt:lpwstr>
      </vt:variant>
      <vt:variant>
        <vt:i4>1572915</vt:i4>
      </vt:variant>
      <vt:variant>
        <vt:i4>41</vt:i4>
      </vt:variant>
      <vt:variant>
        <vt:i4>0</vt:i4>
      </vt:variant>
      <vt:variant>
        <vt:i4>5</vt:i4>
      </vt:variant>
      <vt:variant>
        <vt:lpwstr/>
      </vt:variant>
      <vt:variant>
        <vt:lpwstr>_Toc40807788</vt:lpwstr>
      </vt:variant>
      <vt:variant>
        <vt:i4>1507379</vt:i4>
      </vt:variant>
      <vt:variant>
        <vt:i4>35</vt:i4>
      </vt:variant>
      <vt:variant>
        <vt:i4>0</vt:i4>
      </vt:variant>
      <vt:variant>
        <vt:i4>5</vt:i4>
      </vt:variant>
      <vt:variant>
        <vt:lpwstr/>
      </vt:variant>
      <vt:variant>
        <vt:lpwstr>_Toc40807787</vt:lpwstr>
      </vt:variant>
      <vt:variant>
        <vt:i4>1441843</vt:i4>
      </vt:variant>
      <vt:variant>
        <vt:i4>29</vt:i4>
      </vt:variant>
      <vt:variant>
        <vt:i4>0</vt:i4>
      </vt:variant>
      <vt:variant>
        <vt:i4>5</vt:i4>
      </vt:variant>
      <vt:variant>
        <vt:lpwstr/>
      </vt:variant>
      <vt:variant>
        <vt:lpwstr>_Toc40807786</vt:lpwstr>
      </vt:variant>
      <vt:variant>
        <vt:i4>1376307</vt:i4>
      </vt:variant>
      <vt:variant>
        <vt:i4>23</vt:i4>
      </vt:variant>
      <vt:variant>
        <vt:i4>0</vt:i4>
      </vt:variant>
      <vt:variant>
        <vt:i4>5</vt:i4>
      </vt:variant>
      <vt:variant>
        <vt:lpwstr/>
      </vt:variant>
      <vt:variant>
        <vt:lpwstr>_Toc40807785</vt:lpwstr>
      </vt:variant>
      <vt:variant>
        <vt:i4>1310771</vt:i4>
      </vt:variant>
      <vt:variant>
        <vt:i4>17</vt:i4>
      </vt:variant>
      <vt:variant>
        <vt:i4>0</vt:i4>
      </vt:variant>
      <vt:variant>
        <vt:i4>5</vt:i4>
      </vt:variant>
      <vt:variant>
        <vt:lpwstr/>
      </vt:variant>
      <vt:variant>
        <vt:lpwstr>_Toc40807784</vt:lpwstr>
      </vt:variant>
      <vt:variant>
        <vt:i4>1245235</vt:i4>
      </vt:variant>
      <vt:variant>
        <vt:i4>11</vt:i4>
      </vt:variant>
      <vt:variant>
        <vt:i4>0</vt:i4>
      </vt:variant>
      <vt:variant>
        <vt:i4>5</vt:i4>
      </vt:variant>
      <vt:variant>
        <vt:lpwstr/>
      </vt:variant>
      <vt:variant>
        <vt:lpwstr>_Toc40807783</vt:lpwstr>
      </vt:variant>
      <vt:variant>
        <vt:i4>1179699</vt:i4>
      </vt:variant>
      <vt:variant>
        <vt:i4>5</vt:i4>
      </vt:variant>
      <vt:variant>
        <vt:i4>0</vt:i4>
      </vt:variant>
      <vt:variant>
        <vt:i4>5</vt:i4>
      </vt:variant>
      <vt:variant>
        <vt:lpwstr/>
      </vt:variant>
      <vt:variant>
        <vt:lpwstr>_Toc40807782</vt:lpwstr>
      </vt:variant>
      <vt:variant>
        <vt:i4>5308435</vt:i4>
      </vt:variant>
      <vt:variant>
        <vt:i4>15</vt:i4>
      </vt:variant>
      <vt:variant>
        <vt:i4>0</vt:i4>
      </vt:variant>
      <vt:variant>
        <vt:i4>5</vt:i4>
      </vt:variant>
      <vt:variant>
        <vt:lpwstr>https://www.statystyka.az.pl/analiza-skladowych-glownych-pca.php</vt:lpwstr>
      </vt:variant>
      <vt:variant>
        <vt:lpwstr/>
      </vt:variant>
      <vt:variant>
        <vt:i4>18219126</vt:i4>
      </vt:variant>
      <vt:variant>
        <vt:i4>12</vt:i4>
      </vt:variant>
      <vt:variant>
        <vt:i4>0</vt:i4>
      </vt:variant>
      <vt:variant>
        <vt:i4>5</vt:i4>
      </vt:variant>
      <vt:variant>
        <vt:lpwstr>https://www.opolskie.pl/wp-content/uploads/2017/07/Raport-DRP-o-rozwoju-społ-gosp-przestrz-OST.pdf</vt:lpwstr>
      </vt:variant>
      <vt:variant>
        <vt:lpwstr/>
      </vt:variant>
      <vt:variant>
        <vt:i4>18219126</vt:i4>
      </vt:variant>
      <vt:variant>
        <vt:i4>9</vt:i4>
      </vt:variant>
      <vt:variant>
        <vt:i4>0</vt:i4>
      </vt:variant>
      <vt:variant>
        <vt:i4>5</vt:i4>
      </vt:variant>
      <vt:variant>
        <vt:lpwstr>https://www.opolskie.pl/wp-content/uploads/2017/07/Raport-DRP-o-rozwoju-społ-gosp-przestrz-OST.pdf</vt:lpwstr>
      </vt:variant>
      <vt:variant>
        <vt:lpwstr/>
      </vt:variant>
      <vt:variant>
        <vt:i4>327686</vt:i4>
      </vt:variant>
      <vt:variant>
        <vt:i4>6</vt:i4>
      </vt:variant>
      <vt:variant>
        <vt:i4>0</vt:i4>
      </vt:variant>
      <vt:variant>
        <vt:i4>5</vt:i4>
      </vt:variant>
      <vt:variant>
        <vt:lpwstr>https://rpo.opolskie.pl/wp-content/uploads/Za%C5%82acznik_1_sekcja-1.pdf</vt:lpwstr>
      </vt:variant>
      <vt:variant>
        <vt:lpwstr/>
      </vt:variant>
      <vt:variant>
        <vt:i4>2228261</vt:i4>
      </vt:variant>
      <vt:variant>
        <vt:i4>3</vt:i4>
      </vt:variant>
      <vt:variant>
        <vt:i4>0</vt:i4>
      </vt:variant>
      <vt:variant>
        <vt:i4>5</vt:i4>
      </vt:variant>
      <vt:variant>
        <vt:lpwstr>https://businessinsider.com.pl/finanse/makroekonomia/wskaznik-pmi-dla-przemyslu-w-polsce-w-kwietniu-2020-r/98m7d6d</vt:lpwstr>
      </vt:variant>
      <vt:variant>
        <vt:lpwstr/>
      </vt:variant>
      <vt:variant>
        <vt:i4>18219126</vt:i4>
      </vt:variant>
      <vt:variant>
        <vt:i4>0</vt:i4>
      </vt:variant>
      <vt:variant>
        <vt:i4>0</vt:i4>
      </vt:variant>
      <vt:variant>
        <vt:i4>5</vt:i4>
      </vt:variant>
      <vt:variant>
        <vt:lpwstr>https://www.opolskie.pl/wp-content/uploads/2017/07/Raport-DRP-o-rozwoju-społ-gosp-przestrz-OST.pdf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NS RBiE</cp:lastModifiedBy>
  <cp:revision>2</cp:revision>
  <cp:lastPrinted>2020-05-19T21:34:00Z</cp:lastPrinted>
  <dcterms:created xsi:type="dcterms:W3CDTF">2021-07-14T05:54:00Z</dcterms:created>
  <dcterms:modified xsi:type="dcterms:W3CDTF">2021-07-14T05:54:00Z</dcterms:modified>
</cp:coreProperties>
</file>