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F0996F" w14:textId="77777777" w:rsidR="001A2ED4" w:rsidRPr="00997DD2" w:rsidRDefault="001A2ED4" w:rsidP="0029150E">
      <w:pPr>
        <w:pStyle w:val="Nagwek1"/>
      </w:pPr>
    </w:p>
    <w:p w14:paraId="653B3B92" w14:textId="77777777" w:rsidR="005303B8" w:rsidRDefault="005303B8" w:rsidP="00D3289E">
      <w:pPr>
        <w:spacing w:after="0"/>
        <w:rPr>
          <w:rFonts w:ascii="Times New Roman" w:hAnsi="Times New Roman"/>
          <w:b/>
        </w:rPr>
      </w:pPr>
    </w:p>
    <w:p w14:paraId="2C6940CF" w14:textId="77777777" w:rsidR="00192960" w:rsidRDefault="00192960" w:rsidP="00D3289E">
      <w:pPr>
        <w:spacing w:after="0"/>
        <w:rPr>
          <w:rFonts w:ascii="Times New Roman" w:hAnsi="Times New Roman"/>
          <w:b/>
        </w:rPr>
      </w:pPr>
    </w:p>
    <w:p w14:paraId="5CE806D6" w14:textId="77777777" w:rsidR="00192960" w:rsidRDefault="00192960" w:rsidP="00D3289E">
      <w:pPr>
        <w:spacing w:after="0"/>
        <w:rPr>
          <w:rFonts w:ascii="Times New Roman" w:hAnsi="Times New Roman"/>
          <w:b/>
        </w:rPr>
      </w:pPr>
    </w:p>
    <w:p w14:paraId="4C5B1E14" w14:textId="77777777" w:rsidR="00192960" w:rsidRDefault="00192960" w:rsidP="00D3289E">
      <w:pPr>
        <w:spacing w:after="0"/>
        <w:rPr>
          <w:rFonts w:ascii="Times New Roman" w:hAnsi="Times New Roman"/>
          <w:b/>
        </w:rPr>
      </w:pPr>
    </w:p>
    <w:p w14:paraId="5E9DB30A" w14:textId="77777777" w:rsidR="00192960" w:rsidRDefault="00192960" w:rsidP="00D3289E">
      <w:pPr>
        <w:spacing w:after="0"/>
        <w:rPr>
          <w:rFonts w:ascii="Times New Roman" w:hAnsi="Times New Roman"/>
          <w:b/>
        </w:rPr>
      </w:pPr>
    </w:p>
    <w:p w14:paraId="62EA754D" w14:textId="77777777" w:rsidR="00192960" w:rsidRDefault="00192960" w:rsidP="00D3289E">
      <w:pPr>
        <w:spacing w:after="0"/>
        <w:rPr>
          <w:rFonts w:ascii="Times New Roman" w:hAnsi="Times New Roman"/>
          <w:b/>
        </w:rPr>
      </w:pPr>
    </w:p>
    <w:p w14:paraId="57A2EFAD" w14:textId="77777777" w:rsidR="00192960" w:rsidRDefault="00192960" w:rsidP="00D3289E">
      <w:pPr>
        <w:spacing w:after="0"/>
        <w:rPr>
          <w:rFonts w:ascii="Times New Roman" w:hAnsi="Times New Roman"/>
          <w:b/>
        </w:rPr>
      </w:pPr>
    </w:p>
    <w:p w14:paraId="20D19E7C" w14:textId="77777777" w:rsidR="00192960" w:rsidRDefault="00192960" w:rsidP="00D3289E">
      <w:pPr>
        <w:spacing w:after="0"/>
        <w:rPr>
          <w:rFonts w:ascii="Times New Roman" w:hAnsi="Times New Roman"/>
          <w:b/>
        </w:rPr>
      </w:pPr>
    </w:p>
    <w:p w14:paraId="24B9BE56" w14:textId="77777777" w:rsidR="00192960" w:rsidRDefault="00192960" w:rsidP="00D3289E">
      <w:pPr>
        <w:spacing w:after="0"/>
        <w:rPr>
          <w:rFonts w:ascii="Times New Roman" w:hAnsi="Times New Roman"/>
          <w:b/>
        </w:rPr>
      </w:pPr>
    </w:p>
    <w:p w14:paraId="04C7A111" w14:textId="77777777" w:rsidR="00192960" w:rsidRDefault="00192960" w:rsidP="00D3289E">
      <w:pPr>
        <w:spacing w:after="0"/>
        <w:rPr>
          <w:rFonts w:ascii="Times New Roman" w:hAnsi="Times New Roman"/>
          <w:b/>
        </w:rPr>
      </w:pPr>
    </w:p>
    <w:p w14:paraId="797AC903" w14:textId="77777777" w:rsidR="00192960" w:rsidRPr="007A4C17" w:rsidRDefault="00192960" w:rsidP="00192960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  <w:r w:rsidRPr="007A4C17">
        <w:rPr>
          <w:b/>
          <w:color w:val="000099"/>
          <w:sz w:val="36"/>
          <w:szCs w:val="36"/>
          <w:lang w:eastAsia="pl-PL"/>
        </w:rPr>
        <w:t>OŚ PRIORYTETOWA V RPO WO 2014-2020</w:t>
      </w:r>
    </w:p>
    <w:p w14:paraId="767E6F00" w14:textId="77777777" w:rsidR="00192960" w:rsidRPr="007A4C17" w:rsidRDefault="00192960" w:rsidP="00192960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</w:p>
    <w:p w14:paraId="6B753707" w14:textId="77777777" w:rsidR="00192960" w:rsidRPr="007A4C17" w:rsidRDefault="00192960" w:rsidP="00192960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  <w:r w:rsidRPr="007A4C17">
        <w:rPr>
          <w:b/>
          <w:color w:val="000099"/>
          <w:sz w:val="36"/>
          <w:szCs w:val="36"/>
          <w:lang w:eastAsia="pl-PL"/>
        </w:rPr>
        <w:t>OCHRONA ŚRODOWISKA, DZIEDZICTWA KULTUROWEGO I NATURALNEGO</w:t>
      </w:r>
    </w:p>
    <w:p w14:paraId="0ACCF444" w14:textId="77777777" w:rsidR="00192960" w:rsidRPr="007A4C17" w:rsidRDefault="00192960" w:rsidP="00192960">
      <w:pPr>
        <w:spacing w:after="0" w:line="240" w:lineRule="auto"/>
        <w:jc w:val="center"/>
        <w:rPr>
          <w:color w:val="000099"/>
          <w:sz w:val="36"/>
          <w:szCs w:val="36"/>
          <w:lang w:eastAsia="pl-PL"/>
        </w:rPr>
      </w:pPr>
    </w:p>
    <w:p w14:paraId="73C39DC1" w14:textId="77777777" w:rsidR="00192960" w:rsidRPr="007A4C17" w:rsidRDefault="00192960" w:rsidP="00192960">
      <w:pPr>
        <w:jc w:val="center"/>
        <w:rPr>
          <w:b/>
          <w:color w:val="000099"/>
          <w:sz w:val="36"/>
          <w:szCs w:val="36"/>
          <w:lang w:eastAsia="pl-PL"/>
        </w:rPr>
      </w:pPr>
      <w:r w:rsidRPr="007A4C17">
        <w:rPr>
          <w:b/>
          <w:color w:val="000099"/>
          <w:sz w:val="36"/>
          <w:szCs w:val="36"/>
          <w:lang w:eastAsia="pl-PL"/>
        </w:rPr>
        <w:t>KRYTERIA MERYTORYCZNE SZCZEGÓŁOWE</w:t>
      </w:r>
    </w:p>
    <w:p w14:paraId="3287F923" w14:textId="77777777" w:rsidR="00192960" w:rsidRDefault="00192960" w:rsidP="00D3289E">
      <w:pPr>
        <w:spacing w:after="0"/>
        <w:rPr>
          <w:rFonts w:ascii="Times New Roman" w:hAnsi="Times New Roman"/>
          <w:b/>
        </w:rPr>
      </w:pPr>
    </w:p>
    <w:p w14:paraId="256D8FA7" w14:textId="77777777" w:rsidR="00192960" w:rsidRDefault="00192960" w:rsidP="00D3289E">
      <w:pPr>
        <w:spacing w:after="0"/>
        <w:rPr>
          <w:rFonts w:ascii="Times New Roman" w:hAnsi="Times New Roman"/>
          <w:b/>
        </w:rPr>
      </w:pPr>
    </w:p>
    <w:p w14:paraId="772CCEA2" w14:textId="77777777" w:rsidR="00192960" w:rsidRDefault="00192960" w:rsidP="00D3289E">
      <w:pPr>
        <w:spacing w:after="0"/>
        <w:rPr>
          <w:rFonts w:ascii="Times New Roman" w:hAnsi="Times New Roman"/>
          <w:b/>
        </w:rPr>
      </w:pPr>
    </w:p>
    <w:p w14:paraId="0D001C4F" w14:textId="77777777" w:rsidR="00192960" w:rsidRDefault="00192960" w:rsidP="00D3289E">
      <w:pPr>
        <w:spacing w:after="0"/>
        <w:rPr>
          <w:rFonts w:ascii="Times New Roman" w:hAnsi="Times New Roman"/>
          <w:b/>
        </w:rPr>
      </w:pPr>
    </w:p>
    <w:p w14:paraId="584AB520" w14:textId="77777777" w:rsidR="00192960" w:rsidRDefault="00192960" w:rsidP="00D3289E">
      <w:pPr>
        <w:spacing w:after="0"/>
        <w:rPr>
          <w:rFonts w:ascii="Times New Roman" w:hAnsi="Times New Roman"/>
          <w:b/>
        </w:rPr>
      </w:pPr>
    </w:p>
    <w:p w14:paraId="45136FD4" w14:textId="77777777" w:rsidR="00192960" w:rsidRDefault="00192960" w:rsidP="00D3289E">
      <w:pPr>
        <w:spacing w:after="0"/>
        <w:rPr>
          <w:rFonts w:ascii="Times New Roman" w:hAnsi="Times New Roman"/>
          <w:b/>
        </w:rPr>
      </w:pPr>
    </w:p>
    <w:p w14:paraId="15B604BD" w14:textId="77777777" w:rsidR="00791DA9" w:rsidRDefault="00791DA9" w:rsidP="00D3289E">
      <w:pPr>
        <w:spacing w:after="0"/>
        <w:rPr>
          <w:rFonts w:ascii="Times New Roman" w:hAnsi="Times New Roman"/>
          <w:b/>
        </w:rPr>
      </w:pPr>
    </w:p>
    <w:p w14:paraId="02E08FA5" w14:textId="77777777" w:rsidR="00791DA9" w:rsidRDefault="00791DA9" w:rsidP="00D3289E">
      <w:pPr>
        <w:spacing w:after="0"/>
        <w:rPr>
          <w:rFonts w:ascii="Times New Roman" w:hAnsi="Times New Roman"/>
          <w:b/>
        </w:rPr>
      </w:pPr>
    </w:p>
    <w:p w14:paraId="7BF35D44" w14:textId="77777777" w:rsidR="00192960" w:rsidRPr="00997DD2" w:rsidRDefault="00192960" w:rsidP="00D3289E">
      <w:pPr>
        <w:spacing w:after="0"/>
        <w:rPr>
          <w:rFonts w:ascii="Times New Roman" w:hAnsi="Times New Roman"/>
          <w:b/>
        </w:rPr>
      </w:pPr>
    </w:p>
    <w:p w14:paraId="424DFFFA" w14:textId="77777777" w:rsidR="00D837B5" w:rsidRPr="00997DD2" w:rsidRDefault="00D837B5" w:rsidP="00D3289E">
      <w:pPr>
        <w:spacing w:after="0"/>
        <w:rPr>
          <w:rFonts w:ascii="Times New Roman" w:hAnsi="Times New Roman"/>
          <w:b/>
        </w:rPr>
      </w:pPr>
    </w:p>
    <w:tbl>
      <w:tblPr>
        <w:tblW w:w="15304" w:type="dxa"/>
        <w:jc w:val="center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21"/>
        <w:gridCol w:w="1558"/>
        <w:gridCol w:w="1277"/>
        <w:gridCol w:w="1559"/>
        <w:gridCol w:w="1701"/>
        <w:gridCol w:w="8788"/>
      </w:tblGrid>
      <w:tr w:rsidR="00C47BCA" w:rsidRPr="00817AA1" w14:paraId="496FEEEF" w14:textId="77777777" w:rsidTr="00310178">
        <w:trPr>
          <w:trHeight w:val="310"/>
          <w:jc w:val="center"/>
        </w:trPr>
        <w:tc>
          <w:tcPr>
            <w:tcW w:w="1979" w:type="dxa"/>
            <w:gridSpan w:val="2"/>
            <w:shd w:val="clear" w:color="auto" w:fill="D9D9D9"/>
            <w:vAlign w:val="center"/>
          </w:tcPr>
          <w:p w14:paraId="3FEACC63" w14:textId="77777777" w:rsidR="00C47BCA" w:rsidRPr="00817AA1" w:rsidRDefault="00C47BCA" w:rsidP="00310178">
            <w:pPr>
              <w:spacing w:after="0" w:line="240" w:lineRule="auto"/>
              <w:ind w:right="34"/>
              <w:jc w:val="both"/>
              <w:rPr>
                <w:b/>
                <w:color w:val="000099"/>
                <w:lang w:eastAsia="pl-PL"/>
              </w:rPr>
            </w:pPr>
            <w:r w:rsidRPr="00817AA1">
              <w:rPr>
                <w:rFonts w:ascii="Times New Roman" w:hAnsi="Times New Roman"/>
                <w:b/>
              </w:rPr>
              <w:br w:type="page"/>
            </w:r>
            <w:r w:rsidRPr="00817AA1">
              <w:rPr>
                <w:b/>
                <w:color w:val="000099"/>
                <w:lang w:eastAsia="pl-PL"/>
              </w:rPr>
              <w:t xml:space="preserve">Oś priorytetowa </w:t>
            </w:r>
          </w:p>
        </w:tc>
        <w:tc>
          <w:tcPr>
            <w:tcW w:w="13325" w:type="dxa"/>
            <w:gridSpan w:val="4"/>
            <w:shd w:val="clear" w:color="auto" w:fill="D9D9D9"/>
            <w:vAlign w:val="center"/>
          </w:tcPr>
          <w:p w14:paraId="2DAFB999" w14:textId="77777777" w:rsidR="00C47BCA" w:rsidRPr="00817AA1" w:rsidRDefault="00C47BCA" w:rsidP="00310178">
            <w:pPr>
              <w:spacing w:after="0" w:line="240" w:lineRule="auto"/>
              <w:ind w:right="1111"/>
              <w:jc w:val="both"/>
              <w:rPr>
                <w:b/>
                <w:color w:val="000099"/>
                <w:lang w:eastAsia="pl-PL"/>
              </w:rPr>
            </w:pPr>
            <w:r w:rsidRPr="00817AA1">
              <w:rPr>
                <w:b/>
                <w:color w:val="000099"/>
                <w:lang w:eastAsia="pl-PL"/>
              </w:rPr>
              <w:t>V Ochrona środowiska, dziedzictwa kulturowego i naturalnego</w:t>
            </w:r>
          </w:p>
        </w:tc>
      </w:tr>
      <w:tr w:rsidR="00C47BCA" w:rsidRPr="00817AA1" w14:paraId="0DED2537" w14:textId="77777777" w:rsidTr="00310178">
        <w:trPr>
          <w:trHeight w:val="272"/>
          <w:jc w:val="center"/>
        </w:trPr>
        <w:tc>
          <w:tcPr>
            <w:tcW w:w="1979" w:type="dxa"/>
            <w:gridSpan w:val="2"/>
            <w:shd w:val="clear" w:color="auto" w:fill="D9D9D9"/>
            <w:vAlign w:val="center"/>
          </w:tcPr>
          <w:p w14:paraId="662E242F" w14:textId="77777777" w:rsidR="00C47BCA" w:rsidRPr="00817AA1" w:rsidRDefault="00C47BCA" w:rsidP="00310178">
            <w:pPr>
              <w:spacing w:after="0" w:line="240" w:lineRule="auto"/>
              <w:ind w:right="34"/>
              <w:jc w:val="both"/>
              <w:rPr>
                <w:b/>
                <w:color w:val="000099"/>
                <w:lang w:eastAsia="pl-PL"/>
              </w:rPr>
            </w:pPr>
            <w:r w:rsidRPr="00817AA1">
              <w:rPr>
                <w:b/>
                <w:color w:val="000099"/>
                <w:lang w:eastAsia="pl-PL"/>
              </w:rPr>
              <w:t>Działanie</w:t>
            </w:r>
          </w:p>
        </w:tc>
        <w:tc>
          <w:tcPr>
            <w:tcW w:w="13325" w:type="dxa"/>
            <w:gridSpan w:val="4"/>
            <w:shd w:val="clear" w:color="auto" w:fill="D9D9D9"/>
            <w:vAlign w:val="center"/>
          </w:tcPr>
          <w:p w14:paraId="132F055B" w14:textId="77777777" w:rsidR="00C47BCA" w:rsidRPr="00817AA1" w:rsidRDefault="00C47BCA" w:rsidP="00310178">
            <w:pPr>
              <w:spacing w:after="0" w:line="240" w:lineRule="auto"/>
              <w:ind w:right="1111"/>
              <w:jc w:val="both"/>
              <w:rPr>
                <w:b/>
                <w:color w:val="000099"/>
                <w:lang w:eastAsia="pl-PL"/>
              </w:rPr>
            </w:pPr>
            <w:r w:rsidRPr="00817AA1">
              <w:rPr>
                <w:b/>
                <w:color w:val="000099"/>
                <w:lang w:eastAsia="pl-PL"/>
              </w:rPr>
              <w:t>5.5 Ochrona powietrza</w:t>
            </w:r>
          </w:p>
        </w:tc>
      </w:tr>
      <w:tr w:rsidR="00C47BCA" w:rsidRPr="00817AA1" w14:paraId="7E5F52FD" w14:textId="77777777" w:rsidTr="00310178">
        <w:trPr>
          <w:trHeight w:val="376"/>
          <w:jc w:val="center"/>
        </w:trPr>
        <w:tc>
          <w:tcPr>
            <w:tcW w:w="15304" w:type="dxa"/>
            <w:gridSpan w:val="6"/>
            <w:shd w:val="clear" w:color="auto" w:fill="CCFF66"/>
            <w:vAlign w:val="center"/>
          </w:tcPr>
          <w:p w14:paraId="5DB96873" w14:textId="77777777" w:rsidR="00C47BCA" w:rsidRPr="00817AA1" w:rsidRDefault="00C47BCA" w:rsidP="00C47BCA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222" w:hanging="222"/>
              <w:contextualSpacing/>
              <w:rPr>
                <w:b/>
                <w:lang w:eastAsia="pl-PL"/>
              </w:rPr>
            </w:pPr>
            <w:r w:rsidRPr="00817AA1">
              <w:rPr>
                <w:b/>
              </w:rPr>
              <w:t xml:space="preserve">Wymiana indywidualnych źródeł ciepła w gospodarstwach domowych (w przypadku budynków jednorodzinnych) oraz we wspólnotach mieszkaniowych </w:t>
            </w:r>
            <w:r w:rsidRPr="00817AA1">
              <w:rPr>
                <w:b/>
              </w:rPr>
              <w:br/>
              <w:t>(w przypadku budynków wielorodzinnych) na źródła ciepła bardziej ekologiczne.</w:t>
            </w:r>
          </w:p>
          <w:p w14:paraId="2CE8E9D5" w14:textId="77777777" w:rsidR="00C47BCA" w:rsidRPr="00817AA1" w:rsidRDefault="00C47BCA" w:rsidP="00C47BCA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222" w:hanging="222"/>
              <w:contextualSpacing/>
              <w:rPr>
                <w:b/>
                <w:color w:val="000099"/>
                <w:lang w:eastAsia="pl-PL"/>
              </w:rPr>
            </w:pPr>
            <w:r w:rsidRPr="00817AA1">
              <w:rPr>
                <w:b/>
              </w:rPr>
              <w:t>Likwidacja indywidualnych źródeł ciepła w celu przyłączenia do sieci ciepłowniczych lub sieci gazowych.</w:t>
            </w:r>
          </w:p>
        </w:tc>
      </w:tr>
      <w:tr w:rsidR="00C47BCA" w:rsidRPr="00817AA1" w14:paraId="4EAE10BD" w14:textId="77777777" w:rsidTr="00310178">
        <w:trPr>
          <w:trHeight w:val="415"/>
          <w:jc w:val="center"/>
        </w:trPr>
        <w:tc>
          <w:tcPr>
            <w:tcW w:w="15304" w:type="dxa"/>
            <w:gridSpan w:val="6"/>
            <w:shd w:val="clear" w:color="auto" w:fill="D9D9D9"/>
            <w:vAlign w:val="center"/>
          </w:tcPr>
          <w:p w14:paraId="29FFA01C" w14:textId="77777777" w:rsidR="00C47BCA" w:rsidRPr="00817AA1" w:rsidRDefault="00C47BCA" w:rsidP="00310178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817AA1">
              <w:rPr>
                <w:b/>
                <w:color w:val="000099"/>
                <w:lang w:eastAsia="pl-PL"/>
              </w:rPr>
              <w:t>Kryteria merytoryczne szczegółowe (TAK/NIE)</w:t>
            </w:r>
          </w:p>
        </w:tc>
      </w:tr>
      <w:tr w:rsidR="00C47BCA" w:rsidRPr="00817AA1" w14:paraId="1EA58C52" w14:textId="77777777" w:rsidTr="00310178">
        <w:trPr>
          <w:jc w:val="center"/>
        </w:trPr>
        <w:tc>
          <w:tcPr>
            <w:tcW w:w="421" w:type="dxa"/>
            <w:shd w:val="clear" w:color="auto" w:fill="D9D9D9"/>
            <w:vAlign w:val="center"/>
          </w:tcPr>
          <w:p w14:paraId="06C4EFD7" w14:textId="77777777" w:rsidR="00C47BCA" w:rsidRPr="00817AA1" w:rsidRDefault="00C47BCA" w:rsidP="00310178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817AA1">
              <w:rPr>
                <w:b/>
                <w:color w:val="000099"/>
                <w:lang w:eastAsia="pl-PL"/>
              </w:rPr>
              <w:t>LP</w:t>
            </w:r>
          </w:p>
        </w:tc>
        <w:tc>
          <w:tcPr>
            <w:tcW w:w="2835" w:type="dxa"/>
            <w:gridSpan w:val="2"/>
            <w:shd w:val="clear" w:color="auto" w:fill="D9D9D9"/>
            <w:vAlign w:val="center"/>
          </w:tcPr>
          <w:p w14:paraId="4C31C207" w14:textId="77777777" w:rsidR="00C47BCA" w:rsidRPr="00817AA1" w:rsidRDefault="00C47BCA" w:rsidP="00310178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817AA1">
              <w:rPr>
                <w:b/>
                <w:color w:val="000099"/>
                <w:lang w:eastAsia="pl-PL"/>
              </w:rPr>
              <w:t>Nazwa kryterium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2BED65DA" w14:textId="77777777" w:rsidR="00C47BCA" w:rsidRPr="00817AA1" w:rsidRDefault="00C47BCA" w:rsidP="00310178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817AA1">
              <w:rPr>
                <w:b/>
                <w:color w:val="000099"/>
                <w:lang w:eastAsia="pl-PL"/>
              </w:rPr>
              <w:t>Źródło informacji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4D6937D5" w14:textId="77777777" w:rsidR="00C47BCA" w:rsidRPr="00817AA1" w:rsidRDefault="00C47BCA" w:rsidP="00310178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817AA1">
              <w:rPr>
                <w:b/>
                <w:color w:val="000099"/>
                <w:lang w:eastAsia="pl-PL"/>
              </w:rPr>
              <w:t>Charakter kryterium W/B</w:t>
            </w:r>
          </w:p>
        </w:tc>
        <w:tc>
          <w:tcPr>
            <w:tcW w:w="8788" w:type="dxa"/>
            <w:shd w:val="clear" w:color="auto" w:fill="D9D9D9"/>
            <w:vAlign w:val="center"/>
          </w:tcPr>
          <w:p w14:paraId="588FC5D6" w14:textId="77777777" w:rsidR="00C47BCA" w:rsidRPr="00817AA1" w:rsidRDefault="00C47BCA" w:rsidP="00310178">
            <w:pPr>
              <w:spacing w:after="0"/>
              <w:jc w:val="center"/>
              <w:rPr>
                <w:rFonts w:cs="Calibri"/>
                <w:b/>
                <w:color w:val="000099"/>
              </w:rPr>
            </w:pPr>
            <w:r w:rsidRPr="00817AA1">
              <w:rPr>
                <w:b/>
                <w:color w:val="000099"/>
                <w:lang w:eastAsia="pl-PL"/>
              </w:rPr>
              <w:t>Definicja</w:t>
            </w:r>
          </w:p>
        </w:tc>
      </w:tr>
      <w:tr w:rsidR="00C47BCA" w:rsidRPr="00817AA1" w14:paraId="0BA3E33C" w14:textId="77777777" w:rsidTr="00310178">
        <w:trPr>
          <w:jc w:val="center"/>
        </w:trPr>
        <w:tc>
          <w:tcPr>
            <w:tcW w:w="421" w:type="dxa"/>
            <w:tcBorders>
              <w:bottom w:val="single" w:sz="4" w:space="0" w:color="A8D08D"/>
            </w:tcBorders>
            <w:shd w:val="clear" w:color="auto" w:fill="F2F2F2"/>
            <w:vAlign w:val="center"/>
          </w:tcPr>
          <w:p w14:paraId="5004D6A4" w14:textId="77777777" w:rsidR="00C47BCA" w:rsidRPr="00817AA1" w:rsidRDefault="00C47BCA" w:rsidP="00310178">
            <w:pPr>
              <w:spacing w:after="0" w:line="240" w:lineRule="auto"/>
              <w:jc w:val="center"/>
              <w:rPr>
                <w:color w:val="000099"/>
                <w:lang w:eastAsia="pl-PL"/>
              </w:rPr>
            </w:pPr>
            <w:r w:rsidRPr="00817AA1">
              <w:rPr>
                <w:color w:val="000099"/>
                <w:lang w:eastAsia="pl-PL"/>
              </w:rPr>
              <w:t>1</w:t>
            </w:r>
          </w:p>
        </w:tc>
        <w:tc>
          <w:tcPr>
            <w:tcW w:w="2835" w:type="dxa"/>
            <w:gridSpan w:val="2"/>
            <w:tcBorders>
              <w:bottom w:val="single" w:sz="4" w:space="0" w:color="A8D08D"/>
            </w:tcBorders>
            <w:shd w:val="clear" w:color="auto" w:fill="F2F2F2"/>
            <w:vAlign w:val="center"/>
          </w:tcPr>
          <w:p w14:paraId="64AB3BE6" w14:textId="77777777" w:rsidR="00C47BCA" w:rsidRPr="00817AA1" w:rsidRDefault="00C47BCA" w:rsidP="00310178">
            <w:pPr>
              <w:spacing w:after="0" w:line="240" w:lineRule="auto"/>
              <w:jc w:val="center"/>
              <w:rPr>
                <w:color w:val="000099"/>
                <w:lang w:eastAsia="pl-PL"/>
              </w:rPr>
            </w:pPr>
            <w:r w:rsidRPr="00817AA1">
              <w:rPr>
                <w:color w:val="000099"/>
                <w:lang w:eastAsia="pl-PL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8D08D"/>
            </w:tcBorders>
            <w:shd w:val="clear" w:color="auto" w:fill="F2F2F2"/>
            <w:vAlign w:val="center"/>
          </w:tcPr>
          <w:p w14:paraId="1825DD18" w14:textId="77777777" w:rsidR="00C47BCA" w:rsidRPr="00817AA1" w:rsidRDefault="00C47BCA" w:rsidP="00310178">
            <w:pPr>
              <w:spacing w:after="0" w:line="240" w:lineRule="auto"/>
              <w:jc w:val="center"/>
              <w:rPr>
                <w:color w:val="000099"/>
                <w:lang w:eastAsia="pl-PL"/>
              </w:rPr>
            </w:pPr>
            <w:r w:rsidRPr="00817AA1">
              <w:rPr>
                <w:color w:val="000099"/>
                <w:lang w:eastAsia="pl-PL"/>
              </w:rPr>
              <w:t>3</w:t>
            </w:r>
          </w:p>
        </w:tc>
        <w:tc>
          <w:tcPr>
            <w:tcW w:w="1701" w:type="dxa"/>
            <w:tcBorders>
              <w:bottom w:val="single" w:sz="4" w:space="0" w:color="A8D08D"/>
            </w:tcBorders>
            <w:shd w:val="clear" w:color="auto" w:fill="F2F2F2"/>
            <w:vAlign w:val="center"/>
          </w:tcPr>
          <w:p w14:paraId="7F9FA2D4" w14:textId="77777777" w:rsidR="00C47BCA" w:rsidRPr="00817AA1" w:rsidRDefault="00C47BCA" w:rsidP="00310178">
            <w:pPr>
              <w:spacing w:after="0" w:line="240" w:lineRule="auto"/>
              <w:jc w:val="center"/>
              <w:rPr>
                <w:color w:val="000099"/>
                <w:lang w:eastAsia="pl-PL"/>
              </w:rPr>
            </w:pPr>
            <w:r w:rsidRPr="00817AA1">
              <w:rPr>
                <w:color w:val="000099"/>
                <w:lang w:eastAsia="pl-PL"/>
              </w:rPr>
              <w:t>4</w:t>
            </w:r>
          </w:p>
        </w:tc>
        <w:tc>
          <w:tcPr>
            <w:tcW w:w="8788" w:type="dxa"/>
            <w:tcBorders>
              <w:bottom w:val="single" w:sz="4" w:space="0" w:color="A8D08D"/>
            </w:tcBorders>
            <w:shd w:val="clear" w:color="auto" w:fill="F2F2F2"/>
            <w:vAlign w:val="center"/>
          </w:tcPr>
          <w:p w14:paraId="2A36994D" w14:textId="77777777" w:rsidR="00C47BCA" w:rsidRPr="00817AA1" w:rsidRDefault="00C47BCA" w:rsidP="00310178">
            <w:pPr>
              <w:spacing w:after="0"/>
              <w:jc w:val="center"/>
              <w:rPr>
                <w:rFonts w:cs="Calibri"/>
                <w:color w:val="000099"/>
              </w:rPr>
            </w:pPr>
            <w:r w:rsidRPr="00817AA1">
              <w:rPr>
                <w:color w:val="000099"/>
                <w:lang w:eastAsia="pl-PL"/>
              </w:rPr>
              <w:t>5</w:t>
            </w:r>
          </w:p>
        </w:tc>
      </w:tr>
      <w:tr w:rsidR="00C47BCA" w:rsidRPr="00817AA1" w14:paraId="15B72814" w14:textId="77777777" w:rsidTr="00310178">
        <w:trPr>
          <w:trHeight w:val="866"/>
          <w:jc w:val="center"/>
        </w:trPr>
        <w:tc>
          <w:tcPr>
            <w:tcW w:w="42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14:paraId="29513A7B" w14:textId="77777777" w:rsidR="00C47BCA" w:rsidRPr="00817AA1" w:rsidRDefault="00C47BCA" w:rsidP="00310178">
            <w:pPr>
              <w:spacing w:after="0"/>
              <w:jc w:val="center"/>
            </w:pPr>
            <w:r w:rsidRPr="00817AA1">
              <w:t>1.</w:t>
            </w:r>
          </w:p>
        </w:tc>
        <w:tc>
          <w:tcPr>
            <w:tcW w:w="2835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14:paraId="2C3D57AD" w14:textId="77777777" w:rsidR="00C47BCA" w:rsidRPr="00817AA1" w:rsidRDefault="00C47BCA" w:rsidP="00310178">
            <w:pPr>
              <w:spacing w:after="0" w:line="240" w:lineRule="auto"/>
            </w:pPr>
            <w:r w:rsidRPr="00817AA1">
              <w:t>Lokalizacja projektu</w:t>
            </w:r>
          </w:p>
        </w:tc>
        <w:tc>
          <w:tcPr>
            <w:tcW w:w="1559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48595D44" w14:textId="77777777" w:rsidR="00C47BCA" w:rsidRPr="00817AA1" w:rsidRDefault="00C47BCA" w:rsidP="00310178">
            <w:pPr>
              <w:spacing w:after="0" w:line="240" w:lineRule="auto"/>
              <w:jc w:val="center"/>
            </w:pPr>
            <w:r w:rsidRPr="00817AA1">
              <w:t>Wniosek wraz z załącznikami</w:t>
            </w:r>
          </w:p>
        </w:tc>
        <w:tc>
          <w:tcPr>
            <w:tcW w:w="170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275BD63E" w14:textId="77777777" w:rsidR="00C47BCA" w:rsidRPr="00817AA1" w:rsidRDefault="00C47BCA" w:rsidP="00310178">
            <w:pPr>
              <w:spacing w:after="0" w:line="240" w:lineRule="auto"/>
              <w:jc w:val="center"/>
            </w:pPr>
            <w:r w:rsidRPr="00817AA1">
              <w:t>Bezwzględny</w:t>
            </w:r>
          </w:p>
        </w:tc>
        <w:tc>
          <w:tcPr>
            <w:tcW w:w="8788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0936C884" w14:textId="77777777" w:rsidR="00C47BCA" w:rsidRPr="00817AA1" w:rsidRDefault="00C47BCA" w:rsidP="00310178">
            <w:pPr>
              <w:spacing w:before="240"/>
              <w:jc w:val="both"/>
            </w:pPr>
            <w:r w:rsidRPr="00817AA1">
              <w:t xml:space="preserve">Wsparciem mogą zostać objęte wyłącznie podmioty realizujące projekt na obszarze </w:t>
            </w:r>
            <w:r w:rsidRPr="00817AA1">
              <w:br/>
              <w:t>województwa opolskiego.</w:t>
            </w:r>
          </w:p>
        </w:tc>
      </w:tr>
      <w:tr w:rsidR="00C47BCA" w:rsidRPr="00817AA1" w14:paraId="16F7528E" w14:textId="77777777" w:rsidTr="00310178">
        <w:trPr>
          <w:trHeight w:val="565"/>
          <w:jc w:val="center"/>
        </w:trPr>
        <w:tc>
          <w:tcPr>
            <w:tcW w:w="42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14:paraId="2E893C9E" w14:textId="77777777" w:rsidR="00C47BCA" w:rsidRPr="00817AA1" w:rsidRDefault="00C47BCA" w:rsidP="00310178">
            <w:pPr>
              <w:spacing w:after="0"/>
              <w:jc w:val="center"/>
            </w:pPr>
            <w:r w:rsidRPr="00817AA1">
              <w:t>2.</w:t>
            </w:r>
          </w:p>
        </w:tc>
        <w:tc>
          <w:tcPr>
            <w:tcW w:w="2835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14:paraId="61E73976" w14:textId="77777777" w:rsidR="00C47BCA" w:rsidRPr="00817AA1" w:rsidRDefault="00C47BCA" w:rsidP="00310178">
            <w:pPr>
              <w:spacing w:after="0" w:line="240" w:lineRule="auto"/>
            </w:pPr>
            <w:r w:rsidRPr="00817AA1">
              <w:t>Uzasadnienie zastosowanych źródeł ciepła</w:t>
            </w:r>
          </w:p>
        </w:tc>
        <w:tc>
          <w:tcPr>
            <w:tcW w:w="1559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7E944951" w14:textId="77777777" w:rsidR="00C47BCA" w:rsidRPr="00817AA1" w:rsidRDefault="00C47BCA" w:rsidP="00310178">
            <w:pPr>
              <w:spacing w:after="0" w:line="240" w:lineRule="auto"/>
              <w:jc w:val="center"/>
            </w:pPr>
            <w:r w:rsidRPr="00817AA1">
              <w:t>Wniosek wraz z załącznikami</w:t>
            </w:r>
          </w:p>
        </w:tc>
        <w:tc>
          <w:tcPr>
            <w:tcW w:w="170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19CDA662" w14:textId="77777777" w:rsidR="00C47BCA" w:rsidRPr="00817AA1" w:rsidRDefault="00C47BCA" w:rsidP="00310178">
            <w:pPr>
              <w:spacing w:after="0" w:line="240" w:lineRule="auto"/>
              <w:jc w:val="center"/>
            </w:pPr>
            <w:r w:rsidRPr="00817AA1">
              <w:t>Bezwzględny</w:t>
            </w:r>
          </w:p>
        </w:tc>
        <w:tc>
          <w:tcPr>
            <w:tcW w:w="8788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0174BE1E" w14:textId="77777777" w:rsidR="00C47BCA" w:rsidRPr="00817AA1" w:rsidRDefault="00C47BCA" w:rsidP="00C47BCA">
            <w:pPr>
              <w:numPr>
                <w:ilvl w:val="0"/>
                <w:numId w:val="20"/>
              </w:numPr>
              <w:ind w:left="226" w:hanging="226"/>
              <w:contextualSpacing/>
              <w:jc w:val="both"/>
            </w:pPr>
            <w:r w:rsidRPr="00817AA1">
              <w:t>Projekty przewidujące wymianę indywidualnych źródeł ciepła na bardziej ekologiczne źródła indywidualne, uzyskają wsparcie jedynie w przypadku, gdy podłączenie do sieci ciepłowniczej lub sieci gazowej na danym obszarze nie jest uzasadnione technicznie lub/i ekonomicznie.</w:t>
            </w:r>
          </w:p>
          <w:p w14:paraId="76AE476F" w14:textId="77777777" w:rsidR="00C47BCA" w:rsidRPr="00817AA1" w:rsidRDefault="00C47BCA" w:rsidP="00C47BCA">
            <w:pPr>
              <w:numPr>
                <w:ilvl w:val="0"/>
                <w:numId w:val="20"/>
              </w:numPr>
              <w:spacing w:after="0"/>
              <w:ind w:left="226" w:hanging="226"/>
              <w:contextualSpacing/>
              <w:jc w:val="both"/>
            </w:pPr>
            <w:r w:rsidRPr="00817AA1">
              <w:t xml:space="preserve">W przypadku, gdy podłączenie do sieci ciepłowniczej lub sieci gazowej na danym obszarze jest </w:t>
            </w:r>
            <w:r w:rsidRPr="00817AA1">
              <w:rPr>
                <w:rFonts w:asciiTheme="minorHAnsi" w:hAnsiTheme="minorHAnsi"/>
                <w:sz w:val="24"/>
                <w:szCs w:val="24"/>
              </w:rPr>
              <w:t xml:space="preserve">możliwe technicznie i </w:t>
            </w:r>
            <w:r w:rsidRPr="00817AA1">
              <w:t>racjonalne kosztowo, wsparcie uzyskają wyłącznie przedsięwzięcia polegające na likwidacji indywidualnych źródeł ciepła celem przyłączenia (wymiana węzła cieplnego i urządzenia grzewczego) do sieci ciepłowniczej lub gazowej.</w:t>
            </w:r>
          </w:p>
        </w:tc>
      </w:tr>
      <w:tr w:rsidR="00C47BCA" w:rsidRPr="00817AA1" w14:paraId="710DFE1A" w14:textId="77777777" w:rsidTr="00310178">
        <w:trPr>
          <w:trHeight w:val="565"/>
          <w:jc w:val="center"/>
        </w:trPr>
        <w:tc>
          <w:tcPr>
            <w:tcW w:w="42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14:paraId="2926DFE3" w14:textId="77777777" w:rsidR="00C47BCA" w:rsidRPr="00817AA1" w:rsidRDefault="00C47BCA" w:rsidP="00310178">
            <w:pPr>
              <w:spacing w:after="0"/>
              <w:jc w:val="center"/>
            </w:pPr>
            <w:r w:rsidRPr="00817AA1">
              <w:t>3.</w:t>
            </w:r>
          </w:p>
        </w:tc>
        <w:tc>
          <w:tcPr>
            <w:tcW w:w="2835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14:paraId="5367DA2F" w14:textId="77777777" w:rsidR="00C47BCA" w:rsidRPr="00817AA1" w:rsidRDefault="00C47BCA" w:rsidP="00310178">
            <w:pPr>
              <w:spacing w:after="0" w:line="240" w:lineRule="auto"/>
            </w:pPr>
            <w:r w:rsidRPr="00817AA1">
              <w:t xml:space="preserve">Określenie potrzeb </w:t>
            </w:r>
            <w:r w:rsidRPr="00817AA1">
              <w:br/>
              <w:t>w zakresie wymiany źródeł ciepła wraz z ustaleniem wartości projektu</w:t>
            </w:r>
          </w:p>
        </w:tc>
        <w:tc>
          <w:tcPr>
            <w:tcW w:w="1559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522A2B4B" w14:textId="77777777" w:rsidR="00C47BCA" w:rsidRPr="00817AA1" w:rsidRDefault="00C47BCA" w:rsidP="00310178">
            <w:pPr>
              <w:spacing w:after="0" w:line="240" w:lineRule="auto"/>
              <w:jc w:val="center"/>
            </w:pPr>
            <w:r w:rsidRPr="00817AA1">
              <w:t>Wniosek wraz z załącznikami</w:t>
            </w:r>
          </w:p>
        </w:tc>
        <w:tc>
          <w:tcPr>
            <w:tcW w:w="170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36CBBD81" w14:textId="77777777" w:rsidR="00C47BCA" w:rsidRPr="00817AA1" w:rsidRDefault="00C47BCA" w:rsidP="00310178">
            <w:pPr>
              <w:spacing w:after="0" w:line="240" w:lineRule="auto"/>
              <w:jc w:val="center"/>
            </w:pPr>
            <w:r w:rsidRPr="00817AA1">
              <w:t>Bezwzględny</w:t>
            </w:r>
          </w:p>
        </w:tc>
        <w:tc>
          <w:tcPr>
            <w:tcW w:w="8788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4131CEDC" w14:textId="77777777" w:rsidR="00C47BCA" w:rsidRPr="00817AA1" w:rsidRDefault="00C47BCA" w:rsidP="00310178">
            <w:pPr>
              <w:spacing w:before="240"/>
              <w:jc w:val="both"/>
            </w:pPr>
            <w:r w:rsidRPr="00817AA1">
              <w:t xml:space="preserve">Dofinansowanie uzyskają projekty, w ramach których Wnioskodawca rzetelnie określił potrzeby </w:t>
            </w:r>
            <w:r w:rsidRPr="00817AA1">
              <w:br/>
              <w:t>w zakresie wymiany źródła ciepła, a na podstawie przeprowadzonego określenia potrzeb właściwie ustalił wartość wydatków kwalifikowalnych w projekcie.</w:t>
            </w:r>
          </w:p>
          <w:p w14:paraId="2ED9B553" w14:textId="77777777" w:rsidR="00C47BCA" w:rsidRPr="00817AA1" w:rsidRDefault="00C47BCA" w:rsidP="00310178">
            <w:pPr>
              <w:spacing w:before="240"/>
              <w:jc w:val="both"/>
            </w:pPr>
            <w:r w:rsidRPr="00817AA1">
              <w:t xml:space="preserve">Określenie potrzeb stanowi wynik przeprowadzonej ankietyzacji, którą przeprowadzono zgodnie z zakresem wynikającym z dokumentu pn. </w:t>
            </w:r>
            <w:r w:rsidRPr="00817AA1">
              <w:rPr>
                <w:i/>
              </w:rPr>
              <w:t xml:space="preserve">Ankieta w zakresie potrzeb wymiany </w:t>
            </w:r>
            <w:r w:rsidRPr="00817AA1">
              <w:rPr>
                <w:i/>
              </w:rPr>
              <w:br/>
              <w:t>źródeł ciepła</w:t>
            </w:r>
            <w:r w:rsidRPr="00817AA1">
              <w:t xml:space="preserve">, stanowiącej </w:t>
            </w:r>
            <w:r w:rsidRPr="00817AA1">
              <w:rPr>
                <w:i/>
              </w:rPr>
              <w:t>Załącznik nr 7 do SZOOP EFRR</w:t>
            </w:r>
            <w:r w:rsidRPr="00817AA1">
              <w:t xml:space="preserve"> oraz obligatoryjny załącznik do wniosku o dofinansowanie.  Pozyskane i przedstawione w ww. dokumencie dane stanowią rzetelną podstawę do realizacji działań zmierzających do ograniczenia niskiej emisji.</w:t>
            </w:r>
          </w:p>
        </w:tc>
      </w:tr>
      <w:tr w:rsidR="00C47BCA" w:rsidRPr="00817AA1" w14:paraId="18670F39" w14:textId="77777777" w:rsidTr="00310178">
        <w:trPr>
          <w:trHeight w:val="565"/>
          <w:jc w:val="center"/>
        </w:trPr>
        <w:tc>
          <w:tcPr>
            <w:tcW w:w="42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14:paraId="40DA1A31" w14:textId="77777777" w:rsidR="00C47BCA" w:rsidRPr="00817AA1" w:rsidRDefault="00C47BCA" w:rsidP="00310178">
            <w:pPr>
              <w:spacing w:after="0"/>
              <w:jc w:val="center"/>
            </w:pPr>
            <w:r w:rsidRPr="00817AA1">
              <w:t>4.</w:t>
            </w:r>
          </w:p>
        </w:tc>
        <w:tc>
          <w:tcPr>
            <w:tcW w:w="2835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14:paraId="0A2B8F43" w14:textId="77777777" w:rsidR="00C47BCA" w:rsidRPr="00817AA1" w:rsidRDefault="00C47BCA" w:rsidP="00310178">
            <w:pPr>
              <w:spacing w:after="0" w:line="240" w:lineRule="auto"/>
            </w:pPr>
            <w:r w:rsidRPr="00817AA1">
              <w:t>Zapewnienie minimalnego poziomu efektywności energetycznej budynku</w:t>
            </w:r>
          </w:p>
        </w:tc>
        <w:tc>
          <w:tcPr>
            <w:tcW w:w="1559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4423BF6D" w14:textId="77777777" w:rsidR="00C47BCA" w:rsidRPr="00817AA1" w:rsidRDefault="00C47BCA" w:rsidP="00310178">
            <w:pPr>
              <w:spacing w:after="0" w:line="240" w:lineRule="auto"/>
              <w:jc w:val="center"/>
            </w:pPr>
            <w:r w:rsidRPr="00817AA1">
              <w:t>Wniosek wraz z załącznikami</w:t>
            </w:r>
          </w:p>
        </w:tc>
        <w:tc>
          <w:tcPr>
            <w:tcW w:w="170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2A739A61" w14:textId="77777777" w:rsidR="00C47BCA" w:rsidRPr="00817AA1" w:rsidRDefault="00C47BCA" w:rsidP="00310178">
            <w:pPr>
              <w:spacing w:after="0" w:line="240" w:lineRule="auto"/>
              <w:jc w:val="center"/>
            </w:pPr>
            <w:r w:rsidRPr="00817AA1">
              <w:t>Bezwzględny</w:t>
            </w:r>
          </w:p>
        </w:tc>
        <w:tc>
          <w:tcPr>
            <w:tcW w:w="8788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2FF656A7" w14:textId="77777777" w:rsidR="00C47BCA" w:rsidRPr="00817AA1" w:rsidRDefault="00C47BCA" w:rsidP="00310178">
            <w:pPr>
              <w:spacing w:before="240"/>
              <w:jc w:val="both"/>
            </w:pPr>
            <w:r w:rsidRPr="00817AA1">
              <w:t xml:space="preserve">Wsparcie uzyskają wyłącznie projekty, w których przewidziano działania zapewniające osiągniecie minimalnego poziomu efektywności energetycznej budynku zgodnie ze </w:t>
            </w:r>
            <w:r w:rsidRPr="00817AA1">
              <w:rPr>
                <w:i/>
              </w:rPr>
              <w:t>Standardem minimum zakresu przeprowadzenia oceny energetycznej budynku w ramach działania 5.5 Ochrona powietrza</w:t>
            </w:r>
            <w:r w:rsidRPr="00817AA1">
              <w:t xml:space="preserve">, stanowiącym </w:t>
            </w:r>
            <w:r w:rsidRPr="00817AA1">
              <w:rPr>
                <w:i/>
              </w:rPr>
              <w:t>Załącznik nr 8 do SZOOP EFRR</w:t>
            </w:r>
            <w:r w:rsidRPr="00817AA1">
              <w:t>.</w:t>
            </w:r>
          </w:p>
        </w:tc>
      </w:tr>
      <w:tr w:rsidR="00C47BCA" w:rsidRPr="00817AA1" w14:paraId="2B88FBDB" w14:textId="77777777" w:rsidTr="00310178">
        <w:trPr>
          <w:trHeight w:val="401"/>
          <w:jc w:val="center"/>
        </w:trPr>
        <w:tc>
          <w:tcPr>
            <w:tcW w:w="42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14:paraId="44BFCD48" w14:textId="77777777" w:rsidR="00C47BCA" w:rsidRPr="00817AA1" w:rsidRDefault="00C47BCA" w:rsidP="00310178">
            <w:pPr>
              <w:spacing w:after="0"/>
              <w:jc w:val="center"/>
            </w:pPr>
            <w:r w:rsidRPr="00817AA1">
              <w:t>5.</w:t>
            </w:r>
          </w:p>
        </w:tc>
        <w:tc>
          <w:tcPr>
            <w:tcW w:w="2835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14:paraId="0D331941" w14:textId="77777777" w:rsidR="00C47BCA" w:rsidRPr="00817AA1" w:rsidRDefault="00C47BCA" w:rsidP="00310178">
            <w:pPr>
              <w:spacing w:after="0" w:line="240" w:lineRule="auto"/>
            </w:pPr>
            <w:r w:rsidRPr="00817AA1">
              <w:t>Zgodność wspieranych inwestycji z przepisami dotyczącymi emisji zanieczyszczeń i ochrony środowiska</w:t>
            </w:r>
          </w:p>
        </w:tc>
        <w:tc>
          <w:tcPr>
            <w:tcW w:w="1559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7C5C7AC6" w14:textId="77777777" w:rsidR="00C47BCA" w:rsidRPr="00817AA1" w:rsidRDefault="00C47BCA" w:rsidP="00310178">
            <w:pPr>
              <w:spacing w:after="0" w:line="240" w:lineRule="auto"/>
              <w:jc w:val="center"/>
            </w:pPr>
            <w:r w:rsidRPr="00817AA1">
              <w:t>Wniosek wraz z załącznikami</w:t>
            </w:r>
          </w:p>
        </w:tc>
        <w:tc>
          <w:tcPr>
            <w:tcW w:w="170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02DEE58F" w14:textId="77777777" w:rsidR="00C47BCA" w:rsidRPr="00817AA1" w:rsidRDefault="00C47BCA" w:rsidP="00310178">
            <w:pPr>
              <w:spacing w:after="0" w:line="240" w:lineRule="auto"/>
              <w:jc w:val="center"/>
            </w:pPr>
            <w:r w:rsidRPr="00817AA1">
              <w:t>Bezwzględny</w:t>
            </w:r>
          </w:p>
        </w:tc>
        <w:tc>
          <w:tcPr>
            <w:tcW w:w="8788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3C195A85" w14:textId="77777777" w:rsidR="00C47BCA" w:rsidRPr="00817AA1" w:rsidRDefault="00C47BCA" w:rsidP="00310178">
            <w:pPr>
              <w:spacing w:before="240"/>
              <w:jc w:val="both"/>
            </w:pPr>
            <w:r w:rsidRPr="00817AA1">
              <w:t>W ramach działania, dofinansowanie otrzymają wyłącznie inwestycje, w ramach których nowe (bardziej ekologiczne) źródła ciepła:</w:t>
            </w:r>
          </w:p>
          <w:p w14:paraId="33B2634E" w14:textId="77777777" w:rsidR="00C47BCA" w:rsidRPr="00817AA1" w:rsidRDefault="00C47BCA" w:rsidP="00C47BCA">
            <w:pPr>
              <w:numPr>
                <w:ilvl w:val="0"/>
                <w:numId w:val="25"/>
              </w:numPr>
              <w:spacing w:before="120" w:after="120"/>
              <w:ind w:left="226" w:hanging="141"/>
              <w:jc w:val="both"/>
              <w:rPr>
                <w:rFonts w:asciiTheme="minorHAnsi" w:hAnsiTheme="minorHAnsi"/>
              </w:rPr>
            </w:pPr>
            <w:r w:rsidRPr="00817AA1">
              <w:t xml:space="preserve">będą wyposażone w automatyczny podajnik paliwa (nie dotyczy kotłów zgazowujących) </w:t>
            </w:r>
            <w:r w:rsidRPr="00817AA1">
              <w:br/>
              <w:t>i nie będą posiadały rusztu awaryjnego ani elementów umożliwiających jego zamontowanie;</w:t>
            </w:r>
          </w:p>
          <w:p w14:paraId="5D9880A6" w14:textId="77777777" w:rsidR="00C47BCA" w:rsidRPr="00817AA1" w:rsidRDefault="00C47BCA" w:rsidP="00C47BCA">
            <w:pPr>
              <w:numPr>
                <w:ilvl w:val="0"/>
                <w:numId w:val="25"/>
              </w:numPr>
              <w:spacing w:before="120" w:after="120"/>
              <w:ind w:left="226" w:hanging="141"/>
              <w:jc w:val="both"/>
              <w:rPr>
                <w:rFonts w:asciiTheme="minorHAnsi" w:hAnsiTheme="minorHAnsi"/>
              </w:rPr>
            </w:pPr>
            <w:r w:rsidRPr="00817AA1">
              <w:t xml:space="preserve">spełniają </w:t>
            </w:r>
            <w:r w:rsidRPr="00817AA1">
              <w:rPr>
                <w:rFonts w:asciiTheme="minorHAnsi" w:hAnsiTheme="minorHAnsi"/>
              </w:rPr>
              <w:t xml:space="preserve">wymagania określone w Rozporządzeniu Ministra Rozwoju i Finansów z dnia 1 sierpnia 2017 roku </w:t>
            </w:r>
            <w:r w:rsidRPr="00817AA1">
              <w:rPr>
                <w:rFonts w:asciiTheme="minorHAnsi" w:hAnsiTheme="minorHAnsi"/>
                <w:i/>
              </w:rPr>
              <w:t>w sprawie wymagań dla kotłów na paliwa stałe</w:t>
            </w:r>
            <w:r w:rsidRPr="00817AA1">
              <w:rPr>
                <w:rFonts w:asciiTheme="minorHAnsi" w:hAnsiTheme="minorHAnsi"/>
              </w:rPr>
              <w:t>, tj. Dz. U. Poz. 1690 (jeśli dotyczy);</w:t>
            </w:r>
          </w:p>
          <w:p w14:paraId="3E8C4DED" w14:textId="77777777" w:rsidR="00C47BCA" w:rsidRPr="00817AA1" w:rsidRDefault="00C47BCA" w:rsidP="00C47BCA">
            <w:pPr>
              <w:numPr>
                <w:ilvl w:val="0"/>
                <w:numId w:val="25"/>
              </w:numPr>
              <w:spacing w:before="120" w:after="120"/>
              <w:ind w:left="226" w:hanging="141"/>
              <w:jc w:val="both"/>
              <w:rPr>
                <w:rFonts w:asciiTheme="minorHAnsi" w:hAnsiTheme="minorHAnsi"/>
              </w:rPr>
            </w:pPr>
            <w:r w:rsidRPr="00817AA1">
              <w:rPr>
                <w:rFonts w:asciiTheme="minorHAnsi" w:hAnsiTheme="minorHAnsi"/>
              </w:rPr>
              <w:t>spełniają wymogi emisyjne 5 klasy zgodnie z normą PN EN 303-5:2012, potwierdzone certyfikatem (jeśli dotyczy);</w:t>
            </w:r>
          </w:p>
          <w:p w14:paraId="27964CF9" w14:textId="77777777" w:rsidR="00C47BCA" w:rsidRPr="00817AA1" w:rsidRDefault="00C47BCA" w:rsidP="00C47BCA">
            <w:pPr>
              <w:numPr>
                <w:ilvl w:val="0"/>
                <w:numId w:val="25"/>
              </w:numPr>
              <w:spacing w:before="120" w:after="120"/>
              <w:ind w:left="226" w:hanging="141"/>
              <w:jc w:val="both"/>
              <w:rPr>
                <w:rFonts w:asciiTheme="minorHAnsi" w:hAnsiTheme="minorHAnsi"/>
              </w:rPr>
            </w:pPr>
            <w:r w:rsidRPr="00817AA1">
              <w:rPr>
                <w:rFonts w:asciiTheme="minorHAnsi" w:hAnsiTheme="minorHAnsi"/>
              </w:rPr>
              <w:t xml:space="preserve">charakteryzują się obowiązującym od końca 2020 r. minimalnym poziomem efektywności energetycznej i normami emisji zanieczyszczeń, które zostały określone w środkach wykonawczych do dyrektywy 2009/125/WE z dnia 21 października 2009 r. ustanawiającej ogólne zasady ustalania wymogów dotyczących ekoprojektu dla produktów związanych </w:t>
            </w:r>
            <w:r w:rsidRPr="00817AA1">
              <w:rPr>
                <w:rFonts w:asciiTheme="minorHAnsi" w:hAnsiTheme="minorHAnsi"/>
              </w:rPr>
              <w:br/>
              <w:t xml:space="preserve">z energią (jeśli dotyczy). Wymóg dotyczy wszystkich paliw dopuszczonych do stosowania </w:t>
            </w:r>
            <w:r w:rsidRPr="00817AA1">
              <w:rPr>
                <w:rFonts w:asciiTheme="minorHAnsi" w:hAnsiTheme="minorHAnsi"/>
              </w:rPr>
              <w:br/>
              <w:t>w instrukcji użytkowania urządzenia.</w:t>
            </w:r>
          </w:p>
          <w:p w14:paraId="4C13B80F" w14:textId="77777777" w:rsidR="00C47BCA" w:rsidRPr="00817AA1" w:rsidRDefault="00C47BCA" w:rsidP="00310178">
            <w:pPr>
              <w:spacing w:before="240"/>
              <w:jc w:val="both"/>
              <w:rPr>
                <w:rFonts w:asciiTheme="minorHAnsi" w:hAnsiTheme="minorHAnsi"/>
              </w:rPr>
            </w:pPr>
          </w:p>
        </w:tc>
      </w:tr>
      <w:tr w:rsidR="00C47BCA" w:rsidRPr="00817AA1" w14:paraId="05440CA3" w14:textId="77777777" w:rsidTr="00310178">
        <w:trPr>
          <w:trHeight w:val="1417"/>
          <w:jc w:val="center"/>
        </w:trPr>
        <w:tc>
          <w:tcPr>
            <w:tcW w:w="42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14:paraId="4132C352" w14:textId="77777777" w:rsidR="00C47BCA" w:rsidRPr="00817AA1" w:rsidRDefault="00C47BCA" w:rsidP="00310178">
            <w:pPr>
              <w:spacing w:after="0"/>
              <w:jc w:val="center"/>
            </w:pPr>
            <w:r w:rsidRPr="00817AA1">
              <w:t>6.</w:t>
            </w:r>
          </w:p>
        </w:tc>
        <w:tc>
          <w:tcPr>
            <w:tcW w:w="2835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14:paraId="537BF48F" w14:textId="77777777" w:rsidR="00C47BCA" w:rsidRPr="00817AA1" w:rsidRDefault="00C47BCA" w:rsidP="00310178">
            <w:pPr>
              <w:spacing w:after="0" w:line="240" w:lineRule="auto"/>
            </w:pPr>
            <w:r w:rsidRPr="00817AA1">
              <w:t>Ograniczenie emisji CO</w:t>
            </w:r>
            <w:r w:rsidRPr="00817AA1">
              <w:rPr>
                <w:vertAlign w:val="sub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5561EEA2" w14:textId="77777777" w:rsidR="00C47BCA" w:rsidRPr="00817AA1" w:rsidRDefault="00C47BCA" w:rsidP="00310178">
            <w:pPr>
              <w:spacing w:after="0" w:line="240" w:lineRule="auto"/>
              <w:jc w:val="center"/>
            </w:pPr>
            <w:r w:rsidRPr="00817AA1">
              <w:t>Wniosek wraz z załącznikami</w:t>
            </w:r>
          </w:p>
        </w:tc>
        <w:tc>
          <w:tcPr>
            <w:tcW w:w="170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290CB124" w14:textId="77777777" w:rsidR="00C47BCA" w:rsidRPr="00817AA1" w:rsidRDefault="00C47BCA" w:rsidP="00310178">
            <w:pPr>
              <w:spacing w:after="0" w:line="240" w:lineRule="auto"/>
              <w:jc w:val="center"/>
            </w:pPr>
            <w:r w:rsidRPr="00817AA1">
              <w:t>Bezwzględny</w:t>
            </w:r>
          </w:p>
        </w:tc>
        <w:tc>
          <w:tcPr>
            <w:tcW w:w="8788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66F48852" w14:textId="77777777" w:rsidR="00C47BCA" w:rsidRPr="00817AA1" w:rsidRDefault="00C47BCA" w:rsidP="00310178">
            <w:pPr>
              <w:spacing w:after="0"/>
              <w:jc w:val="both"/>
            </w:pPr>
            <w:r w:rsidRPr="00817AA1">
              <w:t>Projekt przyczynia się do redukcji emisji gazów cieplarnianych mierzonej jako ekwiwalent CO</w:t>
            </w:r>
            <w:r w:rsidRPr="00817AA1">
              <w:rPr>
                <w:vertAlign w:val="subscript"/>
              </w:rPr>
              <w:t>2</w:t>
            </w:r>
            <w:r w:rsidRPr="00817AA1">
              <w:t>. Analizie poddane zostaną dane wynikające z wniosku o dofinansowanie (wybór i określenie wartości docelowej innej niż zero dla wskaźnika „</w:t>
            </w:r>
            <w:r w:rsidRPr="00817AA1">
              <w:rPr>
                <w:i/>
              </w:rPr>
              <w:t>Szacowany roczny spadek emisji gazów cieplarnianych”</w:t>
            </w:r>
            <w:r w:rsidRPr="00817AA1">
              <w:t xml:space="preserve">) oraz </w:t>
            </w:r>
            <w:r w:rsidRPr="00817AA1">
              <w:rPr>
                <w:i/>
              </w:rPr>
              <w:t>Studium Wykonalności Inwestycji</w:t>
            </w:r>
            <w:r w:rsidRPr="00817AA1">
              <w:t>, tj. sekcji H pn. „</w:t>
            </w:r>
            <w:r w:rsidRPr="00817AA1">
              <w:rPr>
                <w:i/>
              </w:rPr>
              <w:t xml:space="preserve">Specyficzne analizy </w:t>
            </w:r>
            <w:r w:rsidRPr="00817AA1">
              <w:rPr>
                <w:i/>
              </w:rPr>
              <w:br/>
              <w:t>dla danego rodzaju projektu/sektora”</w:t>
            </w:r>
            <w:r w:rsidRPr="00817AA1">
              <w:t>.</w:t>
            </w:r>
          </w:p>
          <w:p w14:paraId="4E1E8E40" w14:textId="77777777" w:rsidR="00C47BCA" w:rsidRPr="00817AA1" w:rsidRDefault="00C47BCA" w:rsidP="00310178">
            <w:pPr>
              <w:spacing w:before="240" w:after="0"/>
              <w:jc w:val="both"/>
            </w:pPr>
            <w:r w:rsidRPr="00817AA1">
              <w:t>Projekty, w których przewidziano wymianę istniejących pieców gazowych, uzyskają dofinansowanie tylko w przypadku, gdy skutkować będą redukcją emisji CO</w:t>
            </w:r>
            <w:r w:rsidRPr="00817AA1">
              <w:rPr>
                <w:vertAlign w:val="subscript"/>
              </w:rPr>
              <w:t xml:space="preserve">2 </w:t>
            </w:r>
            <w:r w:rsidRPr="00817AA1">
              <w:rPr>
                <w:vertAlign w:val="subscript"/>
              </w:rPr>
              <w:br/>
            </w:r>
            <w:r w:rsidRPr="00817AA1">
              <w:t>o co najmniej 30% w odniesieniu do istniejących instalacji (dotyczy typu projektu nr 1).</w:t>
            </w:r>
          </w:p>
        </w:tc>
      </w:tr>
      <w:tr w:rsidR="00C47BCA" w:rsidRPr="00817AA1" w14:paraId="0C2FD4CC" w14:textId="77777777" w:rsidTr="00310178">
        <w:trPr>
          <w:trHeight w:val="1531"/>
          <w:jc w:val="center"/>
        </w:trPr>
        <w:tc>
          <w:tcPr>
            <w:tcW w:w="42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14:paraId="1EA58576" w14:textId="77777777" w:rsidR="00C47BCA" w:rsidRPr="00817AA1" w:rsidRDefault="00C47BCA" w:rsidP="00310178">
            <w:pPr>
              <w:spacing w:after="0"/>
              <w:jc w:val="center"/>
            </w:pPr>
            <w:r w:rsidRPr="00817AA1">
              <w:t>7.</w:t>
            </w:r>
          </w:p>
        </w:tc>
        <w:tc>
          <w:tcPr>
            <w:tcW w:w="2835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14:paraId="4EFDB4D7" w14:textId="77777777" w:rsidR="00C47BCA" w:rsidRPr="00817AA1" w:rsidRDefault="00C47BCA" w:rsidP="00310178">
            <w:pPr>
              <w:spacing w:after="0" w:line="240" w:lineRule="auto"/>
            </w:pPr>
            <w:r w:rsidRPr="00817AA1">
              <w:t xml:space="preserve">Ograniczenie emisji </w:t>
            </w:r>
            <w:r w:rsidRPr="00817AA1">
              <w:br/>
              <w:t>pyłu zawieszonego PM10</w:t>
            </w:r>
          </w:p>
        </w:tc>
        <w:tc>
          <w:tcPr>
            <w:tcW w:w="1559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760F860D" w14:textId="77777777" w:rsidR="00C47BCA" w:rsidRPr="00817AA1" w:rsidRDefault="00C47BCA" w:rsidP="00310178">
            <w:pPr>
              <w:spacing w:after="0" w:line="240" w:lineRule="auto"/>
              <w:jc w:val="center"/>
            </w:pPr>
            <w:r w:rsidRPr="00817AA1">
              <w:t>Wniosek wraz z załącznikami</w:t>
            </w:r>
          </w:p>
        </w:tc>
        <w:tc>
          <w:tcPr>
            <w:tcW w:w="170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4C969AC8" w14:textId="77777777" w:rsidR="00C47BCA" w:rsidRPr="00817AA1" w:rsidRDefault="00C47BCA" w:rsidP="00310178">
            <w:pPr>
              <w:spacing w:after="0" w:line="240" w:lineRule="auto"/>
              <w:jc w:val="center"/>
            </w:pPr>
            <w:r w:rsidRPr="00817AA1">
              <w:t>Bezwzględny</w:t>
            </w:r>
          </w:p>
        </w:tc>
        <w:tc>
          <w:tcPr>
            <w:tcW w:w="8788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48BCC073" w14:textId="77777777" w:rsidR="00C47BCA" w:rsidRPr="00817AA1" w:rsidRDefault="00C47BCA" w:rsidP="00310178">
            <w:pPr>
              <w:spacing w:after="0"/>
              <w:jc w:val="both"/>
            </w:pPr>
            <w:r w:rsidRPr="00817AA1">
              <w:t xml:space="preserve">Projekt przyczynia się do ograniczenia emisji zanieczyszczeń powietrza mierzonej jako redukcja emisji pyłu zawieszonego PM10. Analizie poddane zostaną dane wynikające z zapisów </w:t>
            </w:r>
            <w:r w:rsidRPr="00817AA1">
              <w:br/>
            </w:r>
            <w:r w:rsidRPr="00817AA1">
              <w:rPr>
                <w:i/>
              </w:rPr>
              <w:t>Studium Wykonalności Inwestycji</w:t>
            </w:r>
            <w:r w:rsidRPr="00817AA1">
              <w:t>, tj. sekcji H pn. „</w:t>
            </w:r>
            <w:r w:rsidRPr="00817AA1">
              <w:rPr>
                <w:i/>
              </w:rPr>
              <w:t>Specyficzne analizy dla danego rodzaju projektu/sektora”</w:t>
            </w:r>
            <w:r w:rsidRPr="00817AA1">
              <w:t xml:space="preserve">. </w:t>
            </w:r>
          </w:p>
        </w:tc>
      </w:tr>
      <w:tr w:rsidR="00C47BCA" w:rsidRPr="00817AA1" w14:paraId="41876CDE" w14:textId="77777777" w:rsidTr="00310178">
        <w:trPr>
          <w:trHeight w:val="1502"/>
          <w:jc w:val="center"/>
        </w:trPr>
        <w:tc>
          <w:tcPr>
            <w:tcW w:w="42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14:paraId="2203417F" w14:textId="77777777" w:rsidR="00C47BCA" w:rsidRPr="00817AA1" w:rsidRDefault="00C47BCA" w:rsidP="00310178">
            <w:pPr>
              <w:spacing w:after="0"/>
              <w:jc w:val="center"/>
            </w:pPr>
            <w:r w:rsidRPr="00817AA1">
              <w:t>8.</w:t>
            </w:r>
          </w:p>
        </w:tc>
        <w:tc>
          <w:tcPr>
            <w:tcW w:w="2835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14:paraId="71F45F21" w14:textId="77777777" w:rsidR="00C47BCA" w:rsidRPr="00817AA1" w:rsidRDefault="00C47BCA" w:rsidP="00310178">
            <w:pPr>
              <w:spacing w:after="0" w:line="240" w:lineRule="auto"/>
            </w:pPr>
            <w:r w:rsidRPr="00817AA1">
              <w:t>Efektywność ekonomiczna</w:t>
            </w:r>
          </w:p>
        </w:tc>
        <w:tc>
          <w:tcPr>
            <w:tcW w:w="1559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46F26575" w14:textId="77777777" w:rsidR="00C47BCA" w:rsidRPr="00817AA1" w:rsidRDefault="00C47BCA" w:rsidP="00310178">
            <w:pPr>
              <w:spacing w:after="0" w:line="240" w:lineRule="auto"/>
              <w:jc w:val="center"/>
            </w:pPr>
            <w:r w:rsidRPr="00817AA1">
              <w:t>Wniosek wraz z załącznikami</w:t>
            </w:r>
          </w:p>
        </w:tc>
        <w:tc>
          <w:tcPr>
            <w:tcW w:w="170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5C2B05B4" w14:textId="77777777" w:rsidR="00C47BCA" w:rsidRPr="00817AA1" w:rsidRDefault="00C47BCA" w:rsidP="00310178">
            <w:pPr>
              <w:spacing w:after="0" w:line="240" w:lineRule="auto"/>
              <w:jc w:val="center"/>
            </w:pPr>
            <w:r w:rsidRPr="00817AA1">
              <w:t>Bezwzględny</w:t>
            </w:r>
          </w:p>
        </w:tc>
        <w:tc>
          <w:tcPr>
            <w:tcW w:w="8788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7986C02D" w14:textId="77777777" w:rsidR="00C47BCA" w:rsidRPr="00817AA1" w:rsidRDefault="00C47BCA" w:rsidP="00310178">
            <w:pPr>
              <w:spacing w:after="0"/>
              <w:jc w:val="both"/>
            </w:pPr>
            <w:r w:rsidRPr="00817AA1">
              <w:t xml:space="preserve">Dofinansowanie uzyskają projekty spełniające kryterium efektywności kosztowej w powiązaniu </w:t>
            </w:r>
            <w:r w:rsidRPr="00817AA1">
              <w:br/>
              <w:t xml:space="preserve">z osiąganymi efektami społeczno-gospodarczymi (w tym zmniejszenie kosztów zużycia paliw) </w:t>
            </w:r>
            <w:r w:rsidRPr="00817AA1">
              <w:br/>
              <w:t xml:space="preserve">w stosunku do planowanych nakładów finansowych. Wskaźnik ekonomicznej wartości netto </w:t>
            </w:r>
            <w:r w:rsidRPr="00817AA1">
              <w:br/>
              <w:t>dla projektu jest dodatni, ENPV&gt;0.</w:t>
            </w:r>
          </w:p>
        </w:tc>
      </w:tr>
    </w:tbl>
    <w:p w14:paraId="7D8937A2" w14:textId="77777777" w:rsidR="00D837B5" w:rsidRPr="005329D5" w:rsidRDefault="00D837B5" w:rsidP="004135F8">
      <w:pPr>
        <w:spacing w:after="0" w:line="24" w:lineRule="auto"/>
      </w:pPr>
    </w:p>
    <w:tbl>
      <w:tblPr>
        <w:tblW w:w="15324" w:type="dxa"/>
        <w:jc w:val="center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59"/>
        <w:gridCol w:w="2265"/>
        <w:gridCol w:w="1417"/>
        <w:gridCol w:w="851"/>
        <w:gridCol w:w="1539"/>
        <w:gridCol w:w="8793"/>
      </w:tblGrid>
      <w:tr w:rsidR="003F039C" w:rsidRPr="00817AA1" w14:paraId="7F95D02C" w14:textId="77777777" w:rsidTr="00310178">
        <w:trPr>
          <w:trHeight w:val="549"/>
          <w:jc w:val="center"/>
        </w:trPr>
        <w:tc>
          <w:tcPr>
            <w:tcW w:w="15324" w:type="dxa"/>
            <w:gridSpan w:val="6"/>
            <w:tcBorders>
              <w:top w:val="single" w:sz="4" w:space="0" w:color="A8D08D"/>
            </w:tcBorders>
            <w:shd w:val="clear" w:color="auto" w:fill="D9D9D9"/>
            <w:vAlign w:val="center"/>
          </w:tcPr>
          <w:p w14:paraId="0B1D56C1" w14:textId="77777777" w:rsidR="003F039C" w:rsidRPr="00817AA1" w:rsidRDefault="003F039C" w:rsidP="00310178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817AA1">
              <w:rPr>
                <w:b/>
                <w:color w:val="000099"/>
                <w:lang w:eastAsia="pl-PL"/>
              </w:rPr>
              <w:t>Kryteria merytoryczne szczegółowe (punktowane)</w:t>
            </w:r>
          </w:p>
        </w:tc>
      </w:tr>
      <w:tr w:rsidR="003F039C" w:rsidRPr="00817AA1" w14:paraId="578D4D76" w14:textId="77777777" w:rsidTr="00310178">
        <w:trPr>
          <w:trHeight w:val="386"/>
          <w:jc w:val="center"/>
        </w:trPr>
        <w:tc>
          <w:tcPr>
            <w:tcW w:w="459" w:type="dxa"/>
            <w:shd w:val="clear" w:color="auto" w:fill="D9D9D9"/>
            <w:vAlign w:val="center"/>
          </w:tcPr>
          <w:p w14:paraId="316032AE" w14:textId="77777777" w:rsidR="003F039C" w:rsidRPr="00817AA1" w:rsidRDefault="003F039C" w:rsidP="00310178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817AA1">
              <w:rPr>
                <w:b/>
                <w:color w:val="000099"/>
                <w:lang w:eastAsia="pl-PL"/>
              </w:rPr>
              <w:t>LP</w:t>
            </w:r>
          </w:p>
        </w:tc>
        <w:tc>
          <w:tcPr>
            <w:tcW w:w="2265" w:type="dxa"/>
            <w:shd w:val="clear" w:color="auto" w:fill="D9D9D9"/>
            <w:vAlign w:val="center"/>
          </w:tcPr>
          <w:p w14:paraId="5284F914" w14:textId="77777777" w:rsidR="003F039C" w:rsidRPr="00817AA1" w:rsidRDefault="003F039C" w:rsidP="00310178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817AA1">
              <w:rPr>
                <w:b/>
                <w:color w:val="000099"/>
                <w:lang w:eastAsia="pl-PL"/>
              </w:rPr>
              <w:t>Nazwa kryterium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52545320" w14:textId="77777777" w:rsidR="003F039C" w:rsidRPr="00817AA1" w:rsidRDefault="003F039C" w:rsidP="00310178">
            <w:pPr>
              <w:spacing w:after="0" w:line="240" w:lineRule="auto"/>
              <w:ind w:right="-208"/>
              <w:jc w:val="center"/>
              <w:rPr>
                <w:b/>
                <w:color w:val="000099"/>
                <w:lang w:eastAsia="pl-PL"/>
              </w:rPr>
            </w:pPr>
            <w:r w:rsidRPr="00817AA1">
              <w:rPr>
                <w:b/>
                <w:color w:val="000099"/>
                <w:lang w:eastAsia="pl-PL"/>
              </w:rPr>
              <w:t>Źródło informacji</w:t>
            </w:r>
          </w:p>
        </w:tc>
        <w:tc>
          <w:tcPr>
            <w:tcW w:w="851" w:type="dxa"/>
            <w:shd w:val="clear" w:color="auto" w:fill="D9D9D9"/>
            <w:vAlign w:val="center"/>
          </w:tcPr>
          <w:p w14:paraId="0805CAD2" w14:textId="77777777" w:rsidR="003F039C" w:rsidRPr="00817AA1" w:rsidRDefault="003F039C" w:rsidP="00310178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817AA1">
              <w:rPr>
                <w:b/>
                <w:color w:val="000099"/>
                <w:lang w:eastAsia="pl-PL"/>
              </w:rPr>
              <w:t>Waga</w:t>
            </w:r>
          </w:p>
        </w:tc>
        <w:tc>
          <w:tcPr>
            <w:tcW w:w="1539" w:type="dxa"/>
            <w:shd w:val="clear" w:color="auto" w:fill="D9D9D9"/>
            <w:vAlign w:val="center"/>
          </w:tcPr>
          <w:p w14:paraId="614285BF" w14:textId="77777777" w:rsidR="003F039C" w:rsidRPr="00817AA1" w:rsidRDefault="003F039C" w:rsidP="00310178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817AA1">
              <w:rPr>
                <w:b/>
                <w:color w:val="000099"/>
                <w:lang w:eastAsia="pl-PL"/>
              </w:rPr>
              <w:t>Punktacja</w:t>
            </w:r>
          </w:p>
        </w:tc>
        <w:tc>
          <w:tcPr>
            <w:tcW w:w="8793" w:type="dxa"/>
            <w:shd w:val="clear" w:color="auto" w:fill="D9D9D9"/>
            <w:vAlign w:val="center"/>
          </w:tcPr>
          <w:p w14:paraId="5011D7B6" w14:textId="77777777" w:rsidR="003F039C" w:rsidRPr="00817AA1" w:rsidRDefault="003F039C" w:rsidP="00310178">
            <w:pPr>
              <w:spacing w:after="0"/>
              <w:ind w:right="-108"/>
              <w:jc w:val="center"/>
              <w:rPr>
                <w:rFonts w:cs="Calibri"/>
                <w:b/>
                <w:color w:val="000099"/>
              </w:rPr>
            </w:pPr>
            <w:r w:rsidRPr="00817AA1">
              <w:rPr>
                <w:b/>
                <w:color w:val="000099"/>
                <w:lang w:eastAsia="pl-PL"/>
              </w:rPr>
              <w:t>Definicja</w:t>
            </w:r>
          </w:p>
        </w:tc>
      </w:tr>
      <w:tr w:rsidR="003F039C" w:rsidRPr="00817AA1" w14:paraId="41577683" w14:textId="77777777" w:rsidTr="00310178">
        <w:trPr>
          <w:trHeight w:val="127"/>
          <w:jc w:val="center"/>
        </w:trPr>
        <w:tc>
          <w:tcPr>
            <w:tcW w:w="459" w:type="dxa"/>
            <w:tcBorders>
              <w:bottom w:val="single" w:sz="4" w:space="0" w:color="A8D08D"/>
            </w:tcBorders>
            <w:shd w:val="clear" w:color="auto" w:fill="F2F2F2"/>
            <w:vAlign w:val="center"/>
          </w:tcPr>
          <w:p w14:paraId="62E19ABB" w14:textId="77777777" w:rsidR="003F039C" w:rsidRPr="00817AA1" w:rsidRDefault="003F039C" w:rsidP="00310178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817AA1">
              <w:rPr>
                <w:b/>
                <w:color w:val="000099"/>
                <w:lang w:eastAsia="pl-PL"/>
              </w:rPr>
              <w:t>1</w:t>
            </w:r>
          </w:p>
        </w:tc>
        <w:tc>
          <w:tcPr>
            <w:tcW w:w="2265" w:type="dxa"/>
            <w:tcBorders>
              <w:bottom w:val="single" w:sz="4" w:space="0" w:color="A8D08D"/>
            </w:tcBorders>
            <w:shd w:val="clear" w:color="auto" w:fill="F2F2F2"/>
            <w:vAlign w:val="center"/>
          </w:tcPr>
          <w:p w14:paraId="03F9E33C" w14:textId="77777777" w:rsidR="003F039C" w:rsidRPr="00817AA1" w:rsidRDefault="003F039C" w:rsidP="00310178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817AA1">
              <w:rPr>
                <w:b/>
                <w:color w:val="000099"/>
                <w:lang w:eastAsia="pl-PL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8D08D"/>
            </w:tcBorders>
            <w:shd w:val="clear" w:color="auto" w:fill="F2F2F2"/>
            <w:vAlign w:val="center"/>
          </w:tcPr>
          <w:p w14:paraId="248F2C78" w14:textId="77777777" w:rsidR="003F039C" w:rsidRPr="00817AA1" w:rsidRDefault="003F039C" w:rsidP="00310178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817AA1">
              <w:rPr>
                <w:b/>
                <w:color w:val="000099"/>
                <w:lang w:eastAsia="pl-PL"/>
              </w:rPr>
              <w:t>3</w:t>
            </w:r>
          </w:p>
        </w:tc>
        <w:tc>
          <w:tcPr>
            <w:tcW w:w="851" w:type="dxa"/>
            <w:tcBorders>
              <w:bottom w:val="single" w:sz="4" w:space="0" w:color="A8D08D"/>
            </w:tcBorders>
            <w:shd w:val="clear" w:color="auto" w:fill="F2F2F2"/>
            <w:vAlign w:val="center"/>
          </w:tcPr>
          <w:p w14:paraId="23A9CFDD" w14:textId="77777777" w:rsidR="003F039C" w:rsidRPr="00817AA1" w:rsidRDefault="003F039C" w:rsidP="00310178">
            <w:pPr>
              <w:spacing w:after="0" w:line="240" w:lineRule="auto"/>
              <w:ind w:left="-177" w:firstLine="177"/>
              <w:jc w:val="center"/>
              <w:rPr>
                <w:b/>
                <w:color w:val="000099"/>
                <w:lang w:eastAsia="pl-PL"/>
              </w:rPr>
            </w:pPr>
            <w:r w:rsidRPr="00817AA1">
              <w:rPr>
                <w:b/>
                <w:color w:val="000099"/>
                <w:lang w:eastAsia="pl-PL"/>
              </w:rPr>
              <w:t>4</w:t>
            </w:r>
          </w:p>
        </w:tc>
        <w:tc>
          <w:tcPr>
            <w:tcW w:w="1539" w:type="dxa"/>
            <w:tcBorders>
              <w:bottom w:val="single" w:sz="4" w:space="0" w:color="A8D08D"/>
            </w:tcBorders>
            <w:shd w:val="clear" w:color="auto" w:fill="F2F2F2"/>
            <w:vAlign w:val="center"/>
          </w:tcPr>
          <w:p w14:paraId="449803B6" w14:textId="77777777" w:rsidR="003F039C" w:rsidRPr="00817AA1" w:rsidRDefault="003F039C" w:rsidP="00310178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817AA1">
              <w:rPr>
                <w:b/>
                <w:color w:val="000099"/>
                <w:lang w:eastAsia="pl-PL"/>
              </w:rPr>
              <w:t>5</w:t>
            </w:r>
          </w:p>
        </w:tc>
        <w:tc>
          <w:tcPr>
            <w:tcW w:w="8793" w:type="dxa"/>
            <w:tcBorders>
              <w:bottom w:val="single" w:sz="4" w:space="0" w:color="A8D08D"/>
            </w:tcBorders>
            <w:shd w:val="clear" w:color="auto" w:fill="F2F2F2"/>
            <w:vAlign w:val="center"/>
          </w:tcPr>
          <w:p w14:paraId="16D34053" w14:textId="77777777" w:rsidR="003F039C" w:rsidRPr="00817AA1" w:rsidRDefault="003F039C" w:rsidP="00310178">
            <w:pPr>
              <w:spacing w:after="0"/>
              <w:jc w:val="center"/>
              <w:rPr>
                <w:rFonts w:cs="Calibri"/>
                <w:color w:val="000099"/>
              </w:rPr>
            </w:pPr>
            <w:r w:rsidRPr="00817AA1">
              <w:rPr>
                <w:b/>
                <w:color w:val="000099"/>
                <w:lang w:eastAsia="pl-PL"/>
              </w:rPr>
              <w:t>6</w:t>
            </w:r>
          </w:p>
        </w:tc>
      </w:tr>
      <w:tr w:rsidR="003F039C" w:rsidRPr="00817AA1" w14:paraId="30A551DD" w14:textId="77777777" w:rsidTr="00310178">
        <w:trPr>
          <w:trHeight w:val="1110"/>
          <w:jc w:val="center"/>
        </w:trPr>
        <w:tc>
          <w:tcPr>
            <w:tcW w:w="459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000000" w:fill="FFFFFF"/>
            <w:vAlign w:val="center"/>
          </w:tcPr>
          <w:p w14:paraId="536A4892" w14:textId="77777777" w:rsidR="003F039C" w:rsidRPr="00817AA1" w:rsidRDefault="003F039C" w:rsidP="00310178">
            <w:pPr>
              <w:spacing w:after="0"/>
              <w:jc w:val="center"/>
            </w:pPr>
            <w:r w:rsidRPr="00817AA1">
              <w:t>1.</w:t>
            </w:r>
          </w:p>
        </w:tc>
        <w:tc>
          <w:tcPr>
            <w:tcW w:w="2265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000000" w:fill="FFFFFF"/>
            <w:vAlign w:val="center"/>
          </w:tcPr>
          <w:p w14:paraId="2F6EDFBC" w14:textId="77777777" w:rsidR="003F039C" w:rsidRPr="00817AA1" w:rsidRDefault="003F039C" w:rsidP="00310178">
            <w:pPr>
              <w:spacing w:after="0" w:line="240" w:lineRule="auto"/>
            </w:pPr>
            <w:r w:rsidRPr="00817AA1">
              <w:t>Kryterium środowiskowe – nakład jednostkowy</w:t>
            </w:r>
          </w:p>
        </w:tc>
        <w:tc>
          <w:tcPr>
            <w:tcW w:w="1417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4B89E8D7" w14:textId="77777777" w:rsidR="003F039C" w:rsidRPr="00817AA1" w:rsidRDefault="003F039C" w:rsidP="00310178">
            <w:pPr>
              <w:spacing w:after="0" w:line="240" w:lineRule="auto"/>
              <w:jc w:val="center"/>
            </w:pPr>
            <w:r w:rsidRPr="00817AA1">
              <w:t>Wniosek wraz z załącznikami</w:t>
            </w:r>
          </w:p>
        </w:tc>
        <w:tc>
          <w:tcPr>
            <w:tcW w:w="85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04B66D21" w14:textId="77777777" w:rsidR="003F039C" w:rsidRPr="00817AA1" w:rsidRDefault="003F039C" w:rsidP="00310178">
            <w:pPr>
              <w:spacing w:after="0" w:line="240" w:lineRule="auto"/>
              <w:jc w:val="center"/>
            </w:pPr>
            <w:r w:rsidRPr="00817AA1">
              <w:t>3</w:t>
            </w:r>
          </w:p>
        </w:tc>
        <w:tc>
          <w:tcPr>
            <w:tcW w:w="1539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6585497A" w14:textId="77777777" w:rsidR="003F039C" w:rsidRPr="00817AA1" w:rsidRDefault="003F039C" w:rsidP="00310178">
            <w:pPr>
              <w:spacing w:after="0" w:line="240" w:lineRule="auto"/>
              <w:jc w:val="center"/>
            </w:pPr>
            <w:r w:rsidRPr="00817AA1">
              <w:t>1 – 4 pkt</w:t>
            </w:r>
          </w:p>
        </w:tc>
        <w:tc>
          <w:tcPr>
            <w:tcW w:w="8793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4560B9E4" w14:textId="77777777" w:rsidR="003F039C" w:rsidRPr="00817AA1" w:rsidRDefault="003F039C" w:rsidP="00310178">
            <w:pPr>
              <w:spacing w:after="0"/>
              <w:jc w:val="both"/>
            </w:pPr>
            <w:r w:rsidRPr="00817AA1">
              <w:t>Premiowane będą projekty, które w największym stopniu wpłyną na redukcję emisji CO</w:t>
            </w:r>
            <w:r w:rsidRPr="00817AA1">
              <w:rPr>
                <w:vertAlign w:val="subscript"/>
              </w:rPr>
              <w:t>2</w:t>
            </w:r>
            <w:r w:rsidRPr="00817AA1">
              <w:t xml:space="preserve"> </w:t>
            </w:r>
            <w:r w:rsidRPr="00817AA1">
              <w:br/>
              <w:t xml:space="preserve">przy jednocześnie jak najniższych nakładach finansowych. </w:t>
            </w:r>
          </w:p>
          <w:p w14:paraId="2AC8413D" w14:textId="77777777" w:rsidR="003F039C" w:rsidRPr="00817AA1" w:rsidRDefault="003F039C" w:rsidP="00310178">
            <w:pPr>
              <w:spacing w:after="0" w:line="240" w:lineRule="auto"/>
            </w:pPr>
            <w:r w:rsidRPr="00817AA1">
              <w:t>Wpływ będzie mierzony wg wzoru:</w:t>
            </w:r>
          </w:p>
          <w:p w14:paraId="5F7B79BB" w14:textId="77777777" w:rsidR="003F039C" w:rsidRPr="00817AA1" w:rsidRDefault="003F039C" w:rsidP="00310178">
            <w:pPr>
              <w:spacing w:after="0" w:line="240" w:lineRule="auto"/>
              <w:rPr>
                <w:sz w:val="8"/>
                <w:szCs w:val="8"/>
              </w:rPr>
            </w:pPr>
          </w:p>
          <w:p w14:paraId="1EF9DA18" w14:textId="77777777" w:rsidR="003F039C" w:rsidRPr="00817AA1" w:rsidRDefault="003F039C" w:rsidP="00310178">
            <w:pPr>
              <w:spacing w:after="0" w:line="240" w:lineRule="auto"/>
              <w:rPr>
                <w:b/>
                <w:i/>
              </w:rPr>
            </w:pPr>
            <w:r w:rsidRPr="00817AA1">
              <w:rPr>
                <w:b/>
              </w:rPr>
              <w:t xml:space="preserve">Nakład jednostkowy = </w:t>
            </w:r>
            <w:r w:rsidRPr="00817AA1">
              <w:rPr>
                <w:b/>
                <w:i/>
              </w:rPr>
              <w:t>wartość wydatków kwalifikowanych [zł] / redukcja emisji CO</w:t>
            </w:r>
            <w:r w:rsidRPr="00817AA1">
              <w:rPr>
                <w:b/>
                <w:i/>
                <w:vertAlign w:val="subscript"/>
              </w:rPr>
              <w:t>2</w:t>
            </w:r>
            <w:r w:rsidRPr="00817AA1">
              <w:rPr>
                <w:vertAlign w:val="subscript"/>
              </w:rPr>
              <w:t xml:space="preserve"> </w:t>
            </w:r>
            <w:r w:rsidRPr="00817AA1">
              <w:rPr>
                <w:b/>
                <w:i/>
              </w:rPr>
              <w:t>w ramach realizacji projektu [Mg]</w:t>
            </w:r>
          </w:p>
          <w:p w14:paraId="7230986B" w14:textId="77777777" w:rsidR="003F039C" w:rsidRPr="00817AA1" w:rsidRDefault="003F039C" w:rsidP="00310178">
            <w:pPr>
              <w:spacing w:before="240"/>
              <w:jc w:val="both"/>
            </w:pPr>
            <w:r w:rsidRPr="00817AA1">
              <w:t>Obliczenia poziomu redukcji emisji CO</w:t>
            </w:r>
            <w:r w:rsidRPr="00817AA1">
              <w:rPr>
                <w:vertAlign w:val="subscript"/>
              </w:rPr>
              <w:t>2</w:t>
            </w:r>
            <w:r w:rsidRPr="00817AA1">
              <w:t xml:space="preserve"> według wskazanej metodologii*, Wnioskodawca ma obowiązek przedstawić w </w:t>
            </w:r>
            <w:r w:rsidRPr="00817AA1">
              <w:rPr>
                <w:i/>
              </w:rPr>
              <w:t>Studium Wykonalności Inwestycji</w:t>
            </w:r>
            <w:r w:rsidRPr="00817AA1">
              <w:t>, tj. w sekcji H pn. „</w:t>
            </w:r>
            <w:r w:rsidRPr="00817AA1">
              <w:rPr>
                <w:i/>
              </w:rPr>
              <w:t>Specyficzne analizy dla danego rodzaju projektu/sektora”</w:t>
            </w:r>
            <w:r w:rsidRPr="00817AA1">
              <w:t>.</w:t>
            </w:r>
          </w:p>
          <w:p w14:paraId="4D542892" w14:textId="77777777" w:rsidR="003F039C" w:rsidRPr="00817AA1" w:rsidRDefault="003F039C" w:rsidP="00310178">
            <w:pPr>
              <w:spacing w:before="240" w:after="0"/>
              <w:jc w:val="both"/>
            </w:pPr>
            <w:r w:rsidRPr="00817AA1">
              <w:t>Rankingowanie wg obliczonej wartości nakładu jednostkowego. Otrzymane wartości dla poszczególnych projektów zostaną zestawione ze sobą, a następnie podzielone na cztery przedziały zgodnie z wynikami obliczonego nakładu wg ww. wzoru.</w:t>
            </w:r>
            <w:r w:rsidRPr="00817AA1">
              <w:rPr>
                <w:b/>
              </w:rPr>
              <w:t xml:space="preserve"> Projekty o najniższej wartości wskaźnika otrzymają najwięcej punktów.</w:t>
            </w:r>
            <w:r w:rsidRPr="00817AA1">
              <w:t xml:space="preserve"> Ilość przedziałów zależy od liczby</w:t>
            </w:r>
            <w:r w:rsidRPr="00817AA1" w:rsidDel="00F96974">
              <w:t xml:space="preserve"> </w:t>
            </w:r>
            <w:r w:rsidRPr="00817AA1">
              <w:t>punktów możliwych do przyznania, a zakwalifikowanie do konkretnego przedziału uzależnione jest od wartości ilościowej nakładu jednostkowego.</w:t>
            </w:r>
          </w:p>
        </w:tc>
      </w:tr>
      <w:tr w:rsidR="003F039C" w:rsidRPr="00817AA1" w14:paraId="442BFC35" w14:textId="77777777" w:rsidTr="00310178">
        <w:trPr>
          <w:trHeight w:val="1969"/>
          <w:jc w:val="center"/>
        </w:trPr>
        <w:tc>
          <w:tcPr>
            <w:tcW w:w="459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000000" w:fill="FFFFFF"/>
            <w:vAlign w:val="center"/>
          </w:tcPr>
          <w:p w14:paraId="5142698B" w14:textId="77777777" w:rsidR="003F039C" w:rsidRPr="00817AA1" w:rsidRDefault="003F039C" w:rsidP="00310178">
            <w:pPr>
              <w:spacing w:after="0"/>
              <w:jc w:val="center"/>
            </w:pPr>
            <w:r w:rsidRPr="00817AA1">
              <w:t>2.</w:t>
            </w:r>
          </w:p>
        </w:tc>
        <w:tc>
          <w:tcPr>
            <w:tcW w:w="2265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000000" w:fill="FFFFFF"/>
            <w:vAlign w:val="center"/>
          </w:tcPr>
          <w:p w14:paraId="7BD7E6AA" w14:textId="77777777" w:rsidR="003F039C" w:rsidRPr="00817AA1" w:rsidRDefault="003F039C" w:rsidP="00310178">
            <w:pPr>
              <w:spacing w:after="0" w:line="240" w:lineRule="auto"/>
            </w:pPr>
            <w:r w:rsidRPr="00817AA1">
              <w:t>Kryterium emisyjne – nakład jednostkowy</w:t>
            </w:r>
          </w:p>
        </w:tc>
        <w:tc>
          <w:tcPr>
            <w:tcW w:w="1417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24B8FA8D" w14:textId="77777777" w:rsidR="003F039C" w:rsidRPr="00817AA1" w:rsidRDefault="003F039C" w:rsidP="00310178">
            <w:pPr>
              <w:spacing w:after="0" w:line="240" w:lineRule="auto"/>
              <w:jc w:val="center"/>
            </w:pPr>
            <w:r w:rsidRPr="00817AA1">
              <w:t>Wniosek wraz z załącznikami</w:t>
            </w:r>
          </w:p>
        </w:tc>
        <w:tc>
          <w:tcPr>
            <w:tcW w:w="85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6770B130" w14:textId="77777777" w:rsidR="003F039C" w:rsidRPr="00817AA1" w:rsidRDefault="003F039C" w:rsidP="00310178">
            <w:pPr>
              <w:spacing w:after="0" w:line="240" w:lineRule="auto"/>
              <w:jc w:val="center"/>
            </w:pPr>
            <w:r w:rsidRPr="00817AA1">
              <w:t>3</w:t>
            </w:r>
          </w:p>
        </w:tc>
        <w:tc>
          <w:tcPr>
            <w:tcW w:w="1539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694A6097" w14:textId="77777777" w:rsidR="003F039C" w:rsidRPr="00817AA1" w:rsidRDefault="003F039C" w:rsidP="00310178">
            <w:pPr>
              <w:spacing w:after="0" w:line="240" w:lineRule="auto"/>
              <w:jc w:val="center"/>
            </w:pPr>
            <w:r w:rsidRPr="00817AA1">
              <w:t>1 – 4 pkt</w:t>
            </w:r>
          </w:p>
        </w:tc>
        <w:tc>
          <w:tcPr>
            <w:tcW w:w="8793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65687F1C" w14:textId="77777777" w:rsidR="003F039C" w:rsidRPr="00817AA1" w:rsidRDefault="003F039C" w:rsidP="00310178">
            <w:pPr>
              <w:spacing w:after="0"/>
              <w:jc w:val="both"/>
            </w:pPr>
            <w:r w:rsidRPr="00817AA1">
              <w:t xml:space="preserve">Premiowane będą projekty, które w największym stopniu wpłyną na redukcję emisji pyłu zawieszonego PM10 przy jednocześnie jak najniższych nakładach finansowych. </w:t>
            </w:r>
          </w:p>
          <w:p w14:paraId="74E1317B" w14:textId="77777777" w:rsidR="003F039C" w:rsidRPr="00817AA1" w:rsidRDefault="003F039C" w:rsidP="00310178">
            <w:pPr>
              <w:spacing w:after="0" w:line="240" w:lineRule="auto"/>
            </w:pPr>
            <w:r w:rsidRPr="00817AA1">
              <w:t>Wpływ będzie mierzony wg wzoru:</w:t>
            </w:r>
          </w:p>
          <w:p w14:paraId="7E34337E" w14:textId="77777777" w:rsidR="003F039C" w:rsidRPr="00817AA1" w:rsidRDefault="003F039C" w:rsidP="00310178">
            <w:pPr>
              <w:spacing w:after="0" w:line="240" w:lineRule="auto"/>
              <w:rPr>
                <w:sz w:val="8"/>
                <w:szCs w:val="8"/>
              </w:rPr>
            </w:pPr>
          </w:p>
          <w:p w14:paraId="33A853B2" w14:textId="77777777" w:rsidR="003F039C" w:rsidRPr="00817AA1" w:rsidRDefault="003F039C" w:rsidP="00310178">
            <w:pPr>
              <w:spacing w:after="0"/>
              <w:jc w:val="both"/>
            </w:pPr>
            <w:r w:rsidRPr="00817AA1">
              <w:rPr>
                <w:b/>
              </w:rPr>
              <w:t xml:space="preserve">Nakład jednostkowy = </w:t>
            </w:r>
            <w:r w:rsidRPr="00817AA1">
              <w:rPr>
                <w:b/>
                <w:i/>
              </w:rPr>
              <w:t>wartość wydatków kwalifikowanych [zł] / redukcja emisji pyłu zawieszonego PM10</w:t>
            </w:r>
            <w:r w:rsidRPr="00817AA1">
              <w:rPr>
                <w:b/>
              </w:rPr>
              <w:t xml:space="preserve"> </w:t>
            </w:r>
            <w:r w:rsidRPr="00817AA1">
              <w:rPr>
                <w:b/>
                <w:i/>
              </w:rPr>
              <w:t>w ramach realizacji projektu [Mg].</w:t>
            </w:r>
          </w:p>
          <w:p w14:paraId="5B9FB54B" w14:textId="77777777" w:rsidR="003F039C" w:rsidRPr="00817AA1" w:rsidRDefault="003F039C" w:rsidP="00310178">
            <w:pPr>
              <w:spacing w:after="0" w:line="240" w:lineRule="auto"/>
              <w:jc w:val="both"/>
              <w:rPr>
                <w:b/>
                <w:i/>
              </w:rPr>
            </w:pPr>
          </w:p>
          <w:p w14:paraId="18FAF217" w14:textId="77777777" w:rsidR="003F039C" w:rsidRPr="00817AA1" w:rsidRDefault="003F039C" w:rsidP="00310178">
            <w:pPr>
              <w:spacing w:after="0"/>
              <w:jc w:val="both"/>
            </w:pPr>
            <w:r w:rsidRPr="00817AA1">
              <w:t xml:space="preserve">Obliczenia poziomu redukcji emisji pyłu zawieszonego PM10 według wskazanej metodologii**, Wnioskodawca ma obowiązek przedstawić w </w:t>
            </w:r>
            <w:r w:rsidRPr="00817AA1">
              <w:rPr>
                <w:i/>
              </w:rPr>
              <w:t>Studium Wykonalności Inwestycji</w:t>
            </w:r>
            <w:r w:rsidRPr="00817AA1">
              <w:t xml:space="preserve">, tj. w sekcji H </w:t>
            </w:r>
            <w:r w:rsidRPr="00817AA1">
              <w:br/>
              <w:t>pn. „</w:t>
            </w:r>
            <w:r w:rsidRPr="00817AA1">
              <w:rPr>
                <w:i/>
              </w:rPr>
              <w:t>Specyficzne analizy dla danego rodzaju projektu/sektora”</w:t>
            </w:r>
            <w:r w:rsidRPr="00817AA1">
              <w:t>.</w:t>
            </w:r>
          </w:p>
          <w:p w14:paraId="6E2608C9" w14:textId="77777777" w:rsidR="003F039C" w:rsidRPr="00817AA1" w:rsidRDefault="003F039C" w:rsidP="00310178">
            <w:pPr>
              <w:spacing w:before="240" w:after="0"/>
              <w:jc w:val="both"/>
            </w:pPr>
            <w:r w:rsidRPr="00817AA1">
              <w:t>Rankingowanie wg obliczonej wartości nakładu jednostkowego. Otrzymane wartości dla poszczególnych projektów zostaną zestawione ze sobą, a następnie podzielone na cztery przedziały zgodnie z wynikami obliczonego nakładu wg ww. wzoru.</w:t>
            </w:r>
            <w:r w:rsidRPr="00817AA1">
              <w:rPr>
                <w:b/>
              </w:rPr>
              <w:t xml:space="preserve"> Projekty o najniższej wartości wskaźnika otrzymają najwięcej punktów.</w:t>
            </w:r>
            <w:r w:rsidRPr="00817AA1">
              <w:t xml:space="preserve"> Ilość przedziałów zależy od liczby</w:t>
            </w:r>
            <w:r w:rsidRPr="00817AA1" w:rsidDel="00F96974">
              <w:t xml:space="preserve"> </w:t>
            </w:r>
            <w:r w:rsidRPr="00817AA1">
              <w:t>punktów możliwych do przyznania, a zakwalifikowanie do konkretnego przedziału uzależnione jest od wartości ilościowej nakładu jednostkowego.</w:t>
            </w:r>
          </w:p>
        </w:tc>
      </w:tr>
      <w:tr w:rsidR="003F039C" w:rsidRPr="00817AA1" w14:paraId="4655181A" w14:textId="77777777" w:rsidTr="00310178">
        <w:trPr>
          <w:trHeight w:val="1677"/>
          <w:jc w:val="center"/>
        </w:trPr>
        <w:tc>
          <w:tcPr>
            <w:tcW w:w="459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000000" w:fill="FFFFFF"/>
            <w:vAlign w:val="center"/>
          </w:tcPr>
          <w:p w14:paraId="66775A63" w14:textId="77777777" w:rsidR="003F039C" w:rsidRPr="00817AA1" w:rsidRDefault="003F039C" w:rsidP="00310178">
            <w:pPr>
              <w:spacing w:after="0"/>
              <w:jc w:val="center"/>
            </w:pPr>
            <w:r w:rsidRPr="00817AA1">
              <w:t>3.</w:t>
            </w:r>
          </w:p>
        </w:tc>
        <w:tc>
          <w:tcPr>
            <w:tcW w:w="2265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000000" w:fill="FFFFFF"/>
            <w:vAlign w:val="center"/>
          </w:tcPr>
          <w:p w14:paraId="0BD37FB4" w14:textId="77777777" w:rsidR="003F039C" w:rsidRPr="00817AA1" w:rsidRDefault="003F039C" w:rsidP="00310178">
            <w:pPr>
              <w:spacing w:after="0" w:line="240" w:lineRule="auto"/>
            </w:pPr>
            <w:r w:rsidRPr="00817AA1">
              <w:t xml:space="preserve">Lokalizacja projektu </w:t>
            </w:r>
            <w:r w:rsidRPr="00817AA1">
              <w:br/>
              <w:t xml:space="preserve">na obszarze, </w:t>
            </w:r>
            <w:r w:rsidRPr="00817AA1">
              <w:br/>
              <w:t>na którym stwierdzono ponadnormatywny poziom pyłu zawieszonego PM10</w:t>
            </w:r>
          </w:p>
        </w:tc>
        <w:tc>
          <w:tcPr>
            <w:tcW w:w="1417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4BD6D9E8" w14:textId="77777777" w:rsidR="003F039C" w:rsidRPr="00817AA1" w:rsidRDefault="003F039C" w:rsidP="00310178">
            <w:pPr>
              <w:spacing w:after="0" w:line="240" w:lineRule="auto"/>
              <w:jc w:val="center"/>
            </w:pPr>
            <w:r w:rsidRPr="00817AA1">
              <w:t>Wniosek wraz z załącznikami</w:t>
            </w:r>
          </w:p>
        </w:tc>
        <w:tc>
          <w:tcPr>
            <w:tcW w:w="85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0C7277FE" w14:textId="77777777" w:rsidR="003F039C" w:rsidRPr="00817AA1" w:rsidRDefault="003F039C" w:rsidP="00310178">
            <w:pPr>
              <w:spacing w:after="0" w:line="240" w:lineRule="auto"/>
              <w:jc w:val="center"/>
            </w:pPr>
            <w:r w:rsidRPr="00817AA1">
              <w:t>2</w:t>
            </w:r>
          </w:p>
        </w:tc>
        <w:tc>
          <w:tcPr>
            <w:tcW w:w="1539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1E721588" w14:textId="77777777" w:rsidR="003F039C" w:rsidRPr="00817AA1" w:rsidRDefault="003F039C" w:rsidP="00310178">
            <w:pPr>
              <w:spacing w:after="0" w:line="240" w:lineRule="auto"/>
              <w:jc w:val="center"/>
            </w:pPr>
            <w:r w:rsidRPr="00817AA1">
              <w:t>0 – 4 pkt</w:t>
            </w:r>
          </w:p>
        </w:tc>
        <w:tc>
          <w:tcPr>
            <w:tcW w:w="8793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19B0B61C" w14:textId="77777777" w:rsidR="003F039C" w:rsidRPr="00817AA1" w:rsidRDefault="003F039C" w:rsidP="00310178">
            <w:pPr>
              <w:spacing w:line="240" w:lineRule="auto"/>
              <w:jc w:val="both"/>
            </w:pPr>
            <w:r w:rsidRPr="00817AA1">
              <w:t xml:space="preserve">Premiowane będą projekty zlokalizowane na obszarach, na których stwierdzono ponadnormatywne stężenia pyłu zawieszonego PM10. </w:t>
            </w:r>
          </w:p>
          <w:p w14:paraId="2B471063" w14:textId="77777777" w:rsidR="003F039C" w:rsidRPr="00817AA1" w:rsidRDefault="003F039C" w:rsidP="00310178">
            <w:pPr>
              <w:spacing w:line="240" w:lineRule="auto"/>
              <w:jc w:val="both"/>
            </w:pPr>
            <w:r w:rsidRPr="00817AA1">
              <w:t xml:space="preserve">Ranking w oparciu o wartość koniecznej do osiągnięcia redukcji pyłu zawieszonego PM10 </w:t>
            </w:r>
            <w:r w:rsidRPr="00817AA1">
              <w:br/>
              <w:t>(sposób pomiaru: Mg), wynikającą z danych zawartych w „</w:t>
            </w:r>
            <w:r w:rsidRPr="00817AA1">
              <w:rPr>
                <w:i/>
              </w:rPr>
              <w:t xml:space="preserve">Programie ochrony powietrza dla strefy opolskiej i miasta Opola ze względu na przekroczenie poziomów dopuszczalnych pyłu PM 10 </w:t>
            </w:r>
            <w:r w:rsidRPr="00817AA1">
              <w:rPr>
                <w:i/>
              </w:rPr>
              <w:br/>
              <w:t xml:space="preserve">i poziomu docelowego benzo(a)pirenu oraz poziomów dopuszczalnych pyłu PM 2,5, ozonu </w:t>
            </w:r>
            <w:r w:rsidRPr="00817AA1">
              <w:rPr>
                <w:i/>
              </w:rPr>
              <w:br/>
              <w:t>i benzenu dla strefy opolskiej”</w:t>
            </w:r>
            <w:r w:rsidRPr="00817AA1">
              <w:t xml:space="preserve"> przyjętym Uchwałą nr XXXVII/403/2018 Sejmiku Województwa Opolskiego z dnia 30 stycznia 2018 r.</w:t>
            </w:r>
          </w:p>
          <w:p w14:paraId="604C72FD" w14:textId="77777777" w:rsidR="003F039C" w:rsidRPr="00817AA1" w:rsidRDefault="003F039C" w:rsidP="00310178">
            <w:pPr>
              <w:spacing w:before="240" w:after="58" w:line="240" w:lineRule="auto"/>
              <w:jc w:val="both"/>
            </w:pPr>
            <w:r w:rsidRPr="00817AA1">
              <w:t xml:space="preserve">Odpowiednią ilość punktów przydziela się dla określonego przedziału. Ilość przedziałów </w:t>
            </w:r>
            <w:r w:rsidRPr="00817AA1">
              <w:br/>
              <w:t xml:space="preserve">ustalana jest przez Ekspertów na etapie oceny merytorycznej, a zakwalifikowanie do konkretnego przedziału uzależnione jest od miejsca realizacji projektu, określonego we wniosku </w:t>
            </w:r>
            <w:r w:rsidRPr="00817AA1">
              <w:br/>
              <w:t>o dofinansowanie.</w:t>
            </w:r>
          </w:p>
          <w:p w14:paraId="6FE4499F" w14:textId="77777777" w:rsidR="003F039C" w:rsidRPr="00817AA1" w:rsidRDefault="003F039C" w:rsidP="00310178">
            <w:pPr>
              <w:spacing w:before="240" w:after="58" w:line="240" w:lineRule="auto"/>
              <w:jc w:val="both"/>
            </w:pPr>
            <w:r w:rsidRPr="00817AA1">
              <w:t xml:space="preserve">Wykaz gmin, w których stwierdzono przekroczenie stężeń dobowych pyłu zawieszonego PM10, wraz z odpowiadającą im wartością koniecznej do osiągniecia redukcji pyłu zawieszonego PM10, stanowi załącznik do </w:t>
            </w:r>
            <w:r w:rsidRPr="00817AA1">
              <w:rPr>
                <w:i/>
              </w:rPr>
              <w:t>Regulaminu konkursu</w:t>
            </w:r>
            <w:r w:rsidRPr="00817AA1">
              <w:t>.</w:t>
            </w:r>
          </w:p>
          <w:p w14:paraId="23E94051" w14:textId="77777777" w:rsidR="003F039C" w:rsidRPr="00817AA1" w:rsidRDefault="003F039C" w:rsidP="00310178">
            <w:pPr>
              <w:spacing w:before="240" w:after="58" w:line="240" w:lineRule="auto"/>
              <w:jc w:val="both"/>
            </w:pPr>
            <w:r w:rsidRPr="00817AA1">
              <w:t xml:space="preserve">W przypadku realizacji projektu na obszarze gmin/y nieujętych/ej w ww. wykazie, </w:t>
            </w:r>
            <w:r w:rsidRPr="00817AA1">
              <w:br/>
              <w:t>w odniesieniu do przedmiotowego kryterium projekt otrzymuje zero punktów.</w:t>
            </w:r>
          </w:p>
        </w:tc>
      </w:tr>
      <w:tr w:rsidR="003F039C" w:rsidRPr="00817AA1" w14:paraId="67B8ADDC" w14:textId="77777777" w:rsidTr="00310178">
        <w:trPr>
          <w:trHeight w:val="2527"/>
          <w:jc w:val="center"/>
        </w:trPr>
        <w:tc>
          <w:tcPr>
            <w:tcW w:w="459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000000" w:fill="FFFFFF"/>
            <w:vAlign w:val="center"/>
          </w:tcPr>
          <w:p w14:paraId="498A6B85" w14:textId="77777777" w:rsidR="003F039C" w:rsidRPr="00817AA1" w:rsidRDefault="003F039C" w:rsidP="00310178">
            <w:pPr>
              <w:spacing w:after="0"/>
              <w:jc w:val="center"/>
            </w:pPr>
            <w:r w:rsidRPr="00817AA1">
              <w:t>4.</w:t>
            </w:r>
          </w:p>
        </w:tc>
        <w:tc>
          <w:tcPr>
            <w:tcW w:w="2265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000000" w:fill="FFFFFF"/>
            <w:vAlign w:val="center"/>
          </w:tcPr>
          <w:p w14:paraId="5E4BB17E" w14:textId="77777777" w:rsidR="003F039C" w:rsidRPr="00817AA1" w:rsidRDefault="003F039C" w:rsidP="00310178">
            <w:pPr>
              <w:spacing w:after="0" w:line="240" w:lineRule="auto"/>
            </w:pPr>
            <w:r w:rsidRPr="00817AA1">
              <w:t xml:space="preserve">Kompleksowość projektu w zakresie działań obniżających emisję zanieczyszczeń oraz zwiększających efektywność energetyczną </w:t>
            </w:r>
            <w:r w:rsidRPr="00817AA1">
              <w:br/>
              <w:t>z jednoczesnym wykorzystaniem OZE</w:t>
            </w:r>
          </w:p>
        </w:tc>
        <w:tc>
          <w:tcPr>
            <w:tcW w:w="1417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18E5295C" w14:textId="77777777" w:rsidR="003F039C" w:rsidRPr="00817AA1" w:rsidRDefault="003F039C" w:rsidP="00310178">
            <w:pPr>
              <w:spacing w:after="0" w:line="240" w:lineRule="auto"/>
              <w:jc w:val="center"/>
            </w:pPr>
            <w:r w:rsidRPr="00817AA1">
              <w:t>Wniosek wraz z załącznikami</w:t>
            </w:r>
          </w:p>
        </w:tc>
        <w:tc>
          <w:tcPr>
            <w:tcW w:w="85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2A706831" w14:textId="77777777" w:rsidR="003F039C" w:rsidRPr="00817AA1" w:rsidRDefault="003F039C" w:rsidP="00310178">
            <w:pPr>
              <w:spacing w:after="0" w:line="240" w:lineRule="auto"/>
              <w:jc w:val="center"/>
            </w:pPr>
            <w:r w:rsidRPr="00817AA1">
              <w:t>2</w:t>
            </w:r>
          </w:p>
        </w:tc>
        <w:tc>
          <w:tcPr>
            <w:tcW w:w="1539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3559FB5D" w14:textId="77777777" w:rsidR="003F039C" w:rsidRPr="00817AA1" w:rsidRDefault="003F039C" w:rsidP="00310178">
            <w:pPr>
              <w:spacing w:after="0" w:line="240" w:lineRule="auto"/>
              <w:jc w:val="center"/>
            </w:pPr>
            <w:r w:rsidRPr="00817AA1">
              <w:t>0 – 3 pkt</w:t>
            </w:r>
            <w:r w:rsidRPr="00817AA1" w:rsidDel="00287177">
              <w:t xml:space="preserve"> </w:t>
            </w:r>
          </w:p>
        </w:tc>
        <w:tc>
          <w:tcPr>
            <w:tcW w:w="8793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580CF746" w14:textId="77777777" w:rsidR="003F039C" w:rsidRPr="00817AA1" w:rsidRDefault="003F039C" w:rsidP="00310178">
            <w:pPr>
              <w:jc w:val="both"/>
            </w:pPr>
            <w:r w:rsidRPr="00817AA1">
              <w:t>Premiowane będą projekty, w których przewidziano wykorzystanie instalacji OZE i/lub wymianę systemów indywidualnego ogrzewania na niskoemisyjne źródła ciepła. Pojedyncze inwestycje wchodzące w skład projektu punktowane będą jak niżej:</w:t>
            </w:r>
          </w:p>
          <w:p w14:paraId="04772621" w14:textId="77777777" w:rsidR="003F039C" w:rsidRPr="00817AA1" w:rsidRDefault="003F039C" w:rsidP="00310178">
            <w:pPr>
              <w:jc w:val="both"/>
            </w:pPr>
            <w:r w:rsidRPr="00817AA1">
              <w:t>1 pkt – całkowita likwidacja istniejących indywidualnych źródeł ciepła poprzez podłączenie do sieci ciepłowniczej lub gazowej;</w:t>
            </w:r>
          </w:p>
          <w:p w14:paraId="69FE7077" w14:textId="77777777" w:rsidR="003F039C" w:rsidRPr="00817AA1" w:rsidRDefault="003F039C" w:rsidP="00310178">
            <w:pPr>
              <w:jc w:val="both"/>
            </w:pPr>
            <w:r w:rsidRPr="00817AA1">
              <w:t xml:space="preserve">1 pkt – wymiana istniejących indywidualnych źródeł ciepła (opalanych węglem lub biomasą) </w:t>
            </w:r>
            <w:r w:rsidRPr="00817AA1">
              <w:br/>
              <w:t xml:space="preserve">na ogrzewanie elektryczne, gazowe lub olejowe; </w:t>
            </w:r>
          </w:p>
          <w:p w14:paraId="612D7313" w14:textId="77777777" w:rsidR="003F039C" w:rsidRPr="00817AA1" w:rsidRDefault="003F039C" w:rsidP="00310178">
            <w:pPr>
              <w:jc w:val="both"/>
            </w:pPr>
            <w:r w:rsidRPr="00817AA1">
              <w:t xml:space="preserve">2 pkt – całkowita lub częściowa zamiana istniejących indywidualnych źródeł ciepła </w:t>
            </w:r>
            <w:r w:rsidRPr="00817AA1">
              <w:br/>
              <w:t>na źródła odnawialne (energia wiatru, wody, słońca i geotermalna, pompa ciepła);</w:t>
            </w:r>
          </w:p>
          <w:p w14:paraId="27A484AF" w14:textId="77777777" w:rsidR="003F039C" w:rsidRPr="00817AA1" w:rsidRDefault="003F039C" w:rsidP="00310178">
            <w:pPr>
              <w:spacing w:after="58"/>
              <w:jc w:val="both"/>
            </w:pPr>
            <w:r w:rsidRPr="00817AA1">
              <w:t>0 pkt – otrzymują inwestycje, w których nie przewidziano całkowitej/częściowej zamiany istniejących indywidualnych źródeł ciepła na źródła odnawialne lub likwidacji istniejących indywidualnych źródeł ciepła poprzez podłączenie do sieci ciepłowniczej lub wymiany źródeł ciepła na ogrzewanie elektryczne/gazowe/olejowe.</w:t>
            </w:r>
          </w:p>
          <w:p w14:paraId="6D82ECD0" w14:textId="77777777" w:rsidR="003F039C" w:rsidRPr="00817AA1" w:rsidRDefault="003F039C" w:rsidP="00310178">
            <w:pPr>
              <w:spacing w:before="240" w:after="120"/>
              <w:jc w:val="both"/>
            </w:pPr>
            <w:r w:rsidRPr="00817AA1">
              <w:t>Punktację projektu oblicza się za pomocą poniższego wzoru:</w:t>
            </w:r>
          </w:p>
          <w:p w14:paraId="52C3CD17" w14:textId="77777777" w:rsidR="003F039C" w:rsidRPr="00817AA1" w:rsidRDefault="003F039C" w:rsidP="00310178">
            <w:pPr>
              <w:spacing w:before="240" w:after="120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P 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sc,g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c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</w:rPr>
                  <m:t xml:space="preserve">*1pkt+ 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e.o.g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c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</w:rPr>
                  <m:t xml:space="preserve">*1pkt+ 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OZE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c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</w:rPr>
                  <m:t xml:space="preserve">*2pkt+ 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p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c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</w:rPr>
                  <m:t>*0pkt</m:t>
                </m:r>
              </m:oMath>
            </m:oMathPara>
          </w:p>
          <w:p w14:paraId="3C9FC9FE" w14:textId="77777777" w:rsidR="003F039C" w:rsidRPr="00817AA1" w:rsidRDefault="003F039C" w:rsidP="00310178">
            <w:pPr>
              <w:spacing w:after="0"/>
              <w:jc w:val="both"/>
            </w:pPr>
            <w:r w:rsidRPr="00817AA1">
              <w:rPr>
                <w:rFonts w:asciiTheme="minorHAnsi" w:hAnsiTheme="minorHAnsi"/>
              </w:rPr>
              <w:t>gdzie</w:t>
            </w:r>
            <w:r w:rsidRPr="00817AA1">
              <w:t>:</w:t>
            </w:r>
          </w:p>
          <w:p w14:paraId="5914D88F" w14:textId="77777777" w:rsidR="003F039C" w:rsidRPr="00817AA1" w:rsidRDefault="003F039C" w:rsidP="00310178">
            <w:pPr>
              <w:spacing w:after="0"/>
            </w:pPr>
            <w:r w:rsidRPr="00817AA1">
              <w:t>P</w:t>
            </w:r>
            <w:r w:rsidRPr="00817AA1">
              <w:rPr>
                <w:vertAlign w:val="subscript"/>
              </w:rPr>
              <w:t xml:space="preserve">sc,g </w:t>
            </w:r>
            <w:r w:rsidRPr="00817AA1">
              <w:t>– liczba inwestycji  związana z całkowitą likwidacją istniejących indywidualnych źródeł ciepła poprzez podłączenie do sieci ciepłowniczej lub gazowej,</w:t>
            </w:r>
          </w:p>
          <w:p w14:paraId="0FC4C423" w14:textId="77777777" w:rsidR="003F039C" w:rsidRPr="00817AA1" w:rsidRDefault="003F039C" w:rsidP="00310178">
            <w:pPr>
              <w:spacing w:after="0"/>
            </w:pPr>
            <w:r w:rsidRPr="00817AA1">
              <w:t>P</w:t>
            </w:r>
            <w:r w:rsidRPr="00817AA1">
              <w:rPr>
                <w:vertAlign w:val="subscript"/>
              </w:rPr>
              <w:t xml:space="preserve">e,o,g </w:t>
            </w:r>
            <w:r w:rsidRPr="00817AA1">
              <w:t>– liczba inwestycji związana z wymianą istniejących indywidualnych źródeł ciepła (opalanych węglem lub biomasą) na ogrzewanie elektryczne, gazowe lub olejowe,</w:t>
            </w:r>
          </w:p>
          <w:p w14:paraId="0AA5328F" w14:textId="77777777" w:rsidR="003F039C" w:rsidRPr="00817AA1" w:rsidRDefault="003F039C" w:rsidP="00310178">
            <w:pPr>
              <w:spacing w:after="0"/>
            </w:pPr>
            <w:r w:rsidRPr="00817AA1">
              <w:t>P</w:t>
            </w:r>
            <w:r w:rsidRPr="00817AA1">
              <w:rPr>
                <w:vertAlign w:val="subscript"/>
              </w:rPr>
              <w:t xml:space="preserve">OZE </w:t>
            </w:r>
            <w:r w:rsidRPr="00817AA1">
              <w:t>– liczba inwestycji związana z całkowitą lub częściową zamianą istniejących indywidualnych źródeł ciepła na źródła odnawialne (energia wiatru, wody, słońca i geotermalna, pompa ciepła),</w:t>
            </w:r>
          </w:p>
          <w:p w14:paraId="7E914221" w14:textId="77777777" w:rsidR="003F039C" w:rsidRPr="00817AA1" w:rsidRDefault="003F039C" w:rsidP="00310178">
            <w:pPr>
              <w:suppressAutoHyphens/>
              <w:spacing w:after="0" w:line="240" w:lineRule="auto"/>
              <w:jc w:val="both"/>
            </w:pPr>
            <w:r w:rsidRPr="00817AA1">
              <w:t>P</w:t>
            </w:r>
            <w:r w:rsidRPr="00817AA1">
              <w:rPr>
                <w:vertAlign w:val="subscript"/>
              </w:rPr>
              <w:t xml:space="preserve">P </w:t>
            </w:r>
            <w:r w:rsidRPr="00817AA1">
              <w:t>– liczba inwestycji, w których nie przewidziano całkowitej/częściowej zamiany istniejących indywidualnych źródeł ciepła na źródła odnawialne lub likwidacji istniejących indywidualnych źródeł ciepła poprzez podłączenie do sieci ciepłowniczej lub wymiany źródeł ciepła na ogrzewanie elektryczne/gazowe/olejowe,</w:t>
            </w:r>
          </w:p>
          <w:p w14:paraId="25A2F64F" w14:textId="77777777" w:rsidR="003F039C" w:rsidRPr="00817AA1" w:rsidRDefault="003F039C" w:rsidP="00310178">
            <w:pPr>
              <w:suppressAutoHyphens/>
              <w:spacing w:after="0" w:line="240" w:lineRule="auto"/>
              <w:jc w:val="both"/>
            </w:pPr>
            <w:r w:rsidRPr="00817AA1">
              <w:t>P</w:t>
            </w:r>
            <w:r w:rsidRPr="00817AA1">
              <w:rPr>
                <w:vertAlign w:val="subscript"/>
              </w:rPr>
              <w:t xml:space="preserve">c </w:t>
            </w:r>
            <w:r w:rsidRPr="00817AA1">
              <w:t>– liczba wszystkich inwestycji  przewidzianych do realizacji w ramach projektu.</w:t>
            </w:r>
          </w:p>
          <w:p w14:paraId="77CFF429" w14:textId="77777777" w:rsidR="003F039C" w:rsidRPr="00817AA1" w:rsidRDefault="003F039C" w:rsidP="00310178">
            <w:pPr>
              <w:suppressAutoHyphens/>
              <w:spacing w:before="240" w:after="0" w:line="240" w:lineRule="auto"/>
              <w:jc w:val="both"/>
            </w:pPr>
            <w:r w:rsidRPr="00817AA1">
              <w:t>Zakwalifikowanie projektu do konkretnego przedziału punktowego uzależnione jest od wartości wskaźnika „</w:t>
            </w:r>
            <w:r w:rsidRPr="00817AA1">
              <w:rPr>
                <w:i/>
              </w:rPr>
              <w:t>P</w:t>
            </w:r>
            <w:r w:rsidRPr="00817AA1">
              <w:t>”, obliczonej zgodnie z ww. wzorem. Punktowanie w odniesieniu do całego projektu w ramach przedmiotowego kryterium – zgodnie z niżej wymienionymi przedziałami:</w:t>
            </w:r>
          </w:p>
          <w:p w14:paraId="7FD6C353" w14:textId="77777777" w:rsidR="003F039C" w:rsidRPr="00817AA1" w:rsidRDefault="003F039C" w:rsidP="00310178">
            <w:pPr>
              <w:suppressAutoHyphens/>
              <w:spacing w:before="240" w:after="0" w:line="240" w:lineRule="auto"/>
              <w:jc w:val="both"/>
            </w:pPr>
            <w:r w:rsidRPr="00817AA1">
              <w:t>- P &lt; 1 – 0 pkt,</w:t>
            </w:r>
          </w:p>
          <w:p w14:paraId="6D103FDC" w14:textId="77777777" w:rsidR="003F039C" w:rsidRPr="00817AA1" w:rsidRDefault="003F039C" w:rsidP="00310178">
            <w:pPr>
              <w:suppressAutoHyphens/>
              <w:spacing w:before="240" w:after="0" w:line="240" w:lineRule="auto"/>
              <w:jc w:val="both"/>
            </w:pPr>
            <w:r w:rsidRPr="00817AA1">
              <w:t xml:space="preserve">- P ≥ 1 &lt; 1,7 – 1 pkt (kryterium spełnią projekty dotyczące podłączenia do sieci, wymiany </w:t>
            </w:r>
            <w:r w:rsidRPr="00817AA1">
              <w:br/>
              <w:t>na ogrzewanie elektryczne, gazowe lub olejowe i 35% inwestycji zawierających OZE),</w:t>
            </w:r>
          </w:p>
          <w:p w14:paraId="236ECCBD" w14:textId="77777777" w:rsidR="003F039C" w:rsidRPr="00817AA1" w:rsidRDefault="003F039C" w:rsidP="00310178">
            <w:pPr>
              <w:suppressAutoHyphens/>
              <w:spacing w:before="240" w:after="0" w:line="240" w:lineRule="auto"/>
              <w:jc w:val="both"/>
            </w:pPr>
            <w:r w:rsidRPr="00817AA1">
              <w:t xml:space="preserve">- P ≥ 1,7 &lt;2,4 – 2 pkt (kryterium spełnią projekty dotyczące podłączenia do sieci, wymiany </w:t>
            </w:r>
            <w:r w:rsidRPr="00817AA1">
              <w:br/>
              <w:t>na ogrzewanie elektryczne, gazowe lub olejowe i 35-70% inwestycji zawierających OZE),</w:t>
            </w:r>
          </w:p>
          <w:p w14:paraId="6CB14533" w14:textId="77777777" w:rsidR="003F039C" w:rsidRPr="00817AA1" w:rsidRDefault="003F039C" w:rsidP="00310178">
            <w:pPr>
              <w:suppressAutoHyphens/>
              <w:spacing w:before="240" w:after="0" w:line="240" w:lineRule="auto"/>
              <w:jc w:val="both"/>
            </w:pPr>
            <w:r w:rsidRPr="00817AA1">
              <w:t xml:space="preserve">- P ≥ 2,4 ≤ 3 – 3 pkt (kryterium spełnią projekty dotyczące podłączenia do sieci, wymiany </w:t>
            </w:r>
            <w:r w:rsidRPr="00817AA1">
              <w:br/>
              <w:t>na ogrzewanie elektryczne, gazowe lub olejowe i &gt;70% inwestycji zawierających OZE).</w:t>
            </w:r>
          </w:p>
        </w:tc>
      </w:tr>
      <w:tr w:rsidR="003F039C" w:rsidRPr="00817AA1" w14:paraId="4E9079C4" w14:textId="77777777" w:rsidTr="00310178">
        <w:trPr>
          <w:trHeight w:val="2344"/>
          <w:jc w:val="center"/>
        </w:trPr>
        <w:tc>
          <w:tcPr>
            <w:tcW w:w="459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000000" w:fill="FFFFFF"/>
            <w:vAlign w:val="center"/>
          </w:tcPr>
          <w:p w14:paraId="32F2C656" w14:textId="77777777" w:rsidR="003F039C" w:rsidRPr="00817AA1" w:rsidRDefault="003F039C" w:rsidP="00310178">
            <w:pPr>
              <w:spacing w:after="0"/>
              <w:jc w:val="center"/>
            </w:pPr>
            <w:r w:rsidRPr="00817AA1">
              <w:t>5.</w:t>
            </w:r>
          </w:p>
        </w:tc>
        <w:tc>
          <w:tcPr>
            <w:tcW w:w="2265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000000" w:fill="FFFFFF"/>
            <w:vAlign w:val="center"/>
          </w:tcPr>
          <w:p w14:paraId="26AF9CEC" w14:textId="77777777" w:rsidR="003F039C" w:rsidRPr="00817AA1" w:rsidRDefault="003F039C" w:rsidP="00310178">
            <w:pPr>
              <w:spacing w:after="0" w:line="240" w:lineRule="auto"/>
            </w:pPr>
            <w:r w:rsidRPr="00817AA1">
              <w:t>Udział środków własnych wyższy od minimalnego</w:t>
            </w:r>
          </w:p>
        </w:tc>
        <w:tc>
          <w:tcPr>
            <w:tcW w:w="1417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3A23CEBE" w14:textId="77777777" w:rsidR="003F039C" w:rsidRPr="00817AA1" w:rsidRDefault="003F039C" w:rsidP="00310178">
            <w:pPr>
              <w:spacing w:after="0" w:line="240" w:lineRule="auto"/>
              <w:jc w:val="center"/>
            </w:pPr>
            <w:r w:rsidRPr="00817AA1">
              <w:t>Wniosek wraz z załącznikami</w:t>
            </w:r>
          </w:p>
        </w:tc>
        <w:tc>
          <w:tcPr>
            <w:tcW w:w="85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0ABF3408" w14:textId="77777777" w:rsidR="003F039C" w:rsidRPr="00817AA1" w:rsidRDefault="003F039C" w:rsidP="00310178">
            <w:pPr>
              <w:spacing w:after="0" w:line="240" w:lineRule="auto"/>
              <w:jc w:val="center"/>
            </w:pPr>
            <w:r w:rsidRPr="00817AA1">
              <w:t>1</w:t>
            </w:r>
          </w:p>
        </w:tc>
        <w:tc>
          <w:tcPr>
            <w:tcW w:w="1539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643BC4B0" w14:textId="77777777" w:rsidR="003F039C" w:rsidRPr="00817AA1" w:rsidRDefault="003F039C" w:rsidP="00310178">
            <w:pPr>
              <w:spacing w:after="0" w:line="240" w:lineRule="auto"/>
              <w:jc w:val="center"/>
            </w:pPr>
            <w:r w:rsidRPr="00817AA1">
              <w:t>0 – 4 pkt</w:t>
            </w:r>
          </w:p>
        </w:tc>
        <w:tc>
          <w:tcPr>
            <w:tcW w:w="8793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63F56D1A" w14:textId="77777777" w:rsidR="003F039C" w:rsidRPr="00817AA1" w:rsidRDefault="003F039C" w:rsidP="00310178">
            <w:pPr>
              <w:suppressAutoHyphens/>
              <w:spacing w:after="0" w:line="240" w:lineRule="auto"/>
              <w:jc w:val="both"/>
            </w:pPr>
            <w:r w:rsidRPr="00817AA1">
              <w:t>Wkład własny wyższy od minimalnego o:</w:t>
            </w:r>
          </w:p>
          <w:p w14:paraId="59675E21" w14:textId="77777777" w:rsidR="003F039C" w:rsidRPr="00817AA1" w:rsidRDefault="003F039C" w:rsidP="00310178">
            <w:pPr>
              <w:suppressAutoHyphens/>
              <w:spacing w:after="0" w:line="240" w:lineRule="auto"/>
              <w:jc w:val="both"/>
            </w:pPr>
            <w:r w:rsidRPr="00817AA1">
              <w:t>- ≤ 3 p.p. - 0 pkt</w:t>
            </w:r>
          </w:p>
          <w:p w14:paraId="6D92F01A" w14:textId="77777777" w:rsidR="003F039C" w:rsidRPr="00817AA1" w:rsidRDefault="003F039C" w:rsidP="00310178">
            <w:pPr>
              <w:suppressAutoHyphens/>
              <w:spacing w:after="0" w:line="240" w:lineRule="auto"/>
              <w:jc w:val="both"/>
            </w:pPr>
            <w:r w:rsidRPr="00817AA1">
              <w:t xml:space="preserve">- &gt; 3 p.p. ≤ 6 p.p. - 1 pkt </w:t>
            </w:r>
          </w:p>
          <w:p w14:paraId="391206AA" w14:textId="77777777" w:rsidR="003F039C" w:rsidRPr="00817AA1" w:rsidRDefault="003F039C" w:rsidP="00310178">
            <w:pPr>
              <w:suppressAutoHyphens/>
              <w:spacing w:after="0" w:line="240" w:lineRule="auto"/>
              <w:jc w:val="both"/>
            </w:pPr>
            <w:r w:rsidRPr="00817AA1">
              <w:t xml:space="preserve">- &gt; 6 p.p. ≤ 9 p.p. - 2 pkt </w:t>
            </w:r>
          </w:p>
          <w:p w14:paraId="03966CEC" w14:textId="77777777" w:rsidR="003F039C" w:rsidRPr="00817AA1" w:rsidRDefault="003F039C" w:rsidP="00310178">
            <w:pPr>
              <w:suppressAutoHyphens/>
              <w:spacing w:after="0" w:line="240" w:lineRule="auto"/>
              <w:jc w:val="both"/>
            </w:pPr>
            <w:r w:rsidRPr="00817AA1">
              <w:t xml:space="preserve">- &gt; 9 p.p. ≤ 12 p.p. - 3 pkt </w:t>
            </w:r>
          </w:p>
          <w:p w14:paraId="3CDD3FF3" w14:textId="77777777" w:rsidR="003F039C" w:rsidRPr="00817AA1" w:rsidRDefault="003F039C" w:rsidP="00310178">
            <w:pPr>
              <w:spacing w:after="0" w:line="240" w:lineRule="auto"/>
            </w:pPr>
            <w:r w:rsidRPr="00817AA1">
              <w:t>- &gt; 12 p.p. - 4 pkt</w:t>
            </w:r>
          </w:p>
          <w:p w14:paraId="0EEB192F" w14:textId="77777777" w:rsidR="003F039C" w:rsidRPr="00817AA1" w:rsidRDefault="003F039C" w:rsidP="00310178">
            <w:pPr>
              <w:spacing w:after="0" w:line="240" w:lineRule="auto"/>
            </w:pPr>
          </w:p>
          <w:p w14:paraId="6C31D39F" w14:textId="77777777" w:rsidR="003F039C" w:rsidRPr="00817AA1" w:rsidRDefault="003F039C" w:rsidP="00310178">
            <w:pPr>
              <w:spacing w:after="0" w:line="240" w:lineRule="auto"/>
              <w:jc w:val="both"/>
            </w:pPr>
            <w:r w:rsidRPr="00817AA1">
              <w:t>p.p. – punkt procentowy</w:t>
            </w:r>
          </w:p>
        </w:tc>
      </w:tr>
    </w:tbl>
    <w:p w14:paraId="091455A7" w14:textId="77777777" w:rsidR="00D3289E" w:rsidRDefault="00D3289E" w:rsidP="00D837B5">
      <w:pPr>
        <w:rPr>
          <w:rFonts w:ascii="Times New Roman" w:hAnsi="Times New Roman"/>
          <w:b/>
        </w:rPr>
      </w:pPr>
      <w:bookmarkStart w:id="0" w:name="_GoBack"/>
      <w:bookmarkEnd w:id="0"/>
    </w:p>
    <w:p w14:paraId="6C26A03D" w14:textId="77777777" w:rsidR="00AC26CE" w:rsidRPr="0029150E" w:rsidRDefault="00AC26CE" w:rsidP="00D837B5">
      <w:pPr>
        <w:rPr>
          <w:rFonts w:asciiTheme="minorHAnsi" w:hAnsiTheme="minorHAnsi"/>
          <w:vertAlign w:val="subscript"/>
        </w:rPr>
      </w:pPr>
      <w:r w:rsidRPr="0029150E">
        <w:rPr>
          <w:rFonts w:asciiTheme="minorHAnsi" w:hAnsiTheme="minorHAnsi"/>
          <w:b/>
        </w:rPr>
        <w:t>*Metodologia o</w:t>
      </w:r>
      <w:r w:rsidRPr="0029150E">
        <w:rPr>
          <w:rFonts w:asciiTheme="minorHAnsi" w:hAnsiTheme="minorHAnsi"/>
        </w:rPr>
        <w:t>bliczania poziomu redukcji emisji CO</w:t>
      </w:r>
      <w:r w:rsidRPr="0029150E">
        <w:rPr>
          <w:rFonts w:asciiTheme="minorHAnsi" w:hAnsiTheme="minorHAnsi"/>
          <w:vertAlign w:val="subscript"/>
        </w:rPr>
        <w:t>2</w:t>
      </w:r>
    </w:p>
    <w:p w14:paraId="20DE2ED3" w14:textId="77777777" w:rsidR="00FA26CD" w:rsidRPr="0029150E" w:rsidRDefault="00FA26CD" w:rsidP="00FA26CD">
      <w:pPr>
        <w:jc w:val="both"/>
        <w:rPr>
          <w:rFonts w:asciiTheme="minorHAnsi" w:hAnsiTheme="minorHAnsi"/>
        </w:rPr>
      </w:pPr>
      <w:r w:rsidRPr="0029150E">
        <w:rPr>
          <w:rFonts w:asciiTheme="minorHAnsi" w:hAnsiTheme="minorHAnsi"/>
        </w:rPr>
        <w:t xml:space="preserve">Określenie redukcji emisji zanieczyszczeń będzie sumą redukcji emisji uzyskaną dla poszczególnych budynków wchodzących w skład projektu. </w:t>
      </w:r>
    </w:p>
    <w:p w14:paraId="06B70AAE" w14:textId="77777777" w:rsidR="00FA26CD" w:rsidRPr="0029150E" w:rsidRDefault="00FA26CD" w:rsidP="00FA26CD">
      <w:pPr>
        <w:jc w:val="both"/>
        <w:rPr>
          <w:rFonts w:asciiTheme="minorHAnsi" w:hAnsiTheme="minorHAnsi"/>
        </w:rPr>
      </w:pPr>
      <w:r w:rsidRPr="0029150E">
        <w:rPr>
          <w:rFonts w:asciiTheme="minorHAnsi" w:hAnsiTheme="minorHAnsi"/>
        </w:rPr>
        <w:t xml:space="preserve">Dane źródłowe niezbędne do obliczenia redukcji emisji zanieczyszczeń dla budynku będą pochodzić z: </w:t>
      </w:r>
    </w:p>
    <w:p w14:paraId="37216744" w14:textId="77777777" w:rsidR="00FA26CD" w:rsidRPr="0029150E" w:rsidRDefault="00FA26CD" w:rsidP="00FA26CD">
      <w:pPr>
        <w:pStyle w:val="Akapitzlist"/>
        <w:numPr>
          <w:ilvl w:val="0"/>
          <w:numId w:val="31"/>
        </w:numPr>
        <w:jc w:val="both"/>
        <w:rPr>
          <w:rFonts w:asciiTheme="minorHAnsi" w:hAnsiTheme="minorHAnsi"/>
          <w:b/>
        </w:rPr>
      </w:pPr>
      <w:r w:rsidRPr="0029150E">
        <w:rPr>
          <w:rFonts w:asciiTheme="minorHAnsi" w:hAnsiTheme="minorHAnsi"/>
        </w:rPr>
        <w:t>przeprowadzonej oceny energetycznej budynku dla stanu istniejącego, zastosowanego nowego źródła ciepła (dane dotyczące m.in.: zapotrzebowania na energię końcową przed realizacją i po realizacji projektu, wskaźniki emisji przyjęte dla paliwa stosowanego w starym i nowym źródle ciepła),</w:t>
      </w:r>
    </w:p>
    <w:p w14:paraId="17835C12" w14:textId="77777777" w:rsidR="00FA26CD" w:rsidRPr="0029150E" w:rsidRDefault="00FA26CD" w:rsidP="00FA26CD">
      <w:pPr>
        <w:pStyle w:val="Akapitzlist"/>
        <w:numPr>
          <w:ilvl w:val="0"/>
          <w:numId w:val="31"/>
        </w:numPr>
        <w:jc w:val="both"/>
        <w:rPr>
          <w:rFonts w:asciiTheme="minorHAnsi" w:hAnsiTheme="minorHAnsi"/>
          <w:b/>
        </w:rPr>
      </w:pPr>
      <w:r w:rsidRPr="0029150E">
        <w:rPr>
          <w:rFonts w:asciiTheme="minorHAnsi" w:hAnsiTheme="minorHAnsi"/>
        </w:rPr>
        <w:t>przyjętych przez Instytucję Zarządzającą RPO WO wskaźników emisji zanieczyszczeń dla poszczególnych rodzajów nośników energii lub energii w</w:t>
      </w:r>
      <w:r w:rsidR="0045772F" w:rsidRPr="0029150E">
        <w:rPr>
          <w:rFonts w:asciiTheme="minorHAnsi" w:hAnsiTheme="minorHAnsi"/>
        </w:rPr>
        <w:t> </w:t>
      </w:r>
      <w:r w:rsidRPr="0029150E">
        <w:rPr>
          <w:rFonts w:asciiTheme="minorHAnsi" w:hAnsiTheme="minorHAnsi"/>
        </w:rPr>
        <w:t>urządzeniach/systemach grzewczych.</w:t>
      </w:r>
    </w:p>
    <w:p w14:paraId="256FD324" w14:textId="77777777" w:rsidR="00FA26CD" w:rsidRPr="0029150E" w:rsidRDefault="003F039C" w:rsidP="00FA26CD">
      <w:pPr>
        <w:spacing w:before="360" w:after="360"/>
        <w:jc w:val="both"/>
        <w:rPr>
          <w:rFonts w:asciiTheme="minorHAnsi" w:hAnsiTheme="minorHAnsi"/>
          <w:b/>
        </w:rPr>
      </w:pPr>
      <m:oMathPara>
        <m:oMath>
          <m:sSub>
            <m:sSubPr>
              <m:ctrlPr>
                <w:rPr>
                  <w:rFonts w:ascii="Cambria Math" w:hAnsi="Cambria Math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e</m:t>
              </m:r>
            </m:e>
            <m:sub/>
          </m:sSub>
          <m:r>
            <m:rPr>
              <m:sty m:val="bi"/>
            </m:rPr>
            <w:rPr>
              <w:rFonts w:ascii="Cambria Math" w:hAnsi="Cambria Math"/>
            </w:rPr>
            <m:t xml:space="preserve">= </m:t>
          </m:r>
          <m:sSub>
            <m:sSubPr>
              <m:ctrlPr>
                <w:rPr>
                  <w:rFonts w:ascii="Cambria Math" w:hAnsi="Cambria Math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e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1</m:t>
              </m:r>
            </m:sub>
          </m:sSub>
          <m:r>
            <m:rPr>
              <m:sty m:val="bi"/>
            </m:rPr>
            <w:rPr>
              <w:rFonts w:ascii="Cambria Math" w:hAnsi="Cambria Math"/>
            </w:rPr>
            <m:t xml:space="preserve">+ </m:t>
          </m:r>
          <m:sSub>
            <m:sSubPr>
              <m:ctrlPr>
                <w:rPr>
                  <w:rFonts w:ascii="Cambria Math" w:hAnsi="Cambria Math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e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b>
          </m:sSub>
          <m:r>
            <m:rPr>
              <m:sty m:val="bi"/>
            </m:rPr>
            <w:rPr>
              <w:rFonts w:ascii="Cambria Math" w:hAnsi="Cambria Math"/>
            </w:rPr>
            <m:t>+…+</m:t>
          </m:r>
          <m:sSub>
            <m:sSubPr>
              <m:ctrlPr>
                <w:rPr>
                  <w:rFonts w:ascii="Cambria Math" w:hAnsi="Cambria Math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e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n</m:t>
              </m:r>
            </m:sub>
          </m:sSub>
        </m:oMath>
      </m:oMathPara>
    </w:p>
    <w:p w14:paraId="4E03D32F" w14:textId="77777777" w:rsidR="00FA26CD" w:rsidRPr="0029150E" w:rsidRDefault="003F039C" w:rsidP="00FA26CD">
      <w:pPr>
        <w:spacing w:before="360" w:after="360"/>
        <w:jc w:val="both"/>
        <w:rPr>
          <w:rFonts w:asciiTheme="minorHAnsi" w:hAnsiTheme="minorHAnsi"/>
          <w:b/>
        </w:rPr>
      </w:pPr>
      <m:oMathPara>
        <m:oMath>
          <m:sSub>
            <m:sSubPr>
              <m:ctrlPr>
                <w:rPr>
                  <w:rFonts w:ascii="Cambria Math" w:hAnsi="Cambria Math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e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i</m:t>
              </m:r>
            </m:sub>
          </m:sSub>
          <m:r>
            <m:rPr>
              <m:sty m:val="bi"/>
            </m:rP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E</m:t>
              </m:r>
            </m:e>
            <m:sub>
              <m:sSub>
                <m:sSub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i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</w:rPr>
                <m:t>-</m:t>
              </m:r>
            </m:sub>
          </m:sSub>
          <m:sSub>
            <m:sSubPr>
              <m:ctrlPr>
                <w:rPr>
                  <w:rFonts w:ascii="Cambria Math" w:hAnsi="Cambria Math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E</m:t>
              </m:r>
            </m:e>
            <m:sub>
              <m:sSub>
                <m:sSub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i</m:t>
                  </m:r>
                </m:sub>
              </m:sSub>
            </m:sub>
          </m:sSub>
        </m:oMath>
      </m:oMathPara>
    </w:p>
    <w:p w14:paraId="03C99A61" w14:textId="77777777" w:rsidR="00FA26CD" w:rsidRPr="0029150E" w:rsidRDefault="00FA26CD" w:rsidP="00FA26CD">
      <w:pPr>
        <w:keepNext/>
        <w:jc w:val="both"/>
        <w:rPr>
          <w:rFonts w:asciiTheme="minorHAnsi" w:hAnsiTheme="minorHAnsi"/>
        </w:rPr>
      </w:pPr>
      <w:r w:rsidRPr="0029150E">
        <w:rPr>
          <w:rFonts w:asciiTheme="minorHAnsi" w:hAnsiTheme="minorHAnsi"/>
        </w:rPr>
        <w:t>gdzie:</w:t>
      </w:r>
    </w:p>
    <w:p w14:paraId="683428B8" w14:textId="77777777" w:rsidR="00FA26CD" w:rsidRPr="0029150E" w:rsidRDefault="00FA26CD" w:rsidP="00FA26CD">
      <w:pPr>
        <w:spacing w:after="0"/>
        <w:jc w:val="both"/>
        <w:rPr>
          <w:rFonts w:asciiTheme="minorHAnsi" w:hAnsiTheme="minorHAnsi"/>
        </w:rPr>
      </w:pPr>
      <w:r w:rsidRPr="0029150E">
        <w:rPr>
          <w:rFonts w:asciiTheme="minorHAnsi" w:hAnsiTheme="minorHAnsi"/>
        </w:rPr>
        <w:t>e – efekt ekologiczny projektu [Mg]</w:t>
      </w:r>
    </w:p>
    <w:p w14:paraId="340AFE80" w14:textId="77777777" w:rsidR="00FA26CD" w:rsidRPr="0029150E" w:rsidRDefault="00FA26CD" w:rsidP="00FA26CD">
      <w:pPr>
        <w:spacing w:after="0"/>
        <w:jc w:val="both"/>
        <w:rPr>
          <w:rFonts w:asciiTheme="minorHAnsi" w:hAnsiTheme="minorHAnsi"/>
        </w:rPr>
      </w:pPr>
      <w:r w:rsidRPr="0029150E">
        <w:rPr>
          <w:rFonts w:asciiTheme="minorHAnsi" w:hAnsiTheme="minorHAnsi"/>
        </w:rPr>
        <w:t>i – pojedyncza inwestycja</w:t>
      </w:r>
    </w:p>
    <w:p w14:paraId="24D23E4E" w14:textId="77777777" w:rsidR="00FA26CD" w:rsidRPr="0029150E" w:rsidRDefault="00FA26CD" w:rsidP="00FA26CD">
      <w:pPr>
        <w:spacing w:after="0"/>
        <w:jc w:val="both"/>
        <w:rPr>
          <w:rFonts w:asciiTheme="minorHAnsi" w:hAnsiTheme="minorHAnsi"/>
        </w:rPr>
      </w:pPr>
      <w:r w:rsidRPr="0029150E">
        <w:rPr>
          <w:rFonts w:asciiTheme="minorHAnsi" w:hAnsiTheme="minorHAnsi"/>
        </w:rPr>
        <w:t>e</w:t>
      </w:r>
      <w:r w:rsidRPr="0029150E">
        <w:rPr>
          <w:rFonts w:asciiTheme="minorHAnsi" w:hAnsiTheme="minorHAnsi"/>
          <w:vertAlign w:val="subscript"/>
        </w:rPr>
        <w:t xml:space="preserve">i </w:t>
      </w:r>
      <w:r w:rsidRPr="0029150E">
        <w:rPr>
          <w:rFonts w:asciiTheme="minorHAnsi" w:hAnsiTheme="minorHAnsi"/>
        </w:rPr>
        <w:t>– efekt ekologiczny dla redukcji CO</w:t>
      </w:r>
      <w:r w:rsidRPr="0029150E">
        <w:rPr>
          <w:rFonts w:asciiTheme="minorHAnsi" w:hAnsiTheme="minorHAnsi"/>
          <w:vertAlign w:val="subscript"/>
        </w:rPr>
        <w:t xml:space="preserve">2 </w:t>
      </w:r>
      <w:r w:rsidRPr="0029150E">
        <w:rPr>
          <w:rFonts w:asciiTheme="minorHAnsi" w:hAnsiTheme="minorHAnsi"/>
        </w:rPr>
        <w:t>dla jednej inwestycji [Mg]</w:t>
      </w:r>
    </w:p>
    <w:p w14:paraId="30AD0CF4" w14:textId="77777777" w:rsidR="00FA26CD" w:rsidRPr="0029150E" w:rsidRDefault="00FA26CD" w:rsidP="00FA26CD">
      <w:pPr>
        <w:spacing w:after="0"/>
        <w:jc w:val="both"/>
        <w:rPr>
          <w:rFonts w:asciiTheme="minorHAnsi" w:hAnsiTheme="minorHAnsi"/>
        </w:rPr>
      </w:pPr>
      <w:r w:rsidRPr="0029150E">
        <w:rPr>
          <w:rFonts w:asciiTheme="minorHAnsi" w:hAnsiTheme="minorHAnsi"/>
        </w:rPr>
        <w:t>E</w:t>
      </w:r>
      <w:r w:rsidRPr="0029150E">
        <w:rPr>
          <w:rFonts w:asciiTheme="minorHAnsi" w:hAnsiTheme="minorHAnsi"/>
          <w:vertAlign w:val="subscript"/>
        </w:rPr>
        <w:t>1i</w:t>
      </w:r>
      <w:r w:rsidRPr="0029150E">
        <w:rPr>
          <w:rFonts w:asciiTheme="minorHAnsi" w:hAnsiTheme="minorHAnsi"/>
        </w:rPr>
        <w:t xml:space="preserve"> – emisja zanieczyszczeń przed zmianą [Mg]</w:t>
      </w:r>
    </w:p>
    <w:p w14:paraId="79D6C594" w14:textId="77777777" w:rsidR="00FA26CD" w:rsidRPr="0029150E" w:rsidRDefault="00FA26CD" w:rsidP="00FA26CD">
      <w:pPr>
        <w:spacing w:after="0"/>
        <w:jc w:val="both"/>
        <w:rPr>
          <w:rFonts w:asciiTheme="minorHAnsi" w:hAnsiTheme="minorHAnsi"/>
        </w:rPr>
      </w:pPr>
      <w:r w:rsidRPr="0029150E">
        <w:rPr>
          <w:rFonts w:asciiTheme="minorHAnsi" w:hAnsiTheme="minorHAnsi"/>
        </w:rPr>
        <w:t>E</w:t>
      </w:r>
      <w:r w:rsidRPr="0029150E">
        <w:rPr>
          <w:rFonts w:asciiTheme="minorHAnsi" w:hAnsiTheme="minorHAnsi"/>
          <w:vertAlign w:val="subscript"/>
        </w:rPr>
        <w:t>2i</w:t>
      </w:r>
      <w:r w:rsidRPr="0029150E">
        <w:rPr>
          <w:rFonts w:asciiTheme="minorHAnsi" w:hAnsiTheme="minorHAnsi"/>
        </w:rPr>
        <w:t xml:space="preserve"> – emisja zanieczyszczeń po zmianie [Mg]</w:t>
      </w:r>
    </w:p>
    <w:p w14:paraId="3F66AFE8" w14:textId="77777777" w:rsidR="00FA26CD" w:rsidRPr="0029150E" w:rsidRDefault="003F039C" w:rsidP="00FA26CD">
      <w:pPr>
        <w:spacing w:before="360" w:after="360"/>
        <w:jc w:val="both"/>
        <w:rPr>
          <w:rFonts w:asciiTheme="minorHAnsi" w:hAnsiTheme="minorHAnsi"/>
          <w:b/>
        </w:rPr>
      </w:pPr>
      <m:oMathPara>
        <m:oMath>
          <m:sSub>
            <m:sSubPr>
              <m:ctrlPr>
                <w:rPr>
                  <w:rFonts w:ascii="Cambria Math" w:hAnsi="Cambria Math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E</m:t>
              </m:r>
            </m:e>
            <m:sub>
              <m:sSub>
                <m:sSub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i</m:t>
                  </m:r>
                </m:sub>
              </m:sSub>
            </m:sub>
          </m:sSub>
          <m:r>
            <m:rPr>
              <m:sty m:val="bi"/>
            </m:rP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B</m:t>
              </m:r>
            </m:e>
            <m:sub>
              <m:sSub>
                <m:sSub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i</m:t>
                  </m:r>
                </m:sub>
              </m:sSub>
            </m:sub>
          </m:sSub>
          <m:r>
            <m:rPr>
              <m:sty m:val="bi"/>
            </m:rPr>
            <w:rPr>
              <w:rFonts w:ascii="Cambria Math" w:hAnsi="Cambria Math"/>
            </w:rPr>
            <m:t xml:space="preserve">* </m:t>
          </m:r>
          <m:sSub>
            <m:sSubPr>
              <m:ctrlPr>
                <w:rPr>
                  <w:rFonts w:ascii="Cambria Math" w:hAnsi="Cambria Math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w</m:t>
              </m:r>
            </m:e>
            <m:sub>
              <m:sSub>
                <m:sSub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e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1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i</m:t>
                      </m:r>
                    </m:sub>
                  </m:sSub>
                </m:sub>
              </m:sSub>
            </m:sub>
          </m:sSub>
        </m:oMath>
      </m:oMathPara>
    </w:p>
    <w:p w14:paraId="61773BE9" w14:textId="77777777" w:rsidR="00FA26CD" w:rsidRPr="0029150E" w:rsidRDefault="003F039C" w:rsidP="00FA26CD">
      <w:pPr>
        <w:spacing w:before="360" w:after="360"/>
        <w:jc w:val="both"/>
        <w:rPr>
          <w:rFonts w:asciiTheme="minorHAnsi" w:hAnsiTheme="minorHAnsi"/>
          <w:b/>
        </w:rPr>
      </w:pPr>
      <m:oMathPara>
        <m:oMath>
          <m:sSub>
            <m:sSubPr>
              <m:ctrlPr>
                <w:rPr>
                  <w:rFonts w:ascii="Cambria Math" w:hAnsi="Cambria Math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E</m:t>
              </m:r>
            </m:e>
            <m:sub>
              <m:sSub>
                <m:sSub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i</m:t>
                  </m:r>
                </m:sub>
              </m:sSub>
            </m:sub>
          </m:sSub>
          <m:r>
            <m:rPr>
              <m:sty m:val="bi"/>
            </m:rP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B</m:t>
              </m:r>
            </m:e>
            <m:sub>
              <m:sSub>
                <m:sSub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i</m:t>
                  </m:r>
                </m:sub>
              </m:sSub>
            </m:sub>
          </m:sSub>
          <m:r>
            <m:rPr>
              <m:sty m:val="bi"/>
            </m:rPr>
            <w:rPr>
              <w:rFonts w:ascii="Cambria Math" w:hAnsi="Cambria Math"/>
            </w:rPr>
            <m:t>*</m:t>
          </m:r>
          <m:sSub>
            <m:sSubPr>
              <m:ctrlPr>
                <w:rPr>
                  <w:rFonts w:ascii="Cambria Math" w:hAnsi="Cambria Math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w</m:t>
              </m:r>
            </m:e>
            <m:sub>
              <m:sSub>
                <m:sSub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e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2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i</m:t>
                      </m:r>
                    </m:sub>
                  </m:sSub>
                </m:sub>
              </m:sSub>
            </m:sub>
          </m:sSub>
        </m:oMath>
      </m:oMathPara>
    </w:p>
    <w:p w14:paraId="36423150" w14:textId="77777777" w:rsidR="00FA26CD" w:rsidRPr="0029150E" w:rsidRDefault="00FA26CD" w:rsidP="00FA26CD">
      <w:pPr>
        <w:spacing w:after="0"/>
        <w:jc w:val="both"/>
        <w:rPr>
          <w:rFonts w:asciiTheme="minorHAnsi" w:hAnsiTheme="minorHAnsi"/>
        </w:rPr>
      </w:pPr>
      <w:r w:rsidRPr="0029150E">
        <w:rPr>
          <w:rFonts w:asciiTheme="minorHAnsi" w:hAnsiTheme="minorHAnsi"/>
        </w:rPr>
        <w:t>B</w:t>
      </w:r>
      <w:r w:rsidRPr="0029150E">
        <w:rPr>
          <w:rFonts w:asciiTheme="minorHAnsi" w:hAnsiTheme="minorHAnsi"/>
          <w:vertAlign w:val="subscript"/>
        </w:rPr>
        <w:t>1i</w:t>
      </w:r>
      <w:r w:rsidRPr="0029150E">
        <w:rPr>
          <w:rFonts w:asciiTheme="minorHAnsi" w:hAnsiTheme="minorHAnsi"/>
        </w:rPr>
        <w:t xml:space="preserve"> – roczne zużycie energii w </w:t>
      </w:r>
      <w:r w:rsidRPr="0029150E">
        <w:rPr>
          <w:rFonts w:asciiTheme="minorHAnsi" w:hAnsiTheme="minorHAnsi" w:hint="eastAsia"/>
        </w:rPr>
        <w:t>ź</w:t>
      </w:r>
      <w:r w:rsidRPr="0029150E">
        <w:rPr>
          <w:rFonts w:asciiTheme="minorHAnsi" w:hAnsiTheme="minorHAnsi"/>
        </w:rPr>
        <w:t>ródle, w którym nast</w:t>
      </w:r>
      <w:r w:rsidRPr="0029150E">
        <w:rPr>
          <w:rFonts w:asciiTheme="minorHAnsi" w:hAnsiTheme="minorHAnsi" w:hint="eastAsia"/>
        </w:rPr>
        <w:t>ę</w:t>
      </w:r>
      <w:r w:rsidRPr="0029150E">
        <w:rPr>
          <w:rFonts w:asciiTheme="minorHAnsi" w:hAnsiTheme="minorHAnsi"/>
        </w:rPr>
        <w:t>puje zamiana paliw (energia ko</w:t>
      </w:r>
      <w:r w:rsidRPr="0029150E">
        <w:rPr>
          <w:rFonts w:asciiTheme="minorHAnsi" w:hAnsiTheme="minorHAnsi" w:hint="eastAsia"/>
        </w:rPr>
        <w:t>ń</w:t>
      </w:r>
      <w:r w:rsidRPr="0029150E">
        <w:rPr>
          <w:rFonts w:asciiTheme="minorHAnsi" w:hAnsiTheme="minorHAnsi"/>
        </w:rPr>
        <w:t>cowa) [GJ]</w:t>
      </w:r>
    </w:p>
    <w:p w14:paraId="246A9179" w14:textId="77777777" w:rsidR="00FA26CD" w:rsidRPr="0029150E" w:rsidRDefault="00FA26CD" w:rsidP="00FA26CD">
      <w:pPr>
        <w:spacing w:after="0"/>
        <w:jc w:val="both"/>
        <w:rPr>
          <w:rFonts w:asciiTheme="minorHAnsi" w:hAnsiTheme="minorHAnsi"/>
        </w:rPr>
      </w:pPr>
      <w:r w:rsidRPr="0029150E">
        <w:rPr>
          <w:rFonts w:asciiTheme="minorHAnsi" w:hAnsiTheme="minorHAnsi"/>
        </w:rPr>
        <w:t>B</w:t>
      </w:r>
      <w:r w:rsidRPr="0029150E">
        <w:rPr>
          <w:rFonts w:asciiTheme="minorHAnsi" w:hAnsiTheme="minorHAnsi"/>
          <w:vertAlign w:val="subscript"/>
        </w:rPr>
        <w:t xml:space="preserve">2i </w:t>
      </w:r>
      <w:r w:rsidRPr="0029150E">
        <w:rPr>
          <w:rFonts w:asciiTheme="minorHAnsi" w:hAnsiTheme="minorHAnsi"/>
        </w:rPr>
        <w:t>– energia ko</w:t>
      </w:r>
      <w:r w:rsidRPr="0029150E">
        <w:rPr>
          <w:rFonts w:asciiTheme="minorHAnsi" w:hAnsiTheme="minorHAnsi" w:hint="eastAsia"/>
        </w:rPr>
        <w:t>ń</w:t>
      </w:r>
      <w:r w:rsidRPr="0029150E">
        <w:rPr>
          <w:rFonts w:asciiTheme="minorHAnsi" w:hAnsiTheme="minorHAnsi"/>
        </w:rPr>
        <w:t>cowa paliwa po zmianie [GJ]</w:t>
      </w:r>
    </w:p>
    <w:p w14:paraId="275B8668" w14:textId="77777777" w:rsidR="00FA26CD" w:rsidRPr="0029150E" w:rsidRDefault="00FA26CD" w:rsidP="00FA26CD">
      <w:pPr>
        <w:spacing w:after="0"/>
        <w:jc w:val="both"/>
        <w:rPr>
          <w:rFonts w:asciiTheme="minorHAnsi" w:hAnsiTheme="minorHAnsi"/>
        </w:rPr>
      </w:pPr>
      <w:r w:rsidRPr="0029150E">
        <w:rPr>
          <w:rFonts w:asciiTheme="minorHAnsi" w:hAnsiTheme="minorHAnsi"/>
        </w:rPr>
        <w:t>w</w:t>
      </w:r>
      <w:r w:rsidRPr="0029150E">
        <w:rPr>
          <w:rFonts w:asciiTheme="minorHAnsi" w:hAnsiTheme="minorHAnsi"/>
          <w:vertAlign w:val="subscript"/>
        </w:rPr>
        <w:t>e1i</w:t>
      </w:r>
      <w:r w:rsidRPr="0029150E">
        <w:rPr>
          <w:rFonts w:asciiTheme="minorHAnsi" w:hAnsiTheme="minorHAnsi"/>
        </w:rPr>
        <w:t xml:space="preserve"> – wska</w:t>
      </w:r>
      <w:r w:rsidRPr="0029150E">
        <w:rPr>
          <w:rFonts w:asciiTheme="minorHAnsi" w:hAnsiTheme="minorHAnsi" w:hint="eastAsia"/>
        </w:rPr>
        <w:t>ź</w:t>
      </w:r>
      <w:r w:rsidRPr="0029150E">
        <w:rPr>
          <w:rFonts w:asciiTheme="minorHAnsi" w:hAnsiTheme="minorHAnsi"/>
        </w:rPr>
        <w:t>nik emisji dla paliwa poprzednio stosowanego [kg/GJ]</w:t>
      </w:r>
    </w:p>
    <w:p w14:paraId="7D400723" w14:textId="77777777" w:rsidR="00FA26CD" w:rsidRPr="0029150E" w:rsidRDefault="00FA26CD" w:rsidP="00FA26CD">
      <w:pPr>
        <w:spacing w:after="0"/>
        <w:jc w:val="both"/>
        <w:rPr>
          <w:rFonts w:asciiTheme="minorHAnsi" w:hAnsiTheme="minorHAnsi"/>
        </w:rPr>
      </w:pPr>
      <w:r w:rsidRPr="0029150E">
        <w:rPr>
          <w:rFonts w:asciiTheme="minorHAnsi" w:hAnsiTheme="minorHAnsi"/>
        </w:rPr>
        <w:t>w</w:t>
      </w:r>
      <w:r w:rsidRPr="0029150E">
        <w:rPr>
          <w:rFonts w:asciiTheme="minorHAnsi" w:hAnsiTheme="minorHAnsi"/>
          <w:vertAlign w:val="subscript"/>
        </w:rPr>
        <w:t>e2i</w:t>
      </w:r>
      <w:r w:rsidRPr="0029150E">
        <w:rPr>
          <w:rFonts w:asciiTheme="minorHAnsi" w:hAnsiTheme="minorHAnsi"/>
        </w:rPr>
        <w:t xml:space="preserve"> – wska</w:t>
      </w:r>
      <w:r w:rsidRPr="0029150E">
        <w:rPr>
          <w:rFonts w:asciiTheme="minorHAnsi" w:hAnsiTheme="minorHAnsi" w:hint="eastAsia"/>
        </w:rPr>
        <w:t>ź</w:t>
      </w:r>
      <w:r w:rsidRPr="0029150E">
        <w:rPr>
          <w:rFonts w:asciiTheme="minorHAnsi" w:hAnsiTheme="minorHAnsi"/>
        </w:rPr>
        <w:t>nik emisji dla paliwa proponowanego [kg/GJ]</w:t>
      </w:r>
    </w:p>
    <w:p w14:paraId="1C5ED53C" w14:textId="77777777" w:rsidR="00FA26CD" w:rsidRPr="0029150E" w:rsidRDefault="00FA26CD" w:rsidP="0029150E">
      <w:pPr>
        <w:keepNext/>
        <w:spacing w:before="240"/>
        <w:jc w:val="both"/>
        <w:rPr>
          <w:rFonts w:asciiTheme="minorHAnsi" w:hAnsiTheme="minorHAnsi"/>
          <w:i/>
          <w:u w:val="single"/>
        </w:rPr>
      </w:pPr>
      <w:r w:rsidRPr="0029150E">
        <w:rPr>
          <w:rFonts w:asciiTheme="minorHAnsi" w:hAnsiTheme="minorHAnsi"/>
          <w:i/>
          <w:u w:val="single"/>
        </w:rPr>
        <w:t xml:space="preserve">Roczne zużycie energii w </w:t>
      </w:r>
      <w:r w:rsidRPr="0029150E">
        <w:rPr>
          <w:rFonts w:asciiTheme="minorHAnsi" w:hAnsiTheme="minorHAnsi" w:hint="eastAsia"/>
          <w:i/>
          <w:u w:val="single"/>
        </w:rPr>
        <w:t>ź</w:t>
      </w:r>
      <w:r w:rsidRPr="0029150E">
        <w:rPr>
          <w:rFonts w:asciiTheme="minorHAnsi" w:hAnsiTheme="minorHAnsi"/>
          <w:i/>
          <w:u w:val="single"/>
        </w:rPr>
        <w:t>ródle, w którym nast</w:t>
      </w:r>
      <w:r w:rsidRPr="0029150E">
        <w:rPr>
          <w:rFonts w:asciiTheme="minorHAnsi" w:hAnsiTheme="minorHAnsi" w:hint="eastAsia"/>
          <w:i/>
          <w:u w:val="single"/>
        </w:rPr>
        <w:t>ę</w:t>
      </w:r>
      <w:r w:rsidRPr="0029150E">
        <w:rPr>
          <w:rFonts w:asciiTheme="minorHAnsi" w:hAnsiTheme="minorHAnsi"/>
          <w:i/>
          <w:u w:val="single"/>
        </w:rPr>
        <w:t>puje zamiana paliw (energia ko</w:t>
      </w:r>
      <w:r w:rsidRPr="0029150E">
        <w:rPr>
          <w:rFonts w:asciiTheme="minorHAnsi" w:hAnsiTheme="minorHAnsi" w:hint="eastAsia"/>
          <w:i/>
          <w:u w:val="single"/>
        </w:rPr>
        <w:t>ń</w:t>
      </w:r>
      <w:r w:rsidRPr="0029150E">
        <w:rPr>
          <w:rFonts w:asciiTheme="minorHAnsi" w:hAnsiTheme="minorHAnsi"/>
          <w:i/>
          <w:u w:val="single"/>
        </w:rPr>
        <w:t>cowa) [GJ]:</w:t>
      </w:r>
    </w:p>
    <w:p w14:paraId="7D271AA9" w14:textId="77777777" w:rsidR="00FA26CD" w:rsidRPr="0029150E" w:rsidRDefault="003F039C" w:rsidP="00FA26CD">
      <w:pPr>
        <w:jc w:val="both"/>
        <w:rPr>
          <w:rFonts w:asciiTheme="minorHAnsi" w:hAnsiTheme="minorHAnsi"/>
          <w:b/>
        </w:rPr>
      </w:pPr>
      <m:oMathPara>
        <m:oMath>
          <m:sSub>
            <m:sSubPr>
              <m:ctrlPr>
                <w:rPr>
                  <w:rFonts w:ascii="Cambria Math" w:hAnsi="Cambria Math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B</m:t>
              </m:r>
            </m:e>
            <m:sub>
              <m:sSub>
                <m:sSub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i</m:t>
                  </m:r>
                </m:sub>
              </m:sSub>
            </m:sub>
          </m:sSub>
          <m:r>
            <m:rPr>
              <m:sty m:val="bi"/>
            </m:rP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Q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i</m:t>
              </m:r>
            </m:sub>
          </m:sSub>
          <m:r>
            <m:rPr>
              <m:sty m:val="bi"/>
            </m:rPr>
            <w:rPr>
              <w:rFonts w:ascii="Cambria Math" w:hAnsi="Cambria Math"/>
            </w:rPr>
            <m:t>*</m:t>
          </m:r>
          <m:sSub>
            <m:sSubPr>
              <m:ctrlPr>
                <w:rPr>
                  <w:rFonts w:ascii="Cambria Math" w:hAnsi="Cambria Math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m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i</m:t>
              </m:r>
            </m:sub>
          </m:sSub>
        </m:oMath>
      </m:oMathPara>
    </w:p>
    <w:p w14:paraId="6036CA9E" w14:textId="77777777" w:rsidR="00FA26CD" w:rsidRPr="0029150E" w:rsidRDefault="00FA26CD" w:rsidP="00FA26CD">
      <w:pPr>
        <w:spacing w:after="0"/>
        <w:jc w:val="both"/>
        <w:rPr>
          <w:rFonts w:asciiTheme="minorHAnsi" w:hAnsiTheme="minorHAnsi"/>
        </w:rPr>
      </w:pPr>
      <w:r w:rsidRPr="0029150E">
        <w:rPr>
          <w:rFonts w:asciiTheme="minorHAnsi" w:hAnsiTheme="minorHAnsi"/>
        </w:rPr>
        <w:t>gdzie:</w:t>
      </w:r>
    </w:p>
    <w:p w14:paraId="3107E7BD" w14:textId="77777777" w:rsidR="00FA26CD" w:rsidRPr="0029150E" w:rsidRDefault="00FA26CD" w:rsidP="00FA26CD">
      <w:pPr>
        <w:spacing w:after="0"/>
        <w:jc w:val="both"/>
        <w:rPr>
          <w:rFonts w:asciiTheme="minorHAnsi" w:hAnsiTheme="minorHAnsi"/>
        </w:rPr>
      </w:pPr>
      <w:r w:rsidRPr="0029150E">
        <w:rPr>
          <w:rFonts w:asciiTheme="minorHAnsi" w:hAnsiTheme="minorHAnsi"/>
        </w:rPr>
        <w:t>Q</w:t>
      </w:r>
      <w:r w:rsidRPr="0029150E">
        <w:rPr>
          <w:rFonts w:asciiTheme="minorHAnsi" w:hAnsiTheme="minorHAnsi"/>
          <w:vertAlign w:val="subscript"/>
        </w:rPr>
        <w:t>i</w:t>
      </w:r>
      <w:r w:rsidRPr="0029150E">
        <w:rPr>
          <w:rFonts w:asciiTheme="minorHAnsi" w:hAnsiTheme="minorHAnsi"/>
        </w:rPr>
        <w:t xml:space="preserve"> – wartość opałowa paliwa poprzednio stosowanego [GJ/Mg]</w:t>
      </w:r>
    </w:p>
    <w:p w14:paraId="17521D6C" w14:textId="77777777" w:rsidR="00FA26CD" w:rsidRPr="0029150E" w:rsidRDefault="00FA26CD" w:rsidP="00FA26CD">
      <w:pPr>
        <w:spacing w:after="0"/>
        <w:jc w:val="both"/>
        <w:rPr>
          <w:rFonts w:asciiTheme="minorHAnsi" w:hAnsiTheme="minorHAnsi"/>
        </w:rPr>
      </w:pPr>
      <w:r w:rsidRPr="0029150E">
        <w:rPr>
          <w:rFonts w:asciiTheme="minorHAnsi" w:hAnsiTheme="minorHAnsi"/>
        </w:rPr>
        <w:t>m</w:t>
      </w:r>
      <w:r w:rsidRPr="0029150E">
        <w:rPr>
          <w:rFonts w:asciiTheme="minorHAnsi" w:hAnsiTheme="minorHAnsi"/>
          <w:vertAlign w:val="subscript"/>
        </w:rPr>
        <w:t xml:space="preserve">i </w:t>
      </w:r>
      <w:r w:rsidRPr="0029150E">
        <w:rPr>
          <w:rFonts w:asciiTheme="minorHAnsi" w:hAnsiTheme="minorHAnsi"/>
        </w:rPr>
        <w:t>– zużycie paliwa [Mg] – założenie, nie więcej niż 5 Mg na 100 m</w:t>
      </w:r>
      <w:r w:rsidRPr="0029150E">
        <w:rPr>
          <w:rFonts w:asciiTheme="minorHAnsi" w:hAnsiTheme="minorHAnsi"/>
          <w:vertAlign w:val="superscript"/>
        </w:rPr>
        <w:t>2</w:t>
      </w:r>
      <w:r w:rsidRPr="0029150E">
        <w:rPr>
          <w:rFonts w:asciiTheme="minorHAnsi" w:hAnsiTheme="minorHAnsi"/>
        </w:rPr>
        <w:t xml:space="preserve"> powierzchni ogrzewanej dla budynków jednorodzinnych, natomiast dla budynków wielorodzinnych należy w celu udokumentowania zużycia paliwa przedstawić fakturę</w:t>
      </w:r>
    </w:p>
    <w:p w14:paraId="443F70F5" w14:textId="77777777" w:rsidR="00FA26CD" w:rsidRPr="0029150E" w:rsidRDefault="00FA26CD" w:rsidP="00FA26CD">
      <w:pPr>
        <w:keepNext/>
        <w:jc w:val="both"/>
        <w:rPr>
          <w:rFonts w:asciiTheme="minorHAnsi" w:hAnsiTheme="minorHAnsi"/>
          <w:i/>
          <w:u w:val="single"/>
        </w:rPr>
      </w:pPr>
      <w:r w:rsidRPr="0029150E">
        <w:rPr>
          <w:rFonts w:asciiTheme="minorHAnsi" w:hAnsiTheme="minorHAnsi"/>
          <w:i/>
          <w:u w:val="single"/>
        </w:rPr>
        <w:t>Roczne zużycie energii po zmianie paliwa (energia ko</w:t>
      </w:r>
      <w:r w:rsidRPr="0029150E">
        <w:rPr>
          <w:rFonts w:asciiTheme="minorHAnsi" w:hAnsiTheme="minorHAnsi" w:hint="eastAsia"/>
          <w:i/>
          <w:u w:val="single"/>
        </w:rPr>
        <w:t>ń</w:t>
      </w:r>
      <w:r w:rsidRPr="0029150E">
        <w:rPr>
          <w:rFonts w:asciiTheme="minorHAnsi" w:hAnsiTheme="minorHAnsi"/>
          <w:i/>
          <w:u w:val="single"/>
        </w:rPr>
        <w:t>cowa) [GJ]:</w:t>
      </w:r>
    </w:p>
    <w:p w14:paraId="50DD2DBC" w14:textId="77777777" w:rsidR="00FA26CD" w:rsidRPr="0029150E" w:rsidRDefault="003F039C" w:rsidP="00FA26CD">
      <w:pPr>
        <w:jc w:val="both"/>
        <w:rPr>
          <w:rFonts w:asciiTheme="minorHAnsi" w:hAnsiTheme="minorHAnsi"/>
          <w:b/>
        </w:rPr>
      </w:pPr>
      <m:oMathPara>
        <m:oMath>
          <m:sSub>
            <m:sSubPr>
              <m:ctrlPr>
                <w:rPr>
                  <w:rFonts w:ascii="Cambria Math" w:hAnsi="Cambria Math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B</m:t>
              </m:r>
            </m:e>
            <m:sub>
              <m:sSub>
                <m:sSub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i</m:t>
                  </m:r>
                </m:sub>
              </m:sSub>
            </m:sub>
          </m:sSub>
          <m:r>
            <m:rPr>
              <m:sty m:val="bi"/>
            </m:rP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B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i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1</m:t>
              </m:r>
            </m:sub>
          </m:sSub>
          <m:r>
            <m:rPr>
              <m:sty m:val="bi"/>
            </m:rPr>
            <w:rPr>
              <w:rFonts w:ascii="Cambria Math" w:hAnsi="Cambria Math"/>
            </w:rPr>
            <m:t>*</m:t>
          </m:r>
          <m:d>
            <m:dPr>
              <m:ctrlPr>
                <w:rPr>
                  <w:rFonts w:ascii="Cambria Math" w:hAnsi="Cambria Math"/>
                  <w:b/>
                  <w:i/>
                </w:rPr>
              </m:ctrlPr>
            </m:dPr>
            <m:e>
              <m:f>
                <m:fPr>
                  <m:type m:val="skw"/>
                  <m:ctrlPr>
                    <w:rPr>
                      <w:rFonts w:ascii="Cambria Math" w:hAnsi="Cambria Math"/>
                      <w:b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η</m:t>
                      </m:r>
                    </m:e>
                    <m:sub>
                      <m:sSub>
                        <m:sSubPr>
                          <m:ctrlPr>
                            <w:rPr>
                              <w:rFonts w:ascii="Cambria Math" w:hAnsi="Cambria Math"/>
                              <w:b/>
                              <w:i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1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i</m:t>
                          </m:r>
                        </m:sub>
                      </m:sSub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η</m:t>
                      </m:r>
                    </m:e>
                    <m:sub>
                      <m:sSub>
                        <m:sSubPr>
                          <m:ctrlPr>
                            <w:rPr>
                              <w:rFonts w:ascii="Cambria Math" w:hAnsi="Cambria Math"/>
                              <w:b/>
                              <w:i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2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i</m:t>
                          </m:r>
                        </m:sub>
                      </m:sSub>
                    </m:sub>
                  </m:sSub>
                </m:den>
              </m:f>
            </m:e>
          </m:d>
        </m:oMath>
      </m:oMathPara>
    </w:p>
    <w:p w14:paraId="5030711E" w14:textId="77777777" w:rsidR="00FA26CD" w:rsidRPr="0029150E" w:rsidRDefault="00FA26CD" w:rsidP="00FA26CD">
      <w:pPr>
        <w:spacing w:after="0"/>
        <w:jc w:val="both"/>
        <w:rPr>
          <w:rFonts w:asciiTheme="minorHAnsi" w:hAnsiTheme="minorHAnsi"/>
        </w:rPr>
      </w:pPr>
      <w:r w:rsidRPr="0029150E">
        <w:rPr>
          <w:rFonts w:asciiTheme="minorHAnsi" w:hAnsiTheme="minorHAnsi"/>
        </w:rPr>
        <w:t>gdzie:</w:t>
      </w:r>
    </w:p>
    <w:p w14:paraId="6D707459" w14:textId="77777777" w:rsidR="00FA26CD" w:rsidRPr="0029150E" w:rsidRDefault="00FA26CD" w:rsidP="00FA26CD">
      <w:pPr>
        <w:spacing w:after="0"/>
        <w:jc w:val="both"/>
        <w:rPr>
          <w:rFonts w:asciiTheme="minorHAnsi" w:hAnsiTheme="minorHAnsi"/>
        </w:rPr>
      </w:pPr>
      <w:r w:rsidRPr="0029150E">
        <w:rPr>
          <w:rFonts w:asciiTheme="minorHAnsi" w:hAnsiTheme="minorHAnsi"/>
        </w:rPr>
        <w:t>B</w:t>
      </w:r>
      <w:r w:rsidRPr="0029150E">
        <w:rPr>
          <w:rFonts w:asciiTheme="minorHAnsi" w:hAnsiTheme="minorHAnsi"/>
          <w:vertAlign w:val="subscript"/>
        </w:rPr>
        <w:t xml:space="preserve">1i </w:t>
      </w:r>
      <w:r w:rsidRPr="0029150E">
        <w:rPr>
          <w:rFonts w:asciiTheme="minorHAnsi" w:hAnsiTheme="minorHAnsi"/>
        </w:rPr>
        <w:t>– energia ko</w:t>
      </w:r>
      <w:r w:rsidRPr="0029150E">
        <w:rPr>
          <w:rFonts w:asciiTheme="minorHAnsi" w:hAnsiTheme="minorHAnsi" w:hint="eastAsia"/>
        </w:rPr>
        <w:t>ń</w:t>
      </w:r>
      <w:r w:rsidRPr="0029150E">
        <w:rPr>
          <w:rFonts w:asciiTheme="minorHAnsi" w:hAnsiTheme="minorHAnsi"/>
        </w:rPr>
        <w:t>cowa paliwa przed zmian</w:t>
      </w:r>
      <w:r w:rsidRPr="0029150E">
        <w:rPr>
          <w:rFonts w:asciiTheme="minorHAnsi" w:hAnsiTheme="minorHAnsi" w:hint="eastAsia"/>
        </w:rPr>
        <w:t>ą</w:t>
      </w:r>
      <w:r w:rsidRPr="0029150E">
        <w:rPr>
          <w:rFonts w:asciiTheme="minorHAnsi" w:hAnsiTheme="minorHAnsi"/>
        </w:rPr>
        <w:t xml:space="preserve"> [GJ]</w:t>
      </w:r>
    </w:p>
    <w:p w14:paraId="0E2C5C1E" w14:textId="77777777" w:rsidR="00FA26CD" w:rsidRPr="0029150E" w:rsidRDefault="00FA26CD" w:rsidP="00FA26CD">
      <w:pPr>
        <w:spacing w:after="0"/>
        <w:jc w:val="both"/>
        <w:rPr>
          <w:rFonts w:asciiTheme="minorHAnsi" w:hAnsiTheme="minorHAnsi"/>
        </w:rPr>
      </w:pPr>
      <w:r w:rsidRPr="0029150E">
        <w:rPr>
          <w:rFonts w:asciiTheme="minorHAnsi" w:hAnsiTheme="minorHAnsi"/>
        </w:rPr>
        <w:t>B</w:t>
      </w:r>
      <w:r w:rsidRPr="0029150E">
        <w:rPr>
          <w:rFonts w:asciiTheme="minorHAnsi" w:hAnsiTheme="minorHAnsi"/>
          <w:vertAlign w:val="subscript"/>
        </w:rPr>
        <w:t xml:space="preserve">2i </w:t>
      </w:r>
      <w:r w:rsidRPr="0029150E">
        <w:rPr>
          <w:rFonts w:asciiTheme="minorHAnsi" w:hAnsiTheme="minorHAnsi"/>
        </w:rPr>
        <w:t>– energia ko</w:t>
      </w:r>
      <w:r w:rsidRPr="0029150E">
        <w:rPr>
          <w:rFonts w:asciiTheme="minorHAnsi" w:hAnsiTheme="minorHAnsi" w:hint="eastAsia"/>
        </w:rPr>
        <w:t>ń</w:t>
      </w:r>
      <w:r w:rsidRPr="0029150E">
        <w:rPr>
          <w:rFonts w:asciiTheme="minorHAnsi" w:hAnsiTheme="minorHAnsi"/>
        </w:rPr>
        <w:t>cowa paliwa po zmianie [GJ]</w:t>
      </w:r>
    </w:p>
    <w:p w14:paraId="56D6A006" w14:textId="77777777" w:rsidR="00FA26CD" w:rsidRPr="0029150E" w:rsidRDefault="00FA26CD" w:rsidP="00FA26CD">
      <w:pPr>
        <w:spacing w:after="0"/>
        <w:jc w:val="both"/>
        <w:rPr>
          <w:rFonts w:asciiTheme="minorHAnsi" w:hAnsiTheme="minorHAnsi"/>
        </w:rPr>
      </w:pPr>
      <w:r w:rsidRPr="0029150E">
        <w:rPr>
          <w:rFonts w:asciiTheme="minorHAnsi" w:hAnsiTheme="minorHAnsi"/>
        </w:rPr>
        <w:t>η</w:t>
      </w:r>
      <w:r w:rsidRPr="0029150E">
        <w:rPr>
          <w:rFonts w:asciiTheme="minorHAnsi" w:hAnsiTheme="minorHAnsi"/>
          <w:vertAlign w:val="subscript"/>
        </w:rPr>
        <w:t xml:space="preserve">1i </w:t>
      </w:r>
      <w:r w:rsidRPr="0029150E">
        <w:rPr>
          <w:rFonts w:asciiTheme="minorHAnsi" w:hAnsiTheme="minorHAnsi"/>
        </w:rPr>
        <w:t>– sprawno</w:t>
      </w:r>
      <w:r w:rsidRPr="0029150E">
        <w:rPr>
          <w:rFonts w:asciiTheme="minorHAnsi" w:hAnsiTheme="minorHAnsi" w:hint="eastAsia"/>
        </w:rPr>
        <w:t>ść</w:t>
      </w:r>
      <w:r w:rsidRPr="0029150E">
        <w:rPr>
          <w:rFonts w:asciiTheme="minorHAnsi" w:hAnsiTheme="minorHAnsi"/>
        </w:rPr>
        <w:t xml:space="preserve"> energetyczna </w:t>
      </w:r>
      <w:r w:rsidR="00E7373F" w:rsidRPr="0029150E">
        <w:rPr>
          <w:rFonts w:asciiTheme="minorHAnsi" w:hAnsiTheme="minorHAnsi"/>
        </w:rPr>
        <w:t xml:space="preserve">kotła </w:t>
      </w:r>
      <w:r w:rsidRPr="0029150E">
        <w:rPr>
          <w:rFonts w:asciiTheme="minorHAnsi" w:hAnsiTheme="minorHAnsi"/>
        </w:rPr>
        <w:t>przed zmian</w:t>
      </w:r>
      <w:r w:rsidRPr="0029150E">
        <w:rPr>
          <w:rFonts w:asciiTheme="minorHAnsi" w:hAnsiTheme="minorHAnsi" w:hint="eastAsia"/>
        </w:rPr>
        <w:t>ą</w:t>
      </w:r>
      <w:r w:rsidRPr="0029150E">
        <w:rPr>
          <w:rFonts w:asciiTheme="minorHAnsi" w:hAnsiTheme="minorHAnsi"/>
        </w:rPr>
        <w:t xml:space="preserve"> [%]</w:t>
      </w:r>
    </w:p>
    <w:p w14:paraId="02C5D7B5" w14:textId="77777777" w:rsidR="00FA26CD" w:rsidRPr="0029150E" w:rsidRDefault="00FA26CD" w:rsidP="00FA26CD">
      <w:pPr>
        <w:spacing w:after="0"/>
        <w:jc w:val="both"/>
        <w:rPr>
          <w:rFonts w:asciiTheme="minorHAnsi" w:hAnsiTheme="minorHAnsi"/>
        </w:rPr>
      </w:pPr>
      <w:r w:rsidRPr="0029150E">
        <w:rPr>
          <w:rFonts w:asciiTheme="minorHAnsi" w:hAnsiTheme="minorHAnsi"/>
        </w:rPr>
        <w:t>η</w:t>
      </w:r>
      <w:r w:rsidRPr="0029150E">
        <w:rPr>
          <w:rFonts w:asciiTheme="minorHAnsi" w:hAnsiTheme="minorHAnsi"/>
          <w:vertAlign w:val="subscript"/>
        </w:rPr>
        <w:t xml:space="preserve">2i </w:t>
      </w:r>
      <w:r w:rsidRPr="0029150E">
        <w:rPr>
          <w:rFonts w:asciiTheme="minorHAnsi" w:hAnsiTheme="minorHAnsi"/>
        </w:rPr>
        <w:t>– sprawno</w:t>
      </w:r>
      <w:r w:rsidRPr="0029150E">
        <w:rPr>
          <w:rFonts w:asciiTheme="minorHAnsi" w:hAnsiTheme="minorHAnsi" w:hint="eastAsia"/>
        </w:rPr>
        <w:t>ść</w:t>
      </w:r>
      <w:r w:rsidRPr="0029150E">
        <w:rPr>
          <w:rFonts w:asciiTheme="minorHAnsi" w:hAnsiTheme="minorHAnsi"/>
        </w:rPr>
        <w:t xml:space="preserve"> energetyczna </w:t>
      </w:r>
      <w:r w:rsidR="00E7373F" w:rsidRPr="0029150E">
        <w:rPr>
          <w:rFonts w:asciiTheme="minorHAnsi" w:hAnsiTheme="minorHAnsi"/>
        </w:rPr>
        <w:t xml:space="preserve">kotła </w:t>
      </w:r>
      <w:r w:rsidRPr="0029150E">
        <w:rPr>
          <w:rFonts w:asciiTheme="minorHAnsi" w:hAnsiTheme="minorHAnsi"/>
        </w:rPr>
        <w:t>po zmianie [%]</w:t>
      </w:r>
    </w:p>
    <w:p w14:paraId="7AF0DFD7" w14:textId="77777777" w:rsidR="00FA26CD" w:rsidRPr="0029150E" w:rsidRDefault="00FA26CD" w:rsidP="00FA26CD">
      <w:pPr>
        <w:spacing w:before="360" w:after="360"/>
        <w:jc w:val="both"/>
        <w:rPr>
          <w:rFonts w:asciiTheme="minorHAnsi" w:hAnsiTheme="minorHAnsi"/>
        </w:rPr>
      </w:pPr>
      <w:r w:rsidRPr="0029150E">
        <w:rPr>
          <w:rFonts w:asciiTheme="minorHAnsi" w:hAnsiTheme="minorHAnsi"/>
        </w:rPr>
        <w:t>Wartość emisji CO</w:t>
      </w:r>
      <w:r w:rsidRPr="0029150E">
        <w:rPr>
          <w:rFonts w:asciiTheme="minorHAnsi" w:hAnsiTheme="minorHAnsi"/>
          <w:vertAlign w:val="subscript"/>
        </w:rPr>
        <w:t>2</w:t>
      </w:r>
      <w:r w:rsidRPr="0029150E">
        <w:rPr>
          <w:rFonts w:asciiTheme="minorHAnsi" w:hAnsiTheme="minorHAnsi"/>
        </w:rPr>
        <w:t xml:space="preserve"> należy wyznaczyć stosując metodologię zawartą w obliczaniu charakterystyki energetycznej budynku zgodnie z obowiązującym Rozporządzeniem Ministra Infrastruktury i Rozwoju w sprawie metodologii wyznaczania charakterystyki energetycznej budynku lub części budynku oraz świadectw charakterystyki energetycznej z dnia 27 lutego 2015 r. (Dz.U. z 2015 r. poz. 376) dla wybranego scenariusza realizacji modernizacji odpowiednio przed i po zastosowaniu środków poprawy efektywności energetycznej podając wartość redukcji jako różnicę obliczonych wartości emisji CO</w:t>
      </w:r>
      <w:r w:rsidRPr="0029150E">
        <w:rPr>
          <w:rFonts w:asciiTheme="minorHAnsi" w:hAnsiTheme="minorHAnsi"/>
          <w:vertAlign w:val="subscript"/>
        </w:rPr>
        <w:t>2</w:t>
      </w:r>
      <w:r w:rsidRPr="0029150E">
        <w:rPr>
          <w:rFonts w:asciiTheme="minorHAnsi" w:hAnsiTheme="minorHAnsi"/>
        </w:rPr>
        <w:t>.</w:t>
      </w:r>
    </w:p>
    <w:p w14:paraId="05C837F1" w14:textId="77777777" w:rsidR="00FA26CD" w:rsidRPr="0029150E" w:rsidRDefault="00FA26CD" w:rsidP="00FA26CD">
      <w:pPr>
        <w:spacing w:before="360" w:after="360"/>
        <w:jc w:val="both"/>
        <w:rPr>
          <w:rFonts w:asciiTheme="minorHAnsi" w:hAnsiTheme="minorHAnsi"/>
        </w:rPr>
      </w:pPr>
      <w:r w:rsidRPr="0029150E">
        <w:rPr>
          <w:rFonts w:asciiTheme="minorHAnsi" w:hAnsiTheme="minorHAnsi"/>
        </w:rPr>
        <w:t>Do obliczenia efektu ekologicznego wynikającego z ograniczenia zużycia energii elektrycznej mierzonej na granicy bilansowej budynku/-ów należy stosować wskaźnik emisji CO</w:t>
      </w:r>
      <w:r w:rsidRPr="0029150E">
        <w:rPr>
          <w:rFonts w:asciiTheme="minorHAnsi" w:hAnsiTheme="minorHAnsi"/>
          <w:vertAlign w:val="subscript"/>
        </w:rPr>
        <w:t>2</w:t>
      </w:r>
      <w:r w:rsidRPr="0029150E">
        <w:rPr>
          <w:rFonts w:asciiTheme="minorHAnsi" w:hAnsiTheme="minorHAnsi"/>
        </w:rPr>
        <w:t xml:space="preserve"> podany przez KOBIZE przypadający na 1 MWh energii elektrycznej wyprodukowanej w elektrowniach i elektrociepłowniach w roku 2015, którym nie uwzględniono emisji ze spalania biomasy. Wynosi on 810 kg CO</w:t>
      </w:r>
      <w:r w:rsidRPr="0029150E">
        <w:rPr>
          <w:rFonts w:asciiTheme="minorHAnsi" w:hAnsiTheme="minorHAnsi"/>
          <w:vertAlign w:val="subscript"/>
        </w:rPr>
        <w:t>2</w:t>
      </w:r>
      <w:r w:rsidRPr="0029150E">
        <w:rPr>
          <w:rFonts w:asciiTheme="minorHAnsi" w:hAnsiTheme="minorHAnsi"/>
        </w:rPr>
        <w:t xml:space="preserve">/MWh co odpowiada </w:t>
      </w:r>
      <w:r w:rsidRPr="0029150E">
        <w:rPr>
          <w:rFonts w:asciiTheme="minorHAnsi" w:hAnsiTheme="minorHAnsi"/>
          <w:b/>
        </w:rPr>
        <w:t>222,6 kg CO</w:t>
      </w:r>
      <w:r w:rsidRPr="0029150E">
        <w:rPr>
          <w:rFonts w:asciiTheme="minorHAnsi" w:hAnsiTheme="minorHAnsi"/>
          <w:b/>
          <w:vertAlign w:val="subscript"/>
        </w:rPr>
        <w:t>2</w:t>
      </w:r>
      <w:r w:rsidRPr="0029150E">
        <w:rPr>
          <w:rFonts w:asciiTheme="minorHAnsi" w:hAnsiTheme="minorHAnsi"/>
          <w:b/>
        </w:rPr>
        <w:t>/GJ.</w:t>
      </w:r>
    </w:p>
    <w:p w14:paraId="6D16D444" w14:textId="77777777" w:rsidR="00FA26CD" w:rsidRPr="0029150E" w:rsidRDefault="00FA26CD" w:rsidP="0045772F">
      <w:pPr>
        <w:pStyle w:val="Legenda"/>
        <w:keepNext/>
        <w:tabs>
          <w:tab w:val="left" w:pos="851"/>
        </w:tabs>
        <w:spacing w:after="0"/>
        <w:ind w:left="851" w:hanging="851"/>
        <w:jc w:val="both"/>
        <w:rPr>
          <w:rFonts w:asciiTheme="minorHAnsi" w:hAnsiTheme="minorHAnsi"/>
          <w:b w:val="0"/>
          <w:i/>
          <w:color w:val="auto"/>
          <w:sz w:val="20"/>
          <w:szCs w:val="20"/>
        </w:rPr>
      </w:pPr>
      <w:r w:rsidRPr="0029150E">
        <w:rPr>
          <w:rFonts w:asciiTheme="minorHAnsi" w:hAnsiTheme="minorHAnsi"/>
          <w:b w:val="0"/>
          <w:i/>
          <w:color w:val="auto"/>
          <w:sz w:val="20"/>
          <w:szCs w:val="20"/>
        </w:rPr>
        <w:t xml:space="preserve">Tabela </w:t>
      </w:r>
      <w:r w:rsidRPr="0029150E">
        <w:rPr>
          <w:rFonts w:asciiTheme="minorHAnsi" w:hAnsiTheme="minorHAnsi"/>
          <w:b w:val="0"/>
          <w:i/>
          <w:color w:val="auto"/>
          <w:sz w:val="20"/>
          <w:szCs w:val="20"/>
        </w:rPr>
        <w:fldChar w:fldCharType="begin"/>
      </w:r>
      <w:r w:rsidRPr="0029150E">
        <w:rPr>
          <w:rFonts w:asciiTheme="minorHAnsi" w:hAnsiTheme="minorHAnsi"/>
          <w:b w:val="0"/>
          <w:i/>
          <w:color w:val="auto"/>
          <w:sz w:val="20"/>
          <w:szCs w:val="20"/>
        </w:rPr>
        <w:instrText xml:space="preserve"> SEQ Tabela \* ARABIC </w:instrText>
      </w:r>
      <w:r w:rsidRPr="0029150E">
        <w:rPr>
          <w:rFonts w:asciiTheme="minorHAnsi" w:hAnsiTheme="minorHAnsi"/>
          <w:b w:val="0"/>
          <w:i/>
          <w:color w:val="auto"/>
          <w:sz w:val="20"/>
          <w:szCs w:val="20"/>
        </w:rPr>
        <w:fldChar w:fldCharType="separate"/>
      </w:r>
      <w:r w:rsidRPr="0029150E">
        <w:rPr>
          <w:rFonts w:asciiTheme="minorHAnsi" w:hAnsiTheme="minorHAnsi"/>
          <w:b w:val="0"/>
          <w:i/>
          <w:noProof/>
          <w:color w:val="auto"/>
          <w:sz w:val="20"/>
          <w:szCs w:val="20"/>
        </w:rPr>
        <w:t>1</w:t>
      </w:r>
      <w:r w:rsidRPr="0029150E">
        <w:rPr>
          <w:rFonts w:asciiTheme="minorHAnsi" w:hAnsiTheme="minorHAnsi"/>
          <w:b w:val="0"/>
          <w:i/>
          <w:color w:val="auto"/>
          <w:sz w:val="20"/>
          <w:szCs w:val="20"/>
        </w:rPr>
        <w:fldChar w:fldCharType="end"/>
      </w:r>
      <w:r w:rsidRPr="0029150E">
        <w:rPr>
          <w:rFonts w:asciiTheme="minorHAnsi" w:hAnsiTheme="minorHAnsi"/>
          <w:b w:val="0"/>
          <w:i/>
          <w:color w:val="auto"/>
          <w:sz w:val="20"/>
          <w:szCs w:val="20"/>
        </w:rPr>
        <w:t>. Wskaźniki emisji zanieczyszczeń służące do wyznaczenia efektu ekologicznego dla redukcji CO</w:t>
      </w:r>
      <w:r w:rsidRPr="0029150E">
        <w:rPr>
          <w:rFonts w:asciiTheme="minorHAnsi" w:hAnsiTheme="minorHAnsi"/>
          <w:b w:val="0"/>
          <w:i/>
          <w:color w:val="auto"/>
          <w:sz w:val="20"/>
          <w:szCs w:val="20"/>
          <w:vertAlign w:val="subscript"/>
        </w:rPr>
        <w:t>2</w:t>
      </w: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5710"/>
        <w:gridCol w:w="8284"/>
      </w:tblGrid>
      <w:tr w:rsidR="00FA26CD" w:rsidRPr="00EC79D4" w14:paraId="2F94260B" w14:textId="77777777" w:rsidTr="0029150E">
        <w:trPr>
          <w:jc w:val="center"/>
        </w:trPr>
        <w:tc>
          <w:tcPr>
            <w:tcW w:w="2040" w:type="pct"/>
            <w:shd w:val="clear" w:color="auto" w:fill="D9D9D9" w:themeFill="background1" w:themeFillShade="D9"/>
            <w:vAlign w:val="center"/>
          </w:tcPr>
          <w:p w14:paraId="1FDA2BFE" w14:textId="77777777" w:rsidR="00FA26CD" w:rsidRPr="0029150E" w:rsidRDefault="00FA26CD" w:rsidP="0045772F">
            <w:pPr>
              <w:keepNext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9150E">
              <w:rPr>
                <w:rFonts w:asciiTheme="minorHAnsi" w:hAnsiTheme="minorHAnsi"/>
                <w:b/>
                <w:sz w:val="18"/>
                <w:szCs w:val="18"/>
              </w:rPr>
              <w:t>Źródła ogrzewania</w:t>
            </w:r>
          </w:p>
        </w:tc>
        <w:tc>
          <w:tcPr>
            <w:tcW w:w="2960" w:type="pct"/>
            <w:shd w:val="clear" w:color="auto" w:fill="D9D9D9" w:themeFill="background1" w:themeFillShade="D9"/>
            <w:vAlign w:val="center"/>
          </w:tcPr>
          <w:p w14:paraId="0FD66959" w14:textId="77777777" w:rsidR="00FA26CD" w:rsidRPr="0029150E" w:rsidRDefault="003F039C" w:rsidP="0045772F">
            <w:pPr>
              <w:keepNext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8"/>
                        <w:szCs w:val="18"/>
                      </w:rPr>
                      <m:t>w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  <w:sz w:val="18"/>
                            <w:szCs w:val="18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e,CO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2</m:t>
                        </m:r>
                      </m:sub>
                    </m:sSub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18"/>
                    <w:szCs w:val="18"/>
                    <w:vertAlign w:val="subscript"/>
                  </w:rPr>
                  <w:br/>
                </m:r>
              </m:oMath>
            </m:oMathPara>
            <w:r w:rsidR="00FA26CD" w:rsidRPr="0029150E">
              <w:rPr>
                <w:rFonts w:asciiTheme="minorHAnsi" w:hAnsiTheme="minorHAnsi"/>
                <w:b/>
                <w:sz w:val="18"/>
                <w:szCs w:val="18"/>
              </w:rPr>
              <w:t>[kg/GJ]</w:t>
            </w:r>
          </w:p>
        </w:tc>
      </w:tr>
      <w:tr w:rsidR="00FA26CD" w:rsidRPr="00EC79D4" w14:paraId="3C62F864" w14:textId="77777777" w:rsidTr="0029150E">
        <w:trPr>
          <w:jc w:val="center"/>
        </w:trPr>
        <w:tc>
          <w:tcPr>
            <w:tcW w:w="2040" w:type="pct"/>
            <w:vAlign w:val="center"/>
          </w:tcPr>
          <w:p w14:paraId="61843C00" w14:textId="77777777" w:rsidR="00FA26CD" w:rsidRPr="0029150E" w:rsidRDefault="00FA26CD" w:rsidP="0045772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9150E">
              <w:rPr>
                <w:rFonts w:asciiTheme="minorHAnsi" w:hAnsiTheme="minorHAnsi"/>
                <w:b/>
                <w:sz w:val="18"/>
                <w:szCs w:val="18"/>
              </w:rPr>
              <w:t>Pompa ciepła</w:t>
            </w:r>
          </w:p>
        </w:tc>
        <w:tc>
          <w:tcPr>
            <w:tcW w:w="2960" w:type="pct"/>
            <w:vAlign w:val="center"/>
          </w:tcPr>
          <w:p w14:paraId="28FEBB32" w14:textId="77777777" w:rsidR="00FA26CD" w:rsidRPr="0029150E" w:rsidRDefault="00FA26CD" w:rsidP="0045772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9150E">
              <w:rPr>
                <w:rFonts w:asciiTheme="minorHAnsi" w:hAnsiTheme="minorHAnsi"/>
                <w:sz w:val="18"/>
                <w:szCs w:val="18"/>
              </w:rPr>
              <w:t>Emisja dwutlenku węgla z nowego źródła ciepła będzie zależała m.in. od sezonowego współczynnika efektywności SPF i emisji jednostkowej dla energii elektrycznej:</w:t>
            </w:r>
          </w:p>
          <w:p w14:paraId="4F6035EB" w14:textId="77777777" w:rsidR="00FA26CD" w:rsidRPr="0029150E" w:rsidRDefault="00FA26CD" w:rsidP="0045772F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253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9150E">
              <w:rPr>
                <w:rFonts w:asciiTheme="minorHAnsi" w:hAnsiTheme="minorHAnsi"/>
                <w:sz w:val="18"/>
                <w:szCs w:val="18"/>
              </w:rPr>
              <w:t>emisja jednostkowa - w oparciu o aktualne dane publikowane przez KOBiZE:</w:t>
            </w:r>
          </w:p>
          <w:p w14:paraId="39016086" w14:textId="77777777" w:rsidR="00FA26CD" w:rsidRPr="0029150E" w:rsidRDefault="00FA26CD" w:rsidP="0045772F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253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9150E">
              <w:rPr>
                <w:rFonts w:asciiTheme="minorHAnsi" w:hAnsiTheme="minorHAnsi"/>
                <w:sz w:val="18"/>
                <w:szCs w:val="18"/>
              </w:rPr>
              <w:t>http://www.kobize.pl/pl/article/2014/id/569/komunikat-dotyczacy-emisji-dwutlenkuwegla-przypadajacej-na-1-mwh-energii-elektrycznej</w:t>
            </w:r>
          </w:p>
          <w:p w14:paraId="04E0BA97" w14:textId="77777777" w:rsidR="00FA26CD" w:rsidRPr="0029150E" w:rsidRDefault="00FA26CD" w:rsidP="0045772F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253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9150E">
              <w:rPr>
                <w:rFonts w:asciiTheme="minorHAnsi" w:hAnsiTheme="minorHAnsi"/>
                <w:sz w:val="18"/>
                <w:szCs w:val="18"/>
              </w:rPr>
              <w:t>sezonowy współczynnik efektywności SPF przyjmowany w zależności od zainstalowanej pompy ciepła.</w:t>
            </w:r>
          </w:p>
        </w:tc>
      </w:tr>
      <w:tr w:rsidR="00FA26CD" w:rsidRPr="00EC79D4" w14:paraId="36F4A421" w14:textId="77777777" w:rsidTr="0029150E">
        <w:trPr>
          <w:jc w:val="center"/>
        </w:trPr>
        <w:tc>
          <w:tcPr>
            <w:tcW w:w="2040" w:type="pct"/>
            <w:vAlign w:val="center"/>
          </w:tcPr>
          <w:p w14:paraId="3BDFDD62" w14:textId="77777777" w:rsidR="00FA26CD" w:rsidRPr="0029150E" w:rsidRDefault="00FA26CD" w:rsidP="0045772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9150E">
              <w:rPr>
                <w:rFonts w:asciiTheme="minorHAnsi" w:hAnsiTheme="minorHAnsi"/>
                <w:b/>
                <w:sz w:val="18"/>
                <w:szCs w:val="18"/>
              </w:rPr>
              <w:t>Podłączenie do sieci ciepłowniczej</w:t>
            </w:r>
          </w:p>
        </w:tc>
        <w:tc>
          <w:tcPr>
            <w:tcW w:w="2960" w:type="pct"/>
            <w:vAlign w:val="center"/>
          </w:tcPr>
          <w:p w14:paraId="163CD644" w14:textId="77777777" w:rsidR="00FA26CD" w:rsidRPr="0029150E" w:rsidRDefault="00FA26CD" w:rsidP="0045772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9150E">
              <w:rPr>
                <w:rFonts w:asciiTheme="minorHAnsi" w:hAnsiTheme="minorHAnsi"/>
                <w:b/>
                <w:sz w:val="18"/>
                <w:szCs w:val="18"/>
              </w:rPr>
              <w:t>93,74</w:t>
            </w:r>
          </w:p>
        </w:tc>
      </w:tr>
      <w:tr w:rsidR="00FA26CD" w:rsidRPr="00EC79D4" w14:paraId="31527BC6" w14:textId="77777777" w:rsidTr="0029150E">
        <w:trPr>
          <w:jc w:val="center"/>
        </w:trPr>
        <w:tc>
          <w:tcPr>
            <w:tcW w:w="2040" w:type="pct"/>
            <w:vAlign w:val="center"/>
          </w:tcPr>
          <w:p w14:paraId="62494D05" w14:textId="77777777" w:rsidR="00FA26CD" w:rsidRPr="0029150E" w:rsidRDefault="00FA26CD" w:rsidP="0045772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9150E">
              <w:rPr>
                <w:rFonts w:asciiTheme="minorHAnsi" w:hAnsiTheme="minorHAnsi"/>
                <w:b/>
                <w:sz w:val="18"/>
                <w:szCs w:val="18"/>
              </w:rPr>
              <w:t>Kocioł gazowy</w:t>
            </w:r>
          </w:p>
        </w:tc>
        <w:tc>
          <w:tcPr>
            <w:tcW w:w="2960" w:type="pct"/>
            <w:vAlign w:val="center"/>
          </w:tcPr>
          <w:p w14:paraId="311C9A26" w14:textId="77777777" w:rsidR="00FA26CD" w:rsidRPr="0029150E" w:rsidRDefault="00FA26CD" w:rsidP="0045772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9150E">
              <w:rPr>
                <w:rFonts w:asciiTheme="minorHAnsi" w:hAnsiTheme="minorHAnsi"/>
                <w:b/>
                <w:sz w:val="18"/>
                <w:szCs w:val="18"/>
              </w:rPr>
              <w:t>52,00</w:t>
            </w:r>
          </w:p>
        </w:tc>
      </w:tr>
      <w:tr w:rsidR="00FA26CD" w:rsidRPr="00EC79D4" w14:paraId="377DC2C1" w14:textId="77777777" w:rsidTr="0029150E">
        <w:trPr>
          <w:jc w:val="center"/>
        </w:trPr>
        <w:tc>
          <w:tcPr>
            <w:tcW w:w="2040" w:type="pct"/>
            <w:vAlign w:val="center"/>
          </w:tcPr>
          <w:p w14:paraId="446317D9" w14:textId="77777777" w:rsidR="00FA26CD" w:rsidRPr="0029150E" w:rsidRDefault="00FA26CD" w:rsidP="0045772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9150E">
              <w:rPr>
                <w:rFonts w:asciiTheme="minorHAnsi" w:hAnsiTheme="minorHAnsi"/>
                <w:b/>
                <w:sz w:val="18"/>
                <w:szCs w:val="18"/>
              </w:rPr>
              <w:t>Nowoczesny kocioł na biomasę (automatyczne zasilanie paliwem)</w:t>
            </w:r>
          </w:p>
        </w:tc>
        <w:tc>
          <w:tcPr>
            <w:tcW w:w="2960" w:type="pct"/>
            <w:vAlign w:val="center"/>
          </w:tcPr>
          <w:p w14:paraId="2896AD29" w14:textId="77777777" w:rsidR="00FA26CD" w:rsidRPr="0029150E" w:rsidRDefault="00FA26CD" w:rsidP="0045772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9150E">
              <w:rPr>
                <w:rFonts w:asciiTheme="minorHAnsi" w:hAnsiTheme="minorHAnsi"/>
                <w:b/>
                <w:sz w:val="18"/>
                <w:szCs w:val="18"/>
              </w:rPr>
              <w:t>0</w:t>
            </w:r>
          </w:p>
        </w:tc>
      </w:tr>
      <w:tr w:rsidR="00FA26CD" w:rsidRPr="00EC79D4" w14:paraId="40A99993" w14:textId="77777777" w:rsidTr="0029150E">
        <w:trPr>
          <w:jc w:val="center"/>
        </w:trPr>
        <w:tc>
          <w:tcPr>
            <w:tcW w:w="2040" w:type="pct"/>
            <w:vAlign w:val="center"/>
          </w:tcPr>
          <w:p w14:paraId="6EA53D2D" w14:textId="77777777" w:rsidR="00FA26CD" w:rsidRPr="0029150E" w:rsidRDefault="00FA26CD" w:rsidP="0045772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9150E">
              <w:rPr>
                <w:rFonts w:asciiTheme="minorHAnsi" w:hAnsiTheme="minorHAnsi"/>
                <w:b/>
                <w:sz w:val="18"/>
                <w:szCs w:val="18"/>
              </w:rPr>
              <w:t>Nowoczesny kocioł na węgiel (automatyczne zasilanie paliwem)</w:t>
            </w:r>
          </w:p>
        </w:tc>
        <w:tc>
          <w:tcPr>
            <w:tcW w:w="2960" w:type="pct"/>
            <w:vAlign w:val="center"/>
          </w:tcPr>
          <w:p w14:paraId="5428EA19" w14:textId="77777777" w:rsidR="00FA26CD" w:rsidRPr="0029150E" w:rsidRDefault="00FA26CD" w:rsidP="0045772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9150E">
              <w:rPr>
                <w:rFonts w:asciiTheme="minorHAnsi" w:hAnsiTheme="minorHAnsi"/>
                <w:b/>
                <w:sz w:val="18"/>
                <w:szCs w:val="18"/>
              </w:rPr>
              <w:t>92,00</w:t>
            </w:r>
          </w:p>
        </w:tc>
      </w:tr>
      <w:tr w:rsidR="00FA26CD" w:rsidRPr="00EC79D4" w14:paraId="1FABFE90" w14:textId="77777777" w:rsidTr="0029150E">
        <w:trPr>
          <w:jc w:val="center"/>
        </w:trPr>
        <w:tc>
          <w:tcPr>
            <w:tcW w:w="2040" w:type="pct"/>
            <w:vAlign w:val="center"/>
          </w:tcPr>
          <w:p w14:paraId="457563BC" w14:textId="77777777" w:rsidR="00FA26CD" w:rsidRPr="0029150E" w:rsidRDefault="00FA26CD" w:rsidP="0045772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9150E">
              <w:rPr>
                <w:rFonts w:asciiTheme="minorHAnsi" w:hAnsiTheme="minorHAnsi"/>
                <w:b/>
                <w:sz w:val="18"/>
                <w:szCs w:val="18"/>
              </w:rPr>
              <w:t>Stare palenisko na paliwo stałe</w:t>
            </w:r>
          </w:p>
        </w:tc>
        <w:tc>
          <w:tcPr>
            <w:tcW w:w="2960" w:type="pct"/>
            <w:vAlign w:val="center"/>
          </w:tcPr>
          <w:p w14:paraId="437FFA24" w14:textId="77777777" w:rsidR="00FA26CD" w:rsidRPr="0029150E" w:rsidRDefault="00FA26CD" w:rsidP="0045772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9150E">
              <w:rPr>
                <w:rFonts w:asciiTheme="minorHAnsi" w:hAnsiTheme="minorHAnsi"/>
                <w:b/>
                <w:sz w:val="18"/>
                <w:szCs w:val="18"/>
              </w:rPr>
              <w:t>104,00</w:t>
            </w:r>
          </w:p>
        </w:tc>
      </w:tr>
    </w:tbl>
    <w:p w14:paraId="6779968D" w14:textId="77777777" w:rsidR="006D7396" w:rsidRPr="0029150E" w:rsidRDefault="006D7396" w:rsidP="00D837B5">
      <w:pPr>
        <w:rPr>
          <w:rFonts w:asciiTheme="minorHAnsi" w:hAnsiTheme="minorHAnsi"/>
          <w:vertAlign w:val="subscript"/>
        </w:rPr>
      </w:pPr>
    </w:p>
    <w:p w14:paraId="2F696683" w14:textId="77777777" w:rsidR="00AC26CE" w:rsidRPr="0029150E" w:rsidRDefault="00AC26CE" w:rsidP="00D837B5">
      <w:pPr>
        <w:rPr>
          <w:rFonts w:asciiTheme="minorHAnsi" w:hAnsiTheme="minorHAnsi"/>
        </w:rPr>
      </w:pPr>
      <w:r w:rsidRPr="0029150E">
        <w:rPr>
          <w:rFonts w:asciiTheme="minorHAnsi" w:hAnsiTheme="minorHAnsi"/>
          <w:b/>
        </w:rPr>
        <w:t>**Metodologia o</w:t>
      </w:r>
      <w:r w:rsidRPr="0029150E">
        <w:rPr>
          <w:rFonts w:asciiTheme="minorHAnsi" w:hAnsiTheme="minorHAnsi"/>
        </w:rPr>
        <w:t>bliczania poziomu redukcji pyłu zawieszonego PM10</w:t>
      </w:r>
    </w:p>
    <w:p w14:paraId="798E8E25" w14:textId="77777777" w:rsidR="00FA26CD" w:rsidRPr="0029150E" w:rsidRDefault="00FA26CD" w:rsidP="00FA26CD">
      <w:pPr>
        <w:jc w:val="both"/>
        <w:rPr>
          <w:rFonts w:asciiTheme="minorHAnsi" w:hAnsiTheme="minorHAnsi"/>
        </w:rPr>
      </w:pPr>
      <w:r w:rsidRPr="0029150E">
        <w:rPr>
          <w:rFonts w:asciiTheme="minorHAnsi" w:hAnsiTheme="minorHAnsi"/>
        </w:rPr>
        <w:t xml:space="preserve">Określenie redukcji emisji zanieczyszczeń będzie sumą redukcji emisji uzyskaną dla poszczególnych budynków wchodzących w skład projektu. </w:t>
      </w:r>
    </w:p>
    <w:p w14:paraId="6CF02A7C" w14:textId="77777777" w:rsidR="00FA26CD" w:rsidRPr="0029150E" w:rsidRDefault="00FA26CD" w:rsidP="00FA26CD">
      <w:pPr>
        <w:jc w:val="both"/>
        <w:rPr>
          <w:rFonts w:asciiTheme="minorHAnsi" w:hAnsiTheme="minorHAnsi"/>
        </w:rPr>
      </w:pPr>
      <w:r w:rsidRPr="0029150E">
        <w:rPr>
          <w:rFonts w:asciiTheme="minorHAnsi" w:hAnsiTheme="minorHAnsi"/>
        </w:rPr>
        <w:t xml:space="preserve">Dane źródłowe niezbędne do obliczenia redukcji emisji zanieczyszczeń dla budynku będą pochodzić z: </w:t>
      </w:r>
    </w:p>
    <w:p w14:paraId="549AB96D" w14:textId="77777777" w:rsidR="00FA26CD" w:rsidRPr="0029150E" w:rsidRDefault="00FA26CD" w:rsidP="00FA26CD">
      <w:pPr>
        <w:pStyle w:val="Akapitzlist"/>
        <w:numPr>
          <w:ilvl w:val="0"/>
          <w:numId w:val="31"/>
        </w:numPr>
        <w:jc w:val="both"/>
        <w:rPr>
          <w:rFonts w:asciiTheme="minorHAnsi" w:hAnsiTheme="minorHAnsi"/>
          <w:b/>
        </w:rPr>
      </w:pPr>
      <w:r w:rsidRPr="0029150E">
        <w:rPr>
          <w:rFonts w:asciiTheme="minorHAnsi" w:hAnsiTheme="minorHAnsi"/>
        </w:rPr>
        <w:t>przeprowadzonej oceny energetycznej budynku dla stanu istniejącego, zastosowanego nowego źródła ciepła (dane dotyczące m.in.: zapotrzebowania na energię końcową przed realizacją i po realizacji projektu, wskaźniki emisji przyjęte dla paliwa stosowanego w starym i nowym źródle ciepła),</w:t>
      </w:r>
    </w:p>
    <w:p w14:paraId="4EC87778" w14:textId="77777777" w:rsidR="00FA26CD" w:rsidRPr="0029150E" w:rsidRDefault="00FA26CD" w:rsidP="0029150E">
      <w:pPr>
        <w:pStyle w:val="Akapitzlist"/>
        <w:numPr>
          <w:ilvl w:val="0"/>
          <w:numId w:val="31"/>
        </w:numPr>
        <w:spacing w:after="0"/>
        <w:jc w:val="both"/>
        <w:rPr>
          <w:rFonts w:asciiTheme="minorHAnsi" w:hAnsiTheme="minorHAnsi"/>
          <w:b/>
        </w:rPr>
      </w:pPr>
      <w:r w:rsidRPr="0029150E">
        <w:rPr>
          <w:rFonts w:asciiTheme="minorHAnsi" w:hAnsiTheme="minorHAnsi"/>
        </w:rPr>
        <w:t>przyjętych przez Instytucję Zarządzającą RPO WO wskaźników emisji zanieczyszczeń dla poszczególnych rodzajów nośników energii lub energii w urządzeniach/systemach grzewczych.</w:t>
      </w:r>
    </w:p>
    <w:p w14:paraId="7470A504" w14:textId="77777777" w:rsidR="006D7396" w:rsidRPr="0029150E" w:rsidRDefault="006D7396" w:rsidP="0029150E">
      <w:pPr>
        <w:pStyle w:val="Akapitzlist"/>
        <w:spacing w:after="0"/>
        <w:jc w:val="both"/>
        <w:rPr>
          <w:rFonts w:asciiTheme="minorHAnsi" w:hAnsiTheme="minorHAnsi"/>
          <w:b/>
        </w:rPr>
      </w:pPr>
    </w:p>
    <w:p w14:paraId="7B9C0D82" w14:textId="77777777" w:rsidR="00FA26CD" w:rsidRPr="0029150E" w:rsidRDefault="003F039C" w:rsidP="00FA26CD">
      <w:pPr>
        <w:spacing w:before="360" w:after="360"/>
        <w:jc w:val="both"/>
        <w:rPr>
          <w:rFonts w:asciiTheme="minorHAnsi" w:hAnsiTheme="minorHAnsi"/>
          <w:b/>
        </w:rPr>
      </w:pPr>
      <m:oMathPara>
        <m:oMath>
          <m:sSub>
            <m:sSubPr>
              <m:ctrlPr>
                <w:rPr>
                  <w:rFonts w:ascii="Cambria Math" w:hAnsi="Cambria Math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e</m:t>
              </m:r>
            </m:e>
            <m:sub/>
          </m:sSub>
          <m:r>
            <m:rPr>
              <m:sty m:val="bi"/>
            </m:rPr>
            <w:rPr>
              <w:rFonts w:ascii="Cambria Math" w:hAnsi="Cambria Math"/>
            </w:rPr>
            <m:t xml:space="preserve">= </m:t>
          </m:r>
          <m:sSub>
            <m:sSubPr>
              <m:ctrlPr>
                <w:rPr>
                  <w:rFonts w:ascii="Cambria Math" w:hAnsi="Cambria Math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e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1</m:t>
              </m:r>
            </m:sub>
          </m:sSub>
          <m:r>
            <m:rPr>
              <m:sty m:val="bi"/>
            </m:rPr>
            <w:rPr>
              <w:rFonts w:ascii="Cambria Math" w:hAnsi="Cambria Math"/>
            </w:rPr>
            <m:t xml:space="preserve">+ </m:t>
          </m:r>
          <m:sSub>
            <m:sSubPr>
              <m:ctrlPr>
                <w:rPr>
                  <w:rFonts w:ascii="Cambria Math" w:hAnsi="Cambria Math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e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b>
          </m:sSub>
          <m:r>
            <m:rPr>
              <m:sty m:val="bi"/>
            </m:rPr>
            <w:rPr>
              <w:rFonts w:ascii="Cambria Math" w:hAnsi="Cambria Math"/>
            </w:rPr>
            <m:t>+…+</m:t>
          </m:r>
          <m:sSub>
            <m:sSubPr>
              <m:ctrlPr>
                <w:rPr>
                  <w:rFonts w:ascii="Cambria Math" w:hAnsi="Cambria Math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e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n</m:t>
              </m:r>
            </m:sub>
          </m:sSub>
        </m:oMath>
      </m:oMathPara>
    </w:p>
    <w:p w14:paraId="2CBF290B" w14:textId="77777777" w:rsidR="00FA26CD" w:rsidRPr="0029150E" w:rsidRDefault="003F039C" w:rsidP="00FA26CD">
      <w:pPr>
        <w:spacing w:before="360" w:after="360"/>
        <w:jc w:val="both"/>
        <w:rPr>
          <w:rFonts w:asciiTheme="minorHAnsi" w:hAnsiTheme="minorHAnsi"/>
          <w:b/>
        </w:rPr>
      </w:pPr>
      <m:oMathPara>
        <m:oMath>
          <m:sSub>
            <m:sSubPr>
              <m:ctrlPr>
                <w:rPr>
                  <w:rFonts w:ascii="Cambria Math" w:hAnsi="Cambria Math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e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i</m:t>
              </m:r>
            </m:sub>
          </m:sSub>
          <m:r>
            <m:rPr>
              <m:sty m:val="bi"/>
            </m:rP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E</m:t>
              </m:r>
            </m:e>
            <m:sub>
              <m:sSub>
                <m:sSub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i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</w:rPr>
                <m:t>-</m:t>
              </m:r>
            </m:sub>
          </m:sSub>
          <m:sSub>
            <m:sSubPr>
              <m:ctrlPr>
                <w:rPr>
                  <w:rFonts w:ascii="Cambria Math" w:hAnsi="Cambria Math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E</m:t>
              </m:r>
            </m:e>
            <m:sub>
              <m:sSub>
                <m:sSub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i</m:t>
                  </m:r>
                </m:sub>
              </m:sSub>
            </m:sub>
          </m:sSub>
        </m:oMath>
      </m:oMathPara>
    </w:p>
    <w:p w14:paraId="3C96455E" w14:textId="77777777" w:rsidR="00FA26CD" w:rsidRPr="0029150E" w:rsidRDefault="00FA26CD" w:rsidP="00FA26CD">
      <w:pPr>
        <w:keepNext/>
        <w:jc w:val="both"/>
        <w:rPr>
          <w:rFonts w:asciiTheme="minorHAnsi" w:hAnsiTheme="minorHAnsi"/>
        </w:rPr>
      </w:pPr>
      <w:r w:rsidRPr="0029150E">
        <w:rPr>
          <w:rFonts w:asciiTheme="minorHAnsi" w:hAnsiTheme="minorHAnsi"/>
        </w:rPr>
        <w:t>gdzie:</w:t>
      </w:r>
    </w:p>
    <w:p w14:paraId="6BEFEDBB" w14:textId="77777777" w:rsidR="00FA26CD" w:rsidRPr="0029150E" w:rsidRDefault="00FA26CD" w:rsidP="00FA26CD">
      <w:pPr>
        <w:spacing w:after="0"/>
        <w:jc w:val="both"/>
        <w:rPr>
          <w:rFonts w:asciiTheme="minorHAnsi" w:hAnsiTheme="minorHAnsi"/>
        </w:rPr>
      </w:pPr>
      <w:r w:rsidRPr="0029150E">
        <w:rPr>
          <w:rFonts w:asciiTheme="minorHAnsi" w:hAnsiTheme="minorHAnsi"/>
        </w:rPr>
        <w:t>e – efekt ekologiczny projektu [Mg]</w:t>
      </w:r>
    </w:p>
    <w:p w14:paraId="6E7FFCD1" w14:textId="77777777" w:rsidR="00FA26CD" w:rsidRPr="0029150E" w:rsidRDefault="00FA26CD" w:rsidP="00FA26CD">
      <w:pPr>
        <w:spacing w:after="0"/>
        <w:jc w:val="both"/>
        <w:rPr>
          <w:rFonts w:asciiTheme="minorHAnsi" w:hAnsiTheme="minorHAnsi"/>
        </w:rPr>
      </w:pPr>
      <w:r w:rsidRPr="0029150E">
        <w:rPr>
          <w:rFonts w:asciiTheme="minorHAnsi" w:hAnsiTheme="minorHAnsi"/>
        </w:rPr>
        <w:t>i – pojedyncza inwestycja</w:t>
      </w:r>
    </w:p>
    <w:p w14:paraId="3F12CEB1" w14:textId="77777777" w:rsidR="00FA26CD" w:rsidRPr="0029150E" w:rsidRDefault="00FA26CD" w:rsidP="00FA26CD">
      <w:pPr>
        <w:spacing w:after="0"/>
        <w:jc w:val="both"/>
        <w:rPr>
          <w:rFonts w:asciiTheme="minorHAnsi" w:hAnsiTheme="minorHAnsi"/>
        </w:rPr>
      </w:pPr>
      <w:r w:rsidRPr="0029150E">
        <w:rPr>
          <w:rFonts w:asciiTheme="minorHAnsi" w:hAnsiTheme="minorHAnsi"/>
        </w:rPr>
        <w:t>e</w:t>
      </w:r>
      <w:r w:rsidRPr="0029150E">
        <w:rPr>
          <w:rFonts w:asciiTheme="minorHAnsi" w:hAnsiTheme="minorHAnsi"/>
          <w:vertAlign w:val="subscript"/>
        </w:rPr>
        <w:t xml:space="preserve">i </w:t>
      </w:r>
      <w:r w:rsidRPr="0029150E">
        <w:rPr>
          <w:rFonts w:asciiTheme="minorHAnsi" w:hAnsiTheme="minorHAnsi"/>
        </w:rPr>
        <w:t>– efekt ekologiczny dla redukcji pyłu zawieszonego PM10 dla jednej inwestycji [Mg]</w:t>
      </w:r>
    </w:p>
    <w:p w14:paraId="4F904460" w14:textId="77777777" w:rsidR="00FA26CD" w:rsidRPr="0029150E" w:rsidRDefault="00FA26CD" w:rsidP="00FA26CD">
      <w:pPr>
        <w:spacing w:after="0"/>
        <w:jc w:val="both"/>
        <w:rPr>
          <w:rFonts w:asciiTheme="minorHAnsi" w:hAnsiTheme="minorHAnsi"/>
        </w:rPr>
      </w:pPr>
      <w:r w:rsidRPr="0029150E">
        <w:rPr>
          <w:rFonts w:asciiTheme="minorHAnsi" w:hAnsiTheme="minorHAnsi"/>
        </w:rPr>
        <w:t>E</w:t>
      </w:r>
      <w:r w:rsidRPr="0029150E">
        <w:rPr>
          <w:rFonts w:asciiTheme="minorHAnsi" w:hAnsiTheme="minorHAnsi"/>
          <w:vertAlign w:val="subscript"/>
        </w:rPr>
        <w:t>1i</w:t>
      </w:r>
      <w:r w:rsidRPr="0029150E">
        <w:rPr>
          <w:rFonts w:asciiTheme="minorHAnsi" w:hAnsiTheme="minorHAnsi"/>
        </w:rPr>
        <w:t xml:space="preserve"> – emisja zanieczyszczeń przed zmianą [Mg]</w:t>
      </w:r>
    </w:p>
    <w:p w14:paraId="6C9BFC2D" w14:textId="77777777" w:rsidR="00FA26CD" w:rsidRPr="0029150E" w:rsidRDefault="00FA26CD" w:rsidP="00FA26CD">
      <w:pPr>
        <w:spacing w:after="0"/>
        <w:jc w:val="both"/>
        <w:rPr>
          <w:rFonts w:asciiTheme="minorHAnsi" w:hAnsiTheme="minorHAnsi"/>
        </w:rPr>
      </w:pPr>
      <w:r w:rsidRPr="0029150E">
        <w:rPr>
          <w:rFonts w:asciiTheme="minorHAnsi" w:hAnsiTheme="minorHAnsi"/>
        </w:rPr>
        <w:t>E</w:t>
      </w:r>
      <w:r w:rsidRPr="0029150E">
        <w:rPr>
          <w:rFonts w:asciiTheme="minorHAnsi" w:hAnsiTheme="minorHAnsi"/>
          <w:vertAlign w:val="subscript"/>
        </w:rPr>
        <w:t>2i</w:t>
      </w:r>
      <w:r w:rsidRPr="0029150E">
        <w:rPr>
          <w:rFonts w:asciiTheme="minorHAnsi" w:hAnsiTheme="minorHAnsi"/>
        </w:rPr>
        <w:t xml:space="preserve"> – emisja zanieczyszczeń po zmianie [Mg]</w:t>
      </w:r>
    </w:p>
    <w:p w14:paraId="37263A5E" w14:textId="77777777" w:rsidR="00FA26CD" w:rsidRPr="0029150E" w:rsidRDefault="003F039C" w:rsidP="00FA26CD">
      <w:pPr>
        <w:spacing w:before="360" w:after="360"/>
        <w:jc w:val="both"/>
        <w:rPr>
          <w:rFonts w:asciiTheme="minorHAnsi" w:hAnsiTheme="minorHAnsi"/>
          <w:b/>
        </w:rPr>
      </w:pPr>
      <m:oMathPara>
        <m:oMath>
          <m:sSub>
            <m:sSubPr>
              <m:ctrlPr>
                <w:rPr>
                  <w:rFonts w:ascii="Cambria Math" w:hAnsi="Cambria Math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E</m:t>
              </m:r>
            </m:e>
            <m:sub>
              <m:sSub>
                <m:sSub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i</m:t>
                  </m:r>
                </m:sub>
              </m:sSub>
            </m:sub>
          </m:sSub>
          <m:r>
            <m:rPr>
              <m:sty m:val="bi"/>
            </m:rP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B</m:t>
              </m:r>
            </m:e>
            <m:sub>
              <m:sSub>
                <m:sSub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i</m:t>
                  </m:r>
                </m:sub>
              </m:sSub>
            </m:sub>
          </m:sSub>
          <m:r>
            <m:rPr>
              <m:sty m:val="bi"/>
            </m:rPr>
            <w:rPr>
              <w:rFonts w:ascii="Cambria Math" w:hAnsi="Cambria Math"/>
            </w:rPr>
            <m:t xml:space="preserve">* </m:t>
          </m:r>
          <m:sSub>
            <m:sSubPr>
              <m:ctrlPr>
                <w:rPr>
                  <w:rFonts w:ascii="Cambria Math" w:hAnsi="Cambria Math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w</m:t>
              </m:r>
            </m:e>
            <m:sub>
              <m:sSub>
                <m:sSub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e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1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i</m:t>
                      </m:r>
                    </m:sub>
                  </m:sSub>
                </m:sub>
              </m:sSub>
            </m:sub>
          </m:sSub>
        </m:oMath>
      </m:oMathPara>
    </w:p>
    <w:p w14:paraId="5099F0E7" w14:textId="77777777" w:rsidR="00FA26CD" w:rsidRPr="0029150E" w:rsidRDefault="003F039C" w:rsidP="00FA26CD">
      <w:pPr>
        <w:spacing w:before="360" w:after="360"/>
        <w:jc w:val="both"/>
        <w:rPr>
          <w:rFonts w:asciiTheme="minorHAnsi" w:hAnsiTheme="minorHAnsi"/>
          <w:b/>
        </w:rPr>
      </w:pPr>
      <m:oMathPara>
        <m:oMath>
          <m:sSub>
            <m:sSubPr>
              <m:ctrlPr>
                <w:rPr>
                  <w:rFonts w:ascii="Cambria Math" w:hAnsi="Cambria Math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E</m:t>
              </m:r>
            </m:e>
            <m:sub>
              <m:sSub>
                <m:sSub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i</m:t>
                  </m:r>
                </m:sub>
              </m:sSub>
            </m:sub>
          </m:sSub>
          <m:r>
            <m:rPr>
              <m:sty m:val="bi"/>
            </m:rP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B</m:t>
              </m:r>
            </m:e>
            <m:sub>
              <m:sSub>
                <m:sSub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i</m:t>
                  </m:r>
                </m:sub>
              </m:sSub>
            </m:sub>
          </m:sSub>
          <m:r>
            <m:rPr>
              <m:sty m:val="bi"/>
            </m:rPr>
            <w:rPr>
              <w:rFonts w:ascii="Cambria Math" w:hAnsi="Cambria Math"/>
            </w:rPr>
            <m:t>*</m:t>
          </m:r>
          <m:sSub>
            <m:sSubPr>
              <m:ctrlPr>
                <w:rPr>
                  <w:rFonts w:ascii="Cambria Math" w:hAnsi="Cambria Math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w</m:t>
              </m:r>
            </m:e>
            <m:sub>
              <m:sSub>
                <m:sSub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e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2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i</m:t>
                      </m:r>
                    </m:sub>
                  </m:sSub>
                </m:sub>
              </m:sSub>
            </m:sub>
          </m:sSub>
        </m:oMath>
      </m:oMathPara>
    </w:p>
    <w:p w14:paraId="3CBBB612" w14:textId="77777777" w:rsidR="00FA26CD" w:rsidRPr="0029150E" w:rsidRDefault="00FA26CD" w:rsidP="00FA26CD">
      <w:pPr>
        <w:spacing w:after="0"/>
        <w:jc w:val="both"/>
        <w:rPr>
          <w:rFonts w:asciiTheme="minorHAnsi" w:hAnsiTheme="minorHAnsi"/>
        </w:rPr>
      </w:pPr>
      <w:r w:rsidRPr="0029150E">
        <w:rPr>
          <w:rFonts w:asciiTheme="minorHAnsi" w:hAnsiTheme="minorHAnsi"/>
        </w:rPr>
        <w:t>B</w:t>
      </w:r>
      <w:r w:rsidRPr="0029150E">
        <w:rPr>
          <w:rFonts w:asciiTheme="minorHAnsi" w:hAnsiTheme="minorHAnsi"/>
          <w:vertAlign w:val="subscript"/>
        </w:rPr>
        <w:t>1i</w:t>
      </w:r>
      <w:r w:rsidRPr="0029150E">
        <w:rPr>
          <w:rFonts w:asciiTheme="minorHAnsi" w:hAnsiTheme="minorHAnsi"/>
        </w:rPr>
        <w:t xml:space="preserve"> – roczne zużycie energii w </w:t>
      </w:r>
      <w:r w:rsidRPr="0029150E">
        <w:rPr>
          <w:rFonts w:asciiTheme="minorHAnsi" w:hAnsiTheme="minorHAnsi" w:hint="eastAsia"/>
        </w:rPr>
        <w:t>ź</w:t>
      </w:r>
      <w:r w:rsidRPr="0029150E">
        <w:rPr>
          <w:rFonts w:asciiTheme="minorHAnsi" w:hAnsiTheme="minorHAnsi"/>
        </w:rPr>
        <w:t>ródle, w którym nast</w:t>
      </w:r>
      <w:r w:rsidRPr="0029150E">
        <w:rPr>
          <w:rFonts w:asciiTheme="minorHAnsi" w:hAnsiTheme="minorHAnsi" w:hint="eastAsia"/>
        </w:rPr>
        <w:t>ę</w:t>
      </w:r>
      <w:r w:rsidRPr="0029150E">
        <w:rPr>
          <w:rFonts w:asciiTheme="minorHAnsi" w:hAnsiTheme="minorHAnsi"/>
        </w:rPr>
        <w:t>puje zamiana paliw (energia ko</w:t>
      </w:r>
      <w:r w:rsidRPr="0029150E">
        <w:rPr>
          <w:rFonts w:asciiTheme="minorHAnsi" w:hAnsiTheme="minorHAnsi" w:hint="eastAsia"/>
        </w:rPr>
        <w:t>ń</w:t>
      </w:r>
      <w:r w:rsidRPr="0029150E">
        <w:rPr>
          <w:rFonts w:asciiTheme="minorHAnsi" w:hAnsiTheme="minorHAnsi"/>
        </w:rPr>
        <w:t>cowa) [GJ]</w:t>
      </w:r>
    </w:p>
    <w:p w14:paraId="08449673" w14:textId="77777777" w:rsidR="00FA26CD" w:rsidRPr="0029150E" w:rsidRDefault="00FA26CD" w:rsidP="00FA26CD">
      <w:pPr>
        <w:spacing w:after="0"/>
        <w:jc w:val="both"/>
        <w:rPr>
          <w:rFonts w:asciiTheme="minorHAnsi" w:hAnsiTheme="minorHAnsi"/>
        </w:rPr>
      </w:pPr>
      <w:r w:rsidRPr="0029150E">
        <w:rPr>
          <w:rFonts w:asciiTheme="minorHAnsi" w:hAnsiTheme="minorHAnsi"/>
        </w:rPr>
        <w:t>B</w:t>
      </w:r>
      <w:r w:rsidRPr="0029150E">
        <w:rPr>
          <w:rFonts w:asciiTheme="minorHAnsi" w:hAnsiTheme="minorHAnsi"/>
          <w:vertAlign w:val="subscript"/>
        </w:rPr>
        <w:t xml:space="preserve">2i </w:t>
      </w:r>
      <w:r w:rsidRPr="0029150E">
        <w:rPr>
          <w:rFonts w:asciiTheme="minorHAnsi" w:hAnsiTheme="minorHAnsi"/>
        </w:rPr>
        <w:t>– energia ko</w:t>
      </w:r>
      <w:r w:rsidRPr="0029150E">
        <w:rPr>
          <w:rFonts w:asciiTheme="minorHAnsi" w:hAnsiTheme="minorHAnsi" w:hint="eastAsia"/>
        </w:rPr>
        <w:t>ń</w:t>
      </w:r>
      <w:r w:rsidRPr="0029150E">
        <w:rPr>
          <w:rFonts w:asciiTheme="minorHAnsi" w:hAnsiTheme="minorHAnsi"/>
        </w:rPr>
        <w:t>cowa paliwa po zmianie [GJ]</w:t>
      </w:r>
    </w:p>
    <w:p w14:paraId="4A4C7F4F" w14:textId="77777777" w:rsidR="00FA26CD" w:rsidRPr="0029150E" w:rsidRDefault="00FA26CD" w:rsidP="00FA26CD">
      <w:pPr>
        <w:spacing w:after="0"/>
        <w:jc w:val="both"/>
        <w:rPr>
          <w:rFonts w:asciiTheme="minorHAnsi" w:hAnsiTheme="minorHAnsi"/>
        </w:rPr>
      </w:pPr>
      <w:r w:rsidRPr="0029150E">
        <w:rPr>
          <w:rFonts w:asciiTheme="minorHAnsi" w:hAnsiTheme="minorHAnsi"/>
        </w:rPr>
        <w:t>w</w:t>
      </w:r>
      <w:r w:rsidRPr="0029150E">
        <w:rPr>
          <w:rFonts w:asciiTheme="minorHAnsi" w:hAnsiTheme="minorHAnsi"/>
          <w:vertAlign w:val="subscript"/>
        </w:rPr>
        <w:t>e1i</w:t>
      </w:r>
      <w:r w:rsidRPr="0029150E">
        <w:rPr>
          <w:rFonts w:asciiTheme="minorHAnsi" w:hAnsiTheme="minorHAnsi"/>
        </w:rPr>
        <w:t xml:space="preserve"> – wska</w:t>
      </w:r>
      <w:r w:rsidRPr="0029150E">
        <w:rPr>
          <w:rFonts w:asciiTheme="minorHAnsi" w:hAnsiTheme="minorHAnsi" w:hint="eastAsia"/>
        </w:rPr>
        <w:t>ź</w:t>
      </w:r>
      <w:r w:rsidRPr="0029150E">
        <w:rPr>
          <w:rFonts w:asciiTheme="minorHAnsi" w:hAnsiTheme="minorHAnsi"/>
        </w:rPr>
        <w:t>nik emisji dla paliwa poprzednio stosowanego [kg/GJ]</w:t>
      </w:r>
    </w:p>
    <w:p w14:paraId="73BCE91D" w14:textId="77777777" w:rsidR="00FA26CD" w:rsidRPr="0029150E" w:rsidRDefault="00FA26CD" w:rsidP="00FA26CD">
      <w:pPr>
        <w:spacing w:after="0"/>
        <w:jc w:val="both"/>
        <w:rPr>
          <w:rFonts w:asciiTheme="minorHAnsi" w:hAnsiTheme="minorHAnsi"/>
        </w:rPr>
      </w:pPr>
      <w:r w:rsidRPr="0029150E">
        <w:rPr>
          <w:rFonts w:asciiTheme="minorHAnsi" w:hAnsiTheme="minorHAnsi"/>
        </w:rPr>
        <w:t>w</w:t>
      </w:r>
      <w:r w:rsidRPr="0029150E">
        <w:rPr>
          <w:rFonts w:asciiTheme="minorHAnsi" w:hAnsiTheme="minorHAnsi"/>
          <w:vertAlign w:val="subscript"/>
        </w:rPr>
        <w:t>e2i</w:t>
      </w:r>
      <w:r w:rsidRPr="0029150E">
        <w:rPr>
          <w:rFonts w:asciiTheme="minorHAnsi" w:hAnsiTheme="minorHAnsi"/>
        </w:rPr>
        <w:t xml:space="preserve"> – wska</w:t>
      </w:r>
      <w:r w:rsidRPr="0029150E">
        <w:rPr>
          <w:rFonts w:asciiTheme="minorHAnsi" w:hAnsiTheme="minorHAnsi" w:hint="eastAsia"/>
        </w:rPr>
        <w:t>ź</w:t>
      </w:r>
      <w:r w:rsidRPr="0029150E">
        <w:rPr>
          <w:rFonts w:asciiTheme="minorHAnsi" w:hAnsiTheme="minorHAnsi"/>
        </w:rPr>
        <w:t>nik emisji dla paliwa proponowanego [kg/GJ]</w:t>
      </w:r>
    </w:p>
    <w:p w14:paraId="3148018F" w14:textId="77777777" w:rsidR="00FA26CD" w:rsidRPr="0029150E" w:rsidRDefault="00FA26CD" w:rsidP="00FA26CD">
      <w:pPr>
        <w:spacing w:before="240"/>
        <w:jc w:val="both"/>
        <w:rPr>
          <w:rFonts w:asciiTheme="minorHAnsi" w:hAnsiTheme="minorHAnsi"/>
          <w:i/>
          <w:u w:val="single"/>
        </w:rPr>
      </w:pPr>
      <w:r w:rsidRPr="0029150E">
        <w:rPr>
          <w:rFonts w:asciiTheme="minorHAnsi" w:hAnsiTheme="minorHAnsi"/>
          <w:i/>
          <w:u w:val="single"/>
        </w:rPr>
        <w:t xml:space="preserve">Roczne zużycie energii w </w:t>
      </w:r>
      <w:r w:rsidRPr="0029150E">
        <w:rPr>
          <w:rFonts w:asciiTheme="minorHAnsi" w:hAnsiTheme="minorHAnsi" w:hint="eastAsia"/>
          <w:i/>
          <w:u w:val="single"/>
        </w:rPr>
        <w:t>ź</w:t>
      </w:r>
      <w:r w:rsidRPr="0029150E">
        <w:rPr>
          <w:rFonts w:asciiTheme="minorHAnsi" w:hAnsiTheme="minorHAnsi"/>
          <w:i/>
          <w:u w:val="single"/>
        </w:rPr>
        <w:t>ródle, w którym nast</w:t>
      </w:r>
      <w:r w:rsidRPr="0029150E">
        <w:rPr>
          <w:rFonts w:asciiTheme="minorHAnsi" w:hAnsiTheme="minorHAnsi" w:hint="eastAsia"/>
          <w:i/>
          <w:u w:val="single"/>
        </w:rPr>
        <w:t>ę</w:t>
      </w:r>
      <w:r w:rsidRPr="0029150E">
        <w:rPr>
          <w:rFonts w:asciiTheme="minorHAnsi" w:hAnsiTheme="minorHAnsi"/>
          <w:i/>
          <w:u w:val="single"/>
        </w:rPr>
        <w:t>puje zamiana paliw (energia ko</w:t>
      </w:r>
      <w:r w:rsidRPr="0029150E">
        <w:rPr>
          <w:rFonts w:asciiTheme="minorHAnsi" w:hAnsiTheme="minorHAnsi" w:hint="eastAsia"/>
          <w:i/>
          <w:u w:val="single"/>
        </w:rPr>
        <w:t>ń</w:t>
      </w:r>
      <w:r w:rsidRPr="0029150E">
        <w:rPr>
          <w:rFonts w:asciiTheme="minorHAnsi" w:hAnsiTheme="minorHAnsi"/>
          <w:i/>
          <w:u w:val="single"/>
        </w:rPr>
        <w:t>cowa) [GJ]:</w:t>
      </w:r>
    </w:p>
    <w:p w14:paraId="3270A6E3" w14:textId="77777777" w:rsidR="00FA26CD" w:rsidRPr="0029150E" w:rsidRDefault="003F039C" w:rsidP="00FA26CD">
      <w:pPr>
        <w:jc w:val="both"/>
        <w:rPr>
          <w:rFonts w:asciiTheme="minorHAnsi" w:hAnsiTheme="minorHAnsi"/>
          <w:b/>
        </w:rPr>
      </w:pPr>
      <m:oMathPara>
        <m:oMath>
          <m:sSub>
            <m:sSubPr>
              <m:ctrlPr>
                <w:rPr>
                  <w:rFonts w:ascii="Cambria Math" w:hAnsi="Cambria Math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B</m:t>
              </m:r>
            </m:e>
            <m:sub>
              <m:sSub>
                <m:sSub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i</m:t>
                  </m:r>
                </m:sub>
              </m:sSub>
            </m:sub>
          </m:sSub>
          <m:r>
            <m:rPr>
              <m:sty m:val="bi"/>
            </m:rP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Q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i</m:t>
              </m:r>
            </m:sub>
          </m:sSub>
          <m:r>
            <m:rPr>
              <m:sty m:val="bi"/>
            </m:rPr>
            <w:rPr>
              <w:rFonts w:ascii="Cambria Math" w:hAnsi="Cambria Math"/>
            </w:rPr>
            <m:t>*</m:t>
          </m:r>
          <m:sSub>
            <m:sSubPr>
              <m:ctrlPr>
                <w:rPr>
                  <w:rFonts w:ascii="Cambria Math" w:hAnsi="Cambria Math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m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i</m:t>
              </m:r>
            </m:sub>
          </m:sSub>
        </m:oMath>
      </m:oMathPara>
    </w:p>
    <w:p w14:paraId="20778F27" w14:textId="77777777" w:rsidR="006D7396" w:rsidRDefault="006D7396" w:rsidP="00FA26CD">
      <w:pPr>
        <w:spacing w:after="0"/>
        <w:jc w:val="both"/>
        <w:rPr>
          <w:rFonts w:asciiTheme="minorHAnsi" w:hAnsiTheme="minorHAnsi"/>
        </w:rPr>
      </w:pPr>
    </w:p>
    <w:p w14:paraId="25BB9905" w14:textId="77777777" w:rsidR="006D7396" w:rsidRDefault="006D7396" w:rsidP="00FA26CD">
      <w:pPr>
        <w:spacing w:after="0"/>
        <w:jc w:val="both"/>
        <w:rPr>
          <w:rFonts w:asciiTheme="minorHAnsi" w:hAnsiTheme="minorHAnsi"/>
        </w:rPr>
      </w:pPr>
    </w:p>
    <w:p w14:paraId="28EA2418" w14:textId="77777777" w:rsidR="006D7396" w:rsidRDefault="006D7396" w:rsidP="00FA26CD">
      <w:pPr>
        <w:spacing w:after="0"/>
        <w:jc w:val="both"/>
        <w:rPr>
          <w:rFonts w:asciiTheme="minorHAnsi" w:hAnsiTheme="minorHAnsi"/>
        </w:rPr>
      </w:pPr>
    </w:p>
    <w:p w14:paraId="26BF276F" w14:textId="77777777" w:rsidR="00FA26CD" w:rsidRPr="0029150E" w:rsidRDefault="00FA26CD" w:rsidP="00FA26CD">
      <w:pPr>
        <w:spacing w:after="0"/>
        <w:jc w:val="both"/>
        <w:rPr>
          <w:rFonts w:asciiTheme="minorHAnsi" w:hAnsiTheme="minorHAnsi"/>
        </w:rPr>
      </w:pPr>
      <w:r w:rsidRPr="0029150E">
        <w:rPr>
          <w:rFonts w:asciiTheme="minorHAnsi" w:hAnsiTheme="minorHAnsi"/>
        </w:rPr>
        <w:t>gdzie:</w:t>
      </w:r>
    </w:p>
    <w:p w14:paraId="0E58A66B" w14:textId="77777777" w:rsidR="00FA26CD" w:rsidRPr="0029150E" w:rsidRDefault="00FA26CD" w:rsidP="00FA26CD">
      <w:pPr>
        <w:spacing w:after="0"/>
        <w:jc w:val="both"/>
        <w:rPr>
          <w:rFonts w:asciiTheme="minorHAnsi" w:hAnsiTheme="minorHAnsi"/>
        </w:rPr>
      </w:pPr>
      <w:r w:rsidRPr="0029150E">
        <w:rPr>
          <w:rFonts w:asciiTheme="minorHAnsi" w:hAnsiTheme="minorHAnsi"/>
        </w:rPr>
        <w:t>Q</w:t>
      </w:r>
      <w:r w:rsidRPr="0029150E">
        <w:rPr>
          <w:rFonts w:asciiTheme="minorHAnsi" w:hAnsiTheme="minorHAnsi"/>
          <w:vertAlign w:val="subscript"/>
        </w:rPr>
        <w:t>i</w:t>
      </w:r>
      <w:r w:rsidRPr="0029150E">
        <w:rPr>
          <w:rFonts w:asciiTheme="minorHAnsi" w:hAnsiTheme="minorHAnsi"/>
        </w:rPr>
        <w:t xml:space="preserve"> – wartość opałowa paliwa poprzednio stosowanego [GJ/Mg]</w:t>
      </w:r>
    </w:p>
    <w:p w14:paraId="79F50938" w14:textId="77777777" w:rsidR="00FA26CD" w:rsidRPr="0029150E" w:rsidRDefault="00FA26CD" w:rsidP="00FA26CD">
      <w:pPr>
        <w:spacing w:after="0"/>
        <w:jc w:val="both"/>
        <w:rPr>
          <w:rFonts w:asciiTheme="minorHAnsi" w:hAnsiTheme="minorHAnsi"/>
        </w:rPr>
      </w:pPr>
      <w:r w:rsidRPr="0029150E">
        <w:rPr>
          <w:rFonts w:asciiTheme="minorHAnsi" w:hAnsiTheme="minorHAnsi"/>
        </w:rPr>
        <w:t>m</w:t>
      </w:r>
      <w:r w:rsidRPr="0029150E">
        <w:rPr>
          <w:rFonts w:asciiTheme="minorHAnsi" w:hAnsiTheme="minorHAnsi"/>
          <w:vertAlign w:val="subscript"/>
        </w:rPr>
        <w:t xml:space="preserve">i </w:t>
      </w:r>
      <w:r w:rsidRPr="0029150E">
        <w:rPr>
          <w:rFonts w:asciiTheme="minorHAnsi" w:hAnsiTheme="minorHAnsi"/>
        </w:rPr>
        <w:t>– zużycie paliwa [Mg] – założenie, nie więcej niż 5 Mg na 100 m</w:t>
      </w:r>
      <w:r w:rsidRPr="0029150E">
        <w:rPr>
          <w:rFonts w:asciiTheme="minorHAnsi" w:hAnsiTheme="minorHAnsi"/>
          <w:vertAlign w:val="superscript"/>
        </w:rPr>
        <w:t>2</w:t>
      </w:r>
      <w:r w:rsidRPr="0029150E">
        <w:rPr>
          <w:rFonts w:asciiTheme="minorHAnsi" w:hAnsiTheme="minorHAnsi"/>
        </w:rPr>
        <w:t xml:space="preserve"> powierzchni ogrzewanej dla budynków jednorodzinnych, natomiast dla budynków wielorodzinnych należy w celu udokumentowania zużycia paliwa przedstawić fakturę</w:t>
      </w:r>
    </w:p>
    <w:p w14:paraId="486FABF2" w14:textId="77777777" w:rsidR="00FA26CD" w:rsidRPr="0029150E" w:rsidRDefault="00FA26CD" w:rsidP="00FA26CD">
      <w:pPr>
        <w:keepNext/>
        <w:jc w:val="both"/>
        <w:rPr>
          <w:rFonts w:asciiTheme="minorHAnsi" w:hAnsiTheme="minorHAnsi"/>
          <w:i/>
          <w:u w:val="single"/>
        </w:rPr>
      </w:pPr>
      <w:r w:rsidRPr="0029150E">
        <w:rPr>
          <w:rFonts w:asciiTheme="minorHAnsi" w:hAnsiTheme="minorHAnsi"/>
          <w:i/>
          <w:u w:val="single"/>
        </w:rPr>
        <w:t>Roczne zużycie energii po zmianie paliwa (energia ko</w:t>
      </w:r>
      <w:r w:rsidRPr="0029150E">
        <w:rPr>
          <w:rFonts w:asciiTheme="minorHAnsi" w:hAnsiTheme="minorHAnsi" w:hint="eastAsia"/>
          <w:i/>
          <w:u w:val="single"/>
        </w:rPr>
        <w:t>ń</w:t>
      </w:r>
      <w:r w:rsidRPr="0029150E">
        <w:rPr>
          <w:rFonts w:asciiTheme="minorHAnsi" w:hAnsiTheme="minorHAnsi"/>
          <w:i/>
          <w:u w:val="single"/>
        </w:rPr>
        <w:t>cowa) [GJ]:</w:t>
      </w:r>
    </w:p>
    <w:p w14:paraId="7F242D77" w14:textId="77777777" w:rsidR="00FA26CD" w:rsidRPr="0029150E" w:rsidRDefault="003F039C" w:rsidP="00FA26CD">
      <w:pPr>
        <w:jc w:val="both"/>
        <w:rPr>
          <w:rFonts w:asciiTheme="minorHAnsi" w:hAnsiTheme="minorHAnsi"/>
          <w:b/>
        </w:rPr>
      </w:pPr>
      <m:oMathPara>
        <m:oMath>
          <m:sSub>
            <m:sSubPr>
              <m:ctrlPr>
                <w:rPr>
                  <w:rFonts w:ascii="Cambria Math" w:hAnsi="Cambria Math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B</m:t>
              </m:r>
            </m:e>
            <m:sub>
              <m:sSub>
                <m:sSub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i</m:t>
                  </m:r>
                </m:sub>
              </m:sSub>
            </m:sub>
          </m:sSub>
          <m:r>
            <m:rPr>
              <m:sty m:val="bi"/>
            </m:rP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B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i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1</m:t>
              </m:r>
            </m:sub>
          </m:sSub>
          <m:r>
            <m:rPr>
              <m:sty m:val="bi"/>
            </m:rPr>
            <w:rPr>
              <w:rFonts w:ascii="Cambria Math" w:hAnsi="Cambria Math"/>
            </w:rPr>
            <m:t>*</m:t>
          </m:r>
          <m:d>
            <m:dPr>
              <m:ctrlPr>
                <w:rPr>
                  <w:rFonts w:ascii="Cambria Math" w:hAnsi="Cambria Math"/>
                  <w:b/>
                  <w:i/>
                </w:rPr>
              </m:ctrlPr>
            </m:dPr>
            <m:e>
              <m:f>
                <m:fPr>
                  <m:type m:val="skw"/>
                  <m:ctrlPr>
                    <w:rPr>
                      <w:rFonts w:ascii="Cambria Math" w:hAnsi="Cambria Math"/>
                      <w:b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η</m:t>
                      </m:r>
                    </m:e>
                    <m:sub>
                      <m:sSub>
                        <m:sSubPr>
                          <m:ctrlPr>
                            <w:rPr>
                              <w:rFonts w:ascii="Cambria Math" w:hAnsi="Cambria Math"/>
                              <w:b/>
                              <w:i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1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i</m:t>
                          </m:r>
                        </m:sub>
                      </m:sSub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η</m:t>
                      </m:r>
                    </m:e>
                    <m:sub>
                      <m:sSub>
                        <m:sSubPr>
                          <m:ctrlPr>
                            <w:rPr>
                              <w:rFonts w:ascii="Cambria Math" w:hAnsi="Cambria Math"/>
                              <w:b/>
                              <w:i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2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i</m:t>
                          </m:r>
                        </m:sub>
                      </m:sSub>
                    </m:sub>
                  </m:sSub>
                </m:den>
              </m:f>
            </m:e>
          </m:d>
        </m:oMath>
      </m:oMathPara>
    </w:p>
    <w:p w14:paraId="29F1242B" w14:textId="77777777" w:rsidR="00FA26CD" w:rsidRPr="0029150E" w:rsidRDefault="00FA26CD" w:rsidP="00FA26CD">
      <w:pPr>
        <w:spacing w:after="0"/>
        <w:jc w:val="both"/>
        <w:rPr>
          <w:rFonts w:asciiTheme="minorHAnsi" w:hAnsiTheme="minorHAnsi"/>
        </w:rPr>
      </w:pPr>
      <w:r w:rsidRPr="0029150E">
        <w:rPr>
          <w:rFonts w:asciiTheme="minorHAnsi" w:hAnsiTheme="minorHAnsi"/>
        </w:rPr>
        <w:t>gdzie:</w:t>
      </w:r>
    </w:p>
    <w:p w14:paraId="23055BDE" w14:textId="77777777" w:rsidR="00FA26CD" w:rsidRPr="0029150E" w:rsidRDefault="00FA26CD" w:rsidP="00FA26CD">
      <w:pPr>
        <w:spacing w:after="0"/>
        <w:jc w:val="both"/>
        <w:rPr>
          <w:rFonts w:asciiTheme="minorHAnsi" w:hAnsiTheme="minorHAnsi"/>
        </w:rPr>
      </w:pPr>
      <w:r w:rsidRPr="0029150E">
        <w:rPr>
          <w:rFonts w:asciiTheme="minorHAnsi" w:hAnsiTheme="minorHAnsi"/>
        </w:rPr>
        <w:t>B</w:t>
      </w:r>
      <w:r w:rsidRPr="0029150E">
        <w:rPr>
          <w:rFonts w:asciiTheme="minorHAnsi" w:hAnsiTheme="minorHAnsi"/>
          <w:vertAlign w:val="subscript"/>
        </w:rPr>
        <w:t xml:space="preserve">1i </w:t>
      </w:r>
      <w:r w:rsidRPr="0029150E">
        <w:rPr>
          <w:rFonts w:asciiTheme="minorHAnsi" w:hAnsiTheme="minorHAnsi"/>
        </w:rPr>
        <w:t>– energia ko</w:t>
      </w:r>
      <w:r w:rsidRPr="0029150E">
        <w:rPr>
          <w:rFonts w:asciiTheme="minorHAnsi" w:hAnsiTheme="minorHAnsi" w:hint="eastAsia"/>
        </w:rPr>
        <w:t>ń</w:t>
      </w:r>
      <w:r w:rsidRPr="0029150E">
        <w:rPr>
          <w:rFonts w:asciiTheme="minorHAnsi" w:hAnsiTheme="minorHAnsi"/>
        </w:rPr>
        <w:t>cowa paliwa przed zmian</w:t>
      </w:r>
      <w:r w:rsidRPr="0029150E">
        <w:rPr>
          <w:rFonts w:asciiTheme="minorHAnsi" w:hAnsiTheme="minorHAnsi" w:hint="eastAsia"/>
        </w:rPr>
        <w:t>ą</w:t>
      </w:r>
      <w:r w:rsidRPr="0029150E">
        <w:rPr>
          <w:rFonts w:asciiTheme="minorHAnsi" w:hAnsiTheme="minorHAnsi"/>
        </w:rPr>
        <w:t xml:space="preserve"> [GJ]</w:t>
      </w:r>
    </w:p>
    <w:p w14:paraId="1FA209C0" w14:textId="77777777" w:rsidR="00FA26CD" w:rsidRPr="0029150E" w:rsidRDefault="00FA26CD" w:rsidP="00FA26CD">
      <w:pPr>
        <w:spacing w:after="0"/>
        <w:jc w:val="both"/>
        <w:rPr>
          <w:rFonts w:asciiTheme="minorHAnsi" w:hAnsiTheme="minorHAnsi"/>
        </w:rPr>
      </w:pPr>
      <w:r w:rsidRPr="0029150E">
        <w:rPr>
          <w:rFonts w:asciiTheme="minorHAnsi" w:hAnsiTheme="minorHAnsi"/>
        </w:rPr>
        <w:t>B</w:t>
      </w:r>
      <w:r w:rsidRPr="0029150E">
        <w:rPr>
          <w:rFonts w:asciiTheme="minorHAnsi" w:hAnsiTheme="minorHAnsi"/>
          <w:vertAlign w:val="subscript"/>
        </w:rPr>
        <w:t xml:space="preserve">2i </w:t>
      </w:r>
      <w:r w:rsidRPr="0029150E">
        <w:rPr>
          <w:rFonts w:asciiTheme="minorHAnsi" w:hAnsiTheme="minorHAnsi"/>
        </w:rPr>
        <w:t>– energia ko</w:t>
      </w:r>
      <w:r w:rsidRPr="0029150E">
        <w:rPr>
          <w:rFonts w:asciiTheme="minorHAnsi" w:hAnsiTheme="minorHAnsi" w:hint="eastAsia"/>
        </w:rPr>
        <w:t>ń</w:t>
      </w:r>
      <w:r w:rsidRPr="0029150E">
        <w:rPr>
          <w:rFonts w:asciiTheme="minorHAnsi" w:hAnsiTheme="minorHAnsi"/>
        </w:rPr>
        <w:t>cowa paliwa po zmianie [GJ]</w:t>
      </w:r>
    </w:p>
    <w:p w14:paraId="265CC3C6" w14:textId="77777777" w:rsidR="00FA26CD" w:rsidRPr="0029150E" w:rsidRDefault="00FA26CD" w:rsidP="00FA26CD">
      <w:pPr>
        <w:spacing w:after="0"/>
        <w:jc w:val="both"/>
        <w:rPr>
          <w:rFonts w:asciiTheme="minorHAnsi" w:hAnsiTheme="minorHAnsi"/>
        </w:rPr>
      </w:pPr>
      <w:r w:rsidRPr="0029150E">
        <w:rPr>
          <w:rFonts w:asciiTheme="minorHAnsi" w:hAnsiTheme="minorHAnsi"/>
        </w:rPr>
        <w:t>η</w:t>
      </w:r>
      <w:r w:rsidRPr="0029150E">
        <w:rPr>
          <w:rFonts w:asciiTheme="minorHAnsi" w:hAnsiTheme="minorHAnsi"/>
          <w:vertAlign w:val="subscript"/>
        </w:rPr>
        <w:t xml:space="preserve">1i </w:t>
      </w:r>
      <w:r w:rsidRPr="0029150E">
        <w:rPr>
          <w:rFonts w:asciiTheme="minorHAnsi" w:hAnsiTheme="minorHAnsi"/>
        </w:rPr>
        <w:t>– sprawno</w:t>
      </w:r>
      <w:r w:rsidRPr="0029150E">
        <w:rPr>
          <w:rFonts w:asciiTheme="minorHAnsi" w:hAnsiTheme="minorHAnsi" w:hint="eastAsia"/>
        </w:rPr>
        <w:t>ść</w:t>
      </w:r>
      <w:r w:rsidRPr="0029150E">
        <w:rPr>
          <w:rFonts w:asciiTheme="minorHAnsi" w:hAnsiTheme="minorHAnsi"/>
        </w:rPr>
        <w:t xml:space="preserve"> energetyczna </w:t>
      </w:r>
      <w:r w:rsidR="00E7373F" w:rsidRPr="0029150E">
        <w:rPr>
          <w:rFonts w:asciiTheme="minorHAnsi" w:hAnsiTheme="minorHAnsi"/>
        </w:rPr>
        <w:t>kotła</w:t>
      </w:r>
      <w:r w:rsidRPr="0029150E">
        <w:rPr>
          <w:rFonts w:asciiTheme="minorHAnsi" w:hAnsiTheme="minorHAnsi"/>
        </w:rPr>
        <w:t xml:space="preserve"> przed zmian</w:t>
      </w:r>
      <w:r w:rsidRPr="0029150E">
        <w:rPr>
          <w:rFonts w:asciiTheme="minorHAnsi" w:hAnsiTheme="minorHAnsi" w:hint="eastAsia"/>
        </w:rPr>
        <w:t>ą</w:t>
      </w:r>
      <w:r w:rsidRPr="0029150E">
        <w:rPr>
          <w:rFonts w:asciiTheme="minorHAnsi" w:hAnsiTheme="minorHAnsi"/>
        </w:rPr>
        <w:t xml:space="preserve"> [%]</w:t>
      </w:r>
    </w:p>
    <w:p w14:paraId="4FCF3F2C" w14:textId="77777777" w:rsidR="00FA26CD" w:rsidRPr="0029150E" w:rsidRDefault="00FA26CD" w:rsidP="00FA26CD">
      <w:pPr>
        <w:spacing w:after="0"/>
        <w:jc w:val="both"/>
        <w:rPr>
          <w:rFonts w:asciiTheme="minorHAnsi" w:hAnsiTheme="minorHAnsi"/>
        </w:rPr>
      </w:pPr>
      <w:r w:rsidRPr="0029150E">
        <w:rPr>
          <w:rFonts w:asciiTheme="minorHAnsi" w:hAnsiTheme="minorHAnsi"/>
        </w:rPr>
        <w:t>η</w:t>
      </w:r>
      <w:r w:rsidRPr="0029150E">
        <w:rPr>
          <w:rFonts w:asciiTheme="minorHAnsi" w:hAnsiTheme="minorHAnsi"/>
          <w:vertAlign w:val="subscript"/>
        </w:rPr>
        <w:t xml:space="preserve">2i </w:t>
      </w:r>
      <w:r w:rsidRPr="0029150E">
        <w:rPr>
          <w:rFonts w:asciiTheme="minorHAnsi" w:hAnsiTheme="minorHAnsi"/>
        </w:rPr>
        <w:t>– sprawno</w:t>
      </w:r>
      <w:r w:rsidRPr="0029150E">
        <w:rPr>
          <w:rFonts w:asciiTheme="minorHAnsi" w:hAnsiTheme="minorHAnsi" w:hint="eastAsia"/>
        </w:rPr>
        <w:t>ść</w:t>
      </w:r>
      <w:r w:rsidRPr="0029150E">
        <w:rPr>
          <w:rFonts w:asciiTheme="minorHAnsi" w:hAnsiTheme="minorHAnsi"/>
        </w:rPr>
        <w:t xml:space="preserve"> energetyczna </w:t>
      </w:r>
      <w:r w:rsidR="00E7373F" w:rsidRPr="0029150E">
        <w:rPr>
          <w:rFonts w:asciiTheme="minorHAnsi" w:hAnsiTheme="minorHAnsi"/>
        </w:rPr>
        <w:t xml:space="preserve">kotła </w:t>
      </w:r>
      <w:r w:rsidRPr="0029150E">
        <w:rPr>
          <w:rFonts w:asciiTheme="minorHAnsi" w:hAnsiTheme="minorHAnsi"/>
        </w:rPr>
        <w:t>po zmianie [%]</w:t>
      </w:r>
    </w:p>
    <w:p w14:paraId="659252D6" w14:textId="07EBBF16" w:rsidR="00EC79D4" w:rsidRPr="0029150E" w:rsidRDefault="00FA26CD" w:rsidP="00FA26CD">
      <w:pPr>
        <w:jc w:val="both"/>
        <w:rPr>
          <w:rFonts w:asciiTheme="minorHAnsi" w:hAnsiTheme="minorHAnsi"/>
        </w:rPr>
      </w:pPr>
      <w:r w:rsidRPr="0029150E">
        <w:rPr>
          <w:rFonts w:asciiTheme="minorHAnsi" w:hAnsiTheme="minorHAnsi"/>
        </w:rPr>
        <w:t>W tabeli nr 2 zestawiono wskaźniki, które należy zastosować w obliczeniach redukcji pyłu zawieszonego PM10. Należy pomnożyć odpowiedni wskaźnik emisji przez wskaźnik rocznego zapotrzebowania na energię użytkową̨ dla wartości przed modernizacją i wybranego wariantu po modernizacji. Różnica iloczynów po modernizacji i przed określa wartość redukcji.</w:t>
      </w:r>
    </w:p>
    <w:p w14:paraId="3980CFA8" w14:textId="77777777" w:rsidR="00FA26CD" w:rsidRPr="0029150E" w:rsidRDefault="00FA26CD" w:rsidP="00FA26CD">
      <w:pPr>
        <w:pStyle w:val="Legenda"/>
        <w:tabs>
          <w:tab w:val="left" w:pos="851"/>
        </w:tabs>
        <w:spacing w:after="0"/>
        <w:ind w:left="851" w:hanging="851"/>
        <w:jc w:val="both"/>
        <w:rPr>
          <w:rFonts w:asciiTheme="minorHAnsi" w:hAnsiTheme="minorHAnsi"/>
          <w:b w:val="0"/>
          <w:i/>
          <w:color w:val="auto"/>
          <w:sz w:val="20"/>
          <w:szCs w:val="20"/>
        </w:rPr>
      </w:pPr>
      <w:r w:rsidRPr="0029150E">
        <w:rPr>
          <w:rFonts w:asciiTheme="minorHAnsi" w:hAnsiTheme="minorHAnsi"/>
          <w:b w:val="0"/>
          <w:i/>
          <w:color w:val="auto"/>
          <w:sz w:val="20"/>
          <w:szCs w:val="20"/>
        </w:rPr>
        <w:t xml:space="preserve">Tabela </w:t>
      </w:r>
      <w:r w:rsidRPr="0029150E">
        <w:rPr>
          <w:rFonts w:asciiTheme="minorHAnsi" w:hAnsiTheme="minorHAnsi"/>
          <w:b w:val="0"/>
          <w:i/>
          <w:color w:val="auto"/>
          <w:sz w:val="20"/>
          <w:szCs w:val="20"/>
        </w:rPr>
        <w:fldChar w:fldCharType="begin"/>
      </w:r>
      <w:r w:rsidRPr="0029150E">
        <w:rPr>
          <w:rFonts w:asciiTheme="minorHAnsi" w:hAnsiTheme="minorHAnsi"/>
          <w:b w:val="0"/>
          <w:i/>
          <w:color w:val="auto"/>
          <w:sz w:val="20"/>
          <w:szCs w:val="20"/>
        </w:rPr>
        <w:instrText xml:space="preserve"> SEQ Tabela \* ARABIC </w:instrText>
      </w:r>
      <w:r w:rsidRPr="0029150E">
        <w:rPr>
          <w:rFonts w:asciiTheme="minorHAnsi" w:hAnsiTheme="minorHAnsi"/>
          <w:b w:val="0"/>
          <w:i/>
          <w:color w:val="auto"/>
          <w:sz w:val="20"/>
          <w:szCs w:val="20"/>
        </w:rPr>
        <w:fldChar w:fldCharType="separate"/>
      </w:r>
      <w:r w:rsidRPr="0029150E">
        <w:rPr>
          <w:rFonts w:asciiTheme="minorHAnsi" w:hAnsiTheme="minorHAnsi"/>
          <w:b w:val="0"/>
          <w:i/>
          <w:noProof/>
          <w:color w:val="auto"/>
          <w:sz w:val="20"/>
          <w:szCs w:val="20"/>
        </w:rPr>
        <w:t>2</w:t>
      </w:r>
      <w:r w:rsidRPr="0029150E">
        <w:rPr>
          <w:rFonts w:asciiTheme="minorHAnsi" w:hAnsiTheme="minorHAnsi"/>
          <w:b w:val="0"/>
          <w:i/>
          <w:color w:val="auto"/>
          <w:sz w:val="20"/>
          <w:szCs w:val="20"/>
        </w:rPr>
        <w:fldChar w:fldCharType="end"/>
      </w:r>
      <w:r w:rsidRPr="0029150E">
        <w:rPr>
          <w:rFonts w:asciiTheme="minorHAnsi" w:hAnsiTheme="minorHAnsi"/>
          <w:b w:val="0"/>
          <w:i/>
          <w:color w:val="auto"/>
          <w:sz w:val="20"/>
          <w:szCs w:val="20"/>
        </w:rPr>
        <w:t xml:space="preserve">. </w:t>
      </w:r>
      <w:r w:rsidRPr="0029150E">
        <w:rPr>
          <w:rFonts w:asciiTheme="minorHAnsi" w:hAnsiTheme="minorHAnsi"/>
          <w:b w:val="0"/>
          <w:i/>
          <w:color w:val="auto"/>
          <w:sz w:val="20"/>
          <w:szCs w:val="20"/>
        </w:rPr>
        <w:tab/>
        <w:t>Wskaźniki emisji zanieczyszczeń służące do wyznaczenia efektu ekologicznego dla redukcji pyłu zawieszonego PM10</w:t>
      </w: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9989"/>
        <w:gridCol w:w="4005"/>
      </w:tblGrid>
      <w:tr w:rsidR="00FA26CD" w:rsidRPr="00EC79D4" w14:paraId="533C44C1" w14:textId="77777777" w:rsidTr="00EC79D4">
        <w:trPr>
          <w:tblHeader/>
          <w:jc w:val="center"/>
        </w:trPr>
        <w:tc>
          <w:tcPr>
            <w:tcW w:w="3569" w:type="pct"/>
            <w:shd w:val="clear" w:color="auto" w:fill="D9D9D9" w:themeFill="background1" w:themeFillShade="D9"/>
            <w:vAlign w:val="center"/>
          </w:tcPr>
          <w:p w14:paraId="1DAB39CC" w14:textId="77777777" w:rsidR="00FA26CD" w:rsidRPr="0029150E" w:rsidRDefault="00FA26CD" w:rsidP="00EC79D4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9150E">
              <w:rPr>
                <w:rFonts w:asciiTheme="minorHAnsi" w:hAnsiTheme="minorHAnsi"/>
                <w:b/>
                <w:sz w:val="18"/>
                <w:szCs w:val="18"/>
              </w:rPr>
              <w:t>Źródła ogrzewania</w:t>
            </w:r>
          </w:p>
        </w:tc>
        <w:tc>
          <w:tcPr>
            <w:tcW w:w="1431" w:type="pct"/>
            <w:shd w:val="clear" w:color="auto" w:fill="D9D9D9" w:themeFill="background1" w:themeFillShade="D9"/>
            <w:vAlign w:val="center"/>
          </w:tcPr>
          <w:p w14:paraId="4CD511D0" w14:textId="77777777" w:rsidR="00FA26CD" w:rsidRPr="0029150E" w:rsidRDefault="003F039C" w:rsidP="00EC79D4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8"/>
                        <w:szCs w:val="18"/>
                      </w:rPr>
                      <m:t>w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  <w:sz w:val="18"/>
                            <w:szCs w:val="18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e,PM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10</m:t>
                        </m:r>
                      </m:e>
                      <m:sub/>
                    </m:sSub>
                  </m:sub>
                </m:sSub>
              </m:oMath>
            </m:oMathPara>
          </w:p>
          <w:p w14:paraId="25193613" w14:textId="77777777" w:rsidR="00FA26CD" w:rsidRPr="0029150E" w:rsidRDefault="00FA26CD" w:rsidP="00EC79D4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9150E">
              <w:rPr>
                <w:rFonts w:asciiTheme="minorHAnsi" w:hAnsiTheme="minorHAnsi"/>
                <w:b/>
                <w:sz w:val="18"/>
                <w:szCs w:val="18"/>
              </w:rPr>
              <w:t>[g/GJ]</w:t>
            </w:r>
          </w:p>
        </w:tc>
      </w:tr>
      <w:tr w:rsidR="00FA26CD" w:rsidRPr="00EC79D4" w14:paraId="7A571EDD" w14:textId="77777777" w:rsidTr="00EC79D4">
        <w:trPr>
          <w:jc w:val="center"/>
        </w:trPr>
        <w:tc>
          <w:tcPr>
            <w:tcW w:w="3569" w:type="pct"/>
            <w:vAlign w:val="center"/>
          </w:tcPr>
          <w:p w14:paraId="4A266F63" w14:textId="77777777" w:rsidR="00FA26CD" w:rsidRPr="0029150E" w:rsidRDefault="00FA26CD" w:rsidP="00EC79D4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9150E">
              <w:rPr>
                <w:rFonts w:asciiTheme="minorHAnsi" w:hAnsiTheme="minorHAnsi"/>
                <w:b/>
                <w:sz w:val="18"/>
                <w:szCs w:val="18"/>
              </w:rPr>
              <w:t>Węgiel kamienny</w:t>
            </w:r>
            <w:r w:rsidRPr="0029150E">
              <w:rPr>
                <w:rFonts w:asciiTheme="minorHAnsi" w:hAnsiTheme="minorHAnsi"/>
                <w:b/>
                <w:sz w:val="18"/>
                <w:szCs w:val="18"/>
                <w:vertAlign w:val="superscript"/>
              </w:rPr>
              <w:t xml:space="preserve">1 </w:t>
            </w:r>
            <w:r w:rsidRPr="0029150E">
              <w:rPr>
                <w:rFonts w:asciiTheme="minorHAnsi" w:hAnsiTheme="minorHAnsi"/>
                <w:b/>
                <w:sz w:val="18"/>
                <w:szCs w:val="18"/>
              </w:rPr>
              <w:t>– stare kotły</w:t>
            </w:r>
          </w:p>
        </w:tc>
        <w:tc>
          <w:tcPr>
            <w:tcW w:w="1431" w:type="pct"/>
            <w:vAlign w:val="center"/>
          </w:tcPr>
          <w:p w14:paraId="3F8C098C" w14:textId="77777777" w:rsidR="00FA26CD" w:rsidRPr="0029150E" w:rsidRDefault="00FA26CD" w:rsidP="00EC79D4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9150E">
              <w:rPr>
                <w:rFonts w:asciiTheme="minorHAnsi" w:hAnsiTheme="minorHAnsi"/>
                <w:b/>
                <w:sz w:val="18"/>
                <w:szCs w:val="18"/>
              </w:rPr>
              <w:t>421</w:t>
            </w:r>
          </w:p>
        </w:tc>
      </w:tr>
      <w:tr w:rsidR="00FA26CD" w:rsidRPr="00EC79D4" w14:paraId="3C121209" w14:textId="77777777" w:rsidTr="00EC79D4">
        <w:trPr>
          <w:jc w:val="center"/>
        </w:trPr>
        <w:tc>
          <w:tcPr>
            <w:tcW w:w="3569" w:type="pct"/>
            <w:vAlign w:val="center"/>
          </w:tcPr>
          <w:p w14:paraId="7B4810C6" w14:textId="77777777" w:rsidR="00FA26CD" w:rsidRPr="0029150E" w:rsidRDefault="00FA26CD" w:rsidP="00EC79D4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9150E">
              <w:rPr>
                <w:rFonts w:asciiTheme="minorHAnsi" w:hAnsiTheme="minorHAnsi"/>
                <w:b/>
                <w:sz w:val="18"/>
                <w:szCs w:val="18"/>
              </w:rPr>
              <w:t>Węgiel kamienny – zasilanie ręczne – klasa 4</w:t>
            </w:r>
            <w:r w:rsidRPr="0029150E">
              <w:rPr>
                <w:rFonts w:asciiTheme="minorHAnsi" w:hAnsiTheme="minorHAnsi"/>
                <w:b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431" w:type="pct"/>
            <w:vAlign w:val="center"/>
          </w:tcPr>
          <w:p w14:paraId="16B86BF3" w14:textId="77777777" w:rsidR="00FA26CD" w:rsidRPr="0029150E" w:rsidRDefault="00FA26CD" w:rsidP="00EC79D4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9150E">
              <w:rPr>
                <w:rFonts w:asciiTheme="minorHAnsi" w:hAnsiTheme="minorHAnsi"/>
                <w:b/>
                <w:sz w:val="18"/>
                <w:szCs w:val="18"/>
              </w:rPr>
              <w:t>29,6</w:t>
            </w:r>
          </w:p>
        </w:tc>
      </w:tr>
      <w:tr w:rsidR="00FA26CD" w:rsidRPr="00EC79D4" w14:paraId="17B9ECF5" w14:textId="77777777" w:rsidTr="00EC79D4">
        <w:trPr>
          <w:jc w:val="center"/>
        </w:trPr>
        <w:tc>
          <w:tcPr>
            <w:tcW w:w="3569" w:type="pct"/>
            <w:vAlign w:val="center"/>
          </w:tcPr>
          <w:p w14:paraId="1C4AA50F" w14:textId="77777777" w:rsidR="00FA26CD" w:rsidRPr="0029150E" w:rsidRDefault="00FA26CD" w:rsidP="00EC79D4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9150E">
              <w:rPr>
                <w:rFonts w:asciiTheme="minorHAnsi" w:hAnsiTheme="minorHAnsi"/>
                <w:b/>
                <w:sz w:val="18"/>
                <w:szCs w:val="18"/>
              </w:rPr>
              <w:t>Węgiel kamienny – zasilanie ręczne – klasa 5</w:t>
            </w:r>
            <w:r w:rsidRPr="0029150E">
              <w:rPr>
                <w:rFonts w:asciiTheme="minorHAnsi" w:hAnsiTheme="minorHAnsi"/>
                <w:b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431" w:type="pct"/>
            <w:vAlign w:val="center"/>
          </w:tcPr>
          <w:p w14:paraId="76AAF65B" w14:textId="77777777" w:rsidR="00FA26CD" w:rsidRPr="0029150E" w:rsidRDefault="00FA26CD" w:rsidP="00EC79D4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9150E">
              <w:rPr>
                <w:rFonts w:asciiTheme="minorHAnsi" w:hAnsiTheme="minorHAnsi"/>
                <w:b/>
                <w:sz w:val="18"/>
                <w:szCs w:val="18"/>
              </w:rPr>
              <w:t>23,68</w:t>
            </w:r>
          </w:p>
        </w:tc>
      </w:tr>
      <w:tr w:rsidR="00FA26CD" w:rsidRPr="00EC79D4" w14:paraId="4E3BB2F5" w14:textId="77777777" w:rsidTr="00EC79D4">
        <w:trPr>
          <w:jc w:val="center"/>
        </w:trPr>
        <w:tc>
          <w:tcPr>
            <w:tcW w:w="3569" w:type="pct"/>
            <w:vAlign w:val="center"/>
          </w:tcPr>
          <w:p w14:paraId="52C43C0F" w14:textId="77777777" w:rsidR="00FA26CD" w:rsidRPr="0029150E" w:rsidRDefault="00FA26CD" w:rsidP="00EC79D4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9150E">
              <w:rPr>
                <w:rFonts w:asciiTheme="minorHAnsi" w:hAnsiTheme="minorHAnsi"/>
                <w:b/>
                <w:sz w:val="18"/>
                <w:szCs w:val="18"/>
              </w:rPr>
              <w:t>Węgiel kamienny – zasilanie automatyczne – klasa 4</w:t>
            </w:r>
            <w:r w:rsidRPr="0029150E">
              <w:rPr>
                <w:rFonts w:asciiTheme="minorHAnsi" w:hAnsiTheme="minorHAnsi"/>
                <w:b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431" w:type="pct"/>
            <w:vAlign w:val="center"/>
          </w:tcPr>
          <w:p w14:paraId="4D40E91C" w14:textId="77777777" w:rsidR="00FA26CD" w:rsidRPr="0029150E" w:rsidRDefault="00FA26CD" w:rsidP="00EC79D4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9150E">
              <w:rPr>
                <w:rFonts w:asciiTheme="minorHAnsi" w:hAnsiTheme="minorHAnsi"/>
                <w:b/>
                <w:sz w:val="18"/>
                <w:szCs w:val="18"/>
              </w:rPr>
              <w:t>23,68</w:t>
            </w:r>
          </w:p>
        </w:tc>
      </w:tr>
      <w:tr w:rsidR="00FA26CD" w:rsidRPr="00EC79D4" w14:paraId="5EDB2DEE" w14:textId="77777777" w:rsidTr="00EC79D4">
        <w:trPr>
          <w:jc w:val="center"/>
        </w:trPr>
        <w:tc>
          <w:tcPr>
            <w:tcW w:w="3569" w:type="pct"/>
            <w:vAlign w:val="center"/>
          </w:tcPr>
          <w:p w14:paraId="634D4E66" w14:textId="77777777" w:rsidR="00FA26CD" w:rsidRPr="0029150E" w:rsidRDefault="00FA26CD" w:rsidP="00EC79D4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9150E">
              <w:rPr>
                <w:rFonts w:asciiTheme="minorHAnsi" w:hAnsiTheme="minorHAnsi"/>
                <w:b/>
                <w:sz w:val="18"/>
                <w:szCs w:val="18"/>
              </w:rPr>
              <w:t>Węgiel kamienny – zasilanie automatyczne – klasa 5</w:t>
            </w:r>
            <w:r w:rsidRPr="0029150E">
              <w:rPr>
                <w:rFonts w:asciiTheme="minorHAnsi" w:hAnsiTheme="minorHAnsi"/>
                <w:b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431" w:type="pct"/>
            <w:vAlign w:val="center"/>
          </w:tcPr>
          <w:p w14:paraId="27C58063" w14:textId="77777777" w:rsidR="00FA26CD" w:rsidRPr="0029150E" w:rsidRDefault="00FA26CD" w:rsidP="00EC79D4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9150E">
              <w:rPr>
                <w:rFonts w:asciiTheme="minorHAnsi" w:hAnsiTheme="minorHAnsi"/>
                <w:b/>
                <w:sz w:val="18"/>
                <w:szCs w:val="18"/>
              </w:rPr>
              <w:t>15,79</w:t>
            </w:r>
          </w:p>
        </w:tc>
      </w:tr>
      <w:tr w:rsidR="00FA26CD" w:rsidRPr="00EC79D4" w14:paraId="2A24458E" w14:textId="77777777" w:rsidTr="00EC79D4">
        <w:trPr>
          <w:jc w:val="center"/>
        </w:trPr>
        <w:tc>
          <w:tcPr>
            <w:tcW w:w="3569" w:type="pct"/>
            <w:vAlign w:val="center"/>
          </w:tcPr>
          <w:p w14:paraId="197DE6BE" w14:textId="77777777" w:rsidR="00FA26CD" w:rsidRPr="0029150E" w:rsidRDefault="00FA26CD" w:rsidP="00EC79D4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9150E">
              <w:rPr>
                <w:rFonts w:asciiTheme="minorHAnsi" w:hAnsiTheme="minorHAnsi"/>
                <w:b/>
                <w:sz w:val="18"/>
                <w:szCs w:val="18"/>
              </w:rPr>
              <w:t>Węgiel kamienny– zasilanie ręczne – Ecodesign</w:t>
            </w:r>
            <w:r w:rsidRPr="0029150E">
              <w:rPr>
                <w:rFonts w:asciiTheme="minorHAnsi" w:hAnsiTheme="minorHAnsi"/>
                <w:b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431" w:type="pct"/>
            <w:vAlign w:val="center"/>
          </w:tcPr>
          <w:p w14:paraId="0E09D45A" w14:textId="77777777" w:rsidR="00FA26CD" w:rsidRPr="0029150E" w:rsidRDefault="00FA26CD" w:rsidP="00EC79D4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9150E">
              <w:rPr>
                <w:rFonts w:asciiTheme="minorHAnsi" w:hAnsiTheme="minorHAnsi"/>
                <w:b/>
                <w:sz w:val="18"/>
                <w:szCs w:val="18"/>
              </w:rPr>
              <w:t>23,68</w:t>
            </w:r>
          </w:p>
        </w:tc>
      </w:tr>
      <w:tr w:rsidR="00FA26CD" w:rsidRPr="00EC79D4" w14:paraId="7F114F7F" w14:textId="77777777" w:rsidTr="00EC79D4">
        <w:trPr>
          <w:jc w:val="center"/>
        </w:trPr>
        <w:tc>
          <w:tcPr>
            <w:tcW w:w="3569" w:type="pct"/>
            <w:vAlign w:val="center"/>
          </w:tcPr>
          <w:p w14:paraId="4C8D2FA7" w14:textId="77777777" w:rsidR="00FA26CD" w:rsidRPr="0029150E" w:rsidRDefault="00FA26CD" w:rsidP="00EC79D4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9150E">
              <w:rPr>
                <w:rFonts w:asciiTheme="minorHAnsi" w:hAnsiTheme="minorHAnsi"/>
                <w:b/>
                <w:sz w:val="18"/>
                <w:szCs w:val="18"/>
              </w:rPr>
              <w:t>Węgiel kamienny– zasilanie automatyczne – Ecodesign</w:t>
            </w:r>
            <w:r w:rsidRPr="0029150E">
              <w:rPr>
                <w:rFonts w:asciiTheme="minorHAnsi" w:hAnsiTheme="minorHAnsi"/>
                <w:b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431" w:type="pct"/>
            <w:vAlign w:val="center"/>
          </w:tcPr>
          <w:p w14:paraId="5F69F60E" w14:textId="77777777" w:rsidR="00FA26CD" w:rsidRPr="0029150E" w:rsidRDefault="00FA26CD" w:rsidP="00EC79D4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9150E">
              <w:rPr>
                <w:rFonts w:asciiTheme="minorHAnsi" w:hAnsiTheme="minorHAnsi"/>
                <w:b/>
                <w:sz w:val="18"/>
                <w:szCs w:val="18"/>
              </w:rPr>
              <w:t>15,79</w:t>
            </w:r>
          </w:p>
        </w:tc>
      </w:tr>
      <w:tr w:rsidR="00FA26CD" w:rsidRPr="00EC79D4" w14:paraId="696CE43F" w14:textId="77777777" w:rsidTr="00EC79D4">
        <w:trPr>
          <w:jc w:val="center"/>
        </w:trPr>
        <w:tc>
          <w:tcPr>
            <w:tcW w:w="3569" w:type="pct"/>
            <w:vAlign w:val="center"/>
          </w:tcPr>
          <w:p w14:paraId="5623C83A" w14:textId="77777777" w:rsidR="00FA26CD" w:rsidRPr="0029150E" w:rsidRDefault="00FA26CD" w:rsidP="00EC79D4">
            <w:pPr>
              <w:rPr>
                <w:rFonts w:asciiTheme="minorHAnsi" w:hAnsiTheme="minorHAnsi"/>
                <w:b/>
                <w:sz w:val="18"/>
                <w:szCs w:val="18"/>
                <w:vertAlign w:val="superscript"/>
              </w:rPr>
            </w:pPr>
            <w:r w:rsidRPr="0029150E">
              <w:rPr>
                <w:rFonts w:asciiTheme="minorHAnsi" w:hAnsiTheme="minorHAnsi"/>
                <w:b/>
                <w:sz w:val="18"/>
                <w:szCs w:val="18"/>
              </w:rPr>
              <w:t>Węgiel brunatny</w:t>
            </w:r>
            <w:r w:rsidRPr="0029150E">
              <w:rPr>
                <w:rFonts w:asciiTheme="minorHAnsi" w:hAnsiTheme="minorHAnsi"/>
                <w:b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431" w:type="pct"/>
            <w:vAlign w:val="center"/>
          </w:tcPr>
          <w:p w14:paraId="35C5341C" w14:textId="77777777" w:rsidR="00FA26CD" w:rsidRPr="0029150E" w:rsidRDefault="00FA26CD" w:rsidP="00EC79D4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9150E">
              <w:rPr>
                <w:rFonts w:asciiTheme="minorHAnsi" w:hAnsiTheme="minorHAnsi"/>
                <w:b/>
                <w:sz w:val="18"/>
                <w:szCs w:val="18"/>
              </w:rPr>
              <w:t>284,17</w:t>
            </w:r>
          </w:p>
        </w:tc>
      </w:tr>
      <w:tr w:rsidR="00FA26CD" w:rsidRPr="00EC79D4" w14:paraId="717C13D2" w14:textId="77777777" w:rsidTr="00EC79D4">
        <w:trPr>
          <w:jc w:val="center"/>
        </w:trPr>
        <w:tc>
          <w:tcPr>
            <w:tcW w:w="3569" w:type="pct"/>
            <w:vAlign w:val="center"/>
          </w:tcPr>
          <w:p w14:paraId="117D2912" w14:textId="77777777" w:rsidR="00FA26CD" w:rsidRPr="0029150E" w:rsidRDefault="00FA26CD" w:rsidP="00EC79D4">
            <w:pPr>
              <w:rPr>
                <w:rFonts w:asciiTheme="minorHAnsi" w:hAnsiTheme="minorHAnsi"/>
                <w:b/>
                <w:sz w:val="18"/>
                <w:szCs w:val="18"/>
                <w:vertAlign w:val="superscript"/>
              </w:rPr>
            </w:pPr>
            <w:r w:rsidRPr="0029150E">
              <w:rPr>
                <w:rFonts w:asciiTheme="minorHAnsi" w:hAnsiTheme="minorHAnsi"/>
                <w:b/>
                <w:sz w:val="18"/>
                <w:szCs w:val="18"/>
              </w:rPr>
              <w:t>Gaz ziemny</w:t>
            </w:r>
            <w:r w:rsidRPr="0029150E">
              <w:rPr>
                <w:rFonts w:asciiTheme="minorHAnsi" w:hAnsiTheme="minorHAnsi"/>
                <w:b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431" w:type="pct"/>
            <w:vAlign w:val="center"/>
          </w:tcPr>
          <w:p w14:paraId="099D4566" w14:textId="77777777" w:rsidR="00FA26CD" w:rsidRPr="0029150E" w:rsidRDefault="00FA26CD" w:rsidP="00EC79D4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9150E">
              <w:rPr>
                <w:rFonts w:asciiTheme="minorHAnsi" w:hAnsiTheme="minorHAnsi"/>
                <w:b/>
                <w:sz w:val="18"/>
                <w:szCs w:val="18"/>
              </w:rPr>
              <w:t>0,7</w:t>
            </w:r>
          </w:p>
        </w:tc>
      </w:tr>
      <w:tr w:rsidR="00FA26CD" w:rsidRPr="00EC79D4" w14:paraId="1453D008" w14:textId="77777777" w:rsidTr="00EC79D4">
        <w:trPr>
          <w:jc w:val="center"/>
        </w:trPr>
        <w:tc>
          <w:tcPr>
            <w:tcW w:w="3569" w:type="pct"/>
            <w:vAlign w:val="center"/>
          </w:tcPr>
          <w:p w14:paraId="40116137" w14:textId="77777777" w:rsidR="00FA26CD" w:rsidRPr="0029150E" w:rsidRDefault="00FA26CD" w:rsidP="00EC79D4">
            <w:pPr>
              <w:rPr>
                <w:rFonts w:asciiTheme="minorHAnsi" w:hAnsiTheme="minorHAnsi"/>
                <w:b/>
                <w:sz w:val="18"/>
                <w:szCs w:val="18"/>
                <w:vertAlign w:val="superscript"/>
              </w:rPr>
            </w:pPr>
            <w:r w:rsidRPr="0029150E">
              <w:rPr>
                <w:rFonts w:asciiTheme="minorHAnsi" w:hAnsiTheme="minorHAnsi"/>
                <w:b/>
                <w:sz w:val="18"/>
                <w:szCs w:val="18"/>
              </w:rPr>
              <w:t>Olej opałowy</w:t>
            </w:r>
            <w:r w:rsidRPr="0029150E">
              <w:rPr>
                <w:rFonts w:asciiTheme="minorHAnsi" w:hAnsiTheme="minorHAnsi"/>
                <w:b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431" w:type="pct"/>
            <w:vAlign w:val="center"/>
          </w:tcPr>
          <w:p w14:paraId="75CB539E" w14:textId="77777777" w:rsidR="00FA26CD" w:rsidRPr="0029150E" w:rsidRDefault="00FA26CD" w:rsidP="00EC79D4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9150E"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</w:tr>
      <w:tr w:rsidR="00FA26CD" w:rsidRPr="00EC79D4" w14:paraId="40346A2C" w14:textId="77777777" w:rsidTr="00EC79D4">
        <w:trPr>
          <w:jc w:val="center"/>
        </w:trPr>
        <w:tc>
          <w:tcPr>
            <w:tcW w:w="3569" w:type="pct"/>
            <w:vAlign w:val="center"/>
          </w:tcPr>
          <w:p w14:paraId="6E6091A7" w14:textId="77777777" w:rsidR="00FA26CD" w:rsidRPr="0029150E" w:rsidRDefault="00FA26CD" w:rsidP="00EC79D4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9150E">
              <w:rPr>
                <w:rFonts w:asciiTheme="minorHAnsi" w:hAnsiTheme="minorHAnsi"/>
                <w:b/>
                <w:sz w:val="18"/>
                <w:szCs w:val="18"/>
              </w:rPr>
              <w:t>Biomasa – drewno</w:t>
            </w:r>
            <w:r w:rsidRPr="0029150E">
              <w:rPr>
                <w:rFonts w:asciiTheme="minorHAnsi" w:hAnsiTheme="minorHAnsi"/>
                <w:b/>
                <w:sz w:val="18"/>
                <w:szCs w:val="18"/>
                <w:vertAlign w:val="superscript"/>
              </w:rPr>
              <w:t xml:space="preserve">3 </w:t>
            </w:r>
            <w:r w:rsidRPr="0029150E">
              <w:rPr>
                <w:rFonts w:asciiTheme="minorHAnsi" w:hAnsiTheme="minorHAnsi"/>
                <w:b/>
                <w:sz w:val="18"/>
                <w:szCs w:val="18"/>
              </w:rPr>
              <w:t>– stare kotły</w:t>
            </w:r>
          </w:p>
        </w:tc>
        <w:tc>
          <w:tcPr>
            <w:tcW w:w="1431" w:type="pct"/>
            <w:vAlign w:val="center"/>
          </w:tcPr>
          <w:p w14:paraId="09C0B034" w14:textId="77777777" w:rsidR="00FA26CD" w:rsidRPr="0029150E" w:rsidRDefault="00FA26CD" w:rsidP="00EC79D4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9150E">
              <w:rPr>
                <w:rFonts w:asciiTheme="minorHAnsi" w:hAnsiTheme="minorHAnsi"/>
                <w:b/>
                <w:sz w:val="18"/>
                <w:szCs w:val="18"/>
              </w:rPr>
              <w:t>760</w:t>
            </w:r>
          </w:p>
        </w:tc>
      </w:tr>
      <w:tr w:rsidR="00FA26CD" w:rsidRPr="00EC79D4" w14:paraId="34354815" w14:textId="77777777" w:rsidTr="00EC79D4">
        <w:trPr>
          <w:jc w:val="center"/>
        </w:trPr>
        <w:tc>
          <w:tcPr>
            <w:tcW w:w="3569" w:type="pct"/>
            <w:vAlign w:val="center"/>
          </w:tcPr>
          <w:p w14:paraId="35D9E510" w14:textId="77777777" w:rsidR="00FA26CD" w:rsidRPr="0029150E" w:rsidRDefault="00FA26CD" w:rsidP="00EC79D4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9150E">
              <w:rPr>
                <w:rFonts w:asciiTheme="minorHAnsi" w:hAnsiTheme="minorHAnsi"/>
                <w:b/>
                <w:sz w:val="18"/>
                <w:szCs w:val="18"/>
              </w:rPr>
              <w:t>Biomasa – drewno</w:t>
            </w:r>
            <w:r w:rsidRPr="0029150E">
              <w:rPr>
                <w:rFonts w:asciiTheme="minorHAnsi" w:hAnsiTheme="minorHAnsi"/>
                <w:b/>
                <w:sz w:val="18"/>
                <w:szCs w:val="18"/>
                <w:vertAlign w:val="superscript"/>
              </w:rPr>
              <w:t xml:space="preserve">3 </w:t>
            </w:r>
            <w:r w:rsidRPr="0029150E">
              <w:rPr>
                <w:rFonts w:asciiTheme="minorHAnsi" w:hAnsiTheme="minorHAnsi"/>
                <w:b/>
                <w:sz w:val="18"/>
                <w:szCs w:val="18"/>
              </w:rPr>
              <w:t>– nowe kotły</w:t>
            </w:r>
          </w:p>
        </w:tc>
        <w:tc>
          <w:tcPr>
            <w:tcW w:w="1431" w:type="pct"/>
            <w:vAlign w:val="center"/>
          </w:tcPr>
          <w:p w14:paraId="033570CE" w14:textId="77777777" w:rsidR="00FA26CD" w:rsidRPr="0029150E" w:rsidRDefault="00FA26CD" w:rsidP="00EC79D4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9150E">
              <w:rPr>
                <w:rFonts w:asciiTheme="minorHAnsi" w:hAnsiTheme="minorHAnsi"/>
                <w:b/>
                <w:sz w:val="18"/>
                <w:szCs w:val="18"/>
              </w:rPr>
              <w:t>42</w:t>
            </w:r>
          </w:p>
        </w:tc>
      </w:tr>
    </w:tbl>
    <w:p w14:paraId="7B1B1EC6" w14:textId="77777777" w:rsidR="00FA26CD" w:rsidRPr="0029150E" w:rsidRDefault="00FA26CD" w:rsidP="00FA26CD">
      <w:pPr>
        <w:tabs>
          <w:tab w:val="left" w:pos="284"/>
        </w:tabs>
        <w:spacing w:after="0"/>
        <w:ind w:left="284" w:hanging="284"/>
        <w:jc w:val="both"/>
        <w:rPr>
          <w:rFonts w:asciiTheme="minorHAnsi" w:hAnsiTheme="minorHAnsi"/>
          <w:i/>
          <w:sz w:val="18"/>
          <w:szCs w:val="18"/>
          <w:lang w:val="en-US"/>
        </w:rPr>
      </w:pPr>
      <w:r w:rsidRPr="0029150E">
        <w:rPr>
          <w:rFonts w:asciiTheme="minorHAnsi" w:hAnsiTheme="minorHAnsi"/>
          <w:i/>
          <w:sz w:val="18"/>
          <w:szCs w:val="18"/>
          <w:vertAlign w:val="superscript"/>
          <w:lang w:val="en-US"/>
        </w:rPr>
        <w:t>1</w:t>
      </w:r>
      <w:r w:rsidRPr="0029150E">
        <w:rPr>
          <w:rFonts w:asciiTheme="minorHAnsi" w:hAnsiTheme="minorHAnsi"/>
          <w:i/>
          <w:sz w:val="18"/>
          <w:szCs w:val="18"/>
          <w:lang w:val="en-US"/>
        </w:rPr>
        <w:t xml:space="preserve"> </w:t>
      </w:r>
      <w:r w:rsidRPr="0029150E">
        <w:rPr>
          <w:rFonts w:asciiTheme="minorHAnsi" w:hAnsiTheme="minorHAnsi"/>
          <w:b/>
          <w:i/>
          <w:sz w:val="18"/>
          <w:szCs w:val="18"/>
          <w:lang w:val="en-US"/>
        </w:rPr>
        <w:t>–</w:t>
      </w:r>
      <w:r w:rsidRPr="0029150E">
        <w:rPr>
          <w:rFonts w:asciiTheme="minorHAnsi" w:hAnsiTheme="minorHAnsi"/>
          <w:i/>
          <w:sz w:val="18"/>
          <w:szCs w:val="18"/>
          <w:lang w:val="en-US"/>
        </w:rPr>
        <w:t xml:space="preserve"> </w:t>
      </w:r>
      <w:r w:rsidRPr="0029150E">
        <w:rPr>
          <w:rFonts w:asciiTheme="minorHAnsi" w:hAnsiTheme="minorHAnsi"/>
          <w:i/>
          <w:sz w:val="18"/>
          <w:szCs w:val="18"/>
          <w:lang w:val="en-US"/>
        </w:rPr>
        <w:tab/>
        <w:t>EMEP EEA air pollutant emission inventory guidebook 2016 Introduction, https://www.eea.europa.eu/publications/emep-eea-guidebook-2016</w:t>
      </w:r>
    </w:p>
    <w:p w14:paraId="5A789E45" w14:textId="77777777" w:rsidR="00FA26CD" w:rsidRPr="0029150E" w:rsidRDefault="00FA26CD" w:rsidP="00FA26CD">
      <w:pPr>
        <w:tabs>
          <w:tab w:val="left" w:pos="284"/>
        </w:tabs>
        <w:spacing w:after="0"/>
        <w:ind w:left="284" w:hanging="284"/>
        <w:jc w:val="both"/>
        <w:rPr>
          <w:rFonts w:asciiTheme="minorHAnsi" w:hAnsiTheme="minorHAnsi"/>
          <w:i/>
          <w:sz w:val="18"/>
          <w:szCs w:val="18"/>
        </w:rPr>
      </w:pPr>
      <w:r w:rsidRPr="0029150E">
        <w:rPr>
          <w:rFonts w:asciiTheme="minorHAnsi" w:hAnsiTheme="minorHAnsi"/>
          <w:i/>
          <w:sz w:val="18"/>
          <w:szCs w:val="18"/>
          <w:vertAlign w:val="superscript"/>
        </w:rPr>
        <w:t>2</w:t>
      </w:r>
      <w:r w:rsidRPr="0029150E">
        <w:rPr>
          <w:rFonts w:asciiTheme="minorHAnsi" w:hAnsiTheme="minorHAnsi"/>
          <w:i/>
          <w:sz w:val="18"/>
          <w:szCs w:val="18"/>
        </w:rPr>
        <w:t xml:space="preserve"> </w:t>
      </w:r>
      <w:r w:rsidRPr="0029150E">
        <w:rPr>
          <w:rFonts w:asciiTheme="minorHAnsi" w:hAnsiTheme="minorHAnsi"/>
          <w:b/>
          <w:i/>
          <w:sz w:val="18"/>
          <w:szCs w:val="18"/>
        </w:rPr>
        <w:t>–</w:t>
      </w:r>
      <w:r w:rsidRPr="0029150E">
        <w:rPr>
          <w:rFonts w:asciiTheme="minorHAnsi" w:hAnsiTheme="minorHAnsi"/>
          <w:i/>
          <w:sz w:val="18"/>
          <w:szCs w:val="18"/>
        </w:rPr>
        <w:t xml:space="preserve"> </w:t>
      </w:r>
      <w:r w:rsidRPr="0029150E">
        <w:rPr>
          <w:rFonts w:asciiTheme="minorHAnsi" w:hAnsiTheme="minorHAnsi"/>
          <w:i/>
          <w:sz w:val="18"/>
          <w:szCs w:val="18"/>
        </w:rPr>
        <w:tab/>
        <w:t xml:space="preserve"> Wskaźniki emisji wyznaczone dla nowych kotłów według normy PN EN 303-5:2012 przy założeniu 10% tlenu w spalinach (zgodnie z metodyką przeliczania USEPA), www.epa.gov/ttn/emc/methods/method19.html</w:t>
      </w:r>
    </w:p>
    <w:p w14:paraId="605C9F25" w14:textId="77777777" w:rsidR="00FA26CD" w:rsidRPr="0029150E" w:rsidRDefault="00FA26CD" w:rsidP="00FA26CD">
      <w:pPr>
        <w:tabs>
          <w:tab w:val="left" w:pos="284"/>
        </w:tabs>
        <w:spacing w:after="0"/>
        <w:ind w:left="284" w:hanging="284"/>
        <w:jc w:val="both"/>
        <w:rPr>
          <w:rFonts w:asciiTheme="minorHAnsi" w:hAnsiTheme="minorHAnsi"/>
          <w:i/>
          <w:sz w:val="18"/>
          <w:szCs w:val="18"/>
        </w:rPr>
      </w:pPr>
      <w:r w:rsidRPr="0029150E">
        <w:rPr>
          <w:rFonts w:asciiTheme="minorHAnsi" w:hAnsiTheme="minorHAnsi"/>
          <w:i/>
          <w:sz w:val="18"/>
          <w:szCs w:val="18"/>
          <w:vertAlign w:val="superscript"/>
        </w:rPr>
        <w:t>3</w:t>
      </w:r>
      <w:r w:rsidRPr="0029150E">
        <w:rPr>
          <w:rFonts w:asciiTheme="minorHAnsi" w:hAnsiTheme="minorHAnsi"/>
          <w:i/>
          <w:sz w:val="18"/>
          <w:szCs w:val="18"/>
        </w:rPr>
        <w:t xml:space="preserve"> </w:t>
      </w:r>
      <w:r w:rsidRPr="0029150E">
        <w:rPr>
          <w:rFonts w:asciiTheme="minorHAnsi" w:hAnsiTheme="minorHAnsi"/>
          <w:b/>
          <w:i/>
          <w:sz w:val="18"/>
          <w:szCs w:val="18"/>
        </w:rPr>
        <w:t>–</w:t>
      </w:r>
      <w:r w:rsidRPr="0029150E">
        <w:rPr>
          <w:rFonts w:asciiTheme="minorHAnsi" w:hAnsiTheme="minorHAnsi"/>
          <w:i/>
          <w:sz w:val="18"/>
          <w:szCs w:val="18"/>
        </w:rPr>
        <w:t xml:space="preserve"> </w:t>
      </w:r>
      <w:r w:rsidRPr="0029150E">
        <w:rPr>
          <w:rFonts w:asciiTheme="minorHAnsi" w:hAnsiTheme="minorHAnsi"/>
          <w:i/>
          <w:sz w:val="18"/>
          <w:szCs w:val="18"/>
        </w:rPr>
        <w:tab/>
        <w:t xml:space="preserve"> Podniesienie jakości i skuteczności zarządzania jakością powietrza w strefach w celu zapewnienia czystego powietrza w województwie, „Następstwa i konsekwencje prawne podjętych uchwał sejmików województw w sprawie Programów Ochrony Powietrza i Planów Działań Krótkoterminowych” Poradnik dla organów administracji publicznej Część II Opracowanie eksperckie</w:t>
      </w:r>
    </w:p>
    <w:p w14:paraId="5B49D100" w14:textId="31121AC0" w:rsidR="00FA26CD" w:rsidRPr="0029150E" w:rsidRDefault="00FA26CD" w:rsidP="00FA26CD">
      <w:pPr>
        <w:jc w:val="both"/>
        <w:rPr>
          <w:rFonts w:asciiTheme="minorHAnsi" w:hAnsiTheme="minorHAnsi"/>
          <w:b/>
        </w:rPr>
      </w:pPr>
      <w:r w:rsidRPr="0029150E">
        <w:rPr>
          <w:rFonts w:asciiTheme="minorHAnsi" w:hAnsiTheme="minorHAnsi"/>
        </w:rPr>
        <w:t>W przypadku likwidacji indywidualnych źródeł grzewczych i podłączania obiektu do sieci ciepłowniczej zasilanej źródłem powyżej 50 MWt oraz poprzez zastosowanie pomy ciepła efekt redukcji pyłu zawieszonego PM10 należy określić jako 100 % dotychczasowej emisji.</w:t>
      </w:r>
    </w:p>
    <w:sectPr w:rsidR="00FA26CD" w:rsidRPr="0029150E" w:rsidSect="00553592">
      <w:footerReference w:type="default" r:id="rId8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2209B6" w14:textId="77777777" w:rsidR="00793315" w:rsidRDefault="00793315" w:rsidP="00036BD5">
      <w:pPr>
        <w:spacing w:after="0" w:line="240" w:lineRule="auto"/>
      </w:pPr>
      <w:r>
        <w:separator/>
      </w:r>
    </w:p>
  </w:endnote>
  <w:endnote w:type="continuationSeparator" w:id="0">
    <w:p w14:paraId="78FB406D" w14:textId="77777777" w:rsidR="00793315" w:rsidRDefault="00793315" w:rsidP="00036B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27289917"/>
      <w:docPartObj>
        <w:docPartGallery w:val="Page Numbers (Bottom of Page)"/>
        <w:docPartUnique/>
      </w:docPartObj>
    </w:sdtPr>
    <w:sdtEndPr/>
    <w:sdtContent>
      <w:p w14:paraId="1CB1E7A9" w14:textId="77777777" w:rsidR="00793315" w:rsidRDefault="0079331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039C">
          <w:rPr>
            <w:noProof/>
          </w:rPr>
          <w:t>14</w:t>
        </w:r>
        <w:r>
          <w:fldChar w:fldCharType="end"/>
        </w:r>
      </w:p>
    </w:sdtContent>
  </w:sdt>
  <w:p w14:paraId="7010F816" w14:textId="77777777" w:rsidR="00793315" w:rsidRDefault="0079331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DFF7F8" w14:textId="77777777" w:rsidR="00793315" w:rsidRDefault="00793315" w:rsidP="00036BD5">
      <w:pPr>
        <w:spacing w:after="0" w:line="240" w:lineRule="auto"/>
      </w:pPr>
      <w:r>
        <w:separator/>
      </w:r>
    </w:p>
  </w:footnote>
  <w:footnote w:type="continuationSeparator" w:id="0">
    <w:p w14:paraId="0B52FE6E" w14:textId="77777777" w:rsidR="00793315" w:rsidRDefault="00793315" w:rsidP="00036B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D6820"/>
    <w:multiLevelType w:val="hybridMultilevel"/>
    <w:tmpl w:val="DC425F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54D67"/>
    <w:multiLevelType w:val="hybridMultilevel"/>
    <w:tmpl w:val="BAF61E36"/>
    <w:lvl w:ilvl="0" w:tplc="1CA2D53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32C5F"/>
    <w:multiLevelType w:val="hybridMultilevel"/>
    <w:tmpl w:val="975E599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5320C0"/>
    <w:multiLevelType w:val="hybridMultilevel"/>
    <w:tmpl w:val="559E17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F983259"/>
    <w:multiLevelType w:val="hybridMultilevel"/>
    <w:tmpl w:val="BC2EEA6C"/>
    <w:lvl w:ilvl="0" w:tplc="4B380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2454C7"/>
    <w:multiLevelType w:val="hybridMultilevel"/>
    <w:tmpl w:val="33FCD91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D13FE8"/>
    <w:multiLevelType w:val="hybridMultilevel"/>
    <w:tmpl w:val="877415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F318B6"/>
    <w:multiLevelType w:val="hybridMultilevel"/>
    <w:tmpl w:val="5BD6B450"/>
    <w:lvl w:ilvl="0" w:tplc="A1AA95B8">
      <w:start w:val="1"/>
      <w:numFmt w:val="bullet"/>
      <w:lvlText w:val="-"/>
      <w:lvlJc w:val="left"/>
      <w:pPr>
        <w:ind w:left="1047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76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8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0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2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4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6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8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07" w:hanging="360"/>
      </w:pPr>
      <w:rPr>
        <w:rFonts w:ascii="Wingdings" w:hAnsi="Wingdings" w:hint="default"/>
      </w:rPr>
    </w:lvl>
  </w:abstractNum>
  <w:abstractNum w:abstractNumId="8" w15:restartNumberingAfterBreak="0">
    <w:nsid w:val="26D620EC"/>
    <w:multiLevelType w:val="hybridMultilevel"/>
    <w:tmpl w:val="610EDB90"/>
    <w:lvl w:ilvl="0" w:tplc="162E45C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0B79B6"/>
    <w:multiLevelType w:val="hybridMultilevel"/>
    <w:tmpl w:val="1F86E350"/>
    <w:lvl w:ilvl="0" w:tplc="47A01B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8C35E5"/>
    <w:multiLevelType w:val="hybridMultilevel"/>
    <w:tmpl w:val="66E02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DC1732"/>
    <w:multiLevelType w:val="hybridMultilevel"/>
    <w:tmpl w:val="1EF4EAA8"/>
    <w:lvl w:ilvl="0" w:tplc="BFB658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C82D61"/>
    <w:multiLevelType w:val="hybridMultilevel"/>
    <w:tmpl w:val="15D601B4"/>
    <w:lvl w:ilvl="0" w:tplc="A1AA95B8">
      <w:start w:val="1"/>
      <w:numFmt w:val="bullet"/>
      <w:lvlText w:val="-"/>
      <w:lvlJc w:val="left"/>
      <w:pPr>
        <w:ind w:left="1047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76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8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0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2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4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6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8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07" w:hanging="360"/>
      </w:pPr>
      <w:rPr>
        <w:rFonts w:ascii="Wingdings" w:hAnsi="Wingdings" w:hint="default"/>
      </w:rPr>
    </w:lvl>
  </w:abstractNum>
  <w:abstractNum w:abstractNumId="13" w15:restartNumberingAfterBreak="0">
    <w:nsid w:val="3EE76AE0"/>
    <w:multiLevelType w:val="hybridMultilevel"/>
    <w:tmpl w:val="F7726C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F11E87"/>
    <w:multiLevelType w:val="hybridMultilevel"/>
    <w:tmpl w:val="95FEC6F8"/>
    <w:lvl w:ilvl="0" w:tplc="81DC6C4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6AC0433"/>
    <w:multiLevelType w:val="hybridMultilevel"/>
    <w:tmpl w:val="6C16E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863503"/>
    <w:multiLevelType w:val="hybridMultilevel"/>
    <w:tmpl w:val="21EA89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564665"/>
    <w:multiLevelType w:val="hybridMultilevel"/>
    <w:tmpl w:val="9AFE8CB8"/>
    <w:lvl w:ilvl="0" w:tplc="7BFE3488">
      <w:start w:val="1"/>
      <w:numFmt w:val="bullet"/>
      <w:lvlText w:val="-"/>
      <w:lvlJc w:val="left"/>
      <w:pPr>
        <w:ind w:left="108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2292426"/>
    <w:multiLevelType w:val="hybridMultilevel"/>
    <w:tmpl w:val="1D06D582"/>
    <w:lvl w:ilvl="0" w:tplc="4C2A3802">
      <w:start w:val="1"/>
      <w:numFmt w:val="decimal"/>
      <w:lvlText w:val="%1."/>
      <w:lvlJc w:val="left"/>
      <w:pPr>
        <w:ind w:left="340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9" w15:restartNumberingAfterBreak="0">
    <w:nsid w:val="5521080F"/>
    <w:multiLevelType w:val="hybridMultilevel"/>
    <w:tmpl w:val="47144ED8"/>
    <w:lvl w:ilvl="0" w:tplc="B1B6486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Theme="minorHAnsi" w:hAnsiTheme="minorHAnsi" w:cs="Times New Roman" w:hint="default"/>
        <w:b/>
        <w:b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C6264B96">
      <w:start w:val="1"/>
      <w:numFmt w:val="decimal"/>
      <w:lvlText w:val="%4."/>
      <w:lvlJc w:val="left"/>
      <w:pPr>
        <w:ind w:left="2880" w:hanging="360"/>
      </w:pPr>
      <w:rPr>
        <w:rFonts w:asciiTheme="minorHAnsi" w:hAnsiTheme="minorHAnsi" w:cs="Times New Roman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0" w15:restartNumberingAfterBreak="0">
    <w:nsid w:val="5B0D46C3"/>
    <w:multiLevelType w:val="hybridMultilevel"/>
    <w:tmpl w:val="81729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691E45"/>
    <w:multiLevelType w:val="hybridMultilevel"/>
    <w:tmpl w:val="15187B3C"/>
    <w:lvl w:ilvl="0" w:tplc="CE808D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7B6D3D"/>
    <w:multiLevelType w:val="hybridMultilevel"/>
    <w:tmpl w:val="1D06D582"/>
    <w:lvl w:ilvl="0" w:tplc="4C2A3802">
      <w:start w:val="1"/>
      <w:numFmt w:val="decimal"/>
      <w:lvlText w:val="%1."/>
      <w:lvlJc w:val="left"/>
      <w:pPr>
        <w:ind w:left="340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3" w15:restartNumberingAfterBreak="0">
    <w:nsid w:val="62233422"/>
    <w:multiLevelType w:val="hybridMultilevel"/>
    <w:tmpl w:val="FB9E7C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DE25A9"/>
    <w:multiLevelType w:val="hybridMultilevel"/>
    <w:tmpl w:val="7BBC7D8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80600B2"/>
    <w:multiLevelType w:val="hybridMultilevel"/>
    <w:tmpl w:val="A29CAC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FD0F9F"/>
    <w:multiLevelType w:val="hybridMultilevel"/>
    <w:tmpl w:val="D758F1D2"/>
    <w:lvl w:ilvl="0" w:tplc="D41CBF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FE7F8A"/>
    <w:multiLevelType w:val="hybridMultilevel"/>
    <w:tmpl w:val="1D06D582"/>
    <w:lvl w:ilvl="0" w:tplc="4C2A3802">
      <w:start w:val="1"/>
      <w:numFmt w:val="decimal"/>
      <w:lvlText w:val="%1."/>
      <w:lvlJc w:val="left"/>
      <w:pPr>
        <w:ind w:left="340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8" w15:restartNumberingAfterBreak="0">
    <w:nsid w:val="769A3A5D"/>
    <w:multiLevelType w:val="hybridMultilevel"/>
    <w:tmpl w:val="A40AB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1030A6"/>
    <w:multiLevelType w:val="hybridMultilevel"/>
    <w:tmpl w:val="DF3C9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515B63"/>
    <w:multiLevelType w:val="hybridMultilevel"/>
    <w:tmpl w:val="B05C505A"/>
    <w:lvl w:ilvl="0" w:tplc="069CE0DA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1" w15:restartNumberingAfterBreak="0">
    <w:nsid w:val="7C5A5178"/>
    <w:multiLevelType w:val="hybridMultilevel"/>
    <w:tmpl w:val="5D7606B6"/>
    <w:lvl w:ilvl="0" w:tplc="04150017">
      <w:start w:val="1"/>
      <w:numFmt w:val="lowerLetter"/>
      <w:lvlText w:val="%1)"/>
      <w:lvlJc w:val="left"/>
      <w:pPr>
        <w:ind w:left="118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4"/>
  </w:num>
  <w:num w:numId="3">
    <w:abstractNumId w:val="14"/>
  </w:num>
  <w:num w:numId="4">
    <w:abstractNumId w:val="2"/>
  </w:num>
  <w:num w:numId="5">
    <w:abstractNumId w:val="4"/>
  </w:num>
  <w:num w:numId="6">
    <w:abstractNumId w:val="27"/>
  </w:num>
  <w:num w:numId="7">
    <w:abstractNumId w:val="18"/>
  </w:num>
  <w:num w:numId="8">
    <w:abstractNumId w:val="22"/>
  </w:num>
  <w:num w:numId="9">
    <w:abstractNumId w:val="9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20"/>
  </w:num>
  <w:num w:numId="13">
    <w:abstractNumId w:val="10"/>
  </w:num>
  <w:num w:numId="14">
    <w:abstractNumId w:val="28"/>
  </w:num>
  <w:num w:numId="15">
    <w:abstractNumId w:val="30"/>
  </w:num>
  <w:num w:numId="16">
    <w:abstractNumId w:val="0"/>
  </w:num>
  <w:num w:numId="17">
    <w:abstractNumId w:val="31"/>
  </w:num>
  <w:num w:numId="18">
    <w:abstractNumId w:val="5"/>
  </w:num>
  <w:num w:numId="19">
    <w:abstractNumId w:val="13"/>
  </w:num>
  <w:num w:numId="20">
    <w:abstractNumId w:val="16"/>
  </w:num>
  <w:num w:numId="21">
    <w:abstractNumId w:val="29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23"/>
  </w:num>
  <w:num w:numId="25">
    <w:abstractNumId w:val="12"/>
  </w:num>
  <w:num w:numId="26">
    <w:abstractNumId w:val="11"/>
  </w:num>
  <w:num w:numId="27">
    <w:abstractNumId w:val="21"/>
  </w:num>
  <w:num w:numId="28">
    <w:abstractNumId w:val="8"/>
  </w:num>
  <w:num w:numId="29">
    <w:abstractNumId w:val="1"/>
  </w:num>
  <w:num w:numId="30">
    <w:abstractNumId w:val="15"/>
  </w:num>
  <w:num w:numId="31">
    <w:abstractNumId w:val="25"/>
  </w:num>
  <w:num w:numId="32">
    <w:abstractNumId w:val="26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comments="0" w:formatting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B29"/>
    <w:rsid w:val="00001E3F"/>
    <w:rsid w:val="000103D6"/>
    <w:rsid w:val="000126A4"/>
    <w:rsid w:val="00030588"/>
    <w:rsid w:val="00036BD5"/>
    <w:rsid w:val="0004497B"/>
    <w:rsid w:val="00045F68"/>
    <w:rsid w:val="000504CD"/>
    <w:rsid w:val="00056835"/>
    <w:rsid w:val="000B08B6"/>
    <w:rsid w:val="000C2250"/>
    <w:rsid w:val="000D0E2F"/>
    <w:rsid w:val="000D6026"/>
    <w:rsid w:val="00123CF9"/>
    <w:rsid w:val="0014521A"/>
    <w:rsid w:val="00153FEF"/>
    <w:rsid w:val="00187EF4"/>
    <w:rsid w:val="001901F2"/>
    <w:rsid w:val="00192960"/>
    <w:rsid w:val="001A2ED4"/>
    <w:rsid w:val="001B23A0"/>
    <w:rsid w:val="001B3265"/>
    <w:rsid w:val="00201AB9"/>
    <w:rsid w:val="00216086"/>
    <w:rsid w:val="002607F1"/>
    <w:rsid w:val="00280ED2"/>
    <w:rsid w:val="00290852"/>
    <w:rsid w:val="0029150E"/>
    <w:rsid w:val="002942CB"/>
    <w:rsid w:val="002B3789"/>
    <w:rsid w:val="00311503"/>
    <w:rsid w:val="00316A61"/>
    <w:rsid w:val="00325EF6"/>
    <w:rsid w:val="003334C7"/>
    <w:rsid w:val="00334732"/>
    <w:rsid w:val="00344C8E"/>
    <w:rsid w:val="00355293"/>
    <w:rsid w:val="00362A79"/>
    <w:rsid w:val="00373B10"/>
    <w:rsid w:val="003860C8"/>
    <w:rsid w:val="003A03AE"/>
    <w:rsid w:val="003A2C69"/>
    <w:rsid w:val="003A64ED"/>
    <w:rsid w:val="003B0BE7"/>
    <w:rsid w:val="003C7268"/>
    <w:rsid w:val="003C72E8"/>
    <w:rsid w:val="003E45EF"/>
    <w:rsid w:val="003E48BE"/>
    <w:rsid w:val="003F039C"/>
    <w:rsid w:val="00400DA0"/>
    <w:rsid w:val="004135F8"/>
    <w:rsid w:val="00440FF2"/>
    <w:rsid w:val="00444BFB"/>
    <w:rsid w:val="004455D4"/>
    <w:rsid w:val="0045772F"/>
    <w:rsid w:val="00473423"/>
    <w:rsid w:val="0047403A"/>
    <w:rsid w:val="00480A81"/>
    <w:rsid w:val="00482044"/>
    <w:rsid w:val="004832F3"/>
    <w:rsid w:val="00497F21"/>
    <w:rsid w:val="004A084D"/>
    <w:rsid w:val="004B00C2"/>
    <w:rsid w:val="004C0223"/>
    <w:rsid w:val="004C2F14"/>
    <w:rsid w:val="004D69EC"/>
    <w:rsid w:val="004F07AC"/>
    <w:rsid w:val="004F2688"/>
    <w:rsid w:val="00521672"/>
    <w:rsid w:val="005303B8"/>
    <w:rsid w:val="005329D5"/>
    <w:rsid w:val="00546903"/>
    <w:rsid w:val="00553592"/>
    <w:rsid w:val="00582499"/>
    <w:rsid w:val="00587A4D"/>
    <w:rsid w:val="005B51A6"/>
    <w:rsid w:val="005C1004"/>
    <w:rsid w:val="005C5839"/>
    <w:rsid w:val="005F1E3C"/>
    <w:rsid w:val="006110EB"/>
    <w:rsid w:val="006137EA"/>
    <w:rsid w:val="00615D49"/>
    <w:rsid w:val="00616A00"/>
    <w:rsid w:val="00626813"/>
    <w:rsid w:val="00632481"/>
    <w:rsid w:val="006723BF"/>
    <w:rsid w:val="00677E05"/>
    <w:rsid w:val="00687411"/>
    <w:rsid w:val="006A28FA"/>
    <w:rsid w:val="006A7D66"/>
    <w:rsid w:val="006D0D24"/>
    <w:rsid w:val="006D374F"/>
    <w:rsid w:val="006D7396"/>
    <w:rsid w:val="006F4692"/>
    <w:rsid w:val="007037B0"/>
    <w:rsid w:val="0070610D"/>
    <w:rsid w:val="00707E93"/>
    <w:rsid w:val="00737840"/>
    <w:rsid w:val="00741012"/>
    <w:rsid w:val="00741965"/>
    <w:rsid w:val="007518BC"/>
    <w:rsid w:val="007564C1"/>
    <w:rsid w:val="0078170B"/>
    <w:rsid w:val="00791DA9"/>
    <w:rsid w:val="00793315"/>
    <w:rsid w:val="007952B0"/>
    <w:rsid w:val="007C432A"/>
    <w:rsid w:val="007D1CE7"/>
    <w:rsid w:val="007E75F9"/>
    <w:rsid w:val="007F32E0"/>
    <w:rsid w:val="008010B9"/>
    <w:rsid w:val="0081544E"/>
    <w:rsid w:val="00831276"/>
    <w:rsid w:val="00836C0F"/>
    <w:rsid w:val="00841B1B"/>
    <w:rsid w:val="00857374"/>
    <w:rsid w:val="00865922"/>
    <w:rsid w:val="0088019D"/>
    <w:rsid w:val="00882C40"/>
    <w:rsid w:val="008D0281"/>
    <w:rsid w:val="00910D4F"/>
    <w:rsid w:val="00942734"/>
    <w:rsid w:val="00963753"/>
    <w:rsid w:val="00966496"/>
    <w:rsid w:val="0096793F"/>
    <w:rsid w:val="00993DE0"/>
    <w:rsid w:val="00996A8C"/>
    <w:rsid w:val="00997DD2"/>
    <w:rsid w:val="009A76E7"/>
    <w:rsid w:val="009E1ACE"/>
    <w:rsid w:val="009F2279"/>
    <w:rsid w:val="009F2BC7"/>
    <w:rsid w:val="009F7A71"/>
    <w:rsid w:val="00A120CE"/>
    <w:rsid w:val="00A135BF"/>
    <w:rsid w:val="00A302B3"/>
    <w:rsid w:val="00A30D6F"/>
    <w:rsid w:val="00A50E4B"/>
    <w:rsid w:val="00A55624"/>
    <w:rsid w:val="00A60813"/>
    <w:rsid w:val="00A711F4"/>
    <w:rsid w:val="00A9133E"/>
    <w:rsid w:val="00AC26CE"/>
    <w:rsid w:val="00AD685C"/>
    <w:rsid w:val="00AE038E"/>
    <w:rsid w:val="00B00390"/>
    <w:rsid w:val="00B02237"/>
    <w:rsid w:val="00B02E5F"/>
    <w:rsid w:val="00B0732C"/>
    <w:rsid w:val="00B20FD5"/>
    <w:rsid w:val="00B30EAD"/>
    <w:rsid w:val="00B33C90"/>
    <w:rsid w:val="00B3492D"/>
    <w:rsid w:val="00B37268"/>
    <w:rsid w:val="00B40F3C"/>
    <w:rsid w:val="00B414FC"/>
    <w:rsid w:val="00B4262E"/>
    <w:rsid w:val="00B5225B"/>
    <w:rsid w:val="00B5231F"/>
    <w:rsid w:val="00B823E8"/>
    <w:rsid w:val="00B92FAF"/>
    <w:rsid w:val="00B971BB"/>
    <w:rsid w:val="00BC5F8A"/>
    <w:rsid w:val="00BD10A0"/>
    <w:rsid w:val="00BF5808"/>
    <w:rsid w:val="00C163BA"/>
    <w:rsid w:val="00C26244"/>
    <w:rsid w:val="00C27462"/>
    <w:rsid w:val="00C33414"/>
    <w:rsid w:val="00C379E2"/>
    <w:rsid w:val="00C47BCA"/>
    <w:rsid w:val="00C631BD"/>
    <w:rsid w:val="00C677CC"/>
    <w:rsid w:val="00CA3737"/>
    <w:rsid w:val="00CB12EA"/>
    <w:rsid w:val="00CB372A"/>
    <w:rsid w:val="00CB782E"/>
    <w:rsid w:val="00CF01D9"/>
    <w:rsid w:val="00CF6D16"/>
    <w:rsid w:val="00D07B7B"/>
    <w:rsid w:val="00D119FA"/>
    <w:rsid w:val="00D312EC"/>
    <w:rsid w:val="00D31EF1"/>
    <w:rsid w:val="00D3289E"/>
    <w:rsid w:val="00D4771A"/>
    <w:rsid w:val="00D50F58"/>
    <w:rsid w:val="00D54496"/>
    <w:rsid w:val="00D837B5"/>
    <w:rsid w:val="00D87D4D"/>
    <w:rsid w:val="00D9420D"/>
    <w:rsid w:val="00DA2345"/>
    <w:rsid w:val="00DA7446"/>
    <w:rsid w:val="00DB00A3"/>
    <w:rsid w:val="00DB5230"/>
    <w:rsid w:val="00DC4795"/>
    <w:rsid w:val="00DD09F1"/>
    <w:rsid w:val="00E02950"/>
    <w:rsid w:val="00E06801"/>
    <w:rsid w:val="00E27C2B"/>
    <w:rsid w:val="00E31B29"/>
    <w:rsid w:val="00E44B68"/>
    <w:rsid w:val="00E60B7A"/>
    <w:rsid w:val="00E7373F"/>
    <w:rsid w:val="00E74730"/>
    <w:rsid w:val="00E8424B"/>
    <w:rsid w:val="00E8606E"/>
    <w:rsid w:val="00E868F8"/>
    <w:rsid w:val="00EA54BD"/>
    <w:rsid w:val="00EB7072"/>
    <w:rsid w:val="00EC79D4"/>
    <w:rsid w:val="00EE62ED"/>
    <w:rsid w:val="00F23AB0"/>
    <w:rsid w:val="00F32D80"/>
    <w:rsid w:val="00F3460C"/>
    <w:rsid w:val="00F370DC"/>
    <w:rsid w:val="00F467C7"/>
    <w:rsid w:val="00F50862"/>
    <w:rsid w:val="00F50D3E"/>
    <w:rsid w:val="00F51F17"/>
    <w:rsid w:val="00F56274"/>
    <w:rsid w:val="00F70BBC"/>
    <w:rsid w:val="00F71BC5"/>
    <w:rsid w:val="00F90FA2"/>
    <w:rsid w:val="00FA26CD"/>
    <w:rsid w:val="00FB16CE"/>
    <w:rsid w:val="00FB27E6"/>
    <w:rsid w:val="00FC3F2A"/>
    <w:rsid w:val="00FE1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746BC47"/>
  <w15:docId w15:val="{1053D1D8-9644-4784-B53C-4368323E6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2ED4"/>
    <w:pPr>
      <w:spacing w:after="200" w:line="276" w:lineRule="auto"/>
    </w:pPr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737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741012"/>
    <w:rPr>
      <w:b/>
      <w:bCs/>
    </w:rPr>
  </w:style>
  <w:style w:type="paragraph" w:styleId="Nagwek">
    <w:name w:val="header"/>
    <w:basedOn w:val="Normalny"/>
    <w:link w:val="NagwekZnak"/>
    <w:unhideWhenUsed/>
    <w:rsid w:val="00036B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36BD5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36B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6BD5"/>
    <w:rPr>
      <w:rFonts w:ascii="Calibri" w:eastAsia="Times New Roman" w:hAnsi="Calibri" w:cs="Times New Roman"/>
    </w:rPr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5C5839"/>
    <w:pPr>
      <w:ind w:left="720"/>
      <w:contextualSpacing/>
    </w:p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5C5839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22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2250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E1C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E1C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E1CF4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1C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1CF4"/>
    <w:rPr>
      <w:rFonts w:ascii="Calibri" w:eastAsia="Times New Roman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3E48BE"/>
    <w:pPr>
      <w:spacing w:after="0" w:line="240" w:lineRule="auto"/>
    </w:pPr>
    <w:rPr>
      <w:rFonts w:ascii="Calibri" w:eastAsia="Times New Roman" w:hAnsi="Calibri" w:cs="Times New Roman"/>
    </w:rPr>
  </w:style>
  <w:style w:type="table" w:styleId="Tabela-Siatka">
    <w:name w:val="Table Grid"/>
    <w:basedOn w:val="Standardowy"/>
    <w:uiPriority w:val="59"/>
    <w:rsid w:val="00FA26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iPriority w:val="35"/>
    <w:unhideWhenUsed/>
    <w:qFormat/>
    <w:rsid w:val="00FA26CD"/>
    <w:pPr>
      <w:spacing w:line="240" w:lineRule="auto"/>
    </w:pPr>
    <w:rPr>
      <w:b/>
      <w:bCs/>
      <w:color w:val="5B9BD5" w:themeColor="accent1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E7373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Tekstzastpczy">
    <w:name w:val="Placeholder Text"/>
    <w:basedOn w:val="Domylnaczcionkaakapitu"/>
    <w:uiPriority w:val="99"/>
    <w:semiHidden/>
    <w:rsid w:val="00BF580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1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6923F4-05D2-4C8E-9389-B41074871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14</Pages>
  <Words>2965</Words>
  <Characters>17790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Małgorzata Kąpała</dc:creator>
  <cp:lastModifiedBy>Ewa Szczęsny</cp:lastModifiedBy>
  <cp:revision>13</cp:revision>
  <cp:lastPrinted>2018-08-16T06:14:00Z</cp:lastPrinted>
  <dcterms:created xsi:type="dcterms:W3CDTF">2018-09-10T09:12:00Z</dcterms:created>
  <dcterms:modified xsi:type="dcterms:W3CDTF">2018-10-02T07:45:00Z</dcterms:modified>
</cp:coreProperties>
</file>