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72C42CF5" w:rsidR="005617C5" w:rsidRPr="00D47759" w:rsidRDefault="00FD6DA6" w:rsidP="00FD6DA6">
      <w:pPr>
        <w:autoSpaceDE w:val="0"/>
        <w:autoSpaceDN w:val="0"/>
        <w:adjustRightInd w:val="0"/>
        <w:spacing w:line="276" w:lineRule="auto"/>
        <w:jc w:val="center"/>
        <w:rPr>
          <w:rFonts w:ascii="Calibri" w:hAnsi="Calibri"/>
          <w:sz w:val="22"/>
          <w:szCs w:val="22"/>
        </w:rPr>
      </w:pPr>
      <w:r>
        <w:rPr>
          <w:rFonts w:ascii="Calibri" w:hAnsi="Calibri"/>
          <w:noProof/>
          <w:sz w:val="22"/>
          <w:szCs w:val="22"/>
        </w:rPr>
        <w:drawing>
          <wp:inline distT="0" distB="0" distL="0" distR="0" wp14:anchorId="5B5B7E58" wp14:editId="2AAABA92">
            <wp:extent cx="5761355" cy="7562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3C3D9A3"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2B810E6B" w14:textId="77777777" w:rsidR="00FB2C88" w:rsidRPr="00156D2A" w:rsidRDefault="00FB2C88" w:rsidP="0054600B">
      <w:pPr>
        <w:widowControl w:val="0"/>
        <w:spacing w:line="276" w:lineRule="auto"/>
        <w:jc w:val="center"/>
        <w:rPr>
          <w:rFonts w:ascii="Calibri" w:hAnsi="Calibri"/>
          <w:b/>
          <w:snapToGrid w:val="0"/>
          <w:sz w:val="28"/>
          <w:szCs w:val="28"/>
        </w:rPr>
      </w:pPr>
    </w:p>
    <w:p w14:paraId="1E4CA1C5" w14:textId="26CDE80E" w:rsidR="00625651" w:rsidRPr="00156D2A" w:rsidRDefault="005617C5" w:rsidP="00FD6DA6">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7CE6B2F7" w14:textId="66BFE40A" w:rsidR="005617C5" w:rsidRDefault="007161FB" w:rsidP="0054600B">
      <w:pPr>
        <w:widowControl w:val="0"/>
        <w:spacing w:line="276" w:lineRule="auto"/>
        <w:jc w:val="center"/>
        <w:rPr>
          <w:rFonts w:ascii="Calibri" w:hAnsi="Calibri"/>
          <w:b/>
          <w:i/>
          <w:snapToGrid w:val="0"/>
          <w:sz w:val="28"/>
          <w:szCs w:val="28"/>
        </w:rPr>
      </w:pPr>
      <w:r>
        <w:rPr>
          <w:rFonts w:ascii="Calibri" w:hAnsi="Calibri"/>
          <w:b/>
          <w:snapToGrid w:val="0"/>
          <w:sz w:val="28"/>
          <w:szCs w:val="28"/>
        </w:rPr>
        <w:t>D</w:t>
      </w:r>
      <w:r w:rsidRPr="00156D2A">
        <w:rPr>
          <w:rFonts w:ascii="Calibri" w:hAnsi="Calibri"/>
          <w:b/>
          <w:snapToGrid w:val="0"/>
          <w:sz w:val="28"/>
          <w:szCs w:val="28"/>
        </w:rPr>
        <w:t xml:space="preserve">ziałania </w:t>
      </w:r>
      <w:r w:rsidR="00FA490C">
        <w:rPr>
          <w:rFonts w:ascii="Calibri" w:hAnsi="Calibri"/>
          <w:b/>
          <w:snapToGrid w:val="0"/>
          <w:sz w:val="28"/>
          <w:szCs w:val="28"/>
        </w:rPr>
        <w:t>8</w:t>
      </w:r>
      <w:r w:rsidR="00156D2A" w:rsidRPr="00156D2A">
        <w:rPr>
          <w:rFonts w:ascii="Calibri" w:hAnsi="Calibri"/>
          <w:b/>
          <w:snapToGrid w:val="0"/>
          <w:sz w:val="28"/>
          <w:szCs w:val="28"/>
        </w:rPr>
        <w:t xml:space="preserve">.1 </w:t>
      </w:r>
      <w:r w:rsidR="00FA490C" w:rsidRPr="009523E1">
        <w:rPr>
          <w:rFonts w:ascii="Calibri" w:hAnsi="Calibri"/>
          <w:b/>
          <w:i/>
          <w:snapToGrid w:val="0"/>
          <w:sz w:val="28"/>
          <w:szCs w:val="28"/>
        </w:rPr>
        <w:t>Dostęp do wysokiej jakości usług zdrowotnych i społecznych</w:t>
      </w:r>
      <w:r w:rsidR="00FD6DA6">
        <w:rPr>
          <w:rFonts w:ascii="Calibri" w:hAnsi="Calibri"/>
          <w:b/>
          <w:i/>
          <w:snapToGrid w:val="0"/>
          <w:sz w:val="28"/>
          <w:szCs w:val="28"/>
        </w:rPr>
        <w:t>,</w:t>
      </w:r>
    </w:p>
    <w:p w14:paraId="1B4DA512" w14:textId="2C371969" w:rsidR="005617C5" w:rsidRDefault="00FD6DA6" w:rsidP="00FD6DA6">
      <w:pPr>
        <w:widowControl w:val="0"/>
        <w:spacing w:line="276" w:lineRule="auto"/>
        <w:jc w:val="center"/>
        <w:rPr>
          <w:rFonts w:ascii="Calibri" w:hAnsi="Calibri"/>
          <w:b/>
          <w:snapToGrid w:val="0"/>
          <w:sz w:val="28"/>
          <w:szCs w:val="28"/>
        </w:rPr>
      </w:pPr>
      <w:r w:rsidRPr="00D07C08">
        <w:rPr>
          <w:rFonts w:ascii="Calibri" w:hAnsi="Calibri"/>
          <w:b/>
          <w:snapToGrid w:val="0"/>
          <w:sz w:val="28"/>
          <w:szCs w:val="28"/>
        </w:rPr>
        <w:t>Osi VIII</w:t>
      </w:r>
      <w:r w:rsidRPr="00FD6DA6">
        <w:rPr>
          <w:rFonts w:ascii="Calibri" w:hAnsi="Calibri"/>
          <w:b/>
          <w:i/>
          <w:snapToGrid w:val="0"/>
          <w:sz w:val="28"/>
          <w:szCs w:val="28"/>
        </w:rPr>
        <w:t xml:space="preserve"> Integracja społeczna</w:t>
      </w:r>
      <w:r>
        <w:rPr>
          <w:rFonts w:ascii="Calibri" w:hAnsi="Calibri"/>
          <w:b/>
          <w:i/>
          <w:snapToGrid w:val="0"/>
          <w:sz w:val="28"/>
          <w:szCs w:val="28"/>
        </w:rPr>
        <w:t xml:space="preserve"> </w:t>
      </w:r>
      <w:r w:rsidR="005617C5" w:rsidRPr="00156D2A">
        <w:rPr>
          <w:rFonts w:ascii="Calibri" w:hAnsi="Calibri"/>
          <w:b/>
          <w:snapToGrid w:val="0"/>
          <w:sz w:val="28"/>
          <w:szCs w:val="28"/>
        </w:rPr>
        <w:t>RPO WO 2014-2020</w:t>
      </w:r>
      <w:r>
        <w:rPr>
          <w:rFonts w:ascii="Calibri" w:hAnsi="Calibri"/>
          <w:b/>
          <w:snapToGrid w:val="0"/>
          <w:sz w:val="28"/>
          <w:szCs w:val="28"/>
        </w:rPr>
        <w:t>,</w:t>
      </w:r>
    </w:p>
    <w:p w14:paraId="21253A37" w14:textId="49BA804C" w:rsidR="00FD6DA6" w:rsidRPr="00FD6DA6" w:rsidRDefault="00FD6DA6" w:rsidP="00FD6DA6">
      <w:pPr>
        <w:widowControl w:val="0"/>
        <w:spacing w:line="276" w:lineRule="auto"/>
        <w:jc w:val="center"/>
        <w:rPr>
          <w:rFonts w:ascii="Calibri" w:hAnsi="Calibri"/>
          <w:b/>
          <w:i/>
          <w:snapToGrid w:val="0"/>
          <w:sz w:val="28"/>
          <w:szCs w:val="28"/>
        </w:rPr>
      </w:pPr>
      <w:r w:rsidRPr="00FD6DA6">
        <w:rPr>
          <w:rFonts w:ascii="Calibri" w:hAnsi="Calibri"/>
          <w:b/>
          <w:i/>
          <w:snapToGrid w:val="0"/>
          <w:sz w:val="28"/>
          <w:szCs w:val="28"/>
        </w:rPr>
        <w:t>w zakresie działań zapobiegających chorobom cywilizacyjnym, w tym informacyjno – edukacyjnych</w:t>
      </w:r>
    </w:p>
    <w:p w14:paraId="0CC26960" w14:textId="5774E1D5"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Nabór </w:t>
      </w:r>
      <w:r w:rsidR="00FD6DA6">
        <w:rPr>
          <w:rFonts w:ascii="Calibri" w:hAnsi="Calibri"/>
          <w:b/>
          <w:snapToGrid w:val="0"/>
          <w:sz w:val="28"/>
          <w:szCs w:val="28"/>
        </w:rPr>
        <w:t>V</w:t>
      </w:r>
      <w:r w:rsidR="00753E9D">
        <w:rPr>
          <w:rFonts w:ascii="Calibri" w:hAnsi="Calibri"/>
          <w:b/>
          <w:snapToGrid w:val="0"/>
          <w:sz w:val="28"/>
          <w:szCs w:val="28"/>
        </w:rPr>
        <w:t>I</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5EF4B7F3"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Uchwałą nr </w:t>
      </w:r>
      <w:r w:rsidR="00000722">
        <w:rPr>
          <w:rFonts w:ascii="Calibri" w:hAnsi="Calibri"/>
          <w:i/>
          <w:sz w:val="22"/>
          <w:szCs w:val="22"/>
        </w:rPr>
        <w:t>3193/</w:t>
      </w:r>
      <w:r>
        <w:rPr>
          <w:rFonts w:ascii="Calibri" w:hAnsi="Calibri"/>
          <w:i/>
          <w:sz w:val="22"/>
          <w:szCs w:val="22"/>
        </w:rPr>
        <w:t>201</w:t>
      </w:r>
      <w:r w:rsidR="00D3575C">
        <w:rPr>
          <w:rFonts w:ascii="Calibri" w:hAnsi="Calibri"/>
          <w:i/>
          <w:sz w:val="22"/>
          <w:szCs w:val="22"/>
        </w:rPr>
        <w:t>7</w:t>
      </w:r>
      <w:r>
        <w:rPr>
          <w:rFonts w:ascii="Calibri" w:hAnsi="Calibri"/>
          <w:i/>
          <w:sz w:val="22"/>
          <w:szCs w:val="22"/>
        </w:rPr>
        <w:t xml:space="preserve"> z dnia </w:t>
      </w:r>
      <w:r w:rsidR="00000722">
        <w:rPr>
          <w:rFonts w:ascii="Calibri" w:hAnsi="Calibri"/>
          <w:i/>
          <w:sz w:val="22"/>
          <w:szCs w:val="22"/>
        </w:rPr>
        <w:t xml:space="preserve">16 stycznia </w:t>
      </w:r>
      <w:bookmarkStart w:id="0" w:name="_GoBack"/>
      <w:bookmarkEnd w:id="0"/>
      <w:r>
        <w:rPr>
          <w:rFonts w:ascii="Calibri" w:hAnsi="Calibri"/>
          <w:i/>
          <w:sz w:val="22"/>
          <w:szCs w:val="22"/>
        </w:rPr>
        <w:t>201</w:t>
      </w:r>
      <w:r w:rsidR="00D3575C">
        <w:rPr>
          <w:rFonts w:ascii="Calibri" w:hAnsi="Calibri"/>
          <w:i/>
          <w:sz w:val="22"/>
          <w:szCs w:val="22"/>
        </w:rPr>
        <w:t>7</w:t>
      </w:r>
      <w:r>
        <w:rPr>
          <w:rFonts w:ascii="Calibri" w:hAnsi="Calibri"/>
          <w:i/>
          <w:sz w:val="22"/>
          <w:szCs w:val="22"/>
        </w:rPr>
        <w:t xml:space="preserve">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42518C80"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126689">
        <w:rPr>
          <w:rFonts w:ascii="Calibri" w:hAnsi="Calibri"/>
          <w:sz w:val="22"/>
          <w:szCs w:val="22"/>
        </w:rPr>
        <w:t>STYCZEŃ</w:t>
      </w:r>
      <w:r w:rsidR="00317A3C" w:rsidRPr="00ED3FB1">
        <w:rPr>
          <w:rFonts w:ascii="Calibri" w:hAnsi="Calibri"/>
          <w:i/>
          <w:sz w:val="22"/>
          <w:szCs w:val="22"/>
        </w:rPr>
        <w:t xml:space="preserve"> </w:t>
      </w:r>
      <w:r w:rsidRPr="009C44B8">
        <w:rPr>
          <w:rFonts w:ascii="Calibri" w:hAnsi="Calibri"/>
          <w:sz w:val="22"/>
          <w:szCs w:val="22"/>
        </w:rPr>
        <w:t>201</w:t>
      </w:r>
      <w:r w:rsidR="00126689">
        <w:rPr>
          <w:rFonts w:ascii="Calibri" w:hAnsi="Calibri"/>
          <w:sz w:val="22"/>
          <w:szCs w:val="22"/>
        </w:rPr>
        <w:t>7</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8069B1" w:rsidRPr="00A014D6" w14:paraId="4456367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9FDD87B" w14:textId="75ECEC38" w:rsidR="008069B1" w:rsidRPr="005D3C1E" w:rsidRDefault="008069B1" w:rsidP="008069B1">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66C9BE" w14:textId="1D2F2977" w:rsidR="008069B1" w:rsidRPr="00CC0941" w:rsidRDefault="008069B1" w:rsidP="008069B1">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Pr>
                <w:rFonts w:asciiTheme="minorHAnsi" w:eastAsia="Calibri" w:hAnsiTheme="minorHAnsi"/>
                <w:noProof/>
                <w:sz w:val="22"/>
                <w:szCs w:val="22"/>
              </w:rPr>
              <w:t>, tj. Zarząd Województwa Opolskiego</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5281CE18"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1F3051" w:rsidRPr="00A014D6" w14:paraId="48650F4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C041EF7" w14:textId="7B431A5F" w:rsidR="001F3051" w:rsidRPr="005D3C1E" w:rsidRDefault="001F3051"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Regionalny Program Zdrowotny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5249B42" w14:textId="59220A6A" w:rsidR="001F3051" w:rsidRPr="00CC0941" w:rsidRDefault="001F3051" w:rsidP="002073BC">
            <w:pPr>
              <w:spacing w:line="276" w:lineRule="auto"/>
              <w:jc w:val="both"/>
              <w:rPr>
                <w:rFonts w:asciiTheme="minorHAnsi" w:eastAsia="Calibri" w:hAnsiTheme="minorHAnsi"/>
                <w:noProof/>
                <w:sz w:val="22"/>
                <w:szCs w:val="22"/>
              </w:rPr>
            </w:pPr>
            <w:r>
              <w:rPr>
                <w:rFonts w:ascii="Calibri" w:hAnsi="Calibri"/>
                <w:sz w:val="22"/>
                <w:szCs w:val="22"/>
              </w:rPr>
              <w:t>Program zapobiegający chorobom cywilizacyjnym w aspekcie nadwagi, otyłości i cukrzycy wśród mieszkańców województwa opolskiego</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505BE908"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08657D" w:rsidRPr="0008657D">
                <w:rPr>
                  <w:rStyle w:val="Hipercze"/>
                  <w:rFonts w:asciiTheme="minorHAnsi" w:hAnsiTheme="minorHAnsi"/>
                  <w:color w:val="auto"/>
                  <w:sz w:val="22"/>
                  <w:szCs w:val="22"/>
                  <w:u w:val="none"/>
                </w:rPr>
                <w:t>Dz.</w:t>
              </w:r>
              <w:r w:rsidR="00450FDA">
                <w:rPr>
                  <w:rStyle w:val="Hipercze"/>
                  <w:rFonts w:asciiTheme="minorHAnsi" w:hAnsiTheme="minorHAnsi"/>
                  <w:color w:val="auto"/>
                  <w:sz w:val="22"/>
                  <w:szCs w:val="22"/>
                  <w:u w:val="none"/>
                </w:rPr>
                <w:t xml:space="preserve"> </w:t>
              </w:r>
              <w:r w:rsidR="0008657D" w:rsidRPr="0008657D">
                <w:rPr>
                  <w:rStyle w:val="Hipercze"/>
                  <w:rFonts w:asciiTheme="minorHAnsi" w:hAnsiTheme="minorHAnsi"/>
                  <w:color w:val="auto"/>
                  <w:sz w:val="22"/>
                  <w:szCs w:val="22"/>
                  <w:u w:val="none"/>
                </w:rPr>
                <w:t>U. 2016 poz. 217</w:t>
              </w:r>
            </w:hyperlink>
            <w:r w:rsidR="0008657D" w:rsidRPr="0008657D">
              <w:rPr>
                <w:rFonts w:asciiTheme="minorHAnsi" w:hAnsiTheme="minorHAnsi"/>
                <w:sz w:val="22"/>
                <w:szCs w:val="22"/>
              </w:rPr>
              <w:t xml:space="preserve"> z późn.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5FC42358" w:rsidR="002073BC" w:rsidRPr="00CC0941" w:rsidRDefault="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Należy przez to rozumieć formularz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9F760A" w:rsidRDefault="000C4661"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9F760A">
          <w:rPr>
            <w:rFonts w:ascii="Calibri" w:hAnsi="Calibri" w:cs="Calibri"/>
            <w:sz w:val="22"/>
            <w:szCs w:val="22"/>
            <w:lang w:eastAsia="x-none"/>
          </w:rPr>
          <w:t>www.rpo.opolskie.pl</w:t>
        </w:r>
      </w:hyperlink>
      <w:r w:rsidR="00B71894" w:rsidRPr="009F760A">
        <w:rPr>
          <w:rFonts w:ascii="Calibri" w:hAnsi="Calibri" w:cs="Calibri"/>
          <w:sz w:val="22"/>
          <w:szCs w:val="22"/>
          <w:lang w:eastAsia="x-none"/>
        </w:rPr>
        <w:t xml:space="preserve"> </w:t>
      </w:r>
      <w:r w:rsidRPr="009F760A">
        <w:rPr>
          <w:rFonts w:ascii="Calibri" w:hAnsi="Calibri" w:cs="Calibri"/>
          <w:sz w:val="22"/>
          <w:szCs w:val="22"/>
          <w:lang w:eastAsia="x-none"/>
        </w:rPr>
        <w:t xml:space="preserve">oraz na portalu Funduszy Europejskich </w:t>
      </w:r>
      <w:hyperlink r:id="rId11" w:history="1">
        <w:r w:rsidRPr="009F760A">
          <w:rPr>
            <w:rFonts w:ascii="Calibri" w:hAnsi="Calibri" w:cs="Calibri"/>
            <w:sz w:val="22"/>
            <w:szCs w:val="22"/>
            <w:lang w:eastAsia="x-none"/>
          </w:rPr>
          <w:t>www.funduszeeuropejskie.gov.pl</w:t>
        </w:r>
      </w:hyperlink>
      <w:r w:rsidRPr="009F760A">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028CBE57" w:rsidR="003108B3" w:rsidRPr="00406D0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97D39" w:rsidRPr="00406D03">
          <w:rPr>
            <w:rStyle w:val="Hipercze"/>
            <w:rFonts w:ascii="Calibri" w:hAnsi="Calibri"/>
            <w:color w:val="auto"/>
            <w:sz w:val="22"/>
            <w:szCs w:val="22"/>
            <w:u w:val="none"/>
          </w:rPr>
          <w:t>Dz. U. 2016 poz. 217</w:t>
        </w:r>
      </w:hyperlink>
      <w:r w:rsidR="00997D39" w:rsidRPr="00406D03">
        <w:rPr>
          <w:rFonts w:ascii="Calibri" w:hAnsi="Calibri"/>
          <w:sz w:val="22"/>
          <w:szCs w:val="22"/>
        </w:rPr>
        <w:t xml:space="preserve"> z późn. zm.</w:t>
      </w:r>
      <w:r w:rsidRPr="00406D03">
        <w:rPr>
          <w:rFonts w:ascii="Calibri" w:hAnsi="Calibri"/>
          <w:sz w:val="22"/>
          <w:szCs w:val="22"/>
        </w:rPr>
        <w:t xml:space="preserve">) – zwana dalej  „ustawą wdrożeniową”. </w:t>
      </w:r>
    </w:p>
    <w:p w14:paraId="59A63F95" w14:textId="3BD36BE6" w:rsidR="003108B3" w:rsidRPr="00406D03" w:rsidRDefault="003108B3"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Ustawa z dnia 29 stycznia 2004 r. Prawo Zamówień Publicznych (</w:t>
      </w:r>
      <w:hyperlink r:id="rId13" w:history="1">
        <w:r w:rsidR="008A6E8E" w:rsidRPr="00406D03">
          <w:rPr>
            <w:rStyle w:val="Hipercze"/>
            <w:rFonts w:ascii="Calibri" w:hAnsi="Calibri"/>
            <w:color w:val="auto"/>
            <w:sz w:val="22"/>
            <w:szCs w:val="22"/>
            <w:u w:val="none"/>
          </w:rPr>
          <w:t>Dz.U. 2015 poz. 2164</w:t>
        </w:r>
      </w:hyperlink>
      <w:r w:rsidR="00805772" w:rsidRPr="00406D03">
        <w:rPr>
          <w:rStyle w:val="Hipercze"/>
          <w:rFonts w:ascii="Calibri" w:hAnsi="Calibri"/>
          <w:color w:val="auto"/>
          <w:sz w:val="22"/>
          <w:szCs w:val="22"/>
          <w:u w:val="none"/>
        </w:rPr>
        <w:t xml:space="preserve">  z późn. zm.</w:t>
      </w:r>
      <w:r w:rsidRPr="00406D03">
        <w:rPr>
          <w:rFonts w:ascii="Calibri" w:hAnsi="Calibri"/>
          <w:sz w:val="22"/>
          <w:szCs w:val="22"/>
        </w:rPr>
        <w:t xml:space="preserve">). </w:t>
      </w:r>
    </w:p>
    <w:p w14:paraId="3BE08E16" w14:textId="4582F9E0" w:rsidR="003108B3" w:rsidRPr="00406D03" w:rsidRDefault="003108B3" w:rsidP="00C44CBC">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Ustawa z dnia 27 sierpnia 2009 r. o finansach publicznych (</w:t>
      </w:r>
      <w:hyperlink r:id="rId14" w:history="1">
        <w:r w:rsidR="00790C5D" w:rsidRPr="00406D03">
          <w:rPr>
            <w:rStyle w:val="Hipercze"/>
            <w:rFonts w:ascii="Calibri" w:hAnsi="Calibri"/>
            <w:color w:val="auto"/>
            <w:sz w:val="22"/>
            <w:szCs w:val="22"/>
            <w:u w:val="none"/>
          </w:rPr>
          <w:t>Dz. U. 2016 poz. 1870</w:t>
        </w:r>
      </w:hyperlink>
      <w:r w:rsidRPr="00406D03">
        <w:rPr>
          <w:rFonts w:ascii="Calibri" w:hAnsi="Calibri"/>
          <w:sz w:val="22"/>
          <w:szCs w:val="22"/>
        </w:rPr>
        <w:t xml:space="preserve">). </w:t>
      </w:r>
    </w:p>
    <w:p w14:paraId="30B7B158" w14:textId="6C5EA590" w:rsidR="003108B3" w:rsidRPr="00406D03" w:rsidRDefault="003108B3"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Ustawa z dnia 29 sierpnia 1997 r. o ochronie danych osobowych (</w:t>
      </w:r>
      <w:hyperlink r:id="rId15" w:history="1">
        <w:hyperlink r:id="rId16" w:history="1">
          <w:r w:rsidR="00C14658" w:rsidRPr="00406D03">
            <w:rPr>
              <w:rStyle w:val="Hipercze"/>
              <w:rFonts w:ascii="Calibri" w:hAnsi="Calibri"/>
              <w:color w:val="auto"/>
              <w:sz w:val="22"/>
              <w:szCs w:val="22"/>
              <w:u w:val="none"/>
            </w:rPr>
            <w:t>Dz. U. 2016 poz. 922</w:t>
          </w:r>
        </w:hyperlink>
        <w:r w:rsidR="00C14658" w:rsidRPr="00406D03" w:rsidDel="00C14658">
          <w:rPr>
            <w:rFonts w:ascii="Calibri" w:hAnsi="Calibri"/>
            <w:sz w:val="22"/>
            <w:szCs w:val="22"/>
          </w:rPr>
          <w:t xml:space="preserve"> </w:t>
        </w:r>
      </w:hyperlink>
      <w:r w:rsidRPr="00406D03">
        <w:rPr>
          <w:rFonts w:ascii="Calibri" w:hAnsi="Calibri"/>
          <w:sz w:val="22"/>
          <w:szCs w:val="22"/>
        </w:rPr>
        <w:t xml:space="preserve">). </w:t>
      </w:r>
    </w:p>
    <w:p w14:paraId="1A425A5B" w14:textId="06027688" w:rsidR="002423E7" w:rsidRPr="00406D03" w:rsidRDefault="000967DA" w:rsidP="0085269B">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 xml:space="preserve"> </w:t>
      </w:r>
      <w:r w:rsidR="003108B3" w:rsidRPr="00406D03">
        <w:rPr>
          <w:rFonts w:ascii="Calibri" w:hAnsi="Calibri"/>
          <w:sz w:val="22"/>
          <w:szCs w:val="22"/>
        </w:rPr>
        <w:t xml:space="preserve">Ustawa z dnia 30 kwietnia 2004 r. o postępowaniu w sprawach dotyczących pomocy publicznej </w:t>
      </w:r>
      <w:r w:rsidR="003108B3" w:rsidRPr="00406D03">
        <w:rPr>
          <w:rFonts w:ascii="Calibri" w:hAnsi="Calibri"/>
          <w:sz w:val="22"/>
          <w:szCs w:val="22"/>
        </w:rPr>
        <w:br/>
        <w:t>(</w:t>
      </w:r>
      <w:hyperlink r:id="rId17" w:history="1">
        <w:r w:rsidR="00A769A2" w:rsidRPr="00406D03">
          <w:rPr>
            <w:rStyle w:val="Hipercze"/>
            <w:rFonts w:ascii="Calibri" w:hAnsi="Calibri"/>
            <w:color w:val="auto"/>
            <w:sz w:val="22"/>
            <w:szCs w:val="22"/>
            <w:u w:val="none"/>
          </w:rPr>
          <w:t>Dz. U. 2016 poz. 1808</w:t>
        </w:r>
      </w:hyperlink>
      <w:r w:rsidR="003108B3" w:rsidRPr="00406D03">
        <w:rPr>
          <w:rFonts w:ascii="Calibri" w:hAnsi="Calibri"/>
          <w:sz w:val="22"/>
          <w:szCs w:val="22"/>
        </w:rPr>
        <w:t xml:space="preserve">). </w:t>
      </w:r>
    </w:p>
    <w:p w14:paraId="23F7BDB7" w14:textId="74DDFB40" w:rsidR="002423E7" w:rsidRPr="00406D03" w:rsidRDefault="00A265C5"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 xml:space="preserve"> </w:t>
      </w:r>
      <w:r w:rsidR="00AB5982" w:rsidRPr="00406D03">
        <w:rPr>
          <w:rFonts w:ascii="Calibri" w:hAnsi="Calibri"/>
          <w:sz w:val="22"/>
          <w:szCs w:val="22"/>
        </w:rPr>
        <w:t>Ustawa z dnia 12 marca 2004 r. o pomocy społecznej (</w:t>
      </w:r>
      <w:hyperlink r:id="rId18" w:history="1">
        <w:r w:rsidR="002F18EF" w:rsidRPr="00406D03">
          <w:rPr>
            <w:rStyle w:val="Hipercze"/>
            <w:rFonts w:ascii="Calibri" w:hAnsi="Calibri"/>
            <w:color w:val="auto"/>
            <w:sz w:val="22"/>
            <w:szCs w:val="22"/>
            <w:u w:val="none"/>
          </w:rPr>
          <w:t>Dz.U. 2016 poz. 930</w:t>
        </w:r>
      </w:hyperlink>
      <w:r w:rsidR="00AB5982" w:rsidRPr="00406D03">
        <w:rPr>
          <w:rFonts w:ascii="Calibri" w:hAnsi="Calibri"/>
          <w:sz w:val="22"/>
          <w:szCs w:val="22"/>
        </w:rPr>
        <w:t>).</w:t>
      </w:r>
    </w:p>
    <w:p w14:paraId="2893D9A6" w14:textId="02FCB885" w:rsidR="00AB5982" w:rsidRPr="00406D03" w:rsidRDefault="00430F8D"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 xml:space="preserve"> </w:t>
      </w:r>
      <w:r w:rsidR="00AB5982" w:rsidRPr="00406D03">
        <w:rPr>
          <w:rFonts w:ascii="Calibri" w:hAnsi="Calibri"/>
          <w:sz w:val="22"/>
          <w:szCs w:val="22"/>
        </w:rPr>
        <w:t>Ustawa z dnia 15 kwietnia 2011  r. o działalności leczniczej (</w:t>
      </w:r>
      <w:hyperlink r:id="rId19" w:history="1">
        <w:r w:rsidR="00E23B26" w:rsidRPr="00406D03">
          <w:rPr>
            <w:rStyle w:val="Hipercze"/>
            <w:rFonts w:ascii="Calibri" w:hAnsi="Calibri"/>
            <w:color w:val="auto"/>
            <w:sz w:val="22"/>
            <w:szCs w:val="22"/>
            <w:u w:val="none"/>
          </w:rPr>
          <w:t>Dz.U. 2016 poz. 1638</w:t>
        </w:r>
      </w:hyperlink>
      <w:r w:rsidR="00AB5982" w:rsidRPr="00406D03">
        <w:rPr>
          <w:rFonts w:ascii="Calibri" w:hAnsi="Calibri"/>
          <w:sz w:val="22"/>
          <w:szCs w:val="22"/>
        </w:rPr>
        <w:t>).</w:t>
      </w:r>
    </w:p>
    <w:p w14:paraId="02823D38" w14:textId="6A97F70B" w:rsidR="00AB5982" w:rsidRPr="00406D03" w:rsidRDefault="00A265C5"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 xml:space="preserve"> </w:t>
      </w:r>
      <w:r w:rsidR="003D029D" w:rsidRPr="00406D03">
        <w:rPr>
          <w:rFonts w:ascii="Calibri" w:hAnsi="Calibri"/>
          <w:sz w:val="22"/>
          <w:szCs w:val="22"/>
        </w:rPr>
        <w:t>Ustaw</w:t>
      </w:r>
      <w:r w:rsidR="000D77A3" w:rsidRPr="00406D03">
        <w:rPr>
          <w:rFonts w:ascii="Calibri" w:hAnsi="Calibri"/>
          <w:sz w:val="22"/>
          <w:szCs w:val="22"/>
        </w:rPr>
        <w:t>a z dnia 27 sierpnia 2004 r. o ś</w:t>
      </w:r>
      <w:r w:rsidR="003D029D" w:rsidRPr="00406D03">
        <w:rPr>
          <w:rFonts w:ascii="Calibri" w:hAnsi="Calibri"/>
          <w:sz w:val="22"/>
          <w:szCs w:val="22"/>
        </w:rPr>
        <w:t>wiadczeniach opieki zdrowotnej finansowanej ze środków publicznych (</w:t>
      </w:r>
      <w:hyperlink r:id="rId20" w:history="1">
        <w:r w:rsidR="005410AF" w:rsidRPr="00406D03">
          <w:rPr>
            <w:rStyle w:val="Hipercze"/>
            <w:rFonts w:ascii="Calibri" w:hAnsi="Calibri"/>
            <w:color w:val="auto"/>
            <w:sz w:val="22"/>
            <w:szCs w:val="22"/>
            <w:u w:val="none"/>
          </w:rPr>
          <w:t>Dz.U. 2016 poz. 1793</w:t>
        </w:r>
      </w:hyperlink>
      <w:r w:rsidR="003D029D" w:rsidRPr="00406D03">
        <w:rPr>
          <w:rFonts w:ascii="Calibri" w:hAnsi="Calibri"/>
          <w:sz w:val="22"/>
          <w:szCs w:val="22"/>
        </w:rPr>
        <w:t>).</w:t>
      </w:r>
    </w:p>
    <w:p w14:paraId="762923C8" w14:textId="62ED4D45" w:rsidR="003D029D" w:rsidRPr="00406D03" w:rsidRDefault="00A265C5"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 xml:space="preserve"> </w:t>
      </w:r>
      <w:r w:rsidR="003D029D" w:rsidRPr="00406D03">
        <w:rPr>
          <w:rFonts w:ascii="Calibri" w:hAnsi="Calibri"/>
          <w:sz w:val="22"/>
          <w:szCs w:val="22"/>
        </w:rPr>
        <w:t>Ustawa z dnia 27 sierpnia 1997 r. o rehabilitacji zawodowej i społecznej oraz zatrudnianiu osób niepełnosprawnych (</w:t>
      </w:r>
      <w:hyperlink r:id="rId21" w:history="1">
        <w:r w:rsidR="00FE00C6" w:rsidRPr="00406D03">
          <w:rPr>
            <w:rStyle w:val="Hipercze"/>
            <w:rFonts w:ascii="Calibri" w:hAnsi="Calibri"/>
            <w:color w:val="auto"/>
            <w:sz w:val="22"/>
            <w:szCs w:val="22"/>
            <w:u w:val="none"/>
          </w:rPr>
          <w:t>Dz.U. 2016 poz. 2046</w:t>
        </w:r>
      </w:hyperlink>
      <w:r w:rsidR="003D029D" w:rsidRPr="00406D03">
        <w:rPr>
          <w:rFonts w:ascii="Calibri" w:hAnsi="Calibri"/>
          <w:sz w:val="22"/>
          <w:szCs w:val="22"/>
        </w:rPr>
        <w:t>).</w:t>
      </w:r>
    </w:p>
    <w:p w14:paraId="5D540568" w14:textId="44BA2C9A" w:rsidR="003D029D" w:rsidRPr="00406D03" w:rsidRDefault="00A265C5" w:rsidP="00456A93">
      <w:pPr>
        <w:numPr>
          <w:ilvl w:val="0"/>
          <w:numId w:val="8"/>
        </w:numPr>
        <w:spacing w:line="276" w:lineRule="auto"/>
        <w:ind w:left="284" w:hanging="284"/>
        <w:jc w:val="both"/>
        <w:rPr>
          <w:rFonts w:ascii="Calibri" w:hAnsi="Calibri"/>
          <w:sz w:val="22"/>
          <w:szCs w:val="22"/>
        </w:rPr>
      </w:pPr>
      <w:r w:rsidRPr="00406D03">
        <w:rPr>
          <w:rFonts w:ascii="Calibri" w:hAnsi="Calibri"/>
          <w:sz w:val="22"/>
          <w:szCs w:val="22"/>
        </w:rPr>
        <w:t xml:space="preserve"> </w:t>
      </w:r>
      <w:r w:rsidR="003D029D" w:rsidRPr="00406D03">
        <w:rPr>
          <w:rFonts w:ascii="Calibri" w:hAnsi="Calibri"/>
          <w:sz w:val="22"/>
          <w:szCs w:val="22"/>
        </w:rPr>
        <w:t>Rozporządzenie Ministra Zdrowia z dnia 6 listopada 2013 r. w sprawie świadczeń gwarantowanych z zakresu programów zdrowotnych (</w:t>
      </w:r>
      <w:hyperlink r:id="rId22" w:history="1">
        <w:r w:rsidR="00D433B8" w:rsidRPr="00406D03">
          <w:rPr>
            <w:rStyle w:val="Hipercze"/>
            <w:rFonts w:ascii="Calibri" w:hAnsi="Calibri"/>
            <w:color w:val="auto"/>
            <w:sz w:val="22"/>
            <w:szCs w:val="22"/>
            <w:u w:val="none"/>
          </w:rPr>
          <w:t>Dz.U. 2016 poz. 1743</w:t>
        </w:r>
      </w:hyperlink>
      <w:r w:rsidR="003D029D" w:rsidRPr="00406D03">
        <w:rPr>
          <w:rFonts w:ascii="Calibri" w:hAnsi="Calibri"/>
          <w:sz w:val="22"/>
          <w:szCs w:val="22"/>
        </w:rPr>
        <w:t>).</w:t>
      </w:r>
    </w:p>
    <w:p w14:paraId="51A6886A" w14:textId="104AB6B8"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Rozporządzenie Ministra Zdrowia z dnia 21 sierpnia 2009 r. w sprawie priorytetów zdrowotnych (Dz. U. z 2009 r. Nr 137, poz. 1126).</w:t>
      </w:r>
    </w:p>
    <w:p w14:paraId="15D4976D" w14:textId="38EA4D50" w:rsidR="003108B3" w:rsidRDefault="00570B47"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późn. zm.). </w:t>
      </w:r>
    </w:p>
    <w:p w14:paraId="17C1F4DC" w14:textId="25893169"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minimis lub pomoc </w:t>
      </w:r>
      <w:r w:rsidR="003108B3" w:rsidRPr="00CE72CF">
        <w:rPr>
          <w:rFonts w:ascii="Calibri" w:hAnsi="Calibri"/>
          <w:sz w:val="22"/>
          <w:szCs w:val="22"/>
        </w:rPr>
        <w:br/>
        <w:t>de minimis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r 53, poz. 312 z późn. zm.).</w:t>
      </w:r>
    </w:p>
    <w:p w14:paraId="06DB619C" w14:textId="1B393F8C"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r. w sprawie zakresu informacji przedstawianych przez podmiot ubiegający się o pomoc de minimis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z późn. zm.).</w:t>
      </w:r>
    </w:p>
    <w:p w14:paraId="293C4E4D" w14:textId="41424788" w:rsidR="003108B3" w:rsidRPr="008F474B" w:rsidRDefault="00A265C5" w:rsidP="00456A93">
      <w:pPr>
        <w:numPr>
          <w:ilvl w:val="0"/>
          <w:numId w:val="8"/>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minimis </w:t>
      </w:r>
      <w:r w:rsidR="003108B3" w:rsidRPr="008F474B">
        <w:rPr>
          <w:rFonts w:ascii="Calibri" w:hAnsi="Calibri" w:cs="Calibri"/>
          <w:sz w:val="22"/>
          <w:szCs w:val="22"/>
        </w:rPr>
        <w:t>w programach operacyjnych finansowanych z Europejskiego Funduszu Społecznego na lata 2014-2020</w:t>
      </w:r>
      <w:r w:rsidR="0043645B">
        <w:rPr>
          <w:rFonts w:ascii="Calibri" w:hAnsi="Calibri" w:cs="Calibri"/>
          <w:sz w:val="22"/>
          <w:szCs w:val="22"/>
        </w:rPr>
        <w:t xml:space="preserve"> (Dz. U. z 2015 poz. 1073)</w:t>
      </w:r>
      <w:r w:rsidR="003108B3" w:rsidRPr="008F474B">
        <w:rPr>
          <w:rFonts w:ascii="Calibri" w:hAnsi="Calibri" w:cs="Calibri"/>
          <w:sz w:val="22"/>
          <w:szCs w:val="22"/>
        </w:rPr>
        <w:t>.</w:t>
      </w:r>
    </w:p>
    <w:p w14:paraId="0994B565" w14:textId="468C897E" w:rsidR="003108B3" w:rsidRPr="00DD187E"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 xml:space="preserve">r. w sprawie rejestru podmiotów wykluczonych z możliwości otrzymywania środków przeznaczonych na realizację programów finansowanych z udziałem środków </w:t>
      </w:r>
      <w:r w:rsidR="003108B3" w:rsidRPr="00DD187E">
        <w:rPr>
          <w:rFonts w:ascii="Calibri" w:hAnsi="Calibri"/>
          <w:sz w:val="22"/>
          <w:szCs w:val="22"/>
        </w:rPr>
        <w:t>europejskich (</w:t>
      </w:r>
      <w:hyperlink r:id="rId23" w:history="1">
        <w:r w:rsidR="00E06582" w:rsidRPr="00DD187E">
          <w:rPr>
            <w:rStyle w:val="Hipercze"/>
            <w:rFonts w:ascii="Calibri" w:hAnsi="Calibri"/>
            <w:color w:val="auto"/>
            <w:sz w:val="22"/>
            <w:szCs w:val="22"/>
            <w:u w:val="none"/>
          </w:rPr>
          <w:t>Dz.U. 2016 poz. 657</w:t>
        </w:r>
      </w:hyperlink>
      <w:r w:rsidR="003108B3" w:rsidRPr="00DD187E">
        <w:rPr>
          <w:rFonts w:ascii="Calibri" w:hAnsi="Calibri"/>
          <w:sz w:val="22"/>
          <w:szCs w:val="22"/>
        </w:rPr>
        <w:t xml:space="preserve">). </w:t>
      </w:r>
    </w:p>
    <w:p w14:paraId="28FF99DE" w14:textId="3CA8A85F" w:rsidR="003108B3" w:rsidRPr="00DD187E" w:rsidRDefault="00A265C5" w:rsidP="00456A93">
      <w:pPr>
        <w:numPr>
          <w:ilvl w:val="0"/>
          <w:numId w:val="8"/>
        </w:numPr>
        <w:spacing w:line="276" w:lineRule="auto"/>
        <w:ind w:left="284" w:hanging="284"/>
        <w:jc w:val="both"/>
        <w:rPr>
          <w:rFonts w:ascii="Calibri" w:hAnsi="Calibri"/>
          <w:sz w:val="22"/>
          <w:szCs w:val="22"/>
        </w:rPr>
      </w:pPr>
      <w:r w:rsidRPr="00DD187E">
        <w:rPr>
          <w:rFonts w:ascii="Calibri" w:hAnsi="Calibri"/>
          <w:sz w:val="22"/>
          <w:szCs w:val="22"/>
        </w:rPr>
        <w:t xml:space="preserve"> </w:t>
      </w:r>
      <w:r w:rsidR="003108B3" w:rsidRPr="00DD187E">
        <w:rPr>
          <w:rFonts w:ascii="Calibri" w:hAnsi="Calibri"/>
          <w:sz w:val="22"/>
          <w:szCs w:val="22"/>
        </w:rPr>
        <w:t xml:space="preserve">Rozporządzenie Ministra Rozwoju Regionalnego z dnia 18 grudnia 2009 r. w sprawie warunków </w:t>
      </w:r>
      <w:r w:rsidR="003108B3" w:rsidRPr="00DD187E">
        <w:rPr>
          <w:rFonts w:ascii="Calibri" w:hAnsi="Calibri"/>
          <w:sz w:val="22"/>
          <w:szCs w:val="22"/>
        </w:rPr>
        <w:br/>
        <w:t xml:space="preserve">i trybu udzielania i rozliczania zaliczek oraz zakresu i terminów składania wniosków o płatność </w:t>
      </w:r>
      <w:r w:rsidR="003108B3" w:rsidRPr="00DD187E">
        <w:rPr>
          <w:rFonts w:ascii="Calibri" w:hAnsi="Calibri"/>
          <w:sz w:val="22"/>
          <w:szCs w:val="22"/>
        </w:rPr>
        <w:br/>
        <w:t>w ramach programów finansowanych z udziałem środków europejskich (</w:t>
      </w:r>
      <w:hyperlink r:id="rId24" w:history="1">
        <w:r w:rsidR="00395A1D" w:rsidRPr="00DD187E">
          <w:rPr>
            <w:rStyle w:val="Hipercze"/>
            <w:rFonts w:ascii="Calibri" w:hAnsi="Calibri"/>
            <w:color w:val="auto"/>
            <w:sz w:val="22"/>
            <w:szCs w:val="22"/>
            <w:u w:val="none"/>
          </w:rPr>
          <w:t>Dz.U. 2016 poz. 1161</w:t>
        </w:r>
      </w:hyperlink>
      <w:r w:rsidR="003108B3" w:rsidRPr="00DD187E">
        <w:rPr>
          <w:rFonts w:ascii="Calibri" w:hAnsi="Calibri"/>
          <w:sz w:val="22"/>
          <w:szCs w:val="22"/>
        </w:rPr>
        <w:t>).</w:t>
      </w:r>
    </w:p>
    <w:p w14:paraId="48BEBCAF" w14:textId="0A9F1CCC" w:rsidR="009B195F" w:rsidRPr="00CE5947" w:rsidRDefault="00A265C5" w:rsidP="00CE5947">
      <w:pPr>
        <w:numPr>
          <w:ilvl w:val="0"/>
          <w:numId w:val="8"/>
        </w:numPr>
        <w:spacing w:line="276" w:lineRule="auto"/>
        <w:ind w:left="284" w:hanging="284"/>
        <w:jc w:val="both"/>
        <w:rPr>
          <w:rFonts w:asciiTheme="minorHAnsi" w:hAnsiTheme="minorHAnsi"/>
          <w:sz w:val="22"/>
          <w:szCs w:val="22"/>
        </w:rPr>
      </w:pPr>
      <w:r w:rsidRPr="00DD187E">
        <w:rPr>
          <w:rFonts w:ascii="Calibri" w:hAnsi="Calibri"/>
          <w:sz w:val="22"/>
          <w:szCs w:val="22"/>
        </w:rPr>
        <w:t xml:space="preserve"> </w:t>
      </w:r>
      <w:r w:rsidR="00A31775" w:rsidRPr="00DD187E">
        <w:rPr>
          <w:rFonts w:ascii="Calibri" w:hAnsi="Calibri"/>
          <w:sz w:val="22"/>
          <w:szCs w:val="22"/>
        </w:rPr>
        <w:t>Rozporzadzenie Rady Ministrów z dnia 23 grudnia 2009</w:t>
      </w:r>
      <w:r w:rsidR="00416AC7" w:rsidRPr="00DD187E">
        <w:rPr>
          <w:rFonts w:ascii="Calibri" w:hAnsi="Calibri"/>
          <w:sz w:val="22"/>
          <w:szCs w:val="22"/>
        </w:rPr>
        <w:t xml:space="preserve"> </w:t>
      </w:r>
      <w:r w:rsidR="00A31775" w:rsidRPr="00DD187E">
        <w:rPr>
          <w:rFonts w:ascii="Calibri" w:hAnsi="Calibri"/>
          <w:sz w:val="22"/>
          <w:szCs w:val="22"/>
        </w:rPr>
        <w:t>r. w spr</w:t>
      </w:r>
      <w:r w:rsidR="000B45A2" w:rsidRPr="00DD187E">
        <w:rPr>
          <w:rFonts w:ascii="Calibri" w:hAnsi="Calibri"/>
          <w:sz w:val="22"/>
          <w:szCs w:val="22"/>
        </w:rPr>
        <w:t xml:space="preserve">awie przekazywania sprawozdań </w:t>
      </w:r>
      <w:r w:rsidR="000B45A2">
        <w:rPr>
          <w:rFonts w:ascii="Calibri" w:hAnsi="Calibri"/>
          <w:sz w:val="22"/>
          <w:szCs w:val="22"/>
        </w:rPr>
        <w:t>o </w:t>
      </w:r>
      <w:r w:rsidR="00A31775" w:rsidRPr="00A31775">
        <w:rPr>
          <w:rFonts w:ascii="Calibri" w:hAnsi="Calibri"/>
          <w:sz w:val="22"/>
          <w:szCs w:val="22"/>
        </w:rPr>
        <w:t>udzielenie pomocy publicznej i informacji o nieudzielaniu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r w:rsidR="00244045">
        <w:rPr>
          <w:rFonts w:ascii="Calibri" w:hAnsi="Calibri"/>
          <w:sz w:val="22"/>
          <w:szCs w:val="22"/>
        </w:rPr>
        <w:t xml:space="preserve"> </w:t>
      </w:r>
    </w:p>
    <w:p w14:paraId="56E2DBCE" w14:textId="77777777" w:rsidR="00244045" w:rsidRPr="00CE5947" w:rsidRDefault="00244045" w:rsidP="00CE5947">
      <w:pPr>
        <w:pStyle w:val="Tekstkomentarza"/>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456A93">
      <w:pPr>
        <w:numPr>
          <w:ilvl w:val="0"/>
          <w:numId w:val="9"/>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2D500FD1"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395A1D">
        <w:rPr>
          <w:rFonts w:ascii="Calibri" w:hAnsi="Calibri"/>
          <w:sz w:val="22"/>
          <w:szCs w:val="22"/>
        </w:rPr>
        <w:t>1</w:t>
      </w:r>
      <w:r w:rsidR="000B3121">
        <w:rPr>
          <w:rFonts w:ascii="Calibri" w:hAnsi="Calibri"/>
          <w:sz w:val="22"/>
          <w:szCs w:val="22"/>
        </w:rPr>
        <w:t>6</w:t>
      </w:r>
      <w:r>
        <w:rPr>
          <w:rFonts w:ascii="Calibri" w:hAnsi="Calibri"/>
          <w:sz w:val="22"/>
          <w:szCs w:val="22"/>
        </w:rPr>
        <w:t>)</w:t>
      </w:r>
      <w:r w:rsidRPr="00CE72CF">
        <w:rPr>
          <w:rFonts w:ascii="Calibri" w:hAnsi="Calibri"/>
          <w:sz w:val="22"/>
          <w:szCs w:val="22"/>
        </w:rPr>
        <w:t>.</w:t>
      </w:r>
    </w:p>
    <w:p w14:paraId="5FF8F84B" w14:textId="5C7B2482" w:rsidR="00610CBE" w:rsidRPr="00610CBE" w:rsidRDefault="00610CBE" w:rsidP="00610CBE">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Regionalny Program Zdrowotny pn. Program zapobiegający chorobom cywilizacyjnym w aspekcie nadwagi, otyłości i cukrzycy wśród mieszkańców województwa opolskiego (załącznik nr 9 do Regulaminu konkursu).</w:t>
      </w:r>
    </w:p>
    <w:p w14:paraId="0F2261FB" w14:textId="737B8D74" w:rsidR="007E668D" w:rsidRDefault="007E668D" w:rsidP="00456A93">
      <w:pPr>
        <w:numPr>
          <w:ilvl w:val="0"/>
          <w:numId w:val="9"/>
        </w:numPr>
        <w:tabs>
          <w:tab w:val="left" w:pos="284"/>
        </w:tabs>
        <w:spacing w:line="276" w:lineRule="auto"/>
        <w:ind w:left="284" w:hanging="284"/>
        <w:jc w:val="both"/>
        <w:rPr>
          <w:rFonts w:ascii="Calibri" w:hAnsi="Calibri"/>
          <w:sz w:val="22"/>
          <w:szCs w:val="22"/>
        </w:rPr>
      </w:pPr>
      <w:r w:rsidRPr="007E668D">
        <w:rPr>
          <w:rFonts w:ascii="Calibri" w:hAnsi="Calibri"/>
          <w:sz w:val="22"/>
          <w:szCs w:val="22"/>
        </w:rPr>
        <w:t xml:space="preserve">Plan działań w sektorze zdrowia na rok </w:t>
      </w:r>
      <w:r w:rsidR="006C1144" w:rsidRPr="007E668D">
        <w:rPr>
          <w:rFonts w:ascii="Calibri" w:hAnsi="Calibri"/>
          <w:sz w:val="22"/>
          <w:szCs w:val="22"/>
        </w:rPr>
        <w:t>201</w:t>
      </w:r>
      <w:r w:rsidR="006C1144">
        <w:rPr>
          <w:rFonts w:ascii="Calibri" w:hAnsi="Calibri"/>
          <w:sz w:val="22"/>
          <w:szCs w:val="22"/>
        </w:rPr>
        <w:t>7</w:t>
      </w:r>
      <w:r w:rsidR="006C1144" w:rsidRPr="007E668D">
        <w:rPr>
          <w:rFonts w:ascii="Calibri" w:hAnsi="Calibri"/>
          <w:sz w:val="22"/>
          <w:szCs w:val="22"/>
        </w:rPr>
        <w:t xml:space="preserve"> </w:t>
      </w:r>
      <w:r w:rsidRPr="007E668D">
        <w:rPr>
          <w:rFonts w:ascii="Calibri" w:hAnsi="Calibri"/>
          <w:sz w:val="22"/>
          <w:szCs w:val="22"/>
        </w:rPr>
        <w:t>w ramach Regionalnego Programu Operacyjnego Województwa Opolskiego na lata 2014-2020.</w:t>
      </w:r>
    </w:p>
    <w:p w14:paraId="125FEFBC" w14:textId="547DC251" w:rsidR="002423E7" w:rsidRPr="00891D18" w:rsidRDefault="00142234"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Krajowe ramy strategiczne. </w:t>
      </w:r>
      <w:r w:rsidR="002423E7" w:rsidRPr="00891D18">
        <w:rPr>
          <w:rFonts w:ascii="Calibri" w:hAnsi="Calibri"/>
          <w:sz w:val="22"/>
          <w:szCs w:val="22"/>
        </w:rPr>
        <w:t>Policy Paper dla ochrony zdrowia na lata 2014-2020</w:t>
      </w:r>
      <w:r>
        <w:rPr>
          <w:rFonts w:ascii="Calibri" w:hAnsi="Calibri"/>
          <w:sz w:val="22"/>
          <w:szCs w:val="22"/>
        </w:rPr>
        <w:t>.</w:t>
      </w:r>
      <w:r w:rsidR="002423E7" w:rsidRPr="00891D18">
        <w:rPr>
          <w:rFonts w:ascii="Calibri" w:hAnsi="Calibri"/>
          <w:sz w:val="22"/>
          <w:szCs w:val="22"/>
        </w:rPr>
        <w:t xml:space="preserve"> </w:t>
      </w:r>
    </w:p>
    <w:p w14:paraId="4BE04E56"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008599ED" w14:textId="77777777" w:rsidR="00A743B4" w:rsidRDefault="00A743B4" w:rsidP="003108B3">
      <w:pPr>
        <w:tabs>
          <w:tab w:val="left" w:pos="4065"/>
        </w:tabs>
        <w:spacing w:line="276" w:lineRule="auto"/>
        <w:jc w:val="both"/>
        <w:rPr>
          <w:rFonts w:asciiTheme="minorHAnsi" w:hAnsiTheme="minorHAnsi"/>
          <w:b/>
          <w:sz w:val="22"/>
          <w:szCs w:val="22"/>
        </w:rPr>
      </w:pPr>
    </w:p>
    <w:p w14:paraId="206EBABE" w14:textId="77777777" w:rsidR="00A743B4" w:rsidRDefault="00A743B4" w:rsidP="003108B3">
      <w:pPr>
        <w:tabs>
          <w:tab w:val="left" w:pos="4065"/>
        </w:tabs>
        <w:spacing w:line="276" w:lineRule="auto"/>
        <w:jc w:val="both"/>
        <w:rPr>
          <w:rFonts w:asciiTheme="minorHAnsi" w:hAnsiTheme="minorHAnsi"/>
          <w:b/>
          <w:sz w:val="22"/>
          <w:szCs w:val="22"/>
        </w:rPr>
      </w:pPr>
    </w:p>
    <w:p w14:paraId="52FED3DB" w14:textId="77777777" w:rsidR="00A743B4" w:rsidRDefault="00A743B4" w:rsidP="003108B3">
      <w:pPr>
        <w:tabs>
          <w:tab w:val="left" w:pos="4065"/>
        </w:tabs>
        <w:spacing w:line="276" w:lineRule="auto"/>
        <w:jc w:val="both"/>
        <w:rPr>
          <w:rFonts w:asciiTheme="minorHAnsi" w:hAnsiTheme="minorHAnsi"/>
          <w:b/>
          <w:sz w:val="22"/>
          <w:szCs w:val="22"/>
        </w:rPr>
      </w:pPr>
    </w:p>
    <w:p w14:paraId="59393301" w14:textId="77777777" w:rsidR="006C1144" w:rsidRDefault="006C1144" w:rsidP="003108B3">
      <w:pPr>
        <w:tabs>
          <w:tab w:val="left" w:pos="4065"/>
        </w:tabs>
        <w:spacing w:line="276" w:lineRule="auto"/>
        <w:jc w:val="both"/>
        <w:rPr>
          <w:rFonts w:asciiTheme="minorHAnsi" w:hAnsiTheme="minorHAnsi"/>
          <w:b/>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2A73703B" w:rsidR="003108B3" w:rsidRPr="009F760A"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w:t>
      </w:r>
      <w:r w:rsidR="006E6696" w:rsidRPr="00CC6701">
        <w:rPr>
          <w:rFonts w:asciiTheme="minorHAnsi" w:hAnsiTheme="minorHAnsi"/>
          <w:b/>
          <w:sz w:val="22"/>
          <w:szCs w:val="22"/>
        </w:rPr>
        <w:t>stron</w:t>
      </w:r>
      <w:r w:rsidR="006E6696">
        <w:rPr>
          <w:rFonts w:asciiTheme="minorHAnsi" w:hAnsiTheme="minorHAnsi"/>
          <w:b/>
          <w:sz w:val="22"/>
          <w:szCs w:val="22"/>
        </w:rPr>
        <w:t>ie</w:t>
      </w:r>
      <w:r w:rsidR="006E6696" w:rsidRPr="00CC6701">
        <w:rPr>
          <w:rFonts w:asciiTheme="minorHAnsi" w:hAnsiTheme="minorHAnsi"/>
          <w:b/>
          <w:sz w:val="22"/>
          <w:szCs w:val="22"/>
        </w:rPr>
        <w:t xml:space="preserve"> </w:t>
      </w:r>
      <w:r w:rsidR="006E6696" w:rsidRPr="00CC6701">
        <w:rPr>
          <w:rFonts w:asciiTheme="minorHAnsi" w:hAnsiTheme="minorHAnsi"/>
          <w:b/>
          <w:color w:val="000000" w:themeColor="text1"/>
          <w:sz w:val="22"/>
          <w:szCs w:val="22"/>
        </w:rPr>
        <w:t>internetow</w:t>
      </w:r>
      <w:r w:rsidR="006E6696">
        <w:rPr>
          <w:rFonts w:asciiTheme="minorHAnsi" w:hAnsiTheme="minorHAnsi"/>
          <w:b/>
          <w:color w:val="000000" w:themeColor="text1"/>
          <w:sz w:val="22"/>
          <w:szCs w:val="22"/>
        </w:rPr>
        <w:t>ej</w:t>
      </w:r>
      <w:r w:rsidR="006E6696" w:rsidRPr="00CC6701">
        <w:rPr>
          <w:rFonts w:asciiTheme="minorHAnsi" w:hAnsiTheme="minorHAnsi"/>
          <w:b/>
          <w:color w:val="000000" w:themeColor="text1"/>
          <w:sz w:val="22"/>
          <w:szCs w:val="22"/>
        </w:rPr>
        <w:t xml:space="preserve"> </w:t>
      </w:r>
      <w:hyperlink r:id="rId25" w:history="1">
        <w:r w:rsidRPr="009F760A">
          <w:rPr>
            <w:rStyle w:val="Hipercze"/>
            <w:rFonts w:asciiTheme="minorHAnsi" w:hAnsiTheme="minorHAnsi"/>
            <w:b/>
            <w:bCs/>
            <w:iCs/>
            <w:color w:val="000000" w:themeColor="text1"/>
            <w:sz w:val="22"/>
            <w:szCs w:val="22"/>
            <w:u w:val="none"/>
          </w:rPr>
          <w:t>www.rpo.opolskie.pl</w:t>
        </w:r>
      </w:hyperlink>
      <w:r w:rsidR="0096319F" w:rsidRPr="009F760A">
        <w:rPr>
          <w:rFonts w:asciiTheme="minorHAnsi" w:hAnsiTheme="minorHAnsi"/>
          <w:b/>
          <w:bCs/>
          <w:iCs/>
          <w:color w:val="000000" w:themeColor="text1"/>
          <w:sz w:val="22"/>
          <w:szCs w:val="22"/>
        </w:rPr>
        <w:t xml:space="preserve"> </w:t>
      </w:r>
      <w:r w:rsidRPr="009F760A">
        <w:rPr>
          <w:rFonts w:asciiTheme="minorHAnsi" w:hAnsiTheme="minorHAnsi"/>
          <w:b/>
          <w:color w:val="000000" w:themeColor="text1"/>
          <w:sz w:val="22"/>
          <w:szCs w:val="22"/>
        </w:rPr>
        <w:t>oraz na portalu Funduszy Europejskich</w:t>
      </w:r>
      <w:r w:rsidR="00493E5C" w:rsidRPr="009F760A">
        <w:rPr>
          <w:rFonts w:asciiTheme="minorHAnsi" w:hAnsiTheme="minorHAnsi"/>
          <w:b/>
          <w:color w:val="000000" w:themeColor="text1"/>
          <w:sz w:val="22"/>
          <w:szCs w:val="22"/>
        </w:rPr>
        <w:t xml:space="preserve"> </w:t>
      </w:r>
      <w:r w:rsidRPr="009F760A">
        <w:rPr>
          <w:rFonts w:asciiTheme="minorHAnsi" w:hAnsiTheme="minorHAnsi"/>
          <w:b/>
          <w:color w:val="000000" w:themeColor="text1"/>
          <w:sz w:val="22"/>
          <w:szCs w:val="22"/>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631"/>
        <w:gridCol w:w="7104"/>
      </w:tblGrid>
      <w:tr w:rsidR="00AF3095" w:rsidRPr="00A014D6" w14:paraId="40BFE4AE" w14:textId="77777777" w:rsidTr="00806B35">
        <w:tc>
          <w:tcPr>
            <w:tcW w:w="885"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631"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04" w:type="dxa"/>
            <w:shd w:val="clear" w:color="auto" w:fill="auto"/>
            <w:vAlign w:val="center"/>
          </w:tcPr>
          <w:p w14:paraId="3CC7D1F2" w14:textId="1243F3B9"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p>
          <w:p w14:paraId="58CE0BE0" w14:textId="43B16CF1" w:rsidR="009A15FA" w:rsidRPr="001F7CE0" w:rsidRDefault="009A15FA"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Funkcję IZ RPO WO 2014-2020</w:t>
            </w:r>
            <w:r w:rsidR="00115204" w:rsidRPr="001F7CE0">
              <w:rPr>
                <w:rFonts w:asciiTheme="minorHAnsi" w:hAnsiTheme="minorHAnsi" w:cs="Calibri"/>
                <w:b/>
                <w:sz w:val="22"/>
                <w:szCs w:val="22"/>
              </w:rPr>
              <w:t xml:space="preserve"> </w:t>
            </w:r>
            <w:r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171D4CF4" w:rsidR="009A15FA" w:rsidRPr="001F7CE0" w:rsidRDefault="0043645B" w:rsidP="00ED3A26">
            <w:pPr>
              <w:autoSpaceDE w:val="0"/>
              <w:autoSpaceDN w:val="0"/>
              <w:adjustRightInd w:val="0"/>
              <w:spacing w:line="276" w:lineRule="auto"/>
              <w:jc w:val="center"/>
              <w:rPr>
                <w:rFonts w:asciiTheme="minorHAnsi" w:hAnsiTheme="minorHAnsi"/>
                <w:b/>
                <w:sz w:val="22"/>
                <w:szCs w:val="22"/>
              </w:rPr>
            </w:pPr>
            <w:r>
              <w:rPr>
                <w:rFonts w:asciiTheme="minorHAnsi" w:hAnsiTheme="minorHAnsi"/>
                <w:b/>
                <w:sz w:val="22"/>
                <w:szCs w:val="22"/>
              </w:rPr>
              <w:t>u</w:t>
            </w:r>
            <w:r w:rsidR="009A15FA" w:rsidRPr="001F7CE0">
              <w:rPr>
                <w:rFonts w:asciiTheme="minorHAnsi" w:hAnsiTheme="minorHAnsi"/>
                <w:b/>
                <w:sz w:val="22"/>
                <w:szCs w:val="22"/>
              </w:rPr>
              <w:t>l. Ostrówek 5-7</w:t>
            </w:r>
          </w:p>
          <w:p w14:paraId="5F05E52E" w14:textId="77777777" w:rsidR="005617C5" w:rsidRDefault="009A15FA" w:rsidP="002953D9">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45-082 Opole</w:t>
            </w:r>
          </w:p>
          <w:p w14:paraId="1379BFCD" w14:textId="6AE0105C" w:rsidR="00EC3174" w:rsidRPr="009A15FA" w:rsidRDefault="00EC3174" w:rsidP="002953D9">
            <w:pPr>
              <w:autoSpaceDE w:val="0"/>
              <w:autoSpaceDN w:val="0"/>
              <w:adjustRightInd w:val="0"/>
              <w:jc w:val="center"/>
              <w:rPr>
                <w:rFonts w:ascii="Calibri" w:hAnsi="Calibri"/>
                <w:sz w:val="22"/>
                <w:szCs w:val="22"/>
              </w:rPr>
            </w:pPr>
          </w:p>
        </w:tc>
      </w:tr>
      <w:tr w:rsidR="00AF3095" w:rsidRPr="00A014D6" w14:paraId="5F1DA8D4" w14:textId="77777777" w:rsidTr="00806B35">
        <w:tc>
          <w:tcPr>
            <w:tcW w:w="885"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631"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04" w:type="dxa"/>
            <w:shd w:val="clear" w:color="auto" w:fill="auto"/>
            <w:vAlign w:val="center"/>
          </w:tcPr>
          <w:p w14:paraId="7068B189" w14:textId="29A54AB9" w:rsidR="00BD2BF3" w:rsidRPr="00BD2BF3" w:rsidRDefault="00BD2BF3" w:rsidP="002953D9">
            <w:pPr>
              <w:spacing w:after="240" w:line="276" w:lineRule="auto"/>
              <w:jc w:val="both"/>
              <w:rPr>
                <w:rFonts w:asciiTheme="minorHAnsi" w:hAnsiTheme="minorHAnsi"/>
                <w:b/>
                <w:sz w:val="22"/>
                <w:szCs w:val="22"/>
              </w:rPr>
            </w:pPr>
            <w:r w:rsidRPr="00BD2BF3">
              <w:rPr>
                <w:rFonts w:asciiTheme="minorHAnsi" w:hAnsiTheme="minorHAnsi"/>
                <w:sz w:val="22"/>
                <w:szCs w:val="22"/>
              </w:rPr>
              <w:t xml:space="preserve">Przedmiotem konkursu są typy projektów określone dla działania 8.1 </w:t>
            </w:r>
            <w:r w:rsidRPr="00BD2BF3">
              <w:rPr>
                <w:rFonts w:asciiTheme="minorHAnsi" w:hAnsiTheme="minorHAnsi"/>
                <w:i/>
                <w:sz w:val="22"/>
                <w:szCs w:val="22"/>
              </w:rPr>
              <w:t>Dostęp do wysokiej jakości usług zdrowotnych i społecznych</w:t>
            </w:r>
            <w:r w:rsidRPr="00BD2BF3">
              <w:rPr>
                <w:rFonts w:asciiTheme="minorHAnsi" w:hAnsiTheme="minorHAnsi"/>
                <w:sz w:val="22"/>
                <w:szCs w:val="22"/>
              </w:rPr>
              <w:t xml:space="preserve"> w ramach Osi priorytetowej VIII </w:t>
            </w:r>
            <w:r w:rsidRPr="00BD2BF3">
              <w:rPr>
                <w:rFonts w:asciiTheme="minorHAnsi" w:hAnsiTheme="minorHAnsi"/>
                <w:i/>
                <w:sz w:val="22"/>
                <w:szCs w:val="22"/>
              </w:rPr>
              <w:t>Integracja społeczna</w:t>
            </w:r>
            <w:r w:rsidRPr="00BD2BF3">
              <w:rPr>
                <w:rFonts w:asciiTheme="minorHAnsi" w:hAnsiTheme="minorHAnsi"/>
                <w:sz w:val="22"/>
                <w:szCs w:val="22"/>
              </w:rPr>
              <w:t xml:space="preserve"> RPO WO 2014-2020 </w:t>
            </w:r>
            <w:r w:rsidRPr="00BD2BF3">
              <w:rPr>
                <w:rFonts w:asciiTheme="minorHAnsi" w:hAnsiTheme="minorHAnsi"/>
                <w:b/>
                <w:sz w:val="22"/>
                <w:szCs w:val="22"/>
              </w:rPr>
              <w:t xml:space="preserve">w zakresie działań zapobiegających chorobom cywilizacyjnym, w tym informacyjno – </w:t>
            </w:r>
            <w:r w:rsidR="00270BF3" w:rsidRPr="00BD2BF3">
              <w:rPr>
                <w:rFonts w:asciiTheme="minorHAnsi" w:hAnsiTheme="minorHAnsi"/>
                <w:b/>
                <w:sz w:val="22"/>
                <w:szCs w:val="22"/>
              </w:rPr>
              <w:t>edukacyjn</w:t>
            </w:r>
            <w:r w:rsidR="00270BF3">
              <w:rPr>
                <w:rFonts w:asciiTheme="minorHAnsi" w:hAnsiTheme="minorHAnsi"/>
                <w:b/>
                <w:sz w:val="22"/>
                <w:szCs w:val="22"/>
              </w:rPr>
              <w:t>ych</w:t>
            </w:r>
            <w:r w:rsidRPr="00BD2BF3">
              <w:rPr>
                <w:rFonts w:asciiTheme="minorHAnsi" w:hAnsiTheme="minorHAnsi"/>
                <w:b/>
                <w:sz w:val="22"/>
                <w:szCs w:val="22"/>
              </w:rPr>
              <w:t>, w zakresie:</w:t>
            </w:r>
            <w:r w:rsidRPr="00BD2BF3">
              <w:rPr>
                <w:b/>
              </w:rPr>
              <w:t xml:space="preserve"> </w:t>
            </w:r>
          </w:p>
          <w:p w14:paraId="7B6FC16A" w14:textId="47C75763" w:rsidR="00BD2BF3" w:rsidRPr="00BD2BF3" w:rsidRDefault="00BD2BF3" w:rsidP="000A2133">
            <w:pPr>
              <w:pStyle w:val="Akapitzlist"/>
              <w:numPr>
                <w:ilvl w:val="0"/>
                <w:numId w:val="72"/>
              </w:numPr>
            </w:pPr>
            <w:r w:rsidRPr="00012808">
              <w:rPr>
                <w:b/>
              </w:rPr>
              <w:t>nadwagi i otyłości, skierowane do dzieci w wieku 6-18 lat oraz osób w wieku 45-65 lat</w:t>
            </w:r>
            <w:r w:rsidRPr="002953D9">
              <w:t>, poprzez</w:t>
            </w:r>
            <w:r w:rsidRPr="00BD2BF3">
              <w:rPr>
                <w:vertAlign w:val="superscript"/>
              </w:rPr>
              <w:footnoteReference w:id="1"/>
            </w:r>
            <w:r w:rsidRPr="00BD2BF3">
              <w:t>:</w:t>
            </w:r>
          </w:p>
          <w:p w14:paraId="095BE809" w14:textId="77777777" w:rsidR="00BD2BF3" w:rsidRPr="00BD2BF3" w:rsidRDefault="00BD2BF3" w:rsidP="00A60929">
            <w:pPr>
              <w:numPr>
                <w:ilvl w:val="0"/>
                <w:numId w:val="21"/>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w zakresie prawidłowego żywienia świadczone w ramach profilaktyki lub zwalczania skutków nadwagi/otyłości, w tym badania diagnozujące nadwagę/otyłość,</w:t>
            </w:r>
          </w:p>
          <w:p w14:paraId="25E163BC" w14:textId="1F234683" w:rsidR="00BD2BF3" w:rsidRPr="00BD2BF3" w:rsidRDefault="00BD2BF3" w:rsidP="00A60929">
            <w:pPr>
              <w:numPr>
                <w:ilvl w:val="0"/>
                <w:numId w:val="21"/>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w zakresie aktywizacji ruchowej w ramach profilaktyki lub zwalczania skutków nadwagi/otyłości, w tym rehabilitacja zdiagnozowanych osób otyłych,</w:t>
            </w:r>
          </w:p>
          <w:p w14:paraId="52BBDB31" w14:textId="77777777" w:rsidR="00BD2BF3" w:rsidRPr="00BD2BF3" w:rsidRDefault="00BD2BF3" w:rsidP="00A60929">
            <w:pPr>
              <w:numPr>
                <w:ilvl w:val="0"/>
                <w:numId w:val="21"/>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medycznych świadczonych w formie ambulatoryjnej/ośrodka dziennego,</w:t>
            </w:r>
          </w:p>
          <w:p w14:paraId="0BD4D3FA" w14:textId="7F557B69" w:rsidR="00BD2BF3" w:rsidRPr="00BD2BF3" w:rsidRDefault="00BD2BF3" w:rsidP="002953D9">
            <w:pPr>
              <w:numPr>
                <w:ilvl w:val="0"/>
                <w:numId w:val="21"/>
              </w:numPr>
              <w:spacing w:after="240" w:line="276" w:lineRule="auto"/>
              <w:ind w:left="788" w:hanging="425"/>
              <w:contextualSpacing/>
              <w:jc w:val="both"/>
              <w:rPr>
                <w:rFonts w:asciiTheme="minorHAnsi" w:hAnsiTheme="minorHAnsi"/>
                <w:sz w:val="22"/>
                <w:szCs w:val="22"/>
              </w:rPr>
            </w:pPr>
            <w:r w:rsidRPr="00BD2BF3">
              <w:rPr>
                <w:rFonts w:asciiTheme="minorHAnsi" w:hAnsiTheme="minorHAnsi"/>
                <w:sz w:val="22"/>
                <w:szCs w:val="22"/>
              </w:rPr>
              <w:t>poradnictwo/szkolenia w ramach profilaktyki lub zwalczania skutków nadwagi/otyłości</w:t>
            </w:r>
            <w:r w:rsidRPr="00BD2BF3">
              <w:rPr>
                <w:rFonts w:asciiTheme="minorHAnsi" w:hAnsiTheme="minorHAnsi"/>
                <w:sz w:val="22"/>
                <w:szCs w:val="22"/>
                <w:vertAlign w:val="superscript"/>
              </w:rPr>
              <w:footnoteReference w:id="2"/>
            </w:r>
            <w:r w:rsidR="00901065">
              <w:rPr>
                <w:rFonts w:asciiTheme="minorHAnsi" w:hAnsiTheme="minorHAnsi"/>
                <w:sz w:val="22"/>
                <w:szCs w:val="22"/>
              </w:rPr>
              <w:t>.</w:t>
            </w:r>
          </w:p>
          <w:p w14:paraId="7ED4C3E1" w14:textId="11F389E1" w:rsidR="00BD2BF3" w:rsidRPr="00BD2BF3" w:rsidRDefault="00BD2BF3" w:rsidP="000A2133">
            <w:pPr>
              <w:pStyle w:val="Akapitzlist"/>
              <w:numPr>
                <w:ilvl w:val="0"/>
                <w:numId w:val="72"/>
              </w:numPr>
            </w:pPr>
            <w:r w:rsidRPr="00012808">
              <w:rPr>
                <w:b/>
              </w:rPr>
              <w:t>cukrzycy, skierowane do dzieci w wieku 6-18 lat oraz osób w wieku 45-65 lat</w:t>
            </w:r>
            <w:r w:rsidRPr="002953D9">
              <w:t>, poprzez</w:t>
            </w:r>
            <w:r w:rsidRPr="00BD2BF3">
              <w:rPr>
                <w:vertAlign w:val="superscript"/>
              </w:rPr>
              <w:footnoteReference w:id="3"/>
            </w:r>
            <w:r w:rsidRPr="00BD2BF3">
              <w:t>:</w:t>
            </w:r>
          </w:p>
          <w:p w14:paraId="436B996E" w14:textId="40240C4F" w:rsidR="00BD2BF3" w:rsidRPr="00BD2BF3" w:rsidRDefault="00BD2BF3" w:rsidP="00A60929">
            <w:pPr>
              <w:numPr>
                <w:ilvl w:val="0"/>
                <w:numId w:val="22"/>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medycznych świadczonych w formie ambulatoryjnej/ośrodka dziennego,</w:t>
            </w:r>
          </w:p>
          <w:p w14:paraId="11E9F332" w14:textId="77777777" w:rsidR="00BD2BF3" w:rsidRPr="00BD2BF3" w:rsidRDefault="00BD2BF3" w:rsidP="00A60929">
            <w:pPr>
              <w:numPr>
                <w:ilvl w:val="0"/>
                <w:numId w:val="22"/>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w zakresie aktywizacji ruchowej/prawidłowego żywienia w ramach profilaktyki lub zwalczania skutków cukrzycy,</w:t>
            </w:r>
          </w:p>
          <w:p w14:paraId="1B514437" w14:textId="77777777" w:rsidR="007E4E92" w:rsidRDefault="00BD2BF3" w:rsidP="00CE5947">
            <w:pPr>
              <w:numPr>
                <w:ilvl w:val="0"/>
                <w:numId w:val="22"/>
              </w:numPr>
              <w:spacing w:after="240" w:line="276" w:lineRule="auto"/>
              <w:ind w:left="788" w:hanging="425"/>
              <w:contextualSpacing/>
              <w:jc w:val="both"/>
              <w:rPr>
                <w:rFonts w:asciiTheme="minorHAnsi" w:hAnsiTheme="minorHAnsi"/>
                <w:sz w:val="22"/>
                <w:szCs w:val="22"/>
              </w:rPr>
            </w:pPr>
            <w:r w:rsidRPr="00BD2BF3">
              <w:rPr>
                <w:rFonts w:asciiTheme="minorHAnsi" w:hAnsiTheme="minorHAnsi"/>
                <w:sz w:val="22"/>
                <w:szCs w:val="22"/>
              </w:rPr>
              <w:t>poradnictwo/szkolenia w ramach profilaktyki lub zwalczania skutków cukrzycy</w:t>
            </w:r>
            <w:r w:rsidRPr="00BD2BF3">
              <w:rPr>
                <w:rFonts w:asciiTheme="minorHAnsi" w:hAnsiTheme="minorHAnsi"/>
                <w:sz w:val="22"/>
                <w:szCs w:val="22"/>
                <w:vertAlign w:val="superscript"/>
              </w:rPr>
              <w:footnoteReference w:id="4"/>
            </w:r>
            <w:r w:rsidRPr="00BD2BF3">
              <w:rPr>
                <w:rFonts w:asciiTheme="minorHAnsi" w:hAnsiTheme="minorHAnsi"/>
                <w:sz w:val="22"/>
                <w:szCs w:val="22"/>
              </w:rPr>
              <w:t>.</w:t>
            </w:r>
          </w:p>
          <w:p w14:paraId="6531FA3D" w14:textId="77777777" w:rsidR="0049011D" w:rsidRDefault="001A5013" w:rsidP="00806B35">
            <w:r>
              <w:t xml:space="preserve"> </w:t>
            </w:r>
          </w:p>
          <w:p w14:paraId="287ECC10" w14:textId="77CDDC2E" w:rsidR="00102DAA" w:rsidRPr="008915EB" w:rsidRDefault="00102DAA" w:rsidP="008915EB">
            <w:pPr>
              <w:spacing w:after="120"/>
              <w:rPr>
                <w:rFonts w:asciiTheme="minorHAnsi" w:hAnsiTheme="minorHAnsi"/>
                <w:b/>
                <w:sz w:val="22"/>
                <w:szCs w:val="22"/>
                <w:u w:val="single"/>
              </w:rPr>
            </w:pPr>
            <w:r w:rsidRPr="008915EB">
              <w:rPr>
                <w:rFonts w:asciiTheme="minorHAnsi" w:hAnsiTheme="minorHAnsi"/>
                <w:b/>
                <w:sz w:val="22"/>
                <w:szCs w:val="22"/>
                <w:u w:val="single"/>
              </w:rPr>
              <w:t>UWAGA!</w:t>
            </w:r>
          </w:p>
          <w:p w14:paraId="4B5043B5" w14:textId="77777777" w:rsidR="00102DAA" w:rsidRDefault="00102DAA" w:rsidP="008915EB">
            <w:pPr>
              <w:spacing w:line="276" w:lineRule="auto"/>
              <w:jc w:val="both"/>
              <w:rPr>
                <w:rFonts w:asciiTheme="minorHAnsi" w:hAnsiTheme="minorHAnsi"/>
                <w:sz w:val="22"/>
                <w:szCs w:val="22"/>
              </w:rPr>
            </w:pPr>
            <w:r w:rsidRPr="00102DAA">
              <w:rPr>
                <w:rFonts w:asciiTheme="minorHAnsi" w:hAnsiTheme="minorHAnsi"/>
                <w:b/>
                <w:sz w:val="22"/>
                <w:szCs w:val="22"/>
              </w:rPr>
              <w:t>W celu efektywnego wydatkowania środków województwo opolskie zostało podzielone na 3 obszary</w:t>
            </w:r>
            <w:r>
              <w:rPr>
                <w:rFonts w:asciiTheme="minorHAnsi" w:hAnsiTheme="minorHAnsi"/>
                <w:b/>
                <w:sz w:val="22"/>
                <w:szCs w:val="22"/>
              </w:rPr>
              <w:t xml:space="preserve">, </w:t>
            </w:r>
            <w:r>
              <w:rPr>
                <w:rFonts w:asciiTheme="minorHAnsi" w:hAnsiTheme="minorHAnsi"/>
                <w:sz w:val="22"/>
                <w:szCs w:val="22"/>
              </w:rPr>
              <w:t>tj.:</w:t>
            </w:r>
          </w:p>
          <w:p w14:paraId="491DDF66" w14:textId="727C579D" w:rsidR="00102DAA" w:rsidRPr="00102DAA" w:rsidRDefault="00102DAA" w:rsidP="008915EB">
            <w:pPr>
              <w:numPr>
                <w:ilvl w:val="0"/>
                <w:numId w:val="38"/>
              </w:numPr>
              <w:spacing w:line="276" w:lineRule="auto"/>
              <w:jc w:val="both"/>
              <w:rPr>
                <w:rFonts w:asciiTheme="minorHAnsi" w:hAnsiTheme="minorHAnsi"/>
                <w:sz w:val="22"/>
                <w:szCs w:val="22"/>
              </w:rPr>
            </w:pPr>
            <w:r>
              <w:rPr>
                <w:rFonts w:asciiTheme="minorHAnsi" w:hAnsiTheme="minorHAnsi"/>
                <w:b/>
                <w:sz w:val="22"/>
                <w:szCs w:val="22"/>
              </w:rPr>
              <w:t>obszar</w:t>
            </w:r>
            <w:r w:rsidRPr="00102DAA">
              <w:rPr>
                <w:rFonts w:asciiTheme="minorHAnsi" w:hAnsiTheme="minorHAnsi"/>
                <w:b/>
                <w:sz w:val="22"/>
                <w:szCs w:val="22"/>
              </w:rPr>
              <w:t xml:space="preserve"> północn</w:t>
            </w:r>
            <w:r>
              <w:rPr>
                <w:rFonts w:asciiTheme="minorHAnsi" w:hAnsiTheme="minorHAnsi"/>
                <w:b/>
                <w:sz w:val="22"/>
                <w:szCs w:val="22"/>
              </w:rPr>
              <w:t>y</w:t>
            </w:r>
            <w:r w:rsidRPr="00102DAA">
              <w:rPr>
                <w:rFonts w:asciiTheme="minorHAnsi" w:hAnsiTheme="minorHAnsi"/>
                <w:sz w:val="22"/>
                <w:szCs w:val="22"/>
              </w:rPr>
              <w:t xml:space="preserve"> (powiat: kluczborski, brzeski, namysłowski, oleski),</w:t>
            </w:r>
          </w:p>
          <w:p w14:paraId="462C209E" w14:textId="264273E5" w:rsidR="00102DAA" w:rsidRDefault="00102DAA" w:rsidP="008915EB">
            <w:pPr>
              <w:numPr>
                <w:ilvl w:val="0"/>
                <w:numId w:val="38"/>
              </w:numPr>
              <w:spacing w:line="276" w:lineRule="auto"/>
              <w:jc w:val="both"/>
              <w:rPr>
                <w:rFonts w:asciiTheme="minorHAnsi" w:hAnsiTheme="minorHAnsi"/>
                <w:sz w:val="22"/>
                <w:szCs w:val="22"/>
              </w:rPr>
            </w:pPr>
            <w:r>
              <w:rPr>
                <w:rFonts w:asciiTheme="minorHAnsi" w:hAnsiTheme="minorHAnsi"/>
                <w:b/>
                <w:sz w:val="22"/>
                <w:szCs w:val="22"/>
              </w:rPr>
              <w:t>obszar</w:t>
            </w:r>
            <w:r w:rsidRPr="00102DAA">
              <w:rPr>
                <w:rFonts w:asciiTheme="minorHAnsi" w:hAnsiTheme="minorHAnsi"/>
                <w:b/>
                <w:sz w:val="22"/>
                <w:szCs w:val="22"/>
              </w:rPr>
              <w:t xml:space="preserve"> środkow</w:t>
            </w:r>
            <w:r>
              <w:rPr>
                <w:rFonts w:asciiTheme="minorHAnsi" w:hAnsiTheme="minorHAnsi"/>
                <w:b/>
                <w:sz w:val="22"/>
                <w:szCs w:val="22"/>
              </w:rPr>
              <w:t>y</w:t>
            </w:r>
            <w:r w:rsidRPr="00102DAA">
              <w:rPr>
                <w:rFonts w:asciiTheme="minorHAnsi" w:hAnsiTheme="minorHAnsi"/>
                <w:sz w:val="22"/>
                <w:szCs w:val="22"/>
              </w:rPr>
              <w:t xml:space="preserve"> (powiaty: opolski, grodzki-miasto Opole, nyski, prudnicki),</w:t>
            </w:r>
          </w:p>
          <w:p w14:paraId="5F6D8B95" w14:textId="3D4A9473" w:rsidR="00102DAA" w:rsidRDefault="00102DAA" w:rsidP="008915EB">
            <w:pPr>
              <w:numPr>
                <w:ilvl w:val="0"/>
                <w:numId w:val="38"/>
              </w:numPr>
              <w:spacing w:after="120" w:line="276" w:lineRule="auto"/>
              <w:ind w:left="357" w:hanging="357"/>
              <w:jc w:val="both"/>
              <w:rPr>
                <w:rFonts w:asciiTheme="minorHAnsi" w:hAnsiTheme="minorHAnsi"/>
                <w:sz w:val="22"/>
                <w:szCs w:val="22"/>
              </w:rPr>
            </w:pPr>
            <w:r>
              <w:rPr>
                <w:rFonts w:asciiTheme="minorHAnsi" w:hAnsiTheme="minorHAnsi"/>
                <w:b/>
                <w:sz w:val="22"/>
                <w:szCs w:val="22"/>
              </w:rPr>
              <w:t>obszar</w:t>
            </w:r>
            <w:r w:rsidRPr="00102DAA">
              <w:rPr>
                <w:rFonts w:asciiTheme="minorHAnsi" w:hAnsiTheme="minorHAnsi"/>
                <w:b/>
                <w:sz w:val="22"/>
                <w:szCs w:val="22"/>
              </w:rPr>
              <w:t xml:space="preserve"> południow</w:t>
            </w:r>
            <w:r>
              <w:rPr>
                <w:rFonts w:asciiTheme="minorHAnsi" w:hAnsiTheme="minorHAnsi"/>
                <w:b/>
                <w:sz w:val="22"/>
                <w:szCs w:val="22"/>
              </w:rPr>
              <w:t>y</w:t>
            </w:r>
            <w:r w:rsidRPr="00102DAA">
              <w:rPr>
                <w:rFonts w:asciiTheme="minorHAnsi" w:hAnsiTheme="minorHAnsi"/>
                <w:sz w:val="22"/>
                <w:szCs w:val="22"/>
              </w:rPr>
              <w:t xml:space="preserve"> (powiaty: głubczycki, kędzierzyńsko-kozielski, krapkowicki, strzelecki).</w:t>
            </w:r>
          </w:p>
          <w:p w14:paraId="45CC256E" w14:textId="77777777" w:rsidR="00B737B5" w:rsidRDefault="00427AAB" w:rsidP="008915EB">
            <w:pPr>
              <w:spacing w:line="276" w:lineRule="auto"/>
              <w:jc w:val="both"/>
              <w:rPr>
                <w:rFonts w:asciiTheme="minorHAnsi" w:hAnsiTheme="minorHAnsi"/>
                <w:sz w:val="22"/>
                <w:szCs w:val="22"/>
              </w:rPr>
            </w:pPr>
            <w:r w:rsidRPr="00427AAB">
              <w:rPr>
                <w:rFonts w:asciiTheme="minorHAnsi" w:hAnsiTheme="minorHAnsi"/>
                <w:b/>
                <w:sz w:val="22"/>
                <w:szCs w:val="22"/>
              </w:rPr>
              <w:t xml:space="preserve">W ramach </w:t>
            </w:r>
            <w:r>
              <w:rPr>
                <w:rFonts w:asciiTheme="minorHAnsi" w:hAnsiTheme="minorHAnsi"/>
                <w:b/>
                <w:sz w:val="22"/>
                <w:szCs w:val="22"/>
              </w:rPr>
              <w:t xml:space="preserve">niniejszego </w:t>
            </w:r>
            <w:r w:rsidRPr="00427AAB">
              <w:rPr>
                <w:rFonts w:asciiTheme="minorHAnsi" w:hAnsiTheme="minorHAnsi"/>
                <w:b/>
                <w:sz w:val="22"/>
                <w:szCs w:val="22"/>
              </w:rPr>
              <w:t xml:space="preserve">konkursu planowany jest </w:t>
            </w:r>
            <w:r w:rsidRPr="008915EB">
              <w:rPr>
                <w:rFonts w:asciiTheme="minorHAnsi" w:hAnsiTheme="minorHAnsi"/>
                <w:b/>
                <w:sz w:val="22"/>
                <w:szCs w:val="22"/>
                <w:u w:val="single"/>
              </w:rPr>
              <w:t>wybór jednego beneficjenta świadczącego kompleksowy pakiet usług w ramach obszaru południowego</w:t>
            </w:r>
            <w:r w:rsidRPr="00427AAB">
              <w:rPr>
                <w:rFonts w:asciiTheme="minorHAnsi" w:hAnsiTheme="minorHAnsi"/>
                <w:b/>
                <w:sz w:val="22"/>
                <w:szCs w:val="22"/>
              </w:rPr>
              <w:t xml:space="preserve"> województwa opolskiego, obejmującego powiaty: głubczycki, kędzierzyńsko-kozielski, krapkowicki, strzelecki</w:t>
            </w:r>
            <w:r w:rsidRPr="00427AAB">
              <w:rPr>
                <w:rFonts w:asciiTheme="minorHAnsi" w:hAnsiTheme="minorHAnsi"/>
                <w:sz w:val="22"/>
                <w:szCs w:val="22"/>
              </w:rPr>
              <w:t xml:space="preserve">. </w:t>
            </w:r>
          </w:p>
          <w:p w14:paraId="4E2F71AD" w14:textId="43C4D6AF" w:rsidR="00427AAB" w:rsidRDefault="00427AAB" w:rsidP="008915EB">
            <w:pPr>
              <w:spacing w:line="276" w:lineRule="auto"/>
              <w:jc w:val="both"/>
              <w:rPr>
                <w:rFonts w:asciiTheme="minorHAnsi" w:hAnsiTheme="minorHAnsi"/>
                <w:sz w:val="22"/>
                <w:szCs w:val="22"/>
              </w:rPr>
            </w:pPr>
            <w:r w:rsidRPr="00427AAB">
              <w:rPr>
                <w:rFonts w:asciiTheme="minorHAnsi" w:hAnsiTheme="minorHAnsi"/>
                <w:sz w:val="22"/>
                <w:szCs w:val="22"/>
              </w:rPr>
              <w:t xml:space="preserve">Jednocześnie zwraca się uwagę, że </w:t>
            </w:r>
            <w:r w:rsidRPr="00427AAB">
              <w:rPr>
                <w:rFonts w:asciiTheme="minorHAnsi" w:hAnsiTheme="minorHAnsi"/>
                <w:b/>
                <w:sz w:val="22"/>
                <w:szCs w:val="22"/>
              </w:rPr>
              <w:t xml:space="preserve">wnioskodawca zobligowany jest do </w:t>
            </w:r>
            <w:r w:rsidRPr="00427AAB">
              <w:rPr>
                <w:rFonts w:asciiTheme="minorHAnsi" w:hAnsiTheme="minorHAnsi"/>
                <w:b/>
                <w:sz w:val="22"/>
                <w:szCs w:val="22"/>
                <w:u w:val="single"/>
              </w:rPr>
              <w:t>objęcia wsparciem całego terytorium ww. obszaru</w:t>
            </w:r>
            <w:r w:rsidRPr="00427AAB">
              <w:rPr>
                <w:rFonts w:asciiTheme="minorHAnsi" w:hAnsiTheme="minorHAnsi"/>
                <w:sz w:val="22"/>
                <w:szCs w:val="22"/>
              </w:rPr>
              <w:t>.</w:t>
            </w:r>
          </w:p>
          <w:p w14:paraId="5EA79C22" w14:textId="25EC2BF6" w:rsidR="00102DAA" w:rsidRPr="008915EB" w:rsidRDefault="00102DAA" w:rsidP="008915EB">
            <w:pPr>
              <w:spacing w:line="276" w:lineRule="auto"/>
              <w:jc w:val="both"/>
              <w:rPr>
                <w:rFonts w:asciiTheme="minorHAnsi" w:hAnsiTheme="minorHAnsi"/>
                <w:sz w:val="22"/>
                <w:szCs w:val="22"/>
              </w:rPr>
            </w:pPr>
          </w:p>
        </w:tc>
      </w:tr>
      <w:tr w:rsidR="00546085" w:rsidRPr="00A014D6" w14:paraId="0736E0F8" w14:textId="77777777" w:rsidTr="00806B35">
        <w:tc>
          <w:tcPr>
            <w:tcW w:w="885" w:type="dxa"/>
            <w:shd w:val="clear" w:color="auto" w:fill="auto"/>
          </w:tcPr>
          <w:p w14:paraId="0FE2BD1D" w14:textId="2111DCC0"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631"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04" w:type="dxa"/>
            <w:shd w:val="clear" w:color="auto" w:fill="auto"/>
            <w:vAlign w:val="center"/>
          </w:tcPr>
          <w:p w14:paraId="34B7725E" w14:textId="77777777" w:rsidR="00636CF7" w:rsidRPr="002953D9" w:rsidRDefault="00636CF7" w:rsidP="002953D9">
            <w:pPr>
              <w:spacing w:after="120" w:line="276" w:lineRule="auto"/>
              <w:jc w:val="both"/>
              <w:rPr>
                <w:rFonts w:asciiTheme="minorHAnsi" w:hAnsiTheme="minorHAnsi"/>
                <w:b/>
                <w:sz w:val="22"/>
                <w:szCs w:val="22"/>
              </w:rPr>
            </w:pPr>
            <w:r w:rsidRPr="002953D9">
              <w:rPr>
                <w:rFonts w:asciiTheme="minorHAnsi" w:hAnsiTheme="minorHAnsi"/>
                <w:b/>
                <w:sz w:val="22"/>
                <w:szCs w:val="22"/>
              </w:rPr>
              <w:t xml:space="preserve">O dofinansowanie w ramach konkursu mogą ubiegać się:   </w:t>
            </w:r>
          </w:p>
          <w:p w14:paraId="7CAB612D" w14:textId="77777777" w:rsidR="00636CF7" w:rsidRPr="00636CF7" w:rsidRDefault="00636CF7" w:rsidP="000A2133">
            <w:pPr>
              <w:pStyle w:val="Akapitzlist"/>
              <w:numPr>
                <w:ilvl w:val="0"/>
                <w:numId w:val="30"/>
              </w:numPr>
            </w:pPr>
            <w:r w:rsidRPr="00636CF7">
              <w:t>podmioty działające w obszarze pomocy i integracji społecznej</w:t>
            </w:r>
            <w:r w:rsidRPr="00636CF7">
              <w:rPr>
                <w:vertAlign w:val="superscript"/>
              </w:rPr>
              <w:footnoteReference w:id="5"/>
            </w:r>
          </w:p>
          <w:p w14:paraId="55BC042A" w14:textId="77777777" w:rsidR="00636CF7" w:rsidRPr="00636CF7" w:rsidRDefault="00636CF7" w:rsidP="000A2133">
            <w:pPr>
              <w:pStyle w:val="Akapitzlist"/>
              <w:numPr>
                <w:ilvl w:val="0"/>
                <w:numId w:val="30"/>
              </w:numPr>
            </w:pPr>
            <w:r w:rsidRPr="00636CF7">
              <w:t>podmioty działające w obszarze ochrony zdrowia – publiczne i prywatne</w:t>
            </w:r>
            <w:r w:rsidRPr="00636CF7">
              <w:rPr>
                <w:vertAlign w:val="superscript"/>
              </w:rPr>
              <w:footnoteReference w:id="6"/>
            </w:r>
          </w:p>
          <w:p w14:paraId="28F8B32C" w14:textId="77777777" w:rsidR="00636CF7" w:rsidRPr="00636CF7" w:rsidRDefault="00636CF7" w:rsidP="000A2133">
            <w:pPr>
              <w:pStyle w:val="Akapitzlist"/>
              <w:numPr>
                <w:ilvl w:val="0"/>
                <w:numId w:val="30"/>
              </w:numPr>
            </w:pPr>
            <w:r w:rsidRPr="00636CF7">
              <w:t>podmioty ekonomii społecznej,</w:t>
            </w:r>
          </w:p>
          <w:p w14:paraId="286B2875" w14:textId="4B080975" w:rsidR="00636CF7" w:rsidRDefault="00636CF7" w:rsidP="000A2133">
            <w:pPr>
              <w:pStyle w:val="Akapitzlist"/>
              <w:numPr>
                <w:ilvl w:val="0"/>
                <w:numId w:val="30"/>
              </w:numPr>
            </w:pPr>
            <w:r w:rsidRPr="00636CF7">
              <w:t>organizacje pozarządowe.</w:t>
            </w:r>
          </w:p>
          <w:p w14:paraId="1A0BFAA3" w14:textId="77777777" w:rsidR="006D6B1F" w:rsidRDefault="006D6B1F" w:rsidP="00806B35">
            <w:pPr>
              <w:ind w:left="720"/>
            </w:pPr>
          </w:p>
          <w:p w14:paraId="47A78E2E" w14:textId="09CF04A7" w:rsidR="00CF30A8" w:rsidRPr="002953D9" w:rsidRDefault="00CF30A8" w:rsidP="002953D9">
            <w:pPr>
              <w:autoSpaceDE w:val="0"/>
              <w:autoSpaceDN w:val="0"/>
              <w:adjustRightInd w:val="0"/>
              <w:jc w:val="both"/>
              <w:rPr>
                <w:rFonts w:asciiTheme="minorHAnsi" w:hAnsiTheme="minorHAnsi" w:cs="Calibri"/>
                <w:sz w:val="22"/>
                <w:szCs w:val="22"/>
              </w:rPr>
            </w:pPr>
            <w:r w:rsidRPr="0044255A">
              <w:rPr>
                <w:rFonts w:asciiTheme="minorHAnsi" w:hAnsiTheme="minorHAnsi"/>
                <w:sz w:val="22"/>
                <w:szCs w:val="22"/>
              </w:rPr>
              <w:t>W przypadku przedsiębiorstw</w:t>
            </w:r>
            <w:r w:rsidR="00B13F91">
              <w:rPr>
                <w:rStyle w:val="Odwoanieprzypisudolnego"/>
                <w:rFonts w:asciiTheme="minorHAnsi" w:hAnsiTheme="minorHAnsi"/>
                <w:sz w:val="22"/>
                <w:szCs w:val="22"/>
              </w:rPr>
              <w:footnoteReference w:id="7"/>
            </w:r>
            <w:r w:rsidRPr="0044255A">
              <w:rPr>
                <w:rFonts w:asciiTheme="minorHAnsi" w:hAnsiTheme="minorHAnsi"/>
                <w:sz w:val="22"/>
                <w:szCs w:val="22"/>
              </w:rPr>
              <w:t xml:space="preserve"> - wnioskodawca prowadzi działalność gospodarczą na terenie województwa opolskiego</w:t>
            </w:r>
            <w:r w:rsidRPr="0044255A">
              <w:rPr>
                <w:rStyle w:val="Odwoanieprzypisudolnego"/>
                <w:rFonts w:asciiTheme="minorHAnsi" w:hAnsiTheme="minorHAnsi"/>
                <w:sz w:val="22"/>
                <w:szCs w:val="22"/>
              </w:rPr>
              <w:footnoteReference w:id="8"/>
            </w:r>
            <w:r w:rsidRPr="0044255A">
              <w:rPr>
                <w:rFonts w:asciiTheme="minorHAnsi" w:hAnsiTheme="minorHAnsi"/>
                <w:sz w:val="22"/>
                <w:szCs w:val="22"/>
              </w:rPr>
              <w:t>.</w:t>
            </w:r>
          </w:p>
          <w:p w14:paraId="2EFF9854" w14:textId="77777777" w:rsidR="00CF30A8" w:rsidRPr="00636CF7" w:rsidRDefault="00CF30A8" w:rsidP="002953D9"/>
          <w:p w14:paraId="25BB6068" w14:textId="7A19BE65" w:rsidR="00C36791" w:rsidRDefault="00636CF7" w:rsidP="002953D9">
            <w:pPr>
              <w:spacing w:line="276" w:lineRule="auto"/>
              <w:jc w:val="both"/>
              <w:rPr>
                <w:rFonts w:asciiTheme="minorHAnsi" w:hAnsiTheme="minorHAnsi"/>
                <w:sz w:val="22"/>
                <w:szCs w:val="22"/>
              </w:rPr>
            </w:pPr>
            <w:r w:rsidRPr="00636CF7">
              <w:rPr>
                <w:rFonts w:asciiTheme="minorHAnsi" w:hAnsiTheme="minorHAnsi"/>
                <w:sz w:val="22"/>
                <w:szCs w:val="22"/>
              </w:rPr>
              <w:t xml:space="preserve">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w:t>
            </w:r>
            <w:r w:rsidR="00A743B4">
              <w:rPr>
                <w:rFonts w:asciiTheme="minorHAnsi" w:hAnsiTheme="minorHAnsi"/>
                <w:sz w:val="22"/>
                <w:szCs w:val="22"/>
              </w:rPr>
              <w:br/>
            </w:r>
            <w:r w:rsidRPr="00636CF7">
              <w:rPr>
                <w:rFonts w:asciiTheme="minorHAnsi" w:hAnsiTheme="minorHAnsi"/>
                <w:sz w:val="22"/>
                <w:szCs w:val="22"/>
              </w:rPr>
              <w:t>(Dz. U. z 2015, poz. 2009).</w:t>
            </w:r>
          </w:p>
          <w:p w14:paraId="777CBCBD" w14:textId="77777777" w:rsidR="00294A92" w:rsidRDefault="00294A92" w:rsidP="002953D9">
            <w:pPr>
              <w:spacing w:line="276" w:lineRule="auto"/>
              <w:jc w:val="both"/>
              <w:rPr>
                <w:rFonts w:asciiTheme="minorHAnsi" w:hAnsiTheme="minorHAnsi"/>
                <w:sz w:val="22"/>
                <w:szCs w:val="22"/>
              </w:rPr>
            </w:pPr>
          </w:p>
          <w:p w14:paraId="0761A323" w14:textId="506FC177" w:rsidR="00294A92" w:rsidRDefault="00294A92" w:rsidP="002953D9">
            <w:pPr>
              <w:spacing w:line="276" w:lineRule="auto"/>
              <w:jc w:val="both"/>
              <w:rPr>
                <w:rFonts w:asciiTheme="minorHAnsi" w:hAnsiTheme="minorHAnsi"/>
                <w:sz w:val="22"/>
                <w:szCs w:val="22"/>
              </w:rPr>
            </w:pPr>
            <w:r w:rsidRPr="002953D9">
              <w:rPr>
                <w:rFonts w:asciiTheme="minorHAnsi" w:hAnsiTheme="minorHAnsi"/>
                <w:b/>
                <w:sz w:val="22"/>
                <w:szCs w:val="22"/>
              </w:rPr>
              <w:t>UWAGA!</w:t>
            </w:r>
            <w:r>
              <w:rPr>
                <w:rFonts w:asciiTheme="minorHAnsi" w:hAnsiTheme="minorHAnsi"/>
                <w:sz w:val="22"/>
                <w:szCs w:val="22"/>
              </w:rPr>
              <w:t xml:space="preserve"> Zgodnie z definicją kryterium merytorycznego szczegółowego nr 1 o charakterze bezwzględnym </w:t>
            </w:r>
            <w:r w:rsidRPr="002953D9">
              <w:rPr>
                <w:rFonts w:ascii="Calibri" w:hAnsi="Calibri" w:cs="Arial"/>
                <w:b/>
                <w:sz w:val="22"/>
                <w:szCs w:val="22"/>
                <w:lang w:eastAsia="en-US"/>
              </w:rPr>
              <w:t xml:space="preserve">w realizację projektu w roli lidera lub partnera zaangażowany </w:t>
            </w:r>
            <w:r w:rsidR="001B749F">
              <w:rPr>
                <w:rFonts w:ascii="Calibri" w:hAnsi="Calibri" w:cs="Arial"/>
                <w:b/>
                <w:sz w:val="22"/>
                <w:szCs w:val="22"/>
                <w:lang w:eastAsia="en-US"/>
              </w:rPr>
              <w:t>musi być</w:t>
            </w:r>
            <w:r w:rsidRPr="002953D9">
              <w:rPr>
                <w:rFonts w:ascii="Calibri" w:hAnsi="Calibri" w:cs="Arial"/>
                <w:b/>
                <w:sz w:val="22"/>
                <w:szCs w:val="22"/>
                <w:lang w:eastAsia="en-US"/>
              </w:rPr>
              <w:t xml:space="preserve"> co najmniej jeden podmiot leczniczy</w:t>
            </w:r>
            <w:r w:rsidRPr="002953D9">
              <w:rPr>
                <w:rFonts w:ascii="Calibri" w:hAnsi="Calibri" w:cs="Arial"/>
                <w:sz w:val="22"/>
                <w:szCs w:val="22"/>
                <w:lang w:eastAsia="en-US"/>
              </w:rPr>
              <w:t>.</w:t>
            </w:r>
            <w:r w:rsidRPr="00294A92">
              <w:rPr>
                <w:rFonts w:asciiTheme="minorHAnsi" w:hAnsiTheme="minorHAnsi"/>
                <w:sz w:val="22"/>
                <w:szCs w:val="22"/>
              </w:rPr>
              <w:t xml:space="preserve"> </w:t>
            </w:r>
          </w:p>
          <w:p w14:paraId="4AFA8115" w14:textId="31FBC7A7" w:rsidR="00244520" w:rsidRPr="00DF0A63" w:rsidRDefault="00244520" w:rsidP="00CE5947">
            <w:pPr>
              <w:spacing w:line="276" w:lineRule="auto"/>
              <w:jc w:val="both"/>
              <w:rPr>
                <w:rFonts w:asciiTheme="minorHAnsi" w:hAnsiTheme="minorHAnsi"/>
                <w:sz w:val="22"/>
                <w:szCs w:val="22"/>
              </w:rPr>
            </w:pPr>
          </w:p>
        </w:tc>
      </w:tr>
      <w:tr w:rsidR="00636CF7" w:rsidRPr="00A014D6" w14:paraId="596C3C86" w14:textId="77777777" w:rsidTr="00806B35">
        <w:tc>
          <w:tcPr>
            <w:tcW w:w="885" w:type="dxa"/>
            <w:shd w:val="clear" w:color="auto" w:fill="auto"/>
          </w:tcPr>
          <w:p w14:paraId="5F613181" w14:textId="761A9A42"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631" w:type="dxa"/>
            <w:shd w:val="clear" w:color="auto" w:fill="auto"/>
          </w:tcPr>
          <w:p w14:paraId="2EB51089" w14:textId="2CBCB9A5" w:rsidR="00636CF7" w:rsidRPr="00DF68E4" w:rsidRDefault="00636CF7" w:rsidP="00636CF7">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Pr>
                <w:rFonts w:ascii="Calibri" w:hAnsi="Calibri"/>
                <w:b/>
                <w:sz w:val="22"/>
                <w:szCs w:val="22"/>
              </w:rPr>
              <w:t xml:space="preserve"> </w:t>
            </w:r>
            <w:r w:rsidRPr="00DF68E4">
              <w:rPr>
                <w:rFonts w:ascii="Calibri" w:hAnsi="Calibri"/>
                <w:b/>
                <w:sz w:val="22"/>
                <w:szCs w:val="22"/>
              </w:rPr>
              <w:t>docelowa/</w:t>
            </w:r>
            <w:r>
              <w:rPr>
                <w:rFonts w:ascii="Calibri" w:hAnsi="Calibri"/>
                <w:b/>
                <w:sz w:val="22"/>
                <w:szCs w:val="22"/>
              </w:rPr>
              <w:t xml:space="preserve"> </w:t>
            </w:r>
            <w:r w:rsidRPr="00DF68E4">
              <w:rPr>
                <w:rFonts w:ascii="Calibri" w:hAnsi="Calibri"/>
                <w:b/>
                <w:sz w:val="22"/>
                <w:szCs w:val="22"/>
              </w:rPr>
              <w:t>ostateczni odbiorcy wsparcia</w:t>
            </w:r>
            <w:r>
              <w:rPr>
                <w:rFonts w:ascii="Calibri" w:hAnsi="Calibri"/>
                <w:b/>
                <w:sz w:val="22"/>
                <w:szCs w:val="22"/>
              </w:rPr>
              <w:t>:</w:t>
            </w:r>
          </w:p>
        </w:tc>
        <w:tc>
          <w:tcPr>
            <w:tcW w:w="7104" w:type="dxa"/>
            <w:shd w:val="clear" w:color="auto" w:fill="auto"/>
            <w:vAlign w:val="center"/>
          </w:tcPr>
          <w:p w14:paraId="75D687A4" w14:textId="125E87B2" w:rsidR="00816E5E" w:rsidRDefault="00816E5E" w:rsidP="00816E5E">
            <w:pPr>
              <w:spacing w:line="276" w:lineRule="auto"/>
              <w:contextualSpacing/>
              <w:jc w:val="both"/>
              <w:rPr>
                <w:rFonts w:asciiTheme="minorHAnsi" w:hAnsiTheme="minorHAnsi"/>
                <w:b/>
                <w:i/>
                <w:sz w:val="22"/>
                <w:szCs w:val="22"/>
              </w:rPr>
            </w:pPr>
            <w:r w:rsidRPr="0056348E">
              <w:rPr>
                <w:rFonts w:asciiTheme="minorHAnsi" w:hAnsiTheme="minorHAnsi"/>
                <w:b/>
                <w:sz w:val="22"/>
                <w:szCs w:val="22"/>
              </w:rPr>
              <w:t xml:space="preserve">Grupa docelowa została </w:t>
            </w:r>
            <w:r w:rsidR="00131A39">
              <w:rPr>
                <w:rFonts w:asciiTheme="minorHAnsi" w:hAnsiTheme="minorHAnsi"/>
                <w:b/>
                <w:sz w:val="22"/>
                <w:szCs w:val="22"/>
              </w:rPr>
              <w:t>określona</w:t>
            </w:r>
            <w:r w:rsidRPr="0056348E">
              <w:rPr>
                <w:rFonts w:asciiTheme="minorHAnsi" w:hAnsiTheme="minorHAnsi"/>
                <w:b/>
                <w:sz w:val="22"/>
                <w:szCs w:val="22"/>
              </w:rPr>
              <w:t xml:space="preserve"> w Regionalnym Programie Zdrowotnym</w:t>
            </w:r>
            <w:r>
              <w:rPr>
                <w:rFonts w:asciiTheme="minorHAnsi" w:hAnsiTheme="minorHAnsi"/>
                <w:b/>
                <w:i/>
                <w:sz w:val="22"/>
                <w:szCs w:val="22"/>
              </w:rPr>
              <w:t xml:space="preserve">. </w:t>
            </w:r>
          </w:p>
          <w:p w14:paraId="40A595E5" w14:textId="77777777" w:rsidR="00816E5E" w:rsidRDefault="00816E5E" w:rsidP="00CE5947">
            <w:pPr>
              <w:ind w:left="318" w:hanging="318"/>
            </w:pPr>
          </w:p>
          <w:p w14:paraId="68348F70" w14:textId="753B841B" w:rsidR="00131A39" w:rsidRDefault="00131A39" w:rsidP="00CE5947">
            <w:pPr>
              <w:ind w:left="318" w:hanging="318"/>
            </w:pPr>
            <w:r w:rsidRPr="00CE5947">
              <w:rPr>
                <w:rFonts w:asciiTheme="minorHAnsi" w:hAnsiTheme="minorHAnsi"/>
                <w:sz w:val="22"/>
                <w:szCs w:val="22"/>
              </w:rPr>
              <w:t xml:space="preserve">Wsparcie </w:t>
            </w:r>
            <w:r>
              <w:rPr>
                <w:rFonts w:asciiTheme="minorHAnsi" w:hAnsiTheme="minorHAnsi"/>
                <w:sz w:val="22"/>
                <w:szCs w:val="22"/>
              </w:rPr>
              <w:t>zostanie skierowane do:</w:t>
            </w:r>
          </w:p>
          <w:p w14:paraId="0747EBA2" w14:textId="4C6AC1B9" w:rsidR="00131A39" w:rsidRDefault="00131A39" w:rsidP="000A2133">
            <w:pPr>
              <w:pStyle w:val="Akapitzlist"/>
              <w:numPr>
                <w:ilvl w:val="0"/>
                <w:numId w:val="53"/>
              </w:numPr>
            </w:pPr>
            <w:r w:rsidRPr="00BC4971">
              <w:t>Dzieci w wieku od 6 do 18 lat,</w:t>
            </w:r>
          </w:p>
          <w:p w14:paraId="52E8F247" w14:textId="2470D47A" w:rsidR="008E4D76" w:rsidRDefault="00131A39" w:rsidP="000A2133">
            <w:pPr>
              <w:pStyle w:val="Akapitzlist"/>
              <w:numPr>
                <w:ilvl w:val="0"/>
                <w:numId w:val="53"/>
              </w:numPr>
            </w:pPr>
            <w:r>
              <w:t>Osób do</w:t>
            </w:r>
            <w:r w:rsidR="008F6EBB">
              <w:t>rosłych w wieku od 45 do 65 lat.</w:t>
            </w:r>
          </w:p>
          <w:p w14:paraId="44900138" w14:textId="2594F9C6" w:rsidR="008E4D76" w:rsidRDefault="00131A39" w:rsidP="00CE5947">
            <w:r>
              <w:rPr>
                <w:rFonts w:asciiTheme="minorHAnsi" w:hAnsiTheme="minorHAnsi"/>
                <w:sz w:val="22"/>
                <w:szCs w:val="22"/>
              </w:rPr>
              <w:t xml:space="preserve">Ponadto </w:t>
            </w:r>
            <w:r w:rsidR="008E4D76" w:rsidRPr="00CE5947">
              <w:rPr>
                <w:rFonts w:asciiTheme="minorHAnsi" w:hAnsiTheme="minorHAnsi"/>
                <w:b/>
                <w:sz w:val="22"/>
                <w:szCs w:val="22"/>
              </w:rPr>
              <w:t xml:space="preserve">adresaci wsparcia </w:t>
            </w:r>
            <w:r w:rsidRPr="00CE5947">
              <w:rPr>
                <w:rFonts w:asciiTheme="minorHAnsi" w:hAnsiTheme="minorHAnsi"/>
                <w:b/>
                <w:sz w:val="22"/>
                <w:szCs w:val="22"/>
              </w:rPr>
              <w:t>w obszarze działań informacyjno-edukacyjnych</w:t>
            </w:r>
            <w:r w:rsidR="008E4D76">
              <w:rPr>
                <w:rFonts w:asciiTheme="minorHAnsi" w:hAnsiTheme="minorHAnsi"/>
                <w:sz w:val="22"/>
                <w:szCs w:val="22"/>
              </w:rPr>
              <w:t>, to:</w:t>
            </w:r>
            <w:r>
              <w:rPr>
                <w:rFonts w:asciiTheme="minorHAnsi" w:hAnsiTheme="minorHAnsi"/>
                <w:sz w:val="22"/>
                <w:szCs w:val="22"/>
              </w:rPr>
              <w:t xml:space="preserve"> </w:t>
            </w:r>
          </w:p>
          <w:p w14:paraId="253313BB" w14:textId="0AD7D220" w:rsidR="00131A39" w:rsidRDefault="00131A39" w:rsidP="000A2133">
            <w:pPr>
              <w:pStyle w:val="Akapitzlist"/>
              <w:numPr>
                <w:ilvl w:val="0"/>
                <w:numId w:val="66"/>
              </w:numPr>
            </w:pPr>
            <w:r>
              <w:t>Ogół mieszkańców województwa opolskiego, w tym rodziny</w:t>
            </w:r>
            <w:r w:rsidR="002738A8">
              <w:rPr>
                <w:rStyle w:val="Odwoanieprzypisudolnego"/>
              </w:rPr>
              <w:footnoteReference w:id="9"/>
            </w:r>
            <w:r>
              <w:t xml:space="preserve"> dzieci uczestniczących w Programie</w:t>
            </w:r>
            <w:r w:rsidR="008E4D76">
              <w:t>,</w:t>
            </w:r>
          </w:p>
          <w:p w14:paraId="6B418538" w14:textId="36AB0C19" w:rsidR="00E7483B" w:rsidRPr="007A76CB" w:rsidRDefault="004D1E15" w:rsidP="000A2133">
            <w:pPr>
              <w:pStyle w:val="Akapitzlist"/>
              <w:numPr>
                <w:ilvl w:val="0"/>
                <w:numId w:val="66"/>
              </w:numPr>
              <w:rPr>
                <w:b/>
                <w:i/>
              </w:rPr>
            </w:pPr>
            <w:r>
              <w:t>N</w:t>
            </w:r>
            <w:r w:rsidR="008E4D76">
              <w:t>auczyciele</w:t>
            </w:r>
            <w:r w:rsidR="004270B2" w:rsidRPr="009B07B1">
              <w:t>/pracowni</w:t>
            </w:r>
            <w:r w:rsidR="008E4D76">
              <w:t>cy</w:t>
            </w:r>
            <w:r w:rsidR="004270B2" w:rsidRPr="009B07B1">
              <w:t xml:space="preserve"> OPS/PCPR (fakultatywnie, w zależności od </w:t>
            </w:r>
            <w:r>
              <w:t xml:space="preserve">  </w:t>
            </w:r>
            <w:r w:rsidR="004270B2" w:rsidRPr="009B07B1">
              <w:t>zdiagnozowanych przez beneficjenta potrzeb).</w:t>
            </w:r>
          </w:p>
          <w:p w14:paraId="6118F17D" w14:textId="77777777" w:rsidR="0084230E" w:rsidRDefault="0084230E" w:rsidP="00CE5947">
            <w:pPr>
              <w:spacing w:line="276" w:lineRule="auto"/>
              <w:contextualSpacing/>
              <w:jc w:val="both"/>
              <w:rPr>
                <w:rFonts w:asciiTheme="minorHAnsi" w:hAnsiTheme="minorHAnsi"/>
                <w:sz w:val="22"/>
                <w:szCs w:val="22"/>
              </w:rPr>
            </w:pPr>
          </w:p>
          <w:p w14:paraId="038AB364" w14:textId="536E05A2" w:rsidR="00667C90" w:rsidRPr="00CE5947" w:rsidRDefault="00FF15A8" w:rsidP="00CE5947">
            <w:pPr>
              <w:spacing w:line="276" w:lineRule="auto"/>
              <w:contextualSpacing/>
              <w:jc w:val="both"/>
              <w:rPr>
                <w:rFonts w:asciiTheme="minorHAnsi" w:hAnsiTheme="minorHAnsi"/>
                <w:sz w:val="22"/>
                <w:szCs w:val="22"/>
              </w:rPr>
            </w:pPr>
            <w:r w:rsidRPr="00806B35">
              <w:rPr>
                <w:rFonts w:asciiTheme="minorHAnsi" w:hAnsiTheme="minorHAnsi"/>
                <w:b/>
                <w:sz w:val="22"/>
                <w:szCs w:val="22"/>
              </w:rPr>
              <w:t>Szczegóły odnośnie l</w:t>
            </w:r>
            <w:r w:rsidR="00860D5D" w:rsidRPr="00806B35">
              <w:rPr>
                <w:rFonts w:asciiTheme="minorHAnsi" w:hAnsiTheme="minorHAnsi"/>
                <w:b/>
                <w:sz w:val="22"/>
                <w:szCs w:val="22"/>
              </w:rPr>
              <w:t>iczebnoś</w:t>
            </w:r>
            <w:r w:rsidRPr="00806B35">
              <w:rPr>
                <w:rFonts w:asciiTheme="minorHAnsi" w:hAnsiTheme="minorHAnsi"/>
                <w:b/>
                <w:sz w:val="22"/>
                <w:szCs w:val="22"/>
              </w:rPr>
              <w:t>ci</w:t>
            </w:r>
            <w:r w:rsidR="00860D5D" w:rsidRPr="00806B35">
              <w:rPr>
                <w:rFonts w:asciiTheme="minorHAnsi" w:hAnsiTheme="minorHAnsi"/>
                <w:b/>
                <w:sz w:val="22"/>
                <w:szCs w:val="22"/>
              </w:rPr>
              <w:t xml:space="preserve"> grupy docelowej w </w:t>
            </w:r>
            <w:r w:rsidR="0084230E" w:rsidRPr="00806B35">
              <w:rPr>
                <w:rFonts w:asciiTheme="minorHAnsi" w:hAnsiTheme="minorHAnsi"/>
                <w:b/>
                <w:sz w:val="22"/>
                <w:szCs w:val="22"/>
              </w:rPr>
              <w:t>obszarze południowym</w:t>
            </w:r>
            <w:r w:rsidRPr="00806B35">
              <w:rPr>
                <w:rFonts w:asciiTheme="minorHAnsi" w:hAnsiTheme="minorHAnsi"/>
                <w:b/>
                <w:sz w:val="22"/>
                <w:szCs w:val="22"/>
              </w:rPr>
              <w:t xml:space="preserve"> </w:t>
            </w:r>
            <w:r w:rsidR="0084230E" w:rsidRPr="00806B35">
              <w:rPr>
                <w:rFonts w:asciiTheme="minorHAnsi" w:hAnsiTheme="minorHAnsi"/>
                <w:b/>
                <w:sz w:val="22"/>
                <w:szCs w:val="22"/>
              </w:rPr>
              <w:t xml:space="preserve">               </w:t>
            </w:r>
            <w:r w:rsidR="00C63C05" w:rsidRPr="00806B35">
              <w:rPr>
                <w:rFonts w:asciiTheme="minorHAnsi" w:hAnsiTheme="minorHAnsi"/>
                <w:b/>
                <w:sz w:val="22"/>
                <w:szCs w:val="22"/>
              </w:rPr>
              <w:t>w województwie</w:t>
            </w:r>
            <w:r w:rsidR="00667C90" w:rsidRPr="00806B35">
              <w:rPr>
                <w:rFonts w:asciiTheme="minorHAnsi" w:hAnsiTheme="minorHAnsi"/>
                <w:b/>
                <w:sz w:val="22"/>
                <w:szCs w:val="22"/>
              </w:rPr>
              <w:t xml:space="preserve"> </w:t>
            </w:r>
            <w:r w:rsidR="0084230E" w:rsidRPr="00806B35">
              <w:rPr>
                <w:rFonts w:asciiTheme="minorHAnsi" w:hAnsiTheme="minorHAnsi"/>
                <w:b/>
                <w:sz w:val="22"/>
                <w:szCs w:val="22"/>
              </w:rPr>
              <w:t>opolskim</w:t>
            </w:r>
            <w:r w:rsidR="00C63C05" w:rsidRPr="00806B35">
              <w:rPr>
                <w:rFonts w:asciiTheme="minorHAnsi" w:hAnsiTheme="minorHAnsi"/>
                <w:b/>
                <w:sz w:val="22"/>
                <w:szCs w:val="22"/>
              </w:rPr>
              <w:t>,</w:t>
            </w:r>
            <w:r w:rsidR="00667C90" w:rsidRPr="00806B35">
              <w:rPr>
                <w:rFonts w:asciiTheme="minorHAnsi" w:hAnsiTheme="minorHAnsi"/>
                <w:b/>
                <w:sz w:val="22"/>
                <w:szCs w:val="22"/>
              </w:rPr>
              <w:t xml:space="preserve"> wskazano w </w:t>
            </w:r>
            <w:r w:rsidR="008A43B3">
              <w:rPr>
                <w:rFonts w:asciiTheme="minorHAnsi" w:hAnsiTheme="minorHAnsi"/>
                <w:b/>
                <w:sz w:val="22"/>
                <w:szCs w:val="22"/>
              </w:rPr>
              <w:t>punkcie</w:t>
            </w:r>
            <w:r w:rsidR="00667C90" w:rsidRPr="00806B35">
              <w:rPr>
                <w:rFonts w:asciiTheme="minorHAnsi" w:hAnsiTheme="minorHAnsi"/>
                <w:b/>
                <w:sz w:val="22"/>
                <w:szCs w:val="22"/>
              </w:rPr>
              <w:t xml:space="preserve"> 33</w:t>
            </w:r>
            <w:r w:rsidR="00667C90" w:rsidRPr="00CE5947">
              <w:rPr>
                <w:rFonts w:asciiTheme="minorHAnsi" w:hAnsiTheme="minorHAnsi"/>
                <w:sz w:val="22"/>
                <w:szCs w:val="22"/>
              </w:rPr>
              <w:t xml:space="preserve"> niniejszego regulaminu.</w:t>
            </w:r>
          </w:p>
          <w:p w14:paraId="2424C375" w14:textId="77777777" w:rsidR="00667C90" w:rsidRDefault="00667C90" w:rsidP="00CE5947">
            <w:pPr>
              <w:spacing w:line="276" w:lineRule="auto"/>
              <w:contextualSpacing/>
              <w:jc w:val="both"/>
              <w:rPr>
                <w:rFonts w:asciiTheme="minorHAnsi" w:hAnsiTheme="minorHAnsi"/>
                <w:b/>
                <w:sz w:val="22"/>
                <w:szCs w:val="22"/>
              </w:rPr>
            </w:pPr>
          </w:p>
          <w:p w14:paraId="1B1C70AE" w14:textId="0A1FB2F0" w:rsidR="00331AEA" w:rsidRDefault="00331AEA" w:rsidP="00331AEA">
            <w:pPr>
              <w:spacing w:line="276" w:lineRule="auto"/>
              <w:contextualSpacing/>
              <w:jc w:val="both"/>
              <w:rPr>
                <w:rFonts w:asciiTheme="minorHAnsi" w:hAnsiTheme="minorHAnsi"/>
                <w:i/>
                <w:sz w:val="22"/>
                <w:szCs w:val="22"/>
              </w:rPr>
            </w:pPr>
            <w:r w:rsidRPr="00CE5947">
              <w:rPr>
                <w:rFonts w:asciiTheme="minorHAnsi" w:hAnsiTheme="minorHAnsi"/>
                <w:sz w:val="22"/>
                <w:szCs w:val="22"/>
              </w:rPr>
              <w:t xml:space="preserve">Jednocześnie zwraca się uwagę, iż </w:t>
            </w:r>
            <w:r w:rsidRPr="00BC4971">
              <w:rPr>
                <w:rFonts w:asciiTheme="minorHAnsi" w:hAnsiTheme="minorHAnsi"/>
                <w:b/>
                <w:sz w:val="22"/>
                <w:szCs w:val="22"/>
              </w:rPr>
              <w:t xml:space="preserve">ostateczny odbiorca wparcia może tylko </w:t>
            </w:r>
            <w:r w:rsidR="00E36D98" w:rsidRPr="00CE5947">
              <w:rPr>
                <w:rFonts w:asciiTheme="minorHAnsi" w:hAnsiTheme="minorHAnsi"/>
                <w:b/>
                <w:sz w:val="22"/>
                <w:szCs w:val="22"/>
              </w:rPr>
              <w:t xml:space="preserve">                  </w:t>
            </w:r>
            <w:r w:rsidRPr="00BC4971">
              <w:rPr>
                <w:rFonts w:asciiTheme="minorHAnsi" w:hAnsiTheme="minorHAnsi"/>
                <w:b/>
                <w:sz w:val="22"/>
                <w:szCs w:val="22"/>
              </w:rPr>
              <w:t>i wyłącznie jeden raz zostać objęty wparciem w ramach Regionalnego Programu Zdrowotnego</w:t>
            </w:r>
            <w:r w:rsidRPr="00CE5947">
              <w:rPr>
                <w:rFonts w:asciiTheme="minorHAnsi" w:hAnsiTheme="minorHAnsi"/>
                <w:i/>
                <w:sz w:val="22"/>
                <w:szCs w:val="22"/>
              </w:rPr>
              <w:t xml:space="preserve">. </w:t>
            </w:r>
          </w:p>
          <w:p w14:paraId="75E247D5" w14:textId="77777777" w:rsidR="007E0E1F" w:rsidRPr="00CE5947" w:rsidRDefault="007E0E1F" w:rsidP="00331AEA">
            <w:pPr>
              <w:spacing w:line="276" w:lineRule="auto"/>
              <w:contextualSpacing/>
              <w:jc w:val="both"/>
              <w:rPr>
                <w:rFonts w:asciiTheme="minorHAnsi" w:hAnsiTheme="minorHAnsi"/>
                <w:i/>
                <w:sz w:val="22"/>
                <w:szCs w:val="22"/>
              </w:rPr>
            </w:pPr>
          </w:p>
          <w:p w14:paraId="6D166DC0" w14:textId="311B9192" w:rsidR="00C63C05" w:rsidRPr="00CE5947" w:rsidRDefault="00C63C05" w:rsidP="00331AEA">
            <w:pPr>
              <w:spacing w:line="276" w:lineRule="auto"/>
              <w:contextualSpacing/>
              <w:jc w:val="both"/>
              <w:rPr>
                <w:rFonts w:asciiTheme="minorHAnsi" w:hAnsiTheme="minorHAnsi"/>
                <w:b/>
                <w:sz w:val="22"/>
                <w:szCs w:val="22"/>
              </w:rPr>
            </w:pPr>
            <w:r>
              <w:rPr>
                <w:rFonts w:asciiTheme="minorHAnsi" w:hAnsiTheme="minorHAnsi"/>
                <w:b/>
                <w:sz w:val="22"/>
                <w:szCs w:val="22"/>
              </w:rPr>
              <w:t>WAŻNE!</w:t>
            </w:r>
          </w:p>
          <w:p w14:paraId="52AF8798" w14:textId="6FDAA010" w:rsidR="006D5652" w:rsidRPr="00CE5947" w:rsidRDefault="006D5652" w:rsidP="00331AEA">
            <w:pPr>
              <w:spacing w:line="276" w:lineRule="auto"/>
              <w:contextualSpacing/>
              <w:jc w:val="both"/>
              <w:rPr>
                <w:rFonts w:asciiTheme="minorHAnsi" w:hAnsiTheme="minorHAnsi"/>
                <w:b/>
                <w:sz w:val="22"/>
                <w:szCs w:val="22"/>
              </w:rPr>
            </w:pPr>
            <w:r w:rsidRPr="00CE5947">
              <w:rPr>
                <w:rFonts w:asciiTheme="minorHAnsi" w:hAnsiTheme="minorHAnsi"/>
                <w:sz w:val="22"/>
                <w:szCs w:val="22"/>
              </w:rPr>
              <w:t xml:space="preserve">Mając na względzie wyrównywanie szans w dostępie do usług zdrowotnych, </w:t>
            </w:r>
            <w:r w:rsidRPr="009168DB">
              <w:rPr>
                <w:rFonts w:asciiTheme="minorHAnsi" w:hAnsiTheme="minorHAnsi"/>
                <w:b/>
                <w:sz w:val="22"/>
                <w:szCs w:val="22"/>
              </w:rPr>
              <w:t>Wnioskodawca na etapie rekrut</w:t>
            </w:r>
            <w:r w:rsidRPr="00ED55BE">
              <w:rPr>
                <w:rFonts w:asciiTheme="minorHAnsi" w:hAnsiTheme="minorHAnsi"/>
                <w:b/>
                <w:sz w:val="22"/>
                <w:szCs w:val="22"/>
              </w:rPr>
              <w:t xml:space="preserve">acji do projektu, </w:t>
            </w:r>
            <w:r w:rsidRPr="00132D6F">
              <w:rPr>
                <w:rFonts w:asciiTheme="minorHAnsi" w:hAnsiTheme="minorHAnsi"/>
                <w:b/>
                <w:sz w:val="22"/>
                <w:szCs w:val="22"/>
              </w:rPr>
              <w:t xml:space="preserve">zobowiązany jest </w:t>
            </w:r>
            <w:r w:rsidR="00516A72">
              <w:rPr>
                <w:rFonts w:asciiTheme="minorHAnsi" w:hAnsiTheme="minorHAnsi"/>
                <w:b/>
                <w:sz w:val="22"/>
                <w:szCs w:val="22"/>
              </w:rPr>
              <w:br/>
            </w:r>
            <w:r w:rsidRPr="009168DB">
              <w:rPr>
                <w:rFonts w:asciiTheme="minorHAnsi" w:hAnsiTheme="minorHAnsi"/>
                <w:b/>
                <w:sz w:val="22"/>
                <w:szCs w:val="22"/>
              </w:rPr>
              <w:t xml:space="preserve">w pierwszej kolejności objąć wsparciem osoby zagrożone ubóstwem lub wykluczeniem społecznym. </w:t>
            </w:r>
          </w:p>
          <w:p w14:paraId="7687F919" w14:textId="5D7F583A" w:rsidR="006C20ED" w:rsidRPr="00636CF7" w:rsidRDefault="006C20ED" w:rsidP="00CE5947">
            <w:pPr>
              <w:contextualSpacing/>
              <w:jc w:val="both"/>
              <w:rPr>
                <w:rFonts w:asciiTheme="minorHAnsi" w:hAnsiTheme="minorHAnsi"/>
              </w:rPr>
            </w:pPr>
          </w:p>
        </w:tc>
      </w:tr>
      <w:tr w:rsidR="00636CF7" w:rsidRPr="00A014D6" w14:paraId="06B6AFC0" w14:textId="77777777" w:rsidTr="00806B35">
        <w:tc>
          <w:tcPr>
            <w:tcW w:w="885" w:type="dxa"/>
            <w:shd w:val="clear" w:color="auto" w:fill="auto"/>
          </w:tcPr>
          <w:p w14:paraId="285AD80B" w14:textId="26933F2A"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631" w:type="dxa"/>
            <w:shd w:val="clear" w:color="auto" w:fill="auto"/>
          </w:tcPr>
          <w:p w14:paraId="401EDF09" w14:textId="77777777" w:rsidR="00636CF7" w:rsidRPr="00454E4E" w:rsidRDefault="00636CF7" w:rsidP="00636CF7">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04" w:type="dxa"/>
            <w:shd w:val="clear" w:color="auto" w:fill="auto"/>
            <w:vAlign w:val="center"/>
          </w:tcPr>
          <w:p w14:paraId="7B5F2938" w14:textId="77777777" w:rsidR="00636CF7" w:rsidRPr="00454E4E" w:rsidRDefault="00636CF7" w:rsidP="00CE5947">
            <w:pPr>
              <w:autoSpaceDE w:val="0"/>
              <w:autoSpaceDN w:val="0"/>
              <w:adjustRightInd w:val="0"/>
              <w:spacing w:after="24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636CF7" w:rsidRPr="00454E4E" w:rsidRDefault="00636CF7" w:rsidP="00636CF7">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Pr>
                <w:rFonts w:ascii="Calibri" w:hAnsi="Calibri"/>
                <w:iCs/>
                <w:sz w:val="22"/>
                <w:szCs w:val="22"/>
              </w:rPr>
              <w:t xml:space="preserve">projektów (1. składanie wniosków </w:t>
            </w:r>
            <w:r w:rsidRPr="00454E4E">
              <w:rPr>
                <w:rFonts w:ascii="Calibri" w:hAnsi="Calibri"/>
                <w:iCs/>
                <w:sz w:val="22"/>
                <w:szCs w:val="22"/>
              </w:rPr>
              <w:t>o dofinasowanie</w:t>
            </w:r>
            <w:r>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636CF7" w:rsidRPr="00454E4E" w:rsidRDefault="00636CF7" w:rsidP="00636CF7">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636CF7" w:rsidRPr="00454E4E" w:rsidRDefault="00636CF7" w:rsidP="00636CF7">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9F3F038" w14:textId="0D6C5BB1" w:rsidR="00636CF7" w:rsidRDefault="00636CF7" w:rsidP="00636CF7">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43E41717" w14:textId="77777777" w:rsidR="002E553D" w:rsidRDefault="002E553D" w:rsidP="00636CF7">
            <w:pPr>
              <w:autoSpaceDE w:val="0"/>
              <w:autoSpaceDN w:val="0"/>
              <w:adjustRightInd w:val="0"/>
              <w:spacing w:line="276" w:lineRule="auto"/>
              <w:jc w:val="both"/>
              <w:rPr>
                <w:rFonts w:ascii="Calibri" w:hAnsi="Calibri"/>
                <w:sz w:val="22"/>
                <w:szCs w:val="22"/>
              </w:rPr>
            </w:pPr>
          </w:p>
          <w:p w14:paraId="055B29E5" w14:textId="77777777" w:rsidR="00636CF7" w:rsidRDefault="00636CF7" w:rsidP="002953D9">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1FC94AE5" w:rsidR="002E553D" w:rsidRPr="00454E4E" w:rsidRDefault="002E553D" w:rsidP="002953D9">
            <w:pPr>
              <w:autoSpaceDE w:val="0"/>
              <w:autoSpaceDN w:val="0"/>
              <w:adjustRightInd w:val="0"/>
              <w:jc w:val="both"/>
              <w:rPr>
                <w:rFonts w:ascii="Calibri" w:hAnsi="Calibri"/>
                <w:sz w:val="22"/>
                <w:szCs w:val="22"/>
              </w:rPr>
            </w:pPr>
          </w:p>
        </w:tc>
      </w:tr>
      <w:tr w:rsidR="00636CF7" w:rsidRPr="00A014D6" w14:paraId="399DD2F2" w14:textId="77777777" w:rsidTr="00806B35">
        <w:tc>
          <w:tcPr>
            <w:tcW w:w="885" w:type="dxa"/>
            <w:shd w:val="clear" w:color="auto" w:fill="auto"/>
          </w:tcPr>
          <w:p w14:paraId="2980FF6A"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631" w:type="dxa"/>
            <w:shd w:val="clear" w:color="auto" w:fill="auto"/>
          </w:tcPr>
          <w:p w14:paraId="54D354DB" w14:textId="77777777" w:rsidR="00636CF7" w:rsidRPr="0016268A" w:rsidRDefault="00636CF7" w:rsidP="00636CF7">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04" w:type="dxa"/>
            <w:shd w:val="clear" w:color="auto" w:fill="auto"/>
            <w:vAlign w:val="center"/>
          </w:tcPr>
          <w:p w14:paraId="4A6B3D1C" w14:textId="77777777" w:rsidR="00636CF7" w:rsidRPr="00EA2ED9" w:rsidRDefault="00636CF7" w:rsidP="00636CF7">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Pr>
                <w:rFonts w:ascii="Calibri" w:hAnsi="Calibri"/>
                <w:b/>
                <w:sz w:val="22"/>
                <w:szCs w:val="22"/>
                <w:u w:val="single"/>
              </w:rPr>
              <w:t xml:space="preserve"> i miejsce</w:t>
            </w:r>
            <w:r w:rsidRPr="0016268A">
              <w:rPr>
                <w:rFonts w:ascii="Calibri" w:hAnsi="Calibri"/>
                <w:b/>
                <w:sz w:val="22"/>
                <w:szCs w:val="22"/>
                <w:u w:val="single"/>
              </w:rPr>
              <w:t>:</w:t>
            </w:r>
          </w:p>
          <w:p w14:paraId="0F143610" w14:textId="7187F8AF" w:rsidR="00636CF7" w:rsidRPr="00E54E1D" w:rsidRDefault="00636CF7" w:rsidP="00636CF7">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393A01">
              <w:rPr>
                <w:rFonts w:ascii="Calibri" w:hAnsi="Calibri"/>
                <w:b/>
                <w:sz w:val="22"/>
                <w:szCs w:val="22"/>
              </w:rPr>
              <w:t>20</w:t>
            </w:r>
            <w:r w:rsidR="00E229A9">
              <w:rPr>
                <w:rFonts w:ascii="Calibri" w:hAnsi="Calibri"/>
                <w:b/>
                <w:sz w:val="22"/>
                <w:szCs w:val="22"/>
              </w:rPr>
              <w:t>.</w:t>
            </w:r>
            <w:r w:rsidR="00393A01">
              <w:rPr>
                <w:rFonts w:ascii="Calibri" w:hAnsi="Calibri"/>
                <w:b/>
                <w:sz w:val="22"/>
                <w:szCs w:val="22"/>
              </w:rPr>
              <w:t>02</w:t>
            </w:r>
            <w:r w:rsidR="00E229A9">
              <w:rPr>
                <w:rFonts w:ascii="Calibri" w:hAnsi="Calibri"/>
                <w:b/>
                <w:sz w:val="22"/>
                <w:szCs w:val="22"/>
              </w:rPr>
              <w:t>.</w:t>
            </w:r>
            <w:r w:rsidR="002C1ADC" w:rsidRPr="002953D9">
              <w:rPr>
                <w:rFonts w:ascii="Calibri" w:hAnsi="Calibri"/>
                <w:b/>
                <w:sz w:val="22"/>
                <w:szCs w:val="22"/>
              </w:rPr>
              <w:t>201</w:t>
            </w:r>
            <w:r w:rsidR="002C1ADC">
              <w:rPr>
                <w:rFonts w:ascii="Calibri" w:hAnsi="Calibri"/>
                <w:b/>
                <w:sz w:val="22"/>
                <w:szCs w:val="22"/>
              </w:rPr>
              <w:t>7</w:t>
            </w:r>
            <w:r w:rsidR="002C1ADC" w:rsidRPr="002953D9">
              <w:rPr>
                <w:rFonts w:ascii="Calibri" w:hAnsi="Calibri"/>
                <w:b/>
                <w:sz w:val="22"/>
                <w:szCs w:val="22"/>
              </w:rPr>
              <w:t xml:space="preserve"> </w:t>
            </w:r>
            <w:r w:rsidR="00B40F05" w:rsidRPr="002953D9">
              <w:rPr>
                <w:rFonts w:ascii="Calibri" w:hAnsi="Calibri"/>
                <w:b/>
                <w:sz w:val="22"/>
                <w:szCs w:val="22"/>
              </w:rPr>
              <w:t>r.</w:t>
            </w:r>
            <w:r w:rsidRPr="00E229A9">
              <w:rPr>
                <w:rFonts w:ascii="Calibri" w:hAnsi="Calibri"/>
                <w:b/>
                <w:sz w:val="22"/>
                <w:szCs w:val="22"/>
              </w:rPr>
              <w:t xml:space="preserve"> </w:t>
            </w:r>
            <w:r w:rsidRPr="00E229A9">
              <w:rPr>
                <w:rFonts w:ascii="Calibri" w:hAnsi="Calibri"/>
                <w:sz w:val="22"/>
                <w:szCs w:val="22"/>
              </w:rPr>
              <w:t>do dnia</w:t>
            </w:r>
            <w:r w:rsidRPr="00E229A9">
              <w:rPr>
                <w:rFonts w:ascii="Calibri" w:hAnsi="Calibri"/>
                <w:b/>
                <w:sz w:val="22"/>
                <w:szCs w:val="22"/>
              </w:rPr>
              <w:t xml:space="preserve"> </w:t>
            </w:r>
            <w:r w:rsidR="00393A01">
              <w:rPr>
                <w:rFonts w:ascii="Calibri" w:hAnsi="Calibri"/>
                <w:b/>
                <w:sz w:val="22"/>
                <w:szCs w:val="22"/>
              </w:rPr>
              <w:t>27</w:t>
            </w:r>
            <w:r w:rsidR="00E229A9">
              <w:rPr>
                <w:rFonts w:ascii="Calibri" w:hAnsi="Calibri"/>
                <w:b/>
                <w:sz w:val="22"/>
                <w:szCs w:val="22"/>
              </w:rPr>
              <w:t>.</w:t>
            </w:r>
            <w:r w:rsidR="00393A01">
              <w:rPr>
                <w:rFonts w:ascii="Calibri" w:hAnsi="Calibri"/>
                <w:b/>
                <w:sz w:val="22"/>
                <w:szCs w:val="22"/>
              </w:rPr>
              <w:t>02</w:t>
            </w:r>
            <w:r w:rsidR="00E229A9">
              <w:rPr>
                <w:rFonts w:ascii="Calibri" w:hAnsi="Calibri"/>
                <w:b/>
                <w:sz w:val="22"/>
                <w:szCs w:val="22"/>
              </w:rPr>
              <w:t>.</w:t>
            </w:r>
            <w:r w:rsidR="002C1ADC" w:rsidRPr="002953D9">
              <w:rPr>
                <w:rFonts w:ascii="Calibri" w:hAnsi="Calibri"/>
                <w:b/>
                <w:sz w:val="22"/>
                <w:szCs w:val="22"/>
              </w:rPr>
              <w:t>201</w:t>
            </w:r>
            <w:r w:rsidR="002C1ADC">
              <w:rPr>
                <w:rFonts w:ascii="Calibri" w:hAnsi="Calibri"/>
                <w:b/>
                <w:sz w:val="22"/>
                <w:szCs w:val="22"/>
              </w:rPr>
              <w:t>7</w:t>
            </w:r>
            <w:r w:rsidR="002C1ADC" w:rsidRPr="002953D9">
              <w:rPr>
                <w:rFonts w:ascii="Calibri" w:hAnsi="Calibri"/>
                <w:b/>
                <w:sz w:val="22"/>
                <w:szCs w:val="22"/>
              </w:rPr>
              <w:t xml:space="preserve"> </w:t>
            </w:r>
            <w:r w:rsidR="00B40F05" w:rsidRPr="002953D9">
              <w:rPr>
                <w:rFonts w:ascii="Calibri" w:hAnsi="Calibri"/>
                <w:b/>
                <w:sz w:val="22"/>
                <w:szCs w:val="22"/>
              </w:rPr>
              <w:t>r.</w:t>
            </w:r>
          </w:p>
          <w:p w14:paraId="156AC3F4" w14:textId="77777777" w:rsidR="00636CF7" w:rsidRPr="00E54E1D" w:rsidRDefault="00636CF7" w:rsidP="00636CF7">
            <w:pPr>
              <w:autoSpaceDE w:val="0"/>
              <w:autoSpaceDN w:val="0"/>
              <w:adjustRightInd w:val="0"/>
              <w:spacing w:line="276" w:lineRule="auto"/>
              <w:jc w:val="both"/>
              <w:rPr>
                <w:rFonts w:ascii="Calibri" w:hAnsi="Calibri"/>
                <w:b/>
                <w:sz w:val="22"/>
                <w:szCs w:val="22"/>
              </w:rPr>
            </w:pPr>
          </w:p>
          <w:p w14:paraId="3BEC2DB3" w14:textId="4DBE8D08" w:rsidR="00636CF7" w:rsidRPr="0016268A" w:rsidRDefault="00636CF7" w:rsidP="00636CF7">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2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131AC7">
              <w:rPr>
                <w:rFonts w:ascii="Calibri" w:hAnsi="Calibri"/>
                <w:sz w:val="22"/>
                <w:szCs w:val="22"/>
              </w:rPr>
              <w:br/>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2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636CF7" w:rsidRPr="0016268A" w:rsidRDefault="00636CF7" w:rsidP="00636CF7">
            <w:pPr>
              <w:autoSpaceDE w:val="0"/>
              <w:autoSpaceDN w:val="0"/>
              <w:adjustRightInd w:val="0"/>
              <w:jc w:val="both"/>
              <w:rPr>
                <w:rFonts w:ascii="Calibri" w:hAnsi="Calibri"/>
                <w:sz w:val="22"/>
                <w:szCs w:val="22"/>
              </w:rPr>
            </w:pPr>
          </w:p>
          <w:p w14:paraId="57D39250" w14:textId="025384F8" w:rsidR="00636CF7" w:rsidRPr="0016268A" w:rsidRDefault="00636CF7" w:rsidP="00636CF7">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Pr>
                <w:rFonts w:ascii="Calibri" w:hAnsi="Calibri"/>
                <w:bCs/>
                <w:sz w:val="22"/>
                <w:szCs w:val="22"/>
              </w:rPr>
              <w:t>IOK</w:t>
            </w:r>
            <w:r w:rsidRPr="0016268A">
              <w:rPr>
                <w:rFonts w:ascii="Calibri" w:hAnsi="Calibri"/>
                <w:bCs/>
                <w:sz w:val="22"/>
                <w:szCs w:val="22"/>
              </w:rPr>
              <w:t xml:space="preserve"> tj. od 7:30 do 15:30 w:</w:t>
            </w:r>
          </w:p>
          <w:p w14:paraId="0FAB8E6C" w14:textId="77777777" w:rsidR="00636CF7" w:rsidRDefault="00636CF7" w:rsidP="00636CF7">
            <w:pPr>
              <w:autoSpaceDE w:val="0"/>
              <w:autoSpaceDN w:val="0"/>
              <w:adjustRightInd w:val="0"/>
              <w:jc w:val="center"/>
              <w:rPr>
                <w:rFonts w:ascii="Calibri" w:hAnsi="Calibri"/>
                <w:b/>
                <w:sz w:val="22"/>
                <w:szCs w:val="22"/>
              </w:rPr>
            </w:pPr>
          </w:p>
          <w:p w14:paraId="19E684B0" w14:textId="1926B8B4"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Punkcie Przyjmowania Wniosków (parter, pokój nr 2)</w:t>
            </w:r>
          </w:p>
          <w:p w14:paraId="188C7133" w14:textId="3673B31F"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636CF7" w:rsidRPr="0016268A" w:rsidRDefault="00636CF7" w:rsidP="00636CF7">
            <w:pPr>
              <w:autoSpaceDE w:val="0"/>
              <w:autoSpaceDN w:val="0"/>
              <w:adjustRightInd w:val="0"/>
              <w:jc w:val="center"/>
              <w:rPr>
                <w:rFonts w:ascii="Calibri" w:hAnsi="Calibri"/>
                <w:b/>
                <w:sz w:val="22"/>
                <w:szCs w:val="22"/>
              </w:rPr>
            </w:pPr>
          </w:p>
          <w:p w14:paraId="3B7D052A" w14:textId="77777777" w:rsidR="00636CF7" w:rsidRPr="0016268A" w:rsidRDefault="00636CF7" w:rsidP="00636CF7">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636CF7" w:rsidRPr="0016268A" w:rsidRDefault="00636CF7" w:rsidP="00636CF7">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636CF7" w:rsidRPr="0016268A" w:rsidRDefault="00636CF7" w:rsidP="00636CF7">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Pr>
                <w:rFonts w:ascii="Calibri" w:hAnsi="Calibri"/>
                <w:sz w:val="22"/>
                <w:szCs w:val="22"/>
              </w:rPr>
              <w:t>;</w:t>
            </w:r>
          </w:p>
          <w:p w14:paraId="5ED5CA96" w14:textId="75FDBAF3" w:rsidR="00636CF7" w:rsidRDefault="00636CF7" w:rsidP="00636CF7">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Pr>
                <w:rFonts w:ascii="Calibri" w:hAnsi="Calibri"/>
                <w:sz w:val="22"/>
                <w:szCs w:val="22"/>
              </w:rPr>
              <w:t>.</w:t>
            </w:r>
          </w:p>
          <w:p w14:paraId="28AE344E" w14:textId="77777777" w:rsidR="00BF75EC" w:rsidRDefault="00BF75EC" w:rsidP="00636CF7">
            <w:pPr>
              <w:autoSpaceDE w:val="0"/>
              <w:autoSpaceDN w:val="0"/>
              <w:adjustRightInd w:val="0"/>
              <w:spacing w:line="276" w:lineRule="auto"/>
              <w:jc w:val="both"/>
              <w:rPr>
                <w:rFonts w:ascii="Calibri" w:hAnsi="Calibri"/>
                <w:b/>
                <w:sz w:val="22"/>
                <w:szCs w:val="22"/>
              </w:rPr>
            </w:pPr>
          </w:p>
          <w:p w14:paraId="6B0854A7" w14:textId="6CCC85FA" w:rsidR="00636CF7" w:rsidRPr="00473F7A" w:rsidRDefault="00636CF7" w:rsidP="00636CF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t>
            </w:r>
            <w:r w:rsidR="00341950">
              <w:rPr>
                <w:rFonts w:ascii="Calibri" w:hAnsi="Calibri"/>
                <w:sz w:val="22"/>
                <w:szCs w:val="22"/>
              </w:rPr>
              <w:t>W</w:t>
            </w:r>
            <w:r w:rsidR="00341950" w:rsidRPr="00341950">
              <w:rPr>
                <w:rFonts w:ascii="Calibri" w:hAnsi="Calibri"/>
                <w:sz w:val="22"/>
                <w:szCs w:val="22"/>
              </w:rPr>
              <w:t>ersj</w:t>
            </w:r>
            <w:r w:rsidR="00341950">
              <w:rPr>
                <w:rFonts w:ascii="Calibri" w:hAnsi="Calibri"/>
                <w:sz w:val="22"/>
                <w:szCs w:val="22"/>
              </w:rPr>
              <w:t>a</w:t>
            </w:r>
            <w:r w:rsidR="00341950" w:rsidRPr="00341950">
              <w:rPr>
                <w:rFonts w:ascii="Calibri" w:hAnsi="Calibri"/>
                <w:sz w:val="22"/>
                <w:szCs w:val="22"/>
              </w:rPr>
              <w:t xml:space="preserve"> papierow</w:t>
            </w:r>
            <w:r w:rsidR="00341950">
              <w:rPr>
                <w:rFonts w:ascii="Calibri" w:hAnsi="Calibri"/>
                <w:sz w:val="22"/>
                <w:szCs w:val="22"/>
              </w:rPr>
              <w:t xml:space="preserve">a powinna być wydrukowana z elektronicznej wersji przesłanego </w:t>
            </w:r>
            <w:r w:rsidR="00341950" w:rsidRPr="00341950">
              <w:rPr>
                <w:rFonts w:ascii="Calibri" w:hAnsi="Calibri"/>
                <w:sz w:val="22"/>
                <w:szCs w:val="22"/>
              </w:rPr>
              <w:t>on-line</w:t>
            </w:r>
            <w:r w:rsidR="00341950" w:rsidRPr="00341950" w:rsidDel="00341950">
              <w:rPr>
                <w:rFonts w:ascii="Calibri" w:hAnsi="Calibri"/>
                <w:sz w:val="22"/>
                <w:szCs w:val="22"/>
              </w:rPr>
              <w:t xml:space="preserve"> </w:t>
            </w:r>
            <w:r w:rsidR="00341950">
              <w:rPr>
                <w:rFonts w:ascii="Calibri" w:hAnsi="Calibri"/>
                <w:sz w:val="22"/>
                <w:szCs w:val="22"/>
              </w:rPr>
              <w:t>wniosku o dofinansowanie projektu.</w:t>
            </w:r>
            <w:r>
              <w:rPr>
                <w:rFonts w:ascii="Calibri" w:hAnsi="Calibri"/>
                <w:sz w:val="22"/>
                <w:szCs w:val="22"/>
              </w:rPr>
              <w:t xml:space="preserve"> </w:t>
            </w:r>
            <w:r w:rsidRPr="00473F7A">
              <w:rPr>
                <w:rFonts w:ascii="Calibri" w:hAnsi="Calibri"/>
                <w:b/>
                <w:sz w:val="22"/>
                <w:szCs w:val="22"/>
              </w:rPr>
              <w:t xml:space="preserve">Zgodność sumy kontrolnej wersji papierowej wniosku z wersją elektroniczną wniosku, zostanie zweryfikowana podczas składania wniosku </w:t>
            </w:r>
            <w:r w:rsidR="00341950">
              <w:rPr>
                <w:rFonts w:ascii="Calibri" w:hAnsi="Calibri"/>
                <w:b/>
                <w:sz w:val="22"/>
                <w:szCs w:val="22"/>
              </w:rPr>
              <w:t xml:space="preserve">                          </w:t>
            </w:r>
            <w:r w:rsidRPr="00473F7A">
              <w:rPr>
                <w:rFonts w:ascii="Calibri" w:hAnsi="Calibri"/>
                <w:b/>
                <w:sz w:val="22"/>
                <w:szCs w:val="22"/>
              </w:rPr>
              <w:t>o dofinansowanie projektu na etapie sprawdzania wymogów formalnych rejestracyjnych.</w:t>
            </w:r>
          </w:p>
          <w:p w14:paraId="5E5B104B" w14:textId="77777777" w:rsidR="00636CF7" w:rsidRPr="0016268A" w:rsidRDefault="00636CF7" w:rsidP="00636CF7">
            <w:pPr>
              <w:suppressAutoHyphens/>
              <w:spacing w:line="276" w:lineRule="auto"/>
              <w:jc w:val="both"/>
              <w:rPr>
                <w:rFonts w:ascii="Calibri" w:hAnsi="Calibri"/>
                <w:sz w:val="22"/>
                <w:szCs w:val="22"/>
              </w:rPr>
            </w:pPr>
          </w:p>
          <w:p w14:paraId="768F0F0E" w14:textId="77777777" w:rsidR="00636CF7" w:rsidRDefault="00636CF7" w:rsidP="002953D9">
            <w:pPr>
              <w:suppressAutoHyphens/>
              <w:spacing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o dofinansowanie projektu znajduj</w:t>
            </w:r>
            <w:r>
              <w:rPr>
                <w:rFonts w:ascii="Calibri" w:hAnsi="Calibri"/>
                <w:spacing w:val="-2"/>
                <w:sz w:val="22"/>
                <w:szCs w:val="22"/>
              </w:rPr>
              <w:t xml:space="preserve">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r w:rsidR="00BF75EC">
              <w:rPr>
                <w:rFonts w:ascii="Calibri" w:hAnsi="Calibri"/>
                <w:spacing w:val="-2"/>
                <w:sz w:val="22"/>
                <w:szCs w:val="22"/>
              </w:rPr>
              <w:t>.</w:t>
            </w:r>
          </w:p>
          <w:p w14:paraId="4AC9C52B" w14:textId="754F7214" w:rsidR="00B774CC" w:rsidRPr="00BF75EC" w:rsidRDefault="00B774CC" w:rsidP="002953D9">
            <w:pPr>
              <w:suppressAutoHyphens/>
              <w:jc w:val="both"/>
              <w:rPr>
                <w:rFonts w:ascii="Calibri" w:hAnsi="Calibri"/>
                <w:spacing w:val="-2"/>
                <w:sz w:val="22"/>
                <w:szCs w:val="22"/>
              </w:rPr>
            </w:pPr>
          </w:p>
        </w:tc>
      </w:tr>
      <w:tr w:rsidR="00636CF7" w:rsidRPr="00A014D6" w14:paraId="3DE3ACEA" w14:textId="77777777" w:rsidTr="00806B35">
        <w:tc>
          <w:tcPr>
            <w:tcW w:w="885" w:type="dxa"/>
            <w:shd w:val="clear" w:color="auto" w:fill="auto"/>
          </w:tcPr>
          <w:p w14:paraId="76B25CF6" w14:textId="5EDF61B4" w:rsidR="00636CF7" w:rsidRPr="001C55A2" w:rsidRDefault="00636CF7" w:rsidP="00636CF7">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631" w:type="dxa"/>
            <w:shd w:val="clear" w:color="auto" w:fill="auto"/>
          </w:tcPr>
          <w:p w14:paraId="33A53B69" w14:textId="77777777" w:rsidR="00636CF7" w:rsidRPr="0016268A" w:rsidRDefault="00636CF7" w:rsidP="00636CF7">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04" w:type="dxa"/>
            <w:shd w:val="clear" w:color="auto" w:fill="auto"/>
            <w:vAlign w:val="center"/>
          </w:tcPr>
          <w:p w14:paraId="599B6E5D" w14:textId="77777777" w:rsidR="00636CF7" w:rsidRPr="00E32D50" w:rsidRDefault="00636CF7" w:rsidP="00E32D50">
            <w:pPr>
              <w:suppressAutoHyphens/>
              <w:spacing w:line="276" w:lineRule="auto"/>
              <w:rPr>
                <w:rFonts w:asciiTheme="minorHAnsi" w:hAnsiTheme="minorHAnsi"/>
                <w:i/>
                <w:spacing w:val="-2"/>
                <w:sz w:val="22"/>
                <w:szCs w:val="22"/>
              </w:rPr>
            </w:pPr>
            <w:r w:rsidRPr="00E32D50">
              <w:rPr>
                <w:rFonts w:asciiTheme="minorHAnsi" w:hAnsiTheme="minorHAnsi"/>
                <w:spacing w:val="-2"/>
                <w:sz w:val="22"/>
                <w:szCs w:val="22"/>
              </w:rPr>
              <w:t xml:space="preserve">W zakresie doręczeń i sposobu obliczania terminów stosuje się przepisy ustawy z dnia 14 czerwca 1960 r. – </w:t>
            </w:r>
            <w:r w:rsidRPr="00E32D50">
              <w:rPr>
                <w:rFonts w:asciiTheme="minorHAnsi" w:hAnsiTheme="minorHAnsi"/>
                <w:i/>
                <w:spacing w:val="-2"/>
                <w:sz w:val="22"/>
                <w:szCs w:val="22"/>
              </w:rPr>
              <w:t>Kodeks postępowania administracyjnego.</w:t>
            </w:r>
          </w:p>
          <w:p w14:paraId="01C915E0" w14:textId="77777777" w:rsidR="00014CB9" w:rsidRPr="00E32D50" w:rsidRDefault="00014CB9" w:rsidP="00E32D50">
            <w:pPr>
              <w:suppressAutoHyphens/>
              <w:spacing w:line="276" w:lineRule="auto"/>
              <w:rPr>
                <w:rFonts w:asciiTheme="minorHAnsi" w:hAnsiTheme="minorHAnsi"/>
                <w:i/>
                <w:spacing w:val="-2"/>
                <w:sz w:val="22"/>
                <w:szCs w:val="22"/>
              </w:rPr>
            </w:pPr>
          </w:p>
          <w:p w14:paraId="1D751692" w14:textId="6FD2ED0A" w:rsidR="00014CB9" w:rsidRPr="00E32D50" w:rsidRDefault="00014CB9" w:rsidP="00E32D50">
            <w:pPr>
              <w:spacing w:line="276" w:lineRule="auto"/>
              <w:jc w:val="both"/>
              <w:rPr>
                <w:rFonts w:asciiTheme="minorHAnsi" w:hAnsiTheme="minorHAnsi"/>
                <w:sz w:val="22"/>
                <w:szCs w:val="22"/>
              </w:rPr>
            </w:pPr>
            <w:r w:rsidRPr="00E32D50">
              <w:rPr>
                <w:rFonts w:asciiTheme="minorHAnsi" w:hAnsiTheme="minorHAnsi"/>
                <w:sz w:val="22"/>
                <w:szCs w:val="22"/>
              </w:rPr>
              <w:t>Zgodnie z art. 57 § 5 KPA termin uważa się za zachowany m.in. jeżeli przed jego upływem pismo zostało nadane w polskiej placówce pocztowej oper</w:t>
            </w:r>
            <w:r w:rsidR="002A71F7" w:rsidRPr="00E32D50">
              <w:rPr>
                <w:rFonts w:asciiTheme="minorHAnsi" w:hAnsiTheme="minorHAnsi"/>
                <w:sz w:val="22"/>
                <w:szCs w:val="22"/>
              </w:rPr>
              <w:t>atora wyznaczonego w rozumieniu</w:t>
            </w:r>
            <w:r w:rsidRPr="00E32D50">
              <w:rPr>
                <w:rFonts w:asciiTheme="minorHAnsi" w:hAnsiTheme="minorHAnsi"/>
                <w:sz w:val="22"/>
                <w:szCs w:val="22"/>
              </w:rPr>
              <w:t xml:space="preserve"> ustawy z dnia 23 listopada 2012r. - Prawo pocztowe.</w:t>
            </w:r>
          </w:p>
          <w:p w14:paraId="09DC8DE6" w14:textId="7FCF9601" w:rsidR="002A71F7" w:rsidRPr="00E32D50" w:rsidRDefault="00014CB9" w:rsidP="00E32D50">
            <w:pPr>
              <w:spacing w:line="276" w:lineRule="auto"/>
              <w:jc w:val="both"/>
              <w:rPr>
                <w:rFonts w:asciiTheme="minorHAnsi" w:hAnsiTheme="minorHAnsi"/>
                <w:sz w:val="22"/>
                <w:szCs w:val="22"/>
              </w:rPr>
            </w:pPr>
            <w:r w:rsidRPr="00E32D50">
              <w:rPr>
                <w:rFonts w:asciiTheme="minorHAnsi" w:hAnsiTheme="minorHAnsi"/>
                <w:sz w:val="22"/>
                <w:szCs w:val="22"/>
              </w:rPr>
              <w:t>Zgodnie z informacjami na stronie Urz</w:t>
            </w:r>
            <w:r w:rsidR="00B83045">
              <w:rPr>
                <w:rFonts w:asciiTheme="minorHAnsi" w:hAnsiTheme="minorHAnsi"/>
                <w:sz w:val="22"/>
                <w:szCs w:val="22"/>
              </w:rPr>
              <w:t>ędu</w:t>
            </w:r>
            <w:r w:rsidRPr="00E32D50">
              <w:rPr>
                <w:rFonts w:asciiTheme="minorHAnsi" w:hAnsiTheme="minorHAnsi"/>
                <w:sz w:val="22"/>
                <w:szCs w:val="22"/>
              </w:rPr>
              <w:t xml:space="preserve">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64E4F04D" w14:textId="59BA9714" w:rsidR="00636CF7" w:rsidRPr="00EC6AC4" w:rsidRDefault="00014CB9" w:rsidP="00806B35">
            <w:pPr>
              <w:spacing w:line="276" w:lineRule="auto"/>
              <w:jc w:val="both"/>
              <w:rPr>
                <w:rFonts w:ascii="Calibri" w:hAnsi="Calibri"/>
                <w:i/>
                <w:spacing w:val="-2"/>
                <w:sz w:val="22"/>
                <w:szCs w:val="22"/>
              </w:rPr>
            </w:pPr>
            <w:r w:rsidRPr="00E32D50">
              <w:rPr>
                <w:rFonts w:asciiTheme="minorHAnsi" w:hAnsiTheme="minorHAnsi"/>
                <w:sz w:val="22"/>
                <w:szCs w:val="22"/>
              </w:rPr>
              <w:t>Z powyższego wynika, że usługi kurierskie nie wchodzą w zakres art. 57 KPA, a tym samym wysyłając przesyłkę kurierską, aby zachować termin, musi być ona dostarczona do adresata najpóźniej</w:t>
            </w:r>
            <w:r w:rsidR="002A71F7" w:rsidRPr="00E32D50">
              <w:rPr>
                <w:rFonts w:asciiTheme="minorHAnsi" w:hAnsiTheme="minorHAnsi"/>
                <w:sz w:val="22"/>
                <w:szCs w:val="22"/>
              </w:rPr>
              <w:t xml:space="preserve"> </w:t>
            </w:r>
            <w:r w:rsidRPr="00E32D50">
              <w:rPr>
                <w:rFonts w:asciiTheme="minorHAnsi" w:hAnsiTheme="minorHAnsi"/>
                <w:sz w:val="22"/>
                <w:szCs w:val="22"/>
              </w:rPr>
              <w:t>w ostatnim dniu terminu (nie decyduje data nadania)</w:t>
            </w:r>
            <w:r w:rsidR="00AA00DF" w:rsidRPr="00E32D50">
              <w:rPr>
                <w:rFonts w:asciiTheme="minorHAnsi" w:hAnsiTheme="minorHAnsi"/>
                <w:sz w:val="22"/>
                <w:szCs w:val="22"/>
              </w:rPr>
              <w:t>.</w:t>
            </w:r>
          </w:p>
        </w:tc>
      </w:tr>
      <w:tr w:rsidR="00636CF7" w:rsidRPr="00A014D6" w14:paraId="46128020" w14:textId="77777777" w:rsidTr="00806B35">
        <w:tc>
          <w:tcPr>
            <w:tcW w:w="885" w:type="dxa"/>
            <w:shd w:val="clear" w:color="auto" w:fill="auto"/>
          </w:tcPr>
          <w:p w14:paraId="626D58E9"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631" w:type="dxa"/>
            <w:shd w:val="clear" w:color="auto" w:fill="auto"/>
          </w:tcPr>
          <w:p w14:paraId="17F8BC90" w14:textId="77777777" w:rsidR="00636CF7" w:rsidRPr="00B803BF" w:rsidRDefault="00636CF7" w:rsidP="00636CF7">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04" w:type="dxa"/>
            <w:shd w:val="clear" w:color="auto" w:fill="auto"/>
            <w:vAlign w:val="center"/>
          </w:tcPr>
          <w:p w14:paraId="3C669297" w14:textId="7384BFD2" w:rsidR="00636CF7" w:rsidRPr="00B803BF" w:rsidRDefault="00636CF7" w:rsidP="00313C52">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F9647A">
              <w:rPr>
                <w:rFonts w:ascii="Calibri" w:hAnsi="Calibri"/>
                <w:sz w:val="22"/>
                <w:szCs w:val="22"/>
              </w:rPr>
              <w:t xml:space="preserve">to </w:t>
            </w:r>
            <w:r w:rsidR="00313C52">
              <w:rPr>
                <w:rFonts w:ascii="Calibri" w:hAnsi="Calibri"/>
                <w:b/>
                <w:sz w:val="22"/>
                <w:szCs w:val="22"/>
              </w:rPr>
              <w:t>lipiec</w:t>
            </w:r>
            <w:r w:rsidR="00313C52" w:rsidRPr="002953D9">
              <w:rPr>
                <w:rFonts w:ascii="Calibri" w:hAnsi="Calibri"/>
                <w:b/>
                <w:sz w:val="22"/>
                <w:szCs w:val="22"/>
              </w:rPr>
              <w:t xml:space="preserve"> 201</w:t>
            </w:r>
            <w:r w:rsidR="00313C52">
              <w:rPr>
                <w:rFonts w:ascii="Calibri" w:hAnsi="Calibri"/>
                <w:b/>
                <w:sz w:val="22"/>
                <w:szCs w:val="22"/>
              </w:rPr>
              <w:t>7</w:t>
            </w:r>
            <w:r w:rsidR="00313C52" w:rsidRPr="002953D9">
              <w:rPr>
                <w:rFonts w:ascii="Calibri" w:hAnsi="Calibri"/>
                <w:b/>
                <w:sz w:val="22"/>
                <w:szCs w:val="22"/>
              </w:rPr>
              <w:t xml:space="preserve"> </w:t>
            </w:r>
            <w:r w:rsidRPr="002953D9">
              <w:rPr>
                <w:rFonts w:ascii="Calibri" w:hAnsi="Calibri"/>
                <w:b/>
                <w:sz w:val="22"/>
                <w:szCs w:val="22"/>
              </w:rPr>
              <w:t>r.</w:t>
            </w:r>
          </w:p>
        </w:tc>
      </w:tr>
      <w:tr w:rsidR="00636CF7" w:rsidRPr="00A014D6" w14:paraId="53C2F082" w14:textId="77777777" w:rsidTr="00806B35">
        <w:tc>
          <w:tcPr>
            <w:tcW w:w="885" w:type="dxa"/>
            <w:shd w:val="clear" w:color="auto" w:fill="auto"/>
          </w:tcPr>
          <w:p w14:paraId="4ECA1A39"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631" w:type="dxa"/>
            <w:shd w:val="clear" w:color="auto" w:fill="auto"/>
          </w:tcPr>
          <w:p w14:paraId="3A5CEB4D" w14:textId="4B92CC4A" w:rsidR="00636CF7" w:rsidRPr="00B879F3" w:rsidRDefault="00636CF7" w:rsidP="00636CF7">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wniosku o dofinansowanie projektu:</w:t>
            </w:r>
          </w:p>
        </w:tc>
        <w:tc>
          <w:tcPr>
            <w:tcW w:w="7104" w:type="dxa"/>
            <w:shd w:val="clear" w:color="auto" w:fill="auto"/>
            <w:vAlign w:val="center"/>
          </w:tcPr>
          <w:p w14:paraId="3AE5C41F" w14:textId="7A47E0E8" w:rsidR="00636CF7" w:rsidRPr="00DD41BB" w:rsidRDefault="00DD41BB" w:rsidP="00636CF7">
            <w:pPr>
              <w:autoSpaceDE w:val="0"/>
              <w:autoSpaceDN w:val="0"/>
              <w:adjustRightInd w:val="0"/>
              <w:spacing w:line="276" w:lineRule="auto"/>
              <w:jc w:val="both"/>
              <w:rPr>
                <w:rFonts w:ascii="Calibri" w:hAnsi="Calibri"/>
                <w:sz w:val="22"/>
                <w:szCs w:val="22"/>
              </w:rPr>
            </w:pPr>
            <w:r w:rsidRPr="00DD41BB">
              <w:rPr>
                <w:rFonts w:ascii="Calibri" w:hAnsi="Calibri"/>
                <w:sz w:val="22"/>
                <w:szCs w:val="22"/>
              </w:rPr>
              <w:t>Wzór wniosku o dofinansowanie projektu, którym należy się posługiwać ubiegając się o dofinansowanie projektu w ramach danego konkursu oraz</w:t>
            </w:r>
            <w:r w:rsidRPr="00DD41BB">
              <w:rPr>
                <w:rFonts w:ascii="Calibri" w:hAnsi="Calibri"/>
                <w:b/>
                <w:sz w:val="22"/>
                <w:szCs w:val="22"/>
              </w:rPr>
              <w:t xml:space="preserve"> </w:t>
            </w:r>
            <w:r w:rsidRPr="00DD41BB">
              <w:rPr>
                <w:rFonts w:ascii="Calibri" w:hAnsi="Calibri"/>
                <w:sz w:val="22"/>
                <w:szCs w:val="22"/>
              </w:rPr>
              <w:t>instrukcja jego wypełniania stanowią załączniki nr 3 i 4 do niniejszego Regulaminu i są zamieszczone na stron</w:t>
            </w:r>
            <w:r w:rsidR="008F413A">
              <w:rPr>
                <w:rFonts w:ascii="Calibri" w:hAnsi="Calibri"/>
                <w:sz w:val="22"/>
                <w:szCs w:val="22"/>
              </w:rPr>
              <w:t>ach</w:t>
            </w:r>
            <w:r w:rsidRPr="00DD41BB">
              <w:rPr>
                <w:rFonts w:ascii="Calibri" w:hAnsi="Calibri"/>
                <w:sz w:val="22"/>
                <w:szCs w:val="22"/>
              </w:rPr>
              <w:t xml:space="preserve"> </w:t>
            </w:r>
            <w:hyperlink r:id="rId28" w:history="1">
              <w:r w:rsidRPr="008915EB">
                <w:rPr>
                  <w:rStyle w:val="Hipercze"/>
                  <w:rFonts w:ascii="Calibri" w:hAnsi="Calibri"/>
                  <w:color w:val="auto"/>
                  <w:sz w:val="22"/>
                  <w:szCs w:val="22"/>
                  <w:u w:val="none"/>
                </w:rPr>
                <w:t>www.rpo.opolskie.pl</w:t>
              </w:r>
            </w:hyperlink>
            <w:r w:rsidR="008F413A">
              <w:rPr>
                <w:rFonts w:ascii="Calibri" w:hAnsi="Calibri"/>
                <w:sz w:val="22"/>
                <w:szCs w:val="22"/>
              </w:rPr>
              <w:t xml:space="preserve"> oraz</w:t>
            </w:r>
            <w:r w:rsidRPr="00DD41BB">
              <w:rPr>
                <w:rFonts w:ascii="Calibri" w:hAnsi="Calibri"/>
                <w:sz w:val="22"/>
                <w:szCs w:val="22"/>
              </w:rPr>
              <w:t xml:space="preserve"> </w:t>
            </w:r>
            <w:r w:rsidRPr="008915EB">
              <w:rPr>
                <w:rFonts w:ascii="Calibri" w:hAnsi="Calibri"/>
                <w:sz w:val="22"/>
                <w:szCs w:val="22"/>
              </w:rPr>
              <w:t>www.</w:t>
            </w:r>
            <w:hyperlink r:id="rId29" w:history="1">
              <w:r w:rsidRPr="008915EB">
                <w:rPr>
                  <w:rStyle w:val="Hipercze"/>
                  <w:rFonts w:ascii="Calibri" w:hAnsi="Calibri"/>
                  <w:color w:val="auto"/>
                  <w:sz w:val="22"/>
                  <w:szCs w:val="22"/>
                  <w:u w:val="none"/>
                </w:rPr>
                <w:t>funduszeeuropejskie.gov.pl</w:t>
              </w:r>
            </w:hyperlink>
            <w:r w:rsidR="008F413A">
              <w:rPr>
                <w:rFonts w:ascii="Calibri" w:hAnsi="Calibri"/>
                <w:sz w:val="22"/>
                <w:szCs w:val="22"/>
              </w:rPr>
              <w:t xml:space="preserve"> wraz z </w:t>
            </w:r>
            <w:r w:rsidR="009D72C6">
              <w:rPr>
                <w:rFonts w:ascii="Calibri" w:hAnsi="Calibri"/>
                <w:sz w:val="22"/>
                <w:szCs w:val="22"/>
              </w:rPr>
              <w:t>R</w:t>
            </w:r>
            <w:r w:rsidR="008F413A">
              <w:rPr>
                <w:rFonts w:ascii="Calibri" w:hAnsi="Calibri"/>
                <w:sz w:val="22"/>
                <w:szCs w:val="22"/>
              </w:rPr>
              <w:t>egulaminiem konkursu</w:t>
            </w:r>
            <w:r w:rsidRPr="008915EB">
              <w:rPr>
                <w:rFonts w:ascii="Calibri" w:hAnsi="Calibri"/>
                <w:sz w:val="22"/>
                <w:szCs w:val="22"/>
              </w:rPr>
              <w:t>.</w:t>
            </w:r>
          </w:p>
          <w:p w14:paraId="19BBC6B6" w14:textId="7D563C60" w:rsidR="00636CF7" w:rsidRPr="00B879F3" w:rsidRDefault="00636CF7" w:rsidP="00636CF7">
            <w:pPr>
              <w:autoSpaceDE w:val="0"/>
              <w:autoSpaceDN w:val="0"/>
              <w:adjustRightInd w:val="0"/>
              <w:spacing w:line="276" w:lineRule="auto"/>
              <w:jc w:val="both"/>
              <w:rPr>
                <w:rFonts w:ascii="Calibri" w:hAnsi="Calibri"/>
                <w:sz w:val="22"/>
                <w:szCs w:val="22"/>
              </w:rPr>
            </w:pPr>
          </w:p>
        </w:tc>
      </w:tr>
      <w:tr w:rsidR="00636CF7" w:rsidRPr="00A014D6" w14:paraId="5EA47878" w14:textId="77777777" w:rsidTr="00806B35">
        <w:trPr>
          <w:trHeight w:val="1265"/>
        </w:trPr>
        <w:tc>
          <w:tcPr>
            <w:tcW w:w="885" w:type="dxa"/>
            <w:shd w:val="clear" w:color="auto" w:fill="auto"/>
          </w:tcPr>
          <w:p w14:paraId="7891947F"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631" w:type="dxa"/>
            <w:shd w:val="clear" w:color="auto" w:fill="auto"/>
          </w:tcPr>
          <w:p w14:paraId="03FAD436" w14:textId="23E6AC71" w:rsidR="00636CF7" w:rsidRPr="001C44E4" w:rsidRDefault="00636CF7" w:rsidP="00636CF7">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04" w:type="dxa"/>
            <w:shd w:val="clear" w:color="auto" w:fill="auto"/>
            <w:vAlign w:val="center"/>
          </w:tcPr>
          <w:p w14:paraId="751BD3E5" w14:textId="77777777" w:rsidR="007E5789" w:rsidRDefault="00636CF7" w:rsidP="002953D9">
            <w:pPr>
              <w:pStyle w:val="NormalnyWeb"/>
              <w:shd w:val="clear" w:color="auto" w:fill="FFFFFF"/>
              <w:spacing w:before="0" w:beforeAutospacing="0" w:after="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Pr>
                <w:rFonts w:ascii="Calibri" w:hAnsi="Calibri"/>
                <w:spacing w:val="-2"/>
                <w:sz w:val="22"/>
                <w:szCs w:val="22"/>
              </w:rPr>
              <w:t xml:space="preserve"> </w:t>
            </w:r>
            <w:r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dla Działania</w:t>
            </w:r>
            <w:r w:rsidRPr="001C44E4">
              <w:rPr>
                <w:rFonts w:ascii="Calibri" w:hAnsi="Calibri"/>
                <w:b/>
                <w:bCs/>
                <w:spacing w:val="-2"/>
                <w:sz w:val="22"/>
                <w:szCs w:val="22"/>
              </w:rPr>
              <w:t xml:space="preserve"> </w:t>
            </w:r>
            <w:r w:rsidR="00131AC7">
              <w:rPr>
                <w:rFonts w:ascii="Calibri" w:hAnsi="Calibri"/>
                <w:b/>
                <w:bCs/>
                <w:spacing w:val="-2"/>
                <w:sz w:val="22"/>
                <w:szCs w:val="22"/>
              </w:rPr>
              <w:br/>
            </w:r>
            <w:r>
              <w:rPr>
                <w:rFonts w:ascii="Calibri" w:hAnsi="Calibri"/>
                <w:b/>
                <w:bCs/>
                <w:spacing w:val="-2"/>
                <w:sz w:val="22"/>
                <w:szCs w:val="22"/>
              </w:rPr>
              <w:t>8</w:t>
            </w:r>
            <w:r w:rsidRPr="001C44E4">
              <w:rPr>
                <w:rFonts w:ascii="Calibri" w:hAnsi="Calibri"/>
                <w:b/>
                <w:bCs/>
                <w:spacing w:val="-2"/>
                <w:sz w:val="22"/>
                <w:szCs w:val="22"/>
              </w:rPr>
              <w:t xml:space="preserve">.1 </w:t>
            </w:r>
            <w:r w:rsidRPr="009523E1">
              <w:rPr>
                <w:rFonts w:ascii="Calibri" w:hAnsi="Calibri"/>
                <w:b/>
                <w:bCs/>
                <w:i/>
                <w:spacing w:val="-2"/>
                <w:sz w:val="22"/>
                <w:szCs w:val="22"/>
              </w:rPr>
              <w:t>Dostęp do wysokiej jakości usług zdrowotnych i społecznych</w:t>
            </w:r>
            <w:r>
              <w:rPr>
                <w:rFonts w:ascii="Calibri" w:hAnsi="Calibri"/>
                <w:b/>
                <w:bCs/>
                <w:spacing w:val="-2"/>
                <w:sz w:val="22"/>
                <w:szCs w:val="22"/>
              </w:rPr>
              <w:t xml:space="preserve"> </w:t>
            </w:r>
            <w:r w:rsidRPr="009523E1">
              <w:rPr>
                <w:rFonts w:ascii="Calibri" w:hAnsi="Calibri"/>
                <w:bCs/>
                <w:spacing w:val="-2"/>
                <w:sz w:val="22"/>
                <w:szCs w:val="22"/>
              </w:rPr>
              <w:t>w zakresie</w:t>
            </w:r>
            <w:r w:rsidR="00563AA6">
              <w:rPr>
                <w:rFonts w:ascii="Calibri" w:hAnsi="Calibri"/>
                <w:b/>
                <w:bCs/>
                <w:spacing w:val="-2"/>
                <w:sz w:val="22"/>
                <w:szCs w:val="22"/>
              </w:rPr>
              <w:t xml:space="preserve"> </w:t>
            </w:r>
            <w:r w:rsidR="00563AA6" w:rsidRPr="00BD2BF3">
              <w:rPr>
                <w:rFonts w:asciiTheme="minorHAnsi" w:hAnsiTheme="minorHAnsi"/>
                <w:b/>
                <w:sz w:val="22"/>
                <w:szCs w:val="22"/>
              </w:rPr>
              <w:t xml:space="preserve">działań zapobiegających chorobom cywilizacyjnym, w tym informacyjno – </w:t>
            </w:r>
            <w:r w:rsidR="00A05E17" w:rsidRPr="00BD2BF3">
              <w:rPr>
                <w:rFonts w:asciiTheme="minorHAnsi" w:hAnsiTheme="minorHAnsi"/>
                <w:b/>
                <w:sz w:val="22"/>
                <w:szCs w:val="22"/>
              </w:rPr>
              <w:t>edukacyjn</w:t>
            </w:r>
            <w:r w:rsidR="00A05E17">
              <w:rPr>
                <w:rFonts w:asciiTheme="minorHAnsi" w:hAnsiTheme="minorHAnsi"/>
                <w:b/>
                <w:sz w:val="22"/>
                <w:szCs w:val="22"/>
              </w:rPr>
              <w:t>ych</w:t>
            </w:r>
            <w:r w:rsidR="00A05E17">
              <w:rPr>
                <w:rFonts w:ascii="Calibri" w:hAnsi="Calibri"/>
                <w:spacing w:val="-2"/>
                <w:sz w:val="22"/>
                <w:szCs w:val="22"/>
              </w:rPr>
              <w:t xml:space="preserve"> </w:t>
            </w:r>
            <w:r w:rsidR="00BE1ACC" w:rsidRPr="00806B35">
              <w:rPr>
                <w:rFonts w:ascii="Calibri" w:hAnsi="Calibri"/>
                <w:b/>
                <w:spacing w:val="-2"/>
                <w:sz w:val="22"/>
                <w:szCs w:val="22"/>
              </w:rPr>
              <w:t xml:space="preserve">dla obszaru </w:t>
            </w:r>
            <w:r w:rsidR="00BE1ACC">
              <w:rPr>
                <w:rFonts w:ascii="Calibri" w:hAnsi="Calibri"/>
                <w:b/>
                <w:spacing w:val="-2"/>
                <w:sz w:val="22"/>
                <w:szCs w:val="22"/>
              </w:rPr>
              <w:t>południowego</w:t>
            </w:r>
            <w:r w:rsidR="00BE1ACC">
              <w:rPr>
                <w:rFonts w:ascii="Calibri" w:hAnsi="Calibri"/>
                <w:spacing w:val="-2"/>
                <w:sz w:val="22"/>
                <w:szCs w:val="22"/>
              </w:rPr>
              <w:t xml:space="preserve"> </w:t>
            </w:r>
            <w:r>
              <w:rPr>
                <w:rFonts w:ascii="Calibri" w:hAnsi="Calibri"/>
                <w:spacing w:val="-2"/>
                <w:sz w:val="22"/>
                <w:szCs w:val="22"/>
              </w:rPr>
              <w:t>wynosi łącznie</w:t>
            </w:r>
            <w:r w:rsidR="007E5789">
              <w:rPr>
                <w:rFonts w:ascii="Calibri" w:hAnsi="Calibri"/>
                <w:spacing w:val="-2"/>
                <w:sz w:val="22"/>
                <w:szCs w:val="22"/>
              </w:rPr>
              <w:t>:</w:t>
            </w:r>
          </w:p>
          <w:p w14:paraId="6A1D8171" w14:textId="77777777" w:rsidR="007E5789" w:rsidRDefault="00636CF7" w:rsidP="002953D9">
            <w:pPr>
              <w:pStyle w:val="NormalnyWeb"/>
              <w:shd w:val="clear" w:color="auto" w:fill="FFFFFF"/>
              <w:spacing w:before="0" w:beforeAutospacing="0" w:after="0" w:afterAutospacing="0" w:line="276" w:lineRule="auto"/>
              <w:jc w:val="both"/>
              <w:rPr>
                <w:rStyle w:val="apple-converted-space"/>
              </w:rPr>
            </w:pPr>
            <w:r>
              <w:rPr>
                <w:rStyle w:val="apple-converted-space"/>
              </w:rPr>
              <w:t xml:space="preserve"> </w:t>
            </w:r>
          </w:p>
          <w:p w14:paraId="3E229B02" w14:textId="42A5FA25" w:rsidR="007E5789" w:rsidRDefault="00CF2426" w:rsidP="008915EB">
            <w:pPr>
              <w:pStyle w:val="NormalnyWeb"/>
              <w:numPr>
                <w:ilvl w:val="0"/>
                <w:numId w:val="85"/>
              </w:numPr>
              <w:shd w:val="clear" w:color="auto" w:fill="FFFFFF"/>
              <w:spacing w:before="0" w:beforeAutospacing="0" w:after="0" w:afterAutospacing="0" w:line="276" w:lineRule="auto"/>
              <w:jc w:val="both"/>
              <w:rPr>
                <w:rFonts w:ascii="Calibri" w:hAnsi="Calibri"/>
                <w:spacing w:val="-2"/>
                <w:sz w:val="22"/>
                <w:szCs w:val="22"/>
              </w:rPr>
            </w:pPr>
            <w:r>
              <w:rPr>
                <w:rFonts w:asciiTheme="minorHAnsi" w:hAnsiTheme="minorHAnsi"/>
                <w:b/>
                <w:bCs/>
                <w:sz w:val="22"/>
                <w:szCs w:val="22"/>
              </w:rPr>
              <w:t>3 033 273</w:t>
            </w:r>
            <w:r w:rsidR="00BE1ACC" w:rsidRPr="00BE1ACC">
              <w:rPr>
                <w:rFonts w:asciiTheme="minorHAnsi" w:hAnsiTheme="minorHAnsi"/>
                <w:b/>
                <w:bCs/>
                <w:sz w:val="22"/>
                <w:szCs w:val="22"/>
              </w:rPr>
              <w:t>,00</w:t>
            </w:r>
            <w:r w:rsidR="00FA1615">
              <w:rPr>
                <w:rFonts w:asciiTheme="minorHAnsi" w:hAnsiTheme="minorHAnsi"/>
                <w:b/>
                <w:bCs/>
                <w:sz w:val="20"/>
                <w:szCs w:val="20"/>
              </w:rPr>
              <w:t xml:space="preserve"> </w:t>
            </w:r>
            <w:r w:rsidR="00283F11" w:rsidRPr="00F12BEF">
              <w:rPr>
                <w:rFonts w:ascii="Calibri" w:hAnsi="Calibri"/>
                <w:b/>
                <w:bCs/>
                <w:spacing w:val="-2"/>
                <w:sz w:val="22"/>
                <w:szCs w:val="22"/>
              </w:rPr>
              <w:t>PLN</w:t>
            </w:r>
            <w:r w:rsidR="00636CF7" w:rsidRPr="00F12BEF">
              <w:rPr>
                <w:rFonts w:ascii="Calibri" w:hAnsi="Calibri"/>
                <w:bCs/>
                <w:spacing w:val="-2"/>
                <w:sz w:val="22"/>
                <w:szCs w:val="22"/>
              </w:rPr>
              <w:t>,</w:t>
            </w:r>
            <w:r w:rsidR="007E5789">
              <w:rPr>
                <w:rFonts w:ascii="Calibri" w:hAnsi="Calibri"/>
                <w:spacing w:val="-2"/>
                <w:sz w:val="22"/>
                <w:szCs w:val="22"/>
              </w:rPr>
              <w:t xml:space="preserve"> </w:t>
            </w:r>
            <w:r w:rsidR="00636CF7" w:rsidRPr="00F12BEF">
              <w:rPr>
                <w:rFonts w:ascii="Calibri" w:hAnsi="Calibri"/>
                <w:spacing w:val="-2"/>
                <w:sz w:val="22"/>
                <w:szCs w:val="22"/>
              </w:rPr>
              <w:t>w tym</w:t>
            </w:r>
          </w:p>
          <w:p w14:paraId="5E3C00EE" w14:textId="6A3F8D57" w:rsidR="007E5789" w:rsidRDefault="00CF2426" w:rsidP="008915EB">
            <w:pPr>
              <w:pStyle w:val="NormalnyWeb"/>
              <w:numPr>
                <w:ilvl w:val="0"/>
                <w:numId w:val="85"/>
              </w:numPr>
              <w:shd w:val="clear" w:color="auto" w:fill="FFFFFF"/>
              <w:spacing w:before="0" w:beforeAutospacing="0" w:after="0" w:afterAutospacing="0" w:line="276" w:lineRule="auto"/>
              <w:jc w:val="both"/>
              <w:rPr>
                <w:rFonts w:ascii="Calibri" w:hAnsi="Calibri"/>
                <w:spacing w:val="-2"/>
                <w:sz w:val="22"/>
                <w:szCs w:val="22"/>
              </w:rPr>
            </w:pPr>
            <w:r>
              <w:rPr>
                <w:rFonts w:asciiTheme="minorHAnsi" w:hAnsiTheme="minorHAnsi"/>
                <w:bCs/>
                <w:sz w:val="22"/>
                <w:szCs w:val="22"/>
              </w:rPr>
              <w:t>2 728 341</w:t>
            </w:r>
            <w:r w:rsidR="00BE1ACC" w:rsidRPr="00BE1ACC">
              <w:rPr>
                <w:rFonts w:asciiTheme="minorHAnsi" w:hAnsiTheme="minorHAnsi"/>
                <w:bCs/>
                <w:sz w:val="22"/>
                <w:szCs w:val="22"/>
              </w:rPr>
              <w:t>,00</w:t>
            </w:r>
            <w:r w:rsidR="00242EF4">
              <w:rPr>
                <w:rFonts w:asciiTheme="minorHAnsi" w:hAnsiTheme="minorHAnsi"/>
                <w:bCs/>
                <w:sz w:val="22"/>
                <w:szCs w:val="22"/>
              </w:rPr>
              <w:t xml:space="preserve"> </w:t>
            </w:r>
            <w:r w:rsidR="00283F11" w:rsidRPr="00FA1615">
              <w:rPr>
                <w:rFonts w:ascii="Calibri" w:hAnsi="Calibri"/>
                <w:spacing w:val="-2"/>
                <w:sz w:val="22"/>
                <w:szCs w:val="22"/>
              </w:rPr>
              <w:t xml:space="preserve">PLN </w:t>
            </w:r>
            <w:r w:rsidR="00636CF7" w:rsidRPr="00F12BEF">
              <w:rPr>
                <w:rFonts w:ascii="Calibri" w:hAnsi="Calibri"/>
                <w:spacing w:val="-2"/>
                <w:sz w:val="22"/>
                <w:szCs w:val="22"/>
              </w:rPr>
              <w:t xml:space="preserve">z EFS, </w:t>
            </w:r>
          </w:p>
          <w:p w14:paraId="0E704DC7" w14:textId="231E2969" w:rsidR="007F01BA" w:rsidRDefault="00CF2426" w:rsidP="008915EB">
            <w:pPr>
              <w:pStyle w:val="NormalnyWeb"/>
              <w:numPr>
                <w:ilvl w:val="0"/>
                <w:numId w:val="85"/>
              </w:numPr>
              <w:shd w:val="clear" w:color="auto" w:fill="FFFFFF"/>
              <w:spacing w:before="0" w:beforeAutospacing="0" w:after="0" w:afterAutospacing="0" w:line="276" w:lineRule="auto"/>
              <w:jc w:val="both"/>
              <w:rPr>
                <w:rFonts w:ascii="Calibri" w:hAnsi="Calibri"/>
                <w:spacing w:val="-2"/>
                <w:sz w:val="22"/>
                <w:szCs w:val="22"/>
              </w:rPr>
            </w:pPr>
            <w:r>
              <w:rPr>
                <w:rFonts w:ascii="Calibri" w:hAnsi="Calibri"/>
                <w:bCs/>
                <w:spacing w:val="-2"/>
                <w:sz w:val="22"/>
                <w:szCs w:val="22"/>
              </w:rPr>
              <w:t>304 932</w:t>
            </w:r>
            <w:r w:rsidR="00BE1ACC" w:rsidRPr="00BE1ACC">
              <w:rPr>
                <w:rFonts w:ascii="Calibri" w:hAnsi="Calibri"/>
                <w:bCs/>
                <w:spacing w:val="-2"/>
                <w:sz w:val="22"/>
                <w:szCs w:val="22"/>
              </w:rPr>
              <w:t>,00</w:t>
            </w:r>
            <w:r w:rsidR="00242EF4">
              <w:rPr>
                <w:rFonts w:ascii="Calibri" w:hAnsi="Calibri"/>
                <w:bCs/>
                <w:spacing w:val="-2"/>
                <w:sz w:val="22"/>
                <w:szCs w:val="22"/>
              </w:rPr>
              <w:t xml:space="preserve"> </w:t>
            </w:r>
            <w:r w:rsidR="00283F11" w:rsidRPr="00F12BEF">
              <w:rPr>
                <w:rFonts w:ascii="Calibri" w:hAnsi="Calibri"/>
                <w:spacing w:val="-2"/>
                <w:sz w:val="22"/>
                <w:szCs w:val="22"/>
              </w:rPr>
              <w:t xml:space="preserve">PLN </w:t>
            </w:r>
            <w:r w:rsidR="00636CF7" w:rsidRPr="00F12BEF">
              <w:rPr>
                <w:rFonts w:ascii="Calibri" w:hAnsi="Calibri"/>
                <w:spacing w:val="-2"/>
                <w:sz w:val="22"/>
                <w:szCs w:val="22"/>
              </w:rPr>
              <w:t xml:space="preserve">z Budżetu Państwa. </w:t>
            </w:r>
          </w:p>
          <w:p w14:paraId="47A743EC" w14:textId="77777777" w:rsidR="00CF2426" w:rsidRDefault="00CF2426" w:rsidP="002953D9">
            <w:pPr>
              <w:pStyle w:val="NormalnyWeb"/>
              <w:shd w:val="clear" w:color="auto" w:fill="FFFFFF"/>
              <w:spacing w:before="0" w:beforeAutospacing="0" w:after="0" w:afterAutospacing="0" w:line="276" w:lineRule="auto"/>
              <w:jc w:val="both"/>
              <w:rPr>
                <w:rFonts w:ascii="Calibri" w:hAnsi="Calibri"/>
                <w:spacing w:val="-2"/>
                <w:sz w:val="22"/>
                <w:szCs w:val="22"/>
              </w:rPr>
            </w:pPr>
          </w:p>
          <w:p w14:paraId="42F7FEA1" w14:textId="77777777" w:rsidR="00CF2426" w:rsidRPr="00806B35" w:rsidRDefault="00CF2426" w:rsidP="00806B35">
            <w:pPr>
              <w:jc w:val="both"/>
              <w:rPr>
                <w:rFonts w:cs="Arial"/>
                <w:b/>
                <w:i/>
                <w:szCs w:val="28"/>
              </w:rPr>
            </w:pPr>
            <w:r w:rsidRPr="00806B35">
              <w:rPr>
                <w:rFonts w:asciiTheme="minorHAnsi" w:hAnsiTheme="minorHAnsi" w:cs="Arial"/>
                <w:b/>
                <w:i/>
                <w:sz w:val="22"/>
                <w:szCs w:val="28"/>
              </w:rPr>
              <w:t>Ze względu na fakt, iż kwoty PLN mają charakter przeliczeniowy limit dostępnych środków może ulec zmianie. W związku z tym dokładna kwota dofinansowania zostanie określona na etapie zatwierdzania Listy ocenionych projektów.</w:t>
            </w:r>
          </w:p>
          <w:p w14:paraId="5D0EEC6E" w14:textId="77777777" w:rsidR="00CF2426" w:rsidRPr="00F12BEF" w:rsidRDefault="00CF2426" w:rsidP="002953D9">
            <w:pPr>
              <w:pStyle w:val="NormalnyWeb"/>
              <w:shd w:val="clear" w:color="auto" w:fill="FFFFFF"/>
              <w:spacing w:before="0" w:beforeAutospacing="0" w:after="0" w:afterAutospacing="0" w:line="276" w:lineRule="auto"/>
              <w:jc w:val="both"/>
              <w:rPr>
                <w:rFonts w:ascii="Calibri" w:hAnsi="Calibri"/>
                <w:b/>
                <w:bCs/>
                <w:spacing w:val="-2"/>
                <w:sz w:val="22"/>
                <w:szCs w:val="22"/>
              </w:rPr>
            </w:pPr>
          </w:p>
          <w:p w14:paraId="791E80F4" w14:textId="77777777" w:rsidR="00A07EEC" w:rsidRDefault="00A07EEC" w:rsidP="00A07EEC">
            <w:pPr>
              <w:jc w:val="both"/>
              <w:rPr>
                <w:rFonts w:asciiTheme="minorHAnsi" w:hAnsiTheme="minorHAnsi"/>
                <w:sz w:val="22"/>
                <w:szCs w:val="22"/>
              </w:rPr>
            </w:pPr>
            <w:r w:rsidRPr="002953D9">
              <w:rPr>
                <w:rFonts w:asciiTheme="minorHAnsi" w:hAnsiTheme="minorHAnsi"/>
                <w:b/>
                <w:i/>
                <w:sz w:val="22"/>
                <w:szCs w:val="22"/>
              </w:rPr>
              <w:t>Umowy o dofinansowanie projektów zostaną podpisane, z uwzględnieniem wysokości dostępnej alokacji wyliczonej na podstawie Algorytmu przeliczania środków</w:t>
            </w:r>
            <w:r w:rsidRPr="00B92A1C">
              <w:rPr>
                <w:rFonts w:asciiTheme="minorHAnsi" w:hAnsiTheme="minorHAnsi"/>
                <w:sz w:val="22"/>
                <w:szCs w:val="22"/>
              </w:rPr>
              <w:t xml:space="preserve">. </w:t>
            </w:r>
          </w:p>
          <w:p w14:paraId="73F413EE" w14:textId="77777777" w:rsidR="006E1EC7" w:rsidRDefault="006E1EC7" w:rsidP="00A07EEC">
            <w:pPr>
              <w:jc w:val="both"/>
              <w:rPr>
                <w:rFonts w:asciiTheme="minorHAnsi" w:hAnsiTheme="minorHAnsi"/>
                <w:sz w:val="22"/>
                <w:szCs w:val="22"/>
              </w:rPr>
            </w:pPr>
          </w:p>
          <w:p w14:paraId="04967162" w14:textId="77777777" w:rsidR="003C186F" w:rsidRPr="00CE5947" w:rsidRDefault="006E1EC7" w:rsidP="00CE5947">
            <w:pPr>
              <w:jc w:val="both"/>
              <w:rPr>
                <w:rFonts w:asciiTheme="minorHAnsi" w:hAnsiTheme="minorHAnsi"/>
                <w:b/>
                <w:sz w:val="22"/>
                <w:szCs w:val="22"/>
              </w:rPr>
            </w:pPr>
            <w:r w:rsidRPr="00CE5947">
              <w:rPr>
                <w:rFonts w:asciiTheme="minorHAnsi" w:hAnsiTheme="minorHAnsi"/>
                <w:b/>
                <w:sz w:val="22"/>
                <w:szCs w:val="22"/>
              </w:rPr>
              <w:t xml:space="preserve">Uwaga! </w:t>
            </w:r>
          </w:p>
          <w:p w14:paraId="7D8B9497" w14:textId="77777777" w:rsidR="003C186F" w:rsidRDefault="003C186F" w:rsidP="00CE5947">
            <w:pPr>
              <w:jc w:val="both"/>
              <w:rPr>
                <w:rFonts w:asciiTheme="minorHAnsi" w:hAnsiTheme="minorHAnsi"/>
                <w:sz w:val="22"/>
                <w:szCs w:val="22"/>
              </w:rPr>
            </w:pPr>
          </w:p>
          <w:p w14:paraId="6B7F6717" w14:textId="77777777" w:rsidR="00D240D0" w:rsidRDefault="006E1EC7" w:rsidP="007E154C">
            <w:pPr>
              <w:spacing w:line="276" w:lineRule="auto"/>
              <w:jc w:val="both"/>
              <w:rPr>
                <w:rFonts w:asciiTheme="minorHAnsi" w:hAnsiTheme="minorHAnsi"/>
                <w:sz w:val="22"/>
                <w:szCs w:val="22"/>
              </w:rPr>
            </w:pPr>
            <w:r w:rsidRPr="00CE5947">
              <w:rPr>
                <w:rFonts w:asciiTheme="minorHAnsi" w:hAnsiTheme="minorHAnsi"/>
                <w:b/>
                <w:sz w:val="22"/>
                <w:szCs w:val="22"/>
              </w:rPr>
              <w:t xml:space="preserve">Działania informacyjno-edukacyjne </w:t>
            </w:r>
            <w:r w:rsidRPr="00CE5947">
              <w:rPr>
                <w:rFonts w:asciiTheme="minorHAnsi" w:hAnsiTheme="minorHAnsi"/>
                <w:b/>
                <w:sz w:val="22"/>
                <w:szCs w:val="22"/>
                <w:u w:val="single"/>
              </w:rPr>
              <w:t>muszą być realizowane na wszystkich etapach</w:t>
            </w:r>
            <w:r w:rsidRPr="00CE5947">
              <w:rPr>
                <w:rFonts w:asciiTheme="minorHAnsi" w:hAnsiTheme="minorHAnsi"/>
                <w:b/>
                <w:sz w:val="22"/>
                <w:szCs w:val="22"/>
              </w:rPr>
              <w:t xml:space="preserve"> </w:t>
            </w:r>
            <w:r w:rsidR="00E71F40">
              <w:rPr>
                <w:rFonts w:asciiTheme="minorHAnsi" w:hAnsiTheme="minorHAnsi"/>
                <w:b/>
                <w:sz w:val="22"/>
                <w:szCs w:val="22"/>
              </w:rPr>
              <w:t>przewidzianych do realizacji w ramach</w:t>
            </w:r>
            <w:r w:rsidR="003767CF">
              <w:rPr>
                <w:rFonts w:asciiTheme="minorHAnsi" w:hAnsiTheme="minorHAnsi"/>
                <w:b/>
                <w:sz w:val="22"/>
                <w:szCs w:val="22"/>
              </w:rPr>
              <w:t xml:space="preserve"> Regionalnego </w:t>
            </w:r>
            <w:r w:rsidRPr="00CE5947">
              <w:rPr>
                <w:rFonts w:asciiTheme="minorHAnsi" w:hAnsiTheme="minorHAnsi"/>
                <w:b/>
                <w:sz w:val="22"/>
                <w:szCs w:val="22"/>
              </w:rPr>
              <w:t>Programu</w:t>
            </w:r>
            <w:r w:rsidR="003767CF">
              <w:rPr>
                <w:rFonts w:asciiTheme="minorHAnsi" w:hAnsiTheme="minorHAnsi"/>
                <w:b/>
                <w:sz w:val="22"/>
                <w:szCs w:val="22"/>
              </w:rPr>
              <w:t xml:space="preserve"> Zdrowotnego</w:t>
            </w:r>
            <w:r w:rsidR="003A43E7">
              <w:rPr>
                <w:rFonts w:asciiTheme="minorHAnsi" w:hAnsiTheme="minorHAnsi"/>
                <w:b/>
                <w:sz w:val="22"/>
                <w:szCs w:val="22"/>
              </w:rPr>
              <w:t>.</w:t>
            </w:r>
            <w:r w:rsidR="00E71F40">
              <w:rPr>
                <w:rFonts w:asciiTheme="minorHAnsi" w:hAnsiTheme="minorHAnsi"/>
                <w:b/>
                <w:sz w:val="22"/>
                <w:szCs w:val="22"/>
              </w:rPr>
              <w:t xml:space="preserve"> </w:t>
            </w:r>
            <w:r w:rsidR="00FD09E0">
              <w:rPr>
                <w:rFonts w:asciiTheme="minorHAnsi" w:hAnsiTheme="minorHAnsi"/>
                <w:sz w:val="22"/>
                <w:szCs w:val="22"/>
              </w:rPr>
              <w:t>W ramach powyższych kwot, n</w:t>
            </w:r>
            <w:r>
              <w:rPr>
                <w:rFonts w:asciiTheme="minorHAnsi" w:hAnsiTheme="minorHAnsi"/>
                <w:sz w:val="22"/>
                <w:szCs w:val="22"/>
              </w:rPr>
              <w:t>a ww. działania, m.in. na kampanie medialne, spotkania, pikniki, pogadanki edukacyjne, warsztaty, poradnictwo/szkolenia, ewentualne wykorzystanie nowoczesnych narzędzi przekazu podnoszących świadomość oraz służących wprowadzeniu pra</w:t>
            </w:r>
            <w:r w:rsidR="00504A9E">
              <w:rPr>
                <w:rFonts w:asciiTheme="minorHAnsi" w:hAnsiTheme="minorHAnsi"/>
                <w:sz w:val="22"/>
                <w:szCs w:val="22"/>
              </w:rPr>
              <w:t>widłowych nawyków żywieniowych</w:t>
            </w:r>
            <w:r w:rsidR="00903183">
              <w:rPr>
                <w:rFonts w:asciiTheme="minorHAnsi" w:hAnsiTheme="minorHAnsi"/>
                <w:sz w:val="22"/>
                <w:szCs w:val="22"/>
              </w:rPr>
              <w:t>,</w:t>
            </w:r>
            <w:r w:rsidR="00504A9E">
              <w:rPr>
                <w:rFonts w:asciiTheme="minorHAnsi" w:hAnsiTheme="minorHAnsi"/>
                <w:sz w:val="22"/>
                <w:szCs w:val="22"/>
              </w:rPr>
              <w:t xml:space="preserve"> </w:t>
            </w:r>
            <w:r w:rsidR="00B40477">
              <w:rPr>
                <w:rFonts w:asciiTheme="minorHAnsi" w:hAnsiTheme="minorHAnsi"/>
                <w:sz w:val="22"/>
                <w:szCs w:val="22"/>
              </w:rPr>
              <w:t xml:space="preserve">można </w:t>
            </w:r>
            <w:r w:rsidR="00B40477">
              <w:rPr>
                <w:rFonts w:asciiTheme="minorHAnsi" w:hAnsiTheme="minorHAnsi"/>
                <w:b/>
                <w:sz w:val="22"/>
                <w:szCs w:val="22"/>
              </w:rPr>
              <w:t>przeznaczyć max.</w:t>
            </w:r>
            <w:r w:rsidR="008D1BF8" w:rsidRPr="00CE5947">
              <w:rPr>
                <w:rFonts w:asciiTheme="minorHAnsi" w:hAnsiTheme="minorHAnsi"/>
                <w:b/>
                <w:sz w:val="22"/>
                <w:szCs w:val="22"/>
              </w:rPr>
              <w:t xml:space="preserve"> 24% kosztów kwalifikowalnych projektu</w:t>
            </w:r>
            <w:r w:rsidR="008D1BF8">
              <w:rPr>
                <w:rFonts w:asciiTheme="minorHAnsi" w:hAnsiTheme="minorHAnsi"/>
                <w:sz w:val="22"/>
                <w:szCs w:val="22"/>
              </w:rPr>
              <w:t>.</w:t>
            </w:r>
            <w:r w:rsidR="009168DB">
              <w:rPr>
                <w:rFonts w:asciiTheme="minorHAnsi" w:hAnsiTheme="minorHAnsi"/>
                <w:sz w:val="22"/>
                <w:szCs w:val="22"/>
              </w:rPr>
              <w:t xml:space="preserve"> </w:t>
            </w:r>
            <w:r w:rsidR="00A07DA9">
              <w:rPr>
                <w:rFonts w:asciiTheme="minorHAnsi" w:hAnsiTheme="minorHAnsi"/>
                <w:sz w:val="22"/>
                <w:szCs w:val="22"/>
              </w:rPr>
              <w:t>W skład</w:t>
            </w:r>
            <w:r w:rsidR="009168DB" w:rsidRPr="009168DB">
              <w:rPr>
                <w:rFonts w:asciiTheme="minorHAnsi" w:hAnsiTheme="minorHAnsi"/>
                <w:sz w:val="22"/>
                <w:szCs w:val="22"/>
              </w:rPr>
              <w:t xml:space="preserve"> tego bloku </w:t>
            </w:r>
            <w:r w:rsidR="00A07DA9">
              <w:rPr>
                <w:rFonts w:asciiTheme="minorHAnsi" w:hAnsiTheme="minorHAnsi"/>
                <w:sz w:val="22"/>
                <w:szCs w:val="22"/>
              </w:rPr>
              <w:t>wliczają się</w:t>
            </w:r>
            <w:r w:rsidR="009168DB" w:rsidRPr="009168DB">
              <w:rPr>
                <w:rFonts w:asciiTheme="minorHAnsi" w:hAnsiTheme="minorHAnsi"/>
                <w:sz w:val="22"/>
                <w:szCs w:val="22"/>
              </w:rPr>
              <w:t xml:space="preserve"> również działania ukierunkowane na podjęcie aktywności fizycznej przez społeczność regionu realizowane pod hasłem </w:t>
            </w:r>
            <w:r w:rsidR="009168DB" w:rsidRPr="00CE5947">
              <w:rPr>
                <w:rFonts w:asciiTheme="minorHAnsi" w:hAnsiTheme="minorHAnsi"/>
                <w:b/>
                <w:sz w:val="22"/>
                <w:szCs w:val="22"/>
              </w:rPr>
              <w:t>„Edukacja na sportowo”</w:t>
            </w:r>
            <w:r w:rsidR="003C186F" w:rsidRPr="00CE5947">
              <w:rPr>
                <w:rFonts w:asciiTheme="minorHAnsi" w:hAnsiTheme="minorHAnsi"/>
                <w:b/>
                <w:sz w:val="22"/>
                <w:szCs w:val="22"/>
              </w:rPr>
              <w:t xml:space="preserve">, przy czym działania te stanowią </w:t>
            </w:r>
            <w:r w:rsidR="00C219ED">
              <w:rPr>
                <w:rFonts w:asciiTheme="minorHAnsi" w:hAnsiTheme="minorHAnsi"/>
                <w:b/>
                <w:sz w:val="22"/>
                <w:szCs w:val="22"/>
              </w:rPr>
              <w:t xml:space="preserve">max. </w:t>
            </w:r>
            <w:r w:rsidR="003C186F" w:rsidRPr="00CE5947">
              <w:rPr>
                <w:rFonts w:asciiTheme="minorHAnsi" w:hAnsiTheme="minorHAnsi"/>
                <w:b/>
                <w:sz w:val="22"/>
                <w:szCs w:val="22"/>
              </w:rPr>
              <w:t>6 % kwoty przeznaczonej na działania informacyjno-edukacyjne</w:t>
            </w:r>
            <w:r w:rsidR="003C186F">
              <w:rPr>
                <w:rFonts w:asciiTheme="minorHAnsi" w:hAnsiTheme="minorHAnsi"/>
                <w:sz w:val="22"/>
                <w:szCs w:val="22"/>
              </w:rPr>
              <w:t>.</w:t>
            </w:r>
            <w:r w:rsidR="004638D8">
              <w:rPr>
                <w:rFonts w:asciiTheme="minorHAnsi" w:hAnsiTheme="minorHAnsi"/>
                <w:sz w:val="22"/>
                <w:szCs w:val="22"/>
              </w:rPr>
              <w:t xml:space="preserve"> </w:t>
            </w:r>
          </w:p>
          <w:p w14:paraId="33B91697" w14:textId="5D405C89" w:rsidR="007E154C" w:rsidRPr="00CE5947" w:rsidRDefault="007E154C" w:rsidP="007E154C">
            <w:pPr>
              <w:spacing w:line="276" w:lineRule="auto"/>
              <w:jc w:val="both"/>
              <w:rPr>
                <w:rFonts w:ascii="Calibri" w:hAnsi="Calibri"/>
                <w:sz w:val="18"/>
                <w:szCs w:val="18"/>
                <w:shd w:val="clear" w:color="auto" w:fill="FFFFFF"/>
              </w:rPr>
            </w:pPr>
          </w:p>
        </w:tc>
      </w:tr>
      <w:tr w:rsidR="00636CF7" w:rsidRPr="00A014D6" w14:paraId="66036033" w14:textId="77777777" w:rsidTr="00806B35">
        <w:tc>
          <w:tcPr>
            <w:tcW w:w="885" w:type="dxa"/>
            <w:shd w:val="clear" w:color="auto" w:fill="auto"/>
          </w:tcPr>
          <w:p w14:paraId="66AE8239" w14:textId="479CEC2E"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631" w:type="dxa"/>
            <w:shd w:val="clear" w:color="auto" w:fill="auto"/>
          </w:tcPr>
          <w:p w14:paraId="4FC6B925" w14:textId="77777777" w:rsidR="00636CF7" w:rsidRPr="00DF68E4" w:rsidRDefault="00636CF7" w:rsidP="00636CF7">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04" w:type="dxa"/>
            <w:shd w:val="clear" w:color="auto" w:fill="auto"/>
            <w:vAlign w:val="center"/>
          </w:tcPr>
          <w:p w14:paraId="15B9A4A0" w14:textId="77777777" w:rsidR="00636CF7" w:rsidRDefault="00636CF7" w:rsidP="00636CF7">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636CF7" w:rsidRDefault="00636CF7" w:rsidP="00636CF7">
            <w:pPr>
              <w:pStyle w:val="Default"/>
              <w:spacing w:line="276" w:lineRule="auto"/>
              <w:jc w:val="both"/>
              <w:rPr>
                <w:sz w:val="22"/>
                <w:szCs w:val="22"/>
              </w:rPr>
            </w:pPr>
          </w:p>
          <w:p w14:paraId="0DED3BFC" w14:textId="24911EA4" w:rsidR="00636CF7" w:rsidRDefault="00636CF7" w:rsidP="00636CF7">
            <w:pPr>
              <w:pStyle w:val="Default"/>
              <w:numPr>
                <w:ilvl w:val="0"/>
                <w:numId w:val="7"/>
              </w:numPr>
              <w:spacing w:line="276" w:lineRule="auto"/>
              <w:ind w:left="361" w:hanging="361"/>
              <w:jc w:val="both"/>
              <w:rPr>
                <w:sz w:val="22"/>
                <w:szCs w:val="22"/>
              </w:rPr>
            </w:pPr>
            <w:r w:rsidRPr="006D32C4">
              <w:rPr>
                <w:sz w:val="22"/>
                <w:szCs w:val="22"/>
              </w:rPr>
              <w:t xml:space="preserve">Rozporządzeniem </w:t>
            </w:r>
            <w:r>
              <w:rPr>
                <w:sz w:val="22"/>
                <w:szCs w:val="22"/>
              </w:rPr>
              <w:t>ogólnym</w:t>
            </w:r>
            <w:r w:rsidR="0088072E">
              <w:rPr>
                <w:sz w:val="22"/>
                <w:szCs w:val="22"/>
              </w:rPr>
              <w:t>,</w:t>
            </w:r>
          </w:p>
          <w:p w14:paraId="1FED5DCF" w14:textId="77777777" w:rsidR="00D224D5" w:rsidRDefault="00636CF7" w:rsidP="00636CF7">
            <w:pPr>
              <w:pStyle w:val="Default"/>
              <w:numPr>
                <w:ilvl w:val="0"/>
                <w:numId w:val="7"/>
              </w:numPr>
              <w:spacing w:line="276" w:lineRule="auto"/>
              <w:ind w:left="361" w:hanging="361"/>
              <w:jc w:val="both"/>
              <w:rPr>
                <w:sz w:val="22"/>
                <w:szCs w:val="22"/>
              </w:rPr>
            </w:pPr>
            <w:r w:rsidRPr="00966B46">
              <w:rPr>
                <w:sz w:val="22"/>
                <w:szCs w:val="22"/>
              </w:rPr>
              <w:t>Ustawą wdrożeniową</w:t>
            </w:r>
            <w:r w:rsidR="0088072E">
              <w:rPr>
                <w:sz w:val="22"/>
                <w:szCs w:val="22"/>
              </w:rPr>
              <w:t>,</w:t>
            </w:r>
          </w:p>
          <w:p w14:paraId="6122EC51" w14:textId="058A5C1A" w:rsidR="00636CF7" w:rsidRPr="00132D6F" w:rsidRDefault="00EE113B" w:rsidP="00ED55BE">
            <w:pPr>
              <w:pStyle w:val="Default"/>
              <w:numPr>
                <w:ilvl w:val="0"/>
                <w:numId w:val="7"/>
              </w:numPr>
              <w:spacing w:line="276" w:lineRule="auto"/>
              <w:ind w:left="361" w:hanging="361"/>
              <w:jc w:val="both"/>
              <w:rPr>
                <w:sz w:val="22"/>
                <w:szCs w:val="22"/>
              </w:rPr>
            </w:pPr>
            <w:r w:rsidRPr="00ED55BE">
              <w:rPr>
                <w:sz w:val="22"/>
                <w:szCs w:val="22"/>
              </w:rPr>
              <w:t>Regionalnym Program</w:t>
            </w:r>
            <w:r>
              <w:rPr>
                <w:sz w:val="22"/>
                <w:szCs w:val="22"/>
              </w:rPr>
              <w:t>em</w:t>
            </w:r>
            <w:r w:rsidR="00EE061C" w:rsidRPr="00ED55BE">
              <w:rPr>
                <w:sz w:val="22"/>
                <w:szCs w:val="22"/>
              </w:rPr>
              <w:t xml:space="preserve"> Zdrowotnym </w:t>
            </w:r>
            <w:r w:rsidRPr="00CE5947">
              <w:rPr>
                <w:sz w:val="22"/>
                <w:szCs w:val="22"/>
              </w:rPr>
              <w:t xml:space="preserve">(w którym </w:t>
            </w:r>
            <w:r w:rsidR="00345C9F">
              <w:rPr>
                <w:sz w:val="22"/>
                <w:szCs w:val="22"/>
              </w:rPr>
              <w:t xml:space="preserve">m.in. </w:t>
            </w:r>
            <w:r w:rsidRPr="00CE5947">
              <w:rPr>
                <w:sz w:val="22"/>
                <w:szCs w:val="22"/>
              </w:rPr>
              <w:t>określono koszty jednostkowe podstawowych kosztów)</w:t>
            </w:r>
            <w:r w:rsidR="00EE061C" w:rsidRPr="00ED55BE">
              <w:rPr>
                <w:sz w:val="22"/>
                <w:szCs w:val="22"/>
              </w:rPr>
              <w:t>,</w:t>
            </w:r>
          </w:p>
          <w:p w14:paraId="0400C86D" w14:textId="0C3B6D8E" w:rsidR="0088072E" w:rsidRPr="00966B46" w:rsidRDefault="00636CF7" w:rsidP="00636CF7">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Pr>
                <w:sz w:val="22"/>
                <w:szCs w:val="22"/>
              </w:rPr>
              <w:t>grudnia 2013 r. w </w:t>
            </w:r>
            <w:r w:rsidRPr="00966B46">
              <w:rPr>
                <w:sz w:val="22"/>
                <w:szCs w:val="22"/>
              </w:rPr>
              <w:t>sprawie stosowania artykułu 107 i 108 Traktatu</w:t>
            </w:r>
            <w:r>
              <w:rPr>
                <w:sz w:val="22"/>
                <w:szCs w:val="22"/>
              </w:rPr>
              <w:t xml:space="preserve"> </w:t>
            </w:r>
            <w:r w:rsidRPr="00966B46">
              <w:rPr>
                <w:sz w:val="22"/>
                <w:szCs w:val="22"/>
              </w:rPr>
              <w:t>o funkcjonowaniu Unii Europejskiej do pomocy de minimis</w:t>
            </w:r>
            <w:r w:rsidR="0088072E">
              <w:rPr>
                <w:sz w:val="22"/>
                <w:szCs w:val="22"/>
              </w:rPr>
              <w:t>,</w:t>
            </w:r>
          </w:p>
          <w:p w14:paraId="5940E1EE" w14:textId="634E96F0" w:rsidR="0088072E" w:rsidRPr="008B7FC5" w:rsidRDefault="0088072E" w:rsidP="00CE5947">
            <w:pPr>
              <w:pStyle w:val="Default"/>
              <w:numPr>
                <w:ilvl w:val="0"/>
                <w:numId w:val="7"/>
              </w:numPr>
              <w:spacing w:line="276" w:lineRule="auto"/>
              <w:ind w:left="361" w:hanging="361"/>
              <w:jc w:val="both"/>
              <w:rPr>
                <w:sz w:val="22"/>
                <w:szCs w:val="22"/>
              </w:rPr>
            </w:pPr>
            <w:r w:rsidRPr="00CE5947">
              <w:rPr>
                <w:rStyle w:val="h2"/>
                <w:sz w:val="22"/>
                <w:szCs w:val="22"/>
              </w:rPr>
              <w:t>Rozporządzenie</w:t>
            </w:r>
            <w:r w:rsidR="00786791">
              <w:rPr>
                <w:rStyle w:val="h2"/>
                <w:sz w:val="22"/>
                <w:szCs w:val="22"/>
              </w:rPr>
              <w:t>m</w:t>
            </w:r>
            <w:r w:rsidRPr="00CE5947">
              <w:rPr>
                <w:rStyle w:val="h2"/>
                <w:sz w:val="22"/>
                <w:szCs w:val="22"/>
              </w:rPr>
              <w:t xml:space="preserve"> Ministra Infrastruktury i Rozwoju z dnia 2 lipca 2015 r. </w:t>
            </w:r>
            <w:r w:rsidR="008B7FC5">
              <w:rPr>
                <w:rStyle w:val="h2"/>
                <w:sz w:val="22"/>
                <w:szCs w:val="22"/>
              </w:rPr>
              <w:t xml:space="preserve">    </w:t>
            </w:r>
            <w:r w:rsidRPr="00CE5947">
              <w:rPr>
                <w:rStyle w:val="h2"/>
                <w:sz w:val="22"/>
                <w:szCs w:val="22"/>
              </w:rPr>
              <w:t xml:space="preserve">w sprawie udzielania pomocy de minimis oraz pomocy publicznej </w:t>
            </w:r>
            <w:r w:rsidR="008B7FC5">
              <w:rPr>
                <w:rStyle w:val="h2"/>
                <w:sz w:val="22"/>
                <w:szCs w:val="22"/>
              </w:rPr>
              <w:t xml:space="preserve">                  </w:t>
            </w:r>
            <w:r w:rsidRPr="00CE5947">
              <w:rPr>
                <w:rStyle w:val="h2"/>
                <w:sz w:val="22"/>
                <w:szCs w:val="22"/>
              </w:rPr>
              <w:t>w ramach programów operacyjnych finansowanych z Europejskiego Funduszu Społecznego na lata 2014–2020</w:t>
            </w:r>
            <w:r w:rsidRPr="008B7FC5" w:rsidDel="0088072E">
              <w:rPr>
                <w:sz w:val="22"/>
                <w:szCs w:val="22"/>
              </w:rPr>
              <w:t xml:space="preserve"> </w:t>
            </w:r>
            <w:r w:rsidRPr="008B7FC5">
              <w:rPr>
                <w:sz w:val="22"/>
                <w:szCs w:val="22"/>
              </w:rPr>
              <w:t>(</w:t>
            </w:r>
            <w:r w:rsidRPr="00CE5947">
              <w:rPr>
                <w:rStyle w:val="h1"/>
                <w:sz w:val="22"/>
                <w:szCs w:val="22"/>
              </w:rPr>
              <w:t>Dz.U. 2015 poz. 1073),</w:t>
            </w:r>
          </w:p>
          <w:p w14:paraId="2B7C8441" w14:textId="1C1C9B78" w:rsidR="00E7353D" w:rsidRPr="00966B46" w:rsidRDefault="00636CF7" w:rsidP="00CE5947">
            <w:pPr>
              <w:pStyle w:val="Default"/>
              <w:spacing w:line="276" w:lineRule="auto"/>
              <w:ind w:left="361"/>
              <w:jc w:val="both"/>
              <w:rPr>
                <w:sz w:val="22"/>
                <w:szCs w:val="22"/>
              </w:rPr>
            </w:pPr>
            <w:r w:rsidRPr="00966B46">
              <w:rPr>
                <w:sz w:val="22"/>
                <w:szCs w:val="22"/>
              </w:rPr>
              <w:t>a także z uwzględnieniem:</w:t>
            </w:r>
          </w:p>
          <w:p w14:paraId="0511AC62" w14:textId="10850CE9" w:rsidR="00E7353D" w:rsidRPr="00966B46" w:rsidRDefault="00636CF7" w:rsidP="008915EB">
            <w:pPr>
              <w:pStyle w:val="Default"/>
              <w:numPr>
                <w:ilvl w:val="0"/>
                <w:numId w:val="7"/>
              </w:numPr>
              <w:spacing w:line="276" w:lineRule="auto"/>
              <w:ind w:left="318" w:hanging="283"/>
              <w:jc w:val="both"/>
              <w:rPr>
                <w:i/>
                <w:sz w:val="22"/>
                <w:szCs w:val="22"/>
              </w:rPr>
            </w:pPr>
            <w:r w:rsidRPr="00966B46">
              <w:rPr>
                <w:i/>
                <w:sz w:val="22"/>
                <w:szCs w:val="22"/>
              </w:rPr>
              <w:t>Wytycznych Min</w:t>
            </w:r>
            <w:r>
              <w:rPr>
                <w:i/>
                <w:sz w:val="22"/>
                <w:szCs w:val="22"/>
              </w:rPr>
              <w:t>i</w:t>
            </w:r>
            <w:r w:rsidRPr="00966B46">
              <w:rPr>
                <w:i/>
                <w:sz w:val="22"/>
                <w:szCs w:val="22"/>
              </w:rPr>
              <w:t>stra Infrastruktury i Rozwoju w zakresie kwalifikowalności wydatków w ramach Europejskiego Funduszu Rozwoju Regionalnego, Europejskiego Funduszu Społecznego oraz Funduszu Spójności na lata 2014-2020</w:t>
            </w:r>
            <w:r w:rsidR="0088072E">
              <w:rPr>
                <w:i/>
                <w:sz w:val="22"/>
                <w:szCs w:val="22"/>
              </w:rPr>
              <w:t>,</w:t>
            </w:r>
          </w:p>
          <w:p w14:paraId="3602EFB1" w14:textId="5B4CF09A" w:rsidR="00E7353D" w:rsidRPr="00E7353D" w:rsidRDefault="00636CF7" w:rsidP="008915EB">
            <w:pPr>
              <w:pStyle w:val="Default"/>
              <w:numPr>
                <w:ilvl w:val="0"/>
                <w:numId w:val="7"/>
              </w:numPr>
              <w:spacing w:line="276" w:lineRule="auto"/>
              <w:ind w:left="318" w:hanging="283"/>
              <w:jc w:val="both"/>
              <w:rPr>
                <w:i/>
                <w:sz w:val="22"/>
                <w:szCs w:val="22"/>
              </w:rPr>
            </w:pPr>
            <w:r w:rsidRPr="00E7353D">
              <w:rPr>
                <w:i/>
                <w:sz w:val="22"/>
                <w:szCs w:val="22"/>
              </w:rPr>
              <w:t>Wytycznych w zakresie realizacji przedsięwzięć z udziałem środków Europejskiego Funduszu Społecznego w obszarze zdrowia na lata                 2014-2020</w:t>
            </w:r>
            <w:r w:rsidR="0088072E" w:rsidRPr="00E7353D">
              <w:rPr>
                <w:i/>
                <w:sz w:val="22"/>
                <w:szCs w:val="22"/>
              </w:rPr>
              <w:t>.</w:t>
            </w:r>
          </w:p>
          <w:p w14:paraId="14391F5F" w14:textId="4742FB3E" w:rsidR="00D92BCE" w:rsidRPr="00E7353D" w:rsidRDefault="00D92BCE" w:rsidP="008915EB">
            <w:pPr>
              <w:pStyle w:val="Default"/>
              <w:numPr>
                <w:ilvl w:val="0"/>
                <w:numId w:val="7"/>
              </w:numPr>
              <w:spacing w:line="276" w:lineRule="auto"/>
              <w:ind w:left="318" w:hanging="283"/>
              <w:jc w:val="both"/>
              <w:rPr>
                <w:i/>
                <w:sz w:val="22"/>
                <w:szCs w:val="22"/>
              </w:rPr>
            </w:pPr>
            <w:r w:rsidRPr="00E7353D">
              <w:rPr>
                <w:bCs/>
                <w:i/>
                <w:iCs/>
                <w:sz w:val="22"/>
                <w:szCs w:val="22"/>
              </w:rPr>
              <w:t>Taryfikatora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54640D04" w14:textId="77777777" w:rsidR="00636CF7" w:rsidRPr="00ED2180" w:rsidRDefault="00636CF7" w:rsidP="00636CF7">
            <w:pPr>
              <w:pStyle w:val="Default"/>
              <w:spacing w:line="276" w:lineRule="auto"/>
              <w:ind w:left="361"/>
              <w:jc w:val="both"/>
              <w:rPr>
                <w:i/>
                <w:sz w:val="22"/>
                <w:szCs w:val="22"/>
              </w:rPr>
            </w:pPr>
          </w:p>
          <w:p w14:paraId="2F104BC1" w14:textId="31B7395C" w:rsidR="00636CF7" w:rsidRDefault="00636CF7" w:rsidP="00636CF7">
            <w:pPr>
              <w:spacing w:after="40"/>
              <w:jc w:val="both"/>
              <w:rPr>
                <w:rFonts w:ascii="Calibri" w:hAnsi="Calibri"/>
                <w:i/>
                <w:sz w:val="22"/>
                <w:szCs w:val="22"/>
              </w:rPr>
            </w:pPr>
            <w:r w:rsidRPr="005E747B">
              <w:rPr>
                <w:rFonts w:ascii="Calibri" w:hAnsi="Calibri"/>
                <w:sz w:val="22"/>
                <w:szCs w:val="22"/>
              </w:rPr>
              <w:t>oraz z zasadami określonymi w zał</w:t>
            </w:r>
            <w:r w:rsidR="00D701C6">
              <w:rPr>
                <w:rFonts w:ascii="Calibri" w:hAnsi="Calibri"/>
                <w:sz w:val="22"/>
                <w:szCs w:val="22"/>
              </w:rPr>
              <w:t>ączniku</w:t>
            </w:r>
            <w:r w:rsidRPr="005E747B">
              <w:rPr>
                <w:rFonts w:ascii="Calibri" w:hAnsi="Calibri"/>
                <w:sz w:val="22"/>
                <w:szCs w:val="22"/>
              </w:rPr>
              <w:t xml:space="preserve"> nr 6 do </w:t>
            </w:r>
            <w:r>
              <w:rPr>
                <w:rFonts w:ascii="Calibri" w:hAnsi="Calibri"/>
                <w:sz w:val="22"/>
                <w:szCs w:val="22"/>
              </w:rPr>
              <w:t xml:space="preserve">SZOOP. Zakres </w:t>
            </w:r>
            <w:r w:rsidRPr="005550EF">
              <w:rPr>
                <w:rFonts w:ascii="Calibri" w:hAnsi="Calibri"/>
                <w:sz w:val="22"/>
                <w:szCs w:val="22"/>
              </w:rPr>
              <w:t xml:space="preserve">EFS (wersja </w:t>
            </w:r>
            <w:r w:rsidR="00E01CAC">
              <w:rPr>
                <w:rFonts w:ascii="Calibri" w:hAnsi="Calibri"/>
                <w:sz w:val="22"/>
                <w:szCs w:val="22"/>
              </w:rPr>
              <w:t>16</w:t>
            </w:r>
            <w:r w:rsidRPr="005550EF">
              <w:rPr>
                <w:rFonts w:ascii="Calibri" w:hAnsi="Calibri"/>
                <w:sz w:val="22"/>
                <w:szCs w:val="22"/>
              </w:rPr>
              <w:t>).</w:t>
            </w:r>
          </w:p>
          <w:p w14:paraId="19369F50" w14:textId="5D204A19" w:rsidR="00636CF7" w:rsidRDefault="00636CF7" w:rsidP="00636CF7">
            <w:pPr>
              <w:pStyle w:val="Default"/>
              <w:spacing w:line="276" w:lineRule="auto"/>
              <w:jc w:val="both"/>
              <w:rPr>
                <w:sz w:val="22"/>
                <w:szCs w:val="22"/>
              </w:rPr>
            </w:pPr>
            <w:r w:rsidRPr="00966B46">
              <w:rPr>
                <w:sz w:val="22"/>
                <w:szCs w:val="22"/>
              </w:rPr>
              <w:t>Lista wydatków kwalifikowalnych RPO WO 2014-2020 stanowiąca zał</w:t>
            </w:r>
            <w:r w:rsidR="00D701C6">
              <w:rPr>
                <w:sz w:val="22"/>
                <w:szCs w:val="22"/>
              </w:rPr>
              <w:t>ącznik</w:t>
            </w:r>
            <w:r w:rsidRPr="00966B46">
              <w:rPr>
                <w:sz w:val="22"/>
                <w:szCs w:val="22"/>
              </w:rPr>
              <w:t xml:space="preserve"> nr 6 do SZOOP uszczegóławia poszczególne obszary tematyczne w zakresie, </w:t>
            </w:r>
            <w:r w:rsidR="008F4299">
              <w:rPr>
                <w:sz w:val="22"/>
                <w:szCs w:val="22"/>
              </w:rPr>
              <w:t xml:space="preserve">                      </w:t>
            </w:r>
            <w:r w:rsidRPr="00966B46">
              <w:rPr>
                <w:sz w:val="22"/>
                <w:szCs w:val="22"/>
              </w:rPr>
              <w:t>w jakim IZ RPO WO 2014-2020 jest uprawniona do określania szczegółowych warunków kwalifikowalności wydatków w ramach RPO WO 2014-2020.</w:t>
            </w:r>
          </w:p>
          <w:p w14:paraId="5F8A751C" w14:textId="77777777" w:rsidR="00636CF7" w:rsidRDefault="00636CF7" w:rsidP="00636CF7">
            <w:pPr>
              <w:pStyle w:val="Default"/>
              <w:spacing w:line="276" w:lineRule="auto"/>
              <w:jc w:val="both"/>
              <w:rPr>
                <w:sz w:val="22"/>
                <w:szCs w:val="22"/>
              </w:rPr>
            </w:pPr>
          </w:p>
          <w:p w14:paraId="5DBBA416" w14:textId="77777777" w:rsidR="00636CF7" w:rsidRDefault="00636CF7" w:rsidP="00636CF7">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636CF7" w:rsidRPr="00966B46" w:rsidRDefault="00636CF7" w:rsidP="00636CF7">
            <w:pPr>
              <w:pStyle w:val="Default"/>
              <w:spacing w:line="276" w:lineRule="auto"/>
              <w:rPr>
                <w:rFonts w:asciiTheme="minorHAnsi" w:hAnsiTheme="minorHAnsi"/>
                <w:sz w:val="22"/>
                <w:szCs w:val="22"/>
              </w:rPr>
            </w:pPr>
          </w:p>
          <w:p w14:paraId="5625E18D" w14:textId="0F83D914" w:rsidR="00636CF7" w:rsidRDefault="00636CF7" w:rsidP="00636CF7">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B1716F" w:rsidRPr="001D6DCE">
              <w:rPr>
                <w:rFonts w:asciiTheme="minorHAnsi" w:hAnsiTheme="minorHAnsi"/>
                <w:b/>
                <w:sz w:val="22"/>
                <w:szCs w:val="22"/>
              </w:rPr>
              <w:t>03</w:t>
            </w:r>
            <w:r w:rsidRPr="001D6DCE">
              <w:rPr>
                <w:rFonts w:asciiTheme="minorHAnsi" w:hAnsiTheme="minorHAnsi"/>
                <w:b/>
                <w:sz w:val="22"/>
                <w:szCs w:val="22"/>
              </w:rPr>
              <w:t>.</w:t>
            </w:r>
            <w:r w:rsidR="00B1716F" w:rsidRPr="001D6DCE">
              <w:rPr>
                <w:rFonts w:asciiTheme="minorHAnsi" w:hAnsiTheme="minorHAnsi"/>
                <w:b/>
                <w:sz w:val="22"/>
                <w:szCs w:val="22"/>
              </w:rPr>
              <w:t>06</w:t>
            </w:r>
            <w:r w:rsidRPr="001D6DCE">
              <w:rPr>
                <w:rFonts w:asciiTheme="minorHAnsi" w:hAnsiTheme="minorHAnsi"/>
                <w:b/>
                <w:sz w:val="22"/>
                <w:szCs w:val="22"/>
              </w:rPr>
              <w:t>.</w:t>
            </w:r>
            <w:r w:rsidR="00B1716F" w:rsidRPr="001D6DCE">
              <w:rPr>
                <w:rFonts w:asciiTheme="minorHAnsi" w:hAnsiTheme="minorHAnsi"/>
                <w:b/>
                <w:sz w:val="22"/>
                <w:szCs w:val="22"/>
              </w:rPr>
              <w:t xml:space="preserve">2016 </w:t>
            </w:r>
            <w:r w:rsidRPr="001D6DCE">
              <w:rPr>
                <w:rFonts w:asciiTheme="minorHAnsi" w:hAnsiTheme="minorHAnsi"/>
                <w:b/>
                <w:sz w:val="22"/>
                <w:szCs w:val="22"/>
              </w:rPr>
              <w:t>r.</w:t>
            </w:r>
            <w:r w:rsidRPr="00966B46">
              <w:rPr>
                <w:rFonts w:asciiTheme="minorHAnsi" w:hAnsiTheme="minorHAnsi"/>
                <w:sz w:val="22"/>
                <w:szCs w:val="22"/>
              </w:rPr>
              <w:t xml:space="preserve"> Wydatki ponie</w:t>
            </w:r>
            <w:r>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w:t>
            </w:r>
            <w:r w:rsidR="001D6DCE">
              <w:rPr>
                <w:rFonts w:asciiTheme="minorHAnsi" w:hAnsiTheme="minorHAnsi"/>
                <w:sz w:val="22"/>
                <w:szCs w:val="22"/>
              </w:rPr>
              <w:t>-</w:t>
            </w:r>
            <w:r w:rsidRPr="00966B46">
              <w:rPr>
                <w:rFonts w:asciiTheme="minorHAnsi" w:hAnsiTheme="minorHAnsi"/>
                <w:sz w:val="22"/>
                <w:szCs w:val="22"/>
              </w:rPr>
              <w:t xml:space="preserve">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4BE191F2" w:rsidR="00636CF7" w:rsidRDefault="00636CF7" w:rsidP="00636CF7">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Pr>
                <w:rFonts w:asciiTheme="minorHAnsi" w:hAnsiTheme="minorHAnsi"/>
                <w:sz w:val="22"/>
                <w:szCs w:val="22"/>
              </w:rPr>
              <w:t xml:space="preserve">datków jest wskazana </w:t>
            </w:r>
            <w:r w:rsidR="006D085F">
              <w:rPr>
                <w:rFonts w:asciiTheme="minorHAnsi" w:hAnsiTheme="minorHAnsi"/>
                <w:sz w:val="22"/>
                <w:szCs w:val="22"/>
              </w:rPr>
              <w:t xml:space="preserve">we wniosku oraz </w:t>
            </w:r>
            <w:r>
              <w:rPr>
                <w:rFonts w:asciiTheme="minorHAnsi" w:hAnsiTheme="minorHAnsi"/>
                <w:sz w:val="22"/>
                <w:szCs w:val="22"/>
              </w:rPr>
              <w:t>w umowie o </w:t>
            </w:r>
            <w:r w:rsidRPr="00966B46">
              <w:rPr>
                <w:rFonts w:asciiTheme="minorHAnsi" w:hAnsiTheme="minorHAnsi"/>
                <w:sz w:val="22"/>
                <w:szCs w:val="22"/>
              </w:rPr>
              <w:t>dofinansowanie.</w:t>
            </w:r>
          </w:p>
          <w:p w14:paraId="2A8A799A" w14:textId="3AC78C74" w:rsidR="004740F1" w:rsidRDefault="00636CF7" w:rsidP="00636CF7">
            <w:pPr>
              <w:spacing w:line="276" w:lineRule="auto"/>
              <w:jc w:val="both"/>
              <w:rPr>
                <w:rFonts w:asciiTheme="minorHAnsi" w:hAnsiTheme="minorHAnsi"/>
                <w:sz w:val="22"/>
                <w:szCs w:val="22"/>
              </w:rPr>
            </w:pPr>
            <w:r w:rsidRPr="00966B46">
              <w:rPr>
                <w:rFonts w:asciiTheme="minorHAnsi" w:hAnsiTheme="minorHAnsi"/>
                <w:sz w:val="22"/>
                <w:szCs w:val="22"/>
              </w:rPr>
              <w:t xml:space="preserve">IOK dopuszcza możliwość ponoszenia wydatków po okresie kwalifikowalności wydatków określonym </w:t>
            </w:r>
            <w:r w:rsidR="006D085F">
              <w:rPr>
                <w:rFonts w:asciiTheme="minorHAnsi" w:hAnsiTheme="minorHAnsi"/>
                <w:sz w:val="22"/>
                <w:szCs w:val="22"/>
              </w:rPr>
              <w:t xml:space="preserve">we wniosku oraz </w:t>
            </w:r>
            <w:r w:rsidRPr="00966B46">
              <w:rPr>
                <w:rFonts w:asciiTheme="minorHAnsi" w:hAnsiTheme="minorHAnsi"/>
                <w:sz w:val="22"/>
                <w:szCs w:val="22"/>
              </w:rPr>
              <w:t xml:space="preserve">w umowie </w:t>
            </w:r>
            <w:r w:rsidR="006D085F">
              <w:rPr>
                <w:rFonts w:asciiTheme="minorHAnsi" w:hAnsiTheme="minorHAnsi"/>
                <w:sz w:val="22"/>
                <w:szCs w:val="22"/>
              </w:rPr>
              <w:t xml:space="preserve">                       </w:t>
            </w:r>
            <w:r w:rsidRPr="00966B46">
              <w:rPr>
                <w:rFonts w:asciiTheme="minorHAnsi" w:hAnsiTheme="minorHAnsi"/>
                <w:sz w:val="22"/>
                <w:szCs w:val="22"/>
              </w:rPr>
              <w:t>o dofinansowanie, pod warunkiem, że wydatki te odnoszą się do okresu realizacji projektu</w:t>
            </w:r>
            <w:r w:rsidR="00861FAD">
              <w:rPr>
                <w:rFonts w:asciiTheme="minorHAnsi" w:hAnsiTheme="minorHAnsi"/>
                <w:sz w:val="22"/>
                <w:szCs w:val="22"/>
              </w:rPr>
              <w:t>, zostaną poniesione do 31 grudnia 2023r.</w:t>
            </w:r>
            <w:r w:rsidRPr="00966B46">
              <w:rPr>
                <w:rFonts w:asciiTheme="minorHAnsi" w:hAnsiTheme="minorHAnsi"/>
                <w:sz w:val="22"/>
                <w:szCs w:val="22"/>
              </w:rPr>
              <w:t xml:space="preserve"> oraz zostaną uw</w:t>
            </w:r>
            <w:r>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636CF7" w:rsidRPr="00600E1C" w:rsidRDefault="00636CF7" w:rsidP="00636CF7">
            <w:pPr>
              <w:spacing w:line="276" w:lineRule="auto"/>
              <w:jc w:val="both"/>
              <w:rPr>
                <w:rFonts w:asciiTheme="minorHAnsi" w:hAnsiTheme="minorHAnsi"/>
                <w:i/>
                <w:sz w:val="22"/>
                <w:szCs w:val="22"/>
              </w:rPr>
            </w:pPr>
          </w:p>
        </w:tc>
      </w:tr>
      <w:tr w:rsidR="00EC5216" w:rsidRPr="00A014D6" w14:paraId="2D01BC36" w14:textId="77777777" w:rsidTr="00806B35">
        <w:tc>
          <w:tcPr>
            <w:tcW w:w="885" w:type="dxa"/>
            <w:shd w:val="clear" w:color="auto" w:fill="auto"/>
          </w:tcPr>
          <w:p w14:paraId="2A8E5F7F" w14:textId="77777777" w:rsidR="00EC5216" w:rsidRPr="001C55A2" w:rsidRDefault="00EC5216" w:rsidP="00EC5216">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631" w:type="dxa"/>
            <w:shd w:val="clear" w:color="auto" w:fill="auto"/>
          </w:tcPr>
          <w:p w14:paraId="32F242E2" w14:textId="1EB2870B" w:rsidR="00EC5216" w:rsidRPr="00302BE8" w:rsidRDefault="00B32C0F" w:rsidP="00EC5216">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04" w:type="dxa"/>
            <w:shd w:val="clear" w:color="auto" w:fill="auto"/>
            <w:vAlign w:val="center"/>
          </w:tcPr>
          <w:p w14:paraId="264CCEB1" w14:textId="14642326" w:rsidR="005B6666" w:rsidRPr="00806B35" w:rsidRDefault="00FF0BED" w:rsidP="000A2133">
            <w:pPr>
              <w:pStyle w:val="Akapitzlist"/>
              <w:rPr>
                <w:rFonts w:cs="Calibri"/>
                <w:u w:val="single"/>
                <w:lang w:eastAsia="ar-SA"/>
              </w:rPr>
            </w:pPr>
            <w:r w:rsidRPr="008D0D7A">
              <w:rPr>
                <w:b/>
              </w:rPr>
              <w:t>Działania świadomościowe</w:t>
            </w:r>
            <w:r w:rsidR="0038420E">
              <w:rPr>
                <w:b/>
              </w:rPr>
              <w:t xml:space="preserve"> (informacyjno – edukacyjne)</w:t>
            </w:r>
            <w:r w:rsidRPr="008D0D7A">
              <w:rPr>
                <w:b/>
              </w:rPr>
              <w:t xml:space="preserve"> stanowiące zadanie merytoryczne</w:t>
            </w:r>
            <w:r w:rsidR="0038420E">
              <w:t xml:space="preserve"> </w:t>
            </w:r>
            <w:r w:rsidRPr="008D0D7A">
              <w:t xml:space="preserve">(np. kampanie informacyjne i działania upowszechniające) w ramach działania 8.1 będą możliwe do finansowania jedynie jeśli będą stanowić część projektu i będą uzupełniać działania </w:t>
            </w:r>
            <w:r w:rsidR="0038420E">
              <w:t xml:space="preserve">                  </w:t>
            </w:r>
            <w:r w:rsidRPr="008D0D7A">
              <w:t xml:space="preserve">o charakterze wdrożeniowym w ramach tego projektu, z zastrzeżeniem </w:t>
            </w:r>
            <w:r w:rsidR="0038420E">
              <w:t xml:space="preserve">               </w:t>
            </w:r>
            <w:r w:rsidRPr="008D0D7A">
              <w:t xml:space="preserve">iż nie mogą przekroczyć </w:t>
            </w:r>
            <w:r w:rsidR="00131AC7" w:rsidRPr="008D0D7A">
              <w:rPr>
                <w:b/>
              </w:rPr>
              <w:t xml:space="preserve">24 </w:t>
            </w:r>
            <w:r w:rsidRPr="008D0D7A">
              <w:rPr>
                <w:b/>
              </w:rPr>
              <w:t>%</w:t>
            </w:r>
            <w:r w:rsidRPr="005B6666">
              <w:t xml:space="preserve"> kosztów kwalifikowalnych.</w:t>
            </w:r>
            <w:r w:rsidR="00523C53">
              <w:t xml:space="preserve"> </w:t>
            </w:r>
            <w:r w:rsidR="00523C53" w:rsidRPr="00523C53">
              <w:t xml:space="preserve">W skład tego bloku wliczają się również działania ukierunkowane na podjęcie aktywności fizycznej przez społeczność regionu realizowane pod hasłem </w:t>
            </w:r>
            <w:r w:rsidR="00523C53" w:rsidRPr="00523C53">
              <w:rPr>
                <w:b/>
              </w:rPr>
              <w:t>„Edukacja na sportowo”, przy czym działania te stanowią max. 6 % kwoty przeznaczonej na działania informacyjno-edukacyjne</w:t>
            </w:r>
            <w:r w:rsidR="00523C53" w:rsidRPr="00523C53">
              <w:t>.</w:t>
            </w:r>
          </w:p>
          <w:p w14:paraId="1E44026B" w14:textId="77777777" w:rsidR="005B6666" w:rsidRPr="00806B35" w:rsidRDefault="005B6666" w:rsidP="00D200FA">
            <w:pPr>
              <w:spacing w:line="276" w:lineRule="auto"/>
              <w:ind w:left="177" w:hanging="284"/>
              <w:rPr>
                <w:rFonts w:asciiTheme="minorHAnsi" w:hAnsiTheme="minorHAnsi"/>
                <w:sz w:val="22"/>
                <w:szCs w:val="22"/>
              </w:rPr>
            </w:pPr>
          </w:p>
          <w:p w14:paraId="1BEBBBD4" w14:textId="60A51696" w:rsidR="00036BB7" w:rsidRDefault="00FF0BED" w:rsidP="000A2133">
            <w:pPr>
              <w:pStyle w:val="Akapitzlist"/>
            </w:pPr>
            <w:r w:rsidRPr="005B6666">
              <w:rPr>
                <w:b/>
              </w:rPr>
              <w:t>Działania informacyjno – promocyjne projektu</w:t>
            </w:r>
            <w:r w:rsidRPr="005B6666">
              <w:t xml:space="preserve"> (np. zakup materiałów promocyjnych i informacyjnych, zakup ogłoszeń prasowych) </w:t>
            </w:r>
            <w:r w:rsidRPr="00763FB3">
              <w:rPr>
                <w:b/>
              </w:rPr>
              <w:t>możliwe są do ponoszenia jedynie w ramach kosztów pośrednich projektu.</w:t>
            </w:r>
            <w:r w:rsidRPr="00763FB3">
              <w:t xml:space="preserve"> Niedopuszczalna jest więc sytuacja, w której ww. koszty zostaną wskazane w ramach kosztów bezpośrednich.</w:t>
            </w:r>
          </w:p>
          <w:p w14:paraId="1CA173BD" w14:textId="40F74B77" w:rsidR="00036BB7" w:rsidRPr="00CE5947" w:rsidRDefault="00036BB7" w:rsidP="008915EB">
            <w:pPr>
              <w:pStyle w:val="Akapitzlist"/>
              <w:rPr>
                <w:b/>
              </w:rPr>
            </w:pPr>
            <w:r w:rsidRPr="00CE5947">
              <w:t xml:space="preserve">Mając na względzie wyrównywanie szans w dostępie do usług zdrowotnych, </w:t>
            </w:r>
            <w:r w:rsidRPr="009168DB">
              <w:rPr>
                <w:b/>
              </w:rPr>
              <w:t>Wnioskodawca na etapie rekrut</w:t>
            </w:r>
            <w:r w:rsidRPr="00ED55BE">
              <w:rPr>
                <w:b/>
              </w:rPr>
              <w:t xml:space="preserve">acji do projektu, </w:t>
            </w:r>
            <w:r>
              <w:rPr>
                <w:b/>
              </w:rPr>
              <w:t xml:space="preserve">zobowiązany jest </w:t>
            </w:r>
            <w:r w:rsidRPr="009168DB">
              <w:rPr>
                <w:b/>
              </w:rPr>
              <w:t xml:space="preserve">w pierwszej kolejności objąć wsparciem osoby zagrożone ubóstwem lub wykluczeniem społecznym. </w:t>
            </w:r>
          </w:p>
          <w:p w14:paraId="3A03448E" w14:textId="77777777" w:rsidR="00C64612" w:rsidRPr="00805772" w:rsidRDefault="00C64612" w:rsidP="008915EB">
            <w:pPr>
              <w:pStyle w:val="Akapitzlist"/>
              <w:numPr>
                <w:ilvl w:val="0"/>
                <w:numId w:val="0"/>
              </w:numPr>
              <w:ind w:left="177"/>
            </w:pPr>
          </w:p>
          <w:p w14:paraId="47AC2691" w14:textId="77777777" w:rsidR="00FB017A" w:rsidRPr="00832407" w:rsidRDefault="006C5FE5" w:rsidP="000A2133">
            <w:pPr>
              <w:pStyle w:val="Akapitzlist"/>
            </w:pPr>
            <w:r w:rsidRPr="00DD2644">
              <w:rPr>
                <w:b/>
              </w:rPr>
              <w:t xml:space="preserve">Realizacja projektu </w:t>
            </w:r>
            <w:r w:rsidRPr="00DD2644">
              <w:rPr>
                <w:b/>
                <w:u w:val="single"/>
              </w:rPr>
              <w:t>musi być zgodna</w:t>
            </w:r>
            <w:r w:rsidRPr="00DD2644">
              <w:rPr>
                <w:b/>
              </w:rPr>
              <w:t xml:space="preserve"> z zapisami Regionalnego Programu Zdrowotnego</w:t>
            </w:r>
            <w:r w:rsidRPr="008D0D7A">
              <w:t>, który stanowi załącznik nr 9 do  niniejszego Regulaminu.</w:t>
            </w:r>
          </w:p>
          <w:p w14:paraId="32507313" w14:textId="77777777" w:rsidR="00FB017A" w:rsidRPr="00805772" w:rsidRDefault="00FB017A" w:rsidP="00D200FA">
            <w:pPr>
              <w:tabs>
                <w:tab w:val="left" w:pos="177"/>
              </w:tabs>
              <w:spacing w:line="276" w:lineRule="auto"/>
              <w:ind w:left="177" w:hanging="284"/>
            </w:pPr>
          </w:p>
          <w:p w14:paraId="535B770B" w14:textId="2A0A5DCD" w:rsidR="00AF6E38" w:rsidRPr="000C448A" w:rsidRDefault="00786D00" w:rsidP="000A2133">
            <w:pPr>
              <w:pStyle w:val="Akapitzlist"/>
            </w:pPr>
            <w:r w:rsidRPr="00DD289B">
              <w:rPr>
                <w:b/>
              </w:rPr>
              <w:t xml:space="preserve">Uszczegółowienie działań możliwych do realizacji w ramach danego </w:t>
            </w:r>
            <w:r w:rsidR="00C05D92">
              <w:rPr>
                <w:b/>
              </w:rPr>
              <w:t>projektu</w:t>
            </w:r>
            <w:r w:rsidRPr="00DD289B">
              <w:rPr>
                <w:b/>
              </w:rPr>
              <w:t>, grup docelowych, itp. znajduje się</w:t>
            </w:r>
            <w:r w:rsidR="000C448A" w:rsidRPr="00DD289B">
              <w:rPr>
                <w:b/>
              </w:rPr>
              <w:t xml:space="preserve"> </w:t>
            </w:r>
            <w:r w:rsidRPr="00DD289B">
              <w:rPr>
                <w:b/>
              </w:rPr>
              <w:t>w Regionalnym Programie Zdrowotnym</w:t>
            </w:r>
            <w:r w:rsidR="000D5FBC" w:rsidRPr="000C448A">
              <w:t>.</w:t>
            </w:r>
          </w:p>
          <w:p w14:paraId="76F2C459" w14:textId="77777777" w:rsidR="00C64612" w:rsidRPr="00805772" w:rsidRDefault="00C64612" w:rsidP="00D200FA">
            <w:pPr>
              <w:tabs>
                <w:tab w:val="left" w:pos="177"/>
              </w:tabs>
              <w:spacing w:line="276" w:lineRule="auto"/>
              <w:ind w:left="177" w:hanging="284"/>
            </w:pPr>
          </w:p>
          <w:p w14:paraId="5A6384FD" w14:textId="77777777" w:rsidR="004270B2" w:rsidRPr="0030428B" w:rsidRDefault="004D0A01" w:rsidP="000A2133">
            <w:pPr>
              <w:pStyle w:val="Akapitzlist"/>
              <w:rPr>
                <w:b/>
              </w:rPr>
            </w:pPr>
            <w:r w:rsidRPr="0030428B">
              <w:rPr>
                <w:b/>
              </w:rPr>
              <w:t xml:space="preserve">Działania organizacyjne, w tym powołanie Rady: </w:t>
            </w:r>
          </w:p>
          <w:p w14:paraId="77590A6F" w14:textId="2EFAE50C" w:rsidR="00DA24D6" w:rsidRPr="00806B35" w:rsidRDefault="00C64612" w:rsidP="00806B35">
            <w:pPr>
              <w:spacing w:after="120" w:line="276" w:lineRule="auto"/>
              <w:ind w:left="176"/>
              <w:jc w:val="both"/>
              <w:rPr>
                <w:b/>
              </w:rPr>
            </w:pPr>
            <w:r w:rsidRPr="00806B35">
              <w:rPr>
                <w:rFonts w:asciiTheme="minorHAnsi" w:hAnsiTheme="minorHAnsi"/>
                <w:sz w:val="22"/>
                <w:szCs w:val="22"/>
              </w:rPr>
              <w:t xml:space="preserve">Działania poprzedzające rozpoczęcie realizacji projektu </w:t>
            </w:r>
            <w:r w:rsidRPr="00806B35">
              <w:rPr>
                <w:rFonts w:asciiTheme="minorHAnsi" w:hAnsiTheme="minorHAnsi"/>
                <w:b/>
                <w:sz w:val="22"/>
                <w:szCs w:val="22"/>
              </w:rPr>
              <w:t>dotyczyć będą przede wszystkim ustalania zasad i ram współpracy beneficjenta (lidera) z partnerami.</w:t>
            </w:r>
          </w:p>
          <w:p w14:paraId="7422BB66" w14:textId="77777777" w:rsidR="00C64612" w:rsidRPr="00806B35" w:rsidRDefault="00C64612" w:rsidP="00806B35">
            <w:pPr>
              <w:spacing w:line="276" w:lineRule="auto"/>
              <w:ind w:left="176"/>
              <w:jc w:val="both"/>
              <w:rPr>
                <w:b/>
              </w:rPr>
            </w:pPr>
            <w:r w:rsidRPr="00806B35">
              <w:rPr>
                <w:rFonts w:asciiTheme="minorHAnsi" w:hAnsiTheme="minorHAnsi"/>
                <w:b/>
                <w:sz w:val="22"/>
                <w:szCs w:val="22"/>
              </w:rPr>
              <w:t>Beneficjent zobowiązany jest do powołania Rady</w:t>
            </w:r>
            <w:r w:rsidRPr="00806B35">
              <w:rPr>
                <w:rFonts w:asciiTheme="minorHAnsi" w:hAnsiTheme="minorHAnsi"/>
                <w:sz w:val="22"/>
                <w:szCs w:val="22"/>
              </w:rPr>
              <w:t xml:space="preserve">, która będzie odpowiadała za jakość merytoryczną realizowanych działań, między innymi zapewniając że będą one świadczone zgodnie z procedurami medycznymi. </w:t>
            </w:r>
            <w:r w:rsidRPr="00806B35">
              <w:rPr>
                <w:rFonts w:asciiTheme="minorHAnsi" w:hAnsiTheme="minorHAnsi"/>
                <w:sz w:val="22"/>
                <w:szCs w:val="22"/>
              </w:rPr>
              <w:br/>
            </w:r>
            <w:r w:rsidRPr="00806B35">
              <w:rPr>
                <w:rFonts w:asciiTheme="minorHAnsi" w:hAnsiTheme="minorHAnsi"/>
                <w:b/>
                <w:sz w:val="22"/>
                <w:szCs w:val="22"/>
              </w:rPr>
              <w:t xml:space="preserve">Skład Rady oraz zakres jej obowiązków muszą zostać określone przez beneficjenta we wniosku aplikacyjnym oraz regulaminie funkcjonowania Rady i muszą być zgodne z wymaganiami określonymi w Regionalnym Programie Zdrowotnym. </w:t>
            </w:r>
          </w:p>
          <w:p w14:paraId="737C3329" w14:textId="77777777" w:rsidR="00C64612" w:rsidRPr="00C64612" w:rsidRDefault="00C64612" w:rsidP="00806B35">
            <w:pPr>
              <w:tabs>
                <w:tab w:val="left" w:pos="177"/>
              </w:tabs>
              <w:ind w:left="177" w:hanging="284"/>
            </w:pPr>
          </w:p>
          <w:p w14:paraId="7EC39684" w14:textId="77777777" w:rsidR="00C64612" w:rsidRPr="0073573B" w:rsidRDefault="00C64612" w:rsidP="000A2133">
            <w:pPr>
              <w:pStyle w:val="Akapitzlist"/>
              <w:rPr>
                <w:b/>
              </w:rPr>
            </w:pPr>
            <w:r w:rsidRPr="00E84300">
              <w:rPr>
                <w:b/>
              </w:rPr>
              <w:t>Do głównych zadań Rady będzie należało</w:t>
            </w:r>
            <w:r w:rsidRPr="0073573B">
              <w:rPr>
                <w:b/>
              </w:rPr>
              <w:t xml:space="preserve"> </w:t>
            </w:r>
            <w:r w:rsidRPr="00E84300">
              <w:t>między innymi:</w:t>
            </w:r>
            <w:r w:rsidRPr="0073573B">
              <w:rPr>
                <w:b/>
              </w:rPr>
              <w:t xml:space="preserve"> </w:t>
            </w:r>
          </w:p>
          <w:p w14:paraId="30723213" w14:textId="77777777" w:rsidR="004D0A01" w:rsidRPr="0073573B" w:rsidRDefault="004D0A01" w:rsidP="000A2133">
            <w:pPr>
              <w:pStyle w:val="Akapitzlist"/>
              <w:numPr>
                <w:ilvl w:val="0"/>
                <w:numId w:val="74"/>
              </w:numPr>
            </w:pPr>
            <w:r w:rsidRPr="0073573B">
              <w:t>opracowanie wzoru dokumentacji niezbędnej do przeprowadzenia badań przesiewowych, w</w:t>
            </w:r>
            <w:r w:rsidR="00F3022D" w:rsidRPr="0073573B">
              <w:t xml:space="preserve"> tym Karty uczestnika projektu,                              </w:t>
            </w:r>
            <w:r w:rsidRPr="0073573B">
              <w:t xml:space="preserve">z określonym zakresem pytań niezbędnych do przeprowadzenia wywiadu rodzinnego oraz umożliwiających kwalifikację uczestników do etapu II w oparciu o przyjęte kryteria, </w:t>
            </w:r>
          </w:p>
          <w:p w14:paraId="27F7E0F0" w14:textId="77777777" w:rsidR="00F3022D" w:rsidRPr="0073573B" w:rsidRDefault="004D0A01" w:rsidP="000A2133">
            <w:pPr>
              <w:pStyle w:val="Akapitzlist"/>
              <w:numPr>
                <w:ilvl w:val="0"/>
                <w:numId w:val="74"/>
              </w:numPr>
            </w:pPr>
            <w:r w:rsidRPr="0073573B">
              <w:t>określenie warunków kwalifikacji uczestników do II etapu Programu, w tym określenie kryte</w:t>
            </w:r>
            <w:r w:rsidR="00F3022D" w:rsidRPr="0073573B">
              <w:t>riów jakie zostaną zastosowane,</w:t>
            </w:r>
          </w:p>
          <w:p w14:paraId="6B7D2F73" w14:textId="77777777" w:rsidR="004D0A01" w:rsidRPr="0073573B" w:rsidRDefault="004D0A01" w:rsidP="000A2133">
            <w:pPr>
              <w:pStyle w:val="Akapitzlist"/>
              <w:numPr>
                <w:ilvl w:val="0"/>
                <w:numId w:val="74"/>
              </w:numPr>
            </w:pPr>
            <w:r w:rsidRPr="0073573B">
              <w:t xml:space="preserve">opracowanie wzoru indywidualnego programu uczestnika, dziennika zdrowia (w którym będą zapisywane zachowania żywieniowe, informacje z zakresu aktywności fizycznej, informacje o udzielonym wsparciu behawioralnym, w tym dane gromadzone w ramach monitoringu postępu prowadzonej interwencji), ankiety badającej satysfakcję uczestników Programu, </w:t>
            </w:r>
          </w:p>
          <w:p w14:paraId="3C924DEE" w14:textId="77777777" w:rsidR="004D0A01" w:rsidRPr="0073573B" w:rsidRDefault="004D0A01" w:rsidP="000A2133">
            <w:pPr>
              <w:pStyle w:val="Akapitzlist"/>
              <w:numPr>
                <w:ilvl w:val="0"/>
                <w:numId w:val="74"/>
              </w:numPr>
            </w:pPr>
            <w:r w:rsidRPr="0073573B">
              <w:t>nadzór merytoryczny nad realizowanymi w projekcie działaniami,</w:t>
            </w:r>
          </w:p>
          <w:p w14:paraId="53C486BD" w14:textId="77777777" w:rsidR="000D5FBC" w:rsidRPr="0073573B" w:rsidRDefault="004D0A01" w:rsidP="000A2133">
            <w:pPr>
              <w:pStyle w:val="Akapitzlist"/>
              <w:numPr>
                <w:ilvl w:val="0"/>
                <w:numId w:val="74"/>
              </w:numPr>
            </w:pPr>
            <w:r w:rsidRPr="0073573B">
              <w:t>stała współpraca z Zarządem Województwa Opolskiego.</w:t>
            </w:r>
          </w:p>
          <w:p w14:paraId="3571F45A" w14:textId="77777777" w:rsidR="000D5409" w:rsidRPr="00DB5704" w:rsidRDefault="00E961E4" w:rsidP="00806B35">
            <w:pPr>
              <w:ind w:left="459"/>
              <w:rPr>
                <w:rFonts w:asciiTheme="minorHAnsi" w:hAnsiTheme="minorHAnsi"/>
                <w:sz w:val="22"/>
                <w:szCs w:val="22"/>
              </w:rPr>
            </w:pPr>
            <w:r w:rsidRPr="00DB5704">
              <w:rPr>
                <w:rFonts w:asciiTheme="minorHAnsi" w:hAnsiTheme="minorHAnsi"/>
                <w:sz w:val="22"/>
                <w:szCs w:val="22"/>
              </w:rPr>
              <w:t>Szczegółowe warunki współpracy z ZWO zostaną określone na etapie realizacji projektu.</w:t>
            </w:r>
          </w:p>
          <w:p w14:paraId="6FB7E58D" w14:textId="77777777" w:rsidR="00E961E4" w:rsidRPr="00DB5704" w:rsidRDefault="00E961E4" w:rsidP="00806B35">
            <w:pPr>
              <w:tabs>
                <w:tab w:val="left" w:pos="177"/>
              </w:tabs>
              <w:ind w:left="177" w:hanging="284"/>
              <w:rPr>
                <w:rFonts w:asciiTheme="minorHAnsi" w:hAnsiTheme="minorHAnsi"/>
                <w:sz w:val="22"/>
                <w:szCs w:val="22"/>
              </w:rPr>
            </w:pPr>
          </w:p>
          <w:p w14:paraId="7CEE4FA6" w14:textId="77777777" w:rsidR="000D5FBC" w:rsidRPr="00832407" w:rsidRDefault="00F3022D" w:rsidP="000A2133">
            <w:pPr>
              <w:pStyle w:val="Akapitzlist"/>
            </w:pPr>
            <w:r w:rsidRPr="00A17103">
              <w:rPr>
                <w:b/>
              </w:rPr>
              <w:t xml:space="preserve">W ramach każdego projektu obligatoryjnie muszą zostać zrealizowane </w:t>
            </w:r>
            <w:r w:rsidRPr="00A17103">
              <w:rPr>
                <w:b/>
                <w:u w:val="single"/>
              </w:rPr>
              <w:t>wszystkie etapy</w:t>
            </w:r>
            <w:r w:rsidRPr="00A17103">
              <w:rPr>
                <w:b/>
              </w:rPr>
              <w:t xml:space="preserve"> zakładane w Regionalnym Programie Zdrowotnym</w:t>
            </w:r>
            <w:r w:rsidRPr="008D0D7A">
              <w:t>, tj.:</w:t>
            </w:r>
          </w:p>
          <w:p w14:paraId="5D729634" w14:textId="77777777" w:rsidR="005922E8" w:rsidRPr="00805772" w:rsidRDefault="005922E8" w:rsidP="00806B35">
            <w:pPr>
              <w:tabs>
                <w:tab w:val="left" w:pos="177"/>
              </w:tabs>
              <w:ind w:left="177" w:hanging="284"/>
            </w:pPr>
          </w:p>
          <w:p w14:paraId="0FF92F52" w14:textId="77777777" w:rsidR="00F3022D" w:rsidRPr="00C64612" w:rsidRDefault="00BA239E" w:rsidP="000A2133">
            <w:pPr>
              <w:pStyle w:val="Akapitzlist"/>
              <w:numPr>
                <w:ilvl w:val="0"/>
                <w:numId w:val="75"/>
              </w:numPr>
            </w:pPr>
            <w:r w:rsidRPr="00806B35">
              <w:rPr>
                <w:b/>
              </w:rPr>
              <w:t>Etap I – badania przesiewowe</w:t>
            </w:r>
            <w:r w:rsidRPr="00C64612">
              <w:t>, w tym również badania st</w:t>
            </w:r>
            <w:r w:rsidR="00F3022D" w:rsidRPr="00C64612">
              <w:t xml:space="preserve">ężenia glukozy </w:t>
            </w:r>
            <w:r w:rsidR="005922E8" w:rsidRPr="00C64612">
              <w:t>we krwi/ test OGTT;</w:t>
            </w:r>
          </w:p>
          <w:p w14:paraId="65991BE0" w14:textId="77777777" w:rsidR="00F20590" w:rsidRPr="00C64612" w:rsidRDefault="00654ED3" w:rsidP="000A2133">
            <w:pPr>
              <w:pStyle w:val="Akapitzlist"/>
              <w:numPr>
                <w:ilvl w:val="0"/>
                <w:numId w:val="75"/>
              </w:numPr>
            </w:pPr>
            <w:r w:rsidRPr="00806B35">
              <w:rPr>
                <w:b/>
              </w:rPr>
              <w:t>E</w:t>
            </w:r>
            <w:r w:rsidR="00BA239E" w:rsidRPr="00806B35">
              <w:rPr>
                <w:b/>
              </w:rPr>
              <w:t>tap II – multikomponentowa opieka nad osobą</w:t>
            </w:r>
            <w:r w:rsidR="00E76D32" w:rsidRPr="00806B35">
              <w:rPr>
                <w:b/>
              </w:rPr>
              <w:t xml:space="preserve"> </w:t>
            </w:r>
            <w:r w:rsidR="00BA239E" w:rsidRPr="00806B35">
              <w:rPr>
                <w:b/>
              </w:rPr>
              <w:t xml:space="preserve">z nadwagą </w:t>
            </w:r>
            <w:r w:rsidR="00F3022D" w:rsidRPr="00806B35">
              <w:rPr>
                <w:b/>
              </w:rPr>
              <w:br/>
            </w:r>
            <w:r w:rsidR="00BA239E" w:rsidRPr="00806B35">
              <w:rPr>
                <w:b/>
              </w:rPr>
              <w:t>i otyłością</w:t>
            </w:r>
            <w:r w:rsidR="005922E8" w:rsidRPr="00C64612">
              <w:t>,</w:t>
            </w:r>
            <w:r w:rsidR="00BA239E" w:rsidRPr="00C64612">
              <w:t xml:space="preserve"> </w:t>
            </w:r>
            <w:r w:rsidR="005922E8" w:rsidRPr="00C64612">
              <w:t>w skład której będą wchodziły 3 komponenty: dietetyczny, aktywności fizycznej, oraz interwencji behawioralnych, mających na celu zmianę zachowań żywieniowych uczestnika;</w:t>
            </w:r>
            <w:r w:rsidR="007325D3" w:rsidRPr="00C64612">
              <w:t xml:space="preserve"> </w:t>
            </w:r>
          </w:p>
          <w:p w14:paraId="3DCF5E54" w14:textId="77777777" w:rsidR="00C51113" w:rsidRPr="00C64612" w:rsidRDefault="00F20590" w:rsidP="000A2133">
            <w:pPr>
              <w:pStyle w:val="Akapitzlist"/>
              <w:numPr>
                <w:ilvl w:val="0"/>
                <w:numId w:val="75"/>
              </w:numPr>
            </w:pPr>
            <w:r w:rsidRPr="00806B35">
              <w:rPr>
                <w:b/>
              </w:rPr>
              <w:t>Działania informacyjno – edukacyjne</w:t>
            </w:r>
            <w:r w:rsidRPr="00C64612">
              <w:t xml:space="preserve">, </w:t>
            </w:r>
            <w:r w:rsidRPr="00C64612">
              <w:rPr>
                <w:u w:val="single"/>
              </w:rPr>
              <w:t>w tym „</w:t>
            </w:r>
            <w:r w:rsidR="00046F66" w:rsidRPr="00C64612">
              <w:rPr>
                <w:i/>
                <w:u w:val="single"/>
              </w:rPr>
              <w:t>E</w:t>
            </w:r>
            <w:r w:rsidRPr="00C64612">
              <w:rPr>
                <w:i/>
                <w:u w:val="single"/>
              </w:rPr>
              <w:t>dukacja na sportowo</w:t>
            </w:r>
            <w:r w:rsidRPr="00C64612">
              <w:rPr>
                <w:u w:val="single"/>
              </w:rPr>
              <w:t>”</w:t>
            </w:r>
            <w:r w:rsidRPr="00C64612">
              <w:t>, realizowane w ramach Etapu I i II.</w:t>
            </w:r>
          </w:p>
          <w:p w14:paraId="5762A351" w14:textId="77777777" w:rsidR="00C51113" w:rsidRPr="00805772" w:rsidRDefault="00C51113" w:rsidP="00806B35">
            <w:pPr>
              <w:tabs>
                <w:tab w:val="left" w:pos="177"/>
              </w:tabs>
              <w:ind w:left="177" w:hanging="284"/>
            </w:pPr>
          </w:p>
          <w:p w14:paraId="0F8A686C" w14:textId="04C5A6D7" w:rsidR="00C64612" w:rsidRPr="00832407" w:rsidRDefault="00C51113" w:rsidP="000A2133">
            <w:pPr>
              <w:pStyle w:val="Akapitzlist"/>
            </w:pPr>
            <w:r w:rsidRPr="008D0D7A">
              <w:t xml:space="preserve">Zgodnie z kryterium merytorycznym szczegółowym nr 1 o charakterze bezwzględnym </w:t>
            </w:r>
            <w:r w:rsidRPr="00540DC7">
              <w:rPr>
                <w:b/>
              </w:rPr>
              <w:t>p</w:t>
            </w:r>
            <w:r w:rsidR="008E546C" w:rsidRPr="00540DC7">
              <w:rPr>
                <w:b/>
              </w:rPr>
              <w:t>odmioty zaangażowane w realizację projektu (w roli lidera lub partnera) powinny posiadać kompetencje oraz zasoby kadrowe i infrastrukturę</w:t>
            </w:r>
            <w:r w:rsidR="008E546C" w:rsidRPr="008D0D7A">
              <w:t xml:space="preserve">, które </w:t>
            </w:r>
            <w:r w:rsidR="00570B0F" w:rsidRPr="008D0D7A">
              <w:t xml:space="preserve">opisane zostały w </w:t>
            </w:r>
            <w:r w:rsidRPr="008D0D7A">
              <w:t xml:space="preserve">Regionalnym </w:t>
            </w:r>
            <w:r w:rsidR="00570B0F" w:rsidRPr="008D0D7A">
              <w:t>Programie</w:t>
            </w:r>
            <w:r w:rsidR="00BB6282" w:rsidRPr="005B6666">
              <w:t xml:space="preserve"> </w:t>
            </w:r>
            <w:r w:rsidRPr="00763FB3">
              <w:t>Zdrowotnym</w:t>
            </w:r>
            <w:r w:rsidR="00BB6282" w:rsidRPr="00763FB3">
              <w:t>.</w:t>
            </w:r>
          </w:p>
          <w:p w14:paraId="343E3197" w14:textId="77777777" w:rsidR="006C60ED" w:rsidRDefault="006C60ED" w:rsidP="008915EB">
            <w:pPr>
              <w:tabs>
                <w:tab w:val="left" w:pos="177"/>
              </w:tabs>
            </w:pPr>
          </w:p>
          <w:p w14:paraId="7FADC351" w14:textId="77777777" w:rsidR="00EF2FDC" w:rsidRPr="00B13177" w:rsidRDefault="00EF2FDC" w:rsidP="00D90D26">
            <w:pPr>
              <w:pStyle w:val="Akapitzlist"/>
            </w:pPr>
            <w:r>
              <w:t xml:space="preserve"> </w:t>
            </w:r>
            <w:r w:rsidR="000D6351" w:rsidRPr="00D90D26">
              <w:rPr>
                <w:b/>
              </w:rPr>
              <w:t>Działania objęte finansowaniem w ramach projektów nie zastępują świadczeń opieki zdrowotnej, których finansowanie jest zagwarantowane ze środków publicznych</w:t>
            </w:r>
            <w:r w:rsidRPr="00B13177">
              <w:t xml:space="preserve"> z zastrzeżeniem następujących zapisów:</w:t>
            </w:r>
          </w:p>
          <w:p w14:paraId="718DF017" w14:textId="07473B6E" w:rsidR="000D6351" w:rsidRPr="00B13177" w:rsidRDefault="00EF2FDC" w:rsidP="00D90D26">
            <w:pPr>
              <w:spacing w:line="276" w:lineRule="auto"/>
              <w:ind w:left="176"/>
              <w:jc w:val="both"/>
              <w:rPr>
                <w:rFonts w:asciiTheme="minorHAnsi" w:hAnsiTheme="minorHAnsi"/>
                <w:sz w:val="22"/>
                <w:szCs w:val="22"/>
              </w:rPr>
            </w:pPr>
            <w:r w:rsidRPr="00B13177">
              <w:rPr>
                <w:rFonts w:asciiTheme="minorHAnsi" w:hAnsiTheme="minorHAnsi"/>
                <w:sz w:val="22"/>
                <w:szCs w:val="22"/>
              </w:rPr>
              <w:t>programy zdrowotne lub programy polityki zdrowotnej, które przewidują usługi zdrowotne wymienione w katalogu świadczeń gwarantowanych jako podstawowe i jednocześnie niezbędne dla realizacji tego programu,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 program musi wnosić wartość dodaną np. poprzez wprowadzanie nowych rozwiązań systemowych zwiększających skuteczność usług zdrowotnych (pomimo faktu, iż analogiczne usługi zdrowotne są finansowane ze środków publicznych)</w:t>
            </w:r>
            <w:r w:rsidR="00B13177" w:rsidRPr="00B13177">
              <w:rPr>
                <w:rFonts w:asciiTheme="minorHAnsi" w:hAnsiTheme="minorHAnsi"/>
                <w:sz w:val="22"/>
                <w:szCs w:val="22"/>
              </w:rPr>
              <w:t xml:space="preserve"> </w:t>
            </w:r>
            <w:r w:rsidR="00A07EF9">
              <w:rPr>
                <w:rFonts w:asciiTheme="minorHAnsi" w:hAnsiTheme="minorHAnsi"/>
                <w:sz w:val="22"/>
                <w:szCs w:val="22"/>
              </w:rPr>
              <w:br/>
            </w:r>
            <w:r w:rsidRPr="00B13177">
              <w:rPr>
                <w:rFonts w:asciiTheme="minorHAnsi" w:hAnsiTheme="minorHAnsi"/>
                <w:sz w:val="22"/>
                <w:szCs w:val="22"/>
              </w:rPr>
              <w:t>i powinien gwarantować funkcjonowanie wypracowanych rezultatów (przynajmniej w zakresie rozwiązań funkcjonalnych, czyli np. koordynacji procesu badań i leczenia) po zakończeniu ich finansowania ze środków EFS.</w:t>
            </w:r>
          </w:p>
          <w:p w14:paraId="18FD7C2A" w14:textId="77777777" w:rsidR="00BC1563" w:rsidRPr="00832407" w:rsidRDefault="00BC1563" w:rsidP="00806B35">
            <w:pPr>
              <w:ind w:left="176"/>
            </w:pPr>
          </w:p>
          <w:p w14:paraId="47D6D616" w14:textId="2C318420" w:rsidR="00BC1563" w:rsidRPr="00806B35" w:rsidRDefault="00BC1563" w:rsidP="000A2133">
            <w:pPr>
              <w:pStyle w:val="Akapitzlist"/>
              <w:rPr>
                <w:rFonts w:cs="Arial"/>
                <w:color w:val="000000"/>
              </w:rPr>
            </w:pPr>
            <w:r>
              <w:t xml:space="preserve"> </w:t>
            </w:r>
            <w:r w:rsidR="000D6351" w:rsidRPr="00D90D26">
              <w:rPr>
                <w:b/>
              </w:rPr>
              <w:t>W ramach Regionalnego Programu Zdrowotnego mogą być realizowane w szczególności usługi zdrowotne niezbędne do realizacji celów Regionalnego Programu Zdrowotnego</w:t>
            </w:r>
            <w:r w:rsidR="000D6351" w:rsidRPr="00B13177">
              <w:t>.</w:t>
            </w:r>
            <w:r w:rsidR="00005A2E" w:rsidRPr="00B13177">
              <w:t xml:space="preserve"> Finansowanie usług zdrowotnych możliwe jest </w:t>
            </w:r>
            <w:r w:rsidR="00005A2E" w:rsidRPr="00B13177">
              <w:rPr>
                <w:u w:val="single"/>
              </w:rPr>
              <w:t>tylko i wyłącznie</w:t>
            </w:r>
            <w:r w:rsidR="00005A2E" w:rsidRPr="00B13177">
              <w:t>, jeśli są one niezbędne do realizacji celów Regionalnego Programu Zdrowotnego</w:t>
            </w:r>
            <w:r w:rsidR="00005A2E" w:rsidRPr="00BC1563">
              <w:t xml:space="preserve"> </w:t>
            </w:r>
            <w:r w:rsidRPr="00806B35">
              <w:rPr>
                <w:rFonts w:cs="Arial"/>
                <w:color w:val="000000"/>
              </w:rPr>
              <w:t xml:space="preserve">oraz: </w:t>
            </w:r>
          </w:p>
          <w:p w14:paraId="17DFDB5E" w14:textId="77777777" w:rsidR="00BC1563" w:rsidRPr="00806B35" w:rsidRDefault="00BC1563" w:rsidP="00806B35">
            <w:pPr>
              <w:autoSpaceDE w:val="0"/>
              <w:autoSpaceDN w:val="0"/>
              <w:adjustRightInd w:val="0"/>
              <w:spacing w:after="142"/>
              <w:ind w:left="177"/>
              <w:jc w:val="both"/>
              <w:rPr>
                <w:rFonts w:asciiTheme="minorHAnsi" w:hAnsiTheme="minorHAnsi" w:cs="Arial"/>
                <w:color w:val="000000"/>
                <w:sz w:val="22"/>
                <w:szCs w:val="22"/>
              </w:rPr>
            </w:pPr>
            <w:r w:rsidRPr="00806B35">
              <w:rPr>
                <w:rFonts w:asciiTheme="minorHAnsi" w:hAnsiTheme="minorHAnsi" w:cs="Arial"/>
                <w:color w:val="000000"/>
                <w:sz w:val="22"/>
                <w:szCs w:val="22"/>
              </w:rPr>
              <w:t xml:space="preserve">i. </w:t>
            </w:r>
            <w:r w:rsidRPr="00806B35">
              <w:rPr>
                <w:rFonts w:asciiTheme="minorHAnsi" w:hAnsiTheme="minorHAnsi" w:cs="Arial"/>
                <w:b/>
                <w:color w:val="000000"/>
                <w:sz w:val="22"/>
                <w:szCs w:val="22"/>
              </w:rPr>
              <w:t>nie mogą zostać sfinansowane ze środków publicznych</w:t>
            </w:r>
            <w:r w:rsidRPr="00806B35">
              <w:rPr>
                <w:rFonts w:asciiTheme="minorHAnsi" w:hAnsiTheme="minorHAnsi" w:cs="Arial"/>
                <w:color w:val="000000"/>
                <w:sz w:val="22"/>
                <w:szCs w:val="22"/>
              </w:rPr>
              <w:t xml:space="preserve"> (wykraczają poza gwarantowane świadczenia opieki zdrowotnej) albo </w:t>
            </w:r>
          </w:p>
          <w:p w14:paraId="01EF62AB" w14:textId="02A6992B" w:rsidR="00BC1563" w:rsidRPr="00806B35" w:rsidRDefault="00BC1563" w:rsidP="00806B35">
            <w:pPr>
              <w:autoSpaceDE w:val="0"/>
              <w:autoSpaceDN w:val="0"/>
              <w:adjustRightInd w:val="0"/>
              <w:spacing w:after="142"/>
              <w:ind w:left="177"/>
              <w:jc w:val="both"/>
              <w:rPr>
                <w:rFonts w:asciiTheme="minorHAnsi" w:hAnsiTheme="minorHAnsi" w:cs="Arial"/>
                <w:color w:val="000000"/>
                <w:sz w:val="22"/>
                <w:szCs w:val="22"/>
              </w:rPr>
            </w:pPr>
            <w:r w:rsidRPr="00806B35">
              <w:rPr>
                <w:rFonts w:asciiTheme="minorHAnsi" w:hAnsiTheme="minorHAnsi" w:cs="Arial"/>
                <w:color w:val="000000"/>
                <w:sz w:val="22"/>
                <w:szCs w:val="22"/>
              </w:rPr>
              <w:t xml:space="preserve">ii. </w:t>
            </w:r>
            <w:r w:rsidRPr="00806B35">
              <w:rPr>
                <w:rFonts w:asciiTheme="minorHAnsi" w:hAnsiTheme="minorHAnsi" w:cs="Arial"/>
                <w:b/>
                <w:color w:val="000000"/>
                <w:sz w:val="22"/>
                <w:szCs w:val="22"/>
              </w:rPr>
              <w:t>po wykazaniu, że gwarantowana usługa zdrowotna nie mogłaby zostać sfinansowana danej osobie ze środków publicznych w okresie trwan</w:t>
            </w:r>
            <w:r w:rsidR="00B13177">
              <w:rPr>
                <w:rFonts w:asciiTheme="minorHAnsi" w:hAnsiTheme="minorHAnsi" w:cs="Arial"/>
                <w:b/>
                <w:color w:val="000000"/>
                <w:sz w:val="22"/>
                <w:szCs w:val="22"/>
              </w:rPr>
              <w:t>i</w:t>
            </w:r>
            <w:r w:rsidRPr="00806B35">
              <w:rPr>
                <w:rFonts w:asciiTheme="minorHAnsi" w:hAnsiTheme="minorHAnsi" w:cs="Arial"/>
                <w:b/>
                <w:color w:val="000000"/>
                <w:sz w:val="22"/>
                <w:szCs w:val="22"/>
              </w:rPr>
              <w:t>a RPZ lub danego projektu służącego realizacji RPZ</w:t>
            </w:r>
            <w:r w:rsidRPr="00806B35">
              <w:rPr>
                <w:rFonts w:asciiTheme="minorHAnsi" w:hAnsiTheme="minorHAnsi" w:cs="Arial"/>
                <w:color w:val="000000"/>
                <w:sz w:val="22"/>
                <w:szCs w:val="22"/>
              </w:rPr>
              <w:t xml:space="preserve"> albo </w:t>
            </w:r>
          </w:p>
          <w:p w14:paraId="3051897E" w14:textId="4D6594AC" w:rsidR="0090042F" w:rsidRPr="00806B35" w:rsidRDefault="00BC1563" w:rsidP="00806B35">
            <w:pPr>
              <w:autoSpaceDE w:val="0"/>
              <w:autoSpaceDN w:val="0"/>
              <w:adjustRightInd w:val="0"/>
              <w:ind w:left="177"/>
              <w:jc w:val="both"/>
              <w:rPr>
                <w:rFonts w:cs="Arial"/>
                <w:color w:val="000000"/>
              </w:rPr>
            </w:pPr>
            <w:r w:rsidRPr="00806B35">
              <w:rPr>
                <w:rFonts w:asciiTheme="minorHAnsi" w:hAnsiTheme="minorHAnsi" w:cs="Arial"/>
                <w:color w:val="000000"/>
                <w:sz w:val="22"/>
                <w:szCs w:val="22"/>
              </w:rPr>
              <w:t xml:space="preserve">iii. w przypadku, o którym mowa w pkt </w:t>
            </w:r>
            <w:r w:rsidR="00712204" w:rsidRPr="00806B35">
              <w:rPr>
                <w:rFonts w:asciiTheme="minorHAnsi" w:hAnsiTheme="minorHAnsi" w:cs="Arial"/>
                <w:color w:val="000000"/>
                <w:sz w:val="22"/>
                <w:szCs w:val="22"/>
              </w:rPr>
              <w:t>10</w:t>
            </w:r>
            <w:r w:rsidRPr="00806B35">
              <w:rPr>
                <w:rFonts w:asciiTheme="minorHAnsi" w:hAnsiTheme="minorHAnsi" w:cs="Arial"/>
                <w:color w:val="000000"/>
                <w:sz w:val="22"/>
                <w:szCs w:val="22"/>
              </w:rPr>
              <w:t xml:space="preserve"> (</w:t>
            </w:r>
            <w:r w:rsidRPr="00806B35">
              <w:rPr>
                <w:rFonts w:asciiTheme="minorHAnsi" w:hAnsiTheme="minorHAnsi" w:cs="Arial"/>
                <w:b/>
                <w:color w:val="000000"/>
                <w:sz w:val="22"/>
                <w:szCs w:val="22"/>
              </w:rPr>
              <w:t>gdy RPZ przewiduje zarówno usługi zdrowotne wymienione w katalogu świadczeń gwarantowanych jako podstawowe, jak i jednocześnie niezbędne dla realizacji tego programu, ale obejmujące także usługi zdrowotne ponadstandardowe</w:t>
            </w:r>
            <w:r w:rsidRPr="00806B35">
              <w:rPr>
                <w:rFonts w:asciiTheme="minorHAnsi" w:hAnsiTheme="minorHAnsi" w:cs="Arial"/>
                <w:color w:val="000000"/>
                <w:sz w:val="22"/>
                <w:szCs w:val="22"/>
              </w:rPr>
              <w:t xml:space="preserve">); </w:t>
            </w:r>
          </w:p>
          <w:p w14:paraId="6BDD63F1" w14:textId="77777777" w:rsidR="005F0DBD" w:rsidRPr="00832407" w:rsidRDefault="005F0DBD" w:rsidP="00806B35">
            <w:pPr>
              <w:tabs>
                <w:tab w:val="left" w:pos="177"/>
              </w:tabs>
              <w:ind w:left="177" w:hanging="284"/>
              <w:jc w:val="both"/>
              <w:rPr>
                <w:rFonts w:cs="Arial"/>
              </w:rPr>
            </w:pPr>
          </w:p>
          <w:p w14:paraId="7FD1C61B" w14:textId="0D5F239C" w:rsidR="006E764A" w:rsidRDefault="00EF2FDC" w:rsidP="000A2133">
            <w:pPr>
              <w:pStyle w:val="Akapitzlist"/>
            </w:pPr>
            <w:r>
              <w:rPr>
                <w:rFonts w:cs="Arial"/>
              </w:rPr>
              <w:t xml:space="preserve"> </w:t>
            </w:r>
            <w:r w:rsidR="00EC5216" w:rsidRPr="008D0D7A">
              <w:t xml:space="preserve">Zgodność realizowanych przedsięwzięć z </w:t>
            </w:r>
            <w:r w:rsidR="00EC5216" w:rsidRPr="008D0D7A">
              <w:rPr>
                <w:i/>
              </w:rPr>
              <w:t>Policy paper dla ochrony zdrowia na lata 2014-2020</w:t>
            </w:r>
            <w:r w:rsidR="00EC5216" w:rsidRPr="008D0D7A">
              <w:t xml:space="preserve"> oraz Planem działań</w:t>
            </w:r>
            <w:r w:rsidR="006B508D">
              <w:t xml:space="preserve"> w sektorze zdrowia uzgodnionym </w:t>
            </w:r>
            <w:r w:rsidR="00EC5216" w:rsidRPr="008D0D7A">
              <w:t>z Komitetem Sterującym ds. koordynacji interwencji EFSI w sektorze zdrowia.</w:t>
            </w:r>
          </w:p>
          <w:p w14:paraId="4542850D" w14:textId="77777777" w:rsidR="00E97BB8" w:rsidRPr="0090042F" w:rsidRDefault="00E97BB8" w:rsidP="00806B35">
            <w:pPr>
              <w:ind w:left="176"/>
            </w:pPr>
          </w:p>
          <w:p w14:paraId="2DAEC6E3" w14:textId="2D9E2F3E" w:rsidR="00806B35" w:rsidRPr="00806B35" w:rsidRDefault="00EF2FDC" w:rsidP="000A2133">
            <w:pPr>
              <w:pStyle w:val="Akapitzlist"/>
            </w:pPr>
            <w:r>
              <w:t xml:space="preserve"> </w:t>
            </w:r>
            <w:r w:rsidR="00B13F91" w:rsidRPr="007F264B">
              <w:rPr>
                <w:b/>
              </w:rPr>
              <w:t>Działania informacyjno-edukacyjne dotyczące tematyki Regionalnego Programu Zdrowotnego, w tym edukacja prozdrowotna</w:t>
            </w:r>
            <w:r w:rsidR="00B13F91" w:rsidRPr="008D0D7A">
              <w:t xml:space="preserve">, </w:t>
            </w:r>
            <w:r w:rsidR="00E60DD5" w:rsidRPr="008D0D7A">
              <w:t>skierowan</w:t>
            </w:r>
            <w:r w:rsidR="00E60DD5">
              <w:t>e</w:t>
            </w:r>
            <w:r w:rsidR="00E60DD5" w:rsidRPr="008D0D7A">
              <w:t xml:space="preserve"> </w:t>
            </w:r>
            <w:r w:rsidR="00B13F91" w:rsidRPr="008D0D7A">
              <w:t xml:space="preserve">do jego odbiorców, </w:t>
            </w:r>
            <w:r w:rsidR="00B13F91" w:rsidRPr="00B13177">
              <w:t xml:space="preserve">będą </w:t>
            </w:r>
            <w:r w:rsidR="00806B35" w:rsidRPr="00806B35">
              <w:t>prowadzone przez osoby uprawnione do udzielania świadczeń oraz osoby legitymujące się nabyciem fachowych kwalifikacji do udzielania świadczeń w określonym zakresie lub w określonej dziedzinie medycyny.</w:t>
            </w:r>
          </w:p>
          <w:p w14:paraId="23F72522" w14:textId="59124A07" w:rsidR="00E97BB8" w:rsidRPr="00D83221" w:rsidRDefault="00E97BB8" w:rsidP="00806B35">
            <w:pPr>
              <w:ind w:left="176"/>
            </w:pPr>
          </w:p>
          <w:p w14:paraId="47430377" w14:textId="28872CA6" w:rsidR="00456ED3" w:rsidRDefault="00EF2FDC" w:rsidP="000A2133">
            <w:pPr>
              <w:pStyle w:val="Akapitzlist"/>
            </w:pPr>
            <w:r w:rsidRPr="00B13177">
              <w:t xml:space="preserve"> </w:t>
            </w:r>
            <w:r w:rsidR="00B13F91" w:rsidRPr="007F264B">
              <w:rPr>
                <w:b/>
              </w:rPr>
              <w:t xml:space="preserve">Działania informacyjno-szkoleniowe związane z wdrażaniem Regionalnego Programu </w:t>
            </w:r>
            <w:r w:rsidR="003A43E7" w:rsidRPr="007F264B">
              <w:rPr>
                <w:b/>
              </w:rPr>
              <w:t>Z</w:t>
            </w:r>
            <w:r w:rsidR="00B13F91" w:rsidRPr="007F264B">
              <w:rPr>
                <w:b/>
              </w:rPr>
              <w:t>drowotnego</w:t>
            </w:r>
            <w:r w:rsidR="00CD283E">
              <w:t xml:space="preserve"> </w:t>
            </w:r>
            <w:r w:rsidR="007F264B">
              <w:t xml:space="preserve">skierowane do lekarzy                                  </w:t>
            </w:r>
            <w:r w:rsidR="00806B35" w:rsidRPr="00806B35">
              <w:t xml:space="preserve">i pielęgniarek </w:t>
            </w:r>
            <w:r w:rsidR="00F24DA9">
              <w:t>P</w:t>
            </w:r>
            <w:r w:rsidR="00CD283E">
              <w:t xml:space="preserve">odstawowej </w:t>
            </w:r>
            <w:r w:rsidR="00F24DA9">
              <w:t>O</w:t>
            </w:r>
            <w:r w:rsidR="00CD283E">
              <w:t xml:space="preserve">pieki </w:t>
            </w:r>
            <w:r w:rsidR="00F24DA9">
              <w:t>Z</w:t>
            </w:r>
            <w:r w:rsidR="00CD283E">
              <w:t>drowotnej</w:t>
            </w:r>
            <w:r w:rsidR="00F24DA9">
              <w:t xml:space="preserve"> </w:t>
            </w:r>
            <w:r w:rsidR="00CD283E">
              <w:t xml:space="preserve">będą </w:t>
            </w:r>
            <w:r w:rsidR="00806B35" w:rsidRPr="00806B35">
              <w:t>prowadzone przez osoby uprawnione do udzielania świadczeń oraz osoby legitymujące się nabyciem fachowych kwalifikacji do udzielania świadczeń w określonym zakresie lub w określonej dziedzinie medycyny.</w:t>
            </w:r>
          </w:p>
          <w:p w14:paraId="1A6C723B" w14:textId="77777777" w:rsidR="00E97BB8" w:rsidRPr="007D2553" w:rsidRDefault="00E97BB8" w:rsidP="00806B35">
            <w:pPr>
              <w:ind w:left="176"/>
            </w:pPr>
          </w:p>
          <w:p w14:paraId="3644136F" w14:textId="76B42746" w:rsidR="001F76AC" w:rsidRDefault="00EF2FDC" w:rsidP="000A2133">
            <w:pPr>
              <w:pStyle w:val="Akapitzlist"/>
            </w:pPr>
            <w:r>
              <w:t xml:space="preserve"> </w:t>
            </w:r>
            <w:r w:rsidR="001F76AC" w:rsidRPr="008D0D7A">
              <w:t xml:space="preserve">Działania </w:t>
            </w:r>
            <w:r w:rsidR="00E510F3" w:rsidRPr="008D0D7A">
              <w:t>w postaci</w:t>
            </w:r>
            <w:r w:rsidR="00F1094C" w:rsidRPr="008D0D7A">
              <w:t xml:space="preserve"> </w:t>
            </w:r>
            <w:r w:rsidR="00F1094C" w:rsidRPr="008D0D7A">
              <w:rPr>
                <w:b/>
              </w:rPr>
              <w:t>poradnictw</w:t>
            </w:r>
            <w:r w:rsidR="00E510F3" w:rsidRPr="008D0D7A">
              <w:rPr>
                <w:b/>
              </w:rPr>
              <w:t>a</w:t>
            </w:r>
            <w:r w:rsidR="00F1094C" w:rsidRPr="005B6666">
              <w:rPr>
                <w:b/>
              </w:rPr>
              <w:t>/szkole</w:t>
            </w:r>
            <w:r w:rsidR="00E510F3" w:rsidRPr="005B6666">
              <w:rPr>
                <w:b/>
              </w:rPr>
              <w:t xml:space="preserve">ń </w:t>
            </w:r>
            <w:r w:rsidR="00F1094C" w:rsidRPr="005B6666">
              <w:rPr>
                <w:b/>
              </w:rPr>
              <w:t>w ramach profilaktyki lub zwalczania skutków nadwagi/otyłości</w:t>
            </w:r>
            <w:r w:rsidR="00E510F3" w:rsidRPr="00763FB3">
              <w:rPr>
                <w:b/>
              </w:rPr>
              <w:t xml:space="preserve"> </w:t>
            </w:r>
            <w:r w:rsidR="001F76AC" w:rsidRPr="00763FB3">
              <w:t>stanowią jedynie element kompleksowego projektu. Poradnictwem/szkoleniami mogą być objęci</w:t>
            </w:r>
            <w:r w:rsidR="0019543A" w:rsidRPr="00763FB3">
              <w:t xml:space="preserve"> </w:t>
            </w:r>
            <w:r w:rsidR="001F76AC" w:rsidRPr="007D2553">
              <w:t>rodzice/</w:t>
            </w:r>
            <w:r w:rsidR="0019543A" w:rsidRPr="007D2553">
              <w:t xml:space="preserve"> </w:t>
            </w:r>
            <w:r w:rsidR="001F76AC" w:rsidRPr="00D83221">
              <w:t>opiekunowie dzieci w wieku 6-18 lat, osoby w wieku 45-65 lat</w:t>
            </w:r>
            <w:r w:rsidR="0019543A" w:rsidRPr="00D83221">
              <w:t>/</w:t>
            </w:r>
            <w:r w:rsidR="009C4854" w:rsidRPr="00D83221">
              <w:t xml:space="preserve"> </w:t>
            </w:r>
            <w:r w:rsidR="001F76AC" w:rsidRPr="00D83221">
              <w:t>pracownicy OPS/PCPR</w:t>
            </w:r>
            <w:r w:rsidR="00135D72" w:rsidRPr="00D83221">
              <w:t>.</w:t>
            </w:r>
          </w:p>
          <w:p w14:paraId="31A002E1" w14:textId="77777777" w:rsidR="00C65212" w:rsidRPr="0090042F" w:rsidRDefault="00C65212" w:rsidP="00806B35">
            <w:pPr>
              <w:ind w:left="176"/>
            </w:pPr>
          </w:p>
          <w:p w14:paraId="74364A16" w14:textId="64C8AEF3" w:rsidR="005E32F1" w:rsidRPr="008915EB" w:rsidRDefault="00EF2FDC" w:rsidP="008915EB">
            <w:pPr>
              <w:pStyle w:val="Akapitzlist"/>
            </w:pPr>
            <w:r>
              <w:t xml:space="preserve"> </w:t>
            </w:r>
            <w:r w:rsidR="00135D72" w:rsidRPr="008D0D7A">
              <w:t xml:space="preserve">Działania </w:t>
            </w:r>
            <w:r w:rsidR="00F82DF5" w:rsidRPr="008D0D7A">
              <w:t>w postaci</w:t>
            </w:r>
            <w:r w:rsidR="00135D72" w:rsidRPr="008D0D7A">
              <w:t xml:space="preserve"> </w:t>
            </w:r>
            <w:r w:rsidR="00135D72" w:rsidRPr="008D0D7A">
              <w:rPr>
                <w:b/>
              </w:rPr>
              <w:t>poradnictw</w:t>
            </w:r>
            <w:r w:rsidR="00F82DF5" w:rsidRPr="008D0D7A">
              <w:rPr>
                <w:b/>
              </w:rPr>
              <w:t>a</w:t>
            </w:r>
            <w:r w:rsidR="00135D72" w:rsidRPr="005B6666">
              <w:rPr>
                <w:b/>
              </w:rPr>
              <w:t>/szkole</w:t>
            </w:r>
            <w:r w:rsidR="00F82DF5" w:rsidRPr="005B6666">
              <w:rPr>
                <w:b/>
              </w:rPr>
              <w:t>ń</w:t>
            </w:r>
            <w:r w:rsidR="00135D72" w:rsidRPr="005B6666">
              <w:rPr>
                <w:b/>
              </w:rPr>
              <w:t xml:space="preserve"> w ramach profilaktyki lub zwalczania skutków cukrzycy</w:t>
            </w:r>
            <w:r w:rsidR="00135D72" w:rsidRPr="00763FB3">
              <w:rPr>
                <w:b/>
              </w:rPr>
              <w:t xml:space="preserve"> </w:t>
            </w:r>
            <w:r w:rsidR="00135D72" w:rsidRPr="00763FB3">
              <w:t xml:space="preserve">stanowią jedynie </w:t>
            </w:r>
            <w:r w:rsidR="00F82DF5" w:rsidRPr="00763FB3">
              <w:t xml:space="preserve">element kompleksowego projektu. </w:t>
            </w:r>
            <w:r w:rsidR="00135D72" w:rsidRPr="00763FB3">
              <w:t>Poradnict</w:t>
            </w:r>
            <w:r w:rsidR="00F82DF5" w:rsidRPr="00763FB3">
              <w:t xml:space="preserve">wem/szkoleniami mogą być objęci </w:t>
            </w:r>
            <w:r w:rsidR="00135D72" w:rsidRPr="007D2553">
              <w:t>rodzice/</w:t>
            </w:r>
            <w:r w:rsidR="00F82DF5" w:rsidRPr="007D2553">
              <w:t xml:space="preserve"> </w:t>
            </w:r>
            <w:r w:rsidR="00135D72" w:rsidRPr="00D83221">
              <w:t>opiekunowie dzieci w wieku 6-18 lat, osoby w wieku 45-65 lat</w:t>
            </w:r>
            <w:r w:rsidR="0019543A" w:rsidRPr="00D83221">
              <w:t>/</w:t>
            </w:r>
            <w:r w:rsidR="009C4854" w:rsidRPr="00D83221">
              <w:t xml:space="preserve"> </w:t>
            </w:r>
            <w:r w:rsidR="00135D72" w:rsidRPr="00D83221">
              <w:t>pracownicy OPS/PCPR</w:t>
            </w:r>
            <w:r w:rsidR="00552B73" w:rsidRPr="00D83221">
              <w:t>.</w:t>
            </w:r>
          </w:p>
          <w:p w14:paraId="61C51697" w14:textId="77777777" w:rsidR="005E32F1" w:rsidRPr="008915EB" w:rsidRDefault="005E32F1" w:rsidP="008915EB">
            <w:pPr>
              <w:pStyle w:val="Akapitzlist"/>
              <w:numPr>
                <w:ilvl w:val="0"/>
                <w:numId w:val="0"/>
              </w:numPr>
              <w:ind w:left="177"/>
            </w:pPr>
          </w:p>
          <w:p w14:paraId="4748D53E" w14:textId="77777777" w:rsidR="005E32F1" w:rsidRDefault="005E32F1" w:rsidP="008915EB">
            <w:pPr>
              <w:pStyle w:val="Akapitzlist"/>
            </w:pPr>
            <w:r w:rsidRPr="008915EB">
              <w:rPr>
                <w:b/>
              </w:rPr>
              <w:t xml:space="preserve">Realizacja projektu </w:t>
            </w:r>
            <w:r w:rsidRPr="008915EB">
              <w:rPr>
                <w:b/>
                <w:u w:val="single"/>
              </w:rPr>
              <w:t>musi zostać rozpoczęta</w:t>
            </w:r>
            <w:r w:rsidRPr="008915EB">
              <w:rPr>
                <w:b/>
              </w:rPr>
              <w:t xml:space="preserve"> nie później niż miesiąc od orientacyjnej daty rozstrzygnięcia konkursu</w:t>
            </w:r>
            <w:r>
              <w:t>, wskazanej w pkt 8 niniejszego Regulaminu.</w:t>
            </w:r>
          </w:p>
          <w:p w14:paraId="588100CB" w14:textId="77777777" w:rsidR="005F0DBD" w:rsidRDefault="005F0DBD" w:rsidP="008915EB">
            <w:pPr>
              <w:pStyle w:val="Akapitzlist"/>
              <w:numPr>
                <w:ilvl w:val="0"/>
                <w:numId w:val="0"/>
              </w:numPr>
              <w:ind w:left="177"/>
            </w:pPr>
          </w:p>
          <w:p w14:paraId="675FB0E2" w14:textId="77777777" w:rsidR="003C70B9" w:rsidRDefault="00552B73" w:rsidP="000A2133">
            <w:pPr>
              <w:pStyle w:val="Akapitzlist"/>
            </w:pPr>
            <w:r w:rsidRPr="008D0D7A">
              <w:t>Pozostałe limity i ograniczenia w realizacji projektów niewskazane                     w niniejszym Regulaminie dla działania 8.1 określone są w pozostałych dokumentach IZ RPO WO niezbędnych dla przeprowadzenia procedury konkursowej, w tym w umowie o dofinansowanie.</w:t>
            </w:r>
          </w:p>
          <w:p w14:paraId="713C2FC6" w14:textId="7C36663C" w:rsidR="005F0DBD" w:rsidRPr="00832407" w:rsidRDefault="005F0DBD" w:rsidP="00806B35">
            <w:pPr>
              <w:jc w:val="both"/>
            </w:pPr>
          </w:p>
        </w:tc>
      </w:tr>
      <w:tr w:rsidR="00636CF7" w:rsidRPr="00A014D6" w14:paraId="63EA9EB2" w14:textId="77777777" w:rsidTr="00806B35">
        <w:tc>
          <w:tcPr>
            <w:tcW w:w="885" w:type="dxa"/>
            <w:shd w:val="clear" w:color="auto" w:fill="auto"/>
          </w:tcPr>
          <w:p w14:paraId="369E3211" w14:textId="482B09D7" w:rsidR="00636CF7" w:rsidRPr="001C55A2" w:rsidRDefault="00636CF7" w:rsidP="00636CF7">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631" w:type="dxa"/>
            <w:shd w:val="clear" w:color="auto" w:fill="auto"/>
          </w:tcPr>
          <w:p w14:paraId="6DF396D5" w14:textId="5FAF796A" w:rsidR="00636CF7" w:rsidRPr="00DF68E4" w:rsidRDefault="00636CF7" w:rsidP="00636CF7">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Pr>
                <w:rFonts w:ascii="Calibri" w:hAnsi="Calibri"/>
                <w:b/>
                <w:sz w:val="22"/>
                <w:szCs w:val="22"/>
              </w:rPr>
              <w:t xml:space="preserve"> </w:t>
            </w:r>
            <w:r w:rsidRPr="00174164">
              <w:rPr>
                <w:rFonts w:ascii="Calibri" w:hAnsi="Calibri"/>
                <w:b/>
                <w:sz w:val="22"/>
                <w:szCs w:val="22"/>
              </w:rPr>
              <w:t>projektów wraz z podaniem ich znaczenia</w:t>
            </w:r>
          </w:p>
        </w:tc>
        <w:tc>
          <w:tcPr>
            <w:tcW w:w="7104" w:type="dxa"/>
            <w:shd w:val="clear" w:color="auto" w:fill="auto"/>
            <w:vAlign w:val="center"/>
          </w:tcPr>
          <w:p w14:paraId="1163EEA3" w14:textId="7796A52A" w:rsidR="00636CF7" w:rsidRDefault="00636CF7" w:rsidP="00636CF7">
            <w:pPr>
              <w:pStyle w:val="Tekstpodstawowy2"/>
              <w:spacing w:line="276" w:lineRule="auto"/>
              <w:jc w:val="both"/>
              <w:rPr>
                <w:rFonts w:asciiTheme="minorHAnsi" w:hAnsiTheme="minorHAnsi"/>
                <w:sz w:val="22"/>
                <w:szCs w:val="22"/>
              </w:rPr>
            </w:pPr>
            <w:r w:rsidRPr="009523E1">
              <w:rPr>
                <w:rFonts w:asciiTheme="minorHAnsi" w:hAnsiTheme="minorHAnsi"/>
                <w:sz w:val="22"/>
                <w:szCs w:val="22"/>
              </w:rPr>
              <w:t>KOP dokona oceny projektów w oparciu o zatwierdzone przez KM RPO WO 2014-2020</w:t>
            </w:r>
            <w:r w:rsidR="0045127B">
              <w:rPr>
                <w:rFonts w:asciiTheme="minorHAnsi" w:hAnsiTheme="minorHAnsi"/>
                <w:sz w:val="22"/>
                <w:szCs w:val="22"/>
              </w:rPr>
              <w:t xml:space="preserve"> </w:t>
            </w:r>
            <w:r w:rsidRPr="009523E1">
              <w:rPr>
                <w:rFonts w:asciiTheme="minorHAnsi" w:hAnsiTheme="minorHAnsi"/>
                <w:i/>
                <w:iCs/>
                <w:sz w:val="22"/>
                <w:szCs w:val="22"/>
              </w:rPr>
              <w:t xml:space="preserve">Kryteria wyboru projektów dla poszczególnych osi priorytetowych, działań i poddziałań RPO WO 2014-2020 w zakresie EFS </w:t>
            </w:r>
            <w:r w:rsidRPr="00BA4EE7">
              <w:rPr>
                <w:rFonts w:asciiTheme="minorHAnsi" w:hAnsiTheme="minorHAnsi"/>
                <w:sz w:val="22"/>
                <w:szCs w:val="22"/>
              </w:rPr>
              <w:t>stanowiące załącznik nr</w:t>
            </w:r>
            <w:r w:rsidRPr="009523E1">
              <w:rPr>
                <w:rFonts w:asciiTheme="minorHAnsi" w:hAnsiTheme="minorHAnsi"/>
                <w:sz w:val="22"/>
                <w:szCs w:val="22"/>
              </w:rPr>
              <w:t xml:space="preserve"> 3 do </w:t>
            </w:r>
            <w:r w:rsidRPr="00806B35">
              <w:rPr>
                <w:rFonts w:asciiTheme="minorHAnsi" w:hAnsiTheme="minorHAnsi"/>
                <w:sz w:val="22"/>
                <w:szCs w:val="22"/>
              </w:rPr>
              <w:t>SZOOP</w:t>
            </w:r>
            <w:r w:rsidRPr="00E2641A">
              <w:rPr>
                <w:rFonts w:asciiTheme="minorHAnsi" w:hAnsiTheme="minorHAnsi"/>
                <w:sz w:val="22"/>
                <w:szCs w:val="22"/>
              </w:rPr>
              <w:t xml:space="preserve"> </w:t>
            </w:r>
            <w:r w:rsidRPr="00806B35">
              <w:rPr>
                <w:rFonts w:asciiTheme="minorHAnsi" w:hAnsiTheme="minorHAnsi"/>
                <w:iCs/>
                <w:sz w:val="22"/>
                <w:szCs w:val="22"/>
              </w:rPr>
              <w:t xml:space="preserve">w zakresie EFS – wersja nr </w:t>
            </w:r>
            <w:r w:rsidR="0045127B" w:rsidRPr="00806B35">
              <w:rPr>
                <w:rFonts w:asciiTheme="minorHAnsi" w:hAnsiTheme="minorHAnsi"/>
                <w:iCs/>
                <w:sz w:val="22"/>
                <w:szCs w:val="22"/>
              </w:rPr>
              <w:t>16</w:t>
            </w:r>
            <w:r w:rsidRPr="009523E1">
              <w:rPr>
                <w:rFonts w:asciiTheme="minorHAnsi" w:hAnsiTheme="minorHAnsi"/>
                <w:sz w:val="22"/>
                <w:szCs w:val="22"/>
              </w:rPr>
              <w:t xml:space="preserve">, który dostępny jest na stronie internetowej </w:t>
            </w:r>
            <w:hyperlink r:id="rId30" w:history="1">
              <w:r w:rsidR="00EC5216" w:rsidRPr="00070FB5">
                <w:rPr>
                  <w:rStyle w:val="Hipercze"/>
                  <w:rFonts w:asciiTheme="minorHAnsi" w:hAnsiTheme="minorHAnsi"/>
                  <w:color w:val="auto"/>
                  <w:sz w:val="22"/>
                  <w:szCs w:val="22"/>
                  <w:u w:val="none"/>
                </w:rPr>
                <w:t>www.rpo.opolskie.pl</w:t>
              </w:r>
            </w:hyperlink>
            <w:r w:rsidR="00EC5216">
              <w:rPr>
                <w:rFonts w:asciiTheme="minorHAnsi" w:hAnsiTheme="minorHAnsi"/>
                <w:sz w:val="22"/>
                <w:szCs w:val="22"/>
              </w:rPr>
              <w:t>.</w:t>
            </w:r>
          </w:p>
          <w:p w14:paraId="34EE4F5B" w14:textId="76D0264E" w:rsidR="00636CF7" w:rsidRDefault="00636CF7" w:rsidP="00636CF7">
            <w:pPr>
              <w:pStyle w:val="Tekstpodstawowy2"/>
              <w:spacing w:line="276" w:lineRule="auto"/>
              <w:jc w:val="both"/>
              <w:rPr>
                <w:rFonts w:ascii="Calibri" w:hAnsi="Calibri"/>
                <w:sz w:val="22"/>
                <w:szCs w:val="22"/>
              </w:rPr>
            </w:pPr>
            <w:r>
              <w:rPr>
                <w:rFonts w:ascii="Calibri" w:hAnsi="Calibri"/>
                <w:sz w:val="22"/>
                <w:szCs w:val="22"/>
              </w:rPr>
              <w:t xml:space="preserve">Ponadto </w:t>
            </w:r>
            <w:r w:rsidRPr="00EE4F49">
              <w:rPr>
                <w:rFonts w:ascii="Calibri" w:hAnsi="Calibri"/>
                <w:i/>
                <w:sz w:val="22"/>
                <w:szCs w:val="22"/>
              </w:rPr>
              <w:t xml:space="preserve">Kryteria wyboru projektów dla Działania 8.1 Dostęp do wysokiej jakości usług zdrowotnych i społecznych </w:t>
            </w:r>
            <w:r w:rsidR="00EC5216" w:rsidRPr="00806B35">
              <w:rPr>
                <w:rFonts w:ascii="Calibri" w:hAnsi="Calibri"/>
                <w:bCs/>
                <w:i/>
                <w:spacing w:val="-2"/>
                <w:sz w:val="22"/>
                <w:szCs w:val="22"/>
              </w:rPr>
              <w:t>w zakresie</w:t>
            </w:r>
            <w:r w:rsidR="00EC5216" w:rsidRPr="00806B35">
              <w:rPr>
                <w:rFonts w:ascii="Calibri" w:hAnsi="Calibri"/>
                <w:b/>
                <w:bCs/>
                <w:i/>
                <w:spacing w:val="-2"/>
                <w:sz w:val="22"/>
                <w:szCs w:val="22"/>
              </w:rPr>
              <w:t xml:space="preserve"> </w:t>
            </w:r>
            <w:r w:rsidR="00EC5216" w:rsidRPr="00806B35">
              <w:rPr>
                <w:rFonts w:asciiTheme="minorHAnsi" w:hAnsiTheme="minorHAnsi"/>
                <w:b/>
                <w:i/>
                <w:sz w:val="22"/>
                <w:szCs w:val="22"/>
              </w:rPr>
              <w:t xml:space="preserve">działań zapobiegających chorobom cywilizacyjnym, w tym informacyjno – </w:t>
            </w:r>
            <w:r w:rsidR="001A4A9B" w:rsidRPr="00806B35">
              <w:rPr>
                <w:rFonts w:asciiTheme="minorHAnsi" w:hAnsiTheme="minorHAnsi"/>
                <w:b/>
                <w:i/>
                <w:sz w:val="22"/>
                <w:szCs w:val="22"/>
              </w:rPr>
              <w:t>edukacyjnych</w:t>
            </w:r>
            <w:r w:rsidR="001A4A9B" w:rsidRPr="00806B35">
              <w:rPr>
                <w:rFonts w:ascii="Calibri" w:hAnsi="Calibri"/>
                <w:i/>
                <w:spacing w:val="-2"/>
                <w:sz w:val="22"/>
                <w:szCs w:val="22"/>
              </w:rPr>
              <w:t xml:space="preserve"> </w:t>
            </w:r>
            <w:r w:rsidRPr="00EE4F49">
              <w:rPr>
                <w:rFonts w:ascii="Calibri" w:hAnsi="Calibri"/>
                <w:i/>
                <w:sz w:val="22"/>
                <w:szCs w:val="22"/>
              </w:rPr>
              <w:t xml:space="preserve">w ramach RPO WO 2014-2020 </w:t>
            </w:r>
            <w:r w:rsidRPr="00E12F3C">
              <w:rPr>
                <w:rFonts w:ascii="Calibri" w:hAnsi="Calibri"/>
                <w:sz w:val="22"/>
                <w:szCs w:val="22"/>
              </w:rPr>
              <w:t xml:space="preserve">stanowią </w:t>
            </w:r>
            <w:r w:rsidRPr="00B5556F">
              <w:rPr>
                <w:rFonts w:ascii="Calibri" w:hAnsi="Calibri"/>
                <w:sz w:val="22"/>
                <w:szCs w:val="22"/>
              </w:rPr>
              <w:t xml:space="preserve">załącznik nr </w:t>
            </w:r>
            <w:r>
              <w:rPr>
                <w:rFonts w:ascii="Calibri" w:hAnsi="Calibri"/>
                <w:sz w:val="22"/>
                <w:szCs w:val="22"/>
              </w:rPr>
              <w:t>5</w:t>
            </w:r>
            <w:r w:rsidRPr="00B5556F">
              <w:rPr>
                <w:rFonts w:ascii="Calibri" w:hAnsi="Calibri"/>
                <w:sz w:val="22"/>
                <w:szCs w:val="22"/>
              </w:rPr>
              <w:t xml:space="preserve"> do Regulaminu konkursu.</w:t>
            </w:r>
            <w:r>
              <w:rPr>
                <w:rFonts w:ascii="Calibri" w:hAnsi="Calibri"/>
                <w:sz w:val="22"/>
                <w:szCs w:val="22"/>
              </w:rPr>
              <w:t xml:space="preserve"> </w:t>
            </w:r>
          </w:p>
          <w:p w14:paraId="0F117670" w14:textId="629B1E8B" w:rsidR="00636CF7" w:rsidRDefault="00636CF7" w:rsidP="00636CF7">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16B47E10" w14:textId="6AD25B9B" w:rsidR="00636CF7" w:rsidRDefault="00636CF7" w:rsidP="002953D9">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sidR="00022934">
              <w:rPr>
                <w:rFonts w:asciiTheme="minorHAnsi" w:hAnsiTheme="minorHAnsi"/>
                <w:sz w:val="22"/>
                <w:szCs w:val="22"/>
              </w:rPr>
              <w:t>6</w:t>
            </w:r>
            <w:r w:rsidR="00022934" w:rsidRPr="008C1755">
              <w:rPr>
                <w:rFonts w:asciiTheme="minorHAnsi" w:hAnsiTheme="minorHAnsi"/>
                <w:sz w:val="22"/>
                <w:szCs w:val="22"/>
              </w:rPr>
              <w:t>0</w:t>
            </w:r>
            <w:r w:rsidRPr="008C1755">
              <w:rPr>
                <w:rFonts w:asciiTheme="minorHAnsi" w:hAnsiTheme="minorHAnsi"/>
                <w:sz w:val="22"/>
                <w:szCs w:val="22"/>
              </w:rPr>
              <w:t xml:space="preserve">%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2554F4A5" w14:textId="64BD4C45" w:rsidR="00636CF7" w:rsidRPr="008C1755" w:rsidRDefault="00636CF7" w:rsidP="00636CF7">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sidR="00022934">
              <w:rPr>
                <w:rFonts w:asciiTheme="minorHAnsi" w:hAnsiTheme="minorHAnsi"/>
                <w:sz w:val="22"/>
                <w:szCs w:val="22"/>
              </w:rPr>
              <w:t>6</w:t>
            </w:r>
            <w:r w:rsidR="00022934" w:rsidRPr="008C1755">
              <w:rPr>
                <w:rFonts w:asciiTheme="minorHAnsi" w:hAnsiTheme="minorHAnsi"/>
                <w:sz w:val="22"/>
                <w:szCs w:val="22"/>
              </w:rPr>
              <w:t>0</w:t>
            </w:r>
            <w:r w:rsidRPr="008C1755">
              <w:rPr>
                <w:rFonts w:asciiTheme="minorHAnsi" w:hAnsiTheme="minorHAnsi"/>
                <w:sz w:val="22"/>
                <w:szCs w:val="22"/>
              </w:rPr>
              <w:t xml:space="preserve">% maksymalnej liczby punktów </w:t>
            </w:r>
            <w:r w:rsidR="000E5BC7">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sidR="00022934">
              <w:rPr>
                <w:rFonts w:asciiTheme="minorHAnsi" w:hAnsiTheme="minorHAnsi"/>
                <w:sz w:val="22"/>
                <w:szCs w:val="22"/>
              </w:rPr>
              <w:t>6</w:t>
            </w:r>
            <w:r w:rsidR="00022934" w:rsidRPr="008C1755">
              <w:rPr>
                <w:rFonts w:asciiTheme="minorHAnsi" w:hAnsiTheme="minorHAnsi"/>
                <w:sz w:val="22"/>
                <w:szCs w:val="22"/>
              </w:rPr>
              <w:t>0</w:t>
            </w:r>
            <w:r w:rsidRPr="008C1755">
              <w:rPr>
                <w:rFonts w:asciiTheme="minorHAnsi" w:hAnsiTheme="minorHAnsi"/>
                <w:sz w:val="22"/>
                <w:szCs w:val="22"/>
              </w:rPr>
              <w:t>% 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636CF7" w:rsidRPr="001675A5" w:rsidRDefault="00636CF7" w:rsidP="00636CF7">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636CF7" w:rsidRPr="001675A5" w:rsidRDefault="00636CF7" w:rsidP="00636CF7">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77777777" w:rsidR="00636CF7" w:rsidRPr="001675A5" w:rsidRDefault="00636CF7" w:rsidP="00636CF7">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1FC52447" w14:textId="77777777" w:rsidR="00636CF7" w:rsidRPr="001675A5" w:rsidRDefault="00636CF7" w:rsidP="00636CF7">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690D80D9" w14:textId="77777777" w:rsidR="00636CF7" w:rsidRDefault="00636CF7" w:rsidP="00636CF7">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14:paraId="1558066D" w14:textId="01EC8788" w:rsidR="00636CF7" w:rsidRDefault="00636CF7" w:rsidP="00636CF7">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Pr>
                <w:rFonts w:ascii="Calibri" w:hAnsi="Calibri"/>
                <w:sz w:val="22"/>
                <w:szCs w:val="22"/>
              </w:rPr>
              <w:t xml:space="preserve"> MR</w:t>
            </w:r>
            <w:r w:rsidRPr="00FF3D84">
              <w:rPr>
                <w:rFonts w:ascii="Calibri" w:hAnsi="Calibri"/>
                <w:sz w:val="22"/>
                <w:szCs w:val="22"/>
              </w:rPr>
              <w:t xml:space="preserve">, odnośnie polityk horyzontalnych wymienionych w </w:t>
            </w:r>
            <w:r>
              <w:rPr>
                <w:rFonts w:ascii="Calibri" w:hAnsi="Calibri"/>
                <w:sz w:val="22"/>
                <w:szCs w:val="22"/>
              </w:rPr>
              <w:t>Rozporz</w:t>
            </w:r>
            <w:r w:rsidR="00493C29">
              <w:rPr>
                <w:rFonts w:ascii="Calibri" w:hAnsi="Calibri"/>
                <w:sz w:val="22"/>
                <w:szCs w:val="22"/>
              </w:rPr>
              <w:t>ą</w:t>
            </w:r>
            <w:r>
              <w:rPr>
                <w:rFonts w:ascii="Calibri" w:hAnsi="Calibri"/>
                <w:sz w:val="22"/>
                <w:szCs w:val="22"/>
              </w:rPr>
              <w:t>dzeniu ogólnym</w:t>
            </w:r>
            <w:r w:rsidRPr="00FF3D84">
              <w:rPr>
                <w:rFonts w:ascii="Calibri" w:hAnsi="Calibri"/>
                <w:sz w:val="22"/>
                <w:szCs w:val="22"/>
              </w:rPr>
              <w:t>. W związku z tym, w celu spełnienia ww. kryterium, należy zachować zgodność projektu z każdą z ww. polityk horyzontalnych.</w:t>
            </w:r>
          </w:p>
          <w:p w14:paraId="2EA5D137" w14:textId="77777777" w:rsidR="00ED1C08" w:rsidRDefault="00ED1C08" w:rsidP="00636CF7">
            <w:pPr>
              <w:pStyle w:val="Tekstpodstawowy2"/>
              <w:spacing w:after="0" w:line="276" w:lineRule="auto"/>
              <w:jc w:val="both"/>
              <w:rPr>
                <w:rFonts w:ascii="Calibri" w:hAnsi="Calibri"/>
                <w:sz w:val="22"/>
                <w:szCs w:val="22"/>
              </w:rPr>
            </w:pPr>
          </w:p>
          <w:p w14:paraId="2A580738" w14:textId="32706C2D" w:rsidR="00ED1C08" w:rsidRDefault="00ED1C08" w:rsidP="00636CF7">
            <w:pPr>
              <w:pStyle w:val="Tekstpodstawowy2"/>
              <w:spacing w:after="0" w:line="276" w:lineRule="auto"/>
              <w:jc w:val="both"/>
              <w:rPr>
                <w:rFonts w:ascii="Calibri" w:hAnsi="Calibri"/>
                <w:sz w:val="22"/>
                <w:szCs w:val="22"/>
              </w:rPr>
            </w:pPr>
            <w:r w:rsidRPr="00ED1C08">
              <w:rPr>
                <w:rFonts w:ascii="Calibri" w:hAnsi="Calibri"/>
                <w:sz w:val="22"/>
                <w:szCs w:val="22"/>
              </w:rPr>
              <w:t>Na etapie oceny merytorycznej oceniający mogą uznać wszystkie kryteria merytoryczne uniwersalne, horyzontalne uniwersalne, szczegółowe uniwersalne, merytoryczne punktowane, merytoryczne szczegółowe, merytoryczne szczegółowe punktowane za spełnione warunkowo lub warunkowo przyznać określoną liczbę punktów za spełnienie danego kryterium i skierować projekt do negocjacji we wskazanym w karcie oceny projektu zakresie dotyczącym warunkowo dokonanej oceny. Tryb prowadzenia negocjacji określa Regulamin pracy Komisji Oceny Projektów oceniającej projekty w ramach EFS RPO WO 2014-2020 (wersja nr 3).</w:t>
            </w:r>
          </w:p>
          <w:p w14:paraId="166D2C33" w14:textId="77777777" w:rsidR="00BF648E" w:rsidRDefault="00BF648E" w:rsidP="00636CF7">
            <w:pPr>
              <w:pStyle w:val="Tekstpodstawowy2"/>
              <w:spacing w:after="0" w:line="276" w:lineRule="auto"/>
              <w:jc w:val="both"/>
              <w:rPr>
                <w:rFonts w:ascii="Calibri" w:hAnsi="Calibri"/>
                <w:sz w:val="22"/>
                <w:szCs w:val="22"/>
              </w:rPr>
            </w:pPr>
          </w:p>
          <w:p w14:paraId="12720664" w14:textId="77777777" w:rsidR="00BF648E" w:rsidRDefault="00BF648E" w:rsidP="00BF648E">
            <w:pPr>
              <w:autoSpaceDE w:val="0"/>
              <w:autoSpaceDN w:val="0"/>
              <w:adjustRightInd w:val="0"/>
              <w:spacing w:line="276" w:lineRule="auto"/>
              <w:jc w:val="both"/>
              <w:rPr>
                <w:rFonts w:ascii="Calibri" w:hAnsi="Calibri"/>
                <w:sz w:val="22"/>
                <w:szCs w:val="22"/>
              </w:rPr>
            </w:pPr>
            <w:r>
              <w:rPr>
                <w:rFonts w:ascii="Calibri" w:hAnsi="Calibri"/>
                <w:sz w:val="22"/>
                <w:szCs w:val="22"/>
              </w:rPr>
              <w:t xml:space="preserve">W związku z tym, iż </w:t>
            </w:r>
            <w:r w:rsidRPr="00BB18B3">
              <w:rPr>
                <w:rFonts w:ascii="Calibri" w:hAnsi="Calibri"/>
                <w:b/>
                <w:sz w:val="22"/>
                <w:szCs w:val="22"/>
              </w:rPr>
              <w:t xml:space="preserve">w ramach naboru zostanie wybrany </w:t>
            </w:r>
            <w:r w:rsidRPr="00BB18B3">
              <w:rPr>
                <w:rFonts w:ascii="Calibri" w:hAnsi="Calibri"/>
                <w:b/>
                <w:sz w:val="22"/>
                <w:szCs w:val="22"/>
                <w:u w:val="single"/>
              </w:rPr>
              <w:t>jeden</w:t>
            </w:r>
            <w:r w:rsidRPr="00BB18B3">
              <w:rPr>
                <w:rFonts w:ascii="Calibri" w:hAnsi="Calibri"/>
                <w:sz w:val="22"/>
                <w:szCs w:val="22"/>
                <w:u w:val="single"/>
              </w:rPr>
              <w:t xml:space="preserve"> </w:t>
            </w:r>
            <w:r w:rsidRPr="00BB18B3">
              <w:rPr>
                <w:rFonts w:ascii="Calibri" w:hAnsi="Calibri"/>
                <w:b/>
                <w:sz w:val="22"/>
                <w:szCs w:val="22"/>
                <w:u w:val="single"/>
              </w:rPr>
              <w:t xml:space="preserve">projekt </w:t>
            </w:r>
            <w:r>
              <w:rPr>
                <w:rFonts w:ascii="Calibri" w:hAnsi="Calibri"/>
                <w:b/>
                <w:sz w:val="22"/>
                <w:szCs w:val="22"/>
                <w:u w:val="single"/>
              </w:rPr>
              <w:t xml:space="preserve">                   </w:t>
            </w:r>
            <w:r w:rsidRPr="00BB18B3">
              <w:rPr>
                <w:rFonts w:ascii="Calibri" w:hAnsi="Calibri"/>
                <w:b/>
                <w:sz w:val="22"/>
                <w:szCs w:val="22"/>
                <w:u w:val="single"/>
              </w:rPr>
              <w:t>w ramach obszaru południowego</w:t>
            </w:r>
            <w:r w:rsidRPr="00FE499E">
              <w:rPr>
                <w:rFonts w:ascii="Calibri" w:hAnsi="Calibri"/>
                <w:b/>
                <w:sz w:val="22"/>
                <w:szCs w:val="22"/>
              </w:rPr>
              <w:t xml:space="preserve"> województwa opolskiego,</w:t>
            </w:r>
            <w:r>
              <w:rPr>
                <w:rFonts w:ascii="Calibri" w:hAnsi="Calibri"/>
                <w:sz w:val="22"/>
                <w:szCs w:val="22"/>
              </w:rPr>
              <w:t xml:space="preserve"> w sytuacji gdy kilka projektów</w:t>
            </w:r>
            <w:r w:rsidRPr="004C6700">
              <w:rPr>
                <w:rFonts w:ascii="Calibri" w:hAnsi="Calibri"/>
                <w:sz w:val="22"/>
                <w:szCs w:val="22"/>
              </w:rPr>
              <w:t xml:space="preserve"> uzyska </w:t>
            </w:r>
            <w:r>
              <w:rPr>
                <w:rFonts w:ascii="Calibri" w:hAnsi="Calibri"/>
                <w:sz w:val="22"/>
                <w:szCs w:val="22"/>
              </w:rPr>
              <w:t>najwyższą, jednakową liczbę punktów,</w:t>
            </w:r>
            <w:r w:rsidRPr="004C6700">
              <w:rPr>
                <w:rFonts w:ascii="Calibri" w:hAnsi="Calibri"/>
                <w:sz w:val="22"/>
                <w:szCs w:val="22"/>
              </w:rPr>
              <w:t xml:space="preserve"> </w:t>
            </w:r>
            <w:r>
              <w:rPr>
                <w:rFonts w:ascii="Calibri" w:hAnsi="Calibri"/>
                <w:sz w:val="22"/>
                <w:szCs w:val="22"/>
              </w:rPr>
              <w:t>wówczas decyzja o wyborze do dofinansowania danego projektu, zostanie podjęta               w oparciu o najwyższą liczbę punktów za kryterium rozstrzygające,                                w następującej kolejności:</w:t>
            </w:r>
          </w:p>
          <w:p w14:paraId="3B6BDF3A" w14:textId="77777777" w:rsidR="00BF648E" w:rsidRDefault="00BF648E" w:rsidP="00BF648E">
            <w:pPr>
              <w:pStyle w:val="Akapitzlist"/>
              <w:numPr>
                <w:ilvl w:val="0"/>
                <w:numId w:val="86"/>
              </w:numPr>
              <w:autoSpaceDE w:val="0"/>
              <w:autoSpaceDN w:val="0"/>
              <w:adjustRightInd w:val="0"/>
              <w:rPr>
                <w:rFonts w:ascii="Calibri" w:hAnsi="Calibri"/>
              </w:rPr>
            </w:pPr>
            <w:r w:rsidRPr="00816904">
              <w:rPr>
                <w:rFonts w:ascii="Calibri" w:hAnsi="Calibri"/>
              </w:rPr>
              <w:t>Poprawność sporządzenia budżetu projektu</w:t>
            </w:r>
            <w:r>
              <w:rPr>
                <w:rFonts w:ascii="Calibri" w:hAnsi="Calibri"/>
              </w:rPr>
              <w:t>;</w:t>
            </w:r>
          </w:p>
          <w:p w14:paraId="345F970D" w14:textId="77777777" w:rsidR="00BF648E" w:rsidRDefault="00BF648E" w:rsidP="00BF648E">
            <w:pPr>
              <w:pStyle w:val="Akapitzlist"/>
              <w:numPr>
                <w:ilvl w:val="0"/>
                <w:numId w:val="86"/>
              </w:numPr>
              <w:autoSpaceDE w:val="0"/>
              <w:autoSpaceDN w:val="0"/>
              <w:adjustRightInd w:val="0"/>
              <w:rPr>
                <w:rFonts w:ascii="Calibri" w:hAnsi="Calibri"/>
              </w:rPr>
            </w:pPr>
            <w:r w:rsidRPr="00816904">
              <w:rPr>
                <w:rFonts w:ascii="Calibri" w:hAnsi="Calibri"/>
              </w:rPr>
              <w:t>Trafność doboru i opisu zadań przewidzianych do realizacji w ramach projektu</w:t>
            </w:r>
            <w:r>
              <w:rPr>
                <w:rFonts w:ascii="Calibri" w:hAnsi="Calibri"/>
              </w:rPr>
              <w:t>;</w:t>
            </w:r>
          </w:p>
          <w:p w14:paraId="5232A58A" w14:textId="77777777" w:rsidR="00BF648E" w:rsidRPr="00BB18B3" w:rsidRDefault="00BF648E" w:rsidP="00BF648E">
            <w:pPr>
              <w:pStyle w:val="Akapitzlist"/>
              <w:numPr>
                <w:ilvl w:val="0"/>
                <w:numId w:val="86"/>
              </w:numPr>
              <w:autoSpaceDE w:val="0"/>
              <w:autoSpaceDN w:val="0"/>
              <w:adjustRightInd w:val="0"/>
              <w:rPr>
                <w:rFonts w:ascii="Calibri" w:hAnsi="Calibri"/>
              </w:rPr>
            </w:pPr>
            <w:r w:rsidRPr="00BB18B3">
              <w:rPr>
                <w:rFonts w:eastAsia="Calibri"/>
              </w:rPr>
              <w:t>Doświadczenie Wnioskodawcy i/lub Partnerów z uwzględnieniem dotychczasowej działalności:</w:t>
            </w:r>
          </w:p>
          <w:p w14:paraId="7C057479" w14:textId="6463EBEE" w:rsidR="00BF648E" w:rsidRPr="00D8222A" w:rsidRDefault="00BF648E" w:rsidP="00D8222A">
            <w:pPr>
              <w:pStyle w:val="Akapitzlist"/>
              <w:numPr>
                <w:ilvl w:val="1"/>
                <w:numId w:val="90"/>
              </w:numPr>
              <w:ind w:left="1169" w:hanging="425"/>
              <w:rPr>
                <w:rFonts w:eastAsia="Calibri"/>
              </w:rPr>
            </w:pPr>
            <w:r w:rsidRPr="00D8222A">
              <w:rPr>
                <w:rFonts w:eastAsia="Calibri"/>
              </w:rPr>
              <w:t>w obszarze merytorycznym wsparcia projektu (zakres tematyczny),</w:t>
            </w:r>
          </w:p>
          <w:p w14:paraId="2073813F" w14:textId="685EE792" w:rsidR="00D8222A" w:rsidRPr="00D8222A" w:rsidRDefault="00BF648E" w:rsidP="00D8222A">
            <w:pPr>
              <w:pStyle w:val="Akapitzlist"/>
              <w:numPr>
                <w:ilvl w:val="1"/>
                <w:numId w:val="90"/>
              </w:numPr>
              <w:ind w:left="1169" w:hanging="425"/>
              <w:rPr>
                <w:rFonts w:eastAsia="Calibri"/>
              </w:rPr>
            </w:pPr>
            <w:r w:rsidRPr="00D8222A">
              <w:rPr>
                <w:rFonts w:eastAsia="Calibri"/>
              </w:rPr>
              <w:t>na rzecz grupy docelowej,</w:t>
            </w:r>
          </w:p>
          <w:p w14:paraId="06B68C17" w14:textId="3210AFAA" w:rsidR="00BF648E" w:rsidRPr="00D8222A" w:rsidRDefault="00BF648E" w:rsidP="00D8222A">
            <w:pPr>
              <w:pStyle w:val="Akapitzlist"/>
              <w:numPr>
                <w:ilvl w:val="1"/>
                <w:numId w:val="90"/>
              </w:numPr>
              <w:ind w:left="1169" w:hanging="425"/>
              <w:rPr>
                <w:rFonts w:eastAsia="Calibri"/>
              </w:rPr>
            </w:pPr>
            <w:r w:rsidRPr="00D8222A">
              <w:rPr>
                <w:rFonts w:eastAsia="Calibri"/>
              </w:rPr>
              <w:t>na określonym obszarze t</w:t>
            </w:r>
            <w:r w:rsidR="00D8222A" w:rsidRPr="00D8222A">
              <w:rPr>
                <w:rFonts w:eastAsia="Calibri"/>
              </w:rPr>
              <w:t xml:space="preserve">erytorialnym, na  którym będzie </w:t>
            </w:r>
            <w:r w:rsidRPr="00D8222A">
              <w:rPr>
                <w:rFonts w:eastAsia="Calibri"/>
              </w:rPr>
              <w:t>realizowany projekt.</w:t>
            </w:r>
          </w:p>
          <w:p w14:paraId="2429141E" w14:textId="77777777" w:rsidR="00BF648E" w:rsidRPr="00BB18B3" w:rsidRDefault="00BF648E" w:rsidP="00BF648E">
            <w:pPr>
              <w:pStyle w:val="Akapitzlist"/>
              <w:numPr>
                <w:ilvl w:val="0"/>
                <w:numId w:val="88"/>
              </w:numPr>
              <w:rPr>
                <w:rFonts w:eastAsia="Calibri"/>
              </w:rPr>
            </w:pPr>
            <w:r w:rsidRPr="00BB18B3">
              <w:rPr>
                <w:rFonts w:eastAsia="Calibri"/>
              </w:rPr>
              <w:t>Potencjał Wnioskodawcy i/lub Partnerów w tym opis:</w:t>
            </w:r>
          </w:p>
          <w:p w14:paraId="56F57A7F" w14:textId="1B638CF2" w:rsidR="00BF648E" w:rsidRPr="00D8222A" w:rsidRDefault="00BF648E" w:rsidP="00D8222A">
            <w:pPr>
              <w:pStyle w:val="Akapitzlist"/>
              <w:numPr>
                <w:ilvl w:val="0"/>
                <w:numId w:val="91"/>
              </w:numPr>
              <w:ind w:left="1169" w:hanging="425"/>
              <w:rPr>
                <w:rFonts w:eastAsia="Calibri"/>
              </w:rPr>
            </w:pPr>
            <w:r w:rsidRPr="00D8222A">
              <w:rPr>
                <w:rFonts w:eastAsia="Calibri"/>
              </w:rPr>
              <w:t>zasobów finansowych, jakie wniesie do projektu Wnioskodawca i/lub Partnerzy,</w:t>
            </w:r>
          </w:p>
          <w:p w14:paraId="22692B70" w14:textId="5B2FF3F1" w:rsidR="00BF648E" w:rsidRPr="00D8222A" w:rsidRDefault="00BF648E" w:rsidP="00D8222A">
            <w:pPr>
              <w:pStyle w:val="Akapitzlist"/>
              <w:numPr>
                <w:ilvl w:val="0"/>
                <w:numId w:val="91"/>
              </w:numPr>
              <w:ind w:left="1169" w:hanging="425"/>
              <w:rPr>
                <w:rFonts w:eastAsia="Calibri"/>
              </w:rPr>
            </w:pPr>
            <w:r w:rsidRPr="00D8222A">
              <w:rPr>
                <w:rFonts w:eastAsia="Calibri"/>
              </w:rPr>
              <w:t xml:space="preserve">potencjału kadrowego </w:t>
            </w:r>
            <w:r w:rsidR="00D8222A">
              <w:rPr>
                <w:rFonts w:eastAsia="Calibri"/>
              </w:rPr>
              <w:t xml:space="preserve">Wnioskodawcy i/lub Partnerów                            </w:t>
            </w:r>
            <w:r w:rsidRPr="00D8222A">
              <w:rPr>
                <w:rFonts w:eastAsia="Calibri"/>
              </w:rPr>
              <w:t>i sposobu jego wykorzystania w ramach projektu,</w:t>
            </w:r>
          </w:p>
          <w:p w14:paraId="4DB2EAE8" w14:textId="358FE3EE" w:rsidR="002F715C" w:rsidRPr="00707E51" w:rsidRDefault="00BF648E" w:rsidP="00D8222A">
            <w:pPr>
              <w:pStyle w:val="Akapitzlist"/>
              <w:numPr>
                <w:ilvl w:val="0"/>
                <w:numId w:val="91"/>
              </w:numPr>
              <w:autoSpaceDE w:val="0"/>
              <w:autoSpaceDN w:val="0"/>
              <w:adjustRightInd w:val="0"/>
              <w:ind w:left="1169" w:hanging="425"/>
            </w:pPr>
            <w:r w:rsidRPr="00D8222A">
              <w:rPr>
                <w:rFonts w:eastAsia="Calibri"/>
              </w:rPr>
              <w:t>potencjału technicznego w tym sprzętowego i warunków lokalowych Wnioskodawcy i/lub Partnerów  i sposobu jego wykorzystania w ramach projektu.</w:t>
            </w:r>
          </w:p>
        </w:tc>
      </w:tr>
      <w:tr w:rsidR="00636CF7" w:rsidRPr="00A014D6" w14:paraId="16BD8500" w14:textId="77777777" w:rsidTr="00806B35">
        <w:tc>
          <w:tcPr>
            <w:tcW w:w="885" w:type="dxa"/>
            <w:shd w:val="clear" w:color="auto" w:fill="auto"/>
          </w:tcPr>
          <w:p w14:paraId="3AD6F964" w14:textId="77777777"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14</w:t>
            </w:r>
            <w:r w:rsidRPr="001C55A2">
              <w:rPr>
                <w:rFonts w:ascii="Calibri" w:hAnsi="Calibri"/>
                <w:sz w:val="22"/>
                <w:szCs w:val="22"/>
              </w:rPr>
              <w:t>.</w:t>
            </w:r>
          </w:p>
        </w:tc>
        <w:tc>
          <w:tcPr>
            <w:tcW w:w="2631" w:type="dxa"/>
            <w:shd w:val="clear" w:color="auto" w:fill="auto"/>
          </w:tcPr>
          <w:p w14:paraId="642A4C4A" w14:textId="77777777" w:rsidR="00636CF7" w:rsidRPr="00153D89" w:rsidRDefault="00636CF7" w:rsidP="00636CF7">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04" w:type="dxa"/>
            <w:shd w:val="clear" w:color="auto" w:fill="auto"/>
            <w:vAlign w:val="center"/>
          </w:tcPr>
          <w:p w14:paraId="45BDA05A" w14:textId="77777777" w:rsidR="00636CF7" w:rsidRPr="004A4C1C" w:rsidRDefault="00636CF7" w:rsidP="00636CF7">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636CF7" w:rsidRPr="00A014D6" w14:paraId="589B5180" w14:textId="77777777" w:rsidTr="00806B35">
        <w:tc>
          <w:tcPr>
            <w:tcW w:w="885" w:type="dxa"/>
            <w:shd w:val="clear" w:color="auto" w:fill="auto"/>
          </w:tcPr>
          <w:p w14:paraId="7FA3FE7A" w14:textId="77777777" w:rsidR="00636CF7"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631" w:type="dxa"/>
            <w:shd w:val="clear" w:color="auto" w:fill="auto"/>
          </w:tcPr>
          <w:p w14:paraId="51669856" w14:textId="77777777" w:rsidR="00636CF7" w:rsidRPr="0072078B" w:rsidRDefault="00636CF7" w:rsidP="00636CF7">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04" w:type="dxa"/>
            <w:shd w:val="clear" w:color="auto" w:fill="auto"/>
            <w:vAlign w:val="center"/>
          </w:tcPr>
          <w:p w14:paraId="16E962C3" w14:textId="377D60EA" w:rsidR="00636CF7" w:rsidRDefault="00636CF7" w:rsidP="00636CF7">
            <w:pPr>
              <w:autoSpaceDE w:val="0"/>
              <w:autoSpaceDN w:val="0"/>
              <w:adjustRightInd w:val="0"/>
              <w:spacing w:line="276" w:lineRule="auto"/>
              <w:jc w:val="both"/>
              <w:rPr>
                <w:rFonts w:ascii="Calibri" w:hAnsi="Calibri"/>
                <w:sz w:val="22"/>
                <w:szCs w:val="22"/>
              </w:rPr>
            </w:pPr>
            <w:r>
              <w:rPr>
                <w:rFonts w:ascii="Calibri" w:hAnsi="Calibri"/>
                <w:b/>
                <w:sz w:val="22"/>
                <w:szCs w:val="22"/>
              </w:rPr>
              <w:t>94,5%</w:t>
            </w:r>
            <w:r w:rsidR="001C16C5" w:rsidRPr="00806B35">
              <w:rPr>
                <w:rFonts w:ascii="Calibri" w:hAnsi="Calibri"/>
                <w:sz w:val="22"/>
                <w:szCs w:val="22"/>
              </w:rPr>
              <w:t>,</w:t>
            </w:r>
            <w:r w:rsidR="001C16C5">
              <w:rPr>
                <w:rFonts w:ascii="Calibri" w:hAnsi="Calibri"/>
                <w:b/>
                <w:sz w:val="22"/>
                <w:szCs w:val="22"/>
              </w:rPr>
              <w:t xml:space="preserve"> </w:t>
            </w:r>
            <w:r w:rsidR="001C16C5">
              <w:rPr>
                <w:rFonts w:ascii="Calibri" w:hAnsi="Calibri"/>
                <w:sz w:val="22"/>
                <w:szCs w:val="22"/>
              </w:rPr>
              <w:t>w tym maksymalny udział budżetu państwa w finansowaniu wydatków kwalifikowalnych na poziomie projektu 9,5%.</w:t>
            </w:r>
          </w:p>
          <w:p w14:paraId="5FFBC9F2" w14:textId="77777777" w:rsidR="001C16C5" w:rsidRPr="00806B35" w:rsidRDefault="001C16C5" w:rsidP="00636CF7">
            <w:pPr>
              <w:autoSpaceDE w:val="0"/>
              <w:autoSpaceDN w:val="0"/>
              <w:adjustRightInd w:val="0"/>
              <w:spacing w:line="276" w:lineRule="auto"/>
              <w:jc w:val="both"/>
              <w:rPr>
                <w:rFonts w:ascii="Calibri" w:hAnsi="Calibri"/>
                <w:sz w:val="22"/>
                <w:szCs w:val="22"/>
              </w:rPr>
            </w:pPr>
          </w:p>
          <w:p w14:paraId="67EF0B8F" w14:textId="7CD5D2FB" w:rsidR="00EF5D81" w:rsidRPr="002953D9" w:rsidRDefault="00EF5D81" w:rsidP="00E3608F">
            <w:pPr>
              <w:autoSpaceDE w:val="0"/>
              <w:autoSpaceDN w:val="0"/>
              <w:adjustRightInd w:val="0"/>
              <w:spacing w:line="276" w:lineRule="auto"/>
              <w:jc w:val="both"/>
              <w:rPr>
                <w:rFonts w:ascii="Calibri" w:hAnsi="Calibri"/>
                <w:sz w:val="22"/>
                <w:szCs w:val="22"/>
              </w:rPr>
            </w:pPr>
            <w:r w:rsidRPr="002953D9">
              <w:rPr>
                <w:rFonts w:ascii="Calibri" w:hAnsi="Calibri"/>
                <w:sz w:val="22"/>
                <w:szCs w:val="22"/>
              </w:rPr>
              <w:t>W przypadku projektów, które kwalifikują się do wsparcia w ramach Programu „Partnerstwo dla osób z niepełnosprawnościami</w:t>
            </w:r>
            <w:r w:rsidR="00E3608F">
              <w:rPr>
                <w:rStyle w:val="Odwoanieprzypisudolnego"/>
                <w:rFonts w:ascii="Calibri" w:hAnsi="Calibri"/>
                <w:sz w:val="22"/>
                <w:szCs w:val="22"/>
              </w:rPr>
              <w:footnoteReference w:id="10"/>
            </w:r>
            <w:r w:rsidRPr="002953D9">
              <w:rPr>
                <w:rFonts w:ascii="Calibri" w:hAnsi="Calibri"/>
                <w:sz w:val="22"/>
                <w:szCs w:val="22"/>
              </w:rPr>
              <w:t>” – 85%</w:t>
            </w:r>
          </w:p>
        </w:tc>
      </w:tr>
      <w:tr w:rsidR="00636CF7" w:rsidRPr="00A014D6" w14:paraId="458435A2" w14:textId="77777777" w:rsidTr="00806B35">
        <w:tc>
          <w:tcPr>
            <w:tcW w:w="885" w:type="dxa"/>
            <w:shd w:val="clear" w:color="auto" w:fill="auto"/>
          </w:tcPr>
          <w:p w14:paraId="5992928F" w14:textId="597F3A0E"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16</w:t>
            </w:r>
            <w:r w:rsidRPr="001C55A2">
              <w:rPr>
                <w:rFonts w:ascii="Calibri" w:hAnsi="Calibri"/>
                <w:sz w:val="22"/>
                <w:szCs w:val="22"/>
              </w:rPr>
              <w:t>.</w:t>
            </w:r>
          </w:p>
        </w:tc>
        <w:tc>
          <w:tcPr>
            <w:tcW w:w="2631" w:type="dxa"/>
            <w:shd w:val="clear" w:color="auto" w:fill="auto"/>
          </w:tcPr>
          <w:p w14:paraId="670D69D7" w14:textId="77777777" w:rsidR="00636CF7" w:rsidRPr="004A4C1C" w:rsidRDefault="00636CF7" w:rsidP="00636CF7">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04" w:type="dxa"/>
            <w:shd w:val="clear" w:color="auto" w:fill="auto"/>
            <w:vAlign w:val="center"/>
          </w:tcPr>
          <w:p w14:paraId="08A23A8B" w14:textId="2174E698" w:rsidR="00636CF7" w:rsidRDefault="00636CF7" w:rsidP="00636CF7">
            <w:pPr>
              <w:autoSpaceDE w:val="0"/>
              <w:autoSpaceDN w:val="0"/>
              <w:adjustRightInd w:val="0"/>
              <w:spacing w:line="276" w:lineRule="auto"/>
              <w:rPr>
                <w:rFonts w:ascii="Calibri" w:hAnsi="Calibri"/>
                <w:b/>
                <w:sz w:val="22"/>
                <w:szCs w:val="22"/>
              </w:rPr>
            </w:pPr>
            <w:r w:rsidRPr="004A4C1C">
              <w:rPr>
                <w:rFonts w:ascii="Calibri" w:hAnsi="Calibri"/>
                <w:b/>
                <w:sz w:val="22"/>
                <w:szCs w:val="22"/>
              </w:rPr>
              <w:t>5</w:t>
            </w:r>
            <w:r>
              <w:rPr>
                <w:rFonts w:ascii="Calibri" w:hAnsi="Calibri"/>
                <w:b/>
                <w:sz w:val="22"/>
                <w:szCs w:val="22"/>
              </w:rPr>
              <w:t>,5</w:t>
            </w:r>
            <w:r w:rsidRPr="004A4C1C">
              <w:rPr>
                <w:rFonts w:ascii="Calibri" w:hAnsi="Calibri"/>
                <w:b/>
                <w:sz w:val="22"/>
                <w:szCs w:val="22"/>
              </w:rPr>
              <w:t>%</w:t>
            </w:r>
          </w:p>
          <w:p w14:paraId="500F0E1E" w14:textId="77777777" w:rsidR="003D3A50" w:rsidRDefault="003D3A50" w:rsidP="00636CF7">
            <w:pPr>
              <w:autoSpaceDE w:val="0"/>
              <w:autoSpaceDN w:val="0"/>
              <w:adjustRightInd w:val="0"/>
              <w:spacing w:line="276" w:lineRule="auto"/>
              <w:rPr>
                <w:rFonts w:ascii="Calibri" w:hAnsi="Calibri"/>
                <w:b/>
                <w:sz w:val="22"/>
                <w:szCs w:val="22"/>
              </w:rPr>
            </w:pPr>
          </w:p>
          <w:p w14:paraId="68575170" w14:textId="5788511C" w:rsidR="00634316" w:rsidRPr="004A4C1C" w:rsidRDefault="00634316" w:rsidP="00636CF7">
            <w:pPr>
              <w:autoSpaceDE w:val="0"/>
              <w:autoSpaceDN w:val="0"/>
              <w:adjustRightInd w:val="0"/>
              <w:spacing w:line="276" w:lineRule="auto"/>
              <w:rPr>
                <w:rFonts w:ascii="Calibri" w:hAnsi="Calibri"/>
                <w:sz w:val="22"/>
                <w:szCs w:val="22"/>
              </w:rPr>
            </w:pPr>
            <w:r w:rsidRPr="008F495A">
              <w:rPr>
                <w:rFonts w:ascii="Calibri" w:hAnsi="Calibri"/>
                <w:sz w:val="22"/>
                <w:szCs w:val="22"/>
              </w:rPr>
              <w:t xml:space="preserve">W przypadku projektów, które kwalifikują się do wsparcia w ramach Programu „Partnerstwo dla osób z niepełnosprawnościami” – </w:t>
            </w:r>
            <w:r>
              <w:rPr>
                <w:rFonts w:ascii="Calibri" w:hAnsi="Calibri"/>
                <w:sz w:val="22"/>
                <w:szCs w:val="22"/>
              </w:rPr>
              <w:t>15</w:t>
            </w:r>
            <w:r w:rsidRPr="008F495A">
              <w:rPr>
                <w:rFonts w:ascii="Calibri" w:hAnsi="Calibri"/>
                <w:sz w:val="22"/>
                <w:szCs w:val="22"/>
              </w:rPr>
              <w:t>%</w:t>
            </w:r>
          </w:p>
          <w:p w14:paraId="52ACAD61" w14:textId="77777777" w:rsidR="00636CF7" w:rsidRPr="004A4C1C" w:rsidRDefault="00636CF7" w:rsidP="00636CF7">
            <w:pPr>
              <w:autoSpaceDE w:val="0"/>
              <w:autoSpaceDN w:val="0"/>
              <w:adjustRightInd w:val="0"/>
              <w:spacing w:line="276" w:lineRule="auto"/>
              <w:rPr>
                <w:rFonts w:ascii="Calibri" w:hAnsi="Calibri"/>
                <w:sz w:val="22"/>
                <w:szCs w:val="22"/>
              </w:rPr>
            </w:pPr>
          </w:p>
        </w:tc>
      </w:tr>
      <w:tr w:rsidR="00636CF7" w:rsidRPr="00A014D6" w14:paraId="5A6A3375" w14:textId="77777777" w:rsidTr="00806B35">
        <w:tc>
          <w:tcPr>
            <w:tcW w:w="885" w:type="dxa"/>
            <w:shd w:val="clear" w:color="auto" w:fill="auto"/>
          </w:tcPr>
          <w:p w14:paraId="7C0A680E" w14:textId="77777777"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17</w:t>
            </w:r>
            <w:r w:rsidRPr="001C55A2">
              <w:rPr>
                <w:rFonts w:ascii="Calibri" w:hAnsi="Calibri"/>
                <w:sz w:val="22"/>
                <w:szCs w:val="22"/>
              </w:rPr>
              <w:t>.</w:t>
            </w:r>
          </w:p>
        </w:tc>
        <w:tc>
          <w:tcPr>
            <w:tcW w:w="2631" w:type="dxa"/>
            <w:shd w:val="clear" w:color="auto" w:fill="auto"/>
          </w:tcPr>
          <w:p w14:paraId="3646E9FB" w14:textId="77777777" w:rsidR="00636CF7" w:rsidRPr="002C127B" w:rsidRDefault="00636CF7" w:rsidP="00636CF7">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04" w:type="dxa"/>
            <w:shd w:val="clear" w:color="auto" w:fill="auto"/>
            <w:vAlign w:val="center"/>
          </w:tcPr>
          <w:p w14:paraId="47EFED2A" w14:textId="5BF530E1" w:rsidR="00636CF7" w:rsidRPr="00622EBB" w:rsidRDefault="00636CF7" w:rsidP="00636CF7">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636CF7" w:rsidRPr="00A014D6" w14:paraId="4B6CA91C" w14:textId="77777777" w:rsidTr="008915EB">
        <w:trPr>
          <w:trHeight w:val="721"/>
        </w:trPr>
        <w:tc>
          <w:tcPr>
            <w:tcW w:w="885" w:type="dxa"/>
            <w:shd w:val="clear" w:color="auto" w:fill="auto"/>
          </w:tcPr>
          <w:p w14:paraId="098B1FB1" w14:textId="22A06B9E" w:rsidR="00636CF7"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631" w:type="dxa"/>
            <w:shd w:val="clear" w:color="auto" w:fill="auto"/>
          </w:tcPr>
          <w:p w14:paraId="394B85B2" w14:textId="7F4D5B12" w:rsidR="00636CF7" w:rsidRPr="002C127B" w:rsidRDefault="00636CF7" w:rsidP="00636CF7">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04" w:type="dxa"/>
            <w:shd w:val="clear" w:color="auto" w:fill="auto"/>
            <w:vAlign w:val="center"/>
          </w:tcPr>
          <w:p w14:paraId="2F4CEC56" w14:textId="3BE1072B" w:rsidR="00636CF7" w:rsidRDefault="00E73A7C">
            <w:pPr>
              <w:spacing w:line="276" w:lineRule="auto"/>
              <w:rPr>
                <w:rFonts w:ascii="Calibri" w:hAnsi="Calibri"/>
                <w:b/>
                <w:sz w:val="22"/>
                <w:szCs w:val="22"/>
              </w:rPr>
            </w:pPr>
            <w:r>
              <w:rPr>
                <w:rFonts w:ascii="Calibri" w:hAnsi="Calibri"/>
                <w:b/>
                <w:sz w:val="22"/>
                <w:szCs w:val="22"/>
              </w:rPr>
              <w:t>Maksymaln</w:t>
            </w:r>
            <w:r w:rsidR="00243F28">
              <w:rPr>
                <w:rFonts w:ascii="Calibri" w:hAnsi="Calibri"/>
                <w:b/>
                <w:sz w:val="22"/>
                <w:szCs w:val="22"/>
              </w:rPr>
              <w:t>a</w:t>
            </w:r>
            <w:r>
              <w:rPr>
                <w:rFonts w:ascii="Calibri" w:hAnsi="Calibri"/>
                <w:b/>
                <w:sz w:val="22"/>
                <w:szCs w:val="22"/>
              </w:rPr>
              <w:t xml:space="preserve"> wartość dofinansowania</w:t>
            </w:r>
            <w:r w:rsidR="001F0714">
              <w:rPr>
                <w:rFonts w:ascii="Calibri" w:hAnsi="Calibri"/>
                <w:b/>
                <w:sz w:val="22"/>
                <w:szCs w:val="22"/>
              </w:rPr>
              <w:t xml:space="preserve"> projektu </w:t>
            </w:r>
            <w:r w:rsidR="00243F28">
              <w:rPr>
                <w:rFonts w:ascii="Calibri" w:hAnsi="Calibri"/>
                <w:b/>
                <w:sz w:val="22"/>
                <w:szCs w:val="22"/>
              </w:rPr>
              <w:t xml:space="preserve">na obszar południowy </w:t>
            </w:r>
            <w:r w:rsidR="00243F28" w:rsidRPr="0045602F">
              <w:rPr>
                <w:rFonts w:ascii="Calibri" w:hAnsi="Calibri"/>
                <w:sz w:val="22"/>
                <w:szCs w:val="22"/>
              </w:rPr>
              <w:t>wynosi</w:t>
            </w:r>
            <w:r w:rsidR="00243F28">
              <w:rPr>
                <w:rFonts w:ascii="Calibri" w:hAnsi="Calibri"/>
                <w:b/>
                <w:sz w:val="22"/>
                <w:szCs w:val="22"/>
              </w:rPr>
              <w:t xml:space="preserve"> </w:t>
            </w:r>
            <w:r w:rsidR="00CF2426">
              <w:rPr>
                <w:rFonts w:ascii="Calibri" w:hAnsi="Calibri"/>
                <w:b/>
                <w:bCs/>
                <w:sz w:val="22"/>
                <w:szCs w:val="22"/>
              </w:rPr>
              <w:t>3 033 273</w:t>
            </w:r>
            <w:r w:rsidR="00243F28" w:rsidRPr="00243F28">
              <w:rPr>
                <w:rFonts w:ascii="Calibri" w:hAnsi="Calibri"/>
                <w:b/>
                <w:bCs/>
                <w:sz w:val="22"/>
                <w:szCs w:val="22"/>
              </w:rPr>
              <w:t>,00</w:t>
            </w:r>
            <w:r w:rsidR="00070FB5">
              <w:rPr>
                <w:rFonts w:ascii="Calibri" w:hAnsi="Calibri"/>
                <w:b/>
                <w:bCs/>
                <w:sz w:val="22"/>
                <w:szCs w:val="22"/>
              </w:rPr>
              <w:t xml:space="preserve"> PLN</w:t>
            </w:r>
            <w:r w:rsidR="00243F28">
              <w:rPr>
                <w:rFonts w:ascii="Calibri" w:hAnsi="Calibri"/>
                <w:b/>
                <w:bCs/>
                <w:sz w:val="22"/>
                <w:szCs w:val="22"/>
              </w:rPr>
              <w:t>.</w:t>
            </w:r>
          </w:p>
          <w:p w14:paraId="196B4AA5" w14:textId="77777777" w:rsidR="00A67C62" w:rsidRDefault="00A67C62">
            <w:pPr>
              <w:spacing w:line="276" w:lineRule="auto"/>
              <w:rPr>
                <w:rFonts w:ascii="Calibri" w:hAnsi="Calibri"/>
                <w:b/>
                <w:sz w:val="22"/>
                <w:szCs w:val="22"/>
              </w:rPr>
            </w:pPr>
          </w:p>
          <w:p w14:paraId="2154C094" w14:textId="0835D1DD" w:rsidR="001F0714" w:rsidRPr="001F7CE0" w:rsidRDefault="001F0714">
            <w:pPr>
              <w:spacing w:line="276" w:lineRule="auto"/>
              <w:rPr>
                <w:rFonts w:asciiTheme="minorHAnsi" w:hAnsiTheme="minorHAnsi"/>
                <w:b/>
                <w:sz w:val="22"/>
                <w:szCs w:val="22"/>
              </w:rPr>
            </w:pPr>
          </w:p>
        </w:tc>
      </w:tr>
      <w:tr w:rsidR="00234183" w:rsidRPr="00234183" w14:paraId="52C2C46E" w14:textId="77777777" w:rsidTr="00806B35">
        <w:tc>
          <w:tcPr>
            <w:tcW w:w="885" w:type="dxa"/>
            <w:shd w:val="clear" w:color="auto" w:fill="auto"/>
          </w:tcPr>
          <w:p w14:paraId="3744E91E" w14:textId="6600C0D2" w:rsidR="00636CF7" w:rsidRPr="00234183" w:rsidRDefault="00636CF7" w:rsidP="00636CF7">
            <w:pPr>
              <w:autoSpaceDE w:val="0"/>
              <w:autoSpaceDN w:val="0"/>
              <w:adjustRightInd w:val="0"/>
              <w:spacing w:line="276" w:lineRule="auto"/>
              <w:rPr>
                <w:rFonts w:ascii="Calibri" w:hAnsi="Calibri"/>
                <w:sz w:val="22"/>
                <w:szCs w:val="22"/>
                <w:highlight w:val="yellow"/>
              </w:rPr>
            </w:pPr>
            <w:r w:rsidRPr="00234183">
              <w:rPr>
                <w:rFonts w:ascii="Calibri" w:hAnsi="Calibri"/>
                <w:sz w:val="22"/>
                <w:szCs w:val="22"/>
              </w:rPr>
              <w:t>19.</w:t>
            </w:r>
          </w:p>
        </w:tc>
        <w:tc>
          <w:tcPr>
            <w:tcW w:w="2631" w:type="dxa"/>
            <w:shd w:val="clear" w:color="auto" w:fill="auto"/>
          </w:tcPr>
          <w:p w14:paraId="69B00707" w14:textId="77777777" w:rsidR="00636CF7" w:rsidRPr="00234183" w:rsidRDefault="00636CF7" w:rsidP="00636CF7">
            <w:pPr>
              <w:autoSpaceDE w:val="0"/>
              <w:autoSpaceDN w:val="0"/>
              <w:adjustRightInd w:val="0"/>
              <w:spacing w:line="276" w:lineRule="auto"/>
              <w:rPr>
                <w:rFonts w:ascii="Calibri" w:hAnsi="Calibri" w:cs="Calibri,Bold"/>
                <w:b/>
                <w:bCs/>
                <w:sz w:val="22"/>
                <w:szCs w:val="22"/>
              </w:rPr>
            </w:pPr>
            <w:r w:rsidRPr="00234183">
              <w:rPr>
                <w:rFonts w:ascii="Calibri" w:hAnsi="Calibri" w:cs="Calibri,Bold"/>
                <w:b/>
                <w:bCs/>
                <w:sz w:val="22"/>
                <w:szCs w:val="22"/>
              </w:rPr>
              <w:t>Warunki i planowany</w:t>
            </w:r>
          </w:p>
          <w:p w14:paraId="210A7D4C" w14:textId="77777777" w:rsidR="00636CF7" w:rsidRPr="00234183" w:rsidRDefault="00636CF7" w:rsidP="00636CF7">
            <w:pPr>
              <w:autoSpaceDE w:val="0"/>
              <w:autoSpaceDN w:val="0"/>
              <w:adjustRightInd w:val="0"/>
              <w:spacing w:line="276" w:lineRule="auto"/>
              <w:rPr>
                <w:rFonts w:ascii="Calibri" w:hAnsi="Calibri" w:cs="Calibri,Bold"/>
                <w:b/>
                <w:bCs/>
                <w:sz w:val="22"/>
                <w:szCs w:val="22"/>
              </w:rPr>
            </w:pPr>
            <w:r w:rsidRPr="00234183">
              <w:rPr>
                <w:rFonts w:ascii="Calibri" w:hAnsi="Calibri" w:cs="Calibri,Bold"/>
                <w:b/>
                <w:bCs/>
                <w:sz w:val="22"/>
                <w:szCs w:val="22"/>
              </w:rPr>
              <w:t>zakres stosowania</w:t>
            </w:r>
          </w:p>
          <w:p w14:paraId="2A7599B6" w14:textId="77777777" w:rsidR="00636CF7" w:rsidRPr="00234183" w:rsidRDefault="00636CF7" w:rsidP="00636CF7">
            <w:pPr>
              <w:autoSpaceDE w:val="0"/>
              <w:autoSpaceDN w:val="0"/>
              <w:adjustRightInd w:val="0"/>
              <w:spacing w:line="276" w:lineRule="auto"/>
              <w:rPr>
                <w:rFonts w:ascii="Calibri" w:hAnsi="Calibri" w:cs="Calibri,Bold"/>
                <w:b/>
                <w:bCs/>
                <w:sz w:val="22"/>
                <w:szCs w:val="22"/>
              </w:rPr>
            </w:pPr>
            <w:r w:rsidRPr="00234183">
              <w:rPr>
                <w:rFonts w:ascii="Calibri" w:hAnsi="Calibri" w:cs="Calibri,BoldItalic"/>
                <w:b/>
                <w:bCs/>
                <w:i/>
                <w:iCs/>
                <w:sz w:val="22"/>
                <w:szCs w:val="22"/>
              </w:rPr>
              <w:t xml:space="preserve">cross-financingu </w:t>
            </w:r>
            <w:r w:rsidRPr="00234183">
              <w:rPr>
                <w:rFonts w:ascii="Calibri" w:hAnsi="Calibri" w:cs="Calibri,Bold"/>
                <w:b/>
                <w:bCs/>
                <w:sz w:val="22"/>
                <w:szCs w:val="22"/>
              </w:rPr>
              <w:t>(%)</w:t>
            </w:r>
          </w:p>
          <w:p w14:paraId="7C96B16E" w14:textId="77777777" w:rsidR="00636CF7" w:rsidRPr="00234183" w:rsidRDefault="00636CF7" w:rsidP="00636CF7">
            <w:pPr>
              <w:autoSpaceDE w:val="0"/>
              <w:autoSpaceDN w:val="0"/>
              <w:adjustRightInd w:val="0"/>
              <w:spacing w:line="276" w:lineRule="auto"/>
              <w:rPr>
                <w:rFonts w:ascii="Calibri" w:hAnsi="Calibri"/>
                <w:b/>
                <w:sz w:val="22"/>
                <w:szCs w:val="22"/>
              </w:rPr>
            </w:pPr>
            <w:r w:rsidRPr="00234183">
              <w:rPr>
                <w:rFonts w:ascii="Calibri" w:hAnsi="Calibri" w:cs="Calibri,Bold"/>
                <w:b/>
                <w:bCs/>
                <w:sz w:val="22"/>
                <w:szCs w:val="22"/>
              </w:rPr>
              <w:t>(jeśli dotyczy)</w:t>
            </w:r>
          </w:p>
        </w:tc>
        <w:tc>
          <w:tcPr>
            <w:tcW w:w="7104" w:type="dxa"/>
            <w:shd w:val="clear" w:color="auto" w:fill="auto"/>
            <w:vAlign w:val="center"/>
          </w:tcPr>
          <w:p w14:paraId="0D6DBF1C" w14:textId="4D56617C" w:rsidR="00636CF7" w:rsidRPr="00234183" w:rsidRDefault="00636CF7" w:rsidP="00636CF7">
            <w:pPr>
              <w:spacing w:before="40" w:after="40" w:line="276" w:lineRule="auto"/>
              <w:jc w:val="both"/>
              <w:rPr>
                <w:rFonts w:asciiTheme="minorHAnsi" w:hAnsiTheme="minorHAnsi" w:cs="Arial"/>
                <w:sz w:val="22"/>
                <w:szCs w:val="22"/>
              </w:rPr>
            </w:pPr>
            <w:r w:rsidRPr="00234183">
              <w:rPr>
                <w:rFonts w:asciiTheme="minorHAnsi" w:hAnsiTheme="minorHAnsi" w:cs="Arial"/>
                <w:sz w:val="22"/>
                <w:szCs w:val="22"/>
              </w:rPr>
              <w:t xml:space="preserve">W ramach działania 8.1 przewidziano wykorzystanie mechanizmu cross-financingu, jednak jego zastosowanie będzie wynikało z indywidualnej analizy każdego przypadku i musi być uzasadnione z punktu widzenia skuteczności lub efektywności osiągania założonych celów. </w:t>
            </w:r>
          </w:p>
          <w:p w14:paraId="5D321F11" w14:textId="77777777" w:rsidR="00234183" w:rsidRDefault="00234183" w:rsidP="00636CF7">
            <w:pPr>
              <w:widowControl w:val="0"/>
              <w:tabs>
                <w:tab w:val="left" w:pos="426"/>
              </w:tabs>
              <w:suppressAutoHyphens/>
              <w:autoSpaceDE w:val="0"/>
              <w:spacing w:line="276" w:lineRule="auto"/>
              <w:jc w:val="both"/>
              <w:rPr>
                <w:rFonts w:asciiTheme="minorHAnsi" w:hAnsiTheme="minorHAnsi" w:cs="Tahoma"/>
                <w:sz w:val="22"/>
                <w:szCs w:val="22"/>
              </w:rPr>
            </w:pPr>
          </w:p>
          <w:p w14:paraId="5C9CA849" w14:textId="77777777" w:rsidR="00636CF7" w:rsidRDefault="00636CF7" w:rsidP="00636CF7">
            <w:pPr>
              <w:widowControl w:val="0"/>
              <w:tabs>
                <w:tab w:val="left" w:pos="426"/>
              </w:tabs>
              <w:suppressAutoHyphens/>
              <w:autoSpaceDE w:val="0"/>
              <w:spacing w:line="276" w:lineRule="auto"/>
              <w:jc w:val="both"/>
              <w:rPr>
                <w:rFonts w:asciiTheme="minorHAnsi" w:hAnsiTheme="minorHAnsi" w:cs="Tahoma"/>
                <w:sz w:val="22"/>
                <w:szCs w:val="22"/>
              </w:rPr>
            </w:pPr>
            <w:r w:rsidRPr="00234183">
              <w:rPr>
                <w:rFonts w:asciiTheme="minorHAnsi" w:hAnsiTheme="minorHAnsi" w:cs="Tahoma"/>
                <w:sz w:val="22"/>
                <w:szCs w:val="22"/>
              </w:rPr>
              <w:t xml:space="preserve">Dopuszczalny poziom cross - financingu: </w:t>
            </w:r>
            <w:r w:rsidRPr="00234183">
              <w:rPr>
                <w:rFonts w:asciiTheme="minorHAnsi" w:hAnsiTheme="minorHAnsi" w:cs="Tahoma"/>
                <w:b/>
                <w:sz w:val="22"/>
                <w:szCs w:val="22"/>
              </w:rPr>
              <w:t>10%</w:t>
            </w:r>
            <w:r w:rsidRPr="00234183">
              <w:rPr>
                <w:rFonts w:asciiTheme="minorHAnsi" w:hAnsiTheme="minorHAnsi" w:cs="Tahoma"/>
                <w:sz w:val="22"/>
                <w:szCs w:val="22"/>
              </w:rPr>
              <w:t xml:space="preserve"> wydatków kwalifikowalnych projektu.</w:t>
            </w:r>
          </w:p>
          <w:p w14:paraId="53392810" w14:textId="3DB17DC1" w:rsidR="002A5E46" w:rsidRPr="00234183" w:rsidRDefault="002A5E46" w:rsidP="00636CF7">
            <w:pPr>
              <w:widowControl w:val="0"/>
              <w:tabs>
                <w:tab w:val="left" w:pos="426"/>
              </w:tabs>
              <w:suppressAutoHyphens/>
              <w:autoSpaceDE w:val="0"/>
              <w:spacing w:line="276" w:lineRule="auto"/>
              <w:jc w:val="both"/>
              <w:rPr>
                <w:rFonts w:asciiTheme="minorHAnsi" w:hAnsiTheme="minorHAnsi" w:cs="Tahoma"/>
                <w:sz w:val="22"/>
                <w:szCs w:val="22"/>
              </w:rPr>
            </w:pPr>
          </w:p>
        </w:tc>
      </w:tr>
      <w:tr w:rsidR="00234183" w:rsidRPr="00A014D6" w14:paraId="77A231A1" w14:textId="77777777" w:rsidTr="00806B35">
        <w:tc>
          <w:tcPr>
            <w:tcW w:w="885" w:type="dxa"/>
            <w:shd w:val="clear" w:color="auto" w:fill="auto"/>
          </w:tcPr>
          <w:p w14:paraId="14F688E7" w14:textId="45F23738"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Pr="001C55A2">
              <w:rPr>
                <w:rFonts w:ascii="Calibri" w:hAnsi="Calibri"/>
                <w:sz w:val="22"/>
                <w:szCs w:val="22"/>
              </w:rPr>
              <w:t>.</w:t>
            </w:r>
          </w:p>
        </w:tc>
        <w:tc>
          <w:tcPr>
            <w:tcW w:w="2631" w:type="dxa"/>
            <w:shd w:val="clear" w:color="auto" w:fill="auto"/>
          </w:tcPr>
          <w:p w14:paraId="50EED0B2" w14:textId="52CD1BFC" w:rsidR="00234183" w:rsidRPr="00327D1A" w:rsidRDefault="00234183" w:rsidP="00234183">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04" w:type="dxa"/>
            <w:shd w:val="clear" w:color="auto" w:fill="auto"/>
            <w:vAlign w:val="center"/>
          </w:tcPr>
          <w:p w14:paraId="6309522B" w14:textId="246592C8" w:rsidR="00234183" w:rsidRPr="005A5E56" w:rsidRDefault="00234183" w:rsidP="005A5E56">
            <w:pPr>
              <w:jc w:val="both"/>
              <w:rPr>
                <w:rFonts w:asciiTheme="minorHAnsi" w:hAnsiTheme="minorHAnsi"/>
                <w:sz w:val="22"/>
                <w:szCs w:val="22"/>
              </w:rPr>
            </w:pPr>
            <w:r w:rsidRPr="005A5E56">
              <w:rPr>
                <w:rFonts w:asciiTheme="minorHAnsi" w:hAnsiTheme="minorHAnsi"/>
                <w:sz w:val="22"/>
                <w:szCs w:val="22"/>
              </w:rPr>
              <w:t xml:space="preserve">Wysokość środków trwałych poniesionych w ramach kosztów bezpośrednich projektu oraz wydatków w ramach cross-financingu </w:t>
            </w:r>
            <w:r w:rsidRPr="002953D9">
              <w:rPr>
                <w:rFonts w:asciiTheme="minorHAnsi" w:hAnsiTheme="minorHAnsi"/>
                <w:b/>
                <w:sz w:val="22"/>
                <w:szCs w:val="22"/>
              </w:rPr>
              <w:t xml:space="preserve">nie może łącznie przekroczyć 10% </w:t>
            </w:r>
            <w:r w:rsidRPr="005A5E56">
              <w:rPr>
                <w:rFonts w:asciiTheme="minorHAnsi" w:hAnsiTheme="minorHAnsi"/>
                <w:sz w:val="22"/>
                <w:szCs w:val="22"/>
              </w:rPr>
              <w:t>wydatków kwalifikowalnych projektu</w:t>
            </w:r>
            <w:r w:rsidR="00E25D14">
              <w:rPr>
                <w:rFonts w:asciiTheme="minorHAnsi" w:hAnsiTheme="minorHAnsi"/>
                <w:sz w:val="22"/>
                <w:szCs w:val="22"/>
              </w:rPr>
              <w:t>.</w:t>
            </w:r>
            <w:r w:rsidRPr="005A5E56">
              <w:rPr>
                <w:rFonts w:asciiTheme="minorHAnsi" w:hAnsiTheme="minorHAnsi"/>
                <w:sz w:val="22"/>
                <w:szCs w:val="22"/>
              </w:rPr>
              <w:t xml:space="preserve"> </w:t>
            </w:r>
          </w:p>
        </w:tc>
      </w:tr>
      <w:tr w:rsidR="00234183" w:rsidRPr="00A014D6" w14:paraId="60868BE4" w14:textId="77777777" w:rsidTr="00806B35">
        <w:tc>
          <w:tcPr>
            <w:tcW w:w="885" w:type="dxa"/>
            <w:shd w:val="clear" w:color="auto" w:fill="auto"/>
          </w:tcPr>
          <w:p w14:paraId="2456F0EA" w14:textId="1074E772" w:rsidR="00234183" w:rsidRPr="001C55A2" w:rsidRDefault="00234183" w:rsidP="00234183">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Pr="001C55A2">
              <w:rPr>
                <w:rFonts w:asciiTheme="minorHAnsi" w:hAnsiTheme="minorHAnsi"/>
                <w:sz w:val="22"/>
                <w:szCs w:val="22"/>
              </w:rPr>
              <w:t>.</w:t>
            </w:r>
          </w:p>
        </w:tc>
        <w:tc>
          <w:tcPr>
            <w:tcW w:w="2631" w:type="dxa"/>
            <w:shd w:val="clear" w:color="auto" w:fill="auto"/>
          </w:tcPr>
          <w:p w14:paraId="36650B90" w14:textId="77777777" w:rsidR="00234183" w:rsidRPr="00E95CB4" w:rsidRDefault="00234183" w:rsidP="00234183">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minimis (rodzaj </w:t>
            </w:r>
            <w:r w:rsidRPr="00883938">
              <w:rPr>
                <w:rFonts w:asciiTheme="minorHAnsi" w:hAnsiTheme="minorHAnsi"/>
                <w:b/>
                <w:sz w:val="22"/>
                <w:szCs w:val="22"/>
              </w:rPr>
              <w:br/>
              <w:t>i przeznaczenie pomocy, unijna lub krajowa podstawa prawna):</w:t>
            </w:r>
          </w:p>
        </w:tc>
        <w:tc>
          <w:tcPr>
            <w:tcW w:w="7104" w:type="dxa"/>
            <w:shd w:val="clear" w:color="auto" w:fill="auto"/>
            <w:vAlign w:val="center"/>
          </w:tcPr>
          <w:p w14:paraId="1436A1A6" w14:textId="77777777" w:rsidR="00234183" w:rsidRPr="00202C9C" w:rsidRDefault="00234183" w:rsidP="00234183">
            <w:pPr>
              <w:suppressAutoHyphens/>
              <w:spacing w:after="120" w:line="276" w:lineRule="auto"/>
              <w:contextualSpacing/>
              <w:jc w:val="both"/>
              <w:rPr>
                <w:rFonts w:asciiTheme="minorHAnsi" w:hAnsiTheme="minorHAnsi" w:cs="Arial"/>
                <w:sz w:val="22"/>
                <w:szCs w:val="22"/>
              </w:rPr>
            </w:pPr>
            <w:r w:rsidRPr="00202C9C">
              <w:rPr>
                <w:rFonts w:asciiTheme="minorHAnsi" w:hAnsiTheme="minorHAnsi" w:cs="Arial"/>
                <w:sz w:val="22"/>
                <w:szCs w:val="22"/>
              </w:rPr>
              <w:t>Rodzaj i przeznaczenie:</w:t>
            </w:r>
          </w:p>
          <w:p w14:paraId="0EE41DF9" w14:textId="77777777" w:rsidR="00234183" w:rsidRPr="00B24E88" w:rsidRDefault="00234183" w:rsidP="000A2133">
            <w:pPr>
              <w:pStyle w:val="Akapitzlist"/>
              <w:numPr>
                <w:ilvl w:val="0"/>
                <w:numId w:val="18"/>
              </w:numPr>
            </w:pPr>
            <w:r w:rsidRPr="00B24E88">
              <w:t>pomoc na szkolenia,</w:t>
            </w:r>
          </w:p>
          <w:p w14:paraId="605E8391" w14:textId="77777777" w:rsidR="00234183" w:rsidRPr="00B24E88" w:rsidRDefault="00234183" w:rsidP="000A2133">
            <w:pPr>
              <w:pStyle w:val="Akapitzlist"/>
              <w:numPr>
                <w:ilvl w:val="0"/>
                <w:numId w:val="18"/>
              </w:numPr>
            </w:pPr>
            <w:r w:rsidRPr="00B24E88">
              <w:t>pomoc de minimis, w tym m.in. na: pokrycie kosztów uczestnictwa w szkoleniu przedsiębiorcy lub personelu przedsiębiorstwa delegowanego na szkolenie.</w:t>
            </w:r>
          </w:p>
          <w:p w14:paraId="24EA2EAA" w14:textId="6A16ECCD" w:rsidR="00234183" w:rsidRPr="00B24E88" w:rsidRDefault="00234183" w:rsidP="000A2133">
            <w:pPr>
              <w:pStyle w:val="Akapitzlist"/>
              <w:numPr>
                <w:ilvl w:val="0"/>
                <w:numId w:val="17"/>
              </w:numPr>
            </w:pPr>
            <w:r w:rsidRPr="00B24E88">
              <w:rPr>
                <w:rFonts w:cs="Arial"/>
              </w:rPr>
              <w:t xml:space="preserve">Rozporządzenie komisji (UE) nr 1407/2013 z dnia 18 grudnia </w:t>
            </w:r>
            <w:r w:rsidRPr="00B24E88">
              <w:rPr>
                <w:rFonts w:cs="Arial"/>
              </w:rPr>
              <w:br/>
              <w:t xml:space="preserve">2013 r. w </w:t>
            </w:r>
            <w:r w:rsidRPr="00B24E88">
              <w:t>sprawie stosowania art. 107 i 108 Traktatu o funkcjonowaniu Unii Europejskiej do pomocy de minimis (Dz. Urz. UE L 352 z 24.12.2013).</w:t>
            </w:r>
          </w:p>
          <w:p w14:paraId="470CF331" w14:textId="0C876279" w:rsidR="00234183" w:rsidRPr="00B24E88" w:rsidRDefault="00234183" w:rsidP="000A2133">
            <w:pPr>
              <w:pStyle w:val="Akapitzlist"/>
              <w:numPr>
                <w:ilvl w:val="0"/>
                <w:numId w:val="17"/>
              </w:numPr>
            </w:pPr>
            <w:r w:rsidRPr="00B24E88">
              <w:t xml:space="preserve">Rozporządzenie Komisji (UE) nr 651/2014 z dnia 17 czerwca </w:t>
            </w:r>
            <w:r w:rsidRPr="00B24E88">
              <w:br/>
              <w:t xml:space="preserve">2014 r. uznające niektóre rodzaje pomocy za zgodne z rynkiem wewnętrznym w zastosowaniu art. 107 i 108 Traktatu (Dz. Urz. UE L 187 </w:t>
            </w:r>
            <w:r w:rsidRPr="00B24E88">
              <w:br/>
              <w:t>z 26.06.2014).</w:t>
            </w:r>
          </w:p>
          <w:p w14:paraId="6DDBA93D" w14:textId="77777777" w:rsidR="002A5E46" w:rsidRPr="00B159EF" w:rsidRDefault="00234183" w:rsidP="000A2133">
            <w:pPr>
              <w:pStyle w:val="Akapitzlist"/>
              <w:numPr>
                <w:ilvl w:val="0"/>
                <w:numId w:val="17"/>
              </w:numPr>
            </w:pPr>
            <w:r w:rsidRPr="00B24E88">
              <w:t xml:space="preserve">Rozporządzenia Ministra Infrastruktury i Rozwoju z dnia 2 lipca </w:t>
            </w:r>
            <w:r w:rsidRPr="00B24E88">
              <w:br/>
              <w:t>2015 r. w sprawie udzielania pomocy publicznej oraz pomocy de minimis w programach operacyjnych finansowanych z Europejskiego Funduszu Społecznego na lata 2014-2020 (Dz. U. z 2015 poz. 1073).</w:t>
            </w:r>
          </w:p>
          <w:p w14:paraId="6BB6D7ED" w14:textId="6B7C7B2A" w:rsidR="00B159EF" w:rsidRPr="00202C9C" w:rsidRDefault="00B159EF" w:rsidP="000A2133">
            <w:pPr>
              <w:ind w:left="360"/>
            </w:pPr>
          </w:p>
        </w:tc>
      </w:tr>
      <w:tr w:rsidR="00234183" w:rsidRPr="00A014D6" w14:paraId="2997748D" w14:textId="77777777" w:rsidTr="00806B35">
        <w:tc>
          <w:tcPr>
            <w:tcW w:w="885" w:type="dxa"/>
            <w:shd w:val="clear" w:color="auto" w:fill="auto"/>
          </w:tcPr>
          <w:p w14:paraId="71AFE31D" w14:textId="6FDFB948" w:rsidR="00234183"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22.</w:t>
            </w:r>
          </w:p>
        </w:tc>
        <w:tc>
          <w:tcPr>
            <w:tcW w:w="2631" w:type="dxa"/>
            <w:shd w:val="clear" w:color="auto" w:fill="auto"/>
          </w:tcPr>
          <w:p w14:paraId="03A8C0FB" w14:textId="1EFBDD17" w:rsidR="00234183" w:rsidRPr="0069406F" w:rsidRDefault="00234183" w:rsidP="00234183">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 xml:space="preserve">z niepełnosprawnością oraz zasady równości szans kobiet i mężczyzn.   </w:t>
            </w:r>
          </w:p>
        </w:tc>
        <w:tc>
          <w:tcPr>
            <w:tcW w:w="7104" w:type="dxa"/>
            <w:shd w:val="clear" w:color="auto" w:fill="auto"/>
            <w:vAlign w:val="center"/>
          </w:tcPr>
          <w:p w14:paraId="71A9F519" w14:textId="6FD6A278" w:rsidR="00912925" w:rsidRPr="00912925" w:rsidRDefault="00234183" w:rsidP="00234183">
            <w:pPr>
              <w:spacing w:before="40" w:after="120" w:line="276" w:lineRule="auto"/>
              <w:jc w:val="both"/>
              <w:rPr>
                <w:rFonts w:asciiTheme="minorHAnsi" w:hAnsiTheme="minorHAnsi" w:cs="Arial"/>
                <w:b/>
                <w:bCs/>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r w:rsidR="00912925">
              <w:rPr>
                <w:rFonts w:asciiTheme="minorHAnsi" w:hAnsiTheme="minorHAnsi" w:cs="Arial"/>
                <w:b/>
                <w:bCs/>
                <w:sz w:val="22"/>
                <w:szCs w:val="22"/>
                <w:lang w:eastAsia="en-US"/>
              </w:rPr>
              <w:t>:</w:t>
            </w:r>
          </w:p>
          <w:p w14:paraId="07911A61" w14:textId="191AC299" w:rsidR="00234183" w:rsidRPr="00A97605" w:rsidRDefault="00234183" w:rsidP="00A60929">
            <w:pPr>
              <w:numPr>
                <w:ilvl w:val="0"/>
                <w:numId w:val="26"/>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1C4CABFC" w:rsidR="00234183" w:rsidRPr="00BA4EE7" w:rsidRDefault="00234183" w:rsidP="00A60929">
            <w:pPr>
              <w:numPr>
                <w:ilvl w:val="0"/>
                <w:numId w:val="2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niepełnosprawno</w:t>
            </w:r>
            <w:r w:rsidR="002F715C">
              <w:rPr>
                <w:rFonts w:asciiTheme="minorHAnsi" w:hAnsiTheme="minorHAnsi" w:cs="Arial"/>
                <w:sz w:val="22"/>
                <w:szCs w:val="22"/>
                <w:lang w:eastAsia="en-US"/>
              </w:rPr>
              <w:t xml:space="preserve">ściami powinny być realizowane </w:t>
            </w:r>
            <w:r w:rsidRPr="00BA4EE7">
              <w:rPr>
                <w:rFonts w:asciiTheme="minorHAnsi" w:hAnsiTheme="minorHAnsi" w:cs="Arial"/>
                <w:sz w:val="22"/>
                <w:szCs w:val="22"/>
                <w:lang w:eastAsia="en-US"/>
              </w:rPr>
              <w:t>w budynkach dostosowanych architektonicznie, zgodnie z rozporządzeniem Ministra Infrastruktury z dnia 12.04.2002</w:t>
            </w:r>
            <w:r w:rsidR="00AA00DF">
              <w:rPr>
                <w:rFonts w:asciiTheme="minorHAnsi" w:hAnsiTheme="minorHAnsi" w:cs="Arial"/>
                <w:sz w:val="22"/>
                <w:szCs w:val="22"/>
                <w:lang w:eastAsia="en-US"/>
              </w:rPr>
              <w:t xml:space="preserve"> </w:t>
            </w:r>
            <w:r w:rsidRPr="00BA4EE7">
              <w:rPr>
                <w:rFonts w:asciiTheme="minorHAnsi" w:hAnsiTheme="minorHAnsi" w:cs="Arial"/>
                <w:sz w:val="22"/>
                <w:szCs w:val="22"/>
                <w:lang w:eastAsia="en-US"/>
              </w:rPr>
              <w:t>r. w sprawie warunków technicznych, jakim powinny odpowiadać budynki i ich usytuowanie (Dz. U. z 2015r., poz. 1422).</w:t>
            </w:r>
          </w:p>
          <w:p w14:paraId="75709B85" w14:textId="265CFCF4" w:rsidR="00234183" w:rsidRPr="00AE5047" w:rsidRDefault="00234183" w:rsidP="00A60929">
            <w:pPr>
              <w:numPr>
                <w:ilvl w:val="0"/>
                <w:numId w:val="26"/>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234183" w:rsidRPr="00BA4EE7" w:rsidRDefault="00234183" w:rsidP="00A60929">
            <w:pPr>
              <w:numPr>
                <w:ilvl w:val="0"/>
                <w:numId w:val="2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73369B8C" w:rsidR="00234183" w:rsidRPr="00BA4EE7" w:rsidRDefault="00234183" w:rsidP="00A60929">
            <w:pPr>
              <w:numPr>
                <w:ilvl w:val="0"/>
                <w:numId w:val="2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w:t>
            </w:r>
            <w:r w:rsidR="001D4A16">
              <w:rPr>
                <w:rFonts w:asciiTheme="minorHAnsi" w:hAnsiTheme="minorHAnsi" w:cs="Arial"/>
                <w:sz w:val="22"/>
                <w:szCs w:val="22"/>
                <w:lang w:eastAsia="en-US"/>
              </w:rPr>
              <w:t xml:space="preserve">w </w:t>
            </w:r>
            <w:r w:rsidRPr="00BA4EE7">
              <w:rPr>
                <w:rFonts w:asciiTheme="minorHAnsi" w:hAnsiTheme="minorHAnsi" w:cs="Arial"/>
                <w:sz w:val="22"/>
                <w:szCs w:val="22"/>
                <w:lang w:eastAsia="en-US"/>
              </w:rPr>
              <w:t xml:space="preserve">projektach skierowanych do zamkniętej grupy uczestników (np. </w:t>
            </w:r>
            <w:r>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13FB9F25" w14:textId="35146C29" w:rsidR="00234183" w:rsidRPr="007848DA" w:rsidRDefault="00234183" w:rsidP="00A60929">
            <w:pPr>
              <w:numPr>
                <w:ilvl w:val="0"/>
                <w:numId w:val="26"/>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46954D88" w:rsidR="00234183" w:rsidRDefault="00234183" w:rsidP="00234183">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234183" w:rsidRPr="009523E1" w:rsidRDefault="00234183" w:rsidP="00234183">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68CC3E6F" w:rsidR="00234183" w:rsidRPr="00BA4EE7" w:rsidRDefault="00234183" w:rsidP="00A60929">
            <w:pPr>
              <w:numPr>
                <w:ilvl w:val="0"/>
                <w:numId w:val="27"/>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0DA90B63" w14:textId="77777777" w:rsidR="00234183" w:rsidRDefault="00234183" w:rsidP="00AB34F3">
            <w:pPr>
              <w:numPr>
                <w:ilvl w:val="0"/>
                <w:numId w:val="27"/>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Pr>
                <w:rFonts w:asciiTheme="minorHAnsi" w:hAnsiTheme="minorHAnsi" w:cs="Arial"/>
                <w:sz w:val="22"/>
                <w:szCs w:val="22"/>
                <w:lang w:eastAsia="en-US"/>
              </w:rPr>
              <w:t xml:space="preserve"> na podstawie standardu minimum, zgodnie                          z </w:t>
            </w:r>
            <w:r w:rsidRPr="00BA4EE7">
              <w:rPr>
                <w:rFonts w:asciiTheme="minorHAnsi" w:hAnsiTheme="minorHAnsi" w:cs="Arial"/>
                <w:i/>
                <w:sz w:val="22"/>
                <w:szCs w:val="22"/>
                <w:lang w:eastAsia="en-US"/>
              </w:rPr>
              <w:t>Wytyczny</w:t>
            </w:r>
            <w:r>
              <w:rPr>
                <w:rFonts w:asciiTheme="minorHAnsi" w:hAnsiTheme="minorHAnsi" w:cs="Arial"/>
                <w:i/>
                <w:sz w:val="22"/>
                <w:szCs w:val="22"/>
                <w:lang w:eastAsia="en-US"/>
              </w:rPr>
              <w:t>mi</w:t>
            </w:r>
            <w:r w:rsidRPr="00BA4EE7">
              <w:rPr>
                <w:rFonts w:asciiTheme="minorHAnsi" w:hAnsiTheme="minorHAnsi" w:cs="Arial"/>
                <w:i/>
                <w:sz w:val="22"/>
                <w:szCs w:val="22"/>
                <w:lang w:eastAsia="en-US"/>
              </w:rPr>
              <w:t xml:space="preserve">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Pr>
                <w:rFonts w:asciiTheme="minorHAnsi" w:hAnsiTheme="minorHAnsi" w:cs="Arial"/>
                <w:i/>
                <w:sz w:val="22"/>
                <w:szCs w:val="22"/>
                <w:lang w:eastAsia="en-US"/>
              </w:rPr>
              <w:t>.</w:t>
            </w:r>
          </w:p>
          <w:p w14:paraId="7C0010F5" w14:textId="7E8414F7" w:rsidR="00A551DF" w:rsidRPr="00EF22C0" w:rsidRDefault="00A551DF" w:rsidP="00A551DF">
            <w:pPr>
              <w:spacing w:before="40" w:line="276" w:lineRule="auto"/>
              <w:ind w:left="357"/>
              <w:jc w:val="both"/>
              <w:rPr>
                <w:rFonts w:asciiTheme="minorHAnsi" w:hAnsiTheme="minorHAnsi" w:cs="Arial"/>
                <w:i/>
                <w:sz w:val="22"/>
                <w:szCs w:val="22"/>
                <w:lang w:eastAsia="en-US"/>
              </w:rPr>
            </w:pPr>
          </w:p>
        </w:tc>
      </w:tr>
      <w:tr w:rsidR="00912925" w:rsidRPr="00A014D6" w14:paraId="02BE5D90" w14:textId="77777777" w:rsidTr="00806B35">
        <w:tc>
          <w:tcPr>
            <w:tcW w:w="885" w:type="dxa"/>
            <w:shd w:val="clear" w:color="auto" w:fill="auto"/>
          </w:tcPr>
          <w:p w14:paraId="24B1A024" w14:textId="74D3FA30" w:rsidR="00912925" w:rsidRPr="001C55A2" w:rsidRDefault="00912925" w:rsidP="00912925">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Pr="001C55A2">
              <w:rPr>
                <w:rFonts w:ascii="Calibri" w:hAnsi="Calibri"/>
                <w:sz w:val="22"/>
                <w:szCs w:val="22"/>
              </w:rPr>
              <w:t>.</w:t>
            </w:r>
          </w:p>
        </w:tc>
        <w:tc>
          <w:tcPr>
            <w:tcW w:w="2631" w:type="dxa"/>
            <w:shd w:val="clear" w:color="auto" w:fill="auto"/>
          </w:tcPr>
          <w:p w14:paraId="4D5957A6" w14:textId="77777777" w:rsidR="00912925" w:rsidRPr="0069406F" w:rsidRDefault="00912925" w:rsidP="00912925">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912925" w:rsidRPr="0069406F" w:rsidRDefault="00912925" w:rsidP="00912925">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912925" w:rsidRPr="00A014D6" w:rsidRDefault="00912925" w:rsidP="00912925">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04" w:type="dxa"/>
            <w:shd w:val="clear" w:color="auto" w:fill="auto"/>
            <w:vAlign w:val="center"/>
          </w:tcPr>
          <w:p w14:paraId="64A3A9E9" w14:textId="77777777" w:rsidR="00912925" w:rsidRPr="00421CF4" w:rsidRDefault="00912925" w:rsidP="00912925">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t>
            </w:r>
            <w:r w:rsidRPr="0085269B">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421CF4">
              <w:rPr>
                <w:rFonts w:asciiTheme="minorHAnsi" w:hAnsiTheme="minorHAnsi" w:cs="Arial"/>
                <w:sz w:val="22"/>
                <w:szCs w:val="22"/>
                <w:lang w:eastAsia="en-US"/>
              </w:rPr>
              <w:t xml:space="preserve">. </w:t>
            </w:r>
          </w:p>
          <w:p w14:paraId="75BA3FE2" w14:textId="77777777" w:rsidR="00912925" w:rsidRPr="00421CF4" w:rsidRDefault="00912925" w:rsidP="00912925">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Dla projektów, w których wartość wkładu publicznego (środków publicznych) nie przekracza wyrażonej w PLN równowartości 100 000 EUR* </w:t>
            </w:r>
            <w:r w:rsidRPr="00421CF4">
              <w:rPr>
                <w:rFonts w:ascii="Calibri" w:hAnsi="Calibri"/>
                <w:sz w:val="22"/>
                <w:szCs w:val="22"/>
                <w:lang w:eastAsia="en-US"/>
              </w:rPr>
              <w:t>rozliczanie wydatków następuje na podstawie uproszczonej metody rozliczania wydatków tj. kwoty ryczałtowej</w:t>
            </w:r>
            <w:r w:rsidRPr="00421CF4">
              <w:rPr>
                <w:rFonts w:asciiTheme="minorHAnsi" w:hAnsiTheme="minorHAnsi" w:cs="Arial"/>
                <w:sz w:val="22"/>
                <w:szCs w:val="22"/>
                <w:lang w:eastAsia="en-US"/>
              </w:rPr>
              <w:t>.</w:t>
            </w:r>
          </w:p>
          <w:p w14:paraId="6AC90537" w14:textId="77777777" w:rsidR="00912925" w:rsidRDefault="00912925" w:rsidP="002953D9">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p w14:paraId="4A812EBB" w14:textId="77777777" w:rsidR="00DC51CB" w:rsidRDefault="00DC51CB" w:rsidP="002953D9">
            <w:pPr>
              <w:autoSpaceDE w:val="0"/>
              <w:autoSpaceDN w:val="0"/>
              <w:adjustRightInd w:val="0"/>
              <w:spacing w:line="276" w:lineRule="auto"/>
              <w:jc w:val="both"/>
              <w:rPr>
                <w:rFonts w:asciiTheme="minorHAnsi" w:hAnsiTheme="minorHAnsi" w:cs="Arial"/>
                <w:sz w:val="20"/>
                <w:szCs w:val="20"/>
                <w:lang w:eastAsia="en-US"/>
              </w:rPr>
            </w:pPr>
          </w:p>
          <w:p w14:paraId="58EA94F2" w14:textId="3A610006" w:rsidR="00DC51CB" w:rsidRPr="00806B35" w:rsidRDefault="00DC51CB" w:rsidP="002953D9">
            <w:pPr>
              <w:autoSpaceDE w:val="0"/>
              <w:autoSpaceDN w:val="0"/>
              <w:adjustRightInd w:val="0"/>
              <w:spacing w:line="276" w:lineRule="auto"/>
              <w:jc w:val="both"/>
              <w:rPr>
                <w:rFonts w:asciiTheme="minorHAnsi" w:hAnsiTheme="minorHAnsi" w:cs="Arial"/>
                <w:sz w:val="22"/>
                <w:szCs w:val="22"/>
                <w:lang w:eastAsia="en-US"/>
              </w:rPr>
            </w:pPr>
            <w:r w:rsidRPr="00806B35">
              <w:rPr>
                <w:rFonts w:asciiTheme="minorHAnsi" w:hAnsiTheme="minorHAnsi" w:cs="Arial"/>
                <w:b/>
                <w:sz w:val="22"/>
                <w:szCs w:val="22"/>
                <w:lang w:eastAsia="en-US"/>
              </w:rPr>
              <w:t>Ważne!</w:t>
            </w:r>
            <w:r w:rsidRPr="00806B35">
              <w:rPr>
                <w:rFonts w:asciiTheme="minorHAnsi" w:hAnsiTheme="minorHAnsi" w:cs="Arial"/>
                <w:sz w:val="22"/>
                <w:szCs w:val="22"/>
                <w:lang w:eastAsia="en-US"/>
              </w:rPr>
              <w:t xml:space="preserve"> </w:t>
            </w:r>
            <w:r w:rsidRPr="00806B35">
              <w:rPr>
                <w:rFonts w:asciiTheme="minorHAnsi" w:hAnsiTheme="minorHAnsi" w:cs="Arial"/>
                <w:b/>
                <w:sz w:val="22"/>
                <w:szCs w:val="22"/>
                <w:lang w:eastAsia="en-US"/>
              </w:rPr>
              <w:t>W przypadku pomocy publicznej</w:t>
            </w:r>
            <w:r w:rsidRPr="00806B35">
              <w:rPr>
                <w:rFonts w:asciiTheme="minorHAnsi" w:hAnsiTheme="minorHAnsi" w:cs="Arial"/>
                <w:sz w:val="22"/>
                <w:szCs w:val="22"/>
                <w:lang w:eastAsia="en-US"/>
              </w:rPr>
              <w:t xml:space="preserve"> udzielanej na mocy </w:t>
            </w:r>
            <w:r w:rsidRPr="00806B35">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806B35">
              <w:rPr>
                <w:rFonts w:asciiTheme="minorHAnsi" w:hAnsiTheme="minorHAnsi" w:cs="Arial"/>
                <w:sz w:val="22"/>
                <w:szCs w:val="22"/>
                <w:lang w:eastAsia="en-US"/>
              </w:rPr>
              <w:t xml:space="preserve">, zgodnie z art. 7 pkt 1, </w:t>
            </w:r>
            <w:r w:rsidRPr="00806B35">
              <w:rPr>
                <w:rFonts w:asciiTheme="minorHAnsi" w:hAnsiTheme="minorHAnsi" w:cs="Arial"/>
                <w:b/>
                <w:sz w:val="22"/>
                <w:szCs w:val="22"/>
                <w:lang w:eastAsia="en-US"/>
              </w:rPr>
              <w:t>ryczałtowe rozliczanie kosztów pośrednich nie jest możliwe.</w:t>
            </w:r>
          </w:p>
          <w:p w14:paraId="6C332FD1" w14:textId="0531C50E" w:rsidR="00F400F3" w:rsidRPr="00A014D6" w:rsidRDefault="00F400F3" w:rsidP="002953D9">
            <w:pPr>
              <w:autoSpaceDE w:val="0"/>
              <w:autoSpaceDN w:val="0"/>
              <w:adjustRightInd w:val="0"/>
              <w:jc w:val="both"/>
              <w:rPr>
                <w:rFonts w:ascii="Calibri" w:hAnsi="Calibri" w:cs="Calibri"/>
                <w:sz w:val="22"/>
                <w:szCs w:val="22"/>
                <w:highlight w:val="yellow"/>
              </w:rPr>
            </w:pPr>
          </w:p>
        </w:tc>
      </w:tr>
      <w:tr w:rsidR="00234183" w:rsidRPr="00DF68E4" w14:paraId="3C830CE5" w14:textId="77777777" w:rsidTr="00806B35">
        <w:tc>
          <w:tcPr>
            <w:tcW w:w="885" w:type="dxa"/>
            <w:shd w:val="clear" w:color="auto" w:fill="auto"/>
          </w:tcPr>
          <w:p w14:paraId="5C1821DF" w14:textId="0331E72C"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Pr="001C55A2">
              <w:rPr>
                <w:rFonts w:ascii="Calibri" w:hAnsi="Calibri"/>
                <w:sz w:val="22"/>
                <w:szCs w:val="22"/>
              </w:rPr>
              <w:t>.</w:t>
            </w:r>
          </w:p>
        </w:tc>
        <w:tc>
          <w:tcPr>
            <w:tcW w:w="2631" w:type="dxa"/>
            <w:shd w:val="clear" w:color="auto" w:fill="auto"/>
          </w:tcPr>
          <w:p w14:paraId="24D84993" w14:textId="77777777" w:rsidR="00234183" w:rsidRPr="00491470" w:rsidRDefault="00234183" w:rsidP="00234183">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234183" w:rsidRPr="00DF68E4" w:rsidRDefault="00234183" w:rsidP="00234183">
            <w:pPr>
              <w:autoSpaceDE w:val="0"/>
              <w:autoSpaceDN w:val="0"/>
              <w:adjustRightInd w:val="0"/>
              <w:spacing w:line="276" w:lineRule="auto"/>
              <w:rPr>
                <w:rFonts w:ascii="Calibri" w:hAnsi="Calibri"/>
                <w:b/>
                <w:sz w:val="22"/>
                <w:szCs w:val="22"/>
                <w:highlight w:val="yellow"/>
                <w:u w:val="single"/>
              </w:rPr>
            </w:pPr>
          </w:p>
          <w:p w14:paraId="31AB4613" w14:textId="77777777" w:rsidR="00234183" w:rsidRPr="00DF68E4" w:rsidRDefault="00234183" w:rsidP="00234183">
            <w:pPr>
              <w:autoSpaceDE w:val="0"/>
              <w:autoSpaceDN w:val="0"/>
              <w:adjustRightInd w:val="0"/>
              <w:spacing w:line="276" w:lineRule="auto"/>
              <w:rPr>
                <w:rFonts w:ascii="Calibri" w:hAnsi="Calibri"/>
                <w:b/>
                <w:sz w:val="22"/>
                <w:szCs w:val="22"/>
                <w:highlight w:val="yellow"/>
              </w:rPr>
            </w:pPr>
          </w:p>
        </w:tc>
        <w:tc>
          <w:tcPr>
            <w:tcW w:w="7104" w:type="dxa"/>
            <w:shd w:val="clear" w:color="auto" w:fill="auto"/>
            <w:vAlign w:val="center"/>
          </w:tcPr>
          <w:p w14:paraId="12AC162E" w14:textId="3C469EDC" w:rsidR="00234183" w:rsidRPr="008915EB" w:rsidRDefault="00234183" w:rsidP="00234183">
            <w:pPr>
              <w:spacing w:after="120" w:line="276" w:lineRule="auto"/>
              <w:jc w:val="both"/>
              <w:rPr>
                <w:rFonts w:ascii="Calibri" w:hAnsi="Calibri"/>
                <w:b/>
                <w:sz w:val="22"/>
                <w:szCs w:val="22"/>
              </w:rPr>
            </w:pPr>
            <w:r w:rsidRPr="008915EB">
              <w:rPr>
                <w:rFonts w:ascii="Calibri" w:hAnsi="Calibri"/>
                <w:b/>
                <w:sz w:val="22"/>
                <w:szCs w:val="22"/>
              </w:rPr>
              <w:t>Katalog możliwych do uzupełnienia braków formalnych oraz oczywistych omyłek:</w:t>
            </w:r>
          </w:p>
          <w:p w14:paraId="2D95D2F8" w14:textId="4B4CCF8A" w:rsidR="00234183" w:rsidRPr="00214C8A" w:rsidRDefault="00234183" w:rsidP="001157BA">
            <w:pPr>
              <w:pStyle w:val="Akapitzlist"/>
              <w:numPr>
                <w:ilvl w:val="0"/>
                <w:numId w:val="82"/>
              </w:numPr>
              <w:tabs>
                <w:tab w:val="clear" w:pos="318"/>
                <w:tab w:val="left" w:pos="177"/>
              </w:tabs>
              <w:ind w:hanging="827"/>
            </w:pPr>
            <w:r w:rsidRPr="00214C8A">
              <w:t xml:space="preserve">Wniosek zawiera </w:t>
            </w:r>
            <w:r w:rsidR="003661E7" w:rsidRPr="00214C8A">
              <w:t>błęd</w:t>
            </w:r>
            <w:r w:rsidR="003661E7">
              <w:t>y</w:t>
            </w:r>
            <w:r w:rsidR="003661E7" w:rsidRPr="00214C8A">
              <w:t xml:space="preserve"> pisarski</w:t>
            </w:r>
            <w:r w:rsidR="003661E7">
              <w:t>e</w:t>
            </w:r>
            <w:r w:rsidRPr="00214C8A">
              <w:t>;</w:t>
            </w:r>
          </w:p>
          <w:p w14:paraId="67CB2EE9" w14:textId="201E1B96" w:rsidR="00234183" w:rsidRPr="00214C8A" w:rsidRDefault="00234183" w:rsidP="001157BA">
            <w:pPr>
              <w:pStyle w:val="Akapitzlist"/>
              <w:numPr>
                <w:ilvl w:val="0"/>
                <w:numId w:val="82"/>
              </w:numPr>
              <w:tabs>
                <w:tab w:val="clear" w:pos="318"/>
                <w:tab w:val="left" w:pos="177"/>
              </w:tabs>
              <w:ind w:hanging="827"/>
            </w:pPr>
            <w:r w:rsidRPr="00214C8A">
              <w:t>Wniosek zawiera omyłk</w:t>
            </w:r>
            <w:r w:rsidR="00DD77C3">
              <w:t>i</w:t>
            </w:r>
            <w:r w:rsidRPr="00214C8A">
              <w:t xml:space="preserve"> </w:t>
            </w:r>
            <w:r w:rsidR="00DD77C3" w:rsidRPr="00214C8A">
              <w:t>rachunkow</w:t>
            </w:r>
            <w:r w:rsidR="00DD77C3">
              <w:t>e</w:t>
            </w:r>
            <w:r w:rsidRPr="00214C8A">
              <w:t>;</w:t>
            </w:r>
          </w:p>
          <w:p w14:paraId="4C9BC566" w14:textId="0A5BC392" w:rsidR="00234183" w:rsidRPr="00214C8A" w:rsidRDefault="00234183" w:rsidP="000A2133">
            <w:pPr>
              <w:pStyle w:val="Akapitzlist"/>
            </w:pPr>
            <w:r w:rsidRPr="00214C8A">
              <w:t xml:space="preserve">Do wniosku </w:t>
            </w:r>
            <w:r w:rsidR="00222412">
              <w:t xml:space="preserve">nie </w:t>
            </w:r>
            <w:r w:rsidRPr="00214C8A">
              <w:t xml:space="preserve">dołączono </w:t>
            </w:r>
            <w:r w:rsidR="00222412" w:rsidRPr="00214C8A">
              <w:t>wszystki</w:t>
            </w:r>
            <w:r w:rsidR="00222412">
              <w:t>ch</w:t>
            </w:r>
            <w:r w:rsidR="00222412" w:rsidRPr="00214C8A">
              <w:t xml:space="preserve"> wymagan</w:t>
            </w:r>
            <w:r w:rsidR="00222412">
              <w:t>ych</w:t>
            </w:r>
            <w:r w:rsidR="00222412" w:rsidRPr="00214C8A">
              <w:t xml:space="preserve"> załącznik</w:t>
            </w:r>
            <w:r w:rsidR="00222412">
              <w:t>ów</w:t>
            </w:r>
            <w:r w:rsidRPr="00214C8A">
              <w:t xml:space="preserve">. Dołączone załączniki są </w:t>
            </w:r>
            <w:r w:rsidR="00222412">
              <w:t>nie</w:t>
            </w:r>
            <w:r w:rsidRPr="00214C8A">
              <w:t>kompletne, zgodnie z wymogam</w:t>
            </w:r>
            <w:r w:rsidR="00414921">
              <w:t xml:space="preserve">i IZ RPO WO </w:t>
            </w:r>
            <w:r w:rsidRPr="00214C8A">
              <w:t>2014-2020) (jeśli dotyczy);</w:t>
            </w:r>
          </w:p>
          <w:p w14:paraId="0EF0ACEE" w14:textId="12FF7758" w:rsidR="00234183" w:rsidRPr="00214C8A" w:rsidRDefault="00234183" w:rsidP="000A2133">
            <w:pPr>
              <w:pStyle w:val="Akapitzlist"/>
            </w:pPr>
            <w:r w:rsidRPr="00214C8A">
              <w:t xml:space="preserve">Wniosek i dołączone załączniki (jeśli dotyczy) są </w:t>
            </w:r>
            <w:r w:rsidR="00222412">
              <w:t>nie</w:t>
            </w:r>
            <w:r w:rsidRPr="00214C8A">
              <w:t>czytelne;</w:t>
            </w:r>
          </w:p>
          <w:p w14:paraId="4226D5E4" w14:textId="7FBBB244" w:rsidR="00234183" w:rsidRPr="00214C8A" w:rsidRDefault="00234183" w:rsidP="000A2133">
            <w:pPr>
              <w:pStyle w:val="Akapitzlist"/>
            </w:pPr>
            <w:r w:rsidRPr="00214C8A">
              <w:t xml:space="preserve">Kserokopie dokumentów </w:t>
            </w:r>
            <w:r w:rsidR="00890741">
              <w:t xml:space="preserve">nie </w:t>
            </w:r>
            <w:r w:rsidRPr="00214C8A">
              <w:t>zostały potwierdzone za zgodność z oryginałem (jeśli dotyczy);</w:t>
            </w:r>
          </w:p>
          <w:p w14:paraId="66E864D7" w14:textId="50981E50" w:rsidR="00234183" w:rsidRPr="00214C8A" w:rsidRDefault="00234183" w:rsidP="000A2133">
            <w:pPr>
              <w:pStyle w:val="Akapitzlist"/>
            </w:pPr>
            <w:r w:rsidRPr="00214C8A">
              <w:t xml:space="preserve">Wniosek i załączniki (jeśli dotyczy) </w:t>
            </w:r>
            <w:r w:rsidR="00890741">
              <w:t xml:space="preserve">nie </w:t>
            </w:r>
            <w:r w:rsidRPr="00214C8A">
              <w:t>zawierają komplet</w:t>
            </w:r>
            <w:r w:rsidR="00460910">
              <w:t>u</w:t>
            </w:r>
            <w:r w:rsidRPr="00214C8A">
              <w:t xml:space="preserve"> podpisów i pieczątek;</w:t>
            </w:r>
          </w:p>
          <w:p w14:paraId="7C718436" w14:textId="0FA71AE5" w:rsidR="00234183" w:rsidRPr="00214C8A" w:rsidRDefault="00234183" w:rsidP="000A2133">
            <w:pPr>
              <w:pStyle w:val="Akapitzlist"/>
            </w:pPr>
            <w:r w:rsidRPr="00214C8A">
              <w:t>Treść wniosku</w:t>
            </w:r>
            <w:r w:rsidR="00890741">
              <w:t xml:space="preserve"> nie</w:t>
            </w:r>
            <w:r w:rsidRPr="00214C8A">
              <w:t xml:space="preserve"> jest zbieżna z treścią załączników (jeśli dotyczy);</w:t>
            </w:r>
          </w:p>
          <w:p w14:paraId="6DD6B2E0" w14:textId="18BF7BFD" w:rsidR="00234183" w:rsidRPr="00214C8A" w:rsidRDefault="00234183" w:rsidP="000A2133">
            <w:pPr>
              <w:pStyle w:val="Akapitzlist"/>
            </w:pPr>
            <w:r w:rsidRPr="00214C8A">
              <w:t xml:space="preserve">Zmiana zapisów wniosku </w:t>
            </w:r>
            <w:r w:rsidR="00890741">
              <w:t xml:space="preserve">nie </w:t>
            </w:r>
            <w:r w:rsidRPr="00214C8A">
              <w:t>wynikała z uzupełnienia brakującego załącznika (w przypadku uzupełnienia braków formalnych oraz jeśli dotyczy)</w:t>
            </w:r>
            <w:r w:rsidR="00E04DF1" w:rsidRPr="00214C8A">
              <w:t>;</w:t>
            </w:r>
          </w:p>
          <w:p w14:paraId="3B2F6AB0" w14:textId="755B27C1" w:rsidR="00E04DF1" w:rsidRPr="00214C8A" w:rsidRDefault="00E04DF1" w:rsidP="000A2133">
            <w:pPr>
              <w:pStyle w:val="Akapitzlist"/>
            </w:pPr>
            <w:r w:rsidRPr="00214C8A">
              <w:t>Uzupełnienie/poprawienie wniosku doprowadziło do jego istotnej</w:t>
            </w:r>
            <w:r w:rsidR="00890741">
              <w:t xml:space="preserve"> </w:t>
            </w:r>
            <w:r w:rsidRPr="00214C8A">
              <w:t>modyfikacji.</w:t>
            </w:r>
          </w:p>
          <w:p w14:paraId="3A55C2F4" w14:textId="77777777" w:rsidR="0002465A" w:rsidRPr="00805772" w:rsidRDefault="0002465A" w:rsidP="00806B35"/>
          <w:p w14:paraId="6EF39AFC" w14:textId="7B00565D" w:rsidR="00234183" w:rsidRPr="00202C9C" w:rsidRDefault="00234183" w:rsidP="00234183">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wnioskodawcy, w przypadku pozostawienia jego wniosku o dofinansowanie projektu bez rozpatrzenia, nie przysługuje protest w rozumieniu rozdziału 15 </w:t>
            </w:r>
            <w:r w:rsidRPr="00202C9C">
              <w:rPr>
                <w:rFonts w:ascii="Calibri" w:hAnsi="Calibri"/>
                <w:i/>
                <w:sz w:val="22"/>
                <w:szCs w:val="20"/>
              </w:rPr>
              <w:t>ustawy wdrożeniowej</w:t>
            </w:r>
            <w:r w:rsidRPr="00202C9C">
              <w:rPr>
                <w:rFonts w:ascii="Calibri" w:hAnsi="Calibri"/>
                <w:sz w:val="22"/>
                <w:szCs w:val="20"/>
              </w:rPr>
              <w:t>. Wnioskodawca, którego wniosek o dofinansowanie projektu pozostawia się bez rozpatrzenia zostanie o tym fakcie pisemnie powiadomiony przez IOK.</w:t>
            </w:r>
          </w:p>
          <w:p w14:paraId="128D9C20" w14:textId="1C2AA970" w:rsidR="00234183" w:rsidRPr="00202C9C" w:rsidRDefault="00234183" w:rsidP="0023418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modyfikacji zgodnie z</w:t>
            </w:r>
            <w:r w:rsidRPr="00202C9C">
              <w:rPr>
                <w:rFonts w:ascii="Calibri" w:hAnsi="Calibri"/>
                <w:i/>
                <w:sz w:val="22"/>
                <w:szCs w:val="22"/>
              </w:rPr>
              <w:t> </w:t>
            </w:r>
            <w:r w:rsidRPr="00202C9C">
              <w:rPr>
                <w:rFonts w:ascii="Calibri" w:hAnsi="Calibri"/>
                <w:sz w:val="22"/>
                <w:szCs w:val="22"/>
              </w:rPr>
              <w:t>art. 43</w:t>
            </w:r>
            <w:r w:rsidRPr="00202C9C">
              <w:rPr>
                <w:rFonts w:ascii="Calibri" w:hAnsi="Calibri"/>
                <w:i/>
                <w:sz w:val="22"/>
                <w:szCs w:val="22"/>
              </w:rPr>
              <w:t xml:space="preserve"> ustawy wdrożeniowej</w:t>
            </w:r>
            <w:r w:rsidRPr="00202C9C">
              <w:rPr>
                <w:rFonts w:ascii="Calibri" w:hAnsi="Calibri"/>
                <w:sz w:val="22"/>
                <w:szCs w:val="22"/>
              </w:rPr>
              <w:t>. Powyższy warunek jest oceniany przez IOK. Przykładowo istotne modyfikacje w projekcie to takie, które mają wpływ na charakter i cele działania/poddziałania w ramach, którego został złożony wniosek o dofinansowanie projektu.</w:t>
            </w:r>
          </w:p>
          <w:p w14:paraId="5DAB44BA" w14:textId="77777777" w:rsidR="00234183" w:rsidRPr="00202C9C" w:rsidRDefault="00234183" w:rsidP="00234183">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5A4775BE" w14:textId="45110662" w:rsidR="00F400F3" w:rsidRDefault="00234183" w:rsidP="00806B35">
            <w:pPr>
              <w:autoSpaceDE w:val="0"/>
              <w:autoSpaceDN w:val="0"/>
              <w:adjustRightInd w:val="0"/>
              <w:spacing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ustawy wdrożeniowej</w:t>
            </w:r>
            <w:r w:rsidRPr="00202C9C">
              <w:rPr>
                <w:rFonts w:ascii="Calibri" w:hAnsi="Calibri"/>
                <w:sz w:val="22"/>
                <w:szCs w:val="22"/>
              </w:rPr>
              <w:t xml:space="preserve">, w przypadku stwierdzenia we wniosku o dofinansowanie braków formalnych </w:t>
            </w:r>
            <w:r w:rsidR="00583488">
              <w:rPr>
                <w:rFonts w:ascii="Calibri" w:hAnsi="Calibri"/>
                <w:sz w:val="22"/>
                <w:szCs w:val="22"/>
              </w:rPr>
              <w:t>i/</w:t>
            </w:r>
            <w:r w:rsidRPr="00202C9C">
              <w:rPr>
                <w:rFonts w:ascii="Calibri" w:hAnsi="Calibri"/>
                <w:sz w:val="22"/>
                <w:szCs w:val="22"/>
              </w:rPr>
              <w:t>lub oczywistych omyłek, IOK wzywa wnioskodawcę do uzupełnienia wniosku lub poprawienia w nim oczywistej omyłki, w terminie przez nią wyznaczonym, jednak nie krótszym niż 7 dni kalendarzowych (licząc od dnia następnego po otrzymaniu informacji</w:t>
            </w:r>
            <w:r>
              <w:rPr>
                <w:rFonts w:ascii="Calibri" w:hAnsi="Calibri"/>
                <w:sz w:val="22"/>
                <w:szCs w:val="22"/>
              </w:rPr>
              <w:t xml:space="preserve"> przez Wnioskodawcę</w:t>
            </w:r>
            <w:r w:rsidRPr="00202C9C">
              <w:rPr>
                <w:rFonts w:ascii="Calibri" w:hAnsi="Calibri"/>
                <w:sz w:val="22"/>
                <w:szCs w:val="22"/>
              </w:rPr>
              <w:t>), po</w:t>
            </w:r>
            <w:r>
              <w:rPr>
                <w:rFonts w:ascii="Calibri" w:hAnsi="Calibri"/>
                <w:sz w:val="22"/>
                <w:szCs w:val="22"/>
              </w:rPr>
              <w:t xml:space="preserve">d rygorem pozostawienia wniosku </w:t>
            </w:r>
            <w:r w:rsidRPr="00202C9C">
              <w:rPr>
                <w:rFonts w:ascii="Calibri" w:hAnsi="Calibri"/>
                <w:sz w:val="22"/>
                <w:szCs w:val="22"/>
              </w:rPr>
              <w:t xml:space="preserve">o dofinansowanie projektu bez rozpatrzenia. Wyżej wymienione wezwanie dostarczane jest w formie pisemnej. </w:t>
            </w:r>
          </w:p>
          <w:p w14:paraId="0E7869E4" w14:textId="011CA3FA" w:rsidR="005D770F" w:rsidRPr="00202C9C" w:rsidRDefault="005D770F" w:rsidP="00806B35">
            <w:pPr>
              <w:autoSpaceDE w:val="0"/>
              <w:autoSpaceDN w:val="0"/>
              <w:adjustRightInd w:val="0"/>
              <w:spacing w:line="276" w:lineRule="auto"/>
              <w:jc w:val="both"/>
              <w:rPr>
                <w:rFonts w:ascii="Calibri" w:hAnsi="Calibri"/>
                <w:sz w:val="22"/>
                <w:szCs w:val="22"/>
              </w:rPr>
            </w:pPr>
          </w:p>
        </w:tc>
      </w:tr>
      <w:tr w:rsidR="00234183" w:rsidRPr="00DF68E4" w14:paraId="3CFC7787" w14:textId="77777777" w:rsidTr="00806B35">
        <w:tc>
          <w:tcPr>
            <w:tcW w:w="885" w:type="dxa"/>
            <w:shd w:val="clear" w:color="auto" w:fill="auto"/>
          </w:tcPr>
          <w:p w14:paraId="0A928875" w14:textId="2C7E2D78"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Pr="001C55A2">
              <w:rPr>
                <w:rFonts w:ascii="Calibri" w:hAnsi="Calibri"/>
                <w:sz w:val="22"/>
                <w:szCs w:val="22"/>
              </w:rPr>
              <w:t>.</w:t>
            </w:r>
          </w:p>
        </w:tc>
        <w:tc>
          <w:tcPr>
            <w:tcW w:w="2631" w:type="dxa"/>
            <w:shd w:val="clear" w:color="auto" w:fill="auto"/>
          </w:tcPr>
          <w:p w14:paraId="3289AD1F" w14:textId="77777777" w:rsidR="00234183" w:rsidRPr="000D214C" w:rsidRDefault="00234183" w:rsidP="00234183">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04" w:type="dxa"/>
            <w:shd w:val="clear" w:color="auto" w:fill="auto"/>
            <w:vAlign w:val="center"/>
          </w:tcPr>
          <w:p w14:paraId="66C35613" w14:textId="29D9E984" w:rsidR="00234183" w:rsidRDefault="00234183" w:rsidP="00234183">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sidR="005A2B9D">
              <w:rPr>
                <w:rFonts w:ascii="Calibri" w:hAnsi="Calibri"/>
                <w:sz w:val="22"/>
                <w:szCs w:val="22"/>
              </w:rPr>
              <w:t>IZ RPO WO 2014-2020</w:t>
            </w:r>
            <w:r w:rsidRPr="000D214C">
              <w:rPr>
                <w:rFonts w:ascii="Calibri" w:hAnsi="Calibri"/>
                <w:sz w:val="22"/>
                <w:szCs w:val="22"/>
              </w:rPr>
              <w:t xml:space="preserve"> udziela indywidualnie odpowiedzi na pytania wnioskodawcy. </w:t>
            </w:r>
            <w:r w:rsidR="009369D4">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234183" w:rsidRPr="000D214C" w:rsidRDefault="00234183" w:rsidP="00234183">
            <w:pPr>
              <w:autoSpaceDE w:val="0"/>
              <w:autoSpaceDN w:val="0"/>
              <w:adjustRightInd w:val="0"/>
              <w:spacing w:line="276" w:lineRule="auto"/>
              <w:jc w:val="both"/>
              <w:rPr>
                <w:rFonts w:ascii="Calibri" w:hAnsi="Calibri"/>
                <w:sz w:val="22"/>
                <w:szCs w:val="22"/>
              </w:rPr>
            </w:pPr>
          </w:p>
          <w:p w14:paraId="147411CA" w14:textId="0A12C74F" w:rsidR="00234183" w:rsidRPr="004F1AB1"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często zadawane pytani</w:t>
            </w:r>
            <w:r>
              <w:rPr>
                <w:rFonts w:ascii="Calibri" w:hAnsi="Calibri"/>
                <w:i/>
                <w:sz w:val="22"/>
                <w:szCs w:val="22"/>
              </w:rPr>
              <w:t>e</w:t>
            </w:r>
            <w:r w:rsidRPr="004F1AB1">
              <w:rPr>
                <w:rFonts w:ascii="Calibri" w:hAnsi="Calibri"/>
                <w:i/>
                <w:sz w:val="22"/>
                <w:szCs w:val="22"/>
              </w:rPr>
              <w:t xml:space="preserve"> </w:t>
            </w:r>
            <w:r w:rsidRPr="004F1AB1">
              <w:rPr>
                <w:rFonts w:ascii="Calibri" w:hAnsi="Calibri"/>
                <w:sz w:val="22"/>
                <w:szCs w:val="22"/>
              </w:rPr>
              <w:t>na stronie:</w:t>
            </w:r>
          </w:p>
          <w:p w14:paraId="64F1C785" w14:textId="3BC8538F" w:rsidR="00234183" w:rsidRPr="004F1AB1" w:rsidRDefault="00234183" w:rsidP="00234183">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http://rpo.opolskie.pl/?page_id=274</w:t>
            </w:r>
          </w:p>
          <w:p w14:paraId="6ECA129B" w14:textId="58E14381" w:rsidR="00234183" w:rsidRPr="00CE5947" w:rsidRDefault="007D2268"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Pr>
                <w:rFonts w:ascii="Calibri" w:hAnsi="Calibri"/>
                <w:sz w:val="22"/>
                <w:szCs w:val="22"/>
              </w:rPr>
              <w:t>P</w:t>
            </w:r>
            <w:r w:rsidR="00E51ED6" w:rsidRPr="00CE5947">
              <w:rPr>
                <w:rFonts w:ascii="Calibri" w:hAnsi="Calibri"/>
                <w:sz w:val="22"/>
                <w:szCs w:val="22"/>
              </w:rPr>
              <w:t>oczty elektronicznej</w:t>
            </w:r>
            <w:r w:rsidR="00234183" w:rsidRPr="00321655">
              <w:rPr>
                <w:rFonts w:ascii="Calibri" w:hAnsi="Calibri"/>
                <w:sz w:val="22"/>
                <w:szCs w:val="22"/>
              </w:rPr>
              <w:t xml:space="preserve">: </w:t>
            </w:r>
            <w:hyperlink r:id="rId31" w:history="1">
              <w:r w:rsidR="00F870E4" w:rsidRPr="00321655">
                <w:rPr>
                  <w:rStyle w:val="Hipercze"/>
                  <w:rFonts w:ascii="Calibri" w:hAnsi="Calibri"/>
                  <w:color w:val="auto"/>
                  <w:sz w:val="22"/>
                  <w:szCs w:val="22"/>
                  <w:u w:val="none"/>
                </w:rPr>
                <w:t>info@opolskie.pl</w:t>
              </w:r>
            </w:hyperlink>
            <w:r w:rsidR="00F870E4" w:rsidRPr="00321655">
              <w:rPr>
                <w:rFonts w:ascii="Calibri" w:hAnsi="Calibri"/>
                <w:sz w:val="22"/>
                <w:szCs w:val="22"/>
              </w:rPr>
              <w:t xml:space="preserve">, </w:t>
            </w:r>
            <w:hyperlink r:id="rId32" w:history="1">
              <w:r w:rsidR="00F870E4" w:rsidRPr="00321655">
                <w:rPr>
                  <w:rStyle w:val="Hipercze"/>
                  <w:rFonts w:ascii="Calibri" w:hAnsi="Calibri"/>
                  <w:color w:val="auto"/>
                  <w:sz w:val="22"/>
                  <w:szCs w:val="22"/>
                  <w:u w:val="none"/>
                </w:rPr>
                <w:t>rpefs@opolskie.pl</w:t>
              </w:r>
            </w:hyperlink>
            <w:r w:rsidR="00F870E4">
              <w:rPr>
                <w:rFonts w:ascii="Calibri" w:hAnsi="Calibri"/>
                <w:sz w:val="22"/>
                <w:szCs w:val="22"/>
              </w:rPr>
              <w:t xml:space="preserve"> </w:t>
            </w:r>
          </w:p>
          <w:p w14:paraId="5938C03D" w14:textId="015EA2CC" w:rsidR="00234183" w:rsidRPr="000D214C"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Pr>
                <w:rFonts w:ascii="Calibri" w:hAnsi="Calibri"/>
                <w:sz w:val="22"/>
                <w:szCs w:val="22"/>
              </w:rPr>
              <w:t xml:space="preserve"> 77 44 04 721</w:t>
            </w:r>
          </w:p>
          <w:p w14:paraId="7133CEC8" w14:textId="2A73BED5" w:rsidR="00234183" w:rsidRPr="000D214C"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Pr>
                <w:rFonts w:ascii="Calibri" w:hAnsi="Calibri"/>
                <w:sz w:val="22"/>
                <w:szCs w:val="22"/>
              </w:rPr>
              <w:t xml:space="preserve"> 77 44 04 720-722</w:t>
            </w:r>
            <w:r w:rsidR="00F870E4">
              <w:rPr>
                <w:rFonts w:ascii="Calibri" w:hAnsi="Calibri"/>
                <w:sz w:val="22"/>
                <w:szCs w:val="22"/>
              </w:rPr>
              <w:t xml:space="preserve">, </w:t>
            </w:r>
            <w:r w:rsidR="00F870E4" w:rsidRPr="00F870E4">
              <w:rPr>
                <w:rFonts w:ascii="Calibri" w:hAnsi="Calibri"/>
                <w:sz w:val="22"/>
                <w:szCs w:val="22"/>
              </w:rPr>
              <w:t>77 54 16 212-213</w:t>
            </w:r>
          </w:p>
          <w:p w14:paraId="6B90BAB3" w14:textId="33D6FCFA" w:rsidR="00234183"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Bezpośrednio w siedzibie</w:t>
            </w:r>
            <w:r w:rsidR="0094399B">
              <w:rPr>
                <w:rFonts w:ascii="Calibri" w:hAnsi="Calibri"/>
                <w:sz w:val="22"/>
                <w:szCs w:val="22"/>
              </w:rPr>
              <w:t xml:space="preserve"> IOK poprzez</w:t>
            </w:r>
            <w:r w:rsidRPr="000D214C">
              <w:rPr>
                <w:rFonts w:ascii="Calibri" w:hAnsi="Calibri"/>
                <w:sz w:val="22"/>
                <w:szCs w:val="22"/>
              </w:rPr>
              <w:t xml:space="preserve">: </w:t>
            </w:r>
          </w:p>
          <w:p w14:paraId="37DB0F31" w14:textId="77777777" w:rsidR="00234183" w:rsidRPr="00807EB4" w:rsidRDefault="00234183" w:rsidP="00234183">
            <w:pPr>
              <w:autoSpaceDE w:val="0"/>
              <w:autoSpaceDN w:val="0"/>
              <w:adjustRightInd w:val="0"/>
              <w:spacing w:line="276" w:lineRule="auto"/>
              <w:ind w:left="249"/>
              <w:jc w:val="both"/>
              <w:rPr>
                <w:rFonts w:ascii="Calibri" w:hAnsi="Calibri"/>
                <w:sz w:val="22"/>
                <w:szCs w:val="22"/>
              </w:rPr>
            </w:pPr>
          </w:p>
          <w:p w14:paraId="5BA1D661" w14:textId="77777777" w:rsidR="00234183" w:rsidRDefault="00234183" w:rsidP="00234183">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234183" w:rsidRDefault="00234183" w:rsidP="00234183">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234183" w:rsidRDefault="00234183" w:rsidP="00234183">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234183" w:rsidRPr="00D04715" w:rsidRDefault="00234183" w:rsidP="00234183">
            <w:pPr>
              <w:autoSpaceDE w:val="0"/>
              <w:autoSpaceDN w:val="0"/>
              <w:adjustRightInd w:val="0"/>
              <w:jc w:val="center"/>
              <w:rPr>
                <w:rFonts w:ascii="Calibri" w:hAnsi="Calibri"/>
                <w:b/>
                <w:sz w:val="22"/>
                <w:szCs w:val="22"/>
              </w:rPr>
            </w:pPr>
          </w:p>
        </w:tc>
      </w:tr>
      <w:tr w:rsidR="00234183" w:rsidRPr="00DF68E4" w14:paraId="742BB960" w14:textId="77777777" w:rsidTr="00806B35">
        <w:tc>
          <w:tcPr>
            <w:tcW w:w="885" w:type="dxa"/>
            <w:shd w:val="clear" w:color="auto" w:fill="auto"/>
          </w:tcPr>
          <w:p w14:paraId="3C824325" w14:textId="7FA32E0F"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Pr="001C55A2">
              <w:rPr>
                <w:rFonts w:ascii="Calibri" w:hAnsi="Calibri"/>
                <w:sz w:val="22"/>
                <w:szCs w:val="22"/>
              </w:rPr>
              <w:t>.</w:t>
            </w:r>
          </w:p>
        </w:tc>
        <w:tc>
          <w:tcPr>
            <w:tcW w:w="2631" w:type="dxa"/>
            <w:shd w:val="clear" w:color="auto" w:fill="auto"/>
          </w:tcPr>
          <w:p w14:paraId="6C56B8C2" w14:textId="77777777" w:rsidR="00234183" w:rsidRPr="00DF68E4" w:rsidRDefault="00234183" w:rsidP="00234183">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04" w:type="dxa"/>
            <w:shd w:val="clear" w:color="auto" w:fill="auto"/>
            <w:vAlign w:val="center"/>
          </w:tcPr>
          <w:p w14:paraId="55FACDE8" w14:textId="1877EF9B" w:rsidR="00234183" w:rsidRPr="000F28C2" w:rsidRDefault="00234183" w:rsidP="00234183">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merytorycznej </w:t>
            </w:r>
            <w:r>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Pr>
                <w:rFonts w:asciiTheme="minorHAnsi" w:hAnsiTheme="minorHAnsi"/>
                <w:sz w:val="22"/>
                <w:szCs w:val="22"/>
              </w:rPr>
              <w:t xml:space="preserve">Wyżej </w:t>
            </w:r>
            <w:r w:rsidRPr="000F28C2">
              <w:rPr>
                <w:rFonts w:asciiTheme="minorHAnsi" w:hAnsiTheme="minorHAnsi"/>
                <w:sz w:val="22"/>
                <w:szCs w:val="22"/>
              </w:rPr>
              <w:t>w</w:t>
            </w:r>
            <w:r>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4EBF0D0D" w:rsidR="00234183" w:rsidRPr="000F28C2" w:rsidRDefault="00234183" w:rsidP="00234183">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Pr>
                <w:rFonts w:asciiTheme="minorHAnsi" w:hAnsiTheme="minorHAnsi"/>
                <w:sz w:val="22"/>
                <w:szCs w:val="22"/>
              </w:rPr>
              <w:t>IOK</w:t>
            </w:r>
            <w:r w:rsidRPr="000F28C2">
              <w:rPr>
                <w:rFonts w:asciiTheme="minorHAnsi" w:hAnsiTheme="minorHAnsi"/>
                <w:sz w:val="22"/>
                <w:szCs w:val="22"/>
              </w:rPr>
              <w:t xml:space="preserve"> zamieszcza na </w:t>
            </w:r>
            <w:r w:rsidR="00C52B6E" w:rsidRPr="000F28C2">
              <w:rPr>
                <w:rFonts w:asciiTheme="minorHAnsi" w:hAnsiTheme="minorHAnsi"/>
                <w:sz w:val="22"/>
                <w:szCs w:val="22"/>
              </w:rPr>
              <w:t>swo</w:t>
            </w:r>
            <w:r w:rsidR="00C52B6E">
              <w:rPr>
                <w:rFonts w:asciiTheme="minorHAnsi" w:hAnsiTheme="minorHAnsi"/>
                <w:sz w:val="22"/>
                <w:szCs w:val="22"/>
              </w:rPr>
              <w:t>jej</w:t>
            </w:r>
            <w:r w:rsidR="00C52B6E" w:rsidRPr="000F28C2">
              <w:rPr>
                <w:rFonts w:asciiTheme="minorHAnsi" w:hAnsiTheme="minorHAnsi"/>
                <w:sz w:val="22"/>
                <w:szCs w:val="22"/>
              </w:rPr>
              <w:t xml:space="preserve"> stron</w:t>
            </w:r>
            <w:r w:rsidR="00C52B6E">
              <w:rPr>
                <w:rFonts w:asciiTheme="minorHAnsi" w:hAnsiTheme="minorHAnsi"/>
                <w:sz w:val="22"/>
                <w:szCs w:val="22"/>
              </w:rPr>
              <w:t>ie</w:t>
            </w:r>
            <w:r w:rsidR="00C52B6E" w:rsidRPr="000F28C2">
              <w:rPr>
                <w:rFonts w:asciiTheme="minorHAnsi" w:hAnsiTheme="minorHAnsi"/>
                <w:sz w:val="22"/>
                <w:szCs w:val="22"/>
              </w:rPr>
              <w:t xml:space="preserve"> internetow</w:t>
            </w:r>
            <w:r w:rsidR="00C52B6E">
              <w:rPr>
                <w:rFonts w:asciiTheme="minorHAnsi" w:hAnsiTheme="minorHAnsi"/>
                <w:sz w:val="22"/>
                <w:szCs w:val="22"/>
              </w:rPr>
              <w:t>ej</w:t>
            </w:r>
            <w:r w:rsidRPr="00321655">
              <w:rPr>
                <w:rFonts w:asciiTheme="minorHAnsi" w:hAnsiTheme="minorHAnsi"/>
                <w:sz w:val="22"/>
                <w:szCs w:val="22"/>
              </w:rPr>
              <w:t xml:space="preserve">: </w:t>
            </w:r>
            <w:r w:rsidRPr="00321655">
              <w:rPr>
                <w:rStyle w:val="Hipercze"/>
                <w:rFonts w:asciiTheme="minorHAnsi" w:hAnsiTheme="minorHAnsi"/>
                <w:color w:val="auto"/>
                <w:sz w:val="22"/>
                <w:szCs w:val="22"/>
                <w:u w:val="none"/>
              </w:rPr>
              <w:t>www.</w:t>
            </w:r>
            <w:hyperlink r:id="rId33" w:history="1">
              <w:r w:rsidRPr="00321655">
                <w:rPr>
                  <w:rStyle w:val="Hipercze"/>
                  <w:rFonts w:asciiTheme="minorHAnsi" w:hAnsiTheme="minorHAnsi"/>
                  <w:color w:val="auto"/>
                  <w:sz w:val="22"/>
                  <w:szCs w:val="22"/>
                  <w:u w:val="none"/>
                </w:rPr>
                <w:t>rpo.opolskie.pl</w:t>
              </w:r>
            </w:hyperlink>
            <w:r w:rsidRPr="00321655">
              <w:rPr>
                <w:rStyle w:val="Hipercze"/>
                <w:rFonts w:asciiTheme="minorHAnsi" w:hAnsiTheme="minorHAnsi"/>
                <w:color w:val="auto"/>
                <w:sz w:val="22"/>
                <w:szCs w:val="22"/>
                <w:u w:val="none"/>
              </w:rPr>
              <w:t xml:space="preserve"> </w:t>
            </w:r>
            <w:r w:rsidRPr="00321655">
              <w:rPr>
                <w:rFonts w:asciiTheme="minorHAnsi" w:hAnsiTheme="minorHAnsi"/>
                <w:sz w:val="22"/>
                <w:szCs w:val="22"/>
              </w:rPr>
              <w:t xml:space="preserve">oraz na portalu Funduszy Europejskich: </w:t>
            </w:r>
            <w:r w:rsidRPr="00321655">
              <w:rPr>
                <w:rStyle w:val="Hipercze"/>
                <w:rFonts w:asciiTheme="minorHAnsi" w:hAnsiTheme="minorHAnsi"/>
                <w:color w:val="auto"/>
                <w:sz w:val="22"/>
                <w:szCs w:val="22"/>
                <w:u w:val="none"/>
              </w:rPr>
              <w:t>www.</w:t>
            </w:r>
            <w:hyperlink r:id="rId34" w:history="1">
              <w:r w:rsidRPr="00321655">
                <w:rPr>
                  <w:rStyle w:val="Hipercze"/>
                  <w:rFonts w:asciiTheme="minorHAnsi" w:hAnsiTheme="minorHAnsi"/>
                  <w:color w:val="auto"/>
                  <w:sz w:val="22"/>
                  <w:szCs w:val="22"/>
                  <w:u w:val="none"/>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uzyskały wymaganą liczbę punktów, z wyróżnieniem </w:t>
            </w:r>
            <w:r w:rsidR="008F3125" w:rsidRPr="000F28C2">
              <w:rPr>
                <w:rFonts w:asciiTheme="minorHAnsi" w:hAnsiTheme="minorHAnsi"/>
                <w:sz w:val="22"/>
                <w:szCs w:val="22"/>
              </w:rPr>
              <w:t>projekt</w:t>
            </w:r>
            <w:r w:rsidR="008F3125">
              <w:rPr>
                <w:rFonts w:asciiTheme="minorHAnsi" w:hAnsiTheme="minorHAnsi"/>
                <w:sz w:val="22"/>
                <w:szCs w:val="22"/>
              </w:rPr>
              <w:t>u</w:t>
            </w:r>
            <w:r w:rsidR="008F3125" w:rsidRPr="000F28C2">
              <w:rPr>
                <w:rFonts w:asciiTheme="minorHAnsi" w:hAnsiTheme="minorHAnsi"/>
                <w:sz w:val="22"/>
                <w:szCs w:val="22"/>
              </w:rPr>
              <w:t xml:space="preserve"> wybran</w:t>
            </w:r>
            <w:r w:rsidR="008F3125">
              <w:rPr>
                <w:rFonts w:asciiTheme="minorHAnsi" w:hAnsiTheme="minorHAnsi"/>
                <w:sz w:val="22"/>
                <w:szCs w:val="22"/>
              </w:rPr>
              <w:t>ego</w:t>
            </w:r>
            <w:r w:rsidR="008F3125" w:rsidRPr="000F28C2">
              <w:rPr>
                <w:rFonts w:asciiTheme="minorHAnsi" w:hAnsiTheme="minorHAnsi"/>
                <w:sz w:val="22"/>
                <w:szCs w:val="22"/>
              </w:rPr>
              <w:t xml:space="preserve"> </w:t>
            </w:r>
            <w:r w:rsidRPr="000F28C2">
              <w:rPr>
                <w:rFonts w:asciiTheme="minorHAnsi" w:hAnsiTheme="minorHAnsi"/>
                <w:sz w:val="22"/>
                <w:szCs w:val="22"/>
              </w:rPr>
              <w:t xml:space="preserve">do dofinansowania </w:t>
            </w:r>
            <w:r w:rsidRPr="000F28C2">
              <w:rPr>
                <w:rFonts w:asciiTheme="minorHAnsi" w:hAnsiTheme="minorHAnsi"/>
                <w:bCs/>
                <w:sz w:val="22"/>
                <w:szCs w:val="22"/>
              </w:rPr>
              <w:t xml:space="preserve">jak również powiadamia </w:t>
            </w:r>
            <w:r>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74097529" w:rsidR="00234183" w:rsidRPr="000F28C2" w:rsidRDefault="00234183" w:rsidP="00234183">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projektów z</w:t>
            </w:r>
            <w:r>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w:t>
            </w:r>
            <w:r w:rsidR="0018627E">
              <w:rPr>
                <w:rFonts w:asciiTheme="minorHAnsi" w:hAnsiTheme="minorHAnsi"/>
                <w:sz w:val="22"/>
                <w:szCs w:val="22"/>
              </w:rPr>
              <w:t>członka KOP (</w:t>
            </w:r>
            <w:r w:rsidRPr="000F28C2">
              <w:rPr>
                <w:rFonts w:asciiTheme="minorHAnsi" w:hAnsiTheme="minorHAnsi"/>
                <w:sz w:val="22"/>
                <w:szCs w:val="22"/>
              </w:rPr>
              <w:t xml:space="preserve">pracownika </w:t>
            </w:r>
            <w:r>
              <w:rPr>
                <w:rFonts w:asciiTheme="minorHAnsi" w:hAnsiTheme="minorHAnsi"/>
                <w:sz w:val="22"/>
                <w:szCs w:val="22"/>
              </w:rPr>
              <w:t>IOK</w:t>
            </w:r>
            <w:r w:rsidRPr="000F28C2">
              <w:rPr>
                <w:rFonts w:asciiTheme="minorHAnsi" w:hAnsiTheme="minorHAnsi"/>
                <w:sz w:val="22"/>
                <w:szCs w:val="22"/>
              </w:rPr>
              <w:t xml:space="preserve"> albo eksperta</w:t>
            </w:r>
            <w:r w:rsidR="0018627E">
              <w:rPr>
                <w:rFonts w:asciiTheme="minorHAnsi" w:hAnsiTheme="minorHAnsi"/>
                <w:sz w:val="22"/>
                <w:szCs w:val="22"/>
              </w:rPr>
              <w:t>)</w:t>
            </w:r>
            <w:r w:rsidRPr="000F28C2">
              <w:rPr>
                <w:rFonts w:asciiTheme="minorHAnsi" w:hAnsiTheme="minorHAnsi"/>
                <w:sz w:val="22"/>
                <w:szCs w:val="22"/>
              </w:rPr>
              <w:t>.</w:t>
            </w:r>
          </w:p>
          <w:p w14:paraId="587F7B63" w14:textId="39FFA38F" w:rsidR="00234183" w:rsidRPr="00754E79" w:rsidRDefault="00234183" w:rsidP="002953D9">
            <w:pPr>
              <w:spacing w:after="40" w:line="276" w:lineRule="auto"/>
              <w:jc w:val="both"/>
            </w:pPr>
            <w:r w:rsidRPr="000F28C2">
              <w:rPr>
                <w:rFonts w:asciiTheme="minorHAnsi" w:hAnsiTheme="minorHAnsi"/>
                <w:sz w:val="22"/>
                <w:szCs w:val="22"/>
              </w:rPr>
              <w:t xml:space="preserve">Ponadto na wniosek zainteresowanego udzielana jest informacja publiczna, jednakże zwraca się uwagę, iż na podstawie art. 37 ust. 6 </w:t>
            </w:r>
            <w:r w:rsidRPr="002953D9">
              <w:rPr>
                <w:rFonts w:asciiTheme="minorHAnsi" w:hAnsiTheme="minorHAnsi"/>
                <w:i/>
                <w:sz w:val="22"/>
                <w:szCs w:val="22"/>
              </w:rPr>
              <w:t>ustawy wdrożeniowej</w:t>
            </w:r>
            <w:r w:rsidRPr="000F28C2">
              <w:rPr>
                <w:rFonts w:asciiTheme="minorHAnsi" w:hAnsiTheme="minorHAnsi"/>
                <w:sz w:val="22"/>
                <w:szCs w:val="22"/>
              </w:rPr>
              <w:t xml:space="preserve"> </w:t>
            </w:r>
            <w:r w:rsidR="007D560A">
              <w:rPr>
                <w:rFonts w:asciiTheme="minorHAnsi" w:hAnsiTheme="minorHAnsi"/>
                <w:sz w:val="22"/>
                <w:szCs w:val="22"/>
              </w:rPr>
              <w:t xml:space="preserve">dokumenty i informacje przedstawiane przez wnioskodawców, z którymi zawarto umowy o dofinansowanie projektu albo w stosunku do których wydano decyzje o dofinansowaniu projektu, a także dokumenty wytworzone lub przygotowane w związku z oceną dokumentów </w:t>
            </w:r>
            <w:r w:rsidR="00BD2390">
              <w:rPr>
                <w:rFonts w:asciiTheme="minorHAnsi" w:hAnsiTheme="minorHAnsi"/>
                <w:sz w:val="22"/>
                <w:szCs w:val="22"/>
              </w:rPr>
              <w:t xml:space="preserve">  </w:t>
            </w:r>
            <w:r w:rsidR="007D560A">
              <w:rPr>
                <w:rFonts w:asciiTheme="minorHAnsi" w:hAnsiTheme="minorHAnsi"/>
                <w:sz w:val="22"/>
                <w:szCs w:val="22"/>
              </w:rPr>
              <w:t xml:space="preserve">i informacji przedstawianych przez wnioskodawców do czasu rozstrzygnięcia konkursu albo zamieszczenia informacji, o której mowa w art. 48 ust. 6, nie stanowią informacji publicznej w rozumieniu ustawy z dnia 6 września </w:t>
            </w:r>
            <w:r w:rsidR="00BD2390">
              <w:rPr>
                <w:rFonts w:asciiTheme="minorHAnsi" w:hAnsiTheme="minorHAnsi"/>
                <w:sz w:val="22"/>
                <w:szCs w:val="22"/>
              </w:rPr>
              <w:t xml:space="preserve">               </w:t>
            </w:r>
            <w:r w:rsidR="007D560A">
              <w:rPr>
                <w:rFonts w:asciiTheme="minorHAnsi" w:hAnsiTheme="minorHAnsi"/>
                <w:sz w:val="22"/>
                <w:szCs w:val="22"/>
              </w:rPr>
              <w:t>2001</w:t>
            </w:r>
            <w:r w:rsidR="00BD2390">
              <w:rPr>
                <w:rFonts w:asciiTheme="minorHAnsi" w:hAnsiTheme="minorHAnsi"/>
                <w:sz w:val="22"/>
                <w:szCs w:val="22"/>
              </w:rPr>
              <w:t xml:space="preserve"> r. </w:t>
            </w:r>
            <w:r w:rsidR="007D560A">
              <w:rPr>
                <w:rFonts w:asciiTheme="minorHAnsi" w:hAnsiTheme="minorHAnsi"/>
                <w:sz w:val="22"/>
                <w:szCs w:val="22"/>
              </w:rPr>
              <w:t>o dostępie do informacji publicznej (Dz. U. z 2014 r. poz. 782).</w:t>
            </w:r>
          </w:p>
          <w:p w14:paraId="2DAD5AD6" w14:textId="6040A027" w:rsidR="00234183" w:rsidRPr="000F28C2" w:rsidRDefault="00234183" w:rsidP="00234183">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Pr>
                <w:rFonts w:asciiTheme="minorHAnsi" w:hAnsiTheme="minorHAnsi"/>
                <w:sz w:val="22"/>
                <w:szCs w:val="22"/>
              </w:rPr>
              <w:t>że na podstawie art. 37 pkt. 6 u</w:t>
            </w:r>
            <w:r w:rsidRPr="000F28C2">
              <w:rPr>
                <w:rFonts w:asciiTheme="minorHAnsi" w:hAnsiTheme="minorHAnsi"/>
                <w:sz w:val="22"/>
                <w:szCs w:val="22"/>
              </w:rPr>
              <w:t>stawy</w:t>
            </w:r>
            <w:r>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3F328C7F" w:rsidR="00234183" w:rsidRPr="000F28C2" w:rsidRDefault="00234183" w:rsidP="00234183">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t>
            </w:r>
            <w:r w:rsidR="00746DBD">
              <w:rPr>
                <w:rFonts w:asciiTheme="minorHAnsi" w:hAnsiTheme="minorHAnsi"/>
                <w:sz w:val="22"/>
                <w:szCs w:val="22"/>
              </w:rPr>
              <w:t xml:space="preserve">                 </w:t>
            </w:r>
            <w:r w:rsidRPr="000F28C2">
              <w:rPr>
                <w:rFonts w:asciiTheme="minorHAnsi" w:hAnsiTheme="minorHAnsi"/>
                <w:sz w:val="22"/>
                <w:szCs w:val="22"/>
              </w:rPr>
              <w:t xml:space="preserve">w proces oceny i wyboru projektów. Po rozstrzygnięciu konkursu oraz zatwierdzeniu </w:t>
            </w:r>
            <w:r w:rsidRPr="007E1461">
              <w:rPr>
                <w:rFonts w:asciiTheme="minorHAnsi" w:hAnsiTheme="minorHAnsi"/>
                <w:sz w:val="22"/>
                <w:szCs w:val="22"/>
              </w:rPr>
              <w:t>listy ocenionych projektów,</w:t>
            </w:r>
            <w:r w:rsidRPr="000F28C2">
              <w:rPr>
                <w:rFonts w:asciiTheme="minorHAnsi" w:hAnsiTheme="minorHAnsi"/>
                <w:sz w:val="22"/>
                <w:szCs w:val="22"/>
              </w:rPr>
              <w:t xml:space="preserve"> IOK zamieszcza na swojej stronie internetowej informację o składzie KOP</w:t>
            </w:r>
            <w:r>
              <w:rPr>
                <w:rStyle w:val="Odwoanieprzypisudolnego"/>
                <w:rFonts w:asciiTheme="minorHAnsi" w:hAnsiTheme="minorHAnsi"/>
                <w:sz w:val="22"/>
                <w:szCs w:val="22"/>
              </w:rPr>
              <w:footnoteReference w:id="11"/>
            </w:r>
            <w:r w:rsidRPr="000F28C2">
              <w:rPr>
                <w:rFonts w:asciiTheme="minorHAnsi" w:hAnsiTheme="minorHAnsi"/>
                <w:sz w:val="22"/>
                <w:szCs w:val="22"/>
              </w:rPr>
              <w:t>.</w:t>
            </w:r>
          </w:p>
          <w:p w14:paraId="1F10266A" w14:textId="2A4CE185" w:rsidR="00234183" w:rsidRPr="000F28C2" w:rsidRDefault="00234183" w:rsidP="00234183">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234183" w:rsidRPr="000F28C2" w:rsidRDefault="00234183" w:rsidP="00234183">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Pr>
                <w:rStyle w:val="Odwoanieprzypisudolnego"/>
                <w:rFonts w:asciiTheme="minorHAnsi" w:hAnsiTheme="minorHAnsi"/>
                <w:sz w:val="22"/>
                <w:szCs w:val="22"/>
              </w:rPr>
              <w:footnoteReference w:id="12"/>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234183" w:rsidRPr="000F28C2" w:rsidRDefault="00234183" w:rsidP="00234183">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395427AD" w14:textId="77777777" w:rsidR="00234183" w:rsidRPr="000F28C2" w:rsidRDefault="00234183" w:rsidP="00234183">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Pr>
                <w:rStyle w:val="Odwoanieprzypisudolnego"/>
                <w:rFonts w:asciiTheme="minorHAnsi" w:hAnsiTheme="minorHAnsi"/>
                <w:sz w:val="22"/>
                <w:szCs w:val="22"/>
              </w:rPr>
              <w:footnoteReference w:id="14"/>
            </w:r>
            <w:r w:rsidRPr="000F28C2">
              <w:rPr>
                <w:rFonts w:asciiTheme="minorHAnsi" w:hAnsiTheme="minorHAnsi"/>
                <w:sz w:val="22"/>
                <w:szCs w:val="22"/>
              </w:rPr>
              <w:t>.</w:t>
            </w:r>
          </w:p>
          <w:p w14:paraId="6C82E22D" w14:textId="77777777" w:rsidR="00234183" w:rsidRPr="008A07D6" w:rsidRDefault="00234183" w:rsidP="00234183">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Pr>
                <w:rStyle w:val="Odwoanieprzypisudolnego"/>
                <w:rFonts w:asciiTheme="minorHAnsi" w:hAnsiTheme="minorHAnsi"/>
                <w:i/>
                <w:sz w:val="22"/>
                <w:szCs w:val="22"/>
              </w:rPr>
              <w:footnoteReference w:id="15"/>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234183" w:rsidRPr="00DF68E4" w14:paraId="7D916A07" w14:textId="77777777" w:rsidTr="00806B35">
        <w:tc>
          <w:tcPr>
            <w:tcW w:w="885" w:type="dxa"/>
            <w:shd w:val="clear" w:color="auto" w:fill="auto"/>
          </w:tcPr>
          <w:p w14:paraId="4C73A0C5" w14:textId="322AE1A6" w:rsidR="00234183" w:rsidRPr="001C55A2" w:rsidRDefault="00234183" w:rsidP="00234183">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Pr="001C55A2">
              <w:rPr>
                <w:rFonts w:ascii="Calibri" w:hAnsi="Calibri"/>
                <w:sz w:val="22"/>
                <w:szCs w:val="22"/>
              </w:rPr>
              <w:t>.</w:t>
            </w:r>
          </w:p>
        </w:tc>
        <w:tc>
          <w:tcPr>
            <w:tcW w:w="2631" w:type="dxa"/>
            <w:shd w:val="clear" w:color="auto" w:fill="auto"/>
          </w:tcPr>
          <w:p w14:paraId="0AEB7A04" w14:textId="77777777" w:rsidR="00234183" w:rsidRPr="00355864" w:rsidRDefault="00234183" w:rsidP="00234183">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04" w:type="dxa"/>
            <w:shd w:val="clear" w:color="auto" w:fill="auto"/>
            <w:vAlign w:val="center"/>
          </w:tcPr>
          <w:p w14:paraId="1E890999" w14:textId="17D5BDE1" w:rsidR="00234183" w:rsidRDefault="00234183" w:rsidP="00234183">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85269B">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Pr>
                <w:rFonts w:ascii="Calibri" w:hAnsi="Calibri"/>
                <w:sz w:val="22"/>
                <w:szCs w:val="22"/>
              </w:rPr>
              <w:t xml:space="preserve"> do IOK</w:t>
            </w:r>
            <w:r w:rsidR="00DB1287">
              <w:rPr>
                <w:rFonts w:ascii="Calibri" w:hAnsi="Calibri"/>
                <w:sz w:val="22"/>
                <w:szCs w:val="22"/>
              </w:rPr>
              <w:t xml:space="preserve"> – IZ RPO WO 2014-2020, zgodnie z pouczeniem o którym mowa w art. 46 ust. 5 ww. ustawy</w:t>
            </w:r>
            <w:r>
              <w:rPr>
                <w:rFonts w:ascii="Calibri" w:hAnsi="Calibri"/>
                <w:sz w:val="22"/>
                <w:szCs w:val="22"/>
              </w:rPr>
              <w:t xml:space="preserve">. </w:t>
            </w:r>
            <w:r w:rsidRPr="00355864">
              <w:rPr>
                <w:rFonts w:ascii="Calibri" w:hAnsi="Calibri"/>
                <w:sz w:val="22"/>
                <w:szCs w:val="22"/>
              </w:rPr>
              <w:t xml:space="preserve"> </w:t>
            </w:r>
          </w:p>
          <w:p w14:paraId="58959567" w14:textId="2B9FDDAF" w:rsidR="00A551DF" w:rsidRPr="00355864" w:rsidRDefault="00234183" w:rsidP="00234183">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Pr>
                <w:rFonts w:ascii="Calibri" w:hAnsi="Calibri"/>
                <w:i/>
                <w:sz w:val="22"/>
                <w:szCs w:val="22"/>
              </w:rPr>
              <w:t>u</w:t>
            </w:r>
            <w:r w:rsidRPr="00355864">
              <w:rPr>
                <w:rFonts w:ascii="Calibri" w:hAnsi="Calibri"/>
                <w:i/>
                <w:sz w:val="22"/>
                <w:szCs w:val="22"/>
              </w:rPr>
              <w:t xml:space="preserve">stawy </w:t>
            </w:r>
            <w:r>
              <w:rPr>
                <w:rFonts w:ascii="Calibri" w:hAnsi="Calibri"/>
                <w:i/>
                <w:sz w:val="22"/>
                <w:szCs w:val="22"/>
              </w:rPr>
              <w:t>w</w:t>
            </w:r>
            <w:r w:rsidRPr="00355864">
              <w:rPr>
                <w:rFonts w:ascii="Calibri" w:hAnsi="Calibri"/>
                <w:i/>
                <w:sz w:val="22"/>
                <w:szCs w:val="22"/>
              </w:rPr>
              <w:t>drożeniowej</w:t>
            </w:r>
            <w:r>
              <w:rPr>
                <w:rFonts w:ascii="Calibri" w:hAnsi="Calibri"/>
                <w:i/>
                <w:sz w:val="22"/>
                <w:szCs w:val="22"/>
              </w:rPr>
              <w:t xml:space="preserve"> </w:t>
            </w:r>
            <w:r w:rsidRPr="00721030">
              <w:rPr>
                <w:rFonts w:ascii="Calibri" w:hAnsi="Calibri"/>
                <w:sz w:val="22"/>
                <w:szCs w:val="22"/>
              </w:rPr>
              <w:t xml:space="preserve">zamieszczonej na stronie internetowej </w:t>
            </w:r>
            <w:hyperlink r:id="rId35" w:history="1">
              <w:r w:rsidRPr="00321655">
                <w:rPr>
                  <w:rFonts w:ascii="Calibri" w:hAnsi="Calibri"/>
                  <w:sz w:val="22"/>
                  <w:szCs w:val="22"/>
                </w:rPr>
                <w:t>www.rpo.opolskie.pl</w:t>
              </w:r>
            </w:hyperlink>
            <w:r>
              <w:rPr>
                <w:rFonts w:ascii="Calibri" w:hAnsi="Calibri"/>
                <w:sz w:val="22"/>
                <w:szCs w:val="22"/>
              </w:rPr>
              <w:t xml:space="preserve"> w zakładce: </w:t>
            </w:r>
            <w:r w:rsidRPr="009523E1">
              <w:rPr>
                <w:rFonts w:ascii="Calibri" w:hAnsi="Calibri"/>
                <w:i/>
                <w:sz w:val="22"/>
                <w:szCs w:val="22"/>
              </w:rPr>
              <w:t>Zapoznaj się z prawem i dokumentami</w:t>
            </w:r>
            <w:r w:rsidRPr="00355864">
              <w:rPr>
                <w:rFonts w:ascii="Calibri" w:hAnsi="Calibri"/>
                <w:sz w:val="22"/>
                <w:szCs w:val="22"/>
              </w:rPr>
              <w:t>.</w:t>
            </w:r>
          </w:p>
        </w:tc>
      </w:tr>
      <w:tr w:rsidR="00234183" w:rsidRPr="00DF68E4" w14:paraId="77089F98" w14:textId="77777777" w:rsidTr="00806B35">
        <w:tc>
          <w:tcPr>
            <w:tcW w:w="885" w:type="dxa"/>
            <w:shd w:val="clear" w:color="auto" w:fill="auto"/>
          </w:tcPr>
          <w:p w14:paraId="4E9D9809" w14:textId="7814472F"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Pr="001C55A2">
              <w:rPr>
                <w:rFonts w:ascii="Calibri" w:hAnsi="Calibri"/>
                <w:sz w:val="22"/>
                <w:szCs w:val="22"/>
              </w:rPr>
              <w:t>.</w:t>
            </w:r>
          </w:p>
        </w:tc>
        <w:tc>
          <w:tcPr>
            <w:tcW w:w="2631" w:type="dxa"/>
            <w:shd w:val="clear" w:color="auto" w:fill="auto"/>
          </w:tcPr>
          <w:p w14:paraId="0EDE771A" w14:textId="77777777" w:rsidR="00234183" w:rsidRPr="002B6AAD" w:rsidRDefault="00234183" w:rsidP="00234183">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04" w:type="dxa"/>
            <w:shd w:val="clear" w:color="auto" w:fill="auto"/>
            <w:vAlign w:val="center"/>
          </w:tcPr>
          <w:p w14:paraId="078BCE28" w14:textId="26068716" w:rsidR="00234183" w:rsidRDefault="00234183" w:rsidP="00234183">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 przypadku wyboru projektu do dofinansowania wniosek </w:t>
            </w:r>
            <w:r w:rsidR="00746DBD">
              <w:rPr>
                <w:rFonts w:asciiTheme="minorHAnsi" w:hAnsiTheme="minorHAnsi"/>
                <w:sz w:val="22"/>
                <w:szCs w:val="22"/>
              </w:rPr>
              <w:t xml:space="preserve">                                        </w:t>
            </w:r>
            <w:r w:rsidRPr="002B6AAD">
              <w:rPr>
                <w:rFonts w:asciiTheme="minorHAnsi" w:hAnsiTheme="minorHAnsi"/>
                <w:sz w:val="22"/>
                <w:szCs w:val="22"/>
              </w:rPr>
              <w:t xml:space="preserve">o dofinansowanie projektu staje się załącznikiem do umowy </w:t>
            </w:r>
            <w:r w:rsidR="00746DBD">
              <w:rPr>
                <w:rFonts w:asciiTheme="minorHAnsi" w:hAnsiTheme="minorHAnsi"/>
                <w:sz w:val="22"/>
                <w:szCs w:val="22"/>
              </w:rPr>
              <w:t xml:space="preserve">                                      </w:t>
            </w:r>
            <w:r w:rsidRPr="002B6AAD">
              <w:rPr>
                <w:rFonts w:asciiTheme="minorHAnsi" w:hAnsiTheme="minorHAnsi"/>
                <w:sz w:val="22"/>
                <w:szCs w:val="22"/>
              </w:rPr>
              <w:t>o dofinansowanie i stanowi jej integralną część.</w:t>
            </w:r>
            <w:r>
              <w:rPr>
                <w:rFonts w:asciiTheme="minorHAnsi" w:hAnsiTheme="minorHAnsi"/>
                <w:sz w:val="22"/>
                <w:szCs w:val="22"/>
              </w:rPr>
              <w:t xml:space="preserve"> </w:t>
            </w:r>
          </w:p>
          <w:p w14:paraId="1970805E" w14:textId="0FA72B77" w:rsidR="00234183" w:rsidRDefault="00234183" w:rsidP="00234183">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Pr>
                <w:rFonts w:asciiTheme="minorHAnsi" w:hAnsiTheme="minorHAnsi"/>
                <w:sz w:val="22"/>
                <w:szCs w:val="22"/>
              </w:rPr>
              <w:t>IOK</w:t>
            </w:r>
            <w:r w:rsidRPr="002B6AAD">
              <w:rPr>
                <w:rFonts w:asciiTheme="minorHAnsi" w:hAnsiTheme="minorHAnsi"/>
                <w:sz w:val="22"/>
                <w:szCs w:val="22"/>
              </w:rPr>
              <w:t xml:space="preserve">. </w:t>
            </w:r>
          </w:p>
          <w:p w14:paraId="0BF95398" w14:textId="12649440" w:rsidR="00234183" w:rsidRPr="002B6AAD" w:rsidRDefault="00234183" w:rsidP="00234183">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tc>
      </w:tr>
      <w:tr w:rsidR="00234183" w:rsidRPr="00DF68E4" w14:paraId="29A43478" w14:textId="77777777" w:rsidTr="00806B35">
        <w:tc>
          <w:tcPr>
            <w:tcW w:w="885" w:type="dxa"/>
            <w:shd w:val="clear" w:color="auto" w:fill="auto"/>
          </w:tcPr>
          <w:p w14:paraId="20DF7EF6" w14:textId="3CFBD9B9" w:rsidR="00234183" w:rsidRPr="001C55A2"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29</w:t>
            </w:r>
            <w:r w:rsidRPr="001C55A2">
              <w:rPr>
                <w:rFonts w:ascii="Calibri" w:hAnsi="Calibri"/>
                <w:sz w:val="22"/>
                <w:szCs w:val="22"/>
              </w:rPr>
              <w:t>.</w:t>
            </w:r>
          </w:p>
        </w:tc>
        <w:tc>
          <w:tcPr>
            <w:tcW w:w="2631" w:type="dxa"/>
            <w:shd w:val="clear" w:color="auto" w:fill="auto"/>
          </w:tcPr>
          <w:p w14:paraId="391656D8" w14:textId="222ED0A0" w:rsidR="00234183" w:rsidRPr="0008357E" w:rsidRDefault="00234183" w:rsidP="00234183">
            <w:pPr>
              <w:autoSpaceDE w:val="0"/>
              <w:autoSpaceDN w:val="0"/>
              <w:adjustRightInd w:val="0"/>
              <w:spacing w:line="276" w:lineRule="auto"/>
              <w:rPr>
                <w:rFonts w:ascii="Calibri" w:hAnsi="Calibri"/>
                <w:b/>
                <w:sz w:val="22"/>
                <w:szCs w:val="22"/>
              </w:rPr>
            </w:pPr>
            <w:r w:rsidRPr="0008357E">
              <w:rPr>
                <w:rFonts w:ascii="Calibri" w:hAnsi="Calibri"/>
                <w:b/>
                <w:sz w:val="22"/>
                <w:szCs w:val="22"/>
              </w:rPr>
              <w:t xml:space="preserve">Wzór umowy </w:t>
            </w:r>
            <w:r w:rsidR="005B1D48">
              <w:rPr>
                <w:rFonts w:ascii="Calibri" w:hAnsi="Calibri"/>
                <w:b/>
                <w:sz w:val="22"/>
                <w:szCs w:val="22"/>
              </w:rPr>
              <w:t xml:space="preserve">/decyzji </w:t>
            </w:r>
            <w:r w:rsidRPr="0008357E">
              <w:rPr>
                <w:rFonts w:ascii="Calibri" w:hAnsi="Calibri"/>
                <w:b/>
                <w:sz w:val="22"/>
                <w:szCs w:val="22"/>
              </w:rPr>
              <w:t>o dofinansowanie projektu:</w:t>
            </w:r>
          </w:p>
        </w:tc>
        <w:tc>
          <w:tcPr>
            <w:tcW w:w="7104" w:type="dxa"/>
            <w:shd w:val="clear" w:color="auto" w:fill="auto"/>
            <w:vAlign w:val="center"/>
          </w:tcPr>
          <w:p w14:paraId="16A85DBF" w14:textId="73CF8F43" w:rsidR="00234183" w:rsidRDefault="005B1D48" w:rsidP="00234183">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 xml:space="preserve">Wzór umowy/decyzji </w:t>
            </w:r>
            <w:r w:rsidRPr="009624ED">
              <w:rPr>
                <w:rFonts w:asciiTheme="minorHAnsi" w:hAnsiTheme="minorHAnsi"/>
                <w:sz w:val="22"/>
                <w:szCs w:val="22"/>
              </w:rPr>
              <w:t>o dofinansowa</w:t>
            </w:r>
            <w:r>
              <w:rPr>
                <w:rFonts w:asciiTheme="minorHAnsi" w:hAnsiTheme="minorHAnsi"/>
                <w:sz w:val="22"/>
                <w:szCs w:val="22"/>
              </w:rPr>
              <w:t>nie projektu stanowi</w:t>
            </w:r>
            <w:r w:rsidRPr="009624ED">
              <w:rPr>
                <w:rFonts w:asciiTheme="minorHAnsi" w:hAnsiTheme="minorHAnsi"/>
                <w:sz w:val="22"/>
                <w:szCs w:val="22"/>
              </w:rPr>
              <w:t xml:space="preserve"> </w:t>
            </w:r>
            <w:r w:rsidRPr="00163A87">
              <w:rPr>
                <w:rFonts w:asciiTheme="minorHAnsi" w:hAnsiTheme="minorHAnsi"/>
                <w:sz w:val="22"/>
                <w:szCs w:val="22"/>
              </w:rPr>
              <w:t xml:space="preserve">załącznik nr </w:t>
            </w:r>
            <w:r>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zamieszczony</w:t>
            </w:r>
            <w:r w:rsidRPr="009624ED">
              <w:rPr>
                <w:rFonts w:asciiTheme="minorHAnsi" w:hAnsiTheme="minorHAnsi"/>
                <w:sz w:val="22"/>
                <w:szCs w:val="22"/>
              </w:rPr>
              <w:t xml:space="preserve"> </w:t>
            </w:r>
            <w:r w:rsidR="00E2154E">
              <w:rPr>
                <w:rFonts w:asciiTheme="minorHAnsi" w:hAnsiTheme="minorHAnsi"/>
                <w:sz w:val="22"/>
                <w:szCs w:val="22"/>
              </w:rPr>
              <w:t xml:space="preserve">wraz z Regulaminem konkursu </w:t>
            </w:r>
            <w:r w:rsidRPr="009624ED">
              <w:rPr>
                <w:rFonts w:asciiTheme="minorHAnsi" w:hAnsiTheme="minorHAnsi"/>
                <w:sz w:val="22"/>
                <w:szCs w:val="22"/>
              </w:rPr>
              <w:t>na</w:t>
            </w:r>
            <w:r w:rsidDel="005B1D48">
              <w:rPr>
                <w:rFonts w:asciiTheme="minorHAnsi" w:hAnsiTheme="minorHAnsi"/>
                <w:sz w:val="22"/>
                <w:szCs w:val="22"/>
              </w:rPr>
              <w:t xml:space="preserve"> </w:t>
            </w:r>
            <w:r w:rsidR="00234183" w:rsidRPr="009624ED">
              <w:rPr>
                <w:rFonts w:asciiTheme="minorHAnsi" w:hAnsiTheme="minorHAnsi"/>
                <w:sz w:val="22"/>
                <w:szCs w:val="22"/>
              </w:rPr>
              <w:t>stronie</w:t>
            </w:r>
            <w:r w:rsidR="00CE244E">
              <w:rPr>
                <w:rFonts w:asciiTheme="minorHAnsi" w:hAnsiTheme="minorHAnsi"/>
                <w:sz w:val="22"/>
                <w:szCs w:val="22"/>
              </w:rPr>
              <w:t xml:space="preserve"> internetowej:</w:t>
            </w:r>
            <w:r w:rsidR="00234183" w:rsidRPr="008915EB">
              <w:rPr>
                <w:rFonts w:asciiTheme="minorHAnsi" w:hAnsiTheme="minorHAnsi"/>
                <w:color w:val="0000FF"/>
                <w:sz w:val="22"/>
                <w:szCs w:val="22"/>
              </w:rPr>
              <w:t xml:space="preserve"> </w:t>
            </w:r>
            <w:hyperlink r:id="rId36" w:history="1">
              <w:r w:rsidR="00234183" w:rsidRPr="00321655">
                <w:rPr>
                  <w:rStyle w:val="Hipercze"/>
                  <w:rFonts w:asciiTheme="minorHAnsi" w:hAnsiTheme="minorHAnsi"/>
                  <w:color w:val="auto"/>
                  <w:sz w:val="22"/>
                  <w:szCs w:val="22"/>
                  <w:u w:val="none"/>
                </w:rPr>
                <w:t>www.rpo.opolskie.pl</w:t>
              </w:r>
            </w:hyperlink>
            <w:r w:rsidR="00CE244E" w:rsidRPr="00321655">
              <w:rPr>
                <w:rStyle w:val="Hipercze"/>
                <w:rFonts w:asciiTheme="minorHAnsi" w:hAnsiTheme="minorHAnsi"/>
                <w:color w:val="auto"/>
                <w:sz w:val="22"/>
                <w:szCs w:val="22"/>
                <w:u w:val="none"/>
              </w:rPr>
              <w:t xml:space="preserve"> </w:t>
            </w:r>
            <w:r w:rsidR="00CE244E" w:rsidRPr="00321655">
              <w:rPr>
                <w:rFonts w:asciiTheme="minorHAnsi" w:hAnsiTheme="minorHAnsi"/>
                <w:sz w:val="22"/>
                <w:szCs w:val="22"/>
              </w:rPr>
              <w:t xml:space="preserve">oraz na portalu Funduszy Europejskich: </w:t>
            </w:r>
            <w:r w:rsidR="00CE244E" w:rsidRPr="00321655">
              <w:rPr>
                <w:rStyle w:val="Hipercze"/>
                <w:rFonts w:asciiTheme="minorHAnsi" w:hAnsiTheme="minorHAnsi"/>
                <w:color w:val="auto"/>
                <w:sz w:val="22"/>
                <w:szCs w:val="22"/>
                <w:u w:val="none"/>
              </w:rPr>
              <w:t>www.</w:t>
            </w:r>
            <w:hyperlink r:id="rId37" w:history="1">
              <w:r w:rsidR="00CE244E" w:rsidRPr="00321655">
                <w:rPr>
                  <w:rStyle w:val="Hipercze"/>
                  <w:rFonts w:asciiTheme="minorHAnsi" w:hAnsiTheme="minorHAnsi"/>
                  <w:color w:val="auto"/>
                  <w:sz w:val="22"/>
                  <w:szCs w:val="22"/>
                  <w:u w:val="none"/>
                </w:rPr>
                <w:t>funduszeeuropejskie.gov.pl</w:t>
              </w:r>
            </w:hyperlink>
            <w:r w:rsidR="00234183">
              <w:rPr>
                <w:rFonts w:asciiTheme="minorHAnsi" w:hAnsiTheme="minorHAnsi"/>
                <w:sz w:val="22"/>
                <w:szCs w:val="22"/>
              </w:rPr>
              <w:t xml:space="preserve">. </w:t>
            </w:r>
            <w:r w:rsidR="00234183" w:rsidRPr="009624ED">
              <w:rPr>
                <w:rFonts w:asciiTheme="minorHAnsi" w:hAnsiTheme="minorHAnsi"/>
                <w:sz w:val="22"/>
                <w:szCs w:val="22"/>
              </w:rPr>
              <w:t>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p w14:paraId="290E6E24" w14:textId="0BFBC17E" w:rsidR="00234183" w:rsidRPr="009624ED" w:rsidRDefault="00234183" w:rsidP="00234183">
            <w:pPr>
              <w:autoSpaceDE w:val="0"/>
              <w:autoSpaceDN w:val="0"/>
              <w:adjustRightInd w:val="0"/>
              <w:spacing w:line="276" w:lineRule="auto"/>
              <w:jc w:val="both"/>
              <w:rPr>
                <w:rFonts w:asciiTheme="minorHAnsi" w:hAnsiTheme="minorHAnsi"/>
                <w:sz w:val="22"/>
                <w:szCs w:val="22"/>
              </w:rPr>
            </w:pPr>
          </w:p>
        </w:tc>
      </w:tr>
      <w:tr w:rsidR="00234183" w:rsidRPr="009624ED" w14:paraId="05B0E5C2" w14:textId="77777777" w:rsidTr="00806B35">
        <w:tc>
          <w:tcPr>
            <w:tcW w:w="885" w:type="dxa"/>
            <w:shd w:val="clear" w:color="auto" w:fill="auto"/>
          </w:tcPr>
          <w:p w14:paraId="1B7DADD2" w14:textId="24DC6D98" w:rsidR="00234183" w:rsidRPr="001C55A2"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30</w:t>
            </w:r>
            <w:r w:rsidRPr="001C55A2">
              <w:rPr>
                <w:rFonts w:ascii="Calibri" w:hAnsi="Calibri"/>
                <w:sz w:val="22"/>
                <w:szCs w:val="22"/>
              </w:rPr>
              <w:t>.</w:t>
            </w:r>
          </w:p>
        </w:tc>
        <w:tc>
          <w:tcPr>
            <w:tcW w:w="2631" w:type="dxa"/>
            <w:shd w:val="clear" w:color="auto" w:fill="auto"/>
          </w:tcPr>
          <w:p w14:paraId="615FFFE3" w14:textId="77777777" w:rsidR="00220599" w:rsidRPr="00F85116" w:rsidRDefault="00220599" w:rsidP="00220599">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w:t>
            </w:r>
            <w:r>
              <w:rPr>
                <w:rFonts w:ascii="Calibri" w:hAnsi="Calibri" w:cs="Arial"/>
                <w:b/>
                <w:bCs/>
                <w:color w:val="000000"/>
                <w:sz w:val="22"/>
                <w:szCs w:val="22"/>
              </w:rPr>
              <w:t>/wydawania</w:t>
            </w:r>
            <w:r w:rsidRPr="00F85116">
              <w:rPr>
                <w:rFonts w:ascii="Calibri" w:hAnsi="Calibri" w:cs="Arial"/>
                <w:b/>
                <w:bCs/>
                <w:color w:val="000000"/>
                <w:sz w:val="22"/>
                <w:szCs w:val="22"/>
              </w:rPr>
              <w:t xml:space="preserve"> umowy</w:t>
            </w:r>
            <w:r>
              <w:rPr>
                <w:rFonts w:ascii="Calibri" w:hAnsi="Calibri" w:cs="Arial"/>
                <w:b/>
                <w:bCs/>
                <w:color w:val="000000"/>
                <w:sz w:val="22"/>
                <w:szCs w:val="22"/>
              </w:rPr>
              <w:t>/decyzji</w:t>
            </w:r>
            <w:r w:rsidRPr="00F85116">
              <w:rPr>
                <w:rFonts w:ascii="Calibri" w:hAnsi="Calibri" w:cs="Arial"/>
                <w:b/>
                <w:bCs/>
                <w:color w:val="000000"/>
                <w:sz w:val="22"/>
                <w:szCs w:val="22"/>
              </w:rPr>
              <w:t xml:space="preserve"> </w:t>
            </w:r>
            <w:r>
              <w:rPr>
                <w:rFonts w:ascii="Calibri" w:hAnsi="Calibri" w:cs="Arial"/>
                <w:b/>
                <w:bCs/>
                <w:color w:val="000000"/>
                <w:sz w:val="22"/>
                <w:szCs w:val="22"/>
              </w:rPr>
              <w:t xml:space="preserve">                                         </w:t>
            </w:r>
            <w:r w:rsidRPr="00F85116">
              <w:rPr>
                <w:rFonts w:ascii="Calibri" w:hAnsi="Calibri" w:cs="Arial"/>
                <w:b/>
                <w:bCs/>
                <w:color w:val="000000"/>
                <w:sz w:val="22"/>
                <w:szCs w:val="22"/>
              </w:rPr>
              <w:t>o</w:t>
            </w:r>
            <w:r>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234183" w:rsidRPr="005E50F0" w:rsidRDefault="00234183" w:rsidP="00234183">
            <w:pPr>
              <w:autoSpaceDE w:val="0"/>
              <w:autoSpaceDN w:val="0"/>
              <w:adjustRightInd w:val="0"/>
              <w:spacing w:line="276" w:lineRule="auto"/>
              <w:rPr>
                <w:rFonts w:ascii="Calibri" w:hAnsi="Calibri"/>
                <w:b/>
                <w:sz w:val="22"/>
                <w:szCs w:val="22"/>
              </w:rPr>
            </w:pPr>
          </w:p>
        </w:tc>
        <w:tc>
          <w:tcPr>
            <w:tcW w:w="7104" w:type="dxa"/>
            <w:shd w:val="clear" w:color="auto" w:fill="auto"/>
            <w:vAlign w:val="center"/>
          </w:tcPr>
          <w:p w14:paraId="0D67E794" w14:textId="1796897A" w:rsidR="00234183" w:rsidRPr="004216D9" w:rsidRDefault="00DE17C0" w:rsidP="00234183">
            <w:pPr>
              <w:spacing w:line="276" w:lineRule="auto"/>
              <w:jc w:val="both"/>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00234183" w:rsidRPr="004216D9">
              <w:rPr>
                <w:rFonts w:ascii="Calibri" w:hAnsi="Calibri"/>
                <w:sz w:val="22"/>
                <w:szCs w:val="22"/>
              </w:rPr>
              <w:t xml:space="preserve"> IZ.</w:t>
            </w:r>
          </w:p>
          <w:p w14:paraId="662BDE13" w14:textId="4FCFEE7B" w:rsidR="00234183" w:rsidRPr="004216D9" w:rsidRDefault="00234183" w:rsidP="00234183">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3BF3596B" w14:textId="0524CCB7" w:rsidR="00234183" w:rsidRPr="004216D9" w:rsidRDefault="00234183" w:rsidP="00234183">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w:t>
            </w:r>
            <w:r w:rsidR="00730C50">
              <w:rPr>
                <w:rFonts w:ascii="Calibri" w:hAnsi="Calibri"/>
                <w:sz w:val="22"/>
                <w:szCs w:val="22"/>
              </w:rPr>
              <w:t xml:space="preserve"> </w:t>
            </w:r>
            <w:r w:rsidRPr="004216D9">
              <w:rPr>
                <w:rFonts w:ascii="Calibri" w:hAnsi="Calibri"/>
                <w:sz w:val="22"/>
                <w:szCs w:val="22"/>
              </w:rPr>
              <w:t>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01BA2189" w14:textId="4CC81CD8" w:rsidR="00234183" w:rsidRPr="004216D9" w:rsidRDefault="00234183" w:rsidP="00234183">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5CA53911" w14:textId="77777777" w:rsidR="00234183" w:rsidRPr="004216D9" w:rsidRDefault="00234183" w:rsidP="00234183">
            <w:pPr>
              <w:spacing w:line="276" w:lineRule="auto"/>
              <w:jc w:val="both"/>
              <w:rPr>
                <w:rFonts w:ascii="Calibri" w:hAnsi="Calibri"/>
                <w:sz w:val="22"/>
                <w:szCs w:val="22"/>
              </w:rPr>
            </w:pPr>
          </w:p>
          <w:p w14:paraId="498B3923" w14:textId="34075C97" w:rsidR="00234183" w:rsidRDefault="00234183" w:rsidP="002953D9">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02625531" w14:textId="77777777" w:rsidR="00234183" w:rsidRPr="004216D9" w:rsidRDefault="00234183" w:rsidP="00234183">
            <w:pPr>
              <w:jc w:val="both"/>
              <w:rPr>
                <w:rFonts w:ascii="Calibri" w:hAnsi="Calibri"/>
                <w:sz w:val="22"/>
                <w:szCs w:val="22"/>
              </w:rPr>
            </w:pPr>
          </w:p>
          <w:p w14:paraId="30FF775C" w14:textId="2E18A442" w:rsidR="00234183" w:rsidRPr="00BB3703" w:rsidRDefault="00234183" w:rsidP="00CE5947">
            <w:pPr>
              <w:spacing w:after="120"/>
              <w:jc w:val="both"/>
              <w:rPr>
                <w:rFonts w:ascii="Calibri" w:hAnsi="Calibri"/>
              </w:rPr>
            </w:pPr>
            <w:r w:rsidRPr="00BB3703">
              <w:rPr>
                <w:rFonts w:ascii="Calibri" w:hAnsi="Calibri"/>
                <w:sz w:val="22"/>
                <w:szCs w:val="22"/>
              </w:rPr>
              <w:t>Dodatkowo należy złożyć:</w:t>
            </w:r>
          </w:p>
          <w:p w14:paraId="248EE266" w14:textId="615C52CD"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2AECFA28" w14:textId="77777777" w:rsidR="007A0C20" w:rsidRPr="0085269B" w:rsidRDefault="007A0C20" w:rsidP="00CE5947">
            <w:pPr>
              <w:spacing w:line="276" w:lineRule="auto"/>
              <w:jc w:val="both"/>
              <w:rPr>
                <w:rFonts w:asciiTheme="minorHAnsi" w:hAnsiTheme="minorHAnsi"/>
                <w:bCs/>
                <w:iCs/>
                <w:sz w:val="22"/>
                <w:szCs w:val="22"/>
              </w:rPr>
            </w:pPr>
          </w:p>
          <w:p w14:paraId="18901915" w14:textId="66C11D1F"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 xml:space="preserve">2) Numer rachunku bankowego wyodrębnionego do obsługi projektu, </w:t>
            </w:r>
            <w:r w:rsidR="00CB031C">
              <w:rPr>
                <w:rFonts w:asciiTheme="minorHAnsi" w:hAnsiTheme="minorHAnsi"/>
                <w:bCs/>
                <w:iCs/>
                <w:sz w:val="22"/>
                <w:szCs w:val="22"/>
              </w:rPr>
              <w:t xml:space="preserve">                       </w:t>
            </w:r>
            <w:r w:rsidRPr="0085269B">
              <w:rPr>
                <w:rFonts w:asciiTheme="minorHAnsi" w:hAnsiTheme="minorHAnsi"/>
                <w:bCs/>
                <w:iCs/>
                <w:sz w:val="22"/>
                <w:szCs w:val="22"/>
              </w:rPr>
              <w:t>z którego jednostka realizująca projekt dokonuje wydatków z podaniem dokładnej nazwy banku oraz numeru rachunku transferowego (jeśli dotyczy);</w:t>
            </w:r>
          </w:p>
          <w:p w14:paraId="67811FE7" w14:textId="77777777" w:rsidR="007A0C20" w:rsidRPr="0085269B" w:rsidRDefault="007A0C20" w:rsidP="00CE5947">
            <w:pPr>
              <w:spacing w:line="276" w:lineRule="auto"/>
              <w:jc w:val="both"/>
              <w:rPr>
                <w:rFonts w:asciiTheme="minorHAnsi" w:hAnsiTheme="minorHAnsi"/>
                <w:bCs/>
                <w:iCs/>
                <w:sz w:val="22"/>
                <w:szCs w:val="22"/>
              </w:rPr>
            </w:pPr>
          </w:p>
          <w:p w14:paraId="6B1EECAE" w14:textId="77777777"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5FB1D2CF" w14:textId="77777777" w:rsidR="007A0C20" w:rsidRPr="0085269B" w:rsidRDefault="007A0C20" w:rsidP="00CE5947">
            <w:pPr>
              <w:spacing w:line="276" w:lineRule="auto"/>
              <w:jc w:val="both"/>
              <w:rPr>
                <w:rFonts w:asciiTheme="minorHAnsi" w:hAnsiTheme="minorHAnsi"/>
                <w:bCs/>
                <w:iCs/>
                <w:sz w:val="22"/>
                <w:szCs w:val="22"/>
              </w:rPr>
            </w:pPr>
          </w:p>
          <w:p w14:paraId="1C6AB5F1" w14:textId="77777777" w:rsidR="00861FAD" w:rsidRDefault="00861FAD" w:rsidP="005C1F0E">
            <w:pPr>
              <w:spacing w:line="276" w:lineRule="auto"/>
              <w:ind w:left="318" w:hanging="283"/>
              <w:jc w:val="both"/>
              <w:rPr>
                <w:rFonts w:asciiTheme="minorHAnsi" w:hAnsiTheme="minorHAnsi"/>
                <w:bCs/>
                <w:iCs/>
                <w:sz w:val="22"/>
                <w:szCs w:val="22"/>
              </w:rPr>
            </w:pPr>
            <w:r w:rsidRPr="0085269B">
              <w:rPr>
                <w:rFonts w:asciiTheme="minorHAnsi" w:hAnsiTheme="minorHAnsi"/>
                <w:bCs/>
                <w:iCs/>
                <w:sz w:val="22"/>
                <w:szCs w:val="22"/>
              </w:rPr>
              <w:t>4)Wypełnioną Kartę wzorów podpisu;</w:t>
            </w:r>
          </w:p>
          <w:p w14:paraId="57817A44" w14:textId="77777777" w:rsidR="007A0C20" w:rsidRPr="0085269B" w:rsidRDefault="007A0C20" w:rsidP="00CE5947">
            <w:pPr>
              <w:spacing w:line="276" w:lineRule="auto"/>
              <w:jc w:val="both"/>
              <w:rPr>
                <w:rFonts w:asciiTheme="minorHAnsi" w:hAnsiTheme="minorHAnsi"/>
                <w:bCs/>
                <w:iCs/>
                <w:sz w:val="22"/>
                <w:szCs w:val="22"/>
              </w:rPr>
            </w:pPr>
          </w:p>
          <w:p w14:paraId="44D2933A" w14:textId="6ECCD968"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 xml:space="preserve">5) Potwierdzoną za zgodność z oryginałem uchwałę właściwego organu jednostki samorządu terytorialnego lub inny właściwy dokument organu, który: dysponuje budżetem Beneficjenta (Wnioskodawcy) (zgodnie </w:t>
            </w:r>
            <w:r w:rsidR="00CB031C">
              <w:rPr>
                <w:rFonts w:asciiTheme="minorHAnsi" w:hAnsiTheme="minorHAnsi"/>
                <w:bCs/>
                <w:iCs/>
                <w:sz w:val="22"/>
                <w:szCs w:val="22"/>
              </w:rPr>
              <w:t xml:space="preserve">                           </w:t>
            </w:r>
            <w:r w:rsidRPr="0085269B">
              <w:rPr>
                <w:rFonts w:asciiTheme="minorHAnsi" w:hAnsiTheme="minorHAnsi"/>
                <w:bCs/>
                <w:iCs/>
                <w:sz w:val="22"/>
                <w:szCs w:val="22"/>
              </w:rPr>
              <w:t xml:space="preserve">z przepisami o finansach publicznych), zatwierdza projekt lub udziela pełnomocnictwa do zatwierdzenia projektów współfinansowanych </w:t>
            </w:r>
            <w:r w:rsidR="00CB031C">
              <w:rPr>
                <w:rFonts w:asciiTheme="minorHAnsi" w:hAnsiTheme="minorHAnsi"/>
                <w:bCs/>
                <w:iCs/>
                <w:sz w:val="22"/>
                <w:szCs w:val="22"/>
              </w:rPr>
              <w:t xml:space="preserve">                           </w:t>
            </w:r>
            <w:r w:rsidRPr="0085269B">
              <w:rPr>
                <w:rFonts w:asciiTheme="minorHAnsi" w:hAnsiTheme="minorHAnsi"/>
                <w:bCs/>
                <w:iCs/>
                <w:sz w:val="22"/>
                <w:szCs w:val="22"/>
              </w:rPr>
              <w:t>z Europejskiego Funduszu Społecznego;</w:t>
            </w:r>
          </w:p>
          <w:p w14:paraId="1D3C556D" w14:textId="77777777" w:rsidR="007A0C20" w:rsidRPr="0085269B" w:rsidRDefault="007A0C20" w:rsidP="00CE5947">
            <w:pPr>
              <w:spacing w:line="276" w:lineRule="auto"/>
              <w:jc w:val="both"/>
              <w:rPr>
                <w:rFonts w:asciiTheme="minorHAnsi" w:hAnsiTheme="minorHAnsi"/>
                <w:bCs/>
                <w:iCs/>
                <w:sz w:val="22"/>
                <w:szCs w:val="22"/>
              </w:rPr>
            </w:pPr>
          </w:p>
          <w:p w14:paraId="47AB0B03" w14:textId="2F084EED" w:rsidR="007A0C20" w:rsidRPr="0085269B" w:rsidRDefault="00861FAD" w:rsidP="00250C72">
            <w:pPr>
              <w:spacing w:after="240" w:line="276" w:lineRule="auto"/>
              <w:jc w:val="both"/>
              <w:rPr>
                <w:rFonts w:asciiTheme="minorHAnsi" w:hAnsiTheme="minorHAnsi"/>
                <w:bCs/>
                <w:iCs/>
                <w:sz w:val="22"/>
                <w:szCs w:val="22"/>
              </w:rPr>
            </w:pPr>
            <w:r w:rsidRPr="0085269B">
              <w:rPr>
                <w:rFonts w:asciiTheme="minorHAnsi" w:hAnsiTheme="minorHAnsi"/>
                <w:bCs/>
                <w:iCs/>
                <w:sz w:val="22"/>
                <w:szCs w:val="22"/>
              </w:rPr>
              <w:t>6) Potwierdzoną za zgodność z oryginałem umowę/porozumienie pomiędzy Partnerami (w przypadku, projektów realizowanych w partnerstwie);</w:t>
            </w:r>
          </w:p>
          <w:p w14:paraId="4F97FD9F" w14:textId="77777777" w:rsidR="00861FAD" w:rsidRPr="0085269B"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7) W przypadku wystąpienia pomocy de minimis Beneficjent będzie zobligowany do złożenia następujących załączników:</w:t>
            </w:r>
          </w:p>
          <w:p w14:paraId="14E990FC" w14:textId="77777777" w:rsidR="00861FAD" w:rsidRPr="00432D7E" w:rsidRDefault="00861FAD" w:rsidP="000A2133">
            <w:pPr>
              <w:pStyle w:val="Akapitzlist"/>
              <w:numPr>
                <w:ilvl w:val="0"/>
                <w:numId w:val="39"/>
              </w:numPr>
            </w:pPr>
            <w:r w:rsidRPr="00432D7E">
              <w:t>wszystkich zaświadczeń o wysokości pomocy de minimis otrzymanej w bieżącym roku podatkowym oraz w poprzedzających go dwóch latach podatkowych lub oświadczenia o wielkości pomocy do minimis otrzymanej w tym okresie lub oświadczenia o nieotrzymaniu pomocy de minimis w tym okresie,</w:t>
            </w:r>
          </w:p>
          <w:p w14:paraId="5F6BCD51" w14:textId="0EC61211" w:rsidR="00861FAD" w:rsidRPr="00432D7E" w:rsidRDefault="00861FAD" w:rsidP="000A2133">
            <w:pPr>
              <w:pStyle w:val="Akapitzlist"/>
              <w:numPr>
                <w:ilvl w:val="0"/>
                <w:numId w:val="39"/>
              </w:numPr>
            </w:pPr>
            <w:r w:rsidRPr="00432D7E">
              <w:t xml:space="preserve">informacji niezbędnych do udzielenia pomocy de minimis w zakresie przewidzianym w Rozporządzeniu Rady Ministrów z dnia </w:t>
            </w:r>
            <w:r w:rsidR="00A551DF" w:rsidRPr="00432D7E">
              <w:br/>
            </w:r>
            <w:r w:rsidRPr="00432D7E">
              <w:t xml:space="preserve">24 października 2014r. zmieniającym rozporządzenie w sprawie zakresu informacji przedstawianych przez podmiot ubiegający się </w:t>
            </w:r>
            <w:r w:rsidR="00323236" w:rsidRPr="00432D7E">
              <w:t xml:space="preserve">               </w:t>
            </w:r>
            <w:r w:rsidRPr="00432D7E">
              <w:t>o pomoc de minimis (zgodnie ze wzorem załącznika znajdującym się w wyżej wymienionym Rozporządzeniu z późn. zm.),</w:t>
            </w:r>
          </w:p>
          <w:p w14:paraId="45B077FD" w14:textId="77777777" w:rsidR="00861FAD" w:rsidRPr="00432D7E" w:rsidRDefault="00861FAD" w:rsidP="000A2133">
            <w:pPr>
              <w:pStyle w:val="Akapitzlist"/>
              <w:numPr>
                <w:ilvl w:val="0"/>
                <w:numId w:val="39"/>
              </w:numPr>
            </w:pPr>
            <w:r w:rsidRPr="00432D7E">
              <w:t>sprawozdań finansowych za okres 3 ostatnich lat obrotowych, sporządzonych zgodnie z przepisami o rachunkowości (jeśli dotyczy),</w:t>
            </w:r>
          </w:p>
          <w:p w14:paraId="1DF7FD67" w14:textId="77777777" w:rsidR="00861FAD" w:rsidRPr="00432D7E" w:rsidRDefault="00861FAD" w:rsidP="000A2133">
            <w:pPr>
              <w:pStyle w:val="Akapitzlist"/>
              <w:numPr>
                <w:ilvl w:val="0"/>
                <w:numId w:val="39"/>
              </w:numPr>
            </w:pPr>
            <w:r w:rsidRPr="00432D7E">
              <w:t>oświadczenia o braku obowiązku zwrotu pomocy w wyniku decyzji podjętej przez Komisję Europejską.</w:t>
            </w:r>
          </w:p>
          <w:p w14:paraId="4DC11FC0" w14:textId="77777777" w:rsidR="00861FAD" w:rsidRPr="00432D7E" w:rsidRDefault="00861FAD" w:rsidP="00CE5947">
            <w:pPr>
              <w:spacing w:line="276" w:lineRule="auto"/>
              <w:jc w:val="both"/>
              <w:rPr>
                <w:rFonts w:asciiTheme="minorHAnsi" w:hAnsiTheme="minorHAnsi"/>
                <w:bCs/>
                <w:iCs/>
                <w:sz w:val="22"/>
                <w:szCs w:val="22"/>
              </w:rPr>
            </w:pPr>
            <w:r w:rsidRPr="00432D7E">
              <w:rPr>
                <w:rFonts w:asciiTheme="minorHAnsi" w:hAnsiTheme="minorHAnsi"/>
                <w:bCs/>
                <w:iCs/>
                <w:sz w:val="22"/>
                <w:szCs w:val="22"/>
              </w:rPr>
              <w:t>8) W przypadku wystąpienia pomocy publicznej Beneficjent będzie zobligowany do złożenia następujących załączników:</w:t>
            </w:r>
          </w:p>
          <w:p w14:paraId="04EBDF99" w14:textId="77777777" w:rsidR="00861FAD" w:rsidRPr="00432D7E" w:rsidRDefault="00861FAD" w:rsidP="000A2133">
            <w:pPr>
              <w:pStyle w:val="Akapitzlist"/>
              <w:numPr>
                <w:ilvl w:val="0"/>
                <w:numId w:val="40"/>
              </w:numPr>
            </w:pPr>
            <w:r w:rsidRPr="00432D7E">
              <w:t>informacji niezbędnych do udzielenia pomocy innej niż pomoc 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67ED91B3" w14:textId="77777777" w:rsidR="00861FAD" w:rsidRPr="00432D7E" w:rsidRDefault="00861FAD" w:rsidP="000A2133">
            <w:pPr>
              <w:pStyle w:val="Akapitzlist"/>
              <w:numPr>
                <w:ilvl w:val="0"/>
                <w:numId w:val="40"/>
              </w:numPr>
            </w:pPr>
            <w:r w:rsidRPr="00432D7E">
              <w:t>sprawozdań finansowych za okres 3 ostatnich lat obrotowych, sporządzonych zgodnie z przepisami o rachunkowości (nie dotyczy mikro małych i średnich przedsiębiorstw),</w:t>
            </w:r>
          </w:p>
          <w:p w14:paraId="0679B211" w14:textId="32A5C8CC" w:rsidR="005D770F" w:rsidRPr="004216D9" w:rsidRDefault="00861FAD">
            <w:pPr>
              <w:pStyle w:val="Akapitzlist"/>
              <w:numPr>
                <w:ilvl w:val="0"/>
                <w:numId w:val="40"/>
              </w:numPr>
            </w:pPr>
            <w:r w:rsidRPr="00432D7E">
              <w:t>oświadczenie o braku obowiązku zwrotu pomocy w wyniku decyzji podjętej przez Komisję Europejską.</w:t>
            </w:r>
          </w:p>
        </w:tc>
      </w:tr>
      <w:tr w:rsidR="00234183" w:rsidRPr="00DF68E4" w14:paraId="30D0EDBB" w14:textId="77777777" w:rsidTr="00806B35">
        <w:tc>
          <w:tcPr>
            <w:tcW w:w="885" w:type="dxa"/>
            <w:shd w:val="clear" w:color="auto" w:fill="auto"/>
          </w:tcPr>
          <w:p w14:paraId="6E6B0410" w14:textId="4ABEA876" w:rsidR="00234183" w:rsidRPr="001C55A2"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31</w:t>
            </w:r>
            <w:r w:rsidRPr="001C55A2">
              <w:rPr>
                <w:rFonts w:ascii="Calibri" w:hAnsi="Calibri"/>
                <w:sz w:val="22"/>
                <w:szCs w:val="22"/>
              </w:rPr>
              <w:t>.</w:t>
            </w:r>
          </w:p>
        </w:tc>
        <w:tc>
          <w:tcPr>
            <w:tcW w:w="2631" w:type="dxa"/>
            <w:shd w:val="clear" w:color="auto" w:fill="auto"/>
          </w:tcPr>
          <w:p w14:paraId="1A87C9AF" w14:textId="77777777" w:rsidR="00234183" w:rsidRPr="00C82CF4" w:rsidRDefault="00234183" w:rsidP="00234183">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234183" w:rsidRPr="005E50F0" w:rsidRDefault="00234183" w:rsidP="00234183">
            <w:pPr>
              <w:autoSpaceDE w:val="0"/>
              <w:autoSpaceDN w:val="0"/>
              <w:adjustRightInd w:val="0"/>
              <w:spacing w:line="276" w:lineRule="auto"/>
              <w:rPr>
                <w:rFonts w:ascii="Calibri" w:hAnsi="Calibri"/>
                <w:b/>
                <w:sz w:val="22"/>
                <w:szCs w:val="22"/>
              </w:rPr>
            </w:pPr>
          </w:p>
        </w:tc>
        <w:tc>
          <w:tcPr>
            <w:tcW w:w="7104" w:type="dxa"/>
            <w:shd w:val="clear" w:color="auto" w:fill="auto"/>
            <w:vAlign w:val="center"/>
          </w:tcPr>
          <w:p w14:paraId="44EE441A" w14:textId="2A91032A" w:rsidR="00234183" w:rsidRPr="000A2133" w:rsidRDefault="00234183" w:rsidP="000A2133">
            <w:pPr>
              <w:pStyle w:val="Akapitzlist"/>
              <w:numPr>
                <w:ilvl w:val="0"/>
                <w:numId w:val="81"/>
              </w:numPr>
              <w:tabs>
                <w:tab w:val="clear" w:pos="318"/>
                <w:tab w:val="left" w:pos="177"/>
              </w:tabs>
              <w:ind w:left="177" w:hanging="284"/>
            </w:pPr>
            <w:r w:rsidRPr="000A2133">
              <w:t xml:space="preserve">Zabezpieczeniem prawidłowej realizacji umowy jest składany przez   wnioskodawcę, nie później niż w terminie 15 dni od daty podpisania umowy o dofinansowanie weksel in blanco wraz z wypełnioną deklaracją wystawcy weksla in blanco. </w:t>
            </w:r>
          </w:p>
          <w:p w14:paraId="57A9E55A" w14:textId="30D28728" w:rsidR="00234183" w:rsidRDefault="001721E1" w:rsidP="000A2133">
            <w:pPr>
              <w:spacing w:line="276" w:lineRule="auto"/>
              <w:ind w:left="177" w:hanging="284"/>
              <w:jc w:val="both"/>
              <w:rPr>
                <w:rFonts w:asciiTheme="minorHAnsi" w:hAnsiTheme="minorHAnsi"/>
                <w:sz w:val="22"/>
                <w:szCs w:val="22"/>
              </w:rPr>
            </w:pPr>
            <w:r>
              <w:rPr>
                <w:rFonts w:asciiTheme="minorHAnsi" w:hAnsiTheme="minorHAnsi"/>
                <w:sz w:val="22"/>
                <w:szCs w:val="22"/>
              </w:rPr>
              <w:t xml:space="preserve">  </w:t>
            </w:r>
            <w:r w:rsidR="000A2133">
              <w:rPr>
                <w:rFonts w:asciiTheme="minorHAnsi" w:hAnsiTheme="minorHAnsi"/>
                <w:sz w:val="22"/>
                <w:szCs w:val="22"/>
              </w:rPr>
              <w:t xml:space="preserve">    </w:t>
            </w:r>
            <w:r w:rsidR="00234183" w:rsidRPr="001721E1">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 o finansach publicznych (Dz. U. z 2013 r., poz. 885 z poźn. zm.).</w:t>
            </w:r>
          </w:p>
          <w:p w14:paraId="1075FE97" w14:textId="77777777" w:rsidR="00B35A09" w:rsidRPr="00806B35" w:rsidRDefault="00B35A09" w:rsidP="00806B35">
            <w:pPr>
              <w:spacing w:line="276" w:lineRule="auto"/>
              <w:ind w:left="176" w:hanging="284"/>
              <w:jc w:val="both"/>
              <w:rPr>
                <w:rFonts w:asciiTheme="minorHAnsi" w:hAnsiTheme="minorHAnsi"/>
                <w:sz w:val="16"/>
                <w:szCs w:val="16"/>
              </w:rPr>
            </w:pPr>
          </w:p>
          <w:p w14:paraId="72C9D1B9" w14:textId="7F4918DD" w:rsidR="00234183" w:rsidRDefault="00234183" w:rsidP="000A2133">
            <w:pPr>
              <w:pStyle w:val="Akapitzlist"/>
            </w:pPr>
            <w:r w:rsidRPr="001721E1">
              <w:t xml:space="preserve">W szczególnych przypadkach wynikających z okoliczności, o których mowa w rozporządzeniu Ministra Infrastruktury i Rozwoju wydanym na podstawie art. 189 ust. 4 ustawy z dnia 27 sierpnia 2009r. </w:t>
            </w:r>
            <w:r w:rsidR="00250154">
              <w:br/>
            </w:r>
            <w:r w:rsidRPr="001721E1">
              <w:t>o finansach publicznych, od wnioskodawcy może być wymagane wniesienie zabezpieczenia w innej formie.</w:t>
            </w:r>
          </w:p>
          <w:p w14:paraId="6116E106" w14:textId="77777777" w:rsidR="009879A9" w:rsidRPr="00806B35" w:rsidRDefault="009879A9" w:rsidP="00806B35">
            <w:pPr>
              <w:ind w:left="177" w:hanging="284"/>
              <w:rPr>
                <w:sz w:val="16"/>
                <w:szCs w:val="16"/>
              </w:rPr>
            </w:pPr>
          </w:p>
          <w:p w14:paraId="7AD055C2" w14:textId="6C212A2E" w:rsidR="009879A9" w:rsidRDefault="00234183" w:rsidP="000A2133">
            <w:pPr>
              <w:pStyle w:val="Akapitzlist"/>
            </w:pPr>
            <w:r w:rsidRPr="001721E1">
              <w:t>Zwrot dokumentu stanowiącego zabezpieczenie umowy następuje na pisemny wniosek wnioskodawcy po ostatecznym rozliczeniu umowy, tj. po zatwierdzeniu końcowego wniosku o płatność w projekcie oraz – jeśli dotyczy – zwrocie środków niewykorzystanych przez wnioskodawcę.</w:t>
            </w:r>
          </w:p>
          <w:p w14:paraId="45C3924C" w14:textId="77777777" w:rsidR="009879A9" w:rsidRPr="00806B35" w:rsidRDefault="009879A9" w:rsidP="00806B35">
            <w:pPr>
              <w:ind w:left="177" w:hanging="284"/>
              <w:rPr>
                <w:sz w:val="16"/>
                <w:szCs w:val="16"/>
              </w:rPr>
            </w:pPr>
          </w:p>
          <w:p w14:paraId="1B7645F7" w14:textId="322447AA" w:rsidR="009879A9" w:rsidRDefault="00234183" w:rsidP="000A2133">
            <w:pPr>
              <w:pStyle w:val="Akapitzlist"/>
            </w:pPr>
            <w:r w:rsidRPr="001721E1">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w:t>
            </w:r>
            <w:r w:rsidR="00B35A09">
              <w:t xml:space="preserve"> </w:t>
            </w:r>
            <w:r w:rsidRPr="001721E1">
              <w:t>i jeśli takie było jego ustalenie, odzyskaniu środków.</w:t>
            </w:r>
          </w:p>
          <w:p w14:paraId="4F5C1AA0" w14:textId="77777777" w:rsidR="009879A9" w:rsidRPr="00806B35" w:rsidRDefault="009879A9" w:rsidP="00806B35">
            <w:pPr>
              <w:ind w:left="177" w:hanging="284"/>
              <w:rPr>
                <w:sz w:val="16"/>
                <w:szCs w:val="16"/>
              </w:rPr>
            </w:pPr>
          </w:p>
          <w:p w14:paraId="05A77E4F" w14:textId="3403B22A" w:rsidR="00234183" w:rsidRDefault="00234183" w:rsidP="000A2133">
            <w:pPr>
              <w:pStyle w:val="Akapitzlist"/>
            </w:pPr>
            <w:r w:rsidRPr="001721E1">
              <w:t>W przypadku, gdy wniosek przewiduje trwałość projektu lub rezultatów, zwrot dokumentu stanowiącego zabezpieczenie następuje po upływie okresu trwałości.</w:t>
            </w:r>
          </w:p>
          <w:p w14:paraId="5FEB1904" w14:textId="77777777" w:rsidR="009879A9" w:rsidRPr="00806B35" w:rsidRDefault="009879A9" w:rsidP="00806B35">
            <w:pPr>
              <w:ind w:left="177" w:hanging="284"/>
              <w:rPr>
                <w:sz w:val="16"/>
                <w:szCs w:val="16"/>
              </w:rPr>
            </w:pPr>
          </w:p>
          <w:p w14:paraId="56E675C1" w14:textId="77777777" w:rsidR="005B6900" w:rsidRDefault="00234183" w:rsidP="000A2133">
            <w:pPr>
              <w:pStyle w:val="Akapitzlist"/>
            </w:pPr>
            <w:r w:rsidRPr="001721E1">
              <w:t>Koszt zabezpieczenia prawidłowej realizacji umowy jako koszt pośredni stanowi wydatek kwalifikowalny w projekcie.</w:t>
            </w:r>
          </w:p>
          <w:p w14:paraId="05A5483D" w14:textId="7A3CD2B9" w:rsidR="00B35A09" w:rsidRPr="00B13177" w:rsidRDefault="00B35A09" w:rsidP="003A1F51">
            <w:pPr>
              <w:ind w:left="177"/>
            </w:pPr>
          </w:p>
        </w:tc>
      </w:tr>
      <w:tr w:rsidR="00234183" w:rsidRPr="00DF68E4" w14:paraId="26361F0B" w14:textId="77777777" w:rsidTr="00806B35">
        <w:tc>
          <w:tcPr>
            <w:tcW w:w="885" w:type="dxa"/>
            <w:shd w:val="clear" w:color="auto" w:fill="auto"/>
          </w:tcPr>
          <w:p w14:paraId="5A3CE0CB" w14:textId="3653A026" w:rsidR="00234183"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32.</w:t>
            </w:r>
          </w:p>
        </w:tc>
        <w:tc>
          <w:tcPr>
            <w:tcW w:w="2631" w:type="dxa"/>
            <w:shd w:val="clear" w:color="auto" w:fill="auto"/>
          </w:tcPr>
          <w:p w14:paraId="6C88BEFC" w14:textId="77777777" w:rsidR="00234183" w:rsidRPr="004216D9" w:rsidRDefault="00234183" w:rsidP="00234183">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04" w:type="dxa"/>
            <w:shd w:val="clear" w:color="auto" w:fill="auto"/>
            <w:vAlign w:val="center"/>
          </w:tcPr>
          <w:p w14:paraId="5513B152" w14:textId="701C93B7" w:rsidR="00234183" w:rsidRPr="00BF3CF4" w:rsidRDefault="00234183" w:rsidP="00234183">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 w art. 3 ust 1 ustawy z dn. 29 stycznia 2004 r. Prawo zamówień publicznych.</w:t>
            </w:r>
          </w:p>
          <w:p w14:paraId="6F8686A8" w14:textId="77777777" w:rsidR="00234183" w:rsidRPr="00BF3CF4" w:rsidRDefault="00234183" w:rsidP="00234183">
            <w:pPr>
              <w:suppressAutoHyphens/>
              <w:spacing w:line="276" w:lineRule="auto"/>
              <w:jc w:val="both"/>
              <w:rPr>
                <w:rFonts w:ascii="Calibri" w:hAnsi="Calibri"/>
                <w:sz w:val="22"/>
                <w:szCs w:val="22"/>
              </w:rPr>
            </w:pPr>
          </w:p>
          <w:p w14:paraId="16E8BC24" w14:textId="2E3CDC3B" w:rsidR="00234183" w:rsidRPr="00BF3CF4" w:rsidRDefault="00234183" w:rsidP="00234183">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w:t>
            </w:r>
            <w:r w:rsidR="00161004">
              <w:rPr>
                <w:rFonts w:ascii="Calibri" w:hAnsi="Calibri"/>
                <w:sz w:val="22"/>
                <w:szCs w:val="22"/>
              </w:rPr>
              <w:t xml:space="preserve">                                    </w:t>
            </w:r>
            <w:r w:rsidRPr="00BF3CF4">
              <w:rPr>
                <w:rFonts w:ascii="Calibri" w:hAnsi="Calibri"/>
                <w:sz w:val="22"/>
                <w:szCs w:val="22"/>
              </w:rPr>
              <w:t xml:space="preserve">z zatrudnienia przez jeden z podmiotów partnerstwa. </w:t>
            </w:r>
          </w:p>
          <w:p w14:paraId="79867423" w14:textId="343B14CE" w:rsidR="00234183" w:rsidRPr="00E376C9" w:rsidRDefault="00234183" w:rsidP="00234183">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Pr>
                <w:rFonts w:ascii="Calibri" w:hAnsi="Calibri"/>
                <w:b/>
                <w:sz w:val="22"/>
                <w:szCs w:val="22"/>
              </w:rPr>
              <w:t>P</w:t>
            </w:r>
            <w:r w:rsidRPr="00E376C9">
              <w:rPr>
                <w:rFonts w:ascii="Calibri" w:hAnsi="Calibri"/>
                <w:b/>
                <w:sz w:val="22"/>
                <w:szCs w:val="22"/>
              </w:rPr>
              <w:t xml:space="preserve">artner podobnie jak </w:t>
            </w:r>
            <w:r>
              <w:rPr>
                <w:rFonts w:ascii="Calibri" w:hAnsi="Calibri"/>
                <w:b/>
                <w:sz w:val="22"/>
                <w:szCs w:val="22"/>
              </w:rPr>
              <w:t>W</w:t>
            </w:r>
            <w:r w:rsidRPr="00E376C9">
              <w:rPr>
                <w:rFonts w:ascii="Calibri" w:hAnsi="Calibri"/>
                <w:b/>
                <w:sz w:val="22"/>
                <w:szCs w:val="22"/>
              </w:rPr>
              <w:t xml:space="preserve">nioskodawca musi być podmiotem uprawnionym do otrzymania wsparcia w ramach działania 8.1, zgodnie                      z warunkami określonymi w SZOOP.  </w:t>
            </w:r>
          </w:p>
          <w:p w14:paraId="465BFB73" w14:textId="77777777" w:rsidR="00011A9D" w:rsidRDefault="00011A9D" w:rsidP="00011A9D">
            <w:pPr>
              <w:suppressAutoHyphens/>
              <w:spacing w:line="276" w:lineRule="auto"/>
              <w:jc w:val="both"/>
              <w:rPr>
                <w:rFonts w:ascii="Calibri" w:hAnsi="Calibri"/>
                <w:sz w:val="22"/>
                <w:szCs w:val="22"/>
              </w:rPr>
            </w:pPr>
          </w:p>
          <w:p w14:paraId="3622525C" w14:textId="2DE1794F" w:rsidR="00234183" w:rsidRPr="00BF3CF4" w:rsidRDefault="00234183" w:rsidP="00011A9D">
            <w:pPr>
              <w:suppressAutoHyphens/>
              <w:spacing w:line="276" w:lineRule="auto"/>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610F2B5F"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Zawarcie porozumienia / umowy o partnerstwie która określa </w:t>
            </w:r>
            <w:r w:rsidRPr="00BF3CF4">
              <w:rPr>
                <w:rFonts w:ascii="Calibri" w:hAnsi="Calibri"/>
                <w:sz w:val="22"/>
                <w:szCs w:val="22"/>
              </w:rPr>
              <w:br/>
              <w:t>w szczególności:</w:t>
            </w:r>
          </w:p>
          <w:p w14:paraId="2F8CE8DA"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234183"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564CC34A" w14:textId="1F0B0CE7" w:rsidR="00207ABD" w:rsidRPr="00BF3CF4" w:rsidRDefault="00207ABD"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207ABD">
              <w:rPr>
                <w:rFonts w:ascii="Calibri" w:eastAsia="Univers-BoldPL" w:hAnsi="Calibri"/>
                <w:sz w:val="22"/>
                <w:szCs w:val="22"/>
              </w:rPr>
              <w:t>zapisy dotyczące kwestii powierzenia przetwarzania danych osobowych</w:t>
            </w:r>
            <w:r>
              <w:rPr>
                <w:rFonts w:ascii="Calibri" w:eastAsia="Univers-BoldPL" w:hAnsi="Calibri"/>
                <w:sz w:val="22"/>
                <w:szCs w:val="22"/>
              </w:rPr>
              <w:t>;</w:t>
            </w:r>
          </w:p>
          <w:p w14:paraId="58A370F8" w14:textId="77777777" w:rsidR="00234183"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0A49ABAC" w14:textId="77777777" w:rsidR="00C23039" w:rsidRDefault="00C23039" w:rsidP="008915EB">
            <w:pPr>
              <w:suppressAutoHyphens/>
              <w:autoSpaceDE w:val="0"/>
              <w:autoSpaceDN w:val="0"/>
              <w:adjustRightInd w:val="0"/>
              <w:spacing w:line="276" w:lineRule="auto"/>
              <w:contextualSpacing/>
              <w:jc w:val="both"/>
              <w:rPr>
                <w:rFonts w:ascii="Calibri" w:eastAsia="Univers-BoldPL" w:hAnsi="Calibri"/>
                <w:sz w:val="22"/>
                <w:szCs w:val="22"/>
              </w:rPr>
            </w:pPr>
          </w:p>
          <w:p w14:paraId="386BFBBB" w14:textId="7E8B8FE3" w:rsidR="00C23039" w:rsidRDefault="00C23039" w:rsidP="008915EB">
            <w:pPr>
              <w:suppressAutoHyphens/>
              <w:autoSpaceDE w:val="0"/>
              <w:autoSpaceDN w:val="0"/>
              <w:adjustRightInd w:val="0"/>
              <w:spacing w:line="276" w:lineRule="auto"/>
              <w:contextualSpacing/>
              <w:jc w:val="both"/>
              <w:rPr>
                <w:rFonts w:ascii="Calibri" w:eastAsia="Univers-BoldPL" w:hAnsi="Calibri"/>
                <w:sz w:val="22"/>
                <w:szCs w:val="22"/>
              </w:rPr>
            </w:pPr>
            <w:r w:rsidRPr="00C23039">
              <w:rPr>
                <w:rFonts w:ascii="Calibri" w:eastAsia="Univers-BoldPL" w:hAnsi="Calibri"/>
                <w:sz w:val="22"/>
                <w:szCs w:val="22"/>
                <w:u w:val="single"/>
              </w:rPr>
              <w:t>Wybór partnerów jest dokonywany przed złożeniem wniosku o dofinansowanie projektu partnerskiego</w:t>
            </w:r>
            <w:r w:rsidRPr="00C23039">
              <w:rPr>
                <w:rFonts w:ascii="Calibri" w:eastAsia="Univers-BoldPL" w:hAnsi="Calibri"/>
                <w:sz w:val="22"/>
                <w:szCs w:val="22"/>
              </w:rPr>
              <w:t xml:space="preserve">. </w:t>
            </w:r>
          </w:p>
          <w:p w14:paraId="474B8CF9" w14:textId="77777777" w:rsidR="00C23039" w:rsidRPr="00BF3CF4" w:rsidRDefault="00C23039" w:rsidP="008915EB">
            <w:pPr>
              <w:suppressAutoHyphens/>
              <w:autoSpaceDE w:val="0"/>
              <w:autoSpaceDN w:val="0"/>
              <w:adjustRightInd w:val="0"/>
              <w:spacing w:line="276" w:lineRule="auto"/>
              <w:contextualSpacing/>
              <w:jc w:val="both"/>
              <w:rPr>
                <w:rFonts w:ascii="Calibri" w:eastAsia="Univers-BoldPL" w:hAnsi="Calibri"/>
                <w:sz w:val="22"/>
                <w:szCs w:val="22"/>
              </w:rPr>
            </w:pPr>
          </w:p>
          <w:p w14:paraId="1131CC23" w14:textId="39FF6A2C" w:rsidR="00234183" w:rsidRDefault="00234183" w:rsidP="00234183">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nastąpić przed dniem zawarcia umowy o dofinansowanie</w:t>
            </w:r>
            <w:r>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51CA41EB" w14:textId="77777777" w:rsidR="00011A9D" w:rsidRDefault="00011A9D" w:rsidP="00011A9D">
            <w:pPr>
              <w:suppressAutoHyphens/>
              <w:autoSpaceDE w:val="0"/>
              <w:autoSpaceDN w:val="0"/>
              <w:adjustRightInd w:val="0"/>
              <w:spacing w:line="276" w:lineRule="auto"/>
              <w:jc w:val="both"/>
              <w:rPr>
                <w:rFonts w:ascii="Calibri" w:hAnsi="Calibri" w:cs="Univers-PL"/>
                <w:sz w:val="22"/>
                <w:szCs w:val="22"/>
              </w:rPr>
            </w:pPr>
          </w:p>
          <w:p w14:paraId="3E711FB9" w14:textId="7A0A43CF" w:rsidR="00234183" w:rsidRPr="00BF3CF4" w:rsidRDefault="00234183" w:rsidP="00011A9D">
            <w:pPr>
              <w:suppressAutoHyphens/>
              <w:autoSpaceDE w:val="0"/>
              <w:autoSpaceDN w:val="0"/>
              <w:adjustRightInd w:val="0"/>
              <w:spacing w:line="276" w:lineRule="auto"/>
              <w:jc w:val="both"/>
              <w:rPr>
                <w:rFonts w:ascii="Calibri" w:hAnsi="Calibri" w:cs="Univers-PL"/>
                <w:sz w:val="22"/>
                <w:szCs w:val="22"/>
              </w:rPr>
            </w:pPr>
            <w:r w:rsidRPr="00BF3CF4">
              <w:rPr>
                <w:rFonts w:ascii="Calibri" w:hAnsi="Calibri" w:cs="Univers-PL"/>
                <w:sz w:val="22"/>
                <w:szCs w:val="22"/>
              </w:rPr>
              <w:t xml:space="preserve">Podmiot ubiegający się o dofinansowanie, o którym mowa w art. 3 ust. 1 ustawy z dnia 29 stycznia 2004 r. – PZP, dokonuje wyboru partnerów spoza sektora finansów publicznych z zachowaniem zasady przejrzystości </w:t>
            </w:r>
            <w:r w:rsidR="00DA57F7">
              <w:rPr>
                <w:rFonts w:ascii="Calibri" w:hAnsi="Calibri" w:cs="Univers-PL"/>
                <w:sz w:val="22"/>
                <w:szCs w:val="22"/>
              </w:rPr>
              <w:t xml:space="preserve">                            </w:t>
            </w:r>
            <w:r w:rsidRPr="00BF3CF4">
              <w:rPr>
                <w:rFonts w:ascii="Calibri" w:hAnsi="Calibri" w:cs="Univers-PL"/>
                <w:sz w:val="22"/>
                <w:szCs w:val="22"/>
              </w:rPr>
              <w:t>i równego traktowania podmiotów, zobowiązany jest do:</w:t>
            </w:r>
          </w:p>
          <w:p w14:paraId="14DAE137" w14:textId="25615E40" w:rsidR="00234183" w:rsidRPr="00BF3CF4" w:rsidRDefault="00234183" w:rsidP="000A2133">
            <w:pPr>
              <w:pStyle w:val="Akapitzlist"/>
              <w:numPr>
                <w:ilvl w:val="0"/>
                <w:numId w:val="19"/>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234183" w:rsidRPr="00BF3CF4" w:rsidRDefault="00234183" w:rsidP="000A2133">
            <w:pPr>
              <w:pStyle w:val="Akapitzlist"/>
              <w:numPr>
                <w:ilvl w:val="0"/>
                <w:numId w:val="19"/>
              </w:numPr>
              <w:rPr>
                <w:rFonts w:cs="Univers-PL"/>
              </w:rPr>
            </w:pPr>
            <w:r w:rsidRPr="00BF3CF4">
              <w:rPr>
                <w:rFonts w:eastAsia="Univers-BoldPL"/>
              </w:rPr>
              <w:t>uwzględnienia przy wyborze Partnerów, zgodności działania potencjalnego Partnera z celami partnerstwa, deklarowanego wkładu potencjalnego Partnera w realizację celu partnerstwa, doświadczenia w realizacji projektów o podobnym charakterze;</w:t>
            </w:r>
          </w:p>
          <w:p w14:paraId="639D1A01" w14:textId="77777777" w:rsidR="00234183" w:rsidRPr="00BF3CF4" w:rsidRDefault="00234183" w:rsidP="000A2133">
            <w:pPr>
              <w:pStyle w:val="Akapitzlist"/>
              <w:numPr>
                <w:ilvl w:val="0"/>
                <w:numId w:val="19"/>
              </w:numPr>
              <w:rPr>
                <w:rFonts w:cs="Univers-PL"/>
              </w:rPr>
            </w:pPr>
            <w:r w:rsidRPr="00BF3CF4">
              <w:t>podanie do publicznej wiadomości na swojej stronie internetowej informacji o podmiotach wybranych do pełnienia funkcji partnera.</w:t>
            </w:r>
          </w:p>
          <w:p w14:paraId="76393C79" w14:textId="77777777" w:rsidR="00234183" w:rsidRPr="00BF3CF4" w:rsidRDefault="00234183" w:rsidP="00011A9D">
            <w:pPr>
              <w:suppressAutoHyphens/>
              <w:spacing w:line="276" w:lineRule="auto"/>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5D03D721" w14:textId="77777777" w:rsidR="00011A9D" w:rsidRDefault="00011A9D" w:rsidP="00234183">
            <w:pPr>
              <w:spacing w:line="276" w:lineRule="auto"/>
              <w:jc w:val="both"/>
              <w:rPr>
                <w:rFonts w:asciiTheme="minorHAnsi" w:hAnsiTheme="minorHAnsi"/>
                <w:sz w:val="22"/>
                <w:szCs w:val="22"/>
              </w:rPr>
            </w:pPr>
          </w:p>
          <w:p w14:paraId="0CD1DF2D" w14:textId="2B0E2FD3" w:rsidR="00234183" w:rsidRPr="00BF3CF4" w:rsidRDefault="00234183" w:rsidP="00234183">
            <w:pPr>
              <w:spacing w:line="276" w:lineRule="auto"/>
              <w:jc w:val="both"/>
              <w:rPr>
                <w:rFonts w:asciiTheme="minorHAnsi" w:hAnsiTheme="minorHAnsi"/>
                <w:sz w:val="22"/>
                <w:szCs w:val="22"/>
              </w:rPr>
            </w:pPr>
            <w:r w:rsidRPr="00BF3CF4">
              <w:rPr>
                <w:rFonts w:asciiTheme="minorHAnsi" w:hAnsiTheme="minorHAnsi"/>
                <w:sz w:val="22"/>
                <w:szCs w:val="22"/>
              </w:rPr>
              <w:t>Partnerstwo nie może zostać zawarte pomiędzy podmiotami pozostającymi ze sobą w relacji uniemożliwiającej nawiązanie równoprawnych relacji partnerskich. Niedopuszczalna jest sytuacja polegająca na zawarciu partnerstwa przez podmiot z własną jednostką organizacyjną</w:t>
            </w:r>
            <w:r w:rsidR="00E63905">
              <w:rPr>
                <w:rFonts w:asciiTheme="minorHAnsi" w:hAnsiTheme="minorHAnsi"/>
                <w:sz w:val="22"/>
                <w:szCs w:val="22"/>
              </w:rPr>
              <w:t>.</w:t>
            </w:r>
          </w:p>
          <w:p w14:paraId="6A6B8681" w14:textId="3C187573" w:rsidR="00234183" w:rsidRPr="00BF3CF4" w:rsidRDefault="00234183" w:rsidP="00011A9D">
            <w:pPr>
              <w:suppressAutoHyphens/>
              <w:spacing w:line="276" w:lineRule="auto"/>
              <w:jc w:val="both"/>
              <w:rPr>
                <w:rFonts w:ascii="Calibri" w:hAnsi="Calibri" w:cs="Univers-PL"/>
                <w:sz w:val="22"/>
                <w:szCs w:val="22"/>
              </w:rPr>
            </w:pPr>
            <w:r w:rsidRPr="00BF3CF4">
              <w:rPr>
                <w:rFonts w:ascii="Calibri" w:hAnsi="Calibri" w:cs="Univers-PL"/>
                <w:sz w:val="22"/>
                <w:szCs w:val="22"/>
              </w:rPr>
              <w:t>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stroną porozumienia czy umowy o partnerstwie.</w:t>
            </w:r>
          </w:p>
          <w:p w14:paraId="3A13F5CE" w14:textId="77777777" w:rsidR="00234183" w:rsidRPr="004F6001" w:rsidRDefault="00234183" w:rsidP="00234183">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234183" w:rsidRDefault="00234183" w:rsidP="00234183">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234183" w:rsidRDefault="00234183" w:rsidP="00234183">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15CE4B94" w14:textId="77777777" w:rsidR="00234183" w:rsidRPr="00E7270D" w:rsidRDefault="00234183" w:rsidP="002953D9">
            <w:pPr>
              <w:suppressAutoHyphens/>
              <w:spacing w:line="276" w:lineRule="auto"/>
              <w:jc w:val="both"/>
              <w:rPr>
                <w:rFonts w:ascii="Calibri" w:hAnsi="Calibri" w:cs="Univers-PL"/>
                <w:b/>
                <w:sz w:val="22"/>
                <w:szCs w:val="22"/>
              </w:rPr>
            </w:pPr>
          </w:p>
        </w:tc>
      </w:tr>
      <w:tr w:rsidR="00234183" w:rsidRPr="00DF68E4" w14:paraId="78F1213B" w14:textId="77777777" w:rsidTr="00806B35">
        <w:trPr>
          <w:trHeight w:val="6369"/>
        </w:trPr>
        <w:tc>
          <w:tcPr>
            <w:tcW w:w="885" w:type="dxa"/>
            <w:shd w:val="clear" w:color="auto" w:fill="auto"/>
          </w:tcPr>
          <w:p w14:paraId="0551BE45" w14:textId="76668972" w:rsidR="00234183" w:rsidRPr="001C55A2" w:rsidRDefault="00234183" w:rsidP="00234183">
            <w:pPr>
              <w:rPr>
                <w:rFonts w:asciiTheme="minorHAnsi" w:hAnsiTheme="minorHAnsi"/>
                <w:sz w:val="22"/>
                <w:szCs w:val="22"/>
                <w:highlight w:val="yellow"/>
              </w:rPr>
            </w:pPr>
            <w:r>
              <w:rPr>
                <w:rFonts w:asciiTheme="minorHAnsi" w:hAnsiTheme="minorHAnsi"/>
                <w:sz w:val="22"/>
                <w:szCs w:val="22"/>
              </w:rPr>
              <w:t>33</w:t>
            </w:r>
            <w:r w:rsidRPr="001C55A2">
              <w:rPr>
                <w:rFonts w:asciiTheme="minorHAnsi" w:hAnsiTheme="minorHAnsi"/>
                <w:sz w:val="22"/>
                <w:szCs w:val="22"/>
              </w:rPr>
              <w:t>.</w:t>
            </w:r>
          </w:p>
        </w:tc>
        <w:tc>
          <w:tcPr>
            <w:tcW w:w="2631" w:type="dxa"/>
            <w:shd w:val="clear" w:color="auto" w:fill="auto"/>
          </w:tcPr>
          <w:p w14:paraId="2BFD054E" w14:textId="7F76AA95" w:rsidR="00234183" w:rsidRPr="00E4554F" w:rsidRDefault="00234183" w:rsidP="00234183">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Pr>
                <w:rFonts w:ascii="Calibri" w:hAnsi="Calibri"/>
                <w:b/>
                <w:sz w:val="22"/>
                <w:szCs w:val="22"/>
              </w:rPr>
              <w:t xml:space="preserve">           </w:t>
            </w:r>
            <w:r w:rsidRPr="00E4554F">
              <w:rPr>
                <w:rFonts w:ascii="Calibri" w:hAnsi="Calibri"/>
                <w:b/>
                <w:sz w:val="22"/>
                <w:szCs w:val="22"/>
              </w:rPr>
              <w:t>i rezultatu:</w:t>
            </w:r>
          </w:p>
        </w:tc>
        <w:tc>
          <w:tcPr>
            <w:tcW w:w="7104" w:type="dxa"/>
            <w:shd w:val="clear" w:color="auto" w:fill="auto"/>
            <w:vAlign w:val="center"/>
          </w:tcPr>
          <w:p w14:paraId="24C14992" w14:textId="56B3DB71" w:rsidR="00234183" w:rsidRPr="005E4043" w:rsidRDefault="00234183" w:rsidP="0023418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Pr>
                <w:rFonts w:ascii="Calibri" w:hAnsi="Calibri"/>
                <w:sz w:val="22"/>
                <w:szCs w:val="22"/>
              </w:rPr>
              <w:t>7</w:t>
            </w:r>
            <w:r w:rsidRPr="00163A87">
              <w:rPr>
                <w:rFonts w:ascii="Calibri" w:hAnsi="Calibri"/>
                <w:sz w:val="22"/>
                <w:szCs w:val="22"/>
              </w:rPr>
              <w:t xml:space="preserve"> do niniejszego dokumentu</w:t>
            </w:r>
            <w:r w:rsidRPr="005E4043">
              <w:rPr>
                <w:rFonts w:ascii="Calibri" w:hAnsi="Calibri"/>
                <w:sz w:val="22"/>
                <w:szCs w:val="22"/>
              </w:rPr>
              <w:t xml:space="preserve"> pn. </w:t>
            </w:r>
            <w:r w:rsidRPr="005E4043">
              <w:rPr>
                <w:rFonts w:ascii="Calibri" w:hAnsi="Calibri"/>
                <w:i/>
                <w:sz w:val="22"/>
                <w:szCs w:val="22"/>
              </w:rPr>
              <w:t>Lista wskaźni</w:t>
            </w:r>
            <w:r>
              <w:rPr>
                <w:rFonts w:ascii="Calibri" w:hAnsi="Calibri"/>
                <w:i/>
                <w:sz w:val="22"/>
                <w:szCs w:val="22"/>
              </w:rPr>
              <w:t>ków na poziomie projektu dla D</w:t>
            </w:r>
            <w:r w:rsidRPr="005E4043">
              <w:rPr>
                <w:rFonts w:ascii="Calibri" w:hAnsi="Calibri"/>
                <w:i/>
                <w:sz w:val="22"/>
                <w:szCs w:val="22"/>
              </w:rPr>
              <w:t xml:space="preserve">ziałania </w:t>
            </w:r>
            <w:r>
              <w:rPr>
                <w:rFonts w:ascii="Calibri" w:hAnsi="Calibri"/>
                <w:i/>
                <w:sz w:val="22"/>
                <w:szCs w:val="22"/>
              </w:rPr>
              <w:t>8.1 Dostęp do wysokiej jakości usług zdrowotnych i społecznych.</w:t>
            </w:r>
          </w:p>
          <w:p w14:paraId="26301D6A" w14:textId="1BB56217" w:rsidR="00234183" w:rsidRPr="005E4043" w:rsidRDefault="00234183" w:rsidP="00234183">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Dokument został podzielony na trzy grupy wskaźników: wskaźniki horyzontalne, wskaźniki wspólne EFS (CI) oraz wskaźniki dla Działania 8.1</w:t>
            </w:r>
          </w:p>
          <w:p w14:paraId="1EE527E7" w14:textId="1DFFC7A3" w:rsidR="00234183" w:rsidRDefault="00234183" w:rsidP="00234183">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 xml:space="preserve">adekwatnych wskaźników produktu i rezultatu ujętych we wskaźnikach horyzontalnych oraz wskaźnikach dla Działania 8.1. </w:t>
            </w:r>
          </w:p>
          <w:p w14:paraId="371FAF72" w14:textId="56D7CA69" w:rsidR="00474044" w:rsidRPr="003A2FE8" w:rsidRDefault="00E41D6B" w:rsidP="00234183">
            <w:pPr>
              <w:autoSpaceDE w:val="0"/>
              <w:autoSpaceDN w:val="0"/>
              <w:adjustRightInd w:val="0"/>
              <w:spacing w:after="120" w:line="276" w:lineRule="auto"/>
              <w:jc w:val="both"/>
              <w:rPr>
                <w:rFonts w:ascii="Calibri" w:hAnsi="Calibri"/>
                <w:b/>
                <w:sz w:val="22"/>
                <w:szCs w:val="22"/>
              </w:rPr>
            </w:pPr>
            <w:r w:rsidRPr="008915EB">
              <w:rPr>
                <w:rFonts w:ascii="Calibri" w:hAnsi="Calibri"/>
                <w:b/>
                <w:sz w:val="22"/>
                <w:szCs w:val="22"/>
                <w:u w:val="single"/>
              </w:rPr>
              <w:t>UWAGA!</w:t>
            </w:r>
            <w:r>
              <w:rPr>
                <w:rFonts w:ascii="Calibri" w:hAnsi="Calibri"/>
                <w:b/>
                <w:sz w:val="22"/>
                <w:szCs w:val="22"/>
              </w:rPr>
              <w:t xml:space="preserve"> </w:t>
            </w:r>
            <w:r w:rsidR="00474044"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234183" w:rsidRPr="00D12BC9" w:rsidRDefault="00234183" w:rsidP="00234183">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definicjach niektórych wskaźników dla Działania 8.1 znajdują się odwołania do zapisów zawartych w definicjach wskaźników wspólnych EFS, pomocniczo na liście wskaźników zostały ujęte wskaźniki wspólne EFS (CI).</w:t>
            </w:r>
          </w:p>
          <w:p w14:paraId="0C5925BA" w14:textId="04F7C508" w:rsidR="00234183" w:rsidRPr="00D12BC9" w:rsidRDefault="00234183" w:rsidP="00234183">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 xml:space="preserve">Instrukcji wypełniania wniosku o 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234183" w:rsidRPr="00E4554F" w:rsidRDefault="00234183" w:rsidP="00234183">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234183" w:rsidRPr="00E4554F" w:rsidRDefault="00234183" w:rsidP="0023418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36E26E0B" w14:textId="77777777" w:rsidR="00234183" w:rsidRDefault="00234183" w:rsidP="00234183">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2158339B" w14:textId="3440030F" w:rsidR="00F471C4" w:rsidRDefault="00F471C4" w:rsidP="00234183">
            <w:pPr>
              <w:autoSpaceDE w:val="0"/>
              <w:autoSpaceDN w:val="0"/>
              <w:adjustRightInd w:val="0"/>
              <w:spacing w:line="276" w:lineRule="auto"/>
              <w:jc w:val="both"/>
              <w:rPr>
                <w:rFonts w:ascii="Calibri" w:hAnsi="Calibri"/>
                <w:sz w:val="22"/>
                <w:szCs w:val="22"/>
              </w:rPr>
            </w:pPr>
            <w:r>
              <w:rPr>
                <w:rFonts w:ascii="Calibri" w:hAnsi="Calibri"/>
                <w:sz w:val="22"/>
                <w:szCs w:val="22"/>
              </w:rPr>
              <w:t>UWAGA! W związku z tym, że województwo opolskie zostało podzielone na 3 obs</w:t>
            </w:r>
            <w:r w:rsidR="00485DB3">
              <w:rPr>
                <w:rFonts w:ascii="Calibri" w:hAnsi="Calibri"/>
                <w:sz w:val="22"/>
                <w:szCs w:val="22"/>
              </w:rPr>
              <w:t>zary, dla których została wyodrę</w:t>
            </w:r>
            <w:r>
              <w:rPr>
                <w:rFonts w:ascii="Calibri" w:hAnsi="Calibri"/>
                <w:sz w:val="22"/>
                <w:szCs w:val="22"/>
              </w:rPr>
              <w:t xml:space="preserve">bniona pula alokacji, </w:t>
            </w:r>
            <w:r w:rsidR="001C7D77">
              <w:rPr>
                <w:rFonts w:ascii="Calibri" w:hAnsi="Calibri"/>
                <w:sz w:val="22"/>
                <w:szCs w:val="22"/>
              </w:rPr>
              <w:t xml:space="preserve">Beneficjent </w:t>
            </w:r>
            <w:r w:rsidR="00DF5ACC">
              <w:rPr>
                <w:rFonts w:ascii="Calibri" w:hAnsi="Calibri"/>
                <w:sz w:val="22"/>
                <w:szCs w:val="22"/>
              </w:rPr>
              <w:t xml:space="preserve">wybrany dla obszaru południowego </w:t>
            </w:r>
            <w:r w:rsidR="001C7D77">
              <w:rPr>
                <w:rFonts w:ascii="Calibri" w:hAnsi="Calibri"/>
                <w:sz w:val="22"/>
                <w:szCs w:val="22"/>
              </w:rPr>
              <w:t xml:space="preserve">zobowiązany jest </w:t>
            </w:r>
            <w:r>
              <w:rPr>
                <w:rFonts w:ascii="Calibri" w:hAnsi="Calibri"/>
                <w:sz w:val="22"/>
                <w:szCs w:val="22"/>
              </w:rPr>
              <w:t>osiągnąć</w:t>
            </w:r>
            <w:r w:rsidR="006516A1">
              <w:rPr>
                <w:rFonts w:ascii="Calibri" w:hAnsi="Calibri"/>
                <w:sz w:val="22"/>
                <w:szCs w:val="22"/>
              </w:rPr>
              <w:t xml:space="preserve"> wartości wskaźnika oraz miernika efektywności</w:t>
            </w:r>
            <w:r w:rsidR="00DF5ACC">
              <w:rPr>
                <w:rFonts w:ascii="Calibri" w:hAnsi="Calibri"/>
                <w:sz w:val="22"/>
                <w:szCs w:val="22"/>
              </w:rPr>
              <w:t xml:space="preserve"> </w:t>
            </w:r>
            <w:r>
              <w:rPr>
                <w:rFonts w:ascii="Calibri" w:hAnsi="Calibri"/>
                <w:sz w:val="22"/>
                <w:szCs w:val="22"/>
              </w:rPr>
              <w:t xml:space="preserve">wskazane w Tabeli </w:t>
            </w:r>
            <w:r w:rsidR="00B800D7">
              <w:rPr>
                <w:rFonts w:ascii="Calibri" w:hAnsi="Calibri"/>
                <w:sz w:val="22"/>
                <w:szCs w:val="22"/>
              </w:rPr>
              <w:t>3</w:t>
            </w:r>
            <w:r>
              <w:rPr>
                <w:rFonts w:ascii="Calibri" w:hAnsi="Calibri"/>
                <w:sz w:val="22"/>
                <w:szCs w:val="22"/>
              </w:rPr>
              <w:t>.</w:t>
            </w:r>
            <w:r w:rsidR="008D48B1">
              <w:rPr>
                <w:rFonts w:ascii="Calibri" w:hAnsi="Calibri"/>
                <w:sz w:val="22"/>
                <w:szCs w:val="22"/>
              </w:rPr>
              <w:t xml:space="preserve"> W przypadku wskaźnika </w:t>
            </w:r>
            <w:r w:rsidR="008D48B1">
              <w:rPr>
                <w:rFonts w:ascii="Calibri" w:hAnsi="Calibri"/>
                <w:i/>
                <w:sz w:val="22"/>
                <w:szCs w:val="22"/>
              </w:rPr>
              <w:t xml:space="preserve">Liczba osób objętych usługami zdrowotnymi w programie </w:t>
            </w:r>
            <w:r w:rsidR="008D48B1">
              <w:rPr>
                <w:rFonts w:ascii="Calibri" w:hAnsi="Calibri"/>
                <w:sz w:val="22"/>
                <w:szCs w:val="22"/>
              </w:rPr>
              <w:t xml:space="preserve">przedstawione w Tabeli 3 wartości docelowe są wartościami minimalnymi do osiągnięcia, dlatego należy dążyć do objęcia wsparciem w ramach II etapu – </w:t>
            </w:r>
            <w:r w:rsidR="008D48B1" w:rsidRPr="00EB46ED">
              <w:rPr>
                <w:rFonts w:ascii="Calibri" w:hAnsi="Calibri"/>
                <w:i/>
                <w:sz w:val="22"/>
                <w:szCs w:val="22"/>
              </w:rPr>
              <w:t xml:space="preserve">Multikomponentowa </w:t>
            </w:r>
            <w:r w:rsidR="008D48B1">
              <w:rPr>
                <w:rFonts w:ascii="Calibri" w:hAnsi="Calibri"/>
                <w:i/>
                <w:sz w:val="22"/>
                <w:szCs w:val="22"/>
              </w:rPr>
              <w:t>opieka nad osobą z nadwag</w:t>
            </w:r>
            <w:r w:rsidR="008D48B1" w:rsidRPr="00EB46ED">
              <w:rPr>
                <w:rFonts w:ascii="Calibri" w:hAnsi="Calibri"/>
                <w:i/>
                <w:sz w:val="22"/>
                <w:szCs w:val="22"/>
              </w:rPr>
              <w:t>ą i otyłością</w:t>
            </w:r>
            <w:r w:rsidR="008D48B1">
              <w:rPr>
                <w:rFonts w:ascii="Calibri" w:hAnsi="Calibri"/>
                <w:sz w:val="22"/>
                <w:szCs w:val="22"/>
              </w:rPr>
              <w:t>, jak największej liczby osób.</w:t>
            </w:r>
          </w:p>
          <w:p w14:paraId="3EB81D91" w14:textId="77777777" w:rsidR="005D46B8" w:rsidRDefault="005D46B8" w:rsidP="00234183">
            <w:pPr>
              <w:autoSpaceDE w:val="0"/>
              <w:autoSpaceDN w:val="0"/>
              <w:adjustRightInd w:val="0"/>
              <w:spacing w:line="276" w:lineRule="auto"/>
              <w:jc w:val="both"/>
              <w:rPr>
                <w:rFonts w:ascii="Calibri" w:hAnsi="Calibri"/>
                <w:sz w:val="22"/>
                <w:szCs w:val="22"/>
              </w:rPr>
            </w:pPr>
          </w:p>
          <w:p w14:paraId="27280BC5" w14:textId="3BBE2074" w:rsidR="00CF32B9" w:rsidRDefault="00CF32B9" w:rsidP="00234183">
            <w:pPr>
              <w:autoSpaceDE w:val="0"/>
              <w:autoSpaceDN w:val="0"/>
              <w:adjustRightInd w:val="0"/>
              <w:spacing w:line="276" w:lineRule="auto"/>
              <w:jc w:val="both"/>
              <w:rPr>
                <w:rFonts w:ascii="Calibri" w:hAnsi="Calibri"/>
                <w:sz w:val="22"/>
                <w:szCs w:val="22"/>
              </w:rPr>
            </w:pPr>
            <w:r w:rsidRPr="00CE5947">
              <w:rPr>
                <w:rFonts w:ascii="Calibri" w:hAnsi="Calibri"/>
                <w:b/>
                <w:sz w:val="22"/>
                <w:szCs w:val="22"/>
              </w:rPr>
              <w:t xml:space="preserve">Tabela </w:t>
            </w:r>
            <w:r w:rsidR="00DD1917" w:rsidRPr="00CE5947">
              <w:rPr>
                <w:rFonts w:ascii="Calibri" w:hAnsi="Calibri"/>
                <w:b/>
                <w:sz w:val="22"/>
                <w:szCs w:val="22"/>
              </w:rPr>
              <w:t>3</w:t>
            </w:r>
            <w:r w:rsidR="00DD1917">
              <w:rPr>
                <w:rFonts w:ascii="Calibri" w:hAnsi="Calibri"/>
                <w:sz w:val="22"/>
                <w:szCs w:val="22"/>
              </w:rPr>
              <w:t xml:space="preserve"> </w:t>
            </w:r>
            <w:r>
              <w:rPr>
                <w:rFonts w:ascii="Calibri" w:hAnsi="Calibri"/>
                <w:sz w:val="22"/>
                <w:szCs w:val="22"/>
              </w:rPr>
              <w:t>Podział wartości docelowych wskaźni</w:t>
            </w:r>
            <w:r w:rsidR="006516A1">
              <w:rPr>
                <w:rFonts w:ascii="Calibri" w:hAnsi="Calibri"/>
                <w:sz w:val="22"/>
                <w:szCs w:val="22"/>
              </w:rPr>
              <w:t>ka oraz miernika efektywności</w:t>
            </w:r>
            <w:r>
              <w:rPr>
                <w:rFonts w:ascii="Calibri" w:hAnsi="Calibri"/>
                <w:sz w:val="22"/>
                <w:szCs w:val="22"/>
              </w:rPr>
              <w:t xml:space="preserve"> </w:t>
            </w:r>
            <w:r w:rsidR="00813D3D">
              <w:rPr>
                <w:rFonts w:ascii="Calibri" w:hAnsi="Calibri"/>
                <w:sz w:val="22"/>
                <w:szCs w:val="22"/>
              </w:rPr>
              <w:t>w</w:t>
            </w:r>
            <w:r w:rsidR="00F471C4">
              <w:rPr>
                <w:rFonts w:ascii="Calibri" w:hAnsi="Calibri"/>
                <w:sz w:val="22"/>
                <w:szCs w:val="22"/>
              </w:rPr>
              <w:t xml:space="preserve"> </w:t>
            </w:r>
            <w:r w:rsidR="00813D3D">
              <w:rPr>
                <w:rFonts w:ascii="Calibri" w:hAnsi="Calibri"/>
                <w:sz w:val="22"/>
                <w:szCs w:val="22"/>
              </w:rPr>
              <w:t>obszarze południowym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1701"/>
              <w:gridCol w:w="992"/>
              <w:gridCol w:w="993"/>
              <w:gridCol w:w="1017"/>
            </w:tblGrid>
            <w:tr w:rsidR="001A32B1" w:rsidRPr="00B2343B" w14:paraId="21122456" w14:textId="77777777" w:rsidTr="00A950FE">
              <w:trPr>
                <w:trHeight w:hRule="exact" w:val="1718"/>
              </w:trPr>
              <w:tc>
                <w:tcPr>
                  <w:tcW w:w="2156" w:type="dxa"/>
                  <w:vMerge w:val="restart"/>
                  <w:vAlign w:val="center"/>
                </w:tcPr>
                <w:p w14:paraId="191C6077" w14:textId="02FFB27E" w:rsidR="001A32B1" w:rsidRPr="002953D9" w:rsidRDefault="001A32B1" w:rsidP="003660B5">
                  <w:pPr>
                    <w:jc w:val="center"/>
                    <w:rPr>
                      <w:rFonts w:asciiTheme="minorHAnsi" w:hAnsiTheme="minorHAnsi"/>
                      <w:b/>
                      <w:bCs/>
                      <w:sz w:val="18"/>
                      <w:szCs w:val="18"/>
                    </w:rPr>
                  </w:pPr>
                  <w:r>
                    <w:rPr>
                      <w:rFonts w:asciiTheme="minorHAnsi" w:hAnsiTheme="minorHAnsi"/>
                      <w:b/>
                      <w:bCs/>
                      <w:sz w:val="18"/>
                      <w:szCs w:val="18"/>
                    </w:rPr>
                    <w:t>Nazwa obszaru</w:t>
                  </w:r>
                </w:p>
              </w:tc>
              <w:tc>
                <w:tcPr>
                  <w:tcW w:w="1701" w:type="dxa"/>
                  <w:vAlign w:val="center"/>
                </w:tcPr>
                <w:p w14:paraId="70AD64CF" w14:textId="160588F5" w:rsidR="001A32B1" w:rsidRPr="002953D9" w:rsidRDefault="001A32B1" w:rsidP="003660B5">
                  <w:pPr>
                    <w:jc w:val="center"/>
                    <w:rPr>
                      <w:rFonts w:asciiTheme="minorHAnsi" w:hAnsiTheme="minorHAnsi"/>
                      <w:b/>
                      <w:bCs/>
                      <w:sz w:val="18"/>
                      <w:szCs w:val="18"/>
                    </w:rPr>
                  </w:pPr>
                  <w:r w:rsidRPr="003660B5">
                    <w:rPr>
                      <w:rFonts w:asciiTheme="minorHAnsi" w:hAnsiTheme="minorHAnsi"/>
                      <w:b/>
                      <w:bCs/>
                      <w:sz w:val="18"/>
                      <w:szCs w:val="18"/>
                    </w:rPr>
                    <w:t xml:space="preserve">Liczba osób objętych usługami zdrowotnymi </w:t>
                  </w:r>
                  <w:r>
                    <w:rPr>
                      <w:rFonts w:asciiTheme="minorHAnsi" w:hAnsiTheme="minorHAnsi"/>
                      <w:b/>
                      <w:bCs/>
                      <w:sz w:val="18"/>
                      <w:szCs w:val="18"/>
                    </w:rPr>
                    <w:br/>
                  </w:r>
                  <w:r w:rsidRPr="003660B5">
                    <w:rPr>
                      <w:rFonts w:asciiTheme="minorHAnsi" w:hAnsiTheme="minorHAnsi"/>
                      <w:b/>
                      <w:bCs/>
                      <w:sz w:val="18"/>
                      <w:szCs w:val="18"/>
                    </w:rPr>
                    <w:t>w programie</w:t>
                  </w:r>
                  <w:r>
                    <w:rPr>
                      <w:rFonts w:asciiTheme="minorHAnsi" w:hAnsiTheme="minorHAnsi"/>
                      <w:b/>
                      <w:bCs/>
                      <w:sz w:val="18"/>
                      <w:szCs w:val="18"/>
                    </w:rPr>
                    <w:br/>
                  </w:r>
                  <w:r w:rsidRPr="0085269B">
                    <w:rPr>
                      <w:rFonts w:asciiTheme="minorHAnsi" w:hAnsiTheme="minorHAnsi"/>
                      <w:bCs/>
                      <w:sz w:val="18"/>
                      <w:szCs w:val="18"/>
                    </w:rPr>
                    <w:t xml:space="preserve">(wskaźnik produktu </w:t>
                  </w:r>
                  <w:r w:rsidRPr="0085269B">
                    <w:rPr>
                      <w:rFonts w:asciiTheme="minorHAnsi" w:hAnsiTheme="minorHAnsi"/>
                      <w:bCs/>
                      <w:sz w:val="18"/>
                      <w:szCs w:val="18"/>
                    </w:rPr>
                    <w:br/>
                    <w:t xml:space="preserve">z RPO WO </w:t>
                  </w:r>
                  <w:r w:rsidR="00A950FE">
                    <w:rPr>
                      <w:rFonts w:asciiTheme="minorHAnsi" w:hAnsiTheme="minorHAnsi"/>
                      <w:bCs/>
                      <w:sz w:val="18"/>
                      <w:szCs w:val="18"/>
                    </w:rPr>
                    <w:t xml:space="preserve">                 </w:t>
                  </w:r>
                  <w:r w:rsidRPr="0085269B">
                    <w:rPr>
                      <w:rFonts w:asciiTheme="minorHAnsi" w:hAnsiTheme="minorHAnsi"/>
                      <w:bCs/>
                      <w:sz w:val="18"/>
                      <w:szCs w:val="18"/>
                    </w:rPr>
                    <w:t>2014-2020)</w:t>
                  </w:r>
                </w:p>
              </w:tc>
              <w:tc>
                <w:tcPr>
                  <w:tcW w:w="3002" w:type="dxa"/>
                  <w:gridSpan w:val="3"/>
                  <w:vAlign w:val="center"/>
                </w:tcPr>
                <w:p w14:paraId="47014027" w14:textId="6D63CB22" w:rsidR="001A32B1" w:rsidRPr="002953D9" w:rsidRDefault="001A32B1" w:rsidP="00044E8A">
                  <w:pPr>
                    <w:jc w:val="center"/>
                    <w:rPr>
                      <w:rFonts w:asciiTheme="minorHAnsi" w:hAnsiTheme="minorHAnsi"/>
                      <w:b/>
                      <w:bCs/>
                      <w:sz w:val="18"/>
                      <w:szCs w:val="18"/>
                    </w:rPr>
                  </w:pPr>
                  <w:r w:rsidRPr="003660B5">
                    <w:rPr>
                      <w:rFonts w:asciiTheme="minorHAnsi" w:hAnsiTheme="minorHAnsi"/>
                      <w:b/>
                      <w:bCs/>
                      <w:sz w:val="18"/>
                      <w:szCs w:val="18"/>
                    </w:rPr>
                    <w:t xml:space="preserve">Liczba </w:t>
                  </w:r>
                  <w:r>
                    <w:rPr>
                      <w:rFonts w:asciiTheme="minorHAnsi" w:hAnsiTheme="minorHAnsi"/>
                      <w:b/>
                      <w:bCs/>
                      <w:sz w:val="18"/>
                      <w:szCs w:val="18"/>
                    </w:rPr>
                    <w:t>wykonanych badań przesiewowych</w:t>
                  </w:r>
                  <w:r>
                    <w:rPr>
                      <w:rFonts w:asciiTheme="minorHAnsi" w:hAnsiTheme="minorHAnsi"/>
                      <w:b/>
                      <w:bCs/>
                      <w:sz w:val="18"/>
                      <w:szCs w:val="18"/>
                    </w:rPr>
                    <w:br/>
                  </w:r>
                  <w:r w:rsidRPr="0085269B">
                    <w:rPr>
                      <w:rFonts w:asciiTheme="minorHAnsi" w:hAnsiTheme="minorHAnsi"/>
                      <w:bCs/>
                      <w:sz w:val="18"/>
                      <w:szCs w:val="18"/>
                    </w:rPr>
                    <w:t xml:space="preserve">(miernik efektywności </w:t>
                  </w:r>
                  <w:r>
                    <w:rPr>
                      <w:rFonts w:asciiTheme="minorHAnsi" w:hAnsiTheme="minorHAnsi"/>
                      <w:bCs/>
                      <w:sz w:val="18"/>
                      <w:szCs w:val="18"/>
                    </w:rPr>
                    <w:br/>
                  </w:r>
                  <w:r w:rsidRPr="0085269B">
                    <w:rPr>
                      <w:rFonts w:asciiTheme="minorHAnsi" w:hAnsiTheme="minorHAnsi"/>
                      <w:bCs/>
                      <w:sz w:val="18"/>
                      <w:szCs w:val="18"/>
                    </w:rPr>
                    <w:t xml:space="preserve">z Programu polityki zdrowotnej </w:t>
                  </w:r>
                  <w:r w:rsidR="00A950FE">
                    <w:rPr>
                      <w:rFonts w:asciiTheme="minorHAnsi" w:hAnsiTheme="minorHAnsi"/>
                      <w:bCs/>
                      <w:sz w:val="18"/>
                      <w:szCs w:val="18"/>
                    </w:rPr>
                    <w:t xml:space="preserve">                   </w:t>
                  </w:r>
                  <w:r w:rsidRPr="0085269B">
                    <w:rPr>
                      <w:rFonts w:asciiTheme="minorHAnsi" w:hAnsiTheme="minorHAnsi"/>
                      <w:bCs/>
                      <w:sz w:val="18"/>
                      <w:szCs w:val="18"/>
                    </w:rPr>
                    <w:t xml:space="preserve">w ramach </w:t>
                  </w:r>
                  <w:r>
                    <w:rPr>
                      <w:rFonts w:asciiTheme="minorHAnsi" w:hAnsiTheme="minorHAnsi"/>
                      <w:bCs/>
                      <w:sz w:val="18"/>
                      <w:szCs w:val="18"/>
                    </w:rPr>
                    <w:br/>
                  </w:r>
                  <w:r w:rsidRPr="0085269B">
                    <w:rPr>
                      <w:rFonts w:asciiTheme="minorHAnsi" w:hAnsiTheme="minorHAnsi"/>
                      <w:bCs/>
                      <w:sz w:val="18"/>
                      <w:szCs w:val="18"/>
                    </w:rPr>
                    <w:t>RPO WO 2014-2020)</w:t>
                  </w:r>
                </w:p>
              </w:tc>
            </w:tr>
            <w:tr w:rsidR="001A32B1" w:rsidRPr="00B2343B" w14:paraId="3CF58167" w14:textId="77777777" w:rsidTr="00A950FE">
              <w:trPr>
                <w:trHeight w:hRule="exact" w:val="266"/>
              </w:trPr>
              <w:tc>
                <w:tcPr>
                  <w:tcW w:w="2156" w:type="dxa"/>
                  <w:vMerge/>
                  <w:vAlign w:val="center"/>
                </w:tcPr>
                <w:p w14:paraId="4BDB774D" w14:textId="67DFD392" w:rsidR="001A32B1" w:rsidRDefault="001A32B1" w:rsidP="0072194C">
                  <w:pPr>
                    <w:jc w:val="center"/>
                    <w:rPr>
                      <w:rFonts w:asciiTheme="minorHAnsi" w:hAnsiTheme="minorHAnsi"/>
                      <w:b/>
                      <w:bCs/>
                      <w:sz w:val="18"/>
                      <w:szCs w:val="18"/>
                    </w:rPr>
                  </w:pPr>
                </w:p>
              </w:tc>
              <w:tc>
                <w:tcPr>
                  <w:tcW w:w="1701" w:type="dxa"/>
                  <w:vAlign w:val="center"/>
                </w:tcPr>
                <w:p w14:paraId="3D7C99DE" w14:textId="22CACCE2" w:rsidR="001A32B1" w:rsidRPr="003660B5" w:rsidRDefault="001A32B1" w:rsidP="001A32B1">
                  <w:pPr>
                    <w:jc w:val="center"/>
                    <w:rPr>
                      <w:rFonts w:asciiTheme="minorHAnsi" w:hAnsiTheme="minorHAnsi"/>
                      <w:b/>
                      <w:bCs/>
                      <w:sz w:val="18"/>
                      <w:szCs w:val="18"/>
                    </w:rPr>
                  </w:pPr>
                  <w:r w:rsidRPr="001A32B1">
                    <w:rPr>
                      <w:rFonts w:asciiTheme="minorHAnsi" w:hAnsiTheme="minorHAnsi"/>
                      <w:b/>
                      <w:bCs/>
                      <w:sz w:val="18"/>
                      <w:szCs w:val="18"/>
                    </w:rPr>
                    <w:t>Ogółem</w:t>
                  </w:r>
                </w:p>
              </w:tc>
              <w:tc>
                <w:tcPr>
                  <w:tcW w:w="992" w:type="dxa"/>
                  <w:vAlign w:val="center"/>
                </w:tcPr>
                <w:p w14:paraId="5ED092A0" w14:textId="658F09E1" w:rsidR="001A32B1" w:rsidRPr="00F300B7" w:rsidRDefault="001A32B1" w:rsidP="0072194C">
                  <w:pPr>
                    <w:jc w:val="center"/>
                    <w:rPr>
                      <w:rFonts w:asciiTheme="minorHAnsi" w:hAnsiTheme="minorHAnsi"/>
                      <w:b/>
                      <w:bCs/>
                      <w:sz w:val="18"/>
                      <w:szCs w:val="18"/>
                    </w:rPr>
                  </w:pPr>
                  <w:r w:rsidRPr="00F300B7">
                    <w:rPr>
                      <w:rFonts w:asciiTheme="minorHAnsi" w:hAnsiTheme="minorHAnsi"/>
                      <w:b/>
                      <w:bCs/>
                      <w:sz w:val="18"/>
                      <w:szCs w:val="18"/>
                    </w:rPr>
                    <w:t xml:space="preserve">Dzieci </w:t>
                  </w:r>
                </w:p>
              </w:tc>
              <w:tc>
                <w:tcPr>
                  <w:tcW w:w="993" w:type="dxa"/>
                  <w:vAlign w:val="center"/>
                </w:tcPr>
                <w:p w14:paraId="0295DF04" w14:textId="3B7AFAEB" w:rsidR="001A32B1" w:rsidRPr="00F300B7" w:rsidRDefault="001A32B1" w:rsidP="0072194C">
                  <w:pPr>
                    <w:jc w:val="center"/>
                    <w:rPr>
                      <w:rFonts w:asciiTheme="minorHAnsi" w:hAnsiTheme="minorHAnsi"/>
                      <w:b/>
                      <w:bCs/>
                      <w:sz w:val="18"/>
                      <w:szCs w:val="18"/>
                    </w:rPr>
                  </w:pPr>
                  <w:r w:rsidRPr="00F300B7">
                    <w:rPr>
                      <w:rFonts w:asciiTheme="minorHAnsi" w:hAnsiTheme="minorHAnsi"/>
                      <w:b/>
                      <w:bCs/>
                      <w:sz w:val="18"/>
                      <w:szCs w:val="18"/>
                    </w:rPr>
                    <w:t>Dorośli</w:t>
                  </w:r>
                </w:p>
              </w:tc>
              <w:tc>
                <w:tcPr>
                  <w:tcW w:w="1017" w:type="dxa"/>
                  <w:vAlign w:val="center"/>
                </w:tcPr>
                <w:p w14:paraId="7027ABC4" w14:textId="402BA613" w:rsidR="001A32B1" w:rsidRPr="00F300B7" w:rsidRDefault="001A32B1" w:rsidP="0072194C">
                  <w:pPr>
                    <w:jc w:val="center"/>
                    <w:rPr>
                      <w:rFonts w:asciiTheme="minorHAnsi" w:hAnsiTheme="minorHAnsi"/>
                      <w:b/>
                      <w:bCs/>
                      <w:sz w:val="18"/>
                      <w:szCs w:val="18"/>
                    </w:rPr>
                  </w:pPr>
                  <w:r w:rsidRPr="00F300B7">
                    <w:rPr>
                      <w:rFonts w:asciiTheme="minorHAnsi" w:hAnsiTheme="minorHAnsi"/>
                      <w:b/>
                      <w:bCs/>
                      <w:sz w:val="18"/>
                      <w:szCs w:val="18"/>
                    </w:rPr>
                    <w:t>Ogółem</w:t>
                  </w:r>
                </w:p>
              </w:tc>
            </w:tr>
            <w:tr w:rsidR="0072194C" w:rsidRPr="00441D11" w14:paraId="4B9FB10C" w14:textId="77777777" w:rsidTr="00806B35">
              <w:trPr>
                <w:trHeight w:hRule="exact" w:val="439"/>
              </w:trPr>
              <w:tc>
                <w:tcPr>
                  <w:tcW w:w="2156" w:type="dxa"/>
                  <w:tcBorders>
                    <w:top w:val="single" w:sz="4" w:space="0" w:color="000000"/>
                    <w:left w:val="single" w:sz="4" w:space="0" w:color="000000"/>
                    <w:bottom w:val="single" w:sz="4" w:space="0" w:color="000000"/>
                    <w:right w:val="single" w:sz="4" w:space="0" w:color="000000"/>
                  </w:tcBorders>
                  <w:vAlign w:val="center"/>
                </w:tcPr>
                <w:p w14:paraId="7DD94BA0" w14:textId="77777777" w:rsidR="0072194C" w:rsidRPr="002953D9" w:rsidRDefault="0072194C" w:rsidP="0072194C">
                  <w:pPr>
                    <w:jc w:val="center"/>
                    <w:rPr>
                      <w:rFonts w:asciiTheme="minorHAnsi" w:hAnsiTheme="minorHAnsi"/>
                      <w:b/>
                      <w:bCs/>
                      <w:sz w:val="18"/>
                      <w:szCs w:val="18"/>
                    </w:rPr>
                  </w:pPr>
                  <w:r w:rsidRPr="002953D9">
                    <w:rPr>
                      <w:rFonts w:asciiTheme="minorHAnsi" w:hAnsiTheme="minorHAnsi"/>
                      <w:b/>
                      <w:bCs/>
                      <w:sz w:val="18"/>
                      <w:szCs w:val="18"/>
                    </w:rPr>
                    <w:t>OBSZAR POŁUDNIOWY</w:t>
                  </w:r>
                </w:p>
              </w:tc>
              <w:tc>
                <w:tcPr>
                  <w:tcW w:w="1701" w:type="dxa"/>
                  <w:tcBorders>
                    <w:top w:val="single" w:sz="4" w:space="0" w:color="000000"/>
                    <w:left w:val="single" w:sz="4" w:space="0" w:color="000000"/>
                    <w:bottom w:val="single" w:sz="4" w:space="0" w:color="000000"/>
                    <w:right w:val="single" w:sz="4" w:space="0" w:color="000000"/>
                  </w:tcBorders>
                  <w:vAlign w:val="center"/>
                </w:tcPr>
                <w:p w14:paraId="26C17021" w14:textId="1AAEF301" w:rsidR="0072194C" w:rsidRPr="002953D9" w:rsidRDefault="0072194C" w:rsidP="00A950FE">
                  <w:pPr>
                    <w:jc w:val="center"/>
                    <w:rPr>
                      <w:rFonts w:asciiTheme="minorHAnsi" w:hAnsiTheme="minorHAnsi"/>
                      <w:bCs/>
                      <w:sz w:val="18"/>
                      <w:szCs w:val="18"/>
                    </w:rPr>
                  </w:pPr>
                  <w:r>
                    <w:rPr>
                      <w:rFonts w:asciiTheme="minorHAnsi" w:hAnsiTheme="minorHAnsi"/>
                      <w:bCs/>
                      <w:sz w:val="18"/>
                      <w:szCs w:val="18"/>
                    </w:rPr>
                    <w:t>697</w:t>
                  </w:r>
                </w:p>
              </w:tc>
              <w:tc>
                <w:tcPr>
                  <w:tcW w:w="992" w:type="dxa"/>
                  <w:tcBorders>
                    <w:top w:val="single" w:sz="4" w:space="0" w:color="000000"/>
                    <w:left w:val="single" w:sz="4" w:space="0" w:color="000000"/>
                    <w:bottom w:val="single" w:sz="4" w:space="0" w:color="000000"/>
                    <w:right w:val="single" w:sz="4" w:space="0" w:color="000000"/>
                  </w:tcBorders>
                  <w:vAlign w:val="center"/>
                </w:tcPr>
                <w:p w14:paraId="092B0908" w14:textId="7A8DEA58"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12 276</w:t>
                  </w:r>
                </w:p>
              </w:tc>
              <w:tc>
                <w:tcPr>
                  <w:tcW w:w="993" w:type="dxa"/>
                  <w:tcBorders>
                    <w:top w:val="single" w:sz="4" w:space="0" w:color="000000"/>
                    <w:left w:val="single" w:sz="4" w:space="0" w:color="000000"/>
                    <w:bottom w:val="single" w:sz="4" w:space="0" w:color="000000"/>
                    <w:right w:val="single" w:sz="4" w:space="0" w:color="000000"/>
                  </w:tcBorders>
                  <w:vAlign w:val="center"/>
                </w:tcPr>
                <w:p w14:paraId="53063CFD" w14:textId="6D0A3903"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24 152</w:t>
                  </w:r>
                </w:p>
              </w:tc>
              <w:tc>
                <w:tcPr>
                  <w:tcW w:w="1017" w:type="dxa"/>
                  <w:tcBorders>
                    <w:top w:val="single" w:sz="4" w:space="0" w:color="000000"/>
                    <w:left w:val="single" w:sz="4" w:space="0" w:color="000000"/>
                    <w:bottom w:val="single" w:sz="4" w:space="0" w:color="000000"/>
                    <w:right w:val="single" w:sz="4" w:space="0" w:color="000000"/>
                  </w:tcBorders>
                  <w:vAlign w:val="center"/>
                </w:tcPr>
                <w:p w14:paraId="5D629EB8" w14:textId="5372775D"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36 428</w:t>
                  </w:r>
                </w:p>
              </w:tc>
            </w:tr>
            <w:tr w:rsidR="00723D3C" w:rsidRPr="00441D11" w14:paraId="5AC7B642" w14:textId="77777777" w:rsidTr="00806B35">
              <w:trPr>
                <w:trHeight w:hRule="exact" w:val="439"/>
              </w:trPr>
              <w:tc>
                <w:tcPr>
                  <w:tcW w:w="2156" w:type="dxa"/>
                  <w:tcBorders>
                    <w:top w:val="single" w:sz="4" w:space="0" w:color="000000"/>
                    <w:left w:val="nil"/>
                    <w:bottom w:val="nil"/>
                    <w:right w:val="nil"/>
                  </w:tcBorders>
                  <w:vAlign w:val="center"/>
                </w:tcPr>
                <w:p w14:paraId="3AA7E7A8" w14:textId="77777777" w:rsidR="00723D3C" w:rsidRDefault="00723D3C" w:rsidP="0072194C">
                  <w:pPr>
                    <w:jc w:val="center"/>
                    <w:rPr>
                      <w:rFonts w:asciiTheme="minorHAnsi" w:hAnsiTheme="minorHAnsi"/>
                      <w:b/>
                      <w:bCs/>
                      <w:sz w:val="18"/>
                      <w:szCs w:val="18"/>
                    </w:rPr>
                  </w:pPr>
                </w:p>
                <w:p w14:paraId="6F598E52" w14:textId="77777777" w:rsidR="00723D3C" w:rsidRPr="002953D9" w:rsidRDefault="00723D3C" w:rsidP="0072194C">
                  <w:pPr>
                    <w:jc w:val="center"/>
                    <w:rPr>
                      <w:rFonts w:asciiTheme="minorHAnsi" w:hAnsiTheme="minorHAnsi"/>
                      <w:b/>
                      <w:bCs/>
                      <w:sz w:val="18"/>
                      <w:szCs w:val="18"/>
                    </w:rPr>
                  </w:pPr>
                </w:p>
              </w:tc>
              <w:tc>
                <w:tcPr>
                  <w:tcW w:w="1701" w:type="dxa"/>
                  <w:tcBorders>
                    <w:top w:val="single" w:sz="4" w:space="0" w:color="000000"/>
                    <w:left w:val="nil"/>
                    <w:bottom w:val="nil"/>
                    <w:right w:val="nil"/>
                  </w:tcBorders>
                  <w:vAlign w:val="center"/>
                </w:tcPr>
                <w:p w14:paraId="59B5CA43" w14:textId="77777777" w:rsidR="00723D3C" w:rsidRDefault="00723D3C" w:rsidP="00A950FE">
                  <w:pPr>
                    <w:jc w:val="center"/>
                    <w:rPr>
                      <w:rFonts w:asciiTheme="minorHAnsi" w:hAnsiTheme="minorHAnsi"/>
                      <w:bCs/>
                      <w:sz w:val="18"/>
                      <w:szCs w:val="18"/>
                    </w:rPr>
                  </w:pPr>
                </w:p>
              </w:tc>
              <w:tc>
                <w:tcPr>
                  <w:tcW w:w="992" w:type="dxa"/>
                  <w:tcBorders>
                    <w:top w:val="single" w:sz="4" w:space="0" w:color="000000"/>
                    <w:left w:val="nil"/>
                    <w:bottom w:val="nil"/>
                    <w:right w:val="nil"/>
                  </w:tcBorders>
                  <w:vAlign w:val="center"/>
                </w:tcPr>
                <w:p w14:paraId="2E1D4A87" w14:textId="77777777" w:rsidR="00723D3C" w:rsidRPr="00F300B7" w:rsidRDefault="00723D3C" w:rsidP="00A950FE">
                  <w:pPr>
                    <w:jc w:val="center"/>
                    <w:rPr>
                      <w:rFonts w:asciiTheme="minorHAnsi" w:hAnsiTheme="minorHAnsi"/>
                      <w:bCs/>
                      <w:sz w:val="18"/>
                      <w:szCs w:val="18"/>
                    </w:rPr>
                  </w:pPr>
                </w:p>
              </w:tc>
              <w:tc>
                <w:tcPr>
                  <w:tcW w:w="993" w:type="dxa"/>
                  <w:tcBorders>
                    <w:top w:val="single" w:sz="4" w:space="0" w:color="000000"/>
                    <w:left w:val="nil"/>
                    <w:bottom w:val="nil"/>
                    <w:right w:val="nil"/>
                  </w:tcBorders>
                  <w:vAlign w:val="center"/>
                </w:tcPr>
                <w:p w14:paraId="34C0DCE2" w14:textId="77777777" w:rsidR="00723D3C" w:rsidRPr="00F300B7" w:rsidRDefault="00723D3C" w:rsidP="00A950FE">
                  <w:pPr>
                    <w:jc w:val="center"/>
                    <w:rPr>
                      <w:rFonts w:asciiTheme="minorHAnsi" w:hAnsiTheme="minorHAnsi"/>
                      <w:bCs/>
                      <w:sz w:val="18"/>
                      <w:szCs w:val="18"/>
                    </w:rPr>
                  </w:pPr>
                </w:p>
              </w:tc>
              <w:tc>
                <w:tcPr>
                  <w:tcW w:w="1017" w:type="dxa"/>
                  <w:tcBorders>
                    <w:top w:val="single" w:sz="4" w:space="0" w:color="000000"/>
                    <w:left w:val="nil"/>
                    <w:bottom w:val="nil"/>
                    <w:right w:val="nil"/>
                  </w:tcBorders>
                  <w:vAlign w:val="center"/>
                </w:tcPr>
                <w:p w14:paraId="65E69AA6" w14:textId="77777777" w:rsidR="00723D3C" w:rsidRPr="00F300B7" w:rsidRDefault="00723D3C" w:rsidP="00A950FE">
                  <w:pPr>
                    <w:jc w:val="center"/>
                    <w:rPr>
                      <w:rFonts w:asciiTheme="minorHAnsi" w:hAnsiTheme="minorHAnsi"/>
                      <w:bCs/>
                      <w:sz w:val="18"/>
                      <w:szCs w:val="18"/>
                    </w:rPr>
                  </w:pPr>
                </w:p>
              </w:tc>
            </w:tr>
          </w:tbl>
          <w:p w14:paraId="6D0BCE2A" w14:textId="2DF40F5C" w:rsidR="00234183" w:rsidRPr="00E4554F" w:rsidRDefault="00234183" w:rsidP="00234183">
            <w:pPr>
              <w:autoSpaceDE w:val="0"/>
              <w:autoSpaceDN w:val="0"/>
              <w:adjustRightInd w:val="0"/>
              <w:spacing w:line="276" w:lineRule="auto"/>
              <w:jc w:val="both"/>
              <w:rPr>
                <w:rFonts w:ascii="Calibri" w:hAnsi="Calibri" w:cs="Calibri"/>
                <w:sz w:val="22"/>
                <w:szCs w:val="22"/>
              </w:rPr>
            </w:pPr>
          </w:p>
        </w:tc>
      </w:tr>
      <w:tr w:rsidR="00234183" w:rsidRPr="00DF68E4" w14:paraId="351FE104" w14:textId="77777777" w:rsidTr="00806B35">
        <w:tc>
          <w:tcPr>
            <w:tcW w:w="885" w:type="dxa"/>
            <w:shd w:val="clear" w:color="auto" w:fill="auto"/>
          </w:tcPr>
          <w:p w14:paraId="5594DDED" w14:textId="4CF64FCC" w:rsidR="00234183" w:rsidRPr="001C55A2" w:rsidRDefault="00234183" w:rsidP="00234183">
            <w:pPr>
              <w:rPr>
                <w:rFonts w:asciiTheme="minorHAnsi" w:hAnsiTheme="minorHAnsi"/>
                <w:sz w:val="22"/>
                <w:szCs w:val="22"/>
                <w:highlight w:val="yellow"/>
              </w:rPr>
            </w:pPr>
            <w:r>
              <w:rPr>
                <w:rFonts w:asciiTheme="minorHAnsi" w:hAnsiTheme="minorHAnsi"/>
                <w:sz w:val="22"/>
                <w:szCs w:val="22"/>
              </w:rPr>
              <w:t>34</w:t>
            </w:r>
            <w:r w:rsidRPr="001C55A2">
              <w:rPr>
                <w:rFonts w:asciiTheme="minorHAnsi" w:hAnsiTheme="minorHAnsi"/>
                <w:sz w:val="22"/>
                <w:szCs w:val="22"/>
              </w:rPr>
              <w:t>.</w:t>
            </w:r>
          </w:p>
        </w:tc>
        <w:tc>
          <w:tcPr>
            <w:tcW w:w="2631" w:type="dxa"/>
            <w:shd w:val="clear" w:color="auto" w:fill="auto"/>
          </w:tcPr>
          <w:p w14:paraId="4B12B2ED" w14:textId="77777777" w:rsidR="00234183" w:rsidRPr="00B803BF" w:rsidRDefault="00234183" w:rsidP="00234183">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04" w:type="dxa"/>
            <w:shd w:val="clear" w:color="auto" w:fill="auto"/>
            <w:vAlign w:val="center"/>
          </w:tcPr>
          <w:p w14:paraId="2767022B" w14:textId="77777777" w:rsidR="00234183" w:rsidRPr="000157EE" w:rsidRDefault="00234183" w:rsidP="00234183">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234183" w:rsidRPr="00F24E5F" w:rsidRDefault="00234183" w:rsidP="000A2133">
            <w:pPr>
              <w:pStyle w:val="Akapitzlist"/>
              <w:numPr>
                <w:ilvl w:val="0"/>
                <w:numId w:val="76"/>
              </w:numPr>
            </w:pPr>
            <w:r w:rsidRPr="00F24E5F">
              <w:t>Niewyłonienia kandydatów na ekspertów niezbędnych do oceny wniosków o dofinansowanie projektów;</w:t>
            </w:r>
          </w:p>
          <w:p w14:paraId="47781EBB" w14:textId="77777777" w:rsidR="00234183" w:rsidRPr="00F25854" w:rsidRDefault="00234183" w:rsidP="000A2133">
            <w:pPr>
              <w:pStyle w:val="Akapitzlist"/>
              <w:numPr>
                <w:ilvl w:val="0"/>
                <w:numId w:val="76"/>
              </w:numPr>
            </w:pPr>
            <w:r w:rsidRPr="00F24E5F">
              <w:t>Złożenia wniosków o dofinansowanie projektów wyłącznie przez podmioty niespełniające kryteriów aplikowania do udziału w danym konkursie;</w:t>
            </w:r>
          </w:p>
          <w:p w14:paraId="663FC3AC" w14:textId="65E5BCBB" w:rsidR="00234183" w:rsidRPr="00723D3C" w:rsidRDefault="00234183" w:rsidP="000A2133">
            <w:pPr>
              <w:pStyle w:val="Akapitzlist"/>
              <w:numPr>
                <w:ilvl w:val="0"/>
                <w:numId w:val="76"/>
              </w:numPr>
            </w:pPr>
            <w:r w:rsidRPr="00F25854">
              <w:t>Niezłożenia żadnego wniosku o dofinansowanie projektu;</w:t>
            </w:r>
          </w:p>
          <w:p w14:paraId="37429239" w14:textId="77777777" w:rsidR="00234183" w:rsidRPr="00246DE7" w:rsidRDefault="00234183" w:rsidP="000A2133">
            <w:pPr>
              <w:pStyle w:val="Akapitzlist"/>
              <w:numPr>
                <w:ilvl w:val="0"/>
                <w:numId w:val="76"/>
              </w:numPr>
            </w:pPr>
            <w:r w:rsidRPr="00246DE7">
              <w:t>Naruszenia w toku procedury konkursowej przepisów prawa i/lub zasad niniejszego Regulaminu, które są istotne i niemożliwe do naprawienia;</w:t>
            </w:r>
          </w:p>
          <w:p w14:paraId="0FF06E66" w14:textId="6B97B977" w:rsidR="00234183" w:rsidRPr="00F24E5F" w:rsidRDefault="00234183" w:rsidP="000A2133">
            <w:pPr>
              <w:pStyle w:val="Akapitzlist"/>
              <w:numPr>
                <w:ilvl w:val="0"/>
                <w:numId w:val="76"/>
              </w:numPr>
            </w:pPr>
            <w:r w:rsidRPr="00C532DA">
              <w:t>Zaistnienia sytuacji nadzwyczajnej, której strony nie mogły przewidzieć w </w:t>
            </w:r>
            <w:r w:rsidRPr="00F24E5F">
              <w:t>chwili ogłoszenia konkursu, a której wystąpienie czyni niemożliwym lub rażąco utrudnia kontynuowanie procedury konkursowej lub stanowi zagrożenie dla interesu publicznego;</w:t>
            </w:r>
          </w:p>
          <w:p w14:paraId="0A850F33" w14:textId="77777777" w:rsidR="003A45CC" w:rsidRDefault="00234183" w:rsidP="000A2133">
            <w:pPr>
              <w:pStyle w:val="Akapitzlist"/>
              <w:numPr>
                <w:ilvl w:val="0"/>
                <w:numId w:val="76"/>
              </w:numPr>
            </w:pPr>
            <w:r w:rsidRPr="00F24E5F">
              <w:t xml:space="preserve">Ogłoszenie aktów prawnych lub wytycznych horyzontalnych </w:t>
            </w:r>
            <w:r w:rsidR="00C72987">
              <w:t xml:space="preserve">                      </w:t>
            </w:r>
            <w:r w:rsidRPr="00F24E5F">
              <w:t>w istotny sposób sprzecznych z postanowieniami niniejszego Regulaminu.</w:t>
            </w:r>
          </w:p>
          <w:p w14:paraId="15C802CB" w14:textId="64632858" w:rsidR="005D770F" w:rsidRPr="000157EE" w:rsidRDefault="005D770F" w:rsidP="008915EB">
            <w:pPr>
              <w:pStyle w:val="Akapitzlist"/>
              <w:numPr>
                <w:ilvl w:val="0"/>
                <w:numId w:val="0"/>
              </w:numPr>
              <w:ind w:left="755"/>
            </w:pPr>
          </w:p>
        </w:tc>
      </w:tr>
      <w:tr w:rsidR="00234183" w:rsidRPr="00DF68E4" w14:paraId="0AE4F70F" w14:textId="77777777" w:rsidTr="00806B35">
        <w:tc>
          <w:tcPr>
            <w:tcW w:w="885" w:type="dxa"/>
            <w:shd w:val="clear" w:color="auto" w:fill="auto"/>
          </w:tcPr>
          <w:p w14:paraId="76A7190A" w14:textId="16C2384F" w:rsidR="00234183" w:rsidRPr="001C55A2" w:rsidRDefault="00BF648E">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234183" w:rsidRPr="001C55A2">
              <w:rPr>
                <w:rFonts w:ascii="Calibri" w:hAnsi="Calibri"/>
                <w:sz w:val="22"/>
                <w:szCs w:val="22"/>
              </w:rPr>
              <w:t>.</w:t>
            </w:r>
          </w:p>
        </w:tc>
        <w:tc>
          <w:tcPr>
            <w:tcW w:w="2631" w:type="dxa"/>
            <w:shd w:val="clear" w:color="auto" w:fill="auto"/>
          </w:tcPr>
          <w:p w14:paraId="03789EE1" w14:textId="77777777" w:rsidR="00234183" w:rsidRPr="00D45404" w:rsidRDefault="00234183" w:rsidP="00234183">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04" w:type="dxa"/>
            <w:shd w:val="clear" w:color="auto" w:fill="auto"/>
            <w:vAlign w:val="center"/>
          </w:tcPr>
          <w:p w14:paraId="4573D629" w14:textId="0A121621" w:rsidR="00234183" w:rsidRPr="00D52143" w:rsidRDefault="00234183" w:rsidP="00234183">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234183" w:rsidRPr="00D52143" w:rsidRDefault="00234183" w:rsidP="000A2133">
            <w:pPr>
              <w:pStyle w:val="Akapitzlist"/>
              <w:numPr>
                <w:ilvl w:val="0"/>
                <w:numId w:val="24"/>
              </w:numPr>
            </w:pPr>
            <w:r w:rsidRPr="00D52143">
              <w:t>którego wnioskodawca został wykluczony z możliwości otrzymania dofinansowania,</w:t>
            </w:r>
          </w:p>
          <w:p w14:paraId="375B2F0C" w14:textId="77777777" w:rsidR="00DB775F" w:rsidRDefault="00234183" w:rsidP="000A2133">
            <w:pPr>
              <w:pStyle w:val="Akapitzlist"/>
              <w:numPr>
                <w:ilvl w:val="0"/>
                <w:numId w:val="24"/>
              </w:numPr>
            </w:pPr>
            <w:r w:rsidRPr="00D52143">
              <w:t>został fizycznie ukończony lub w pełni zrealizowany prze</w:t>
            </w:r>
            <w:r w:rsidR="00500CD4">
              <w:t>d</w:t>
            </w:r>
            <w:r w:rsidRPr="00D52143">
              <w:t xml:space="preserve"> złożeniem wniosku o dofinansowanie, niezależnie od tego czy wszystkie powiązane płatności zostały dokonane przez beneficjenta.</w:t>
            </w:r>
          </w:p>
          <w:p w14:paraId="7869B8D7" w14:textId="54BC9368" w:rsidR="00E232C7" w:rsidRPr="00D52143" w:rsidRDefault="00E232C7" w:rsidP="008915EB">
            <w:pPr>
              <w:pStyle w:val="Akapitzlist"/>
              <w:numPr>
                <w:ilvl w:val="0"/>
                <w:numId w:val="0"/>
              </w:numPr>
              <w:ind w:left="720"/>
            </w:pPr>
          </w:p>
        </w:tc>
      </w:tr>
      <w:tr w:rsidR="00234183" w:rsidRPr="00DF68E4" w14:paraId="4DD5C384" w14:textId="77777777" w:rsidTr="00806B35">
        <w:tc>
          <w:tcPr>
            <w:tcW w:w="885" w:type="dxa"/>
            <w:shd w:val="clear" w:color="auto" w:fill="auto"/>
          </w:tcPr>
          <w:p w14:paraId="0CE6C41B" w14:textId="33F6EAB8" w:rsidR="00234183" w:rsidRPr="001C55A2" w:rsidRDefault="00BF648E">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234183" w:rsidRPr="001C55A2">
              <w:rPr>
                <w:rFonts w:ascii="Calibri" w:hAnsi="Calibri"/>
                <w:sz w:val="22"/>
                <w:szCs w:val="22"/>
              </w:rPr>
              <w:t>.</w:t>
            </w:r>
          </w:p>
        </w:tc>
        <w:tc>
          <w:tcPr>
            <w:tcW w:w="2631" w:type="dxa"/>
            <w:shd w:val="clear" w:color="auto" w:fill="auto"/>
          </w:tcPr>
          <w:p w14:paraId="0BFE087E" w14:textId="77777777" w:rsidR="00234183" w:rsidRPr="00D45404" w:rsidRDefault="00234183" w:rsidP="00234183">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04" w:type="dxa"/>
            <w:shd w:val="clear" w:color="auto" w:fill="auto"/>
            <w:vAlign w:val="center"/>
          </w:tcPr>
          <w:p w14:paraId="48D8241E" w14:textId="77777777" w:rsidR="00B0055F" w:rsidRPr="00B0055F" w:rsidRDefault="00B0055F" w:rsidP="00B0055F">
            <w:pPr>
              <w:spacing w:line="276" w:lineRule="auto"/>
              <w:jc w:val="both"/>
              <w:rPr>
                <w:rFonts w:ascii="Calibri" w:hAnsi="Calibri"/>
                <w:iCs/>
                <w:sz w:val="22"/>
                <w:szCs w:val="22"/>
              </w:rPr>
            </w:pPr>
            <w:r w:rsidRPr="00B0055F">
              <w:rPr>
                <w:rFonts w:ascii="Calibri" w:hAnsi="Calibri"/>
                <w:iCs/>
                <w:sz w:val="22"/>
                <w:szCs w:val="22"/>
              </w:rPr>
              <w:t>Wnioskodawcy oraz beneficjenci są zobowiązani do przechowywania dokumentacji związanej z realizacją RPO WO 2014 – 2020 zgodnie z:</w:t>
            </w:r>
          </w:p>
          <w:p w14:paraId="26EE731C" w14:textId="77777777" w:rsidR="00B0055F" w:rsidRPr="00B0055F" w:rsidRDefault="00B0055F" w:rsidP="00B0055F">
            <w:pPr>
              <w:numPr>
                <w:ilvl w:val="0"/>
                <w:numId w:val="69"/>
              </w:numPr>
              <w:spacing w:line="276" w:lineRule="auto"/>
              <w:jc w:val="both"/>
              <w:rPr>
                <w:rFonts w:ascii="Calibri" w:hAnsi="Calibri"/>
                <w:iCs/>
                <w:sz w:val="22"/>
                <w:szCs w:val="22"/>
              </w:rPr>
            </w:pPr>
            <w:r w:rsidRPr="00B0055F">
              <w:rPr>
                <w:rFonts w:ascii="Calibri" w:hAnsi="Calibri"/>
                <w:iCs/>
                <w:sz w:val="22"/>
                <w:szCs w:val="22"/>
              </w:rPr>
              <w:t>art. 140 Rozporządzenia ogólnego;</w:t>
            </w:r>
          </w:p>
          <w:p w14:paraId="24C2B557" w14:textId="77777777" w:rsidR="00B0055F" w:rsidRPr="00B0055F" w:rsidRDefault="00B0055F" w:rsidP="00B0055F">
            <w:pPr>
              <w:numPr>
                <w:ilvl w:val="0"/>
                <w:numId w:val="69"/>
              </w:numPr>
              <w:spacing w:line="276" w:lineRule="auto"/>
              <w:jc w:val="both"/>
              <w:rPr>
                <w:rFonts w:ascii="Calibri" w:hAnsi="Calibri"/>
                <w:iCs/>
                <w:sz w:val="22"/>
                <w:szCs w:val="22"/>
              </w:rPr>
            </w:pPr>
            <w:r w:rsidRPr="00B0055F">
              <w:rPr>
                <w:rFonts w:ascii="Calibri" w:hAnsi="Calibri"/>
                <w:iCs/>
                <w:sz w:val="22"/>
                <w:szCs w:val="22"/>
              </w:rPr>
              <w:t>przepisami krajowymi, w tym: art. 71 i 74 Ustawy z dnia 29 września 1994 r. o rachunkowości (t.j. Dz. U. 2016, poz. 1047) dotyczącymi przechowywania dokumentacji księgowej.</w:t>
            </w:r>
          </w:p>
          <w:p w14:paraId="5CB39EF9" w14:textId="77777777" w:rsidR="00B0055F" w:rsidRPr="00B0055F" w:rsidRDefault="00B0055F" w:rsidP="00B0055F">
            <w:pPr>
              <w:spacing w:line="276" w:lineRule="auto"/>
              <w:jc w:val="both"/>
              <w:rPr>
                <w:rFonts w:ascii="Calibri" w:hAnsi="Calibri"/>
                <w:iCs/>
                <w:sz w:val="22"/>
                <w:szCs w:val="22"/>
              </w:rPr>
            </w:pPr>
            <w:r w:rsidRPr="00B0055F">
              <w:rPr>
                <w:rFonts w:ascii="Calibri" w:hAnsi="Calibri"/>
                <w:iCs/>
                <w:sz w:val="22"/>
                <w:szCs w:val="22"/>
              </w:rPr>
              <w:t>Wszystkie dokumenty potwierdzające powinny być udostępniane przez okres dwóch lat od dnia 31 grudnia następującego po złożeniu zestawienia wydatków, w którym ujęto ostateczne wydatki dotyczące zakończonej operacji</w:t>
            </w:r>
            <w:r w:rsidRPr="00B0055F">
              <w:rPr>
                <w:rFonts w:ascii="Calibri" w:hAnsi="Calibri"/>
                <w:iCs/>
                <w:sz w:val="22"/>
                <w:szCs w:val="22"/>
                <w:vertAlign w:val="superscript"/>
              </w:rPr>
              <w:footnoteReference w:id="16"/>
            </w:r>
            <w:r w:rsidRPr="00B0055F">
              <w:rPr>
                <w:rFonts w:ascii="Calibri" w:hAnsi="Calibri"/>
                <w:iCs/>
                <w:sz w:val="22"/>
                <w:szCs w:val="22"/>
              </w:rPr>
              <w:t>, z zastrzeżeniem przepisów, które mogą przewidywać dłuższy termin, dotyczących trwałości projektu, pomocy publicznej lub pomocy                 de minimis oraz podatku od towarów i usług.</w:t>
            </w:r>
          </w:p>
          <w:p w14:paraId="71E6A486" w14:textId="77777777" w:rsidR="00B0055F" w:rsidRPr="00B0055F" w:rsidRDefault="00B0055F" w:rsidP="00B0055F">
            <w:pPr>
              <w:spacing w:line="276" w:lineRule="auto"/>
              <w:jc w:val="both"/>
              <w:rPr>
                <w:rFonts w:ascii="Calibri" w:hAnsi="Calibri"/>
                <w:iCs/>
                <w:sz w:val="22"/>
                <w:szCs w:val="22"/>
              </w:rPr>
            </w:pPr>
            <w:r w:rsidRPr="00B0055F">
              <w:rPr>
                <w:rFonts w:ascii="Calibri" w:hAnsi="Calibri"/>
                <w:iCs/>
                <w:sz w:val="22"/>
                <w:szCs w:val="22"/>
              </w:rPr>
              <w:t>IZ RPO WO 2014-2020 informuje beneficjentów o dacie rozpoczęcia ww. okresu udostępnienia.</w:t>
            </w:r>
          </w:p>
          <w:p w14:paraId="3842A25D" w14:textId="77777777" w:rsidR="00B0055F" w:rsidRPr="00B0055F" w:rsidRDefault="00B0055F" w:rsidP="00B0055F">
            <w:pPr>
              <w:spacing w:line="276" w:lineRule="auto"/>
              <w:jc w:val="both"/>
              <w:rPr>
                <w:rFonts w:ascii="Calibri" w:hAnsi="Calibri"/>
                <w:iCs/>
                <w:sz w:val="22"/>
                <w:szCs w:val="22"/>
              </w:rPr>
            </w:pPr>
            <w:r w:rsidRPr="00B0055F">
              <w:rPr>
                <w:rFonts w:ascii="Calibri" w:hAnsi="Calibri"/>
                <w:iCs/>
                <w:sz w:val="22"/>
                <w:szCs w:val="22"/>
              </w:rPr>
              <w:t>Wszystkie dokumenty muszą być dostępne na żądanie IZ RPO WO 2014-2020, a także innych instytucji uprawnionych do kontroli.</w:t>
            </w:r>
          </w:p>
          <w:p w14:paraId="216F81DD" w14:textId="23BBAB9D" w:rsidR="00234183" w:rsidRPr="00D45404" w:rsidRDefault="00234183" w:rsidP="00234183">
            <w:pPr>
              <w:spacing w:line="276" w:lineRule="auto"/>
              <w:jc w:val="both"/>
              <w:rPr>
                <w:rFonts w:asciiTheme="minorHAnsi" w:hAnsiTheme="minorHAnsi"/>
                <w:sz w:val="22"/>
                <w:szCs w:val="22"/>
              </w:rPr>
            </w:pPr>
          </w:p>
        </w:tc>
      </w:tr>
    </w:tbl>
    <w:p w14:paraId="1CBA7CB1" w14:textId="77777777" w:rsidR="008F3C08" w:rsidRDefault="008F3C08" w:rsidP="0054600B">
      <w:pPr>
        <w:autoSpaceDE w:val="0"/>
        <w:autoSpaceDN w:val="0"/>
        <w:adjustRightInd w:val="0"/>
        <w:spacing w:line="276" w:lineRule="auto"/>
        <w:rPr>
          <w:rFonts w:ascii="Calibri" w:hAnsi="Calibri"/>
          <w:sz w:val="22"/>
          <w:szCs w:val="22"/>
          <w:highlight w:val="yellow"/>
        </w:rPr>
      </w:pPr>
    </w:p>
    <w:p w14:paraId="2D90EA09" w14:textId="77777777" w:rsidR="007767B4" w:rsidRDefault="007767B4" w:rsidP="00174164">
      <w:pPr>
        <w:rPr>
          <w:rFonts w:ascii="Calibri" w:hAnsi="Calibri"/>
          <w:b/>
          <w:sz w:val="22"/>
          <w:szCs w:val="22"/>
          <w:u w:val="single"/>
        </w:rPr>
      </w:pPr>
    </w:p>
    <w:p w14:paraId="2B6F1557" w14:textId="77777777" w:rsidR="007767B4" w:rsidRDefault="007767B4" w:rsidP="00174164">
      <w:pPr>
        <w:rPr>
          <w:rFonts w:ascii="Calibri" w:hAnsi="Calibri"/>
          <w:b/>
          <w:sz w:val="22"/>
          <w:szCs w:val="22"/>
          <w:u w:val="single"/>
        </w:rPr>
      </w:pPr>
    </w:p>
    <w:p w14:paraId="6489F38B" w14:textId="77777777" w:rsidR="00F7316A" w:rsidRDefault="00F7316A" w:rsidP="00174164">
      <w:pPr>
        <w:rPr>
          <w:rFonts w:ascii="Calibri" w:hAnsi="Calibri"/>
          <w:b/>
          <w:sz w:val="22"/>
          <w:szCs w:val="22"/>
          <w:u w:val="single"/>
        </w:rPr>
      </w:pPr>
    </w:p>
    <w:p w14:paraId="6D8A69C2" w14:textId="77777777" w:rsidR="00EC3567" w:rsidRDefault="00EC3567" w:rsidP="00174164">
      <w:pPr>
        <w:rPr>
          <w:rFonts w:ascii="Calibri" w:hAnsi="Calibri"/>
          <w:b/>
          <w:sz w:val="22"/>
          <w:szCs w:val="22"/>
          <w:u w:val="single"/>
        </w:rPr>
      </w:pPr>
    </w:p>
    <w:p w14:paraId="72083BCC" w14:textId="77777777" w:rsidR="00EC3567" w:rsidRDefault="00EC3567" w:rsidP="00174164">
      <w:pPr>
        <w:rPr>
          <w:rFonts w:ascii="Calibri" w:hAnsi="Calibri"/>
          <w:b/>
          <w:sz w:val="22"/>
          <w:szCs w:val="22"/>
          <w:u w:val="single"/>
        </w:rPr>
      </w:pPr>
    </w:p>
    <w:p w14:paraId="40EAF8EC" w14:textId="77777777" w:rsidR="00EC3567" w:rsidRDefault="00EC3567" w:rsidP="00174164">
      <w:pPr>
        <w:rPr>
          <w:rFonts w:ascii="Calibri" w:hAnsi="Calibri"/>
          <w:b/>
          <w:sz w:val="22"/>
          <w:szCs w:val="22"/>
          <w:u w:val="single"/>
        </w:rPr>
      </w:pPr>
    </w:p>
    <w:p w14:paraId="628B2755" w14:textId="77777777" w:rsidR="008549E0" w:rsidRDefault="008549E0" w:rsidP="00174164">
      <w:pPr>
        <w:rPr>
          <w:rFonts w:ascii="Calibri" w:hAnsi="Calibri"/>
          <w:b/>
          <w:sz w:val="22"/>
          <w:szCs w:val="22"/>
          <w:u w:val="single"/>
        </w:rPr>
      </w:pPr>
    </w:p>
    <w:p w14:paraId="0F70CEC2" w14:textId="77777777" w:rsidR="008549E0" w:rsidRDefault="008549E0" w:rsidP="00174164">
      <w:pPr>
        <w:rPr>
          <w:rFonts w:ascii="Calibri" w:hAnsi="Calibri"/>
          <w:b/>
          <w:sz w:val="22"/>
          <w:szCs w:val="22"/>
          <w:u w:val="single"/>
        </w:rPr>
      </w:pPr>
    </w:p>
    <w:p w14:paraId="75B8AB03" w14:textId="77777777" w:rsidR="008549E0" w:rsidRDefault="008549E0" w:rsidP="00174164">
      <w:pPr>
        <w:rPr>
          <w:rFonts w:ascii="Calibri" w:hAnsi="Calibri"/>
          <w:b/>
          <w:sz w:val="22"/>
          <w:szCs w:val="22"/>
          <w:u w:val="single"/>
        </w:rPr>
      </w:pPr>
    </w:p>
    <w:p w14:paraId="11167A14" w14:textId="77777777" w:rsidR="00826A4A" w:rsidRDefault="00826A4A" w:rsidP="00174164">
      <w:pPr>
        <w:rPr>
          <w:rFonts w:ascii="Calibri" w:hAnsi="Calibri"/>
          <w:b/>
          <w:sz w:val="22"/>
          <w:szCs w:val="22"/>
          <w:u w:val="single"/>
        </w:rPr>
      </w:pPr>
    </w:p>
    <w:p w14:paraId="1EAC7487" w14:textId="77777777" w:rsidR="005E2939" w:rsidRDefault="005E2939" w:rsidP="00174164">
      <w:pPr>
        <w:rPr>
          <w:rFonts w:ascii="Calibri" w:hAnsi="Calibri"/>
          <w:b/>
          <w:sz w:val="22"/>
          <w:szCs w:val="22"/>
          <w:u w:val="single"/>
        </w:rPr>
      </w:pPr>
    </w:p>
    <w:p w14:paraId="766D692A" w14:textId="77777777" w:rsidR="005E2939" w:rsidRDefault="005E2939" w:rsidP="00174164">
      <w:pPr>
        <w:rPr>
          <w:rFonts w:ascii="Calibri" w:hAnsi="Calibri"/>
          <w:b/>
          <w:sz w:val="22"/>
          <w:szCs w:val="22"/>
          <w:u w:val="single"/>
        </w:rPr>
      </w:pPr>
    </w:p>
    <w:p w14:paraId="03FE00CE" w14:textId="77777777" w:rsidR="005E2939" w:rsidRDefault="005E2939" w:rsidP="00174164">
      <w:pPr>
        <w:rPr>
          <w:rFonts w:ascii="Calibri" w:hAnsi="Calibri"/>
          <w:b/>
          <w:sz w:val="22"/>
          <w:szCs w:val="22"/>
          <w:u w:val="single"/>
        </w:rPr>
      </w:pPr>
    </w:p>
    <w:p w14:paraId="49381A9C" w14:textId="77777777" w:rsidR="005E2939" w:rsidRDefault="005E2939" w:rsidP="00174164">
      <w:pPr>
        <w:rPr>
          <w:rFonts w:ascii="Calibri" w:hAnsi="Calibri"/>
          <w:b/>
          <w:sz w:val="22"/>
          <w:szCs w:val="22"/>
          <w:u w:val="single"/>
        </w:rPr>
      </w:pPr>
    </w:p>
    <w:p w14:paraId="47E68685" w14:textId="77777777" w:rsidR="005E2939" w:rsidRDefault="005E2939" w:rsidP="00174164">
      <w:pPr>
        <w:rPr>
          <w:rFonts w:ascii="Calibri" w:hAnsi="Calibri"/>
          <w:b/>
          <w:sz w:val="22"/>
          <w:szCs w:val="22"/>
          <w:u w:val="single"/>
        </w:rPr>
      </w:pPr>
    </w:p>
    <w:p w14:paraId="41F9C159" w14:textId="77777777" w:rsidR="0076704E" w:rsidRDefault="0076704E" w:rsidP="00174164">
      <w:pPr>
        <w:rPr>
          <w:rFonts w:ascii="Calibri" w:hAnsi="Calibri"/>
          <w:b/>
          <w:sz w:val="22"/>
          <w:szCs w:val="22"/>
          <w:u w:val="single"/>
        </w:rPr>
      </w:pPr>
    </w:p>
    <w:p w14:paraId="257B5304" w14:textId="77777777" w:rsidR="0076704E" w:rsidRDefault="0076704E" w:rsidP="00174164">
      <w:pPr>
        <w:rPr>
          <w:rFonts w:ascii="Calibri" w:hAnsi="Calibri"/>
          <w:b/>
          <w:sz w:val="22"/>
          <w:szCs w:val="22"/>
          <w:u w:val="single"/>
        </w:rPr>
      </w:pPr>
    </w:p>
    <w:p w14:paraId="072C9893" w14:textId="77777777" w:rsidR="0076704E" w:rsidRDefault="0076704E" w:rsidP="00174164">
      <w:pPr>
        <w:rPr>
          <w:rFonts w:ascii="Calibri" w:hAnsi="Calibri"/>
          <w:b/>
          <w:sz w:val="22"/>
          <w:szCs w:val="22"/>
          <w:u w:val="single"/>
        </w:rPr>
      </w:pPr>
    </w:p>
    <w:p w14:paraId="54E5E3E4" w14:textId="77777777" w:rsidR="0076704E" w:rsidRDefault="0076704E" w:rsidP="00174164">
      <w:pPr>
        <w:rPr>
          <w:rFonts w:ascii="Calibri" w:hAnsi="Calibri"/>
          <w:b/>
          <w:sz w:val="22"/>
          <w:szCs w:val="22"/>
          <w:u w:val="single"/>
        </w:rPr>
      </w:pPr>
    </w:p>
    <w:p w14:paraId="12648D47" w14:textId="77777777" w:rsidR="0076704E" w:rsidRDefault="0076704E" w:rsidP="00174164">
      <w:pPr>
        <w:rPr>
          <w:rFonts w:ascii="Calibri" w:hAnsi="Calibri"/>
          <w:b/>
          <w:sz w:val="22"/>
          <w:szCs w:val="22"/>
          <w:u w:val="single"/>
        </w:rPr>
      </w:pPr>
    </w:p>
    <w:p w14:paraId="77079BEE" w14:textId="77777777" w:rsidR="005D3AD7" w:rsidRDefault="005D3AD7"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77777777" w:rsidR="003772F7" w:rsidRPr="009F5DDA" w:rsidDel="00A033DF" w:rsidRDefault="003772F7" w:rsidP="003D64C9">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sidDel="00A033DF">
        <w:rPr>
          <w:rFonts w:asciiTheme="minorHAnsi" w:hAnsiTheme="minorHAnsi"/>
          <w:sz w:val="22"/>
          <w:szCs w:val="22"/>
        </w:rPr>
        <w:t>Wzó</w:t>
      </w:r>
      <w:r w:rsidR="001A6D76" w:rsidRPr="009F5DDA">
        <w:rPr>
          <w:rFonts w:asciiTheme="minorHAnsi" w:hAnsiTheme="minorHAnsi"/>
          <w:sz w:val="22"/>
          <w:szCs w:val="22"/>
        </w:rPr>
        <w:t>r wniosku o dofinansowanie (EFS</w:t>
      </w:r>
      <w:r w:rsidRPr="009F5DDA" w:rsidDel="00A033DF">
        <w:rPr>
          <w:rFonts w:asciiTheme="minorHAnsi" w:hAnsiTheme="minorHAnsi"/>
          <w:sz w:val="22"/>
          <w:szCs w:val="22"/>
        </w:rPr>
        <w:t>)</w:t>
      </w:r>
      <w:r w:rsidR="009776E6" w:rsidRPr="009F5DDA" w:rsidDel="00A033DF">
        <w:rPr>
          <w:rFonts w:asciiTheme="minorHAnsi" w:hAnsiTheme="minorHAnsi"/>
          <w:sz w:val="22"/>
          <w:szCs w:val="22"/>
        </w:rPr>
        <w:t>.</w:t>
      </w:r>
    </w:p>
    <w:p w14:paraId="01DBCC41" w14:textId="77777777" w:rsidR="003772F7" w:rsidRPr="009F5DDA" w:rsidRDefault="003772F7" w:rsidP="006653C0">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sidDel="0005265F">
        <w:rPr>
          <w:rFonts w:asciiTheme="minorHAnsi" w:hAnsiTheme="minorHAnsi"/>
          <w:sz w:val="22"/>
          <w:szCs w:val="22"/>
        </w:rPr>
        <w:t>Instrukcja wypełniania wniosku o dofinansowanie</w:t>
      </w:r>
      <w:r w:rsidR="001A6D76" w:rsidRPr="009F5DDA">
        <w:rPr>
          <w:rFonts w:asciiTheme="minorHAnsi" w:hAnsiTheme="minorHAnsi"/>
          <w:sz w:val="22"/>
          <w:szCs w:val="22"/>
        </w:rPr>
        <w:t xml:space="preserve"> (EFS</w:t>
      </w:r>
      <w:r w:rsidR="009776E6" w:rsidRPr="009F5DDA" w:rsidDel="0005265F">
        <w:rPr>
          <w:rFonts w:asciiTheme="minorHAnsi" w:hAnsiTheme="minorHAnsi"/>
          <w:sz w:val="22"/>
          <w:szCs w:val="22"/>
        </w:rPr>
        <w:t>)</w:t>
      </w:r>
      <w:r w:rsidR="008A08DE" w:rsidRPr="009F5DDA" w:rsidDel="0005265F">
        <w:rPr>
          <w:rFonts w:asciiTheme="minorHAnsi" w:hAnsiTheme="minorHAnsi"/>
          <w:sz w:val="22"/>
          <w:szCs w:val="22"/>
        </w:rPr>
        <w:t>.</w:t>
      </w:r>
    </w:p>
    <w:p w14:paraId="2A820DE7" w14:textId="3634DCD4" w:rsidR="006B130A" w:rsidRPr="009F5DDA" w:rsidRDefault="00AC74F0" w:rsidP="002A3AF5">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Pr>
          <w:rFonts w:asciiTheme="minorHAnsi" w:hAnsiTheme="minorHAnsi"/>
          <w:sz w:val="22"/>
          <w:szCs w:val="22"/>
        </w:rPr>
        <w:t xml:space="preserve">Kryteria wyboru projektów dla </w:t>
      </w:r>
      <w:r w:rsidR="009264A8" w:rsidRPr="009F5DDA">
        <w:rPr>
          <w:rFonts w:asciiTheme="minorHAnsi" w:hAnsiTheme="minorHAnsi"/>
          <w:sz w:val="22"/>
          <w:szCs w:val="22"/>
        </w:rPr>
        <w:t xml:space="preserve">Działania </w:t>
      </w:r>
      <w:r w:rsidR="00AB0150" w:rsidRPr="009F5DDA">
        <w:rPr>
          <w:rFonts w:asciiTheme="minorHAnsi" w:hAnsiTheme="minorHAnsi"/>
          <w:sz w:val="22"/>
          <w:szCs w:val="22"/>
        </w:rPr>
        <w:t xml:space="preserve">8.1 </w:t>
      </w:r>
      <w:r w:rsidR="00AB0150" w:rsidRPr="009F5DDA">
        <w:rPr>
          <w:rFonts w:asciiTheme="minorHAnsi" w:hAnsiTheme="minorHAnsi"/>
          <w:i/>
          <w:sz w:val="22"/>
          <w:szCs w:val="22"/>
        </w:rPr>
        <w:t>Dostęp do wysokiej jakości usług zdrowotnych i</w:t>
      </w:r>
      <w:r w:rsidR="005D5236" w:rsidRPr="009F5DDA">
        <w:rPr>
          <w:rFonts w:asciiTheme="minorHAnsi" w:hAnsiTheme="minorHAnsi"/>
          <w:i/>
          <w:sz w:val="22"/>
          <w:szCs w:val="22"/>
        </w:rPr>
        <w:t> </w:t>
      </w:r>
      <w:r w:rsidR="00AB0150" w:rsidRPr="009F5DDA">
        <w:rPr>
          <w:rFonts w:asciiTheme="minorHAnsi" w:hAnsiTheme="minorHAnsi"/>
          <w:i/>
          <w:sz w:val="22"/>
          <w:szCs w:val="22"/>
        </w:rPr>
        <w:t>społecznych</w:t>
      </w:r>
      <w:r w:rsidR="002B60FD" w:rsidRPr="009F5DDA">
        <w:rPr>
          <w:rFonts w:asciiTheme="minorHAnsi" w:hAnsiTheme="minorHAnsi"/>
          <w:i/>
          <w:sz w:val="22"/>
          <w:szCs w:val="22"/>
        </w:rPr>
        <w:t xml:space="preserve"> </w:t>
      </w:r>
      <w:r w:rsidR="002A3AF5" w:rsidRPr="001B5587">
        <w:rPr>
          <w:rFonts w:asciiTheme="minorHAnsi" w:hAnsiTheme="minorHAnsi"/>
          <w:bCs/>
          <w:i/>
          <w:spacing w:val="-2"/>
          <w:sz w:val="22"/>
          <w:szCs w:val="22"/>
        </w:rPr>
        <w:t xml:space="preserve">w zakresie </w:t>
      </w:r>
      <w:r w:rsidR="002A3AF5" w:rsidRPr="001B5587">
        <w:rPr>
          <w:rFonts w:asciiTheme="minorHAnsi" w:hAnsiTheme="minorHAnsi"/>
          <w:i/>
          <w:sz w:val="22"/>
          <w:szCs w:val="22"/>
        </w:rPr>
        <w:t xml:space="preserve">działań zapobiegających chorobom cywilizacyjnym, w tym informacyjno – </w:t>
      </w:r>
      <w:r w:rsidR="00C756ED" w:rsidRPr="001B5587">
        <w:rPr>
          <w:rFonts w:asciiTheme="minorHAnsi" w:hAnsiTheme="minorHAnsi"/>
          <w:i/>
          <w:sz w:val="22"/>
          <w:szCs w:val="22"/>
        </w:rPr>
        <w:t>edukacyjn</w:t>
      </w:r>
      <w:r w:rsidR="00C756ED">
        <w:rPr>
          <w:rFonts w:asciiTheme="minorHAnsi" w:hAnsiTheme="minorHAnsi"/>
          <w:i/>
          <w:sz w:val="22"/>
          <w:szCs w:val="22"/>
        </w:rPr>
        <w:t>ych</w:t>
      </w:r>
      <w:r w:rsidR="00C756ED" w:rsidRPr="001B5587">
        <w:rPr>
          <w:rFonts w:asciiTheme="minorHAnsi" w:hAnsiTheme="minorHAnsi"/>
          <w:b/>
          <w:i/>
          <w:spacing w:val="-2"/>
          <w:sz w:val="22"/>
          <w:szCs w:val="22"/>
        </w:rPr>
        <w:t xml:space="preserve"> </w:t>
      </w:r>
      <w:r w:rsidR="00B477CF" w:rsidRPr="009F5DDA">
        <w:rPr>
          <w:rFonts w:asciiTheme="minorHAnsi" w:hAnsiTheme="minorHAnsi"/>
          <w:i/>
          <w:sz w:val="22"/>
          <w:szCs w:val="22"/>
        </w:rPr>
        <w:t>w ramach RPO WO 2014-2020.</w:t>
      </w:r>
    </w:p>
    <w:p w14:paraId="613DB06F" w14:textId="313DA7CD" w:rsidR="002B68D4" w:rsidRPr="009F5DDA" w:rsidRDefault="002B68D4"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sidDel="000C05ED">
        <w:rPr>
          <w:rFonts w:asciiTheme="minorHAnsi" w:hAnsiTheme="minorHAnsi"/>
          <w:sz w:val="22"/>
          <w:szCs w:val="22"/>
        </w:rPr>
        <w:t>Wzór umowy</w:t>
      </w:r>
      <w:r w:rsidR="00DC7084" w:rsidRPr="009F5DDA">
        <w:rPr>
          <w:rFonts w:asciiTheme="minorHAnsi" w:hAnsiTheme="minorHAnsi"/>
          <w:sz w:val="22"/>
          <w:szCs w:val="22"/>
        </w:rPr>
        <w:t>/decyzji</w:t>
      </w:r>
      <w:r w:rsidRPr="009F5DDA" w:rsidDel="000C05ED">
        <w:rPr>
          <w:rFonts w:asciiTheme="minorHAnsi" w:hAnsiTheme="minorHAnsi"/>
          <w:sz w:val="22"/>
          <w:szCs w:val="22"/>
        </w:rPr>
        <w:t xml:space="preserve"> o dofi</w:t>
      </w:r>
      <w:r w:rsidR="006B69C3" w:rsidRPr="009F5DDA">
        <w:rPr>
          <w:rFonts w:asciiTheme="minorHAnsi" w:hAnsiTheme="minorHAnsi"/>
          <w:sz w:val="22"/>
          <w:szCs w:val="22"/>
        </w:rPr>
        <w:t>nansowanie projektu wraz z załącznikami.</w:t>
      </w:r>
    </w:p>
    <w:p w14:paraId="16A6796E" w14:textId="7A275508" w:rsidR="00050093" w:rsidRPr="009F5DDA" w:rsidRDefault="00050093"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Pr>
          <w:rFonts w:asciiTheme="minorHAnsi" w:hAnsiTheme="minorHAnsi"/>
          <w:sz w:val="22"/>
          <w:szCs w:val="22"/>
        </w:rPr>
        <w:t xml:space="preserve">Lista wskaźników na poziomie projektu dla </w:t>
      </w:r>
      <w:r w:rsidR="00E81779" w:rsidRPr="009F5DDA">
        <w:rPr>
          <w:rFonts w:asciiTheme="minorHAnsi" w:hAnsiTheme="minorHAnsi"/>
          <w:sz w:val="22"/>
          <w:szCs w:val="22"/>
        </w:rPr>
        <w:t xml:space="preserve">Działania </w:t>
      </w:r>
      <w:r w:rsidR="001D7149" w:rsidRPr="009F5DDA">
        <w:rPr>
          <w:rFonts w:asciiTheme="minorHAnsi" w:hAnsiTheme="minorHAnsi"/>
          <w:sz w:val="22"/>
          <w:szCs w:val="22"/>
        </w:rPr>
        <w:t>8.1</w:t>
      </w:r>
      <w:r w:rsidR="00D75C07" w:rsidRPr="009F5DDA">
        <w:rPr>
          <w:rFonts w:asciiTheme="minorHAnsi" w:hAnsiTheme="minorHAnsi"/>
          <w:sz w:val="22"/>
          <w:szCs w:val="22"/>
        </w:rPr>
        <w:t xml:space="preserve"> </w:t>
      </w:r>
      <w:r w:rsidR="00D12BC9" w:rsidRPr="009F5DDA">
        <w:rPr>
          <w:rFonts w:asciiTheme="minorHAnsi" w:hAnsiTheme="minorHAnsi"/>
          <w:sz w:val="22"/>
          <w:szCs w:val="22"/>
        </w:rPr>
        <w:t xml:space="preserve">Dostęp do wysokiej jakości usług </w:t>
      </w:r>
      <w:r w:rsidR="00564C78" w:rsidRPr="009F5DDA">
        <w:rPr>
          <w:rFonts w:asciiTheme="minorHAnsi" w:hAnsiTheme="minorHAnsi"/>
          <w:sz w:val="22"/>
          <w:szCs w:val="22"/>
        </w:rPr>
        <w:t xml:space="preserve">  </w:t>
      </w:r>
      <w:r w:rsidR="008B039F" w:rsidRPr="009F5DDA">
        <w:rPr>
          <w:rFonts w:asciiTheme="minorHAnsi" w:hAnsiTheme="minorHAnsi"/>
          <w:sz w:val="22"/>
          <w:szCs w:val="22"/>
        </w:rPr>
        <w:t xml:space="preserve">         </w:t>
      </w:r>
      <w:r w:rsidR="00D12BC9" w:rsidRPr="009F5DDA">
        <w:rPr>
          <w:rFonts w:asciiTheme="minorHAnsi" w:hAnsiTheme="minorHAnsi"/>
          <w:sz w:val="22"/>
          <w:szCs w:val="22"/>
        </w:rPr>
        <w:t>zdrowotnych i społecznych.</w:t>
      </w:r>
    </w:p>
    <w:p w14:paraId="0B8D390C" w14:textId="5798C6FE" w:rsidR="001A6D76" w:rsidRPr="002953D9" w:rsidRDefault="001A6D76"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Pr>
          <w:rFonts w:asciiTheme="minorHAnsi" w:hAnsiTheme="minorHAnsi"/>
          <w:sz w:val="22"/>
          <w:szCs w:val="22"/>
        </w:rPr>
        <w:t>Podział jednostek przestrzennych województwa opolskiego wg klasyfikacji DEGURBA.</w:t>
      </w:r>
    </w:p>
    <w:p w14:paraId="5504A35F" w14:textId="1D4AEB89" w:rsidR="00E66A6A" w:rsidRPr="00C7104F" w:rsidRDefault="0076704E"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Pr>
          <w:rFonts w:ascii="Calibri" w:hAnsi="Calibri"/>
          <w:sz w:val="22"/>
          <w:szCs w:val="22"/>
        </w:rPr>
        <w:t xml:space="preserve">Regionalny Program Zdrowotny: </w:t>
      </w:r>
      <w:r w:rsidR="00E66A6A" w:rsidRPr="008915EB">
        <w:rPr>
          <w:rFonts w:ascii="Calibri" w:hAnsi="Calibri"/>
          <w:i/>
          <w:sz w:val="22"/>
          <w:szCs w:val="22"/>
        </w:rPr>
        <w:t xml:space="preserve">Program zapobiegający chorobom cywilizacyjnym </w:t>
      </w:r>
      <w:r w:rsidR="00705AF9" w:rsidRPr="008915EB">
        <w:rPr>
          <w:rFonts w:ascii="Calibri" w:hAnsi="Calibri"/>
          <w:i/>
          <w:sz w:val="22"/>
          <w:szCs w:val="22"/>
        </w:rPr>
        <w:t>w aspekcie</w:t>
      </w:r>
      <w:r w:rsidR="00E66A6A" w:rsidRPr="008915EB">
        <w:rPr>
          <w:rFonts w:ascii="Calibri" w:hAnsi="Calibri"/>
          <w:i/>
          <w:sz w:val="22"/>
          <w:szCs w:val="22"/>
        </w:rPr>
        <w:t xml:space="preserve"> nadwagi, otyłości i cukrzycy wśród mieszkańców województwa opolskiego</w:t>
      </w:r>
      <w:r w:rsidR="00E66A6A" w:rsidRPr="00C7104F">
        <w:rPr>
          <w:rFonts w:ascii="Calibri" w:hAnsi="Calibri"/>
          <w:sz w:val="22"/>
          <w:szCs w:val="22"/>
        </w:rPr>
        <w:t>.</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5B5E33DF" w:rsidR="006651B6" w:rsidRPr="009523E1" w:rsidRDefault="006651B6" w:rsidP="000A2133">
      <w:pPr>
        <w:pStyle w:val="Akapitzlist"/>
        <w:numPr>
          <w:ilvl w:val="0"/>
          <w:numId w:val="25"/>
        </w:numPr>
        <w:rPr>
          <w:u w:val="single"/>
        </w:rPr>
      </w:pPr>
      <w:r w:rsidRPr="009523E1">
        <w:t xml:space="preserve">Szczegółowy Opis Osi Priorytetowych dla RPO WO 2014-2020. Zakres EFS, wersja </w:t>
      </w:r>
      <w:r w:rsidR="005E2939">
        <w:t>16</w:t>
      </w:r>
      <w:r w:rsidRPr="009523E1">
        <w:t>.</w:t>
      </w:r>
    </w:p>
    <w:p w14:paraId="50DCAF77" w14:textId="77777777" w:rsidR="006651B6" w:rsidRPr="00B5556F" w:rsidRDefault="006651B6" w:rsidP="000A2133">
      <w:pPr>
        <w:pStyle w:val="Akapitzlist"/>
        <w:numPr>
          <w:ilvl w:val="0"/>
          <w:numId w:val="2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0E1090B0" w14:textId="3D9A6601" w:rsidR="00F7316A" w:rsidRPr="00B5556F" w:rsidRDefault="006651B6" w:rsidP="000A2133">
      <w:pPr>
        <w:pStyle w:val="Akapitzlist"/>
        <w:numPr>
          <w:ilvl w:val="0"/>
          <w:numId w:val="25"/>
        </w:numPr>
        <w:rPr>
          <w:u w:val="single"/>
        </w:rPr>
      </w:pPr>
      <w:r w:rsidRPr="00B5556F">
        <w:t>Regulamin pracy komisji oceny projektów oceniającej projekt</w:t>
      </w:r>
      <w:r w:rsidR="0044250F">
        <w:t xml:space="preserve">y w ramach EFS RPO WO 2014-2020, wersja </w:t>
      </w:r>
      <w:r w:rsidR="006B6B0E">
        <w:t xml:space="preserve">nr </w:t>
      </w:r>
      <w:r w:rsidR="00C7104F">
        <w:t>3</w:t>
      </w:r>
      <w:r w:rsidR="0044250F">
        <w:t>.</w:t>
      </w:r>
    </w:p>
    <w:p w14:paraId="3948D02A" w14:textId="31B4AEFC" w:rsidR="00CC7BB6" w:rsidRPr="00806B35" w:rsidRDefault="00CC7BB6" w:rsidP="000A2133">
      <w:pPr>
        <w:pStyle w:val="Akapitzlist"/>
        <w:numPr>
          <w:ilvl w:val="0"/>
          <w:numId w:val="25"/>
        </w:numPr>
        <w:rPr>
          <w:u w:val="single"/>
        </w:rPr>
      </w:pPr>
      <w:r w:rsidRPr="007C2AD9">
        <w:t>Wytyczne w zakresie realizacji przedsięwzięć z udziałem środków Europejskiego Funduszu Społecznego w obszarze zdrowia na lata 2014-2020</w:t>
      </w:r>
      <w:r>
        <w:t>.</w:t>
      </w:r>
    </w:p>
    <w:p w14:paraId="380DDAA3" w14:textId="5D1BE35B" w:rsidR="005E2939" w:rsidRPr="00CE5947" w:rsidRDefault="005E2939" w:rsidP="000A2133">
      <w:pPr>
        <w:pStyle w:val="Akapitzlist"/>
        <w:numPr>
          <w:ilvl w:val="0"/>
          <w:numId w:val="2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48E2AF69" w14:textId="5EAD4039" w:rsidR="00522CA4" w:rsidRPr="00CE5947" w:rsidRDefault="00522CA4" w:rsidP="000A2133">
      <w:pPr>
        <w:pStyle w:val="Akapitzlist"/>
        <w:numPr>
          <w:ilvl w:val="0"/>
          <w:numId w:val="25"/>
        </w:numPr>
      </w:pPr>
      <w:r w:rsidRPr="00522CA4">
        <w:t>Wytyczne w zakresie realizacji przedsięwzięć w obszarze włączenia społecznego i zwalczania ubóstwa z wykorzystaniem środków Europejskiego Funduszu Społecznego i Europejskiego Funduszu Rozwoju Regionalnego na lata 2014-2020</w:t>
      </w:r>
    </w:p>
    <w:p w14:paraId="0C5B4D1F" w14:textId="239582BE" w:rsidR="006651B6" w:rsidRPr="009523E1" w:rsidRDefault="006B6B0E">
      <w:pPr>
        <w:pStyle w:val="Akapitzlist"/>
        <w:numPr>
          <w:ilvl w:val="0"/>
          <w:numId w:val="25"/>
        </w:numPr>
      </w:pPr>
      <w:r>
        <w:t>Wytyczne w zakresie realizacji zasady równości szans i niedyskryminacji, w tym dostępności dla osób z niepełnosprawnościami oraz zasady równości szans kobiet i mężczyzn w ramach funduszy unijnych na lata 2014-2020.</w:t>
      </w:r>
      <w:r w:rsidDel="006B6B0E">
        <w:t xml:space="preserve"> </w:t>
      </w:r>
    </w:p>
    <w:p w14:paraId="25AA45C0" w14:textId="77777777" w:rsidR="006651B6" w:rsidRPr="009523E1" w:rsidRDefault="00000722" w:rsidP="000A2133">
      <w:pPr>
        <w:pStyle w:val="Akapitzlist"/>
        <w:numPr>
          <w:ilvl w:val="0"/>
          <w:numId w:val="25"/>
        </w:numPr>
      </w:pPr>
      <w:hyperlink r:id="rId38"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0926AF" w:rsidRDefault="00000722" w:rsidP="000A2133">
      <w:pPr>
        <w:pStyle w:val="Akapitzlist"/>
        <w:numPr>
          <w:ilvl w:val="0"/>
          <w:numId w:val="25"/>
        </w:numPr>
      </w:pPr>
      <w:hyperlink r:id="rId39"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709F064D" w14:textId="77777777" w:rsidR="000926AF" w:rsidRDefault="000926AF" w:rsidP="00806B35"/>
    <w:p w14:paraId="44BA88C2" w14:textId="77777777" w:rsidR="000926AF" w:rsidRDefault="000926AF" w:rsidP="00806B35"/>
    <w:p w14:paraId="5A62EA18" w14:textId="77777777" w:rsidR="006B6B0E" w:rsidRDefault="006B6B0E" w:rsidP="00806B35"/>
    <w:p w14:paraId="2BE69DAE" w14:textId="77777777" w:rsidR="00B0055F" w:rsidRPr="00286363" w:rsidRDefault="00B0055F" w:rsidP="00B0055F">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493BF440" w14:textId="77777777" w:rsidR="00B0055F" w:rsidRPr="008536BC" w:rsidRDefault="00B0055F" w:rsidP="000A2133">
      <w:pPr>
        <w:pStyle w:val="Akapitzlist"/>
        <w:numPr>
          <w:ilvl w:val="0"/>
          <w:numId w:val="70"/>
        </w:numPr>
      </w:pPr>
      <w:r w:rsidRPr="008536BC">
        <w:t>Poradnik dla realizatorów projektów i instytucji systemu wdrażania funduszy europejskich 2014-2020 pn. Realizacja zasady równości szans i niedyskryminacji, w tym dostępności dla osób                                                      z niepełnosprawnościami.</w:t>
      </w:r>
    </w:p>
    <w:p w14:paraId="1C162580" w14:textId="77777777" w:rsidR="00B0055F" w:rsidRPr="00286363" w:rsidRDefault="00B0055F" w:rsidP="00B0055F">
      <w:pPr>
        <w:numPr>
          <w:ilvl w:val="0"/>
          <w:numId w:val="70"/>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18A968B5" w14:textId="77777777" w:rsidR="00B0055F" w:rsidRPr="00286363" w:rsidRDefault="00B0055F" w:rsidP="00B0055F">
      <w:pPr>
        <w:numPr>
          <w:ilvl w:val="0"/>
          <w:numId w:val="70"/>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3622ACFD" w14:textId="39C58598" w:rsidR="00B0055F" w:rsidRPr="00286363" w:rsidRDefault="006B6B0E" w:rsidP="00B0055F">
      <w:pPr>
        <w:spacing w:line="276" w:lineRule="auto"/>
        <w:jc w:val="both"/>
        <w:rPr>
          <w:rFonts w:asciiTheme="minorHAnsi" w:hAnsiTheme="minorHAnsi"/>
          <w:b/>
          <w:bCs/>
          <w:sz w:val="22"/>
          <w:szCs w:val="22"/>
        </w:rPr>
      </w:pPr>
      <w:r>
        <w:rPr>
          <w:rFonts w:asciiTheme="minorHAnsi" w:hAnsiTheme="minorHAnsi"/>
          <w:b/>
          <w:bCs/>
          <w:sz w:val="22"/>
          <w:szCs w:val="22"/>
        </w:rPr>
        <w:t xml:space="preserve">Dokumenty </w:t>
      </w:r>
      <w:r w:rsidR="00FB1556">
        <w:rPr>
          <w:rFonts w:asciiTheme="minorHAnsi" w:hAnsiTheme="minorHAnsi"/>
          <w:b/>
          <w:bCs/>
          <w:sz w:val="22"/>
          <w:szCs w:val="22"/>
        </w:rPr>
        <w:t xml:space="preserve">pomocnicze </w:t>
      </w:r>
      <w:r>
        <w:rPr>
          <w:rFonts w:asciiTheme="minorHAnsi" w:hAnsiTheme="minorHAnsi"/>
          <w:b/>
          <w:bCs/>
          <w:sz w:val="22"/>
          <w:szCs w:val="22"/>
        </w:rPr>
        <w:t>wymienione w punkcie 2 i 3 d</w:t>
      </w:r>
      <w:r w:rsidRPr="00286363">
        <w:rPr>
          <w:rFonts w:asciiTheme="minorHAnsi" w:hAnsiTheme="minorHAnsi"/>
          <w:b/>
          <w:bCs/>
          <w:sz w:val="22"/>
          <w:szCs w:val="22"/>
        </w:rPr>
        <w:t xml:space="preserve">ostępne </w:t>
      </w:r>
      <w:r w:rsidR="00B0055F" w:rsidRPr="00286363">
        <w:rPr>
          <w:rFonts w:asciiTheme="minorHAnsi" w:hAnsiTheme="minorHAnsi"/>
          <w:b/>
          <w:bCs/>
          <w:sz w:val="22"/>
          <w:szCs w:val="22"/>
        </w:rPr>
        <w:t>są pod adresem http://rpo.opolskie.pl/?p=1030 w zakładce „Dokumenty pomocnicze”.</w:t>
      </w:r>
    </w:p>
    <w:p w14:paraId="2DF416F9" w14:textId="2E58014E" w:rsidR="00184548" w:rsidRPr="00184548" w:rsidRDefault="00184548" w:rsidP="00806B35"/>
    <w:sectPr w:rsidR="00184548" w:rsidRPr="00184548" w:rsidSect="00E45556">
      <w:headerReference w:type="default" r:id="rId40"/>
      <w:footerReference w:type="even" r:id="rId41"/>
      <w:footerReference w:type="default" r:id="rId42"/>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EA67" w14:textId="77777777" w:rsidR="000855D7" w:rsidRDefault="000855D7">
      <w:r>
        <w:separator/>
      </w:r>
    </w:p>
  </w:endnote>
  <w:endnote w:type="continuationSeparator" w:id="0">
    <w:p w14:paraId="2BAC17D4" w14:textId="77777777" w:rsidR="000855D7" w:rsidRDefault="0008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0855D7" w:rsidRDefault="000855D7"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0855D7" w:rsidRDefault="000855D7"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0855D7" w:rsidRPr="00395176" w:rsidRDefault="000855D7"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000722">
      <w:rPr>
        <w:rFonts w:ascii="Calibri" w:hAnsi="Calibri"/>
        <w:noProof/>
      </w:rPr>
      <w:t>2</w:t>
    </w:r>
    <w:r w:rsidRPr="00395176">
      <w:rPr>
        <w:rFonts w:ascii="Calibri" w:hAnsi="Calibri"/>
      </w:rPr>
      <w:fldChar w:fldCharType="end"/>
    </w:r>
  </w:p>
  <w:p w14:paraId="1A4B595F" w14:textId="77777777" w:rsidR="000855D7" w:rsidRDefault="000855D7"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2F80" w14:textId="77777777" w:rsidR="000855D7" w:rsidRDefault="000855D7">
      <w:r>
        <w:separator/>
      </w:r>
    </w:p>
  </w:footnote>
  <w:footnote w:type="continuationSeparator" w:id="0">
    <w:p w14:paraId="2B80744F" w14:textId="77777777" w:rsidR="000855D7" w:rsidRDefault="000855D7">
      <w:r>
        <w:continuationSeparator/>
      </w:r>
    </w:p>
  </w:footnote>
  <w:footnote w:id="1">
    <w:p w14:paraId="07989497" w14:textId="1F43BA37" w:rsidR="000855D7" w:rsidRPr="00DA14FD" w:rsidRDefault="000855D7" w:rsidP="00C7780D">
      <w:pPr>
        <w:pStyle w:val="Tekstprzypisudolnego"/>
        <w:jc w:val="both"/>
        <w:rPr>
          <w:rFonts w:asciiTheme="minorHAnsi" w:hAnsiTheme="minorHAnsi"/>
          <w:i/>
          <w:sz w:val="18"/>
          <w:szCs w:val="18"/>
        </w:rPr>
      </w:pPr>
      <w:r w:rsidRPr="002953D9">
        <w:rPr>
          <w:rStyle w:val="Odwoanieprzypisudolnego"/>
          <w:rFonts w:asciiTheme="minorHAnsi" w:hAnsiTheme="minorHAnsi"/>
          <w:sz w:val="18"/>
          <w:szCs w:val="18"/>
        </w:rPr>
        <w:footnoteRef/>
      </w:r>
      <w:r w:rsidRPr="00DC0664">
        <w:rPr>
          <w:rFonts w:asciiTheme="minorHAnsi" w:hAnsiTheme="minorHAnsi"/>
        </w:rPr>
        <w:t xml:space="preserve"> </w:t>
      </w:r>
      <w:r w:rsidRPr="00C23400">
        <w:rPr>
          <w:rFonts w:asciiTheme="minorHAnsi" w:hAnsiTheme="minorHAnsi"/>
          <w:sz w:val="18"/>
          <w:szCs w:val="18"/>
        </w:rPr>
        <w:t>Działania mogą być prowadzone wyłącznie w zakresie wskazanym w</w:t>
      </w:r>
      <w:r>
        <w:rPr>
          <w:rFonts w:asciiTheme="minorHAnsi" w:hAnsiTheme="minorHAnsi"/>
          <w:sz w:val="18"/>
          <w:szCs w:val="18"/>
        </w:rPr>
        <w:t xml:space="preserve"> </w:t>
      </w:r>
      <w:r w:rsidRPr="00CE5947">
        <w:rPr>
          <w:rFonts w:ascii="Calibri" w:hAnsi="Calibri"/>
          <w:sz w:val="18"/>
          <w:szCs w:val="18"/>
        </w:rPr>
        <w:t>Regionalnym Programie Zdrowotnym</w:t>
      </w:r>
      <w:r>
        <w:rPr>
          <w:rFonts w:ascii="Calibri" w:hAnsi="Calibri"/>
          <w:sz w:val="18"/>
          <w:szCs w:val="18"/>
        </w:rPr>
        <w:t>.</w:t>
      </w:r>
    </w:p>
  </w:footnote>
  <w:footnote w:id="2">
    <w:p w14:paraId="03891051" w14:textId="41522622" w:rsidR="000855D7" w:rsidRPr="00C23400" w:rsidRDefault="000855D7" w:rsidP="00C7780D">
      <w:pPr>
        <w:pStyle w:val="Tekstprzypisudolnego"/>
        <w:jc w:val="both"/>
        <w:rPr>
          <w:rFonts w:asciiTheme="minorHAnsi" w:hAnsiTheme="minorHAnsi"/>
          <w:sz w:val="18"/>
          <w:szCs w:val="18"/>
        </w:rPr>
      </w:pPr>
      <w:r w:rsidRPr="00C23400">
        <w:rPr>
          <w:rStyle w:val="Odwoanieprzypisudolnego"/>
          <w:rFonts w:asciiTheme="minorHAnsi" w:hAnsiTheme="minorHAnsi"/>
          <w:sz w:val="18"/>
          <w:szCs w:val="18"/>
        </w:rPr>
        <w:footnoteRef/>
      </w:r>
      <w:r w:rsidRPr="00C23400">
        <w:rPr>
          <w:rFonts w:asciiTheme="minorHAnsi" w:hAnsiTheme="minorHAnsi"/>
          <w:sz w:val="18"/>
          <w:szCs w:val="18"/>
        </w:rPr>
        <w:t xml:space="preserve"> Działania stanowią jedynie element kompleksowego projektu. Poradnictwem/szkoleniami mogą być objęci rodzice/opiekunowie dzieci w wieku 6-18 lat, osoby w wieku 45-65 lat, pracownicy OPS/PCPR.  </w:t>
      </w:r>
    </w:p>
  </w:footnote>
  <w:footnote w:id="3">
    <w:p w14:paraId="3C43B464" w14:textId="7834FC80" w:rsidR="000855D7" w:rsidRDefault="000855D7" w:rsidP="002953D9">
      <w:pPr>
        <w:pStyle w:val="Tekstprzypisudolnego"/>
        <w:jc w:val="both"/>
      </w:pPr>
      <w:r w:rsidRPr="002953D9">
        <w:rPr>
          <w:rStyle w:val="Odwoanieprzypisudolnego"/>
          <w:rFonts w:asciiTheme="minorHAnsi" w:hAnsiTheme="minorHAnsi"/>
          <w:sz w:val="18"/>
          <w:szCs w:val="18"/>
        </w:rPr>
        <w:footnoteRef/>
      </w:r>
      <w:r>
        <w:t xml:space="preserve"> </w:t>
      </w:r>
      <w:r w:rsidRPr="00C23400">
        <w:rPr>
          <w:rFonts w:asciiTheme="minorHAnsi" w:hAnsiTheme="minorHAnsi"/>
          <w:sz w:val="18"/>
          <w:szCs w:val="18"/>
        </w:rPr>
        <w:t>Działania mogą być prowadzone wyłącznie w zakresie wskazanym w</w:t>
      </w:r>
      <w:r>
        <w:rPr>
          <w:rFonts w:asciiTheme="minorHAnsi" w:hAnsiTheme="minorHAnsi"/>
          <w:sz w:val="18"/>
          <w:szCs w:val="18"/>
        </w:rPr>
        <w:t xml:space="preserve"> </w:t>
      </w:r>
      <w:r w:rsidRPr="002A254D">
        <w:rPr>
          <w:rFonts w:ascii="Calibri" w:hAnsi="Calibri"/>
          <w:sz w:val="18"/>
          <w:szCs w:val="18"/>
        </w:rPr>
        <w:t>R</w:t>
      </w:r>
      <w:r>
        <w:rPr>
          <w:rFonts w:ascii="Calibri" w:hAnsi="Calibri"/>
          <w:sz w:val="18"/>
          <w:szCs w:val="18"/>
        </w:rPr>
        <w:t>egionalnym Programie Zdrowotnym.</w:t>
      </w:r>
    </w:p>
  </w:footnote>
  <w:footnote w:id="4">
    <w:p w14:paraId="0C6C2651" w14:textId="23C7A965" w:rsidR="000855D7" w:rsidRDefault="000855D7" w:rsidP="002953D9">
      <w:pPr>
        <w:pStyle w:val="Tekstprzypisudolnego"/>
        <w:jc w:val="both"/>
      </w:pPr>
      <w:r w:rsidRPr="002953D9">
        <w:rPr>
          <w:rStyle w:val="Odwoanieprzypisudolnego"/>
          <w:rFonts w:asciiTheme="minorHAnsi" w:hAnsiTheme="minorHAnsi"/>
          <w:sz w:val="18"/>
          <w:szCs w:val="18"/>
        </w:rPr>
        <w:footnoteRef/>
      </w:r>
      <w:r>
        <w:t xml:space="preserve"> </w:t>
      </w:r>
      <w:r w:rsidRPr="00C23400">
        <w:rPr>
          <w:rFonts w:asciiTheme="minorHAnsi" w:hAnsiTheme="minorHAnsi"/>
          <w:sz w:val="18"/>
          <w:szCs w:val="18"/>
        </w:rPr>
        <w:t>Działania stanowią jedynie element kompleksowego projektu. Poradnictwem/szkoleniami mogą być objęci rodzice/opiekunowie dzieci w wieku 6-18 lat, osoby w wieku 45-65 lat, pracownicy OPS/PCPR</w:t>
      </w:r>
      <w:r>
        <w:rPr>
          <w:rFonts w:asciiTheme="minorHAnsi" w:hAnsiTheme="minorHAnsi"/>
          <w:sz w:val="18"/>
          <w:szCs w:val="18"/>
        </w:rPr>
        <w:t>.</w:t>
      </w:r>
    </w:p>
  </w:footnote>
  <w:footnote w:id="5">
    <w:p w14:paraId="23271F85" w14:textId="77777777" w:rsidR="000855D7" w:rsidRPr="007F4E5C" w:rsidRDefault="000855D7" w:rsidP="00636CF7">
      <w:pPr>
        <w:pStyle w:val="Tekstprzypisudolnego"/>
        <w:jc w:val="both"/>
        <w:rPr>
          <w:rFonts w:asciiTheme="minorHAnsi" w:hAnsiTheme="minorHAnsi" w:cs="Tahoma"/>
          <w:sz w:val="18"/>
          <w:szCs w:val="18"/>
          <w:lang w:eastAsia="en-US"/>
        </w:rPr>
      </w:pPr>
      <w:r w:rsidRPr="002953D9">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Poprzez podmioty działające w obszarze pomocy i integracji społecznej rozumie się:</w:t>
      </w:r>
    </w:p>
    <w:p w14:paraId="2EF10098" w14:textId="77777777" w:rsidR="000855D7" w:rsidRPr="007F4E5C" w:rsidRDefault="000855D7" w:rsidP="00A60929">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6EB0816F" w14:textId="77777777" w:rsidR="000855D7" w:rsidRPr="007F4E5C" w:rsidRDefault="000855D7" w:rsidP="00A60929">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7EAA9B28" w14:textId="77777777" w:rsidR="000855D7" w:rsidRPr="002953D9" w:rsidRDefault="000855D7" w:rsidP="00A60929">
      <w:pPr>
        <w:numPr>
          <w:ilvl w:val="0"/>
          <w:numId w:val="14"/>
        </w:numPr>
        <w:suppressAutoHyphens/>
        <w:ind w:left="348"/>
        <w:jc w:val="both"/>
        <w:rPr>
          <w:rFonts w:asciiTheme="minorHAnsi" w:hAnsiTheme="minorHAnsi"/>
          <w:sz w:val="18"/>
          <w:szCs w:val="18"/>
        </w:rPr>
      </w:pPr>
      <w:r w:rsidRPr="00C53960">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046284B3" w14:textId="720F42F1" w:rsidR="000855D7" w:rsidRPr="00C53960" w:rsidRDefault="000855D7" w:rsidP="00A60929">
      <w:pPr>
        <w:numPr>
          <w:ilvl w:val="0"/>
          <w:numId w:val="14"/>
        </w:numPr>
        <w:suppressAutoHyphens/>
        <w:ind w:left="348"/>
        <w:jc w:val="both"/>
        <w:rPr>
          <w:rFonts w:asciiTheme="minorHAnsi" w:hAnsiTheme="minorHAnsi"/>
          <w:sz w:val="18"/>
          <w:szCs w:val="18"/>
        </w:rPr>
      </w:pPr>
      <w:r w:rsidRPr="00C53960">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6">
    <w:p w14:paraId="528986CA" w14:textId="77777777" w:rsidR="000855D7" w:rsidRPr="00C53960" w:rsidRDefault="000855D7" w:rsidP="00636CF7">
      <w:pPr>
        <w:pStyle w:val="Tekstprzypisudolnego"/>
        <w:jc w:val="both"/>
        <w:rPr>
          <w:rFonts w:asciiTheme="minorHAnsi" w:hAnsiTheme="minorHAnsi" w:cs="Tahoma"/>
          <w:sz w:val="18"/>
          <w:szCs w:val="18"/>
          <w:lang w:eastAsia="en-US"/>
        </w:rPr>
      </w:pPr>
      <w:r w:rsidRPr="00C53960">
        <w:rPr>
          <w:rStyle w:val="Odwoanieprzypisudolnego"/>
          <w:rFonts w:asciiTheme="minorHAnsi" w:hAnsiTheme="minorHAnsi"/>
          <w:sz w:val="18"/>
          <w:szCs w:val="18"/>
        </w:rPr>
        <w:footnoteRef/>
      </w:r>
      <w:r w:rsidRPr="00C53960">
        <w:rPr>
          <w:rFonts w:asciiTheme="minorHAnsi" w:hAnsiTheme="minorHAnsi"/>
          <w:sz w:val="18"/>
          <w:szCs w:val="18"/>
        </w:rPr>
        <w:t xml:space="preserve"> </w:t>
      </w:r>
      <w:r w:rsidRPr="00C53960">
        <w:rPr>
          <w:rFonts w:asciiTheme="minorHAnsi" w:hAnsiTheme="minorHAnsi" w:cs="Tahoma"/>
          <w:sz w:val="18"/>
          <w:szCs w:val="18"/>
          <w:lang w:eastAsia="en-US"/>
        </w:rPr>
        <w:t xml:space="preserve">Poprzez podmioty działające w obszarze ochrony zdrowia rozumie się: </w:t>
      </w:r>
      <w:r w:rsidRPr="00C53960">
        <w:rPr>
          <w:rFonts w:asciiTheme="minorHAnsi" w:hAnsiTheme="minorHAnsi" w:cs="Tahoma"/>
          <w:sz w:val="18"/>
          <w:szCs w:val="18"/>
          <w:lang w:eastAsia="en-US"/>
        </w:rPr>
        <w:tab/>
      </w:r>
    </w:p>
    <w:p w14:paraId="0104E354" w14:textId="77777777" w:rsidR="000855D7" w:rsidRPr="00C53960" w:rsidRDefault="000855D7" w:rsidP="00A60929">
      <w:pPr>
        <w:numPr>
          <w:ilvl w:val="0"/>
          <w:numId w:val="15"/>
        </w:numPr>
        <w:suppressAutoHyphens/>
        <w:jc w:val="both"/>
        <w:rPr>
          <w:rFonts w:asciiTheme="minorHAnsi" w:hAnsiTheme="minorHAnsi" w:cs="Tahoma"/>
          <w:sz w:val="18"/>
          <w:szCs w:val="18"/>
          <w:lang w:eastAsia="en-US"/>
        </w:rPr>
      </w:pPr>
      <w:r w:rsidRPr="00C53960">
        <w:rPr>
          <w:rFonts w:asciiTheme="minorHAnsi" w:hAnsiTheme="minorHAnsi" w:cs="Tahoma"/>
          <w:sz w:val="18"/>
          <w:szCs w:val="18"/>
          <w:lang w:eastAsia="en-US"/>
        </w:rPr>
        <w:t>podmioty działające na podstawie obowiązujących regulacji prawnych ww. zakresie i/lub</w:t>
      </w:r>
    </w:p>
    <w:p w14:paraId="3391CF3B" w14:textId="1196A9FA" w:rsidR="000855D7" w:rsidRPr="00C53960" w:rsidRDefault="000855D7" w:rsidP="00A60929">
      <w:pPr>
        <w:numPr>
          <w:ilvl w:val="0"/>
          <w:numId w:val="15"/>
        </w:numPr>
        <w:suppressAutoHyphens/>
        <w:jc w:val="both"/>
        <w:rPr>
          <w:rFonts w:asciiTheme="minorHAnsi" w:hAnsiTheme="minorHAnsi" w:cs="Tahoma"/>
          <w:sz w:val="18"/>
          <w:szCs w:val="18"/>
          <w:lang w:eastAsia="en-US"/>
        </w:rPr>
      </w:pPr>
      <w:r w:rsidRPr="00C53960">
        <w:rPr>
          <w:rFonts w:asciiTheme="minorHAnsi" w:hAnsiTheme="minorHAnsi" w:cs="Tahoma"/>
          <w:sz w:val="18"/>
          <w:szCs w:val="18"/>
          <w:lang w:eastAsia="en-US"/>
        </w:rPr>
        <w:t>podmioty prowadzące działalność gospodarczą, której przeważający numer PKD odpow</w:t>
      </w:r>
      <w:r>
        <w:rPr>
          <w:rFonts w:asciiTheme="minorHAnsi" w:hAnsiTheme="minorHAnsi" w:cs="Tahoma"/>
          <w:sz w:val="18"/>
          <w:szCs w:val="18"/>
          <w:lang w:eastAsia="en-US"/>
        </w:rPr>
        <w:t>iada obszarowi ochrony zdrowia</w:t>
      </w:r>
      <w:r w:rsidRPr="00C53960">
        <w:rPr>
          <w:rFonts w:asciiTheme="minorHAnsi" w:hAnsiTheme="minorHAnsi" w:cs="Tahoma"/>
          <w:sz w:val="18"/>
          <w:szCs w:val="18"/>
          <w:lang w:eastAsia="en-US"/>
        </w:rPr>
        <w:t> i/lub</w:t>
      </w:r>
    </w:p>
    <w:p w14:paraId="7BC7C95F" w14:textId="77777777" w:rsidR="000855D7" w:rsidRPr="00C53960" w:rsidRDefault="000855D7" w:rsidP="00A60929">
      <w:pPr>
        <w:numPr>
          <w:ilvl w:val="0"/>
          <w:numId w:val="15"/>
        </w:numPr>
        <w:suppressAutoHyphens/>
        <w:jc w:val="both"/>
        <w:rPr>
          <w:rFonts w:asciiTheme="minorHAnsi" w:hAnsiTheme="minorHAnsi" w:cs="Tahoma"/>
          <w:sz w:val="18"/>
          <w:szCs w:val="18"/>
          <w:lang w:eastAsia="en-US"/>
        </w:rPr>
      </w:pPr>
      <w:r w:rsidRPr="00C53960">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3A853D08" w14:textId="77777777" w:rsidR="000855D7" w:rsidRPr="00C53960" w:rsidRDefault="000855D7" w:rsidP="00A60929">
      <w:pPr>
        <w:numPr>
          <w:ilvl w:val="0"/>
          <w:numId w:val="15"/>
        </w:numPr>
        <w:suppressAutoHyphens/>
        <w:jc w:val="both"/>
        <w:rPr>
          <w:rFonts w:asciiTheme="minorHAnsi" w:hAnsiTheme="minorHAnsi"/>
          <w:sz w:val="18"/>
          <w:szCs w:val="18"/>
        </w:rPr>
      </w:pPr>
      <w:r w:rsidRPr="00C53960">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7">
    <w:p w14:paraId="65F236D5" w14:textId="57F38AC7" w:rsidR="000855D7" w:rsidRDefault="000855D7">
      <w:pPr>
        <w:pStyle w:val="Tekstprzypisudolnego"/>
      </w:pPr>
      <w:r w:rsidRPr="00806B35">
        <w:rPr>
          <w:rStyle w:val="Odwoanieprzypisudolnego"/>
          <w:rFonts w:asciiTheme="minorHAnsi" w:hAnsiTheme="minorHAnsi"/>
          <w:sz w:val="18"/>
          <w:szCs w:val="18"/>
        </w:rPr>
        <w:footnoteRef/>
      </w:r>
      <w:r>
        <w:t xml:space="preserve"> </w:t>
      </w:r>
      <w:r w:rsidRPr="00CE5947">
        <w:rPr>
          <w:rFonts w:asciiTheme="minorHAnsi" w:hAnsiTheme="minorHAnsi"/>
          <w:sz w:val="18"/>
        </w:rPr>
        <w:t>Należy przez to rozumieć przedsiębiorstwo w rozumieniu art. 1 załącznika I do rozporządzenia nr 651/2014.</w:t>
      </w:r>
    </w:p>
  </w:footnote>
  <w:footnote w:id="8">
    <w:p w14:paraId="2210576A" w14:textId="534871CA" w:rsidR="000855D7" w:rsidRPr="002953D9" w:rsidRDefault="000855D7" w:rsidP="002953D9">
      <w:pPr>
        <w:pStyle w:val="Tekstprzypisudolnego"/>
        <w:jc w:val="both"/>
        <w:rPr>
          <w:rFonts w:ascii="Arial" w:hAnsi="Arial" w:cs="Tahoma"/>
          <w:sz w:val="16"/>
          <w:lang w:eastAsia="en-US"/>
        </w:rPr>
      </w:pPr>
      <w:r w:rsidRPr="009C4822">
        <w:rPr>
          <w:rStyle w:val="Odwoanieprzypisudolnego"/>
          <w:rFonts w:asciiTheme="minorHAnsi" w:hAnsiTheme="minorHAnsi"/>
          <w:sz w:val="18"/>
          <w:szCs w:val="18"/>
        </w:rPr>
        <w:footnoteRef/>
      </w:r>
      <w:r>
        <w:rPr>
          <w:rFonts w:asciiTheme="minorHAnsi" w:hAnsiTheme="minorHAnsi"/>
          <w:sz w:val="18"/>
          <w:szCs w:val="18"/>
        </w:rPr>
        <w:t xml:space="preserve"> </w:t>
      </w:r>
      <w:r w:rsidRPr="009C4822">
        <w:rPr>
          <w:rFonts w:ascii="Calibri" w:eastAsia="Calibri" w:hAnsi="Calibri"/>
          <w:sz w:val="18"/>
          <w:szCs w:val="22"/>
          <w:lang w:eastAsia="en-US"/>
        </w:rPr>
        <w:t>Oznacza</w:t>
      </w:r>
      <w:r w:rsidRPr="009C4822">
        <w:rPr>
          <w:rFonts w:ascii="Calibri" w:eastAsia="Calibri" w:hAnsi="Calibri"/>
          <w:sz w:val="18"/>
          <w:szCs w:val="22"/>
          <w:vertAlign w:val="superscript"/>
          <w:lang w:eastAsia="en-US"/>
        </w:rPr>
        <w:t xml:space="preserve"> </w:t>
      </w:r>
      <w:r w:rsidRPr="009C4822">
        <w:rPr>
          <w:rFonts w:ascii="Calibri" w:eastAsia="Calibri" w:hAnsi="Calibri"/>
          <w:sz w:val="18"/>
          <w:szCs w:val="22"/>
          <w:lang w:eastAsia="en-US"/>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14A4C056" w14:textId="75F819ED" w:rsidR="000855D7" w:rsidRPr="002738A8" w:rsidRDefault="000855D7">
      <w:pPr>
        <w:pStyle w:val="Tekstprzypisudolnego"/>
        <w:rPr>
          <w:rFonts w:asciiTheme="minorHAnsi" w:hAnsiTheme="minorHAnsi"/>
          <w:sz w:val="18"/>
          <w:szCs w:val="18"/>
        </w:rPr>
      </w:pPr>
      <w:r w:rsidRPr="002738A8">
        <w:rPr>
          <w:rStyle w:val="Odwoanieprzypisudolnego"/>
          <w:rFonts w:asciiTheme="minorHAnsi" w:hAnsiTheme="minorHAnsi"/>
          <w:sz w:val="18"/>
          <w:szCs w:val="18"/>
        </w:rPr>
        <w:footnoteRef/>
      </w:r>
      <w:r w:rsidRPr="002738A8">
        <w:rPr>
          <w:rFonts w:asciiTheme="minorHAnsi" w:hAnsiTheme="minorHAnsi"/>
          <w:sz w:val="18"/>
          <w:szCs w:val="18"/>
        </w:rPr>
        <w:t xml:space="preserve"> </w:t>
      </w:r>
      <w:r>
        <w:rPr>
          <w:rFonts w:asciiTheme="minorHAnsi" w:hAnsiTheme="minorHAnsi"/>
          <w:sz w:val="18"/>
          <w:szCs w:val="18"/>
        </w:rPr>
        <w:t>R</w:t>
      </w:r>
      <w:r w:rsidRPr="002738A8">
        <w:rPr>
          <w:rFonts w:asciiTheme="minorHAnsi" w:hAnsiTheme="minorHAnsi"/>
          <w:sz w:val="18"/>
          <w:szCs w:val="18"/>
        </w:rPr>
        <w:t>odziny w rozumieniu: rodzic/opiekun prawny, rodzeństwo.</w:t>
      </w:r>
    </w:p>
  </w:footnote>
  <w:footnote w:id="10">
    <w:p w14:paraId="320BF33A" w14:textId="40ED19EC" w:rsidR="000855D7" w:rsidRPr="00CE5947" w:rsidRDefault="000855D7" w:rsidP="00CE5947">
      <w:pPr>
        <w:pStyle w:val="Tekstprzypisudolnego"/>
        <w:jc w:val="both"/>
        <w:rPr>
          <w:rFonts w:asciiTheme="minorHAnsi" w:hAnsiTheme="minorHAnsi"/>
          <w:sz w:val="18"/>
          <w:szCs w:val="18"/>
        </w:rPr>
      </w:pPr>
      <w:r w:rsidRPr="00CE5947">
        <w:rPr>
          <w:rStyle w:val="Odwoanieprzypisudolnego"/>
          <w:rFonts w:asciiTheme="minorHAnsi" w:hAnsiTheme="minorHAnsi"/>
          <w:sz w:val="18"/>
          <w:szCs w:val="18"/>
        </w:rPr>
        <w:footnoteRef/>
      </w:r>
      <w:r w:rsidRPr="00CE5947">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społeczno-zawodowej osób </w:t>
      </w:r>
      <w:r>
        <w:rPr>
          <w:rFonts w:asciiTheme="minorHAnsi" w:hAnsiTheme="minorHAnsi"/>
          <w:sz w:val="18"/>
          <w:szCs w:val="18"/>
        </w:rPr>
        <w:br/>
      </w:r>
      <w:r w:rsidRPr="00CE5947">
        <w:rPr>
          <w:rFonts w:asciiTheme="minorHAnsi" w:hAnsiTheme="minorHAnsi"/>
          <w:sz w:val="18"/>
          <w:szCs w:val="18"/>
        </w:rPr>
        <w:t>z niepełnosprawnościami w ramach regionalnych programów operacyjnych 2014-2020.</w:t>
      </w:r>
      <w:r>
        <w:rPr>
          <w:rFonts w:asciiTheme="minorHAnsi" w:hAnsiTheme="minorHAnsi"/>
          <w:sz w:val="18"/>
          <w:szCs w:val="18"/>
        </w:rPr>
        <w:t xml:space="preserve"> Możliwość skorzystania z Programu istnieje pod warunkiem podpisania przez Zarząd Województwa Opolskiego porozumienia z PFRON.</w:t>
      </w:r>
    </w:p>
  </w:footnote>
  <w:footnote w:id="11">
    <w:p w14:paraId="4FD9BCAA" w14:textId="77777777" w:rsidR="000855D7" w:rsidRPr="009B4362" w:rsidRDefault="000855D7"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2">
    <w:p w14:paraId="6F279E52" w14:textId="5F708664" w:rsidR="000855D7" w:rsidRPr="009B4362" w:rsidRDefault="000855D7"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[t.j. Dz. U. 2003 Nr 153 poz. 1503 z późn. zm.].</w:t>
      </w:r>
    </w:p>
  </w:footnote>
  <w:footnote w:id="13">
    <w:p w14:paraId="5DF1A473" w14:textId="3BA5D044" w:rsidR="000855D7" w:rsidRPr="009B4362" w:rsidRDefault="000855D7"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[t.j. Dz. U. 2006 r. Nr 90 poz. 631 z późn. zm.].</w:t>
      </w:r>
    </w:p>
  </w:footnote>
  <w:footnote w:id="14">
    <w:p w14:paraId="1A3EC8F0" w14:textId="4C80D33B" w:rsidR="000855D7" w:rsidRPr="009B4362" w:rsidRDefault="000855D7"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5">
    <w:p w14:paraId="75AF6E02" w14:textId="4A6825E5" w:rsidR="000855D7" w:rsidRPr="009B4362" w:rsidRDefault="000855D7"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6">
    <w:p w14:paraId="6F5BA306" w14:textId="77777777" w:rsidR="000855D7" w:rsidRPr="00BD008D" w:rsidRDefault="000855D7" w:rsidP="00B0055F">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0855D7" w:rsidRPr="00EC339C" w:rsidRDefault="000855D7" w:rsidP="00FA490C">
    <w:pPr>
      <w:pStyle w:val="Nagwek"/>
      <w:jc w:val="center"/>
      <w:rPr>
        <w:rFonts w:asciiTheme="minorHAnsi" w:hAnsiTheme="minorHAnsi"/>
        <w:i/>
        <w:sz w:val="20"/>
        <w:szCs w:val="20"/>
      </w:rPr>
    </w:pPr>
    <w:r>
      <w:rPr>
        <w:rFonts w:asciiTheme="minorHAnsi" w:hAnsiTheme="minorHAnsi"/>
        <w:i/>
        <w:sz w:val="20"/>
        <w:szCs w:val="20"/>
      </w:rPr>
      <w:t xml:space="preserve"> </w:t>
    </w:r>
    <w:r>
      <w:rPr>
        <w:rFonts w:asciiTheme="minorHAnsi" w:hAnsiTheme="minorHAnsi"/>
        <w:i/>
        <w:sz w:val="20"/>
        <w:szCs w:val="20"/>
      </w:rPr>
      <w:tab/>
      <w:t xml:space="preserve">                               </w:t>
    </w:r>
  </w:p>
  <w:p w14:paraId="55E0F23D" w14:textId="77777777" w:rsidR="000855D7" w:rsidRPr="00586DA9" w:rsidRDefault="000855D7"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81D8A9D2"/>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1B4868"/>
    <w:multiLevelType w:val="hybridMultilevel"/>
    <w:tmpl w:val="0DCCB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3DF07D7A"/>
    <w:lvl w:ilvl="0" w:tplc="1326F81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1C7B"/>
    <w:multiLevelType w:val="hybridMultilevel"/>
    <w:tmpl w:val="2DEAC4B0"/>
    <w:lvl w:ilvl="0" w:tplc="33FE0B44">
      <w:start w:val="1"/>
      <w:numFmt w:val="decimal"/>
      <w:pStyle w:val="Akapitzlist"/>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949FC"/>
    <w:multiLevelType w:val="hybridMultilevel"/>
    <w:tmpl w:val="22BC0ECC"/>
    <w:lvl w:ilvl="0" w:tplc="7368B7EA">
      <w:start w:val="1"/>
      <w:numFmt w:val="bullet"/>
      <w:lvlText w:val="-"/>
      <w:lvlJc w:val="left"/>
      <w:pPr>
        <w:ind w:left="720" w:hanging="360"/>
      </w:pPr>
      <w:rPr>
        <w:rFonts w:ascii="Simplified Arabic" w:hAnsi="Simplified Arabic"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1021BA"/>
    <w:multiLevelType w:val="hybridMultilevel"/>
    <w:tmpl w:val="50683E88"/>
    <w:lvl w:ilvl="0" w:tplc="A4362BAC">
      <w:start w:val="1"/>
      <w:numFmt w:val="decimal"/>
      <w:lvlText w:val="%1)"/>
      <w:lvlJc w:val="left"/>
      <w:pPr>
        <w:ind w:left="360" w:hanging="360"/>
      </w:pPr>
      <w:rPr>
        <w:rFonts w:ascii="Calibri" w:eastAsia="Times New Roman" w:hAnsi="Calibri" w:cs="Arial"/>
      </w:rPr>
    </w:lvl>
    <w:lvl w:ilvl="1" w:tplc="5ECABE5C">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0F25607"/>
    <w:multiLevelType w:val="hybridMultilevel"/>
    <w:tmpl w:val="4DB45378"/>
    <w:lvl w:ilvl="0" w:tplc="AEA8E43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FF2915"/>
    <w:multiLevelType w:val="hybridMultilevel"/>
    <w:tmpl w:val="6CA8D41A"/>
    <w:lvl w:ilvl="0" w:tplc="69FEA9E2">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732DBC"/>
    <w:multiLevelType w:val="hybridMultilevel"/>
    <w:tmpl w:val="ED70A282"/>
    <w:lvl w:ilvl="0" w:tplc="C958B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3579FC"/>
    <w:multiLevelType w:val="hybridMultilevel"/>
    <w:tmpl w:val="F4863D0C"/>
    <w:lvl w:ilvl="0" w:tplc="463CC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C737C9"/>
    <w:multiLevelType w:val="hybridMultilevel"/>
    <w:tmpl w:val="A7A28CB2"/>
    <w:lvl w:ilvl="0" w:tplc="03B46C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F639D"/>
    <w:multiLevelType w:val="hybridMultilevel"/>
    <w:tmpl w:val="A93E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F11950"/>
    <w:multiLevelType w:val="hybridMultilevel"/>
    <w:tmpl w:val="C828610C"/>
    <w:lvl w:ilvl="0" w:tplc="64348FCE">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8"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1" w15:restartNumberingAfterBreak="0">
    <w:nsid w:val="2384476E"/>
    <w:multiLevelType w:val="hybridMultilevel"/>
    <w:tmpl w:val="D354C79A"/>
    <w:lvl w:ilvl="0" w:tplc="1D9423DC">
      <w:start w:val="1"/>
      <w:numFmt w:val="decimal"/>
      <w:lvlText w:val="%1."/>
      <w:lvlJc w:val="left"/>
      <w:pPr>
        <w:ind w:left="1038" w:hanging="360"/>
      </w:pPr>
      <w:rPr>
        <w:b/>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 w15:restartNumberingAfterBreak="0">
    <w:nsid w:val="239D7F7B"/>
    <w:multiLevelType w:val="hybridMultilevel"/>
    <w:tmpl w:val="DD18A544"/>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3"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4" w15:restartNumberingAfterBreak="0">
    <w:nsid w:val="266705DD"/>
    <w:multiLevelType w:val="hybridMultilevel"/>
    <w:tmpl w:val="38267B3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D19576F"/>
    <w:multiLevelType w:val="hybridMultilevel"/>
    <w:tmpl w:val="F2EA8392"/>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28" w15:restartNumberingAfterBreak="0">
    <w:nsid w:val="2E0F27F4"/>
    <w:multiLevelType w:val="hybridMultilevel"/>
    <w:tmpl w:val="47B44462"/>
    <w:lvl w:ilvl="0" w:tplc="E3D626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122F59"/>
    <w:multiLevelType w:val="hybridMultilevel"/>
    <w:tmpl w:val="5CB27E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27053"/>
    <w:multiLevelType w:val="hybridMultilevel"/>
    <w:tmpl w:val="D8F82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A34151"/>
    <w:multiLevelType w:val="hybridMultilevel"/>
    <w:tmpl w:val="F64ED5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3F140F"/>
    <w:multiLevelType w:val="hybridMultilevel"/>
    <w:tmpl w:val="57085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F61632"/>
    <w:multiLevelType w:val="hybridMultilevel"/>
    <w:tmpl w:val="5DF28E2E"/>
    <w:lvl w:ilvl="0" w:tplc="7368B7EA">
      <w:start w:val="1"/>
      <w:numFmt w:val="bullet"/>
      <w:lvlText w:val="-"/>
      <w:lvlJc w:val="left"/>
      <w:pPr>
        <w:ind w:left="1464" w:hanging="360"/>
      </w:pPr>
      <w:rPr>
        <w:rFonts w:ascii="Simplified Arabic" w:hAnsi="Simplified Arabic" w:hint="default"/>
      </w:rPr>
    </w:lvl>
    <w:lvl w:ilvl="1" w:tplc="04150003" w:tentative="1">
      <w:start w:val="1"/>
      <w:numFmt w:val="bullet"/>
      <w:lvlText w:val="o"/>
      <w:lvlJc w:val="left"/>
      <w:pPr>
        <w:ind w:left="2184" w:hanging="360"/>
      </w:pPr>
      <w:rPr>
        <w:rFonts w:ascii="Courier New" w:hAnsi="Courier New" w:cs="Courier New" w:hint="default"/>
      </w:rPr>
    </w:lvl>
    <w:lvl w:ilvl="2" w:tplc="04150005" w:tentative="1">
      <w:start w:val="1"/>
      <w:numFmt w:val="bullet"/>
      <w:lvlText w:val=""/>
      <w:lvlJc w:val="left"/>
      <w:pPr>
        <w:ind w:left="2904" w:hanging="360"/>
      </w:pPr>
      <w:rPr>
        <w:rFonts w:ascii="Wingdings" w:hAnsi="Wingdings" w:hint="default"/>
      </w:rPr>
    </w:lvl>
    <w:lvl w:ilvl="3" w:tplc="04150001" w:tentative="1">
      <w:start w:val="1"/>
      <w:numFmt w:val="bullet"/>
      <w:lvlText w:val=""/>
      <w:lvlJc w:val="left"/>
      <w:pPr>
        <w:ind w:left="3624" w:hanging="360"/>
      </w:pPr>
      <w:rPr>
        <w:rFonts w:ascii="Symbol" w:hAnsi="Symbol" w:hint="default"/>
      </w:rPr>
    </w:lvl>
    <w:lvl w:ilvl="4" w:tplc="04150003" w:tentative="1">
      <w:start w:val="1"/>
      <w:numFmt w:val="bullet"/>
      <w:lvlText w:val="o"/>
      <w:lvlJc w:val="left"/>
      <w:pPr>
        <w:ind w:left="4344" w:hanging="360"/>
      </w:pPr>
      <w:rPr>
        <w:rFonts w:ascii="Courier New" w:hAnsi="Courier New" w:cs="Courier New" w:hint="default"/>
      </w:rPr>
    </w:lvl>
    <w:lvl w:ilvl="5" w:tplc="04150005" w:tentative="1">
      <w:start w:val="1"/>
      <w:numFmt w:val="bullet"/>
      <w:lvlText w:val=""/>
      <w:lvlJc w:val="left"/>
      <w:pPr>
        <w:ind w:left="5064" w:hanging="360"/>
      </w:pPr>
      <w:rPr>
        <w:rFonts w:ascii="Wingdings" w:hAnsi="Wingdings" w:hint="default"/>
      </w:rPr>
    </w:lvl>
    <w:lvl w:ilvl="6" w:tplc="04150001" w:tentative="1">
      <w:start w:val="1"/>
      <w:numFmt w:val="bullet"/>
      <w:lvlText w:val=""/>
      <w:lvlJc w:val="left"/>
      <w:pPr>
        <w:ind w:left="5784" w:hanging="360"/>
      </w:pPr>
      <w:rPr>
        <w:rFonts w:ascii="Symbol" w:hAnsi="Symbol" w:hint="default"/>
      </w:rPr>
    </w:lvl>
    <w:lvl w:ilvl="7" w:tplc="04150003" w:tentative="1">
      <w:start w:val="1"/>
      <w:numFmt w:val="bullet"/>
      <w:lvlText w:val="o"/>
      <w:lvlJc w:val="left"/>
      <w:pPr>
        <w:ind w:left="6504" w:hanging="360"/>
      </w:pPr>
      <w:rPr>
        <w:rFonts w:ascii="Courier New" w:hAnsi="Courier New" w:cs="Courier New" w:hint="default"/>
      </w:rPr>
    </w:lvl>
    <w:lvl w:ilvl="8" w:tplc="04150005" w:tentative="1">
      <w:start w:val="1"/>
      <w:numFmt w:val="bullet"/>
      <w:lvlText w:val=""/>
      <w:lvlJc w:val="left"/>
      <w:pPr>
        <w:ind w:left="7224" w:hanging="360"/>
      </w:pPr>
      <w:rPr>
        <w:rFonts w:ascii="Wingdings" w:hAnsi="Wingdings" w:hint="default"/>
      </w:rPr>
    </w:lvl>
  </w:abstractNum>
  <w:abstractNum w:abstractNumId="34"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36" w15:restartNumberingAfterBreak="0">
    <w:nsid w:val="321F0B11"/>
    <w:multiLevelType w:val="hybridMultilevel"/>
    <w:tmpl w:val="C15C6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9" w15:restartNumberingAfterBreak="0">
    <w:nsid w:val="36BD1E04"/>
    <w:multiLevelType w:val="hybridMultilevel"/>
    <w:tmpl w:val="72B4BCD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8764266"/>
    <w:multiLevelType w:val="hybridMultilevel"/>
    <w:tmpl w:val="EE62E852"/>
    <w:lvl w:ilvl="0" w:tplc="03B46C08">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BA730DA"/>
    <w:multiLevelType w:val="hybridMultilevel"/>
    <w:tmpl w:val="CA28EA80"/>
    <w:lvl w:ilvl="0" w:tplc="7368B7EA">
      <w:start w:val="1"/>
      <w:numFmt w:val="bullet"/>
      <w:lvlText w:val="-"/>
      <w:lvlJc w:val="left"/>
      <w:pPr>
        <w:ind w:left="720" w:hanging="360"/>
      </w:pPr>
      <w:rPr>
        <w:rFonts w:ascii="Simplified Arabic" w:hAnsi="Simplified Arabic" w:hint="default"/>
      </w:rPr>
    </w:lvl>
    <w:lvl w:ilvl="1" w:tplc="7368B7EA">
      <w:start w:val="1"/>
      <w:numFmt w:val="bullet"/>
      <w:lvlText w:val="-"/>
      <w:lvlJc w:val="left"/>
      <w:pPr>
        <w:ind w:left="1440" w:hanging="360"/>
      </w:pPr>
      <w:rPr>
        <w:rFonts w:ascii="Simplified Arabic" w:hAnsi="Simplified Arabic"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F67461"/>
    <w:multiLevelType w:val="hybridMultilevel"/>
    <w:tmpl w:val="E49E0A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C42330"/>
    <w:multiLevelType w:val="hybridMultilevel"/>
    <w:tmpl w:val="9D041914"/>
    <w:lvl w:ilvl="0" w:tplc="69568E92">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EB3ED8"/>
    <w:multiLevelType w:val="hybridMultilevel"/>
    <w:tmpl w:val="2A624D04"/>
    <w:lvl w:ilvl="0" w:tplc="38EC4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092C36"/>
    <w:multiLevelType w:val="hybridMultilevel"/>
    <w:tmpl w:val="53EA9EB4"/>
    <w:lvl w:ilvl="0" w:tplc="E5360ED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6744C4"/>
    <w:multiLevelType w:val="hybridMultilevel"/>
    <w:tmpl w:val="CC1AB4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6F7DFD"/>
    <w:multiLevelType w:val="hybridMultilevel"/>
    <w:tmpl w:val="6ABAF590"/>
    <w:lvl w:ilvl="0" w:tplc="3FE24C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C6213E2"/>
    <w:multiLevelType w:val="hybridMultilevel"/>
    <w:tmpl w:val="5CCEB298"/>
    <w:lvl w:ilvl="0" w:tplc="ED64DA22">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DFC7F06"/>
    <w:multiLevelType w:val="hybridMultilevel"/>
    <w:tmpl w:val="E70A2A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292F89"/>
    <w:multiLevelType w:val="hybridMultilevel"/>
    <w:tmpl w:val="D648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7C7BD4"/>
    <w:multiLevelType w:val="hybridMultilevel"/>
    <w:tmpl w:val="C68C81E6"/>
    <w:lvl w:ilvl="0" w:tplc="B23668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A45AAC"/>
    <w:multiLevelType w:val="hybridMultilevel"/>
    <w:tmpl w:val="EDFC73DE"/>
    <w:lvl w:ilvl="0" w:tplc="7B40E8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D81DC7"/>
    <w:multiLevelType w:val="hybridMultilevel"/>
    <w:tmpl w:val="C3CAA246"/>
    <w:lvl w:ilvl="0" w:tplc="03B46C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7A79A5"/>
    <w:multiLevelType w:val="hybridMultilevel"/>
    <w:tmpl w:val="39F4D4DA"/>
    <w:lvl w:ilvl="0" w:tplc="2996C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AEF1BC5"/>
    <w:multiLevelType w:val="hybridMultilevel"/>
    <w:tmpl w:val="1892D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061988"/>
    <w:multiLevelType w:val="hybridMultilevel"/>
    <w:tmpl w:val="3D4CD6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563917"/>
    <w:multiLevelType w:val="hybridMultilevel"/>
    <w:tmpl w:val="3CA6F6B0"/>
    <w:lvl w:ilvl="0" w:tplc="84182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33534"/>
    <w:multiLevelType w:val="hybridMultilevel"/>
    <w:tmpl w:val="A920B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F21857"/>
    <w:multiLevelType w:val="hybridMultilevel"/>
    <w:tmpl w:val="E5B6126A"/>
    <w:lvl w:ilvl="0" w:tplc="E104ED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AD1052"/>
    <w:multiLevelType w:val="hybridMultilevel"/>
    <w:tmpl w:val="2CB4661C"/>
    <w:lvl w:ilvl="0" w:tplc="A75C13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006691"/>
    <w:multiLevelType w:val="hybridMultilevel"/>
    <w:tmpl w:val="BF3CE13A"/>
    <w:lvl w:ilvl="0" w:tplc="38EC4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5822AB"/>
    <w:multiLevelType w:val="hybridMultilevel"/>
    <w:tmpl w:val="5F0A8AA2"/>
    <w:lvl w:ilvl="0" w:tplc="463CC7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80F71"/>
    <w:multiLevelType w:val="hybridMultilevel"/>
    <w:tmpl w:val="0CF458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7D91E7C"/>
    <w:multiLevelType w:val="hybridMultilevel"/>
    <w:tmpl w:val="4A40CBB6"/>
    <w:lvl w:ilvl="0" w:tplc="38EC474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5029A7"/>
    <w:multiLevelType w:val="hybridMultilevel"/>
    <w:tmpl w:val="3326935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78" w15:restartNumberingAfterBreak="0">
    <w:nsid w:val="7CD01929"/>
    <w:multiLevelType w:val="hybridMultilevel"/>
    <w:tmpl w:val="D31A02AE"/>
    <w:lvl w:ilvl="0" w:tplc="463CC7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6D1C93"/>
    <w:multiLevelType w:val="hybridMultilevel"/>
    <w:tmpl w:val="001EF374"/>
    <w:lvl w:ilvl="0" w:tplc="E5EAF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DA6181C"/>
    <w:multiLevelType w:val="hybridMultilevel"/>
    <w:tmpl w:val="54A6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6B173B"/>
    <w:multiLevelType w:val="hybridMultilevel"/>
    <w:tmpl w:val="E396B0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9444B6"/>
    <w:multiLevelType w:val="hybridMultilevel"/>
    <w:tmpl w:val="022A411E"/>
    <w:lvl w:ilvl="0" w:tplc="AD0AC8C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7E9B6792"/>
    <w:multiLevelType w:val="hybridMultilevel"/>
    <w:tmpl w:val="4170C004"/>
    <w:lvl w:ilvl="0" w:tplc="192E390E">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4" w15:restartNumberingAfterBreak="0">
    <w:nsid w:val="7F60667C"/>
    <w:multiLevelType w:val="hybridMultilevel"/>
    <w:tmpl w:val="377053C2"/>
    <w:lvl w:ilvl="0" w:tplc="CD34E776">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6"/>
  </w:num>
  <w:num w:numId="3">
    <w:abstractNumId w:val="26"/>
  </w:num>
  <w:num w:numId="4">
    <w:abstractNumId w:val="55"/>
  </w:num>
  <w:num w:numId="5">
    <w:abstractNumId w:val="15"/>
  </w:num>
  <w:num w:numId="6">
    <w:abstractNumId w:val="52"/>
  </w:num>
  <w:num w:numId="7">
    <w:abstractNumId w:val="57"/>
  </w:num>
  <w:num w:numId="8">
    <w:abstractNumId w:val="63"/>
  </w:num>
  <w:num w:numId="9">
    <w:abstractNumId w:val="69"/>
  </w:num>
  <w:num w:numId="10">
    <w:abstractNumId w:val="37"/>
  </w:num>
  <w:num w:numId="11">
    <w:abstractNumId w:val="51"/>
  </w:num>
  <w:num w:numId="12">
    <w:abstractNumId w:val="38"/>
  </w:num>
  <w:num w:numId="13">
    <w:abstractNumId w:val="3"/>
  </w:num>
  <w:num w:numId="14">
    <w:abstractNumId w:val="49"/>
  </w:num>
  <w:num w:numId="15">
    <w:abstractNumId w:val="40"/>
  </w:num>
  <w:num w:numId="16">
    <w:abstractNumId w:val="6"/>
  </w:num>
  <w:num w:numId="17">
    <w:abstractNumId w:val="2"/>
  </w:num>
  <w:num w:numId="18">
    <w:abstractNumId w:val="7"/>
  </w:num>
  <w:num w:numId="19">
    <w:abstractNumId w:val="20"/>
  </w:num>
  <w:num w:numId="20">
    <w:abstractNumId w:val="35"/>
  </w:num>
  <w:num w:numId="21">
    <w:abstractNumId w:val="79"/>
  </w:num>
  <w:num w:numId="22">
    <w:abstractNumId w:val="83"/>
  </w:num>
  <w:num w:numId="23">
    <w:abstractNumId w:val="54"/>
  </w:num>
  <w:num w:numId="24">
    <w:abstractNumId w:val="3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67"/>
  </w:num>
  <w:num w:numId="29">
    <w:abstractNumId w:val="60"/>
  </w:num>
  <w:num w:numId="30">
    <w:abstractNumId w:val="1"/>
  </w:num>
  <w:num w:numId="31">
    <w:abstractNumId w:val="80"/>
  </w:num>
  <w:num w:numId="32">
    <w:abstractNumId w:val="84"/>
  </w:num>
  <w:num w:numId="33">
    <w:abstractNumId w:val="81"/>
  </w:num>
  <w:num w:numId="34">
    <w:abstractNumId w:val="62"/>
  </w:num>
  <w:num w:numId="35">
    <w:abstractNumId w:val="17"/>
  </w:num>
  <w:num w:numId="36">
    <w:abstractNumId w:val="17"/>
    <w:lvlOverride w:ilvl="0">
      <w:startOverride w:val="1"/>
    </w:lvlOverride>
  </w:num>
  <w:num w:numId="37">
    <w:abstractNumId w:val="82"/>
  </w:num>
  <w:num w:numId="38">
    <w:abstractNumId w:val="18"/>
  </w:num>
  <w:num w:numId="39">
    <w:abstractNumId w:val="58"/>
  </w:num>
  <w:num w:numId="40">
    <w:abstractNumId w:val="25"/>
  </w:num>
  <w:num w:numId="41">
    <w:abstractNumId w:val="12"/>
  </w:num>
  <w:num w:numId="42">
    <w:abstractNumId w:val="61"/>
  </w:num>
  <w:num w:numId="43">
    <w:abstractNumId w:val="73"/>
  </w:num>
  <w:num w:numId="44">
    <w:abstractNumId w:val="78"/>
  </w:num>
  <w:num w:numId="45">
    <w:abstractNumId w:val="11"/>
  </w:num>
  <w:num w:numId="46">
    <w:abstractNumId w:val="56"/>
  </w:num>
  <w:num w:numId="47">
    <w:abstractNumId w:val="61"/>
    <w:lvlOverride w:ilvl="0">
      <w:startOverride w:val="1"/>
    </w:lvlOverride>
  </w:num>
  <w:num w:numId="48">
    <w:abstractNumId w:val="28"/>
  </w:num>
  <w:num w:numId="49">
    <w:abstractNumId w:val="10"/>
  </w:num>
  <w:num w:numId="50">
    <w:abstractNumId w:val="43"/>
  </w:num>
  <w:num w:numId="51">
    <w:abstractNumId w:val="41"/>
  </w:num>
  <w:num w:numId="52">
    <w:abstractNumId w:val="24"/>
  </w:num>
  <w:num w:numId="53">
    <w:abstractNumId w:val="66"/>
  </w:num>
  <w:num w:numId="54">
    <w:abstractNumId w:val="31"/>
  </w:num>
  <w:num w:numId="55">
    <w:abstractNumId w:val="9"/>
  </w:num>
  <w:num w:numId="56">
    <w:abstractNumId w:val="13"/>
  </w:num>
  <w:num w:numId="57">
    <w:abstractNumId w:val="71"/>
  </w:num>
  <w:num w:numId="58">
    <w:abstractNumId w:val="72"/>
  </w:num>
  <w:num w:numId="59">
    <w:abstractNumId w:val="45"/>
  </w:num>
  <w:num w:numId="60">
    <w:abstractNumId w:val="75"/>
  </w:num>
  <w:num w:numId="61">
    <w:abstractNumId w:val="21"/>
  </w:num>
  <w:num w:numId="62">
    <w:abstractNumId w:val="53"/>
  </w:num>
  <w:num w:numId="63">
    <w:abstractNumId w:val="59"/>
  </w:num>
  <w:num w:numId="64">
    <w:abstractNumId w:val="70"/>
  </w:num>
  <w:num w:numId="65">
    <w:abstractNumId w:val="39"/>
  </w:num>
  <w:num w:numId="66">
    <w:abstractNumId w:val="74"/>
  </w:num>
  <w:num w:numId="67">
    <w:abstractNumId w:val="22"/>
  </w:num>
  <w:num w:numId="68">
    <w:abstractNumId w:val="16"/>
  </w:num>
  <w:num w:numId="69">
    <w:abstractNumId w:val="64"/>
  </w:num>
  <w:num w:numId="70">
    <w:abstractNumId w:val="14"/>
  </w:num>
  <w:num w:numId="71">
    <w:abstractNumId w:val="46"/>
  </w:num>
  <w:num w:numId="72">
    <w:abstractNumId w:val="48"/>
  </w:num>
  <w:num w:numId="73">
    <w:abstractNumId w:val="68"/>
  </w:num>
  <w:num w:numId="74">
    <w:abstractNumId w:val="77"/>
  </w:num>
  <w:num w:numId="75">
    <w:abstractNumId w:val="23"/>
  </w:num>
  <w:num w:numId="76">
    <w:abstractNumId w:val="27"/>
  </w:num>
  <w:num w:numId="77">
    <w:abstractNumId w:val="32"/>
  </w:num>
  <w:num w:numId="78">
    <w:abstractNumId w:val="60"/>
    <w:lvlOverride w:ilvl="0">
      <w:startOverride w:val="1"/>
    </w:lvlOverride>
  </w:num>
  <w:num w:numId="79">
    <w:abstractNumId w:val="84"/>
    <w:lvlOverride w:ilvl="0">
      <w:startOverride w:val="1"/>
    </w:lvlOverride>
  </w:num>
  <w:num w:numId="80">
    <w:abstractNumId w:val="4"/>
  </w:num>
  <w:num w:numId="81">
    <w:abstractNumId w:val="4"/>
    <w:lvlOverride w:ilvl="0">
      <w:startOverride w:val="1"/>
    </w:lvlOverride>
  </w:num>
  <w:num w:numId="82">
    <w:abstractNumId w:val="4"/>
    <w:lvlOverride w:ilvl="0">
      <w:startOverride w:val="1"/>
    </w:lvlOverride>
  </w:num>
  <w:num w:numId="83">
    <w:abstractNumId w:val="36"/>
  </w:num>
  <w:num w:numId="84">
    <w:abstractNumId w:val="50"/>
  </w:num>
  <w:num w:numId="85">
    <w:abstractNumId w:val="47"/>
  </w:num>
  <w:num w:numId="86">
    <w:abstractNumId w:val="30"/>
  </w:num>
  <w:num w:numId="87">
    <w:abstractNumId w:val="65"/>
  </w:num>
  <w:num w:numId="88">
    <w:abstractNumId w:val="29"/>
  </w:num>
  <w:num w:numId="89">
    <w:abstractNumId w:val="5"/>
  </w:num>
  <w:num w:numId="90">
    <w:abstractNumId w:val="42"/>
  </w:num>
  <w:num w:numId="91">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0722"/>
    <w:rsid w:val="00000787"/>
    <w:rsid w:val="0000146C"/>
    <w:rsid w:val="00001817"/>
    <w:rsid w:val="00001A19"/>
    <w:rsid w:val="00002699"/>
    <w:rsid w:val="00003242"/>
    <w:rsid w:val="00005A2E"/>
    <w:rsid w:val="00006029"/>
    <w:rsid w:val="00006A48"/>
    <w:rsid w:val="00006EDB"/>
    <w:rsid w:val="00007A16"/>
    <w:rsid w:val="00007EA0"/>
    <w:rsid w:val="000105D2"/>
    <w:rsid w:val="00010B11"/>
    <w:rsid w:val="00011661"/>
    <w:rsid w:val="00011A9D"/>
    <w:rsid w:val="00011C67"/>
    <w:rsid w:val="000126E3"/>
    <w:rsid w:val="000127C9"/>
    <w:rsid w:val="000127F6"/>
    <w:rsid w:val="00012808"/>
    <w:rsid w:val="00013284"/>
    <w:rsid w:val="0001408D"/>
    <w:rsid w:val="000141D1"/>
    <w:rsid w:val="00014CB9"/>
    <w:rsid w:val="00014EBE"/>
    <w:rsid w:val="00015533"/>
    <w:rsid w:val="000157EE"/>
    <w:rsid w:val="00015C67"/>
    <w:rsid w:val="00015CD9"/>
    <w:rsid w:val="000161E2"/>
    <w:rsid w:val="000161F0"/>
    <w:rsid w:val="00016B92"/>
    <w:rsid w:val="000210C9"/>
    <w:rsid w:val="000212C4"/>
    <w:rsid w:val="00021C04"/>
    <w:rsid w:val="00022934"/>
    <w:rsid w:val="00023487"/>
    <w:rsid w:val="0002398E"/>
    <w:rsid w:val="00023C55"/>
    <w:rsid w:val="0002465A"/>
    <w:rsid w:val="000249A0"/>
    <w:rsid w:val="00024C16"/>
    <w:rsid w:val="00025642"/>
    <w:rsid w:val="00026280"/>
    <w:rsid w:val="00026972"/>
    <w:rsid w:val="00027900"/>
    <w:rsid w:val="00027EDE"/>
    <w:rsid w:val="0003033A"/>
    <w:rsid w:val="00030549"/>
    <w:rsid w:val="000314C8"/>
    <w:rsid w:val="0003361C"/>
    <w:rsid w:val="00033D8D"/>
    <w:rsid w:val="00034133"/>
    <w:rsid w:val="0003465B"/>
    <w:rsid w:val="0003535C"/>
    <w:rsid w:val="0003582F"/>
    <w:rsid w:val="00036BB7"/>
    <w:rsid w:val="00036FE5"/>
    <w:rsid w:val="00037354"/>
    <w:rsid w:val="000401A9"/>
    <w:rsid w:val="0004077D"/>
    <w:rsid w:val="000425E2"/>
    <w:rsid w:val="00042B8D"/>
    <w:rsid w:val="00044E8A"/>
    <w:rsid w:val="00045AE8"/>
    <w:rsid w:val="00046F66"/>
    <w:rsid w:val="00047AA2"/>
    <w:rsid w:val="00050093"/>
    <w:rsid w:val="000510FC"/>
    <w:rsid w:val="0005147F"/>
    <w:rsid w:val="000518C6"/>
    <w:rsid w:val="0005194C"/>
    <w:rsid w:val="00051FE1"/>
    <w:rsid w:val="000522AC"/>
    <w:rsid w:val="0005265F"/>
    <w:rsid w:val="00052AB9"/>
    <w:rsid w:val="000549B6"/>
    <w:rsid w:val="00055DB5"/>
    <w:rsid w:val="000577DE"/>
    <w:rsid w:val="00060514"/>
    <w:rsid w:val="0006053D"/>
    <w:rsid w:val="00060865"/>
    <w:rsid w:val="00060DC5"/>
    <w:rsid w:val="00062195"/>
    <w:rsid w:val="00062567"/>
    <w:rsid w:val="000633E4"/>
    <w:rsid w:val="00064215"/>
    <w:rsid w:val="00064F90"/>
    <w:rsid w:val="00064FF5"/>
    <w:rsid w:val="000652FF"/>
    <w:rsid w:val="00067877"/>
    <w:rsid w:val="000702F8"/>
    <w:rsid w:val="00070FB5"/>
    <w:rsid w:val="00071990"/>
    <w:rsid w:val="0007253A"/>
    <w:rsid w:val="00072C80"/>
    <w:rsid w:val="000741E4"/>
    <w:rsid w:val="00074B64"/>
    <w:rsid w:val="00077730"/>
    <w:rsid w:val="00077D2C"/>
    <w:rsid w:val="00080072"/>
    <w:rsid w:val="000809C0"/>
    <w:rsid w:val="00080E21"/>
    <w:rsid w:val="000812B7"/>
    <w:rsid w:val="00081963"/>
    <w:rsid w:val="00081C78"/>
    <w:rsid w:val="00082F6F"/>
    <w:rsid w:val="00083085"/>
    <w:rsid w:val="0008357E"/>
    <w:rsid w:val="00083633"/>
    <w:rsid w:val="000838E4"/>
    <w:rsid w:val="00084C2E"/>
    <w:rsid w:val="000855D7"/>
    <w:rsid w:val="00086561"/>
    <w:rsid w:val="0008657D"/>
    <w:rsid w:val="00087E03"/>
    <w:rsid w:val="0009034C"/>
    <w:rsid w:val="00090A8E"/>
    <w:rsid w:val="000926AF"/>
    <w:rsid w:val="000932D1"/>
    <w:rsid w:val="0009365E"/>
    <w:rsid w:val="00093FF7"/>
    <w:rsid w:val="00095389"/>
    <w:rsid w:val="000955B6"/>
    <w:rsid w:val="00095A9E"/>
    <w:rsid w:val="00096120"/>
    <w:rsid w:val="0009651B"/>
    <w:rsid w:val="000967DA"/>
    <w:rsid w:val="000A0A91"/>
    <w:rsid w:val="000A2133"/>
    <w:rsid w:val="000A2250"/>
    <w:rsid w:val="000A3473"/>
    <w:rsid w:val="000A37C8"/>
    <w:rsid w:val="000A3F4A"/>
    <w:rsid w:val="000A6626"/>
    <w:rsid w:val="000A72F4"/>
    <w:rsid w:val="000A797C"/>
    <w:rsid w:val="000A7CC2"/>
    <w:rsid w:val="000B05E9"/>
    <w:rsid w:val="000B0902"/>
    <w:rsid w:val="000B2C6D"/>
    <w:rsid w:val="000B3121"/>
    <w:rsid w:val="000B37CA"/>
    <w:rsid w:val="000B45A2"/>
    <w:rsid w:val="000B4B8B"/>
    <w:rsid w:val="000B5DE7"/>
    <w:rsid w:val="000B70FE"/>
    <w:rsid w:val="000B7FAD"/>
    <w:rsid w:val="000C05ED"/>
    <w:rsid w:val="000C0B93"/>
    <w:rsid w:val="000C0C6B"/>
    <w:rsid w:val="000C11E5"/>
    <w:rsid w:val="000C2075"/>
    <w:rsid w:val="000C2281"/>
    <w:rsid w:val="000C3056"/>
    <w:rsid w:val="000C31EB"/>
    <w:rsid w:val="000C3C19"/>
    <w:rsid w:val="000C3D42"/>
    <w:rsid w:val="000C439B"/>
    <w:rsid w:val="000C439F"/>
    <w:rsid w:val="000C448A"/>
    <w:rsid w:val="000C45BC"/>
    <w:rsid w:val="000C4661"/>
    <w:rsid w:val="000C4FA8"/>
    <w:rsid w:val="000C783D"/>
    <w:rsid w:val="000D0B58"/>
    <w:rsid w:val="000D0EF1"/>
    <w:rsid w:val="000D214C"/>
    <w:rsid w:val="000D29C1"/>
    <w:rsid w:val="000D3057"/>
    <w:rsid w:val="000D3A01"/>
    <w:rsid w:val="000D3EAA"/>
    <w:rsid w:val="000D5409"/>
    <w:rsid w:val="000D5FBC"/>
    <w:rsid w:val="000D6351"/>
    <w:rsid w:val="000D6BF9"/>
    <w:rsid w:val="000D77A3"/>
    <w:rsid w:val="000D7B3B"/>
    <w:rsid w:val="000D7E01"/>
    <w:rsid w:val="000E1256"/>
    <w:rsid w:val="000E12AA"/>
    <w:rsid w:val="000E3361"/>
    <w:rsid w:val="000E35EB"/>
    <w:rsid w:val="000E3F88"/>
    <w:rsid w:val="000E447D"/>
    <w:rsid w:val="000E4FCF"/>
    <w:rsid w:val="000E51C2"/>
    <w:rsid w:val="000E5BC7"/>
    <w:rsid w:val="000E6DE4"/>
    <w:rsid w:val="000E70BA"/>
    <w:rsid w:val="000E7361"/>
    <w:rsid w:val="000F0576"/>
    <w:rsid w:val="000F28C2"/>
    <w:rsid w:val="000F30AC"/>
    <w:rsid w:val="000F492B"/>
    <w:rsid w:val="000F5963"/>
    <w:rsid w:val="000F5FF2"/>
    <w:rsid w:val="000F63C3"/>
    <w:rsid w:val="000F7758"/>
    <w:rsid w:val="00100726"/>
    <w:rsid w:val="0010074F"/>
    <w:rsid w:val="001017C8"/>
    <w:rsid w:val="0010181D"/>
    <w:rsid w:val="00101AF5"/>
    <w:rsid w:val="00102DAA"/>
    <w:rsid w:val="0010351E"/>
    <w:rsid w:val="00103EBF"/>
    <w:rsid w:val="00103F0A"/>
    <w:rsid w:val="001041F7"/>
    <w:rsid w:val="00104C8A"/>
    <w:rsid w:val="00106459"/>
    <w:rsid w:val="0010719E"/>
    <w:rsid w:val="001100BD"/>
    <w:rsid w:val="001107AB"/>
    <w:rsid w:val="001108B4"/>
    <w:rsid w:val="0011378F"/>
    <w:rsid w:val="00114827"/>
    <w:rsid w:val="00115042"/>
    <w:rsid w:val="00115204"/>
    <w:rsid w:val="001157BA"/>
    <w:rsid w:val="00115B69"/>
    <w:rsid w:val="00115BD5"/>
    <w:rsid w:val="00116097"/>
    <w:rsid w:val="00117BD8"/>
    <w:rsid w:val="00120A4F"/>
    <w:rsid w:val="00120AE2"/>
    <w:rsid w:val="0012105F"/>
    <w:rsid w:val="00121A37"/>
    <w:rsid w:val="00121B67"/>
    <w:rsid w:val="0012257A"/>
    <w:rsid w:val="00122E3D"/>
    <w:rsid w:val="001236AA"/>
    <w:rsid w:val="00123F7F"/>
    <w:rsid w:val="0012510F"/>
    <w:rsid w:val="001254F2"/>
    <w:rsid w:val="00126689"/>
    <w:rsid w:val="001267EA"/>
    <w:rsid w:val="00127C29"/>
    <w:rsid w:val="0013041B"/>
    <w:rsid w:val="00131A39"/>
    <w:rsid w:val="00131AC7"/>
    <w:rsid w:val="00132D6F"/>
    <w:rsid w:val="0013427D"/>
    <w:rsid w:val="001350B1"/>
    <w:rsid w:val="00135D72"/>
    <w:rsid w:val="0013716F"/>
    <w:rsid w:val="001371AF"/>
    <w:rsid w:val="001414DC"/>
    <w:rsid w:val="00141EE5"/>
    <w:rsid w:val="00142234"/>
    <w:rsid w:val="001439B9"/>
    <w:rsid w:val="00144769"/>
    <w:rsid w:val="00145BC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57C11"/>
    <w:rsid w:val="00160B83"/>
    <w:rsid w:val="00161004"/>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1E1"/>
    <w:rsid w:val="00172510"/>
    <w:rsid w:val="00172828"/>
    <w:rsid w:val="00173416"/>
    <w:rsid w:val="00174164"/>
    <w:rsid w:val="00174EC9"/>
    <w:rsid w:val="00174F01"/>
    <w:rsid w:val="0017565D"/>
    <w:rsid w:val="00177EC0"/>
    <w:rsid w:val="0018059C"/>
    <w:rsid w:val="001807EF"/>
    <w:rsid w:val="001808FF"/>
    <w:rsid w:val="00181003"/>
    <w:rsid w:val="001810B1"/>
    <w:rsid w:val="00181E33"/>
    <w:rsid w:val="00182B53"/>
    <w:rsid w:val="00184548"/>
    <w:rsid w:val="001845DA"/>
    <w:rsid w:val="00184601"/>
    <w:rsid w:val="0018556D"/>
    <w:rsid w:val="001860C4"/>
    <w:rsid w:val="0018627E"/>
    <w:rsid w:val="0018677C"/>
    <w:rsid w:val="00186AB8"/>
    <w:rsid w:val="001876E5"/>
    <w:rsid w:val="00187F2A"/>
    <w:rsid w:val="001917EB"/>
    <w:rsid w:val="00191BC5"/>
    <w:rsid w:val="001926CE"/>
    <w:rsid w:val="001927BB"/>
    <w:rsid w:val="001927E0"/>
    <w:rsid w:val="001929A2"/>
    <w:rsid w:val="00194328"/>
    <w:rsid w:val="00194CA0"/>
    <w:rsid w:val="001953A3"/>
    <w:rsid w:val="0019543A"/>
    <w:rsid w:val="00195884"/>
    <w:rsid w:val="00195AC2"/>
    <w:rsid w:val="001963C6"/>
    <w:rsid w:val="00196AB7"/>
    <w:rsid w:val="00196B6F"/>
    <w:rsid w:val="001A02BB"/>
    <w:rsid w:val="001A0406"/>
    <w:rsid w:val="001A158A"/>
    <w:rsid w:val="001A2C9A"/>
    <w:rsid w:val="001A32B1"/>
    <w:rsid w:val="001A38B8"/>
    <w:rsid w:val="001A3FFA"/>
    <w:rsid w:val="001A4A9B"/>
    <w:rsid w:val="001A5013"/>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5587"/>
    <w:rsid w:val="001B55FF"/>
    <w:rsid w:val="001B6CD3"/>
    <w:rsid w:val="001B6F53"/>
    <w:rsid w:val="001B749F"/>
    <w:rsid w:val="001B7FCE"/>
    <w:rsid w:val="001C01C4"/>
    <w:rsid w:val="001C143D"/>
    <w:rsid w:val="001C16C5"/>
    <w:rsid w:val="001C1F9E"/>
    <w:rsid w:val="001C2EE2"/>
    <w:rsid w:val="001C2F2C"/>
    <w:rsid w:val="001C3C2E"/>
    <w:rsid w:val="001C43EF"/>
    <w:rsid w:val="001C44E4"/>
    <w:rsid w:val="001C469C"/>
    <w:rsid w:val="001C4E77"/>
    <w:rsid w:val="001C55A2"/>
    <w:rsid w:val="001C6092"/>
    <w:rsid w:val="001C6C6E"/>
    <w:rsid w:val="001C7A64"/>
    <w:rsid w:val="001C7D77"/>
    <w:rsid w:val="001D0954"/>
    <w:rsid w:val="001D09E9"/>
    <w:rsid w:val="001D0F7B"/>
    <w:rsid w:val="001D1942"/>
    <w:rsid w:val="001D2431"/>
    <w:rsid w:val="001D2530"/>
    <w:rsid w:val="001D2621"/>
    <w:rsid w:val="001D2719"/>
    <w:rsid w:val="001D45AF"/>
    <w:rsid w:val="001D4A16"/>
    <w:rsid w:val="001D5F23"/>
    <w:rsid w:val="001D69EC"/>
    <w:rsid w:val="001D6DCE"/>
    <w:rsid w:val="001D707D"/>
    <w:rsid w:val="001D7149"/>
    <w:rsid w:val="001D784D"/>
    <w:rsid w:val="001E0B3B"/>
    <w:rsid w:val="001E0BB5"/>
    <w:rsid w:val="001E100B"/>
    <w:rsid w:val="001E130F"/>
    <w:rsid w:val="001E1434"/>
    <w:rsid w:val="001E1786"/>
    <w:rsid w:val="001E1F79"/>
    <w:rsid w:val="001E2D99"/>
    <w:rsid w:val="001E3B51"/>
    <w:rsid w:val="001E3EE3"/>
    <w:rsid w:val="001E51FB"/>
    <w:rsid w:val="001E56D3"/>
    <w:rsid w:val="001E5D61"/>
    <w:rsid w:val="001E5F64"/>
    <w:rsid w:val="001E616E"/>
    <w:rsid w:val="001E6A52"/>
    <w:rsid w:val="001E7D74"/>
    <w:rsid w:val="001F0714"/>
    <w:rsid w:val="001F3051"/>
    <w:rsid w:val="001F314B"/>
    <w:rsid w:val="001F5063"/>
    <w:rsid w:val="001F52B2"/>
    <w:rsid w:val="001F5757"/>
    <w:rsid w:val="001F589B"/>
    <w:rsid w:val="001F5DFD"/>
    <w:rsid w:val="001F6774"/>
    <w:rsid w:val="001F76AC"/>
    <w:rsid w:val="001F77A1"/>
    <w:rsid w:val="001F7AC0"/>
    <w:rsid w:val="001F7CE0"/>
    <w:rsid w:val="0020032B"/>
    <w:rsid w:val="00200512"/>
    <w:rsid w:val="0020115F"/>
    <w:rsid w:val="0020224E"/>
    <w:rsid w:val="00202263"/>
    <w:rsid w:val="00202528"/>
    <w:rsid w:val="00202A48"/>
    <w:rsid w:val="00202C9C"/>
    <w:rsid w:val="002073BC"/>
    <w:rsid w:val="00207ABD"/>
    <w:rsid w:val="00210A36"/>
    <w:rsid w:val="00210EBA"/>
    <w:rsid w:val="002110DE"/>
    <w:rsid w:val="00212303"/>
    <w:rsid w:val="00212B4B"/>
    <w:rsid w:val="00213620"/>
    <w:rsid w:val="00214210"/>
    <w:rsid w:val="00214C8A"/>
    <w:rsid w:val="00214D4A"/>
    <w:rsid w:val="0021649A"/>
    <w:rsid w:val="00216FD8"/>
    <w:rsid w:val="0021796F"/>
    <w:rsid w:val="00217A2E"/>
    <w:rsid w:val="00217A44"/>
    <w:rsid w:val="00217B43"/>
    <w:rsid w:val="0022028C"/>
    <w:rsid w:val="00220599"/>
    <w:rsid w:val="00221D49"/>
    <w:rsid w:val="00222412"/>
    <w:rsid w:val="0022276F"/>
    <w:rsid w:val="00222A6D"/>
    <w:rsid w:val="00223982"/>
    <w:rsid w:val="00223EB0"/>
    <w:rsid w:val="0022457A"/>
    <w:rsid w:val="00226A1B"/>
    <w:rsid w:val="00230822"/>
    <w:rsid w:val="0023111E"/>
    <w:rsid w:val="00231567"/>
    <w:rsid w:val="00231E8F"/>
    <w:rsid w:val="0023245A"/>
    <w:rsid w:val="00234183"/>
    <w:rsid w:val="0023676C"/>
    <w:rsid w:val="002412F7"/>
    <w:rsid w:val="0024172A"/>
    <w:rsid w:val="002423E7"/>
    <w:rsid w:val="00242EF4"/>
    <w:rsid w:val="00243A8C"/>
    <w:rsid w:val="00243F28"/>
    <w:rsid w:val="00244045"/>
    <w:rsid w:val="00244520"/>
    <w:rsid w:val="00245447"/>
    <w:rsid w:val="00245CB5"/>
    <w:rsid w:val="00246264"/>
    <w:rsid w:val="00246831"/>
    <w:rsid w:val="00246DE7"/>
    <w:rsid w:val="00250154"/>
    <w:rsid w:val="00250351"/>
    <w:rsid w:val="00250C07"/>
    <w:rsid w:val="00250C72"/>
    <w:rsid w:val="00250E72"/>
    <w:rsid w:val="00251270"/>
    <w:rsid w:val="00251E65"/>
    <w:rsid w:val="002546C3"/>
    <w:rsid w:val="002547C9"/>
    <w:rsid w:val="00254837"/>
    <w:rsid w:val="00255767"/>
    <w:rsid w:val="0025655A"/>
    <w:rsid w:val="002570E5"/>
    <w:rsid w:val="00257E19"/>
    <w:rsid w:val="002608B4"/>
    <w:rsid w:val="002617CD"/>
    <w:rsid w:val="00261FCC"/>
    <w:rsid w:val="00262A22"/>
    <w:rsid w:val="00263612"/>
    <w:rsid w:val="002636EF"/>
    <w:rsid w:val="00263B45"/>
    <w:rsid w:val="00263BBA"/>
    <w:rsid w:val="002651B8"/>
    <w:rsid w:val="0026710F"/>
    <w:rsid w:val="0026713E"/>
    <w:rsid w:val="00270BF3"/>
    <w:rsid w:val="00270DC2"/>
    <w:rsid w:val="00270E16"/>
    <w:rsid w:val="00270F2C"/>
    <w:rsid w:val="00270FC8"/>
    <w:rsid w:val="00272BFD"/>
    <w:rsid w:val="002738A8"/>
    <w:rsid w:val="00274344"/>
    <w:rsid w:val="00274957"/>
    <w:rsid w:val="00275C9C"/>
    <w:rsid w:val="00276269"/>
    <w:rsid w:val="0027788D"/>
    <w:rsid w:val="0028209B"/>
    <w:rsid w:val="00283F11"/>
    <w:rsid w:val="002845AA"/>
    <w:rsid w:val="00284EE9"/>
    <w:rsid w:val="00285505"/>
    <w:rsid w:val="00285D32"/>
    <w:rsid w:val="00286971"/>
    <w:rsid w:val="00287DEF"/>
    <w:rsid w:val="00290217"/>
    <w:rsid w:val="00290E31"/>
    <w:rsid w:val="002913CF"/>
    <w:rsid w:val="002915B1"/>
    <w:rsid w:val="00291DE1"/>
    <w:rsid w:val="0029235F"/>
    <w:rsid w:val="002939B8"/>
    <w:rsid w:val="00293BCE"/>
    <w:rsid w:val="00294A92"/>
    <w:rsid w:val="002953D9"/>
    <w:rsid w:val="00295400"/>
    <w:rsid w:val="0029619C"/>
    <w:rsid w:val="002974BE"/>
    <w:rsid w:val="00297BAC"/>
    <w:rsid w:val="002A09E0"/>
    <w:rsid w:val="002A1DF3"/>
    <w:rsid w:val="002A249F"/>
    <w:rsid w:val="002A2709"/>
    <w:rsid w:val="002A396C"/>
    <w:rsid w:val="002A3AF5"/>
    <w:rsid w:val="002A431D"/>
    <w:rsid w:val="002A4A5D"/>
    <w:rsid w:val="002A5042"/>
    <w:rsid w:val="002A5E46"/>
    <w:rsid w:val="002A71C8"/>
    <w:rsid w:val="002A71F7"/>
    <w:rsid w:val="002A7609"/>
    <w:rsid w:val="002B0488"/>
    <w:rsid w:val="002B10FA"/>
    <w:rsid w:val="002B17B7"/>
    <w:rsid w:val="002B2534"/>
    <w:rsid w:val="002B3337"/>
    <w:rsid w:val="002B5D80"/>
    <w:rsid w:val="002B60FD"/>
    <w:rsid w:val="002B68D4"/>
    <w:rsid w:val="002B6AAD"/>
    <w:rsid w:val="002B6DD9"/>
    <w:rsid w:val="002C022D"/>
    <w:rsid w:val="002C0C9C"/>
    <w:rsid w:val="002C0D3F"/>
    <w:rsid w:val="002C19DD"/>
    <w:rsid w:val="002C1ADC"/>
    <w:rsid w:val="002C31E7"/>
    <w:rsid w:val="002C388B"/>
    <w:rsid w:val="002C4653"/>
    <w:rsid w:val="002C4849"/>
    <w:rsid w:val="002C50DD"/>
    <w:rsid w:val="002C5780"/>
    <w:rsid w:val="002C67CD"/>
    <w:rsid w:val="002D05A0"/>
    <w:rsid w:val="002D0E31"/>
    <w:rsid w:val="002D0EA5"/>
    <w:rsid w:val="002D15B2"/>
    <w:rsid w:val="002D2143"/>
    <w:rsid w:val="002D2721"/>
    <w:rsid w:val="002D2C74"/>
    <w:rsid w:val="002D3567"/>
    <w:rsid w:val="002D612D"/>
    <w:rsid w:val="002D72CF"/>
    <w:rsid w:val="002D76C3"/>
    <w:rsid w:val="002E0914"/>
    <w:rsid w:val="002E0AF6"/>
    <w:rsid w:val="002E1776"/>
    <w:rsid w:val="002E1B9A"/>
    <w:rsid w:val="002E4288"/>
    <w:rsid w:val="002E448E"/>
    <w:rsid w:val="002E4ECC"/>
    <w:rsid w:val="002E4F69"/>
    <w:rsid w:val="002E511D"/>
    <w:rsid w:val="002E553D"/>
    <w:rsid w:val="002E5C1F"/>
    <w:rsid w:val="002E5F31"/>
    <w:rsid w:val="002E6039"/>
    <w:rsid w:val="002E74DB"/>
    <w:rsid w:val="002E77BE"/>
    <w:rsid w:val="002F021C"/>
    <w:rsid w:val="002F10A3"/>
    <w:rsid w:val="002F18EF"/>
    <w:rsid w:val="002F2EB0"/>
    <w:rsid w:val="002F4300"/>
    <w:rsid w:val="002F49A3"/>
    <w:rsid w:val="002F5DEC"/>
    <w:rsid w:val="002F619C"/>
    <w:rsid w:val="002F6683"/>
    <w:rsid w:val="002F6AFE"/>
    <w:rsid w:val="002F715C"/>
    <w:rsid w:val="00300405"/>
    <w:rsid w:val="00300892"/>
    <w:rsid w:val="00300C16"/>
    <w:rsid w:val="00300FCB"/>
    <w:rsid w:val="003013D4"/>
    <w:rsid w:val="00301E2D"/>
    <w:rsid w:val="00302174"/>
    <w:rsid w:val="00302A09"/>
    <w:rsid w:val="00302AA9"/>
    <w:rsid w:val="00302BE8"/>
    <w:rsid w:val="00303823"/>
    <w:rsid w:val="0030428B"/>
    <w:rsid w:val="00307522"/>
    <w:rsid w:val="003076BB"/>
    <w:rsid w:val="0030770F"/>
    <w:rsid w:val="0031060D"/>
    <w:rsid w:val="003108B3"/>
    <w:rsid w:val="00310AD0"/>
    <w:rsid w:val="00310B97"/>
    <w:rsid w:val="00310D72"/>
    <w:rsid w:val="00311C5A"/>
    <w:rsid w:val="00313163"/>
    <w:rsid w:val="00313961"/>
    <w:rsid w:val="00313B6E"/>
    <w:rsid w:val="00313C52"/>
    <w:rsid w:val="00314063"/>
    <w:rsid w:val="00314410"/>
    <w:rsid w:val="003158B0"/>
    <w:rsid w:val="00317A3C"/>
    <w:rsid w:val="00321655"/>
    <w:rsid w:val="00321C48"/>
    <w:rsid w:val="003224CD"/>
    <w:rsid w:val="003230D9"/>
    <w:rsid w:val="00323236"/>
    <w:rsid w:val="003232E4"/>
    <w:rsid w:val="00325F4E"/>
    <w:rsid w:val="0033026B"/>
    <w:rsid w:val="0033069C"/>
    <w:rsid w:val="003306B4"/>
    <w:rsid w:val="00331AEA"/>
    <w:rsid w:val="003322F5"/>
    <w:rsid w:val="00334B22"/>
    <w:rsid w:val="00335755"/>
    <w:rsid w:val="00337243"/>
    <w:rsid w:val="00340858"/>
    <w:rsid w:val="00341950"/>
    <w:rsid w:val="00341BAB"/>
    <w:rsid w:val="003431E3"/>
    <w:rsid w:val="003434C2"/>
    <w:rsid w:val="00343E22"/>
    <w:rsid w:val="00344AE6"/>
    <w:rsid w:val="00345C9F"/>
    <w:rsid w:val="00345CB5"/>
    <w:rsid w:val="0034660C"/>
    <w:rsid w:val="00346A22"/>
    <w:rsid w:val="00346C2A"/>
    <w:rsid w:val="00347D56"/>
    <w:rsid w:val="00351E58"/>
    <w:rsid w:val="00353E08"/>
    <w:rsid w:val="00355331"/>
    <w:rsid w:val="00355864"/>
    <w:rsid w:val="0035748B"/>
    <w:rsid w:val="003601E5"/>
    <w:rsid w:val="00360F9E"/>
    <w:rsid w:val="00362269"/>
    <w:rsid w:val="0036294C"/>
    <w:rsid w:val="00362B65"/>
    <w:rsid w:val="00363EA7"/>
    <w:rsid w:val="00363FE1"/>
    <w:rsid w:val="003642A5"/>
    <w:rsid w:val="0036507F"/>
    <w:rsid w:val="00365620"/>
    <w:rsid w:val="00365741"/>
    <w:rsid w:val="00365A3C"/>
    <w:rsid w:val="00366042"/>
    <w:rsid w:val="003660B5"/>
    <w:rsid w:val="003661E7"/>
    <w:rsid w:val="00366E40"/>
    <w:rsid w:val="00367136"/>
    <w:rsid w:val="00367247"/>
    <w:rsid w:val="00370332"/>
    <w:rsid w:val="0037058D"/>
    <w:rsid w:val="00371099"/>
    <w:rsid w:val="00371B1F"/>
    <w:rsid w:val="00372485"/>
    <w:rsid w:val="003732E7"/>
    <w:rsid w:val="003733EC"/>
    <w:rsid w:val="0037350A"/>
    <w:rsid w:val="0037560D"/>
    <w:rsid w:val="003767CF"/>
    <w:rsid w:val="003772F7"/>
    <w:rsid w:val="00377CD3"/>
    <w:rsid w:val="003802E4"/>
    <w:rsid w:val="00381F61"/>
    <w:rsid w:val="00382724"/>
    <w:rsid w:val="0038420E"/>
    <w:rsid w:val="00384AA9"/>
    <w:rsid w:val="003850FF"/>
    <w:rsid w:val="00385746"/>
    <w:rsid w:val="00386E01"/>
    <w:rsid w:val="00387324"/>
    <w:rsid w:val="0038753F"/>
    <w:rsid w:val="00387B85"/>
    <w:rsid w:val="00391483"/>
    <w:rsid w:val="00393A01"/>
    <w:rsid w:val="00395176"/>
    <w:rsid w:val="0039523B"/>
    <w:rsid w:val="003956A0"/>
    <w:rsid w:val="00395980"/>
    <w:rsid w:val="00395A1D"/>
    <w:rsid w:val="003962A0"/>
    <w:rsid w:val="003962B8"/>
    <w:rsid w:val="00396AD7"/>
    <w:rsid w:val="003971F5"/>
    <w:rsid w:val="00397807"/>
    <w:rsid w:val="00397A84"/>
    <w:rsid w:val="003A0147"/>
    <w:rsid w:val="003A0A3B"/>
    <w:rsid w:val="003A0B97"/>
    <w:rsid w:val="003A0BB5"/>
    <w:rsid w:val="003A1889"/>
    <w:rsid w:val="003A1F51"/>
    <w:rsid w:val="003A2981"/>
    <w:rsid w:val="003A2FE8"/>
    <w:rsid w:val="003A43E7"/>
    <w:rsid w:val="003A45CC"/>
    <w:rsid w:val="003A591E"/>
    <w:rsid w:val="003A61E6"/>
    <w:rsid w:val="003A676B"/>
    <w:rsid w:val="003A6A9F"/>
    <w:rsid w:val="003A6C55"/>
    <w:rsid w:val="003A7105"/>
    <w:rsid w:val="003B03C1"/>
    <w:rsid w:val="003B1070"/>
    <w:rsid w:val="003B3450"/>
    <w:rsid w:val="003B3826"/>
    <w:rsid w:val="003B3ADB"/>
    <w:rsid w:val="003B3F94"/>
    <w:rsid w:val="003B5C73"/>
    <w:rsid w:val="003B5E9A"/>
    <w:rsid w:val="003B60ED"/>
    <w:rsid w:val="003B64A7"/>
    <w:rsid w:val="003C0D8B"/>
    <w:rsid w:val="003C186F"/>
    <w:rsid w:val="003C1E99"/>
    <w:rsid w:val="003C2252"/>
    <w:rsid w:val="003C300E"/>
    <w:rsid w:val="003C3424"/>
    <w:rsid w:val="003C4E7E"/>
    <w:rsid w:val="003C70B9"/>
    <w:rsid w:val="003C7715"/>
    <w:rsid w:val="003C7767"/>
    <w:rsid w:val="003C7F6C"/>
    <w:rsid w:val="003D029D"/>
    <w:rsid w:val="003D0362"/>
    <w:rsid w:val="003D21D3"/>
    <w:rsid w:val="003D2DFF"/>
    <w:rsid w:val="003D3A50"/>
    <w:rsid w:val="003D3EEB"/>
    <w:rsid w:val="003D4597"/>
    <w:rsid w:val="003D4A61"/>
    <w:rsid w:val="003D55B0"/>
    <w:rsid w:val="003D5D11"/>
    <w:rsid w:val="003D6206"/>
    <w:rsid w:val="003D64C9"/>
    <w:rsid w:val="003D7C3D"/>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3F7F30"/>
    <w:rsid w:val="0040032D"/>
    <w:rsid w:val="00400CB7"/>
    <w:rsid w:val="00401BB0"/>
    <w:rsid w:val="004035F6"/>
    <w:rsid w:val="00404A84"/>
    <w:rsid w:val="00404E10"/>
    <w:rsid w:val="004059EB"/>
    <w:rsid w:val="00406366"/>
    <w:rsid w:val="0040667B"/>
    <w:rsid w:val="00406CA4"/>
    <w:rsid w:val="00406D03"/>
    <w:rsid w:val="00407100"/>
    <w:rsid w:val="0040710C"/>
    <w:rsid w:val="00407536"/>
    <w:rsid w:val="00410A43"/>
    <w:rsid w:val="00410C76"/>
    <w:rsid w:val="00412D81"/>
    <w:rsid w:val="00413530"/>
    <w:rsid w:val="004146DC"/>
    <w:rsid w:val="00414921"/>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0B2"/>
    <w:rsid w:val="00427AAB"/>
    <w:rsid w:val="00427E9A"/>
    <w:rsid w:val="0043014B"/>
    <w:rsid w:val="00430403"/>
    <w:rsid w:val="004304A0"/>
    <w:rsid w:val="00430F8D"/>
    <w:rsid w:val="0043166E"/>
    <w:rsid w:val="00432D7E"/>
    <w:rsid w:val="004330AF"/>
    <w:rsid w:val="004339CC"/>
    <w:rsid w:val="00434E6F"/>
    <w:rsid w:val="0043645B"/>
    <w:rsid w:val="00436CEC"/>
    <w:rsid w:val="00436F7D"/>
    <w:rsid w:val="0043703A"/>
    <w:rsid w:val="004400F6"/>
    <w:rsid w:val="00440745"/>
    <w:rsid w:val="004418D7"/>
    <w:rsid w:val="00441E47"/>
    <w:rsid w:val="0044250F"/>
    <w:rsid w:val="00442C5C"/>
    <w:rsid w:val="00443DDF"/>
    <w:rsid w:val="00446F4F"/>
    <w:rsid w:val="00447381"/>
    <w:rsid w:val="00447EDA"/>
    <w:rsid w:val="004502BA"/>
    <w:rsid w:val="0045092D"/>
    <w:rsid w:val="00450FDA"/>
    <w:rsid w:val="0045127B"/>
    <w:rsid w:val="00452C3E"/>
    <w:rsid w:val="00452EE5"/>
    <w:rsid w:val="00453991"/>
    <w:rsid w:val="00454E4E"/>
    <w:rsid w:val="0045574C"/>
    <w:rsid w:val="00455830"/>
    <w:rsid w:val="0045602F"/>
    <w:rsid w:val="00456A93"/>
    <w:rsid w:val="00456ED3"/>
    <w:rsid w:val="0046000E"/>
    <w:rsid w:val="004603CF"/>
    <w:rsid w:val="00460910"/>
    <w:rsid w:val="00460B6A"/>
    <w:rsid w:val="00460F11"/>
    <w:rsid w:val="004612F6"/>
    <w:rsid w:val="00461313"/>
    <w:rsid w:val="0046268E"/>
    <w:rsid w:val="00462AA7"/>
    <w:rsid w:val="004638D8"/>
    <w:rsid w:val="00463E6E"/>
    <w:rsid w:val="00465544"/>
    <w:rsid w:val="00465AEB"/>
    <w:rsid w:val="00466089"/>
    <w:rsid w:val="00466689"/>
    <w:rsid w:val="004672E2"/>
    <w:rsid w:val="00467A4C"/>
    <w:rsid w:val="00467C6B"/>
    <w:rsid w:val="00467ED9"/>
    <w:rsid w:val="00470A63"/>
    <w:rsid w:val="00471035"/>
    <w:rsid w:val="004710C0"/>
    <w:rsid w:val="00471657"/>
    <w:rsid w:val="00472D2A"/>
    <w:rsid w:val="004736D5"/>
    <w:rsid w:val="00473F7A"/>
    <w:rsid w:val="00474044"/>
    <w:rsid w:val="004740F1"/>
    <w:rsid w:val="004756C5"/>
    <w:rsid w:val="00476AF1"/>
    <w:rsid w:val="00476CF4"/>
    <w:rsid w:val="00480371"/>
    <w:rsid w:val="00480E13"/>
    <w:rsid w:val="00481B55"/>
    <w:rsid w:val="00481EA4"/>
    <w:rsid w:val="004825FB"/>
    <w:rsid w:val="004828FC"/>
    <w:rsid w:val="00482F76"/>
    <w:rsid w:val="00483FE6"/>
    <w:rsid w:val="0048417A"/>
    <w:rsid w:val="0048433E"/>
    <w:rsid w:val="004851C8"/>
    <w:rsid w:val="004856C8"/>
    <w:rsid w:val="00485851"/>
    <w:rsid w:val="00485DB3"/>
    <w:rsid w:val="004861F6"/>
    <w:rsid w:val="004863AD"/>
    <w:rsid w:val="00487F13"/>
    <w:rsid w:val="0049011D"/>
    <w:rsid w:val="00491470"/>
    <w:rsid w:val="004919B9"/>
    <w:rsid w:val="00491E88"/>
    <w:rsid w:val="004935ED"/>
    <w:rsid w:val="0049385C"/>
    <w:rsid w:val="00493A07"/>
    <w:rsid w:val="00493C29"/>
    <w:rsid w:val="00493E5C"/>
    <w:rsid w:val="004956E1"/>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940"/>
    <w:rsid w:val="004A7FA7"/>
    <w:rsid w:val="004B0AC2"/>
    <w:rsid w:val="004B0F81"/>
    <w:rsid w:val="004B1310"/>
    <w:rsid w:val="004B21FF"/>
    <w:rsid w:val="004B2C20"/>
    <w:rsid w:val="004B2F18"/>
    <w:rsid w:val="004B3425"/>
    <w:rsid w:val="004B39EC"/>
    <w:rsid w:val="004B3C40"/>
    <w:rsid w:val="004B4045"/>
    <w:rsid w:val="004B57F2"/>
    <w:rsid w:val="004B665A"/>
    <w:rsid w:val="004B75F3"/>
    <w:rsid w:val="004B7E1F"/>
    <w:rsid w:val="004C0C8D"/>
    <w:rsid w:val="004C1115"/>
    <w:rsid w:val="004C13B9"/>
    <w:rsid w:val="004C1D13"/>
    <w:rsid w:val="004C2184"/>
    <w:rsid w:val="004C2D3C"/>
    <w:rsid w:val="004C314D"/>
    <w:rsid w:val="004C540C"/>
    <w:rsid w:val="004C552B"/>
    <w:rsid w:val="004C56E7"/>
    <w:rsid w:val="004C57DA"/>
    <w:rsid w:val="004C599A"/>
    <w:rsid w:val="004C6700"/>
    <w:rsid w:val="004C7D47"/>
    <w:rsid w:val="004D0A01"/>
    <w:rsid w:val="004D0E2E"/>
    <w:rsid w:val="004D1E15"/>
    <w:rsid w:val="004D3C1E"/>
    <w:rsid w:val="004D3CFE"/>
    <w:rsid w:val="004D3E17"/>
    <w:rsid w:val="004D4DB6"/>
    <w:rsid w:val="004D5180"/>
    <w:rsid w:val="004D567F"/>
    <w:rsid w:val="004D6E6D"/>
    <w:rsid w:val="004D6E6E"/>
    <w:rsid w:val="004D7320"/>
    <w:rsid w:val="004D7C9C"/>
    <w:rsid w:val="004E0509"/>
    <w:rsid w:val="004E18A3"/>
    <w:rsid w:val="004E24BB"/>
    <w:rsid w:val="004E37CF"/>
    <w:rsid w:val="004E399F"/>
    <w:rsid w:val="004E3C14"/>
    <w:rsid w:val="004E3FB2"/>
    <w:rsid w:val="004E5324"/>
    <w:rsid w:val="004E5A9F"/>
    <w:rsid w:val="004E614E"/>
    <w:rsid w:val="004E7BB2"/>
    <w:rsid w:val="004F017E"/>
    <w:rsid w:val="004F0268"/>
    <w:rsid w:val="004F0371"/>
    <w:rsid w:val="004F06CF"/>
    <w:rsid w:val="004F0C4D"/>
    <w:rsid w:val="004F0F20"/>
    <w:rsid w:val="004F14B1"/>
    <w:rsid w:val="004F1AB1"/>
    <w:rsid w:val="004F2A63"/>
    <w:rsid w:val="004F3DEC"/>
    <w:rsid w:val="004F4689"/>
    <w:rsid w:val="004F46CD"/>
    <w:rsid w:val="004F489D"/>
    <w:rsid w:val="004F5345"/>
    <w:rsid w:val="004F53A9"/>
    <w:rsid w:val="004F577D"/>
    <w:rsid w:val="004F5923"/>
    <w:rsid w:val="004F5C5F"/>
    <w:rsid w:val="004F6001"/>
    <w:rsid w:val="004F6891"/>
    <w:rsid w:val="004F695D"/>
    <w:rsid w:val="004F7E84"/>
    <w:rsid w:val="00500077"/>
    <w:rsid w:val="00500131"/>
    <w:rsid w:val="00500569"/>
    <w:rsid w:val="00500930"/>
    <w:rsid w:val="00500CD4"/>
    <w:rsid w:val="00502463"/>
    <w:rsid w:val="00502569"/>
    <w:rsid w:val="00502583"/>
    <w:rsid w:val="00504A9E"/>
    <w:rsid w:val="00505279"/>
    <w:rsid w:val="0050574E"/>
    <w:rsid w:val="00506DBC"/>
    <w:rsid w:val="00507835"/>
    <w:rsid w:val="00507CA7"/>
    <w:rsid w:val="00507E44"/>
    <w:rsid w:val="005109A4"/>
    <w:rsid w:val="005109F1"/>
    <w:rsid w:val="00510CC7"/>
    <w:rsid w:val="0051122E"/>
    <w:rsid w:val="00511CA5"/>
    <w:rsid w:val="00513E2D"/>
    <w:rsid w:val="005144CC"/>
    <w:rsid w:val="00514CAA"/>
    <w:rsid w:val="00514D93"/>
    <w:rsid w:val="00515801"/>
    <w:rsid w:val="00515917"/>
    <w:rsid w:val="005167B6"/>
    <w:rsid w:val="00516988"/>
    <w:rsid w:val="00516A72"/>
    <w:rsid w:val="00517D50"/>
    <w:rsid w:val="005205D9"/>
    <w:rsid w:val="005205DA"/>
    <w:rsid w:val="00520BB2"/>
    <w:rsid w:val="00520C05"/>
    <w:rsid w:val="00521C05"/>
    <w:rsid w:val="00522CA4"/>
    <w:rsid w:val="00523724"/>
    <w:rsid w:val="00523C53"/>
    <w:rsid w:val="005241D9"/>
    <w:rsid w:val="00524334"/>
    <w:rsid w:val="005250F5"/>
    <w:rsid w:val="00525642"/>
    <w:rsid w:val="00525BB1"/>
    <w:rsid w:val="00525EB8"/>
    <w:rsid w:val="00530B17"/>
    <w:rsid w:val="0053149D"/>
    <w:rsid w:val="005317EF"/>
    <w:rsid w:val="00532C8A"/>
    <w:rsid w:val="00533D3B"/>
    <w:rsid w:val="00535160"/>
    <w:rsid w:val="00536C51"/>
    <w:rsid w:val="00540DBF"/>
    <w:rsid w:val="00540DC7"/>
    <w:rsid w:val="00540E0B"/>
    <w:rsid w:val="005410AF"/>
    <w:rsid w:val="00542645"/>
    <w:rsid w:val="00542A24"/>
    <w:rsid w:val="0054346F"/>
    <w:rsid w:val="0054465B"/>
    <w:rsid w:val="00544DA2"/>
    <w:rsid w:val="00544E7E"/>
    <w:rsid w:val="0054600B"/>
    <w:rsid w:val="00546085"/>
    <w:rsid w:val="0054757E"/>
    <w:rsid w:val="0055080E"/>
    <w:rsid w:val="005509C4"/>
    <w:rsid w:val="00551466"/>
    <w:rsid w:val="00552531"/>
    <w:rsid w:val="00552B73"/>
    <w:rsid w:val="005531DB"/>
    <w:rsid w:val="0055332A"/>
    <w:rsid w:val="00553FE6"/>
    <w:rsid w:val="00554764"/>
    <w:rsid w:val="005550A6"/>
    <w:rsid w:val="005550EF"/>
    <w:rsid w:val="0055615F"/>
    <w:rsid w:val="00557142"/>
    <w:rsid w:val="005573F4"/>
    <w:rsid w:val="00561149"/>
    <w:rsid w:val="005617C5"/>
    <w:rsid w:val="00561E70"/>
    <w:rsid w:val="00562BBB"/>
    <w:rsid w:val="00563AA6"/>
    <w:rsid w:val="00563E53"/>
    <w:rsid w:val="0056402B"/>
    <w:rsid w:val="00564C78"/>
    <w:rsid w:val="00565324"/>
    <w:rsid w:val="005655EC"/>
    <w:rsid w:val="00566E61"/>
    <w:rsid w:val="005675B1"/>
    <w:rsid w:val="00570470"/>
    <w:rsid w:val="00570AAD"/>
    <w:rsid w:val="00570B0F"/>
    <w:rsid w:val="00570B47"/>
    <w:rsid w:val="00570BE8"/>
    <w:rsid w:val="005714B7"/>
    <w:rsid w:val="0057173A"/>
    <w:rsid w:val="00572769"/>
    <w:rsid w:val="00573164"/>
    <w:rsid w:val="00573AA4"/>
    <w:rsid w:val="00575086"/>
    <w:rsid w:val="00575F4D"/>
    <w:rsid w:val="005762EC"/>
    <w:rsid w:val="00576731"/>
    <w:rsid w:val="00577645"/>
    <w:rsid w:val="005816FE"/>
    <w:rsid w:val="00581FAA"/>
    <w:rsid w:val="00582775"/>
    <w:rsid w:val="00583488"/>
    <w:rsid w:val="00583712"/>
    <w:rsid w:val="00583D04"/>
    <w:rsid w:val="00584978"/>
    <w:rsid w:val="00585F67"/>
    <w:rsid w:val="005864D3"/>
    <w:rsid w:val="00586DA9"/>
    <w:rsid w:val="00587353"/>
    <w:rsid w:val="005913B7"/>
    <w:rsid w:val="00591B84"/>
    <w:rsid w:val="005922E8"/>
    <w:rsid w:val="00592DF1"/>
    <w:rsid w:val="005943DD"/>
    <w:rsid w:val="0059556C"/>
    <w:rsid w:val="00595A06"/>
    <w:rsid w:val="00595B7B"/>
    <w:rsid w:val="00596576"/>
    <w:rsid w:val="00596823"/>
    <w:rsid w:val="00597E91"/>
    <w:rsid w:val="005A0217"/>
    <w:rsid w:val="005A08B5"/>
    <w:rsid w:val="005A093D"/>
    <w:rsid w:val="005A0E3E"/>
    <w:rsid w:val="005A17E4"/>
    <w:rsid w:val="005A1F8D"/>
    <w:rsid w:val="005A2B9D"/>
    <w:rsid w:val="005A2C1B"/>
    <w:rsid w:val="005A364F"/>
    <w:rsid w:val="005A381A"/>
    <w:rsid w:val="005A4B77"/>
    <w:rsid w:val="005A562E"/>
    <w:rsid w:val="005A5E56"/>
    <w:rsid w:val="005A71B4"/>
    <w:rsid w:val="005A7B9A"/>
    <w:rsid w:val="005B1AA6"/>
    <w:rsid w:val="005B1D48"/>
    <w:rsid w:val="005B1E2C"/>
    <w:rsid w:val="005B2322"/>
    <w:rsid w:val="005B25F7"/>
    <w:rsid w:val="005B44D9"/>
    <w:rsid w:val="005B4EA1"/>
    <w:rsid w:val="005B5E4E"/>
    <w:rsid w:val="005B64A6"/>
    <w:rsid w:val="005B6666"/>
    <w:rsid w:val="005B6900"/>
    <w:rsid w:val="005B6B6D"/>
    <w:rsid w:val="005B736A"/>
    <w:rsid w:val="005B77CC"/>
    <w:rsid w:val="005B7B04"/>
    <w:rsid w:val="005C1B31"/>
    <w:rsid w:val="005C1F0E"/>
    <w:rsid w:val="005C293D"/>
    <w:rsid w:val="005C2E18"/>
    <w:rsid w:val="005C2E92"/>
    <w:rsid w:val="005C37C9"/>
    <w:rsid w:val="005C5205"/>
    <w:rsid w:val="005C584D"/>
    <w:rsid w:val="005C59B2"/>
    <w:rsid w:val="005D1AC5"/>
    <w:rsid w:val="005D288F"/>
    <w:rsid w:val="005D2A41"/>
    <w:rsid w:val="005D2EE8"/>
    <w:rsid w:val="005D3AD7"/>
    <w:rsid w:val="005D3C1E"/>
    <w:rsid w:val="005D45BA"/>
    <w:rsid w:val="005D45DA"/>
    <w:rsid w:val="005D46B8"/>
    <w:rsid w:val="005D4EEF"/>
    <w:rsid w:val="005D5190"/>
    <w:rsid w:val="005D5236"/>
    <w:rsid w:val="005D7168"/>
    <w:rsid w:val="005D72E4"/>
    <w:rsid w:val="005D751A"/>
    <w:rsid w:val="005D76F2"/>
    <w:rsid w:val="005D770F"/>
    <w:rsid w:val="005D7E53"/>
    <w:rsid w:val="005E04B3"/>
    <w:rsid w:val="005E0BD2"/>
    <w:rsid w:val="005E0D55"/>
    <w:rsid w:val="005E0DFF"/>
    <w:rsid w:val="005E1BA8"/>
    <w:rsid w:val="005E203A"/>
    <w:rsid w:val="005E2939"/>
    <w:rsid w:val="005E30E7"/>
    <w:rsid w:val="005E32F1"/>
    <w:rsid w:val="005E3CDF"/>
    <w:rsid w:val="005E4043"/>
    <w:rsid w:val="005E50F0"/>
    <w:rsid w:val="005E668B"/>
    <w:rsid w:val="005E7A3C"/>
    <w:rsid w:val="005E7B1F"/>
    <w:rsid w:val="005E7EC8"/>
    <w:rsid w:val="005F0DBD"/>
    <w:rsid w:val="005F0ED9"/>
    <w:rsid w:val="005F117B"/>
    <w:rsid w:val="005F1889"/>
    <w:rsid w:val="005F1A97"/>
    <w:rsid w:val="005F26B5"/>
    <w:rsid w:val="005F2B17"/>
    <w:rsid w:val="005F2C42"/>
    <w:rsid w:val="005F3606"/>
    <w:rsid w:val="005F44B5"/>
    <w:rsid w:val="005F4830"/>
    <w:rsid w:val="005F552E"/>
    <w:rsid w:val="005F5AAF"/>
    <w:rsid w:val="005F5BDA"/>
    <w:rsid w:val="005F671A"/>
    <w:rsid w:val="005F67EE"/>
    <w:rsid w:val="005F7569"/>
    <w:rsid w:val="005F7B10"/>
    <w:rsid w:val="00600133"/>
    <w:rsid w:val="00600E1C"/>
    <w:rsid w:val="00602B2A"/>
    <w:rsid w:val="006038D7"/>
    <w:rsid w:val="00603B6B"/>
    <w:rsid w:val="0060427E"/>
    <w:rsid w:val="00604B26"/>
    <w:rsid w:val="006052B0"/>
    <w:rsid w:val="00605B21"/>
    <w:rsid w:val="00606AEE"/>
    <w:rsid w:val="00606B99"/>
    <w:rsid w:val="00610613"/>
    <w:rsid w:val="00610CBE"/>
    <w:rsid w:val="00610F68"/>
    <w:rsid w:val="00611096"/>
    <w:rsid w:val="006121EA"/>
    <w:rsid w:val="006130F7"/>
    <w:rsid w:val="00613984"/>
    <w:rsid w:val="00613A47"/>
    <w:rsid w:val="00613EE6"/>
    <w:rsid w:val="00615AD2"/>
    <w:rsid w:val="00616729"/>
    <w:rsid w:val="00617C0C"/>
    <w:rsid w:val="006200F4"/>
    <w:rsid w:val="006201C7"/>
    <w:rsid w:val="006213A6"/>
    <w:rsid w:val="00621B32"/>
    <w:rsid w:val="0062249B"/>
    <w:rsid w:val="00623D7C"/>
    <w:rsid w:val="0062437D"/>
    <w:rsid w:val="00624590"/>
    <w:rsid w:val="00624922"/>
    <w:rsid w:val="00624A19"/>
    <w:rsid w:val="00625150"/>
    <w:rsid w:val="00625651"/>
    <w:rsid w:val="00630FC1"/>
    <w:rsid w:val="0063164C"/>
    <w:rsid w:val="0063171D"/>
    <w:rsid w:val="00632457"/>
    <w:rsid w:val="006339BC"/>
    <w:rsid w:val="00634316"/>
    <w:rsid w:val="006344C2"/>
    <w:rsid w:val="00634DFE"/>
    <w:rsid w:val="00635362"/>
    <w:rsid w:val="006353E2"/>
    <w:rsid w:val="006356D4"/>
    <w:rsid w:val="00635EA5"/>
    <w:rsid w:val="00636444"/>
    <w:rsid w:val="00636CF7"/>
    <w:rsid w:val="0063726B"/>
    <w:rsid w:val="00640717"/>
    <w:rsid w:val="006407B6"/>
    <w:rsid w:val="00640F89"/>
    <w:rsid w:val="006426E5"/>
    <w:rsid w:val="006433E7"/>
    <w:rsid w:val="00643CCD"/>
    <w:rsid w:val="00644CA3"/>
    <w:rsid w:val="006456FE"/>
    <w:rsid w:val="006461E7"/>
    <w:rsid w:val="00646D54"/>
    <w:rsid w:val="00647992"/>
    <w:rsid w:val="00647C55"/>
    <w:rsid w:val="00650CBA"/>
    <w:rsid w:val="00650CF9"/>
    <w:rsid w:val="00650F10"/>
    <w:rsid w:val="00651010"/>
    <w:rsid w:val="0065145A"/>
    <w:rsid w:val="006516A1"/>
    <w:rsid w:val="00651A8B"/>
    <w:rsid w:val="00652D36"/>
    <w:rsid w:val="0065370C"/>
    <w:rsid w:val="00653B8B"/>
    <w:rsid w:val="00653D87"/>
    <w:rsid w:val="00654083"/>
    <w:rsid w:val="0065479F"/>
    <w:rsid w:val="00654E36"/>
    <w:rsid w:val="00654ED3"/>
    <w:rsid w:val="006563A4"/>
    <w:rsid w:val="0065655F"/>
    <w:rsid w:val="00656D16"/>
    <w:rsid w:val="006573E2"/>
    <w:rsid w:val="00657AEB"/>
    <w:rsid w:val="00657B2A"/>
    <w:rsid w:val="006604B7"/>
    <w:rsid w:val="00662114"/>
    <w:rsid w:val="00662C80"/>
    <w:rsid w:val="00663140"/>
    <w:rsid w:val="006651B6"/>
    <w:rsid w:val="006653C0"/>
    <w:rsid w:val="0066571C"/>
    <w:rsid w:val="00665CB3"/>
    <w:rsid w:val="00665EB2"/>
    <w:rsid w:val="00666061"/>
    <w:rsid w:val="0066678A"/>
    <w:rsid w:val="00666BDC"/>
    <w:rsid w:val="00667644"/>
    <w:rsid w:val="00667822"/>
    <w:rsid w:val="00667C90"/>
    <w:rsid w:val="00670425"/>
    <w:rsid w:val="00672F8A"/>
    <w:rsid w:val="00673E3F"/>
    <w:rsid w:val="006743F8"/>
    <w:rsid w:val="006754C9"/>
    <w:rsid w:val="006763E1"/>
    <w:rsid w:val="006809DD"/>
    <w:rsid w:val="0068110A"/>
    <w:rsid w:val="006829F6"/>
    <w:rsid w:val="00684197"/>
    <w:rsid w:val="00684ACF"/>
    <w:rsid w:val="006855E5"/>
    <w:rsid w:val="0068777E"/>
    <w:rsid w:val="00687C04"/>
    <w:rsid w:val="00692A12"/>
    <w:rsid w:val="0069401E"/>
    <w:rsid w:val="0069406F"/>
    <w:rsid w:val="00694C56"/>
    <w:rsid w:val="00694EE9"/>
    <w:rsid w:val="00695AB3"/>
    <w:rsid w:val="006963C5"/>
    <w:rsid w:val="006970C2"/>
    <w:rsid w:val="006A0D4A"/>
    <w:rsid w:val="006A0D4B"/>
    <w:rsid w:val="006A1112"/>
    <w:rsid w:val="006A314C"/>
    <w:rsid w:val="006A4817"/>
    <w:rsid w:val="006A48D3"/>
    <w:rsid w:val="006A5FB4"/>
    <w:rsid w:val="006A6EF6"/>
    <w:rsid w:val="006A780A"/>
    <w:rsid w:val="006B0543"/>
    <w:rsid w:val="006B0A5A"/>
    <w:rsid w:val="006B0AD7"/>
    <w:rsid w:val="006B0F4F"/>
    <w:rsid w:val="006B130A"/>
    <w:rsid w:val="006B320C"/>
    <w:rsid w:val="006B4FFF"/>
    <w:rsid w:val="006B508D"/>
    <w:rsid w:val="006B667D"/>
    <w:rsid w:val="006B69C3"/>
    <w:rsid w:val="006B6B0E"/>
    <w:rsid w:val="006B7947"/>
    <w:rsid w:val="006C0A9F"/>
    <w:rsid w:val="006C1144"/>
    <w:rsid w:val="006C1A39"/>
    <w:rsid w:val="006C1B11"/>
    <w:rsid w:val="006C1C86"/>
    <w:rsid w:val="006C20ED"/>
    <w:rsid w:val="006C27B3"/>
    <w:rsid w:val="006C2B9C"/>
    <w:rsid w:val="006C2CF2"/>
    <w:rsid w:val="006C364E"/>
    <w:rsid w:val="006C4302"/>
    <w:rsid w:val="006C516B"/>
    <w:rsid w:val="006C5D5B"/>
    <w:rsid w:val="006C5FE5"/>
    <w:rsid w:val="006C60ED"/>
    <w:rsid w:val="006C6947"/>
    <w:rsid w:val="006C6AF3"/>
    <w:rsid w:val="006C6DDF"/>
    <w:rsid w:val="006C7914"/>
    <w:rsid w:val="006D085F"/>
    <w:rsid w:val="006D15F9"/>
    <w:rsid w:val="006D2D69"/>
    <w:rsid w:val="006D2D98"/>
    <w:rsid w:val="006D3106"/>
    <w:rsid w:val="006D3B15"/>
    <w:rsid w:val="006D4115"/>
    <w:rsid w:val="006D42CF"/>
    <w:rsid w:val="006D4431"/>
    <w:rsid w:val="006D5464"/>
    <w:rsid w:val="006D5652"/>
    <w:rsid w:val="006D61D5"/>
    <w:rsid w:val="006D6726"/>
    <w:rsid w:val="006D6894"/>
    <w:rsid w:val="006D6B1F"/>
    <w:rsid w:val="006D799A"/>
    <w:rsid w:val="006E0588"/>
    <w:rsid w:val="006E0624"/>
    <w:rsid w:val="006E17FD"/>
    <w:rsid w:val="006E1EC7"/>
    <w:rsid w:val="006E2520"/>
    <w:rsid w:val="006E2A18"/>
    <w:rsid w:val="006E2D8E"/>
    <w:rsid w:val="006E3FF4"/>
    <w:rsid w:val="006E40AC"/>
    <w:rsid w:val="006E544E"/>
    <w:rsid w:val="006E57EE"/>
    <w:rsid w:val="006E5D35"/>
    <w:rsid w:val="006E65EB"/>
    <w:rsid w:val="006E6696"/>
    <w:rsid w:val="006E6A52"/>
    <w:rsid w:val="006E6A93"/>
    <w:rsid w:val="006E764A"/>
    <w:rsid w:val="006E7877"/>
    <w:rsid w:val="006E7A0D"/>
    <w:rsid w:val="006F020E"/>
    <w:rsid w:val="006F0F25"/>
    <w:rsid w:val="006F17F7"/>
    <w:rsid w:val="006F1EE9"/>
    <w:rsid w:val="006F37E1"/>
    <w:rsid w:val="006F5098"/>
    <w:rsid w:val="006F6C38"/>
    <w:rsid w:val="006F709D"/>
    <w:rsid w:val="006F746A"/>
    <w:rsid w:val="006F76D1"/>
    <w:rsid w:val="007008E7"/>
    <w:rsid w:val="00700CF2"/>
    <w:rsid w:val="00700E56"/>
    <w:rsid w:val="0070391F"/>
    <w:rsid w:val="007040DE"/>
    <w:rsid w:val="007042BB"/>
    <w:rsid w:val="0070478A"/>
    <w:rsid w:val="007049A0"/>
    <w:rsid w:val="00705AF9"/>
    <w:rsid w:val="00706172"/>
    <w:rsid w:val="00706EEC"/>
    <w:rsid w:val="00707974"/>
    <w:rsid w:val="00707BD6"/>
    <w:rsid w:val="00707C6A"/>
    <w:rsid w:val="00707E51"/>
    <w:rsid w:val="007100F8"/>
    <w:rsid w:val="007102E9"/>
    <w:rsid w:val="00710B29"/>
    <w:rsid w:val="00710EF3"/>
    <w:rsid w:val="0071108D"/>
    <w:rsid w:val="007111B7"/>
    <w:rsid w:val="00711953"/>
    <w:rsid w:val="00712204"/>
    <w:rsid w:val="007122B8"/>
    <w:rsid w:val="00714190"/>
    <w:rsid w:val="00714DE3"/>
    <w:rsid w:val="007161FB"/>
    <w:rsid w:val="0071641A"/>
    <w:rsid w:val="00716690"/>
    <w:rsid w:val="00716A59"/>
    <w:rsid w:val="00716CCD"/>
    <w:rsid w:val="0071737B"/>
    <w:rsid w:val="0071786F"/>
    <w:rsid w:val="0072078B"/>
    <w:rsid w:val="00720AC7"/>
    <w:rsid w:val="007215FF"/>
    <w:rsid w:val="0072194C"/>
    <w:rsid w:val="00722DF8"/>
    <w:rsid w:val="00723D3C"/>
    <w:rsid w:val="00724427"/>
    <w:rsid w:val="00725698"/>
    <w:rsid w:val="00726068"/>
    <w:rsid w:val="007263A9"/>
    <w:rsid w:val="00727004"/>
    <w:rsid w:val="007276CD"/>
    <w:rsid w:val="00727CDF"/>
    <w:rsid w:val="00730C50"/>
    <w:rsid w:val="00730D28"/>
    <w:rsid w:val="007325D3"/>
    <w:rsid w:val="007328C3"/>
    <w:rsid w:val="00732D58"/>
    <w:rsid w:val="0073358E"/>
    <w:rsid w:val="00733C09"/>
    <w:rsid w:val="0073431B"/>
    <w:rsid w:val="007351B8"/>
    <w:rsid w:val="00735491"/>
    <w:rsid w:val="007354DC"/>
    <w:rsid w:val="0073573B"/>
    <w:rsid w:val="00735894"/>
    <w:rsid w:val="0073748E"/>
    <w:rsid w:val="00737760"/>
    <w:rsid w:val="0074054D"/>
    <w:rsid w:val="00740592"/>
    <w:rsid w:val="007419A5"/>
    <w:rsid w:val="00741CC1"/>
    <w:rsid w:val="007430C7"/>
    <w:rsid w:val="007436C6"/>
    <w:rsid w:val="00743C23"/>
    <w:rsid w:val="00744EC5"/>
    <w:rsid w:val="007465A9"/>
    <w:rsid w:val="00746A92"/>
    <w:rsid w:val="00746DBD"/>
    <w:rsid w:val="007509C5"/>
    <w:rsid w:val="00751576"/>
    <w:rsid w:val="00752BCA"/>
    <w:rsid w:val="00752FA3"/>
    <w:rsid w:val="00753959"/>
    <w:rsid w:val="00753E9D"/>
    <w:rsid w:val="00754E79"/>
    <w:rsid w:val="00757DB8"/>
    <w:rsid w:val="00761078"/>
    <w:rsid w:val="00762031"/>
    <w:rsid w:val="00762BF1"/>
    <w:rsid w:val="00763FB3"/>
    <w:rsid w:val="007649C8"/>
    <w:rsid w:val="0076704E"/>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74B2B"/>
    <w:rsid w:val="00774F03"/>
    <w:rsid w:val="007767B4"/>
    <w:rsid w:val="007807DE"/>
    <w:rsid w:val="00781BF9"/>
    <w:rsid w:val="00782D19"/>
    <w:rsid w:val="007834ED"/>
    <w:rsid w:val="0078364B"/>
    <w:rsid w:val="007848DA"/>
    <w:rsid w:val="00785B43"/>
    <w:rsid w:val="00785CDD"/>
    <w:rsid w:val="00786703"/>
    <w:rsid w:val="00786791"/>
    <w:rsid w:val="00786CF5"/>
    <w:rsid w:val="00786D00"/>
    <w:rsid w:val="00786D2B"/>
    <w:rsid w:val="007875B3"/>
    <w:rsid w:val="00787BE9"/>
    <w:rsid w:val="00790C5D"/>
    <w:rsid w:val="0079295C"/>
    <w:rsid w:val="007940D9"/>
    <w:rsid w:val="0079698D"/>
    <w:rsid w:val="00797F1B"/>
    <w:rsid w:val="007A054E"/>
    <w:rsid w:val="007A0C20"/>
    <w:rsid w:val="007A0CC9"/>
    <w:rsid w:val="007A145E"/>
    <w:rsid w:val="007A1486"/>
    <w:rsid w:val="007A3522"/>
    <w:rsid w:val="007A3BD0"/>
    <w:rsid w:val="007A450D"/>
    <w:rsid w:val="007A6066"/>
    <w:rsid w:val="007A6B4D"/>
    <w:rsid w:val="007A76CB"/>
    <w:rsid w:val="007A7AAE"/>
    <w:rsid w:val="007B0035"/>
    <w:rsid w:val="007B0520"/>
    <w:rsid w:val="007B0AA2"/>
    <w:rsid w:val="007B10B2"/>
    <w:rsid w:val="007B54AA"/>
    <w:rsid w:val="007B7CEB"/>
    <w:rsid w:val="007C1058"/>
    <w:rsid w:val="007C20C4"/>
    <w:rsid w:val="007C26F5"/>
    <w:rsid w:val="007C2AD9"/>
    <w:rsid w:val="007C2EEF"/>
    <w:rsid w:val="007C3A84"/>
    <w:rsid w:val="007C3F6A"/>
    <w:rsid w:val="007C64BE"/>
    <w:rsid w:val="007C692D"/>
    <w:rsid w:val="007C6DAD"/>
    <w:rsid w:val="007D0962"/>
    <w:rsid w:val="007D19E2"/>
    <w:rsid w:val="007D1A4E"/>
    <w:rsid w:val="007D2268"/>
    <w:rsid w:val="007D2553"/>
    <w:rsid w:val="007D2F86"/>
    <w:rsid w:val="007D3EBA"/>
    <w:rsid w:val="007D560A"/>
    <w:rsid w:val="007D61ED"/>
    <w:rsid w:val="007D6786"/>
    <w:rsid w:val="007D69C0"/>
    <w:rsid w:val="007D70F7"/>
    <w:rsid w:val="007D7C05"/>
    <w:rsid w:val="007D7C08"/>
    <w:rsid w:val="007E0012"/>
    <w:rsid w:val="007E0D97"/>
    <w:rsid w:val="007E0E1F"/>
    <w:rsid w:val="007E1461"/>
    <w:rsid w:val="007E154C"/>
    <w:rsid w:val="007E15BE"/>
    <w:rsid w:val="007E1DF7"/>
    <w:rsid w:val="007E291B"/>
    <w:rsid w:val="007E2A25"/>
    <w:rsid w:val="007E32BC"/>
    <w:rsid w:val="007E3BA8"/>
    <w:rsid w:val="007E4218"/>
    <w:rsid w:val="007E4E92"/>
    <w:rsid w:val="007E5789"/>
    <w:rsid w:val="007E5BAE"/>
    <w:rsid w:val="007E668D"/>
    <w:rsid w:val="007E7A1E"/>
    <w:rsid w:val="007F01BA"/>
    <w:rsid w:val="007F063A"/>
    <w:rsid w:val="007F073A"/>
    <w:rsid w:val="007F0FEB"/>
    <w:rsid w:val="007F0FFA"/>
    <w:rsid w:val="007F1F5F"/>
    <w:rsid w:val="007F255B"/>
    <w:rsid w:val="007F264B"/>
    <w:rsid w:val="007F3311"/>
    <w:rsid w:val="007F371C"/>
    <w:rsid w:val="007F4C8F"/>
    <w:rsid w:val="007F4E5C"/>
    <w:rsid w:val="007F5BA5"/>
    <w:rsid w:val="007F6132"/>
    <w:rsid w:val="0080326B"/>
    <w:rsid w:val="008037FC"/>
    <w:rsid w:val="00803E13"/>
    <w:rsid w:val="0080430A"/>
    <w:rsid w:val="00804680"/>
    <w:rsid w:val="00805772"/>
    <w:rsid w:val="008069B1"/>
    <w:rsid w:val="00806B35"/>
    <w:rsid w:val="00806F50"/>
    <w:rsid w:val="00807B09"/>
    <w:rsid w:val="00807EB4"/>
    <w:rsid w:val="00810918"/>
    <w:rsid w:val="00811DB9"/>
    <w:rsid w:val="008124DD"/>
    <w:rsid w:val="00812956"/>
    <w:rsid w:val="00813B44"/>
    <w:rsid w:val="00813C99"/>
    <w:rsid w:val="00813D3D"/>
    <w:rsid w:val="0081474F"/>
    <w:rsid w:val="00814A4F"/>
    <w:rsid w:val="008150EF"/>
    <w:rsid w:val="00816904"/>
    <w:rsid w:val="00816CE7"/>
    <w:rsid w:val="00816E5E"/>
    <w:rsid w:val="00817C5F"/>
    <w:rsid w:val="008208EE"/>
    <w:rsid w:val="008211E4"/>
    <w:rsid w:val="00821508"/>
    <w:rsid w:val="008216FE"/>
    <w:rsid w:val="0082351C"/>
    <w:rsid w:val="00823AF9"/>
    <w:rsid w:val="00824F08"/>
    <w:rsid w:val="008259D2"/>
    <w:rsid w:val="00826A4A"/>
    <w:rsid w:val="008273F9"/>
    <w:rsid w:val="0083024D"/>
    <w:rsid w:val="00830568"/>
    <w:rsid w:val="00831259"/>
    <w:rsid w:val="00831837"/>
    <w:rsid w:val="00831842"/>
    <w:rsid w:val="00832407"/>
    <w:rsid w:val="00833100"/>
    <w:rsid w:val="00833A17"/>
    <w:rsid w:val="008346CF"/>
    <w:rsid w:val="008354E8"/>
    <w:rsid w:val="0083592A"/>
    <w:rsid w:val="0083603B"/>
    <w:rsid w:val="00836B89"/>
    <w:rsid w:val="00836CE9"/>
    <w:rsid w:val="0084000E"/>
    <w:rsid w:val="008400F1"/>
    <w:rsid w:val="00840797"/>
    <w:rsid w:val="008416D2"/>
    <w:rsid w:val="0084230E"/>
    <w:rsid w:val="00842F12"/>
    <w:rsid w:val="00844837"/>
    <w:rsid w:val="00844DC7"/>
    <w:rsid w:val="008452C3"/>
    <w:rsid w:val="00845C69"/>
    <w:rsid w:val="00846033"/>
    <w:rsid w:val="00846183"/>
    <w:rsid w:val="00846EF4"/>
    <w:rsid w:val="008472BD"/>
    <w:rsid w:val="00847407"/>
    <w:rsid w:val="0085269B"/>
    <w:rsid w:val="00853E8A"/>
    <w:rsid w:val="008549E0"/>
    <w:rsid w:val="00854C20"/>
    <w:rsid w:val="0085584C"/>
    <w:rsid w:val="00856113"/>
    <w:rsid w:val="00856275"/>
    <w:rsid w:val="0085681C"/>
    <w:rsid w:val="00856C37"/>
    <w:rsid w:val="00857046"/>
    <w:rsid w:val="00857157"/>
    <w:rsid w:val="00860557"/>
    <w:rsid w:val="008609E3"/>
    <w:rsid w:val="00860D5D"/>
    <w:rsid w:val="0086165F"/>
    <w:rsid w:val="00861FAD"/>
    <w:rsid w:val="00863164"/>
    <w:rsid w:val="00863943"/>
    <w:rsid w:val="00863B66"/>
    <w:rsid w:val="00864116"/>
    <w:rsid w:val="00864E6C"/>
    <w:rsid w:val="00866293"/>
    <w:rsid w:val="00866D66"/>
    <w:rsid w:val="0086722B"/>
    <w:rsid w:val="008676F4"/>
    <w:rsid w:val="00867A41"/>
    <w:rsid w:val="008714EF"/>
    <w:rsid w:val="008726F0"/>
    <w:rsid w:val="0087275F"/>
    <w:rsid w:val="00872B3C"/>
    <w:rsid w:val="008732EC"/>
    <w:rsid w:val="00874E95"/>
    <w:rsid w:val="008761C3"/>
    <w:rsid w:val="0087714E"/>
    <w:rsid w:val="008771E9"/>
    <w:rsid w:val="00877997"/>
    <w:rsid w:val="0088072E"/>
    <w:rsid w:val="00880CBB"/>
    <w:rsid w:val="008815E7"/>
    <w:rsid w:val="00881BD5"/>
    <w:rsid w:val="0088211D"/>
    <w:rsid w:val="00882CC1"/>
    <w:rsid w:val="008833DC"/>
    <w:rsid w:val="00883938"/>
    <w:rsid w:val="00883966"/>
    <w:rsid w:val="00883B79"/>
    <w:rsid w:val="008845D6"/>
    <w:rsid w:val="00884D3B"/>
    <w:rsid w:val="00885B42"/>
    <w:rsid w:val="008867F0"/>
    <w:rsid w:val="00886BBF"/>
    <w:rsid w:val="0088707F"/>
    <w:rsid w:val="00887307"/>
    <w:rsid w:val="0088767E"/>
    <w:rsid w:val="00887681"/>
    <w:rsid w:val="00890399"/>
    <w:rsid w:val="00890741"/>
    <w:rsid w:val="008915EB"/>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84B"/>
    <w:rsid w:val="008A3BEF"/>
    <w:rsid w:val="008A43B3"/>
    <w:rsid w:val="008A4920"/>
    <w:rsid w:val="008A4A10"/>
    <w:rsid w:val="008A57D4"/>
    <w:rsid w:val="008A590E"/>
    <w:rsid w:val="008A6E8E"/>
    <w:rsid w:val="008A7602"/>
    <w:rsid w:val="008B039F"/>
    <w:rsid w:val="008B0E76"/>
    <w:rsid w:val="008B0F38"/>
    <w:rsid w:val="008B1CC3"/>
    <w:rsid w:val="008B332B"/>
    <w:rsid w:val="008B3D36"/>
    <w:rsid w:val="008B5263"/>
    <w:rsid w:val="008B65B8"/>
    <w:rsid w:val="008B7958"/>
    <w:rsid w:val="008B7FC5"/>
    <w:rsid w:val="008C0978"/>
    <w:rsid w:val="008C14C1"/>
    <w:rsid w:val="008C152E"/>
    <w:rsid w:val="008C1680"/>
    <w:rsid w:val="008C1755"/>
    <w:rsid w:val="008C2359"/>
    <w:rsid w:val="008C46E6"/>
    <w:rsid w:val="008C4B5A"/>
    <w:rsid w:val="008C6269"/>
    <w:rsid w:val="008C689B"/>
    <w:rsid w:val="008C6B7B"/>
    <w:rsid w:val="008C6B9C"/>
    <w:rsid w:val="008C6EE7"/>
    <w:rsid w:val="008C714F"/>
    <w:rsid w:val="008C7695"/>
    <w:rsid w:val="008C7A41"/>
    <w:rsid w:val="008D0D7A"/>
    <w:rsid w:val="008D11A4"/>
    <w:rsid w:val="008D1A76"/>
    <w:rsid w:val="008D1BF8"/>
    <w:rsid w:val="008D1E7A"/>
    <w:rsid w:val="008D297E"/>
    <w:rsid w:val="008D2FAF"/>
    <w:rsid w:val="008D3CBF"/>
    <w:rsid w:val="008D3D63"/>
    <w:rsid w:val="008D3E60"/>
    <w:rsid w:val="008D3EAC"/>
    <w:rsid w:val="008D452D"/>
    <w:rsid w:val="008D48B1"/>
    <w:rsid w:val="008D5571"/>
    <w:rsid w:val="008E0328"/>
    <w:rsid w:val="008E0605"/>
    <w:rsid w:val="008E10DD"/>
    <w:rsid w:val="008E21CC"/>
    <w:rsid w:val="008E273F"/>
    <w:rsid w:val="008E2C17"/>
    <w:rsid w:val="008E2DA8"/>
    <w:rsid w:val="008E39E1"/>
    <w:rsid w:val="008E3B7C"/>
    <w:rsid w:val="008E4D76"/>
    <w:rsid w:val="008E507A"/>
    <w:rsid w:val="008E546C"/>
    <w:rsid w:val="008E6B03"/>
    <w:rsid w:val="008E7A60"/>
    <w:rsid w:val="008F0BC6"/>
    <w:rsid w:val="008F138F"/>
    <w:rsid w:val="008F17E7"/>
    <w:rsid w:val="008F27CA"/>
    <w:rsid w:val="008F2831"/>
    <w:rsid w:val="008F303A"/>
    <w:rsid w:val="008F3125"/>
    <w:rsid w:val="008F3C08"/>
    <w:rsid w:val="008F3E38"/>
    <w:rsid w:val="008F413A"/>
    <w:rsid w:val="008F41B2"/>
    <w:rsid w:val="008F4299"/>
    <w:rsid w:val="008F4827"/>
    <w:rsid w:val="008F4B94"/>
    <w:rsid w:val="008F6016"/>
    <w:rsid w:val="008F6EBB"/>
    <w:rsid w:val="008F7251"/>
    <w:rsid w:val="008F7756"/>
    <w:rsid w:val="008F7760"/>
    <w:rsid w:val="008F78CF"/>
    <w:rsid w:val="0090004F"/>
    <w:rsid w:val="009000D7"/>
    <w:rsid w:val="0090042F"/>
    <w:rsid w:val="009006DF"/>
    <w:rsid w:val="00900BD3"/>
    <w:rsid w:val="00901065"/>
    <w:rsid w:val="00901EF1"/>
    <w:rsid w:val="00902137"/>
    <w:rsid w:val="00902C88"/>
    <w:rsid w:val="00902E36"/>
    <w:rsid w:val="00903183"/>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925"/>
    <w:rsid w:val="00912A88"/>
    <w:rsid w:val="00912C23"/>
    <w:rsid w:val="00913370"/>
    <w:rsid w:val="00913A48"/>
    <w:rsid w:val="00913AF9"/>
    <w:rsid w:val="009167AD"/>
    <w:rsid w:val="009168DB"/>
    <w:rsid w:val="00922461"/>
    <w:rsid w:val="00925633"/>
    <w:rsid w:val="00925B65"/>
    <w:rsid w:val="00925F7A"/>
    <w:rsid w:val="009264A8"/>
    <w:rsid w:val="009273D5"/>
    <w:rsid w:val="00927C74"/>
    <w:rsid w:val="00931843"/>
    <w:rsid w:val="00932397"/>
    <w:rsid w:val="0093403B"/>
    <w:rsid w:val="009344C8"/>
    <w:rsid w:val="00934633"/>
    <w:rsid w:val="0093588E"/>
    <w:rsid w:val="00935A0D"/>
    <w:rsid w:val="009369D4"/>
    <w:rsid w:val="009400EA"/>
    <w:rsid w:val="0094137F"/>
    <w:rsid w:val="00941F92"/>
    <w:rsid w:val="00942013"/>
    <w:rsid w:val="0094399B"/>
    <w:rsid w:val="00943BF2"/>
    <w:rsid w:val="00943EBA"/>
    <w:rsid w:val="00944CDC"/>
    <w:rsid w:val="00945893"/>
    <w:rsid w:val="009460D7"/>
    <w:rsid w:val="009465D7"/>
    <w:rsid w:val="0094751F"/>
    <w:rsid w:val="009509CD"/>
    <w:rsid w:val="00950D6B"/>
    <w:rsid w:val="00951351"/>
    <w:rsid w:val="00951CE3"/>
    <w:rsid w:val="009523E1"/>
    <w:rsid w:val="009532D9"/>
    <w:rsid w:val="00954DC6"/>
    <w:rsid w:val="00955055"/>
    <w:rsid w:val="00955AF5"/>
    <w:rsid w:val="00956E77"/>
    <w:rsid w:val="00957F72"/>
    <w:rsid w:val="00961473"/>
    <w:rsid w:val="00962318"/>
    <w:rsid w:val="009624ED"/>
    <w:rsid w:val="0096260F"/>
    <w:rsid w:val="00962AA1"/>
    <w:rsid w:val="00962BE8"/>
    <w:rsid w:val="0096319F"/>
    <w:rsid w:val="00963E55"/>
    <w:rsid w:val="0096691E"/>
    <w:rsid w:val="00966A49"/>
    <w:rsid w:val="00966A66"/>
    <w:rsid w:val="00966B46"/>
    <w:rsid w:val="00966E03"/>
    <w:rsid w:val="00966F69"/>
    <w:rsid w:val="00967C1C"/>
    <w:rsid w:val="00967F74"/>
    <w:rsid w:val="00970DB2"/>
    <w:rsid w:val="009719AA"/>
    <w:rsid w:val="00972752"/>
    <w:rsid w:val="00972B68"/>
    <w:rsid w:val="00974654"/>
    <w:rsid w:val="009746FE"/>
    <w:rsid w:val="00974BCF"/>
    <w:rsid w:val="0097503A"/>
    <w:rsid w:val="009755B1"/>
    <w:rsid w:val="009776E6"/>
    <w:rsid w:val="0098034D"/>
    <w:rsid w:val="0098060E"/>
    <w:rsid w:val="00981557"/>
    <w:rsid w:val="00982433"/>
    <w:rsid w:val="00982D5E"/>
    <w:rsid w:val="00984B06"/>
    <w:rsid w:val="00984D21"/>
    <w:rsid w:val="0098543D"/>
    <w:rsid w:val="0098605A"/>
    <w:rsid w:val="009865D9"/>
    <w:rsid w:val="009869DC"/>
    <w:rsid w:val="00986A4F"/>
    <w:rsid w:val="00986F53"/>
    <w:rsid w:val="0098705A"/>
    <w:rsid w:val="0098723F"/>
    <w:rsid w:val="009874BD"/>
    <w:rsid w:val="009879A9"/>
    <w:rsid w:val="0099006D"/>
    <w:rsid w:val="00990138"/>
    <w:rsid w:val="009924A9"/>
    <w:rsid w:val="0099254C"/>
    <w:rsid w:val="00992E7E"/>
    <w:rsid w:val="00992F1F"/>
    <w:rsid w:val="009941AC"/>
    <w:rsid w:val="00994EA4"/>
    <w:rsid w:val="009956A5"/>
    <w:rsid w:val="00997D39"/>
    <w:rsid w:val="009A14E1"/>
    <w:rsid w:val="009A15FA"/>
    <w:rsid w:val="009A246C"/>
    <w:rsid w:val="009A2E2E"/>
    <w:rsid w:val="009A447A"/>
    <w:rsid w:val="009A4653"/>
    <w:rsid w:val="009A467D"/>
    <w:rsid w:val="009A526A"/>
    <w:rsid w:val="009A57A0"/>
    <w:rsid w:val="009A6376"/>
    <w:rsid w:val="009A69EF"/>
    <w:rsid w:val="009A6A6D"/>
    <w:rsid w:val="009A6B65"/>
    <w:rsid w:val="009A6D49"/>
    <w:rsid w:val="009A72EA"/>
    <w:rsid w:val="009A764A"/>
    <w:rsid w:val="009B07B1"/>
    <w:rsid w:val="009B0A57"/>
    <w:rsid w:val="009B144E"/>
    <w:rsid w:val="009B157E"/>
    <w:rsid w:val="009B195F"/>
    <w:rsid w:val="009B2B08"/>
    <w:rsid w:val="009B3298"/>
    <w:rsid w:val="009B3E6F"/>
    <w:rsid w:val="009B4362"/>
    <w:rsid w:val="009B4BC0"/>
    <w:rsid w:val="009B4CBC"/>
    <w:rsid w:val="009B583A"/>
    <w:rsid w:val="009B617B"/>
    <w:rsid w:val="009B6A3B"/>
    <w:rsid w:val="009B72AF"/>
    <w:rsid w:val="009B73AF"/>
    <w:rsid w:val="009B7A28"/>
    <w:rsid w:val="009C1CB7"/>
    <w:rsid w:val="009C1D7E"/>
    <w:rsid w:val="009C1FE8"/>
    <w:rsid w:val="009C214B"/>
    <w:rsid w:val="009C28A7"/>
    <w:rsid w:val="009C34A9"/>
    <w:rsid w:val="009C3503"/>
    <w:rsid w:val="009C3C81"/>
    <w:rsid w:val="009C44B8"/>
    <w:rsid w:val="009C44FF"/>
    <w:rsid w:val="009C4854"/>
    <w:rsid w:val="009C50AA"/>
    <w:rsid w:val="009C5522"/>
    <w:rsid w:val="009C5C22"/>
    <w:rsid w:val="009C7A5A"/>
    <w:rsid w:val="009D0456"/>
    <w:rsid w:val="009D07E3"/>
    <w:rsid w:val="009D1B8A"/>
    <w:rsid w:val="009D2BD0"/>
    <w:rsid w:val="009D30F8"/>
    <w:rsid w:val="009D36C7"/>
    <w:rsid w:val="009D3EF9"/>
    <w:rsid w:val="009D48A7"/>
    <w:rsid w:val="009D4C1B"/>
    <w:rsid w:val="009D4F7C"/>
    <w:rsid w:val="009D5AA4"/>
    <w:rsid w:val="009D72C6"/>
    <w:rsid w:val="009E0294"/>
    <w:rsid w:val="009E19AA"/>
    <w:rsid w:val="009E2394"/>
    <w:rsid w:val="009E2C7B"/>
    <w:rsid w:val="009E324E"/>
    <w:rsid w:val="009E328B"/>
    <w:rsid w:val="009E3930"/>
    <w:rsid w:val="009E433B"/>
    <w:rsid w:val="009E4515"/>
    <w:rsid w:val="009E4B1A"/>
    <w:rsid w:val="009E5478"/>
    <w:rsid w:val="009E6466"/>
    <w:rsid w:val="009E67D9"/>
    <w:rsid w:val="009E76C4"/>
    <w:rsid w:val="009E7CA4"/>
    <w:rsid w:val="009F0F3C"/>
    <w:rsid w:val="009F392B"/>
    <w:rsid w:val="009F3A1E"/>
    <w:rsid w:val="009F5878"/>
    <w:rsid w:val="009F5DDA"/>
    <w:rsid w:val="009F619E"/>
    <w:rsid w:val="009F760A"/>
    <w:rsid w:val="009F7BEF"/>
    <w:rsid w:val="00A00B22"/>
    <w:rsid w:val="00A014D6"/>
    <w:rsid w:val="00A02309"/>
    <w:rsid w:val="00A03104"/>
    <w:rsid w:val="00A033DF"/>
    <w:rsid w:val="00A03DE4"/>
    <w:rsid w:val="00A03DF0"/>
    <w:rsid w:val="00A042D4"/>
    <w:rsid w:val="00A05E17"/>
    <w:rsid w:val="00A05F59"/>
    <w:rsid w:val="00A06565"/>
    <w:rsid w:val="00A06BE7"/>
    <w:rsid w:val="00A07471"/>
    <w:rsid w:val="00A07795"/>
    <w:rsid w:val="00A07DA9"/>
    <w:rsid w:val="00A07EEC"/>
    <w:rsid w:val="00A07EF9"/>
    <w:rsid w:val="00A10C68"/>
    <w:rsid w:val="00A11528"/>
    <w:rsid w:val="00A12134"/>
    <w:rsid w:val="00A12617"/>
    <w:rsid w:val="00A13D65"/>
    <w:rsid w:val="00A13DA5"/>
    <w:rsid w:val="00A13E0C"/>
    <w:rsid w:val="00A17103"/>
    <w:rsid w:val="00A1735E"/>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224"/>
    <w:rsid w:val="00A41481"/>
    <w:rsid w:val="00A41CBC"/>
    <w:rsid w:val="00A4499E"/>
    <w:rsid w:val="00A44AF7"/>
    <w:rsid w:val="00A453DE"/>
    <w:rsid w:val="00A45582"/>
    <w:rsid w:val="00A4617A"/>
    <w:rsid w:val="00A4672C"/>
    <w:rsid w:val="00A46796"/>
    <w:rsid w:val="00A4699F"/>
    <w:rsid w:val="00A469D0"/>
    <w:rsid w:val="00A513DE"/>
    <w:rsid w:val="00A528A2"/>
    <w:rsid w:val="00A5300D"/>
    <w:rsid w:val="00A537F0"/>
    <w:rsid w:val="00A54734"/>
    <w:rsid w:val="00A54BFA"/>
    <w:rsid w:val="00A54D02"/>
    <w:rsid w:val="00A54DFA"/>
    <w:rsid w:val="00A551DF"/>
    <w:rsid w:val="00A55B51"/>
    <w:rsid w:val="00A56F52"/>
    <w:rsid w:val="00A57B57"/>
    <w:rsid w:val="00A60929"/>
    <w:rsid w:val="00A616EE"/>
    <w:rsid w:val="00A6250C"/>
    <w:rsid w:val="00A625D3"/>
    <w:rsid w:val="00A62711"/>
    <w:rsid w:val="00A62BDB"/>
    <w:rsid w:val="00A62E51"/>
    <w:rsid w:val="00A63A28"/>
    <w:rsid w:val="00A63ADD"/>
    <w:rsid w:val="00A63BE5"/>
    <w:rsid w:val="00A66266"/>
    <w:rsid w:val="00A66E72"/>
    <w:rsid w:val="00A671C7"/>
    <w:rsid w:val="00A6726B"/>
    <w:rsid w:val="00A67C62"/>
    <w:rsid w:val="00A67CB4"/>
    <w:rsid w:val="00A702FE"/>
    <w:rsid w:val="00A70860"/>
    <w:rsid w:val="00A71570"/>
    <w:rsid w:val="00A71656"/>
    <w:rsid w:val="00A717AD"/>
    <w:rsid w:val="00A7355D"/>
    <w:rsid w:val="00A73F09"/>
    <w:rsid w:val="00A743B4"/>
    <w:rsid w:val="00A743C2"/>
    <w:rsid w:val="00A757B3"/>
    <w:rsid w:val="00A75D1E"/>
    <w:rsid w:val="00A75E2A"/>
    <w:rsid w:val="00A75FF3"/>
    <w:rsid w:val="00A7602B"/>
    <w:rsid w:val="00A76137"/>
    <w:rsid w:val="00A769A2"/>
    <w:rsid w:val="00A77070"/>
    <w:rsid w:val="00A77DB5"/>
    <w:rsid w:val="00A80514"/>
    <w:rsid w:val="00A80DC5"/>
    <w:rsid w:val="00A8128A"/>
    <w:rsid w:val="00A8249E"/>
    <w:rsid w:val="00A8364C"/>
    <w:rsid w:val="00A8444A"/>
    <w:rsid w:val="00A849A9"/>
    <w:rsid w:val="00A850E9"/>
    <w:rsid w:val="00A86797"/>
    <w:rsid w:val="00A87448"/>
    <w:rsid w:val="00A90A88"/>
    <w:rsid w:val="00A90DE5"/>
    <w:rsid w:val="00A91A25"/>
    <w:rsid w:val="00A91E35"/>
    <w:rsid w:val="00A92730"/>
    <w:rsid w:val="00A930FB"/>
    <w:rsid w:val="00A944FE"/>
    <w:rsid w:val="00A9461E"/>
    <w:rsid w:val="00A94DF7"/>
    <w:rsid w:val="00A95015"/>
    <w:rsid w:val="00A950FE"/>
    <w:rsid w:val="00A956C6"/>
    <w:rsid w:val="00A96B7B"/>
    <w:rsid w:val="00A975F8"/>
    <w:rsid w:val="00A97605"/>
    <w:rsid w:val="00A97615"/>
    <w:rsid w:val="00A97C47"/>
    <w:rsid w:val="00AA00DF"/>
    <w:rsid w:val="00AA0551"/>
    <w:rsid w:val="00AA0692"/>
    <w:rsid w:val="00AA25AF"/>
    <w:rsid w:val="00AA3550"/>
    <w:rsid w:val="00AA4599"/>
    <w:rsid w:val="00AA47FB"/>
    <w:rsid w:val="00AA4FFF"/>
    <w:rsid w:val="00AA5389"/>
    <w:rsid w:val="00AA6052"/>
    <w:rsid w:val="00AB0150"/>
    <w:rsid w:val="00AB0915"/>
    <w:rsid w:val="00AB0FDD"/>
    <w:rsid w:val="00AB14AC"/>
    <w:rsid w:val="00AB1867"/>
    <w:rsid w:val="00AB222C"/>
    <w:rsid w:val="00AB23D4"/>
    <w:rsid w:val="00AB2B15"/>
    <w:rsid w:val="00AB2FBC"/>
    <w:rsid w:val="00AB32CD"/>
    <w:rsid w:val="00AB34F3"/>
    <w:rsid w:val="00AB393B"/>
    <w:rsid w:val="00AB46E6"/>
    <w:rsid w:val="00AB5982"/>
    <w:rsid w:val="00AB5E0B"/>
    <w:rsid w:val="00AB7B14"/>
    <w:rsid w:val="00AB7E14"/>
    <w:rsid w:val="00AC1467"/>
    <w:rsid w:val="00AC1CCD"/>
    <w:rsid w:val="00AC20AD"/>
    <w:rsid w:val="00AC2D75"/>
    <w:rsid w:val="00AC3643"/>
    <w:rsid w:val="00AC3D7F"/>
    <w:rsid w:val="00AC4F9F"/>
    <w:rsid w:val="00AC56ED"/>
    <w:rsid w:val="00AC6BD8"/>
    <w:rsid w:val="00AC74F0"/>
    <w:rsid w:val="00AD03B1"/>
    <w:rsid w:val="00AD0488"/>
    <w:rsid w:val="00AD10F1"/>
    <w:rsid w:val="00AD1D1C"/>
    <w:rsid w:val="00AD279B"/>
    <w:rsid w:val="00AD2AC1"/>
    <w:rsid w:val="00AD2EB0"/>
    <w:rsid w:val="00AD3B02"/>
    <w:rsid w:val="00AD4573"/>
    <w:rsid w:val="00AD4EE9"/>
    <w:rsid w:val="00AD61CD"/>
    <w:rsid w:val="00AE04B6"/>
    <w:rsid w:val="00AE0695"/>
    <w:rsid w:val="00AE0873"/>
    <w:rsid w:val="00AE1301"/>
    <w:rsid w:val="00AE309C"/>
    <w:rsid w:val="00AE310B"/>
    <w:rsid w:val="00AE3A64"/>
    <w:rsid w:val="00AE3AA2"/>
    <w:rsid w:val="00AE41B3"/>
    <w:rsid w:val="00AE4C70"/>
    <w:rsid w:val="00AE4DE5"/>
    <w:rsid w:val="00AE5047"/>
    <w:rsid w:val="00AE57C7"/>
    <w:rsid w:val="00AE5FFF"/>
    <w:rsid w:val="00AE62E6"/>
    <w:rsid w:val="00AE6EE7"/>
    <w:rsid w:val="00AE7765"/>
    <w:rsid w:val="00AF0F5B"/>
    <w:rsid w:val="00AF0FD2"/>
    <w:rsid w:val="00AF1224"/>
    <w:rsid w:val="00AF1F4B"/>
    <w:rsid w:val="00AF2C46"/>
    <w:rsid w:val="00AF2CB3"/>
    <w:rsid w:val="00AF3095"/>
    <w:rsid w:val="00AF3197"/>
    <w:rsid w:val="00AF3308"/>
    <w:rsid w:val="00AF40FC"/>
    <w:rsid w:val="00AF4382"/>
    <w:rsid w:val="00AF4F27"/>
    <w:rsid w:val="00AF559D"/>
    <w:rsid w:val="00AF6E38"/>
    <w:rsid w:val="00B003C1"/>
    <w:rsid w:val="00B0055F"/>
    <w:rsid w:val="00B0091B"/>
    <w:rsid w:val="00B00BD1"/>
    <w:rsid w:val="00B00C37"/>
    <w:rsid w:val="00B01224"/>
    <w:rsid w:val="00B02E8B"/>
    <w:rsid w:val="00B03795"/>
    <w:rsid w:val="00B045BB"/>
    <w:rsid w:val="00B06D59"/>
    <w:rsid w:val="00B12412"/>
    <w:rsid w:val="00B1244D"/>
    <w:rsid w:val="00B13177"/>
    <w:rsid w:val="00B13A06"/>
    <w:rsid w:val="00B13F91"/>
    <w:rsid w:val="00B15859"/>
    <w:rsid w:val="00B159EF"/>
    <w:rsid w:val="00B166AA"/>
    <w:rsid w:val="00B16A52"/>
    <w:rsid w:val="00B16D5B"/>
    <w:rsid w:val="00B1716F"/>
    <w:rsid w:val="00B17E72"/>
    <w:rsid w:val="00B200AC"/>
    <w:rsid w:val="00B207E8"/>
    <w:rsid w:val="00B213D8"/>
    <w:rsid w:val="00B218E2"/>
    <w:rsid w:val="00B21B50"/>
    <w:rsid w:val="00B225FE"/>
    <w:rsid w:val="00B2380B"/>
    <w:rsid w:val="00B23A2C"/>
    <w:rsid w:val="00B24881"/>
    <w:rsid w:val="00B24A04"/>
    <w:rsid w:val="00B24E88"/>
    <w:rsid w:val="00B2654D"/>
    <w:rsid w:val="00B303CC"/>
    <w:rsid w:val="00B31A6C"/>
    <w:rsid w:val="00B324EE"/>
    <w:rsid w:val="00B32C0F"/>
    <w:rsid w:val="00B35127"/>
    <w:rsid w:val="00B351EA"/>
    <w:rsid w:val="00B35A09"/>
    <w:rsid w:val="00B36269"/>
    <w:rsid w:val="00B368FF"/>
    <w:rsid w:val="00B37166"/>
    <w:rsid w:val="00B40477"/>
    <w:rsid w:val="00B40F05"/>
    <w:rsid w:val="00B430BF"/>
    <w:rsid w:val="00B43188"/>
    <w:rsid w:val="00B441D8"/>
    <w:rsid w:val="00B4505E"/>
    <w:rsid w:val="00B456DF"/>
    <w:rsid w:val="00B457D4"/>
    <w:rsid w:val="00B45E28"/>
    <w:rsid w:val="00B46951"/>
    <w:rsid w:val="00B477CF"/>
    <w:rsid w:val="00B51785"/>
    <w:rsid w:val="00B51948"/>
    <w:rsid w:val="00B5295F"/>
    <w:rsid w:val="00B53297"/>
    <w:rsid w:val="00B54D1A"/>
    <w:rsid w:val="00B5556F"/>
    <w:rsid w:val="00B5686D"/>
    <w:rsid w:val="00B60129"/>
    <w:rsid w:val="00B62A3F"/>
    <w:rsid w:val="00B62DE8"/>
    <w:rsid w:val="00B62E77"/>
    <w:rsid w:val="00B64174"/>
    <w:rsid w:val="00B6471C"/>
    <w:rsid w:val="00B64A32"/>
    <w:rsid w:val="00B661AA"/>
    <w:rsid w:val="00B664D9"/>
    <w:rsid w:val="00B67152"/>
    <w:rsid w:val="00B67B86"/>
    <w:rsid w:val="00B67DB0"/>
    <w:rsid w:val="00B7042F"/>
    <w:rsid w:val="00B70BDA"/>
    <w:rsid w:val="00B71894"/>
    <w:rsid w:val="00B72378"/>
    <w:rsid w:val="00B737B5"/>
    <w:rsid w:val="00B73F16"/>
    <w:rsid w:val="00B75A08"/>
    <w:rsid w:val="00B75D40"/>
    <w:rsid w:val="00B76A43"/>
    <w:rsid w:val="00B774CC"/>
    <w:rsid w:val="00B77945"/>
    <w:rsid w:val="00B800D7"/>
    <w:rsid w:val="00B803BF"/>
    <w:rsid w:val="00B8144C"/>
    <w:rsid w:val="00B81D0F"/>
    <w:rsid w:val="00B82BED"/>
    <w:rsid w:val="00B83045"/>
    <w:rsid w:val="00B839DC"/>
    <w:rsid w:val="00B8416E"/>
    <w:rsid w:val="00B841EC"/>
    <w:rsid w:val="00B8552C"/>
    <w:rsid w:val="00B85542"/>
    <w:rsid w:val="00B85EBE"/>
    <w:rsid w:val="00B868BE"/>
    <w:rsid w:val="00B879F3"/>
    <w:rsid w:val="00B87C04"/>
    <w:rsid w:val="00B907FE"/>
    <w:rsid w:val="00B9195B"/>
    <w:rsid w:val="00B91BBA"/>
    <w:rsid w:val="00B91DF9"/>
    <w:rsid w:val="00B91E36"/>
    <w:rsid w:val="00B91F3B"/>
    <w:rsid w:val="00B92131"/>
    <w:rsid w:val="00B92E45"/>
    <w:rsid w:val="00B93992"/>
    <w:rsid w:val="00B94761"/>
    <w:rsid w:val="00B95DAC"/>
    <w:rsid w:val="00B9631A"/>
    <w:rsid w:val="00B97806"/>
    <w:rsid w:val="00B97AC4"/>
    <w:rsid w:val="00BA0349"/>
    <w:rsid w:val="00BA1428"/>
    <w:rsid w:val="00BA1AD0"/>
    <w:rsid w:val="00BA2358"/>
    <w:rsid w:val="00BA239E"/>
    <w:rsid w:val="00BA2D9F"/>
    <w:rsid w:val="00BA32F2"/>
    <w:rsid w:val="00BA3E23"/>
    <w:rsid w:val="00BA45EF"/>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282"/>
    <w:rsid w:val="00BB6AC4"/>
    <w:rsid w:val="00BB6BD1"/>
    <w:rsid w:val="00BC0182"/>
    <w:rsid w:val="00BC0E55"/>
    <w:rsid w:val="00BC1563"/>
    <w:rsid w:val="00BC15A3"/>
    <w:rsid w:val="00BC1E0C"/>
    <w:rsid w:val="00BC1EF7"/>
    <w:rsid w:val="00BC456E"/>
    <w:rsid w:val="00BC4971"/>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2390"/>
    <w:rsid w:val="00BD2BF3"/>
    <w:rsid w:val="00BD313F"/>
    <w:rsid w:val="00BD570A"/>
    <w:rsid w:val="00BD653B"/>
    <w:rsid w:val="00BE090F"/>
    <w:rsid w:val="00BE0DB1"/>
    <w:rsid w:val="00BE1ACC"/>
    <w:rsid w:val="00BE1DA9"/>
    <w:rsid w:val="00BE31A2"/>
    <w:rsid w:val="00BE48BD"/>
    <w:rsid w:val="00BE51D0"/>
    <w:rsid w:val="00BE772B"/>
    <w:rsid w:val="00BF0E78"/>
    <w:rsid w:val="00BF1CC1"/>
    <w:rsid w:val="00BF1E49"/>
    <w:rsid w:val="00BF26A0"/>
    <w:rsid w:val="00BF2D45"/>
    <w:rsid w:val="00BF3CF4"/>
    <w:rsid w:val="00BF4220"/>
    <w:rsid w:val="00BF648E"/>
    <w:rsid w:val="00BF71CC"/>
    <w:rsid w:val="00BF75EC"/>
    <w:rsid w:val="00BF7CC9"/>
    <w:rsid w:val="00C0003B"/>
    <w:rsid w:val="00C00275"/>
    <w:rsid w:val="00C00D5F"/>
    <w:rsid w:val="00C01BD1"/>
    <w:rsid w:val="00C02C83"/>
    <w:rsid w:val="00C03DD6"/>
    <w:rsid w:val="00C048CB"/>
    <w:rsid w:val="00C05168"/>
    <w:rsid w:val="00C05D92"/>
    <w:rsid w:val="00C06C93"/>
    <w:rsid w:val="00C10227"/>
    <w:rsid w:val="00C11815"/>
    <w:rsid w:val="00C12748"/>
    <w:rsid w:val="00C12C51"/>
    <w:rsid w:val="00C13346"/>
    <w:rsid w:val="00C13F42"/>
    <w:rsid w:val="00C143CD"/>
    <w:rsid w:val="00C14509"/>
    <w:rsid w:val="00C14658"/>
    <w:rsid w:val="00C14895"/>
    <w:rsid w:val="00C150C5"/>
    <w:rsid w:val="00C15580"/>
    <w:rsid w:val="00C158A2"/>
    <w:rsid w:val="00C16934"/>
    <w:rsid w:val="00C16A0A"/>
    <w:rsid w:val="00C16FDE"/>
    <w:rsid w:val="00C20213"/>
    <w:rsid w:val="00C20273"/>
    <w:rsid w:val="00C211D3"/>
    <w:rsid w:val="00C219ED"/>
    <w:rsid w:val="00C21B7F"/>
    <w:rsid w:val="00C22C46"/>
    <w:rsid w:val="00C23039"/>
    <w:rsid w:val="00C23522"/>
    <w:rsid w:val="00C23AD3"/>
    <w:rsid w:val="00C263AD"/>
    <w:rsid w:val="00C27F88"/>
    <w:rsid w:val="00C31BB8"/>
    <w:rsid w:val="00C32213"/>
    <w:rsid w:val="00C3388F"/>
    <w:rsid w:val="00C33B54"/>
    <w:rsid w:val="00C3442B"/>
    <w:rsid w:val="00C348D9"/>
    <w:rsid w:val="00C35D22"/>
    <w:rsid w:val="00C36791"/>
    <w:rsid w:val="00C3686B"/>
    <w:rsid w:val="00C4016E"/>
    <w:rsid w:val="00C406D4"/>
    <w:rsid w:val="00C40B42"/>
    <w:rsid w:val="00C415A1"/>
    <w:rsid w:val="00C41F1A"/>
    <w:rsid w:val="00C4340F"/>
    <w:rsid w:val="00C44CBC"/>
    <w:rsid w:val="00C45ADD"/>
    <w:rsid w:val="00C46859"/>
    <w:rsid w:val="00C46BED"/>
    <w:rsid w:val="00C46D87"/>
    <w:rsid w:val="00C4751E"/>
    <w:rsid w:val="00C47DAC"/>
    <w:rsid w:val="00C47F69"/>
    <w:rsid w:val="00C50020"/>
    <w:rsid w:val="00C506A6"/>
    <w:rsid w:val="00C51113"/>
    <w:rsid w:val="00C52103"/>
    <w:rsid w:val="00C52B6E"/>
    <w:rsid w:val="00C532DA"/>
    <w:rsid w:val="00C55051"/>
    <w:rsid w:val="00C57839"/>
    <w:rsid w:val="00C6032F"/>
    <w:rsid w:val="00C605F1"/>
    <w:rsid w:val="00C616CA"/>
    <w:rsid w:val="00C6374D"/>
    <w:rsid w:val="00C637BC"/>
    <w:rsid w:val="00C63C05"/>
    <w:rsid w:val="00C63C24"/>
    <w:rsid w:val="00C63F62"/>
    <w:rsid w:val="00C64537"/>
    <w:rsid w:val="00C64612"/>
    <w:rsid w:val="00C64E4F"/>
    <w:rsid w:val="00C65212"/>
    <w:rsid w:val="00C65965"/>
    <w:rsid w:val="00C706C5"/>
    <w:rsid w:val="00C70F97"/>
    <w:rsid w:val="00C7104F"/>
    <w:rsid w:val="00C72987"/>
    <w:rsid w:val="00C7321C"/>
    <w:rsid w:val="00C744EB"/>
    <w:rsid w:val="00C74D66"/>
    <w:rsid w:val="00C75194"/>
    <w:rsid w:val="00C75527"/>
    <w:rsid w:val="00C756ED"/>
    <w:rsid w:val="00C7780D"/>
    <w:rsid w:val="00C77B76"/>
    <w:rsid w:val="00C81B78"/>
    <w:rsid w:val="00C828BD"/>
    <w:rsid w:val="00C83F22"/>
    <w:rsid w:val="00C84351"/>
    <w:rsid w:val="00C849D2"/>
    <w:rsid w:val="00C86281"/>
    <w:rsid w:val="00C86307"/>
    <w:rsid w:val="00C87940"/>
    <w:rsid w:val="00C90028"/>
    <w:rsid w:val="00C90282"/>
    <w:rsid w:val="00C90302"/>
    <w:rsid w:val="00C90845"/>
    <w:rsid w:val="00C90B80"/>
    <w:rsid w:val="00C92B59"/>
    <w:rsid w:val="00C94088"/>
    <w:rsid w:val="00C942B4"/>
    <w:rsid w:val="00C94757"/>
    <w:rsid w:val="00C94DB6"/>
    <w:rsid w:val="00C95883"/>
    <w:rsid w:val="00C95F65"/>
    <w:rsid w:val="00C97109"/>
    <w:rsid w:val="00C9722C"/>
    <w:rsid w:val="00C97808"/>
    <w:rsid w:val="00CA00C4"/>
    <w:rsid w:val="00CA06ED"/>
    <w:rsid w:val="00CA07E6"/>
    <w:rsid w:val="00CA1766"/>
    <w:rsid w:val="00CA1D1E"/>
    <w:rsid w:val="00CA24D2"/>
    <w:rsid w:val="00CA2B21"/>
    <w:rsid w:val="00CA4826"/>
    <w:rsid w:val="00CA4F00"/>
    <w:rsid w:val="00CA5707"/>
    <w:rsid w:val="00CA6F73"/>
    <w:rsid w:val="00CA7510"/>
    <w:rsid w:val="00CB031C"/>
    <w:rsid w:val="00CB07FD"/>
    <w:rsid w:val="00CB171F"/>
    <w:rsid w:val="00CB18AA"/>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095B"/>
    <w:rsid w:val="00CD19DE"/>
    <w:rsid w:val="00CD23AC"/>
    <w:rsid w:val="00CD2675"/>
    <w:rsid w:val="00CD283E"/>
    <w:rsid w:val="00CD33AB"/>
    <w:rsid w:val="00CD47AC"/>
    <w:rsid w:val="00CD47BE"/>
    <w:rsid w:val="00CD4C3F"/>
    <w:rsid w:val="00CD5BE3"/>
    <w:rsid w:val="00CD6CE3"/>
    <w:rsid w:val="00CE0499"/>
    <w:rsid w:val="00CE0916"/>
    <w:rsid w:val="00CE1B89"/>
    <w:rsid w:val="00CE244E"/>
    <w:rsid w:val="00CE29C5"/>
    <w:rsid w:val="00CE31AB"/>
    <w:rsid w:val="00CE335B"/>
    <w:rsid w:val="00CE3CDE"/>
    <w:rsid w:val="00CE41EC"/>
    <w:rsid w:val="00CE4909"/>
    <w:rsid w:val="00CE49DC"/>
    <w:rsid w:val="00CE54D2"/>
    <w:rsid w:val="00CE58AC"/>
    <w:rsid w:val="00CE5947"/>
    <w:rsid w:val="00CE6D4D"/>
    <w:rsid w:val="00CE6D91"/>
    <w:rsid w:val="00CE6F97"/>
    <w:rsid w:val="00CF078F"/>
    <w:rsid w:val="00CF0929"/>
    <w:rsid w:val="00CF0D71"/>
    <w:rsid w:val="00CF1EDB"/>
    <w:rsid w:val="00CF2426"/>
    <w:rsid w:val="00CF243C"/>
    <w:rsid w:val="00CF2477"/>
    <w:rsid w:val="00CF273D"/>
    <w:rsid w:val="00CF30A8"/>
    <w:rsid w:val="00CF32B9"/>
    <w:rsid w:val="00CF3756"/>
    <w:rsid w:val="00CF3F9F"/>
    <w:rsid w:val="00D0082A"/>
    <w:rsid w:val="00D02C0A"/>
    <w:rsid w:val="00D0316F"/>
    <w:rsid w:val="00D03184"/>
    <w:rsid w:val="00D0331D"/>
    <w:rsid w:val="00D0451C"/>
    <w:rsid w:val="00D04715"/>
    <w:rsid w:val="00D05818"/>
    <w:rsid w:val="00D05B51"/>
    <w:rsid w:val="00D06223"/>
    <w:rsid w:val="00D071FD"/>
    <w:rsid w:val="00D07619"/>
    <w:rsid w:val="00D078B6"/>
    <w:rsid w:val="00D07C08"/>
    <w:rsid w:val="00D114C2"/>
    <w:rsid w:val="00D127A7"/>
    <w:rsid w:val="00D12BC9"/>
    <w:rsid w:val="00D140A1"/>
    <w:rsid w:val="00D14466"/>
    <w:rsid w:val="00D145F1"/>
    <w:rsid w:val="00D14BE7"/>
    <w:rsid w:val="00D151A1"/>
    <w:rsid w:val="00D156BC"/>
    <w:rsid w:val="00D16092"/>
    <w:rsid w:val="00D17387"/>
    <w:rsid w:val="00D17572"/>
    <w:rsid w:val="00D17B8F"/>
    <w:rsid w:val="00D200FA"/>
    <w:rsid w:val="00D22127"/>
    <w:rsid w:val="00D221D7"/>
    <w:rsid w:val="00D224D5"/>
    <w:rsid w:val="00D2311A"/>
    <w:rsid w:val="00D2394B"/>
    <w:rsid w:val="00D23E48"/>
    <w:rsid w:val="00D240D0"/>
    <w:rsid w:val="00D24DE6"/>
    <w:rsid w:val="00D25429"/>
    <w:rsid w:val="00D26B25"/>
    <w:rsid w:val="00D27E78"/>
    <w:rsid w:val="00D27F73"/>
    <w:rsid w:val="00D304B7"/>
    <w:rsid w:val="00D3163E"/>
    <w:rsid w:val="00D3182A"/>
    <w:rsid w:val="00D32349"/>
    <w:rsid w:val="00D327DF"/>
    <w:rsid w:val="00D32C5A"/>
    <w:rsid w:val="00D3575C"/>
    <w:rsid w:val="00D359DB"/>
    <w:rsid w:val="00D3687C"/>
    <w:rsid w:val="00D36B18"/>
    <w:rsid w:val="00D3734A"/>
    <w:rsid w:val="00D416AB"/>
    <w:rsid w:val="00D4185D"/>
    <w:rsid w:val="00D42CB6"/>
    <w:rsid w:val="00D433B8"/>
    <w:rsid w:val="00D43B3A"/>
    <w:rsid w:val="00D4400C"/>
    <w:rsid w:val="00D44B01"/>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126"/>
    <w:rsid w:val="00D605FB"/>
    <w:rsid w:val="00D60B48"/>
    <w:rsid w:val="00D6183E"/>
    <w:rsid w:val="00D64D02"/>
    <w:rsid w:val="00D65D87"/>
    <w:rsid w:val="00D65EC0"/>
    <w:rsid w:val="00D66608"/>
    <w:rsid w:val="00D6667F"/>
    <w:rsid w:val="00D70190"/>
    <w:rsid w:val="00D701C6"/>
    <w:rsid w:val="00D71227"/>
    <w:rsid w:val="00D71B81"/>
    <w:rsid w:val="00D72A04"/>
    <w:rsid w:val="00D734C2"/>
    <w:rsid w:val="00D739D6"/>
    <w:rsid w:val="00D73F4D"/>
    <w:rsid w:val="00D75C07"/>
    <w:rsid w:val="00D764B9"/>
    <w:rsid w:val="00D800BE"/>
    <w:rsid w:val="00D8222A"/>
    <w:rsid w:val="00D83137"/>
    <w:rsid w:val="00D83221"/>
    <w:rsid w:val="00D8352C"/>
    <w:rsid w:val="00D840E5"/>
    <w:rsid w:val="00D85752"/>
    <w:rsid w:val="00D85EA1"/>
    <w:rsid w:val="00D86338"/>
    <w:rsid w:val="00D9092C"/>
    <w:rsid w:val="00D90D26"/>
    <w:rsid w:val="00D915AA"/>
    <w:rsid w:val="00D91763"/>
    <w:rsid w:val="00D917BD"/>
    <w:rsid w:val="00D92ABF"/>
    <w:rsid w:val="00D92BCE"/>
    <w:rsid w:val="00D9442D"/>
    <w:rsid w:val="00D96BF4"/>
    <w:rsid w:val="00D96DAF"/>
    <w:rsid w:val="00D97BD8"/>
    <w:rsid w:val="00DA14FD"/>
    <w:rsid w:val="00DA1862"/>
    <w:rsid w:val="00DA1E8F"/>
    <w:rsid w:val="00DA2297"/>
    <w:rsid w:val="00DA2424"/>
    <w:rsid w:val="00DA24D6"/>
    <w:rsid w:val="00DA27E6"/>
    <w:rsid w:val="00DA29F7"/>
    <w:rsid w:val="00DA2D60"/>
    <w:rsid w:val="00DA4217"/>
    <w:rsid w:val="00DA49DC"/>
    <w:rsid w:val="00DA57F7"/>
    <w:rsid w:val="00DA6D1D"/>
    <w:rsid w:val="00DA6F17"/>
    <w:rsid w:val="00DA7837"/>
    <w:rsid w:val="00DA7E68"/>
    <w:rsid w:val="00DB0636"/>
    <w:rsid w:val="00DB1287"/>
    <w:rsid w:val="00DB12EA"/>
    <w:rsid w:val="00DB213F"/>
    <w:rsid w:val="00DB2B4A"/>
    <w:rsid w:val="00DB31B8"/>
    <w:rsid w:val="00DB3711"/>
    <w:rsid w:val="00DB5704"/>
    <w:rsid w:val="00DB7661"/>
    <w:rsid w:val="00DB775F"/>
    <w:rsid w:val="00DC01EE"/>
    <w:rsid w:val="00DC23E9"/>
    <w:rsid w:val="00DC29AC"/>
    <w:rsid w:val="00DC2CC7"/>
    <w:rsid w:val="00DC310E"/>
    <w:rsid w:val="00DC3228"/>
    <w:rsid w:val="00DC3584"/>
    <w:rsid w:val="00DC3794"/>
    <w:rsid w:val="00DC46FF"/>
    <w:rsid w:val="00DC51CB"/>
    <w:rsid w:val="00DC520A"/>
    <w:rsid w:val="00DC60A6"/>
    <w:rsid w:val="00DC7084"/>
    <w:rsid w:val="00DC78EF"/>
    <w:rsid w:val="00DC7BBD"/>
    <w:rsid w:val="00DD02B3"/>
    <w:rsid w:val="00DD08F8"/>
    <w:rsid w:val="00DD0A19"/>
    <w:rsid w:val="00DD0E44"/>
    <w:rsid w:val="00DD133F"/>
    <w:rsid w:val="00DD17CE"/>
    <w:rsid w:val="00DD187E"/>
    <w:rsid w:val="00DD1917"/>
    <w:rsid w:val="00DD1D45"/>
    <w:rsid w:val="00DD2644"/>
    <w:rsid w:val="00DD289B"/>
    <w:rsid w:val="00DD3608"/>
    <w:rsid w:val="00DD380B"/>
    <w:rsid w:val="00DD38BB"/>
    <w:rsid w:val="00DD41BB"/>
    <w:rsid w:val="00DD47FA"/>
    <w:rsid w:val="00DD48DC"/>
    <w:rsid w:val="00DD667C"/>
    <w:rsid w:val="00DD77C3"/>
    <w:rsid w:val="00DD7A18"/>
    <w:rsid w:val="00DD7DDB"/>
    <w:rsid w:val="00DE09BE"/>
    <w:rsid w:val="00DE15F0"/>
    <w:rsid w:val="00DE17C0"/>
    <w:rsid w:val="00DE18C9"/>
    <w:rsid w:val="00DE198D"/>
    <w:rsid w:val="00DE22F7"/>
    <w:rsid w:val="00DE2768"/>
    <w:rsid w:val="00DE2BE7"/>
    <w:rsid w:val="00DE37B7"/>
    <w:rsid w:val="00DE3826"/>
    <w:rsid w:val="00DE3CF3"/>
    <w:rsid w:val="00DE5ED4"/>
    <w:rsid w:val="00DE6F9D"/>
    <w:rsid w:val="00DF0310"/>
    <w:rsid w:val="00DF0986"/>
    <w:rsid w:val="00DF0A63"/>
    <w:rsid w:val="00DF122F"/>
    <w:rsid w:val="00DF15A6"/>
    <w:rsid w:val="00DF2097"/>
    <w:rsid w:val="00DF222D"/>
    <w:rsid w:val="00DF2C8E"/>
    <w:rsid w:val="00DF3B51"/>
    <w:rsid w:val="00DF3BE8"/>
    <w:rsid w:val="00DF3C31"/>
    <w:rsid w:val="00DF4341"/>
    <w:rsid w:val="00DF515D"/>
    <w:rsid w:val="00DF53C1"/>
    <w:rsid w:val="00DF5914"/>
    <w:rsid w:val="00DF5ACC"/>
    <w:rsid w:val="00DF5D89"/>
    <w:rsid w:val="00DF68E4"/>
    <w:rsid w:val="00DF6975"/>
    <w:rsid w:val="00E01CAC"/>
    <w:rsid w:val="00E02460"/>
    <w:rsid w:val="00E02DEF"/>
    <w:rsid w:val="00E0304B"/>
    <w:rsid w:val="00E03404"/>
    <w:rsid w:val="00E03DB4"/>
    <w:rsid w:val="00E043C1"/>
    <w:rsid w:val="00E04DF1"/>
    <w:rsid w:val="00E05CD3"/>
    <w:rsid w:val="00E05D3F"/>
    <w:rsid w:val="00E06582"/>
    <w:rsid w:val="00E066FF"/>
    <w:rsid w:val="00E0754D"/>
    <w:rsid w:val="00E07DC8"/>
    <w:rsid w:val="00E10DF2"/>
    <w:rsid w:val="00E11A88"/>
    <w:rsid w:val="00E11F6D"/>
    <w:rsid w:val="00E12F3C"/>
    <w:rsid w:val="00E134F4"/>
    <w:rsid w:val="00E14034"/>
    <w:rsid w:val="00E14262"/>
    <w:rsid w:val="00E14DF4"/>
    <w:rsid w:val="00E14E21"/>
    <w:rsid w:val="00E14FAE"/>
    <w:rsid w:val="00E160DE"/>
    <w:rsid w:val="00E167F4"/>
    <w:rsid w:val="00E16907"/>
    <w:rsid w:val="00E174E5"/>
    <w:rsid w:val="00E20807"/>
    <w:rsid w:val="00E2154E"/>
    <w:rsid w:val="00E2210A"/>
    <w:rsid w:val="00E229A9"/>
    <w:rsid w:val="00E232C7"/>
    <w:rsid w:val="00E23B26"/>
    <w:rsid w:val="00E244AD"/>
    <w:rsid w:val="00E2567B"/>
    <w:rsid w:val="00E257CD"/>
    <w:rsid w:val="00E25D14"/>
    <w:rsid w:val="00E2641A"/>
    <w:rsid w:val="00E2643E"/>
    <w:rsid w:val="00E308FA"/>
    <w:rsid w:val="00E31312"/>
    <w:rsid w:val="00E318EA"/>
    <w:rsid w:val="00E318FF"/>
    <w:rsid w:val="00E326E0"/>
    <w:rsid w:val="00E32D50"/>
    <w:rsid w:val="00E32E85"/>
    <w:rsid w:val="00E332F3"/>
    <w:rsid w:val="00E335CA"/>
    <w:rsid w:val="00E34BF3"/>
    <w:rsid w:val="00E34F57"/>
    <w:rsid w:val="00E3608F"/>
    <w:rsid w:val="00E36724"/>
    <w:rsid w:val="00E36CCD"/>
    <w:rsid w:val="00E36D98"/>
    <w:rsid w:val="00E376C9"/>
    <w:rsid w:val="00E402AD"/>
    <w:rsid w:val="00E40F0D"/>
    <w:rsid w:val="00E4161F"/>
    <w:rsid w:val="00E417CB"/>
    <w:rsid w:val="00E41D6B"/>
    <w:rsid w:val="00E41DB2"/>
    <w:rsid w:val="00E41E14"/>
    <w:rsid w:val="00E42987"/>
    <w:rsid w:val="00E438DA"/>
    <w:rsid w:val="00E4554F"/>
    <w:rsid w:val="00E45556"/>
    <w:rsid w:val="00E45C61"/>
    <w:rsid w:val="00E47A6A"/>
    <w:rsid w:val="00E5068E"/>
    <w:rsid w:val="00E50F58"/>
    <w:rsid w:val="00E510F3"/>
    <w:rsid w:val="00E51ED6"/>
    <w:rsid w:val="00E52015"/>
    <w:rsid w:val="00E54DAC"/>
    <w:rsid w:val="00E54E1D"/>
    <w:rsid w:val="00E550CF"/>
    <w:rsid w:val="00E564A6"/>
    <w:rsid w:val="00E567B3"/>
    <w:rsid w:val="00E56C93"/>
    <w:rsid w:val="00E576CD"/>
    <w:rsid w:val="00E57769"/>
    <w:rsid w:val="00E57AF0"/>
    <w:rsid w:val="00E60DD5"/>
    <w:rsid w:val="00E61C9C"/>
    <w:rsid w:val="00E62F22"/>
    <w:rsid w:val="00E6308A"/>
    <w:rsid w:val="00E63905"/>
    <w:rsid w:val="00E66A6A"/>
    <w:rsid w:val="00E66B82"/>
    <w:rsid w:val="00E71F40"/>
    <w:rsid w:val="00E7270D"/>
    <w:rsid w:val="00E7353D"/>
    <w:rsid w:val="00E73A7C"/>
    <w:rsid w:val="00E74248"/>
    <w:rsid w:val="00E7483B"/>
    <w:rsid w:val="00E74C18"/>
    <w:rsid w:val="00E76D32"/>
    <w:rsid w:val="00E77FB9"/>
    <w:rsid w:val="00E8036D"/>
    <w:rsid w:val="00E80567"/>
    <w:rsid w:val="00E80E4D"/>
    <w:rsid w:val="00E80EA4"/>
    <w:rsid w:val="00E81779"/>
    <w:rsid w:val="00E81DDD"/>
    <w:rsid w:val="00E830C8"/>
    <w:rsid w:val="00E8321B"/>
    <w:rsid w:val="00E838DF"/>
    <w:rsid w:val="00E83C01"/>
    <w:rsid w:val="00E84300"/>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3A3C"/>
    <w:rsid w:val="00E9428C"/>
    <w:rsid w:val="00E95CB4"/>
    <w:rsid w:val="00E961E4"/>
    <w:rsid w:val="00E97BB8"/>
    <w:rsid w:val="00EA0A45"/>
    <w:rsid w:val="00EA296F"/>
    <w:rsid w:val="00EA2E65"/>
    <w:rsid w:val="00EA2ED9"/>
    <w:rsid w:val="00EA4773"/>
    <w:rsid w:val="00EA4B01"/>
    <w:rsid w:val="00EA6D59"/>
    <w:rsid w:val="00EA6DB0"/>
    <w:rsid w:val="00EA74AE"/>
    <w:rsid w:val="00EA7AD3"/>
    <w:rsid w:val="00EB0278"/>
    <w:rsid w:val="00EB08F2"/>
    <w:rsid w:val="00EB142C"/>
    <w:rsid w:val="00EB4F15"/>
    <w:rsid w:val="00EB5FCF"/>
    <w:rsid w:val="00EB60E9"/>
    <w:rsid w:val="00EB6F04"/>
    <w:rsid w:val="00EB726D"/>
    <w:rsid w:val="00EC0138"/>
    <w:rsid w:val="00EC07C4"/>
    <w:rsid w:val="00EC1CE5"/>
    <w:rsid w:val="00EC2A42"/>
    <w:rsid w:val="00EC2BD6"/>
    <w:rsid w:val="00EC3174"/>
    <w:rsid w:val="00EC339C"/>
    <w:rsid w:val="00EC3520"/>
    <w:rsid w:val="00EC3567"/>
    <w:rsid w:val="00EC3B17"/>
    <w:rsid w:val="00EC5216"/>
    <w:rsid w:val="00EC613C"/>
    <w:rsid w:val="00EC675B"/>
    <w:rsid w:val="00EC688E"/>
    <w:rsid w:val="00EC6918"/>
    <w:rsid w:val="00EC6AC4"/>
    <w:rsid w:val="00EC72D2"/>
    <w:rsid w:val="00EC7CE2"/>
    <w:rsid w:val="00EC7F3A"/>
    <w:rsid w:val="00ED0E4D"/>
    <w:rsid w:val="00ED180D"/>
    <w:rsid w:val="00ED1A72"/>
    <w:rsid w:val="00ED1BF4"/>
    <w:rsid w:val="00ED1C08"/>
    <w:rsid w:val="00ED2180"/>
    <w:rsid w:val="00ED25FA"/>
    <w:rsid w:val="00ED317E"/>
    <w:rsid w:val="00ED3A26"/>
    <w:rsid w:val="00ED3E5F"/>
    <w:rsid w:val="00ED3FB1"/>
    <w:rsid w:val="00ED4083"/>
    <w:rsid w:val="00ED5123"/>
    <w:rsid w:val="00ED55BE"/>
    <w:rsid w:val="00ED6BEA"/>
    <w:rsid w:val="00EE061C"/>
    <w:rsid w:val="00EE113B"/>
    <w:rsid w:val="00EE15F4"/>
    <w:rsid w:val="00EE18B2"/>
    <w:rsid w:val="00EE2E1E"/>
    <w:rsid w:val="00EE4896"/>
    <w:rsid w:val="00EE48BD"/>
    <w:rsid w:val="00EE4F49"/>
    <w:rsid w:val="00EE5F7D"/>
    <w:rsid w:val="00EE6B33"/>
    <w:rsid w:val="00EE7B3F"/>
    <w:rsid w:val="00EE7F9A"/>
    <w:rsid w:val="00EF034E"/>
    <w:rsid w:val="00EF0A41"/>
    <w:rsid w:val="00EF16D3"/>
    <w:rsid w:val="00EF22C0"/>
    <w:rsid w:val="00EF2FDC"/>
    <w:rsid w:val="00EF309B"/>
    <w:rsid w:val="00EF37BA"/>
    <w:rsid w:val="00EF3CEE"/>
    <w:rsid w:val="00EF582D"/>
    <w:rsid w:val="00EF5D81"/>
    <w:rsid w:val="00EF63C7"/>
    <w:rsid w:val="00EF7272"/>
    <w:rsid w:val="00EF7C12"/>
    <w:rsid w:val="00EF7DE9"/>
    <w:rsid w:val="00EF7E2B"/>
    <w:rsid w:val="00F0041C"/>
    <w:rsid w:val="00F009C0"/>
    <w:rsid w:val="00F01042"/>
    <w:rsid w:val="00F0209F"/>
    <w:rsid w:val="00F02630"/>
    <w:rsid w:val="00F026F0"/>
    <w:rsid w:val="00F03C4C"/>
    <w:rsid w:val="00F052DE"/>
    <w:rsid w:val="00F0698C"/>
    <w:rsid w:val="00F0709D"/>
    <w:rsid w:val="00F07F34"/>
    <w:rsid w:val="00F1094C"/>
    <w:rsid w:val="00F10CB8"/>
    <w:rsid w:val="00F11514"/>
    <w:rsid w:val="00F11B19"/>
    <w:rsid w:val="00F11BF0"/>
    <w:rsid w:val="00F12BEF"/>
    <w:rsid w:val="00F12ED2"/>
    <w:rsid w:val="00F149E7"/>
    <w:rsid w:val="00F177D2"/>
    <w:rsid w:val="00F203F8"/>
    <w:rsid w:val="00F20590"/>
    <w:rsid w:val="00F20CDD"/>
    <w:rsid w:val="00F22922"/>
    <w:rsid w:val="00F22B97"/>
    <w:rsid w:val="00F247F0"/>
    <w:rsid w:val="00F24DA9"/>
    <w:rsid w:val="00F24E5F"/>
    <w:rsid w:val="00F25642"/>
    <w:rsid w:val="00F25854"/>
    <w:rsid w:val="00F26E46"/>
    <w:rsid w:val="00F275A9"/>
    <w:rsid w:val="00F300B7"/>
    <w:rsid w:val="00F3022D"/>
    <w:rsid w:val="00F3036A"/>
    <w:rsid w:val="00F31300"/>
    <w:rsid w:val="00F31538"/>
    <w:rsid w:val="00F3196C"/>
    <w:rsid w:val="00F32141"/>
    <w:rsid w:val="00F334ED"/>
    <w:rsid w:val="00F33812"/>
    <w:rsid w:val="00F33B5D"/>
    <w:rsid w:val="00F35445"/>
    <w:rsid w:val="00F356E8"/>
    <w:rsid w:val="00F35C2D"/>
    <w:rsid w:val="00F366A8"/>
    <w:rsid w:val="00F3673E"/>
    <w:rsid w:val="00F368BC"/>
    <w:rsid w:val="00F370D2"/>
    <w:rsid w:val="00F37B23"/>
    <w:rsid w:val="00F4002F"/>
    <w:rsid w:val="00F400F3"/>
    <w:rsid w:val="00F4236A"/>
    <w:rsid w:val="00F42B59"/>
    <w:rsid w:val="00F43146"/>
    <w:rsid w:val="00F4517E"/>
    <w:rsid w:val="00F471C4"/>
    <w:rsid w:val="00F475CB"/>
    <w:rsid w:val="00F47EC6"/>
    <w:rsid w:val="00F5278B"/>
    <w:rsid w:val="00F5379D"/>
    <w:rsid w:val="00F53D0E"/>
    <w:rsid w:val="00F5466F"/>
    <w:rsid w:val="00F5728C"/>
    <w:rsid w:val="00F60090"/>
    <w:rsid w:val="00F605CC"/>
    <w:rsid w:val="00F614E6"/>
    <w:rsid w:val="00F61CDC"/>
    <w:rsid w:val="00F62A22"/>
    <w:rsid w:val="00F632A5"/>
    <w:rsid w:val="00F63361"/>
    <w:rsid w:val="00F6396E"/>
    <w:rsid w:val="00F643AE"/>
    <w:rsid w:val="00F6486B"/>
    <w:rsid w:val="00F64E10"/>
    <w:rsid w:val="00F654FC"/>
    <w:rsid w:val="00F657E7"/>
    <w:rsid w:val="00F66963"/>
    <w:rsid w:val="00F66D23"/>
    <w:rsid w:val="00F66FC0"/>
    <w:rsid w:val="00F706EE"/>
    <w:rsid w:val="00F70B47"/>
    <w:rsid w:val="00F71784"/>
    <w:rsid w:val="00F71B9E"/>
    <w:rsid w:val="00F72747"/>
    <w:rsid w:val="00F7277E"/>
    <w:rsid w:val="00F7316A"/>
    <w:rsid w:val="00F73258"/>
    <w:rsid w:val="00F73454"/>
    <w:rsid w:val="00F7399B"/>
    <w:rsid w:val="00F744D6"/>
    <w:rsid w:val="00F74C7B"/>
    <w:rsid w:val="00F76444"/>
    <w:rsid w:val="00F800AB"/>
    <w:rsid w:val="00F80C25"/>
    <w:rsid w:val="00F81855"/>
    <w:rsid w:val="00F818A8"/>
    <w:rsid w:val="00F81961"/>
    <w:rsid w:val="00F825CD"/>
    <w:rsid w:val="00F82DF5"/>
    <w:rsid w:val="00F82E73"/>
    <w:rsid w:val="00F835CC"/>
    <w:rsid w:val="00F85563"/>
    <w:rsid w:val="00F86F70"/>
    <w:rsid w:val="00F870E4"/>
    <w:rsid w:val="00F87A2E"/>
    <w:rsid w:val="00F90033"/>
    <w:rsid w:val="00F90CCA"/>
    <w:rsid w:val="00F912DE"/>
    <w:rsid w:val="00F916DE"/>
    <w:rsid w:val="00F92333"/>
    <w:rsid w:val="00F92C40"/>
    <w:rsid w:val="00F93925"/>
    <w:rsid w:val="00F93D45"/>
    <w:rsid w:val="00F94000"/>
    <w:rsid w:val="00F94577"/>
    <w:rsid w:val="00F95085"/>
    <w:rsid w:val="00F95BB8"/>
    <w:rsid w:val="00F9647A"/>
    <w:rsid w:val="00FA1615"/>
    <w:rsid w:val="00FA1901"/>
    <w:rsid w:val="00FA1C3A"/>
    <w:rsid w:val="00FA1E93"/>
    <w:rsid w:val="00FA2261"/>
    <w:rsid w:val="00FA2BD4"/>
    <w:rsid w:val="00FA30BB"/>
    <w:rsid w:val="00FA41F4"/>
    <w:rsid w:val="00FA490C"/>
    <w:rsid w:val="00FA5672"/>
    <w:rsid w:val="00FA59C0"/>
    <w:rsid w:val="00FA671A"/>
    <w:rsid w:val="00FA6D5C"/>
    <w:rsid w:val="00FB017A"/>
    <w:rsid w:val="00FB0B20"/>
    <w:rsid w:val="00FB1556"/>
    <w:rsid w:val="00FB1E13"/>
    <w:rsid w:val="00FB2AC0"/>
    <w:rsid w:val="00FB2B50"/>
    <w:rsid w:val="00FB2C88"/>
    <w:rsid w:val="00FB4C25"/>
    <w:rsid w:val="00FB4DB6"/>
    <w:rsid w:val="00FB4F5A"/>
    <w:rsid w:val="00FB5007"/>
    <w:rsid w:val="00FB5A19"/>
    <w:rsid w:val="00FB64F1"/>
    <w:rsid w:val="00FB75B1"/>
    <w:rsid w:val="00FC0424"/>
    <w:rsid w:val="00FC0B8B"/>
    <w:rsid w:val="00FC0C11"/>
    <w:rsid w:val="00FC0EF4"/>
    <w:rsid w:val="00FC17D1"/>
    <w:rsid w:val="00FC1D94"/>
    <w:rsid w:val="00FC2524"/>
    <w:rsid w:val="00FC34D6"/>
    <w:rsid w:val="00FC3512"/>
    <w:rsid w:val="00FC4B04"/>
    <w:rsid w:val="00FC4FA6"/>
    <w:rsid w:val="00FC50D9"/>
    <w:rsid w:val="00FC51D2"/>
    <w:rsid w:val="00FC567A"/>
    <w:rsid w:val="00FC5EA2"/>
    <w:rsid w:val="00FC5F7C"/>
    <w:rsid w:val="00FC6BE6"/>
    <w:rsid w:val="00FC6F00"/>
    <w:rsid w:val="00FC7CCE"/>
    <w:rsid w:val="00FC7DDF"/>
    <w:rsid w:val="00FD0172"/>
    <w:rsid w:val="00FD09E0"/>
    <w:rsid w:val="00FD11B1"/>
    <w:rsid w:val="00FD2646"/>
    <w:rsid w:val="00FD3484"/>
    <w:rsid w:val="00FD4683"/>
    <w:rsid w:val="00FD697E"/>
    <w:rsid w:val="00FD6DA6"/>
    <w:rsid w:val="00FD6EA9"/>
    <w:rsid w:val="00FE00C6"/>
    <w:rsid w:val="00FE00F3"/>
    <w:rsid w:val="00FE0B41"/>
    <w:rsid w:val="00FE13A9"/>
    <w:rsid w:val="00FE1EDE"/>
    <w:rsid w:val="00FE2AF1"/>
    <w:rsid w:val="00FE2C84"/>
    <w:rsid w:val="00FE3289"/>
    <w:rsid w:val="00FE38C2"/>
    <w:rsid w:val="00FE3C82"/>
    <w:rsid w:val="00FE499E"/>
    <w:rsid w:val="00FE4FBA"/>
    <w:rsid w:val="00FE6AA6"/>
    <w:rsid w:val="00FF0105"/>
    <w:rsid w:val="00FF08AB"/>
    <w:rsid w:val="00FF0BED"/>
    <w:rsid w:val="00FF0E37"/>
    <w:rsid w:val="00FF0E99"/>
    <w:rsid w:val="00FF0F3F"/>
    <w:rsid w:val="00FF15A8"/>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43B30"/>
  <w15:docId w15:val="{1C34118A-AA77-4438-8B50-0DE90C4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BB7"/>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0A2133"/>
    <w:pPr>
      <w:numPr>
        <w:numId w:val="80"/>
      </w:numPr>
      <w:tabs>
        <w:tab w:val="left" w:pos="318"/>
      </w:tabs>
      <w:spacing w:before="40" w:after="40" w:line="276" w:lineRule="auto"/>
      <w:ind w:left="177" w:hanging="284"/>
      <w:contextualSpacing/>
      <w:jc w:val="both"/>
    </w:pPr>
    <w:rPr>
      <w:rFonts w:asciiTheme="minorHAnsi" w:hAnsiTheme="minorHAnsi"/>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0A2133"/>
    <w:rPr>
      <w:rFonts w:asciiTheme="minorHAnsi" w:hAnsiTheme="minorHAnsi"/>
      <w:sz w:val="22"/>
      <w:szCs w:val="22"/>
      <w:lang w:eastAsia="en-US"/>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5578647">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15550459">
      <w:bodyDiv w:val="1"/>
      <w:marLeft w:val="0"/>
      <w:marRight w:val="0"/>
      <w:marTop w:val="0"/>
      <w:marBottom w:val="0"/>
      <w:divBdr>
        <w:top w:val="none" w:sz="0" w:space="0" w:color="auto"/>
        <w:left w:val="none" w:sz="0" w:space="0" w:color="auto"/>
        <w:bottom w:val="none" w:sz="0" w:space="0" w:color="auto"/>
        <w:right w:val="none" w:sz="0" w:space="0" w:color="auto"/>
      </w:divBdr>
      <w:divsChild>
        <w:div w:id="458570797">
          <w:marLeft w:val="0"/>
          <w:marRight w:val="0"/>
          <w:marTop w:val="0"/>
          <w:marBottom w:val="0"/>
          <w:divBdr>
            <w:top w:val="none" w:sz="0" w:space="0" w:color="auto"/>
            <w:left w:val="none" w:sz="0" w:space="0" w:color="auto"/>
            <w:bottom w:val="none" w:sz="0" w:space="0" w:color="auto"/>
            <w:right w:val="none" w:sz="0" w:space="0" w:color="auto"/>
          </w:divBdr>
        </w:div>
        <w:div w:id="480313426">
          <w:marLeft w:val="0"/>
          <w:marRight w:val="0"/>
          <w:marTop w:val="0"/>
          <w:marBottom w:val="0"/>
          <w:divBdr>
            <w:top w:val="none" w:sz="0" w:space="0" w:color="auto"/>
            <w:left w:val="none" w:sz="0" w:space="0" w:color="auto"/>
            <w:bottom w:val="none" w:sz="0" w:space="0" w:color="auto"/>
            <w:right w:val="none" w:sz="0" w:space="0" w:color="auto"/>
          </w:divBdr>
        </w:div>
        <w:div w:id="485556889">
          <w:marLeft w:val="0"/>
          <w:marRight w:val="0"/>
          <w:marTop w:val="0"/>
          <w:marBottom w:val="0"/>
          <w:divBdr>
            <w:top w:val="none" w:sz="0" w:space="0" w:color="auto"/>
            <w:left w:val="none" w:sz="0" w:space="0" w:color="auto"/>
            <w:bottom w:val="none" w:sz="0" w:space="0" w:color="auto"/>
            <w:right w:val="none" w:sz="0" w:space="0" w:color="auto"/>
          </w:divBdr>
        </w:div>
        <w:div w:id="560336577">
          <w:marLeft w:val="0"/>
          <w:marRight w:val="0"/>
          <w:marTop w:val="0"/>
          <w:marBottom w:val="0"/>
          <w:divBdr>
            <w:top w:val="none" w:sz="0" w:space="0" w:color="auto"/>
            <w:left w:val="none" w:sz="0" w:space="0" w:color="auto"/>
            <w:bottom w:val="none" w:sz="0" w:space="0" w:color="auto"/>
            <w:right w:val="none" w:sz="0" w:space="0" w:color="auto"/>
          </w:divBdr>
        </w:div>
        <w:div w:id="648636241">
          <w:marLeft w:val="0"/>
          <w:marRight w:val="0"/>
          <w:marTop w:val="0"/>
          <w:marBottom w:val="0"/>
          <w:divBdr>
            <w:top w:val="none" w:sz="0" w:space="0" w:color="auto"/>
            <w:left w:val="none" w:sz="0" w:space="0" w:color="auto"/>
            <w:bottom w:val="none" w:sz="0" w:space="0" w:color="auto"/>
            <w:right w:val="none" w:sz="0" w:space="0" w:color="auto"/>
          </w:divBdr>
        </w:div>
        <w:div w:id="702369837">
          <w:marLeft w:val="0"/>
          <w:marRight w:val="0"/>
          <w:marTop w:val="0"/>
          <w:marBottom w:val="0"/>
          <w:divBdr>
            <w:top w:val="none" w:sz="0" w:space="0" w:color="auto"/>
            <w:left w:val="none" w:sz="0" w:space="0" w:color="auto"/>
            <w:bottom w:val="none" w:sz="0" w:space="0" w:color="auto"/>
            <w:right w:val="none" w:sz="0" w:space="0" w:color="auto"/>
          </w:divBdr>
        </w:div>
        <w:div w:id="723144981">
          <w:marLeft w:val="0"/>
          <w:marRight w:val="0"/>
          <w:marTop w:val="0"/>
          <w:marBottom w:val="0"/>
          <w:divBdr>
            <w:top w:val="none" w:sz="0" w:space="0" w:color="auto"/>
            <w:left w:val="none" w:sz="0" w:space="0" w:color="auto"/>
            <w:bottom w:val="none" w:sz="0" w:space="0" w:color="auto"/>
            <w:right w:val="none" w:sz="0" w:space="0" w:color="auto"/>
          </w:divBdr>
        </w:div>
        <w:div w:id="820388901">
          <w:marLeft w:val="0"/>
          <w:marRight w:val="0"/>
          <w:marTop w:val="0"/>
          <w:marBottom w:val="0"/>
          <w:divBdr>
            <w:top w:val="none" w:sz="0" w:space="0" w:color="auto"/>
            <w:left w:val="none" w:sz="0" w:space="0" w:color="auto"/>
            <w:bottom w:val="none" w:sz="0" w:space="0" w:color="auto"/>
            <w:right w:val="none" w:sz="0" w:space="0" w:color="auto"/>
          </w:divBdr>
        </w:div>
        <w:div w:id="881404198">
          <w:marLeft w:val="0"/>
          <w:marRight w:val="0"/>
          <w:marTop w:val="0"/>
          <w:marBottom w:val="0"/>
          <w:divBdr>
            <w:top w:val="none" w:sz="0" w:space="0" w:color="auto"/>
            <w:left w:val="none" w:sz="0" w:space="0" w:color="auto"/>
            <w:bottom w:val="none" w:sz="0" w:space="0" w:color="auto"/>
            <w:right w:val="none" w:sz="0" w:space="0" w:color="auto"/>
          </w:divBdr>
        </w:div>
        <w:div w:id="919758002">
          <w:marLeft w:val="0"/>
          <w:marRight w:val="0"/>
          <w:marTop w:val="0"/>
          <w:marBottom w:val="0"/>
          <w:divBdr>
            <w:top w:val="none" w:sz="0" w:space="0" w:color="auto"/>
            <w:left w:val="none" w:sz="0" w:space="0" w:color="auto"/>
            <w:bottom w:val="none" w:sz="0" w:space="0" w:color="auto"/>
            <w:right w:val="none" w:sz="0" w:space="0" w:color="auto"/>
          </w:divBdr>
        </w:div>
        <w:div w:id="920873804">
          <w:marLeft w:val="0"/>
          <w:marRight w:val="0"/>
          <w:marTop w:val="0"/>
          <w:marBottom w:val="0"/>
          <w:divBdr>
            <w:top w:val="none" w:sz="0" w:space="0" w:color="auto"/>
            <w:left w:val="none" w:sz="0" w:space="0" w:color="auto"/>
            <w:bottom w:val="none" w:sz="0" w:space="0" w:color="auto"/>
            <w:right w:val="none" w:sz="0" w:space="0" w:color="auto"/>
          </w:divBdr>
        </w:div>
        <w:div w:id="1001467541">
          <w:marLeft w:val="0"/>
          <w:marRight w:val="0"/>
          <w:marTop w:val="0"/>
          <w:marBottom w:val="0"/>
          <w:divBdr>
            <w:top w:val="none" w:sz="0" w:space="0" w:color="auto"/>
            <w:left w:val="none" w:sz="0" w:space="0" w:color="auto"/>
            <w:bottom w:val="none" w:sz="0" w:space="0" w:color="auto"/>
            <w:right w:val="none" w:sz="0" w:space="0" w:color="auto"/>
          </w:divBdr>
        </w:div>
        <w:div w:id="1300258960">
          <w:marLeft w:val="0"/>
          <w:marRight w:val="0"/>
          <w:marTop w:val="0"/>
          <w:marBottom w:val="0"/>
          <w:divBdr>
            <w:top w:val="none" w:sz="0" w:space="0" w:color="auto"/>
            <w:left w:val="none" w:sz="0" w:space="0" w:color="auto"/>
            <w:bottom w:val="none" w:sz="0" w:space="0" w:color="auto"/>
            <w:right w:val="none" w:sz="0" w:space="0" w:color="auto"/>
          </w:divBdr>
        </w:div>
        <w:div w:id="1567256843">
          <w:marLeft w:val="0"/>
          <w:marRight w:val="0"/>
          <w:marTop w:val="0"/>
          <w:marBottom w:val="0"/>
          <w:divBdr>
            <w:top w:val="none" w:sz="0" w:space="0" w:color="auto"/>
            <w:left w:val="none" w:sz="0" w:space="0" w:color="auto"/>
            <w:bottom w:val="none" w:sz="0" w:space="0" w:color="auto"/>
            <w:right w:val="none" w:sz="0" w:space="0" w:color="auto"/>
          </w:divBdr>
        </w:div>
        <w:div w:id="1660571433">
          <w:marLeft w:val="0"/>
          <w:marRight w:val="0"/>
          <w:marTop w:val="0"/>
          <w:marBottom w:val="0"/>
          <w:divBdr>
            <w:top w:val="none" w:sz="0" w:space="0" w:color="auto"/>
            <w:left w:val="none" w:sz="0" w:space="0" w:color="auto"/>
            <w:bottom w:val="none" w:sz="0" w:space="0" w:color="auto"/>
            <w:right w:val="none" w:sz="0" w:space="0" w:color="auto"/>
          </w:divBdr>
        </w:div>
        <w:div w:id="1829861872">
          <w:marLeft w:val="0"/>
          <w:marRight w:val="0"/>
          <w:marTop w:val="0"/>
          <w:marBottom w:val="0"/>
          <w:divBdr>
            <w:top w:val="none" w:sz="0" w:space="0" w:color="auto"/>
            <w:left w:val="none" w:sz="0" w:space="0" w:color="auto"/>
            <w:bottom w:val="none" w:sz="0" w:space="0" w:color="auto"/>
            <w:right w:val="none" w:sz="0" w:space="0" w:color="auto"/>
          </w:divBdr>
        </w:div>
        <w:div w:id="1836140491">
          <w:marLeft w:val="0"/>
          <w:marRight w:val="0"/>
          <w:marTop w:val="0"/>
          <w:marBottom w:val="0"/>
          <w:divBdr>
            <w:top w:val="none" w:sz="0" w:space="0" w:color="auto"/>
            <w:left w:val="none" w:sz="0" w:space="0" w:color="auto"/>
            <w:bottom w:val="none" w:sz="0" w:space="0" w:color="auto"/>
            <w:right w:val="none" w:sz="0" w:space="0" w:color="auto"/>
          </w:divBdr>
        </w:div>
        <w:div w:id="1884518440">
          <w:marLeft w:val="0"/>
          <w:marRight w:val="0"/>
          <w:marTop w:val="0"/>
          <w:marBottom w:val="0"/>
          <w:divBdr>
            <w:top w:val="none" w:sz="0" w:space="0" w:color="auto"/>
            <w:left w:val="none" w:sz="0" w:space="0" w:color="auto"/>
            <w:bottom w:val="none" w:sz="0" w:space="0" w:color="auto"/>
            <w:right w:val="none" w:sz="0" w:space="0" w:color="auto"/>
          </w:divBdr>
        </w:div>
        <w:div w:id="2027050080">
          <w:marLeft w:val="0"/>
          <w:marRight w:val="0"/>
          <w:marTop w:val="0"/>
          <w:marBottom w:val="0"/>
          <w:divBdr>
            <w:top w:val="none" w:sz="0" w:space="0" w:color="auto"/>
            <w:left w:val="none" w:sz="0" w:space="0" w:color="auto"/>
            <w:bottom w:val="none" w:sz="0" w:space="0" w:color="auto"/>
            <w:right w:val="none" w:sz="0" w:space="0" w:color="auto"/>
          </w:divBdr>
        </w:div>
        <w:div w:id="2042778474">
          <w:marLeft w:val="0"/>
          <w:marRight w:val="0"/>
          <w:marTop w:val="0"/>
          <w:marBottom w:val="0"/>
          <w:divBdr>
            <w:top w:val="none" w:sz="0" w:space="0" w:color="auto"/>
            <w:left w:val="none" w:sz="0" w:space="0" w:color="auto"/>
            <w:bottom w:val="none" w:sz="0" w:space="0" w:color="auto"/>
            <w:right w:val="none" w:sz="0" w:space="0" w:color="auto"/>
          </w:divBdr>
        </w:div>
      </w:divsChild>
    </w:div>
    <w:div w:id="1111703172">
      <w:bodyDiv w:val="1"/>
      <w:marLeft w:val="0"/>
      <w:marRight w:val="0"/>
      <w:marTop w:val="0"/>
      <w:marBottom w:val="0"/>
      <w:divBdr>
        <w:top w:val="none" w:sz="0" w:space="0" w:color="auto"/>
        <w:left w:val="none" w:sz="0" w:space="0" w:color="auto"/>
        <w:bottom w:val="none" w:sz="0" w:space="0" w:color="auto"/>
        <w:right w:val="none" w:sz="0" w:space="0" w:color="auto"/>
      </w:divBdr>
    </w:div>
    <w:div w:id="1116950854">
      <w:bodyDiv w:val="1"/>
      <w:marLeft w:val="0"/>
      <w:marRight w:val="0"/>
      <w:marTop w:val="0"/>
      <w:marBottom w:val="0"/>
      <w:divBdr>
        <w:top w:val="none" w:sz="0" w:space="0" w:color="auto"/>
        <w:left w:val="none" w:sz="0" w:space="0" w:color="auto"/>
        <w:bottom w:val="none" w:sz="0" w:space="0" w:color="auto"/>
        <w:right w:val="none" w:sz="0" w:space="0" w:color="auto"/>
      </w:divBdr>
      <w:divsChild>
        <w:div w:id="314603074">
          <w:marLeft w:val="0"/>
          <w:marRight w:val="0"/>
          <w:marTop w:val="0"/>
          <w:marBottom w:val="0"/>
          <w:divBdr>
            <w:top w:val="none" w:sz="0" w:space="0" w:color="auto"/>
            <w:left w:val="none" w:sz="0" w:space="0" w:color="auto"/>
            <w:bottom w:val="none" w:sz="0" w:space="0" w:color="auto"/>
            <w:right w:val="none" w:sz="0" w:space="0" w:color="auto"/>
          </w:divBdr>
        </w:div>
        <w:div w:id="1354842871">
          <w:marLeft w:val="0"/>
          <w:marRight w:val="0"/>
          <w:marTop w:val="0"/>
          <w:marBottom w:val="0"/>
          <w:divBdr>
            <w:top w:val="none" w:sz="0" w:space="0" w:color="auto"/>
            <w:left w:val="none" w:sz="0" w:space="0" w:color="auto"/>
            <w:bottom w:val="none" w:sz="0" w:space="0" w:color="auto"/>
            <w:right w:val="none" w:sz="0" w:space="0" w:color="auto"/>
          </w:divBdr>
        </w:div>
        <w:div w:id="1984852364">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77586933">
      <w:bodyDiv w:val="1"/>
      <w:marLeft w:val="0"/>
      <w:marRight w:val="0"/>
      <w:marTop w:val="0"/>
      <w:marBottom w:val="0"/>
      <w:divBdr>
        <w:top w:val="none" w:sz="0" w:space="0" w:color="auto"/>
        <w:left w:val="none" w:sz="0" w:space="0" w:color="auto"/>
        <w:bottom w:val="none" w:sz="0" w:space="0" w:color="auto"/>
        <w:right w:val="none" w:sz="0" w:space="0" w:color="auto"/>
      </w:divBdr>
      <w:divsChild>
        <w:div w:id="385639347">
          <w:marLeft w:val="0"/>
          <w:marRight w:val="0"/>
          <w:marTop w:val="0"/>
          <w:marBottom w:val="0"/>
          <w:divBdr>
            <w:top w:val="none" w:sz="0" w:space="0" w:color="auto"/>
            <w:left w:val="none" w:sz="0" w:space="0" w:color="auto"/>
            <w:bottom w:val="none" w:sz="0" w:space="0" w:color="auto"/>
            <w:right w:val="none" w:sz="0" w:space="0" w:color="auto"/>
          </w:divBdr>
        </w:div>
        <w:div w:id="553809472">
          <w:marLeft w:val="0"/>
          <w:marRight w:val="0"/>
          <w:marTop w:val="0"/>
          <w:marBottom w:val="0"/>
          <w:divBdr>
            <w:top w:val="none" w:sz="0" w:space="0" w:color="auto"/>
            <w:left w:val="none" w:sz="0" w:space="0" w:color="auto"/>
            <w:bottom w:val="none" w:sz="0" w:space="0" w:color="auto"/>
            <w:right w:val="none" w:sz="0" w:space="0" w:color="auto"/>
          </w:divBdr>
        </w:div>
        <w:div w:id="680356210">
          <w:marLeft w:val="0"/>
          <w:marRight w:val="0"/>
          <w:marTop w:val="0"/>
          <w:marBottom w:val="0"/>
          <w:divBdr>
            <w:top w:val="none" w:sz="0" w:space="0" w:color="auto"/>
            <w:left w:val="none" w:sz="0" w:space="0" w:color="auto"/>
            <w:bottom w:val="none" w:sz="0" w:space="0" w:color="auto"/>
            <w:right w:val="none" w:sz="0" w:space="0" w:color="auto"/>
          </w:divBdr>
        </w:div>
        <w:div w:id="1079016291">
          <w:marLeft w:val="0"/>
          <w:marRight w:val="0"/>
          <w:marTop w:val="0"/>
          <w:marBottom w:val="0"/>
          <w:divBdr>
            <w:top w:val="none" w:sz="0" w:space="0" w:color="auto"/>
            <w:left w:val="none" w:sz="0" w:space="0" w:color="auto"/>
            <w:bottom w:val="none" w:sz="0" w:space="0" w:color="auto"/>
            <w:right w:val="none" w:sz="0" w:space="0" w:color="auto"/>
          </w:divBdr>
        </w:div>
        <w:div w:id="1113280250">
          <w:marLeft w:val="0"/>
          <w:marRight w:val="0"/>
          <w:marTop w:val="0"/>
          <w:marBottom w:val="0"/>
          <w:divBdr>
            <w:top w:val="none" w:sz="0" w:space="0" w:color="auto"/>
            <w:left w:val="none" w:sz="0" w:space="0" w:color="auto"/>
            <w:bottom w:val="none" w:sz="0" w:space="0" w:color="auto"/>
            <w:right w:val="none" w:sz="0" w:space="0" w:color="auto"/>
          </w:divBdr>
        </w:div>
        <w:div w:id="1276788055">
          <w:marLeft w:val="0"/>
          <w:marRight w:val="0"/>
          <w:marTop w:val="0"/>
          <w:marBottom w:val="0"/>
          <w:divBdr>
            <w:top w:val="none" w:sz="0" w:space="0" w:color="auto"/>
            <w:left w:val="none" w:sz="0" w:space="0" w:color="auto"/>
            <w:bottom w:val="none" w:sz="0" w:space="0" w:color="auto"/>
            <w:right w:val="none" w:sz="0" w:space="0" w:color="auto"/>
          </w:divBdr>
        </w:div>
        <w:div w:id="1554535530">
          <w:marLeft w:val="0"/>
          <w:marRight w:val="0"/>
          <w:marTop w:val="0"/>
          <w:marBottom w:val="0"/>
          <w:divBdr>
            <w:top w:val="none" w:sz="0" w:space="0" w:color="auto"/>
            <w:left w:val="none" w:sz="0" w:space="0" w:color="auto"/>
            <w:bottom w:val="none" w:sz="0" w:space="0" w:color="auto"/>
            <w:right w:val="none" w:sz="0" w:space="0" w:color="auto"/>
          </w:divBdr>
        </w:div>
        <w:div w:id="1612280610">
          <w:marLeft w:val="0"/>
          <w:marRight w:val="0"/>
          <w:marTop w:val="0"/>
          <w:marBottom w:val="0"/>
          <w:divBdr>
            <w:top w:val="none" w:sz="0" w:space="0" w:color="auto"/>
            <w:left w:val="none" w:sz="0" w:space="0" w:color="auto"/>
            <w:bottom w:val="none" w:sz="0" w:space="0" w:color="auto"/>
            <w:right w:val="none" w:sz="0" w:space="0" w:color="auto"/>
          </w:divBdr>
        </w:div>
        <w:div w:id="1689529432">
          <w:marLeft w:val="0"/>
          <w:marRight w:val="0"/>
          <w:marTop w:val="0"/>
          <w:marBottom w:val="0"/>
          <w:divBdr>
            <w:top w:val="none" w:sz="0" w:space="0" w:color="auto"/>
            <w:left w:val="none" w:sz="0" w:space="0" w:color="auto"/>
            <w:bottom w:val="none" w:sz="0" w:space="0" w:color="auto"/>
            <w:right w:val="none" w:sz="0" w:space="0" w:color="auto"/>
          </w:divBdr>
        </w:div>
        <w:div w:id="1991785971">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ap.sejm.gov.pl/DetailsServlet?id=WDU20150002164" TargetMode="External"/><Relationship Id="rId18" Type="http://schemas.openxmlformats.org/officeDocument/2006/relationships/hyperlink" Target="http://isap.sejm.gov.pl/DetailsServlet?id=WDU20160000930&amp;min=1" TargetMode="External"/><Relationship Id="rId26" Type="http://schemas.openxmlformats.org/officeDocument/2006/relationships/hyperlink" Target="http://test.pw.opolskie.pl/" TargetMode="External"/><Relationship Id="rId39"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 Type="http://schemas.openxmlformats.org/officeDocument/2006/relationships/styles" Target="styles.xml"/><Relationship Id="rId21" Type="http://schemas.openxmlformats.org/officeDocument/2006/relationships/hyperlink" Target="http://isap.sejm.gov.pl/DetailsServlet?id=WDU20160002046&amp;min=1" TargetMode="External"/><Relationship Id="rId34" Type="http://schemas.openxmlformats.org/officeDocument/2006/relationships/hyperlink" Target="http://www.funduszeeuropejskie.gov.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isap.sejm.gov.pl/DetailsServlet?id=WDU20160001808&amp;min=1" TargetMode="External"/><Relationship Id="rId25" Type="http://schemas.openxmlformats.org/officeDocument/2006/relationships/hyperlink" Target="http://www.rpo.opolskie.pl" TargetMode="External"/><Relationship Id="rId33" Type="http://schemas.openxmlformats.org/officeDocument/2006/relationships/hyperlink" Target="http://www.ocrg.opolskie.pl" TargetMode="External"/><Relationship Id="rId38"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2" Type="http://schemas.openxmlformats.org/officeDocument/2006/relationships/numbering" Target="numbering.xml"/><Relationship Id="rId16" Type="http://schemas.openxmlformats.org/officeDocument/2006/relationships/hyperlink" Target="http://isip.sejm.gov.pl/DetailsServlet?id=WDU20160000922&amp;min=1" TargetMode="External"/><Relationship Id="rId20" Type="http://schemas.openxmlformats.org/officeDocument/2006/relationships/hyperlink" Target="http://isap.sejm.gov.pl/DetailsServlet?id=WDU20160001793&amp;min=1" TargetMode="External"/><Relationship Id="rId29" Type="http://schemas.openxmlformats.org/officeDocument/2006/relationships/hyperlink" Target="http://www.funduszeeuropejskie.gov.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isap.sejm.gov.pl/DetailsServlet?id=WDU20160001161&amp;min=1" TargetMode="External"/><Relationship Id="rId32" Type="http://schemas.openxmlformats.org/officeDocument/2006/relationships/hyperlink" Target="mailto:rpefs@opolskie.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sap.sejm.gov.pl/DetailsServlet?id=WDU20150002135" TargetMode="External"/><Relationship Id="rId23" Type="http://schemas.openxmlformats.org/officeDocument/2006/relationships/hyperlink" Target="http://isap.sejm.gov.pl/DetailsServlet?id=WDU20160000657&amp;min=1" TargetMode="External"/><Relationship Id="rId28" Type="http://schemas.openxmlformats.org/officeDocument/2006/relationships/hyperlink" Target="http://www.rpo.opolskie.pl" TargetMode="External"/><Relationship Id="rId36" Type="http://schemas.openxmlformats.org/officeDocument/2006/relationships/hyperlink" Target="http://www.rpo.opolskie.pl" TargetMode="External"/><Relationship Id="rId10" Type="http://schemas.openxmlformats.org/officeDocument/2006/relationships/hyperlink" Target="http://www.rpo.opolskie.pl" TargetMode="External"/><Relationship Id="rId19" Type="http://schemas.openxmlformats.org/officeDocument/2006/relationships/hyperlink" Target="http://isap.sejm.gov.pl/DetailsServlet?id=WDU20160001638&amp;min=1" TargetMode="External"/><Relationship Id="rId31" Type="http://schemas.openxmlformats.org/officeDocument/2006/relationships/hyperlink" Target="mailto:info@opolskie.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1870&amp;min=1" TargetMode="External"/><Relationship Id="rId22" Type="http://schemas.openxmlformats.org/officeDocument/2006/relationships/hyperlink" Target="http://isap.sejm.gov.pl/DetailsServlet?id=WDU20160001743&amp;min=1" TargetMode="External"/><Relationship Id="rId27" Type="http://schemas.openxmlformats.org/officeDocument/2006/relationships/hyperlink" Target="http://www.pw.opolskie.pl" TargetMode="External"/><Relationship Id="rId30" Type="http://schemas.openxmlformats.org/officeDocument/2006/relationships/hyperlink" Target="http://www.rpo.opolskie.pl" TargetMode="External"/><Relationship Id="rId35" Type="http://schemas.openxmlformats.org/officeDocument/2006/relationships/hyperlink" Target="http://www.rpo.opolskie.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5D4F-F5BA-4423-A3E6-359944CE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35</Pages>
  <Words>10724</Words>
  <Characters>64348</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74923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ILONA BONDAREWICZ</cp:lastModifiedBy>
  <cp:revision>127</cp:revision>
  <cp:lastPrinted>2016-06-20T11:32:00Z</cp:lastPrinted>
  <dcterms:created xsi:type="dcterms:W3CDTF">2017-01-12T09:44:00Z</dcterms:created>
  <dcterms:modified xsi:type="dcterms:W3CDTF">2017-01-20T07:24:00Z</dcterms:modified>
</cp:coreProperties>
</file>