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CB34F" w14:textId="77777777" w:rsidR="00136D60" w:rsidRPr="00A145F7" w:rsidRDefault="00136D60" w:rsidP="00A145F7">
      <w:pPr>
        <w:rPr>
          <w:rFonts w:eastAsiaTheme="minorEastAsia"/>
          <w:b/>
          <w:i/>
          <w:color w:val="000099"/>
          <w:sz w:val="16"/>
          <w:szCs w:val="16"/>
          <w:lang w:eastAsia="pl-PL"/>
        </w:rPr>
      </w:pPr>
      <w:bookmarkStart w:id="0" w:name="_GoBack"/>
      <w:bookmarkEnd w:id="0"/>
    </w:p>
    <w:p w14:paraId="4C37BFA1" w14:textId="73C3EECC" w:rsidR="00136D60" w:rsidRDefault="00A434AA" w:rsidP="00136D60">
      <w:pPr>
        <w:jc w:val="center"/>
        <w:rPr>
          <w:rFonts w:eastAsiaTheme="minorEastAsia"/>
          <w:b/>
          <w:i/>
          <w:color w:val="000099"/>
          <w:sz w:val="44"/>
          <w:szCs w:val="28"/>
          <w:lang w:eastAsia="pl-PL"/>
        </w:rPr>
      </w:pPr>
      <w:r>
        <w:rPr>
          <w:rFonts w:eastAsia="Calibri"/>
          <w:b/>
          <w:noProof/>
          <w:color w:val="000099"/>
          <w:sz w:val="36"/>
          <w:szCs w:val="36"/>
          <w:lang w:eastAsia="pl-PL"/>
        </w:rPr>
        <w:drawing>
          <wp:inline distT="0" distB="0" distL="0" distR="0" wp14:anchorId="3EAD0FBB" wp14:editId="63AFC5AB">
            <wp:extent cx="7334250" cy="817245"/>
            <wp:effectExtent l="0" t="0" r="0" b="1905"/>
            <wp:docPr id="2" name="Obraz 2" descr="Logotypy: Regionalny Program Operacyjny, Rzeczpospolita Polska, Opolskie Kwitnące,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817245"/>
                    </a:xfrm>
                    <a:prstGeom prst="rect">
                      <a:avLst/>
                    </a:prstGeom>
                    <a:noFill/>
                  </pic:spPr>
                </pic:pic>
              </a:graphicData>
            </a:graphic>
          </wp:inline>
        </w:drawing>
      </w:r>
    </w:p>
    <w:p w14:paraId="11BF6CEA" w14:textId="77777777" w:rsidR="00136D60" w:rsidRPr="00A145F7" w:rsidRDefault="00136D60" w:rsidP="00136D60">
      <w:pPr>
        <w:jc w:val="center"/>
        <w:rPr>
          <w:rFonts w:eastAsiaTheme="minorEastAsia"/>
          <w:b/>
          <w:i/>
          <w:color w:val="000099"/>
          <w:sz w:val="16"/>
          <w:szCs w:val="16"/>
          <w:lang w:eastAsia="pl-PL"/>
        </w:rPr>
      </w:pPr>
    </w:p>
    <w:p w14:paraId="77C21649" w14:textId="77777777" w:rsidR="00136D60" w:rsidRPr="00A145F7" w:rsidRDefault="00136D60" w:rsidP="00136D60">
      <w:pPr>
        <w:jc w:val="center"/>
        <w:rPr>
          <w:rFonts w:eastAsiaTheme="minorEastAsia"/>
          <w:b/>
          <w:color w:val="000099"/>
          <w:sz w:val="20"/>
          <w:szCs w:val="20"/>
          <w:lang w:eastAsia="pl-PL"/>
        </w:rPr>
      </w:pPr>
    </w:p>
    <w:p w14:paraId="0C9F0295" w14:textId="77777777" w:rsidR="00FD69C6" w:rsidRPr="00A145F7" w:rsidRDefault="00FD69C6" w:rsidP="00A145F7">
      <w:pPr>
        <w:spacing w:after="0"/>
        <w:jc w:val="center"/>
        <w:rPr>
          <w:rFonts w:ascii="Calibri" w:eastAsia="Calibri" w:hAnsi="Calibri" w:cs="Times New Roman"/>
          <w:b/>
          <w:i/>
          <w:sz w:val="40"/>
          <w:szCs w:val="40"/>
        </w:rPr>
      </w:pPr>
      <w:r w:rsidRPr="00A145F7">
        <w:rPr>
          <w:rFonts w:ascii="Calibri" w:eastAsia="Calibri" w:hAnsi="Calibri" w:cs="Times New Roman"/>
          <w:b/>
          <w:i/>
          <w:sz w:val="40"/>
          <w:szCs w:val="40"/>
        </w:rPr>
        <w:t xml:space="preserve">Lista wskaźników na poziomie projektu </w:t>
      </w:r>
    </w:p>
    <w:p w14:paraId="53060C42" w14:textId="69EBF942" w:rsidR="008D0BF6" w:rsidRPr="00A145F7" w:rsidRDefault="00DE28D8" w:rsidP="00A145F7">
      <w:pPr>
        <w:spacing w:after="0"/>
        <w:jc w:val="center"/>
        <w:rPr>
          <w:rFonts w:ascii="Calibri" w:eastAsia="Calibri" w:hAnsi="Calibri" w:cs="Times New Roman"/>
          <w:b/>
          <w:i/>
          <w:sz w:val="40"/>
          <w:szCs w:val="40"/>
        </w:rPr>
      </w:pPr>
      <w:r>
        <w:rPr>
          <w:rFonts w:ascii="Calibri" w:eastAsia="Calibri" w:hAnsi="Calibri" w:cs="Times New Roman"/>
          <w:b/>
          <w:i/>
          <w:sz w:val="40"/>
          <w:szCs w:val="40"/>
        </w:rPr>
        <w:t>dla Poddziałania 9.1.2</w:t>
      </w:r>
      <w:r w:rsidR="00FD69C6" w:rsidRPr="00A145F7">
        <w:rPr>
          <w:rFonts w:ascii="Calibri" w:eastAsia="Calibri" w:hAnsi="Calibri" w:cs="Times New Roman"/>
          <w:b/>
          <w:i/>
          <w:sz w:val="40"/>
          <w:szCs w:val="40"/>
        </w:rPr>
        <w:t xml:space="preserve"> Wsparcie kształcenia ogólnego </w:t>
      </w:r>
    </w:p>
    <w:p w14:paraId="0C60E01F" w14:textId="2A11171F" w:rsidR="00FD69C6" w:rsidRPr="00A145F7" w:rsidRDefault="008D0BF6" w:rsidP="00A145F7">
      <w:pPr>
        <w:spacing w:after="0"/>
        <w:jc w:val="center"/>
        <w:rPr>
          <w:rFonts w:ascii="Calibri" w:eastAsia="Calibri" w:hAnsi="Calibri" w:cs="Times New Roman"/>
          <w:b/>
          <w:i/>
          <w:sz w:val="40"/>
          <w:szCs w:val="40"/>
        </w:rPr>
      </w:pPr>
      <w:r w:rsidRPr="00A145F7">
        <w:rPr>
          <w:rFonts w:ascii="Calibri" w:eastAsia="Calibri" w:hAnsi="Calibri" w:cs="Times New Roman"/>
          <w:b/>
          <w:i/>
          <w:sz w:val="40"/>
          <w:szCs w:val="40"/>
        </w:rPr>
        <w:t>w Aglomeracji Opolskiej</w:t>
      </w:r>
    </w:p>
    <w:p w14:paraId="63E8E391" w14:textId="7B82BF8E" w:rsidR="008E7FF7" w:rsidRDefault="00FD69C6" w:rsidP="00A145F7">
      <w:pPr>
        <w:spacing w:after="0"/>
        <w:jc w:val="center"/>
        <w:rPr>
          <w:rFonts w:ascii="Calibri" w:eastAsia="Calibri" w:hAnsi="Calibri" w:cs="Times New Roman"/>
          <w:b/>
          <w:i/>
          <w:sz w:val="40"/>
          <w:szCs w:val="40"/>
        </w:rPr>
      </w:pPr>
      <w:r w:rsidRPr="00A145F7">
        <w:rPr>
          <w:rFonts w:ascii="Calibri" w:eastAsia="Calibri" w:hAnsi="Calibri" w:cs="Times New Roman"/>
          <w:b/>
          <w:i/>
          <w:sz w:val="40"/>
          <w:szCs w:val="40"/>
        </w:rPr>
        <w:t>w ramach RPO WO 2014-2020</w:t>
      </w:r>
    </w:p>
    <w:p w14:paraId="05127F5B" w14:textId="77777777" w:rsidR="00A145F7" w:rsidRPr="00A145F7" w:rsidRDefault="00A145F7" w:rsidP="00A145F7">
      <w:pPr>
        <w:spacing w:after="0"/>
        <w:rPr>
          <w:rFonts w:ascii="Calibri" w:eastAsia="Calibri" w:hAnsi="Calibri" w:cs="Times New Roman"/>
          <w:b/>
          <w:i/>
          <w:sz w:val="20"/>
          <w:szCs w:val="20"/>
        </w:rPr>
      </w:pPr>
    </w:p>
    <w:p w14:paraId="20C12578" w14:textId="5F66EAC6" w:rsidR="00A145F7" w:rsidRPr="00A145F7" w:rsidRDefault="000F605F" w:rsidP="000F605F">
      <w:pPr>
        <w:tabs>
          <w:tab w:val="left" w:pos="12120"/>
        </w:tabs>
        <w:spacing w:after="0"/>
        <w:rPr>
          <w:rFonts w:ascii="Calibri" w:eastAsia="Calibri" w:hAnsi="Calibri" w:cs="Times New Roman"/>
          <w:b/>
          <w:i/>
          <w:sz w:val="16"/>
          <w:szCs w:val="16"/>
        </w:rPr>
      </w:pPr>
      <w:r>
        <w:rPr>
          <w:rFonts w:ascii="Calibri" w:eastAsia="Calibri" w:hAnsi="Calibri" w:cs="Times New Roman"/>
          <w:b/>
          <w:i/>
          <w:sz w:val="16"/>
          <w:szCs w:val="16"/>
        </w:rPr>
        <w:tab/>
      </w:r>
    </w:p>
    <w:p w14:paraId="3E86280C" w14:textId="77777777" w:rsidR="00A145F7" w:rsidRPr="00D568D7" w:rsidRDefault="00A145F7" w:rsidP="00A145F7">
      <w:pPr>
        <w:tabs>
          <w:tab w:val="left" w:pos="3810"/>
        </w:tabs>
        <w:jc w:val="center"/>
        <w:rPr>
          <w:b/>
          <w:color w:val="000000" w:themeColor="text1"/>
          <w:sz w:val="32"/>
          <w:szCs w:val="32"/>
        </w:rPr>
      </w:pPr>
      <w:r>
        <w:rPr>
          <w:b/>
          <w:color w:val="000000" w:themeColor="text1"/>
          <w:sz w:val="32"/>
          <w:szCs w:val="32"/>
        </w:rPr>
        <w:t>Wersja nr 1</w:t>
      </w:r>
    </w:p>
    <w:p w14:paraId="11F1941B" w14:textId="51770E28" w:rsidR="00136D60" w:rsidRPr="00A145F7" w:rsidRDefault="00A145F7" w:rsidP="00A145F7">
      <w:pPr>
        <w:jc w:val="center"/>
        <w:rPr>
          <w:sz w:val="28"/>
          <w:szCs w:val="28"/>
        </w:rPr>
      </w:pPr>
      <w:r w:rsidRPr="009F3AFF">
        <w:rPr>
          <w:sz w:val="28"/>
          <w:szCs w:val="28"/>
        </w:rPr>
        <w:t>OPOLE,</w:t>
      </w:r>
      <w:r w:rsidR="000F605F">
        <w:rPr>
          <w:sz w:val="28"/>
          <w:szCs w:val="28"/>
        </w:rPr>
        <w:t xml:space="preserve"> MARZEC</w:t>
      </w:r>
      <w:r w:rsidRPr="009F3AFF">
        <w:rPr>
          <w:sz w:val="28"/>
          <w:szCs w:val="28"/>
        </w:rPr>
        <w:t xml:space="preserve"> 201</w:t>
      </w:r>
      <w:r>
        <w:rPr>
          <w:sz w:val="28"/>
          <w:szCs w:val="28"/>
        </w:rPr>
        <w:t>8 r.</w:t>
      </w:r>
    </w:p>
    <w:p w14:paraId="7BCB884D" w14:textId="77777777" w:rsidR="00136D60" w:rsidRPr="009F25DD" w:rsidRDefault="00136D60" w:rsidP="00136D60">
      <w:pPr>
        <w:spacing w:after="0"/>
        <w:rPr>
          <w:rFonts w:eastAsiaTheme="minorEastAsia"/>
          <w:b/>
          <w:sz w:val="18"/>
          <w:u w:val="single"/>
          <w:lang w:eastAsia="pl-PL"/>
        </w:rPr>
      </w:pPr>
      <w:r w:rsidRPr="009F25DD">
        <w:rPr>
          <w:rFonts w:eastAsiaTheme="minorEastAsia"/>
          <w:b/>
          <w:sz w:val="18"/>
          <w:u w:val="single"/>
          <w:lang w:eastAsia="pl-PL"/>
        </w:rPr>
        <w:t>Opracowanie:</w:t>
      </w:r>
    </w:p>
    <w:p w14:paraId="4A38F087" w14:textId="77777777" w:rsidR="00136D60" w:rsidRPr="009F25DD" w:rsidRDefault="00136D60" w:rsidP="00136D60">
      <w:pPr>
        <w:spacing w:after="0"/>
        <w:rPr>
          <w:rFonts w:eastAsiaTheme="minorEastAsia"/>
          <w:sz w:val="18"/>
          <w:lang w:eastAsia="pl-PL"/>
        </w:rPr>
      </w:pPr>
      <w:r w:rsidRPr="009F25DD">
        <w:rPr>
          <w:rFonts w:eastAsiaTheme="minorEastAsia"/>
          <w:sz w:val="18"/>
          <w:lang w:eastAsia="pl-PL"/>
        </w:rPr>
        <w:t>Departament Koordynacji Programów Operacyjnych</w:t>
      </w:r>
    </w:p>
    <w:p w14:paraId="05703CF2" w14:textId="77777777" w:rsidR="00136D60" w:rsidRPr="009F25DD" w:rsidRDefault="00136D60" w:rsidP="00136D60">
      <w:pPr>
        <w:spacing w:after="0"/>
        <w:rPr>
          <w:rFonts w:eastAsiaTheme="minorEastAsia"/>
          <w:sz w:val="18"/>
          <w:lang w:eastAsia="pl-PL"/>
        </w:rPr>
      </w:pPr>
      <w:r w:rsidRPr="009F25DD">
        <w:rPr>
          <w:rFonts w:eastAsiaTheme="minorEastAsia"/>
          <w:sz w:val="18"/>
          <w:lang w:eastAsia="pl-PL"/>
        </w:rPr>
        <w:t>Urząd Marszałkowski Województwa Opolskiego</w:t>
      </w:r>
    </w:p>
    <w:p w14:paraId="3DDEB17B" w14:textId="0EDF2C14" w:rsidR="00136D60" w:rsidRPr="009F25DD" w:rsidRDefault="00CF0720" w:rsidP="00E01179">
      <w:pPr>
        <w:spacing w:after="0"/>
        <w:rPr>
          <w:rFonts w:eastAsiaTheme="minorEastAsia"/>
          <w:b/>
          <w:lang w:eastAsia="pl-PL"/>
        </w:rPr>
      </w:pPr>
      <w:r w:rsidRPr="009F25DD">
        <w:rPr>
          <w:rFonts w:eastAsiaTheme="minorEastAsia"/>
          <w:sz w:val="18"/>
          <w:lang w:eastAsia="pl-PL"/>
        </w:rPr>
        <w:t xml:space="preserve">Opole, </w:t>
      </w:r>
      <w:r w:rsidR="00854FF1">
        <w:rPr>
          <w:rFonts w:eastAsiaTheme="minorEastAsia"/>
          <w:sz w:val="18"/>
          <w:lang w:eastAsia="pl-PL"/>
        </w:rPr>
        <w:t>m</w:t>
      </w:r>
      <w:r w:rsidR="006A15E9">
        <w:rPr>
          <w:rFonts w:eastAsiaTheme="minorEastAsia"/>
          <w:sz w:val="18"/>
          <w:lang w:eastAsia="pl-PL"/>
        </w:rPr>
        <w:t>arzec</w:t>
      </w:r>
      <w:r w:rsidR="00A434AA" w:rsidRPr="009F25DD">
        <w:rPr>
          <w:rFonts w:eastAsiaTheme="minorEastAsia"/>
          <w:sz w:val="18"/>
          <w:lang w:eastAsia="pl-PL"/>
        </w:rPr>
        <w:t xml:space="preserve"> 2018</w:t>
      </w:r>
      <w:r w:rsidR="00136D60" w:rsidRPr="009F25DD">
        <w:rPr>
          <w:rFonts w:eastAsiaTheme="minorEastAsia"/>
          <w:sz w:val="18"/>
          <w:lang w:eastAsia="pl-PL"/>
        </w:rPr>
        <w:t xml:space="preserve"> r.</w:t>
      </w:r>
    </w:p>
    <w:p w14:paraId="234BA3E9" w14:textId="77777777" w:rsidR="00E01179" w:rsidRDefault="00E01179" w:rsidP="00E01179">
      <w:pPr>
        <w:spacing w:after="0"/>
        <w:rPr>
          <w:rFonts w:eastAsiaTheme="minorEastAsia"/>
          <w:b/>
          <w:lang w:eastAsia="pl-PL"/>
        </w:rPr>
      </w:pPr>
    </w:p>
    <w:p w14:paraId="31E4A7F6" w14:textId="77777777" w:rsidR="008E7FF7" w:rsidRDefault="008E7FF7" w:rsidP="00E01179">
      <w:pPr>
        <w:spacing w:after="0"/>
        <w:rPr>
          <w:rFonts w:eastAsiaTheme="minorEastAsia"/>
          <w:b/>
          <w:lang w:eastAsia="pl-PL"/>
        </w:rPr>
      </w:pPr>
    </w:p>
    <w:tbl>
      <w:tblPr>
        <w:tblStyle w:val="Tabela-Siatka"/>
        <w:tblW w:w="14599"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43"/>
        <w:gridCol w:w="2413"/>
        <w:gridCol w:w="1139"/>
        <w:gridCol w:w="1278"/>
        <w:gridCol w:w="1520"/>
        <w:gridCol w:w="37"/>
        <w:gridCol w:w="1701"/>
        <w:gridCol w:w="5668"/>
      </w:tblGrid>
      <w:tr w:rsidR="00A434AA" w:rsidRPr="00BE71DE" w14:paraId="154590DE" w14:textId="77777777" w:rsidTr="00A434AA">
        <w:trPr>
          <w:trHeight w:val="829"/>
          <w:tblHeader/>
          <w:jc w:val="center"/>
        </w:trPr>
        <w:tc>
          <w:tcPr>
            <w:tcW w:w="843" w:type="dxa"/>
            <w:tcBorders>
              <w:bottom w:val="single" w:sz="12" w:space="0" w:color="92D050"/>
            </w:tcBorders>
            <w:shd w:val="clear" w:color="auto" w:fill="FAFBF7"/>
            <w:vAlign w:val="center"/>
          </w:tcPr>
          <w:p w14:paraId="79F2BE26"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lastRenderedPageBreak/>
              <w:t>L.p.</w:t>
            </w:r>
          </w:p>
        </w:tc>
        <w:tc>
          <w:tcPr>
            <w:tcW w:w="2413" w:type="dxa"/>
            <w:tcBorders>
              <w:bottom w:val="single" w:sz="12" w:space="0" w:color="92D050"/>
            </w:tcBorders>
            <w:shd w:val="clear" w:color="auto" w:fill="FAFBF7"/>
            <w:vAlign w:val="center"/>
          </w:tcPr>
          <w:p w14:paraId="7075BADA"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Nazwa wskaźnika</w:t>
            </w:r>
          </w:p>
        </w:tc>
        <w:tc>
          <w:tcPr>
            <w:tcW w:w="1139" w:type="dxa"/>
            <w:tcBorders>
              <w:bottom w:val="single" w:sz="12" w:space="0" w:color="92D050"/>
            </w:tcBorders>
            <w:shd w:val="clear" w:color="auto" w:fill="FAFBF7"/>
            <w:vAlign w:val="center"/>
          </w:tcPr>
          <w:p w14:paraId="6F8E318E" w14:textId="77777777" w:rsidR="00A434AA" w:rsidRPr="00136D60" w:rsidRDefault="00A434AA" w:rsidP="00A434AA">
            <w:pPr>
              <w:tabs>
                <w:tab w:val="left" w:pos="1026"/>
              </w:tabs>
              <w:spacing w:before="80" w:after="80"/>
              <w:ind w:left="-108" w:right="-103"/>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Jednostka miary</w:t>
            </w:r>
          </w:p>
        </w:tc>
        <w:tc>
          <w:tcPr>
            <w:tcW w:w="1278" w:type="dxa"/>
            <w:tcBorders>
              <w:bottom w:val="single" w:sz="12" w:space="0" w:color="92D050"/>
            </w:tcBorders>
            <w:shd w:val="clear" w:color="auto" w:fill="FAFBF7"/>
            <w:vAlign w:val="center"/>
          </w:tcPr>
          <w:p w14:paraId="3D10183C"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2D7E952F"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Typ wskaźnika</w:t>
            </w:r>
          </w:p>
        </w:tc>
        <w:tc>
          <w:tcPr>
            <w:tcW w:w="1738" w:type="dxa"/>
            <w:gridSpan w:val="2"/>
            <w:tcBorders>
              <w:bottom w:val="single" w:sz="12" w:space="0" w:color="92D050"/>
            </w:tcBorders>
            <w:shd w:val="clear" w:color="auto" w:fill="FAFBF7"/>
            <w:vAlign w:val="center"/>
          </w:tcPr>
          <w:p w14:paraId="6C2DE850"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Inne uwagi</w:t>
            </w:r>
          </w:p>
        </w:tc>
        <w:tc>
          <w:tcPr>
            <w:tcW w:w="5668" w:type="dxa"/>
            <w:tcBorders>
              <w:bottom w:val="single" w:sz="12" w:space="0" w:color="92D050"/>
            </w:tcBorders>
            <w:shd w:val="clear" w:color="auto" w:fill="FAFBF7"/>
            <w:vAlign w:val="center"/>
          </w:tcPr>
          <w:p w14:paraId="383646C4"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Definicja</w:t>
            </w:r>
          </w:p>
        </w:tc>
      </w:tr>
      <w:tr w:rsidR="00A434AA" w:rsidRPr="00C93A1D" w14:paraId="4CA263E0" w14:textId="77777777" w:rsidTr="00A434AA">
        <w:trPr>
          <w:trHeight w:val="521"/>
          <w:jc w:val="center"/>
        </w:trPr>
        <w:tc>
          <w:tcPr>
            <w:tcW w:w="14599" w:type="dxa"/>
            <w:gridSpan w:val="8"/>
            <w:tcBorders>
              <w:top w:val="single" w:sz="12" w:space="0" w:color="92D050"/>
            </w:tcBorders>
            <w:vAlign w:val="center"/>
          </w:tcPr>
          <w:p w14:paraId="28D348F3" w14:textId="77777777" w:rsidR="00A434AA" w:rsidRPr="00997070" w:rsidRDefault="00A434AA" w:rsidP="00A434AA">
            <w:pPr>
              <w:pStyle w:val="Akapitzlist"/>
              <w:tabs>
                <w:tab w:val="left" w:pos="3402"/>
                <w:tab w:val="left" w:pos="5103"/>
              </w:tabs>
              <w:ind w:left="0" w:right="-10"/>
              <w:jc w:val="center"/>
              <w:rPr>
                <w:rFonts w:asciiTheme="minorHAnsi" w:hAnsiTheme="minorHAnsi" w:cs="Calibri"/>
                <w:color w:val="123A8A"/>
                <w:sz w:val="22"/>
                <w:szCs w:val="22"/>
                <w14:textFill>
                  <w14:solidFill>
                    <w14:srgbClr w14:val="123A8A">
                      <w14:lumMod w14:val="60000"/>
                      <w14:lumOff w14:val="40000"/>
                    </w14:srgbClr>
                  </w14:solidFill>
                </w14:textFill>
              </w:rPr>
            </w:pPr>
            <w:r w:rsidRPr="00BA607F">
              <w:rPr>
                <w:b/>
                <w:color w:val="123A8A"/>
                <w:sz w:val="28"/>
                <w:szCs w:val="22"/>
                <w14:textFill>
                  <w14:solidFill>
                    <w14:srgbClr w14:val="123A8A">
                      <w14:lumMod w14:val="60000"/>
                      <w14:lumOff w14:val="40000"/>
                    </w14:srgbClr>
                  </w14:solidFill>
                </w14:textFill>
              </w:rPr>
              <w:t>Wskaźniki horyzontalne</w:t>
            </w:r>
          </w:p>
        </w:tc>
      </w:tr>
      <w:tr w:rsidR="00A434AA" w:rsidRPr="00C93A1D" w14:paraId="60883CBE" w14:textId="77777777" w:rsidTr="00A434AA">
        <w:trPr>
          <w:jc w:val="center"/>
        </w:trPr>
        <w:tc>
          <w:tcPr>
            <w:tcW w:w="843" w:type="dxa"/>
            <w:tcBorders>
              <w:top w:val="single" w:sz="12" w:space="0" w:color="92D050"/>
              <w:bottom w:val="single" w:sz="4" w:space="0" w:color="92D050"/>
            </w:tcBorders>
            <w:vAlign w:val="center"/>
          </w:tcPr>
          <w:p w14:paraId="0CDE5ACD" w14:textId="77777777" w:rsidR="00A434AA" w:rsidRPr="0002420B" w:rsidRDefault="00A434AA" w:rsidP="00A434AA">
            <w:pPr>
              <w:pStyle w:val="Akapitzlist"/>
              <w:tabs>
                <w:tab w:val="left" w:pos="3402"/>
                <w:tab w:val="left" w:pos="5103"/>
              </w:tabs>
              <w:spacing w:before="80" w:after="80"/>
              <w:ind w:left="175"/>
              <w:rPr>
                <w:b/>
              </w:rPr>
            </w:pPr>
            <w:r w:rsidRPr="003F5D91">
              <w:rPr>
                <w:b/>
                <w:sz w:val="24"/>
                <w:szCs w:val="24"/>
              </w:rPr>
              <w:t>1.</w:t>
            </w:r>
          </w:p>
        </w:tc>
        <w:tc>
          <w:tcPr>
            <w:tcW w:w="2413" w:type="dxa"/>
            <w:tcBorders>
              <w:top w:val="single" w:sz="12" w:space="0" w:color="92D050"/>
              <w:bottom w:val="single" w:sz="4" w:space="0" w:color="92D050"/>
            </w:tcBorders>
            <w:vAlign w:val="center"/>
          </w:tcPr>
          <w:p w14:paraId="494E1675" w14:textId="77777777" w:rsidR="00A434AA" w:rsidRPr="00F3485A" w:rsidRDefault="00A434AA" w:rsidP="00A434AA">
            <w:pPr>
              <w:tabs>
                <w:tab w:val="left" w:pos="3402"/>
                <w:tab w:val="left" w:pos="5103"/>
              </w:tabs>
              <w:ind w:right="-108"/>
              <w:rPr>
                <w:i/>
                <w:iCs/>
                <w:sz w:val="20"/>
                <w:szCs w:val="20"/>
              </w:rPr>
            </w:pPr>
            <w:r w:rsidRPr="003F5D91">
              <w:rPr>
                <w:rFonts w:ascii="Calibri" w:hAnsi="Calibri"/>
                <w:i/>
                <w:sz w:val="24"/>
                <w:szCs w:val="24"/>
              </w:rPr>
              <w:t xml:space="preserve">Liczba obiektów </w:t>
            </w:r>
            <w:r>
              <w:rPr>
                <w:rFonts w:ascii="Calibri" w:hAnsi="Calibri"/>
                <w:i/>
                <w:sz w:val="24"/>
                <w:szCs w:val="24"/>
              </w:rPr>
              <w:t xml:space="preserve">dostosowanych do potrzeb osób z </w:t>
            </w:r>
            <w:r w:rsidRPr="003F5D91">
              <w:rPr>
                <w:rFonts w:ascii="Calibri" w:hAnsi="Calibri"/>
                <w:i/>
                <w:sz w:val="24"/>
                <w:szCs w:val="24"/>
              </w:rPr>
              <w:t>niepełnosprawnościami</w:t>
            </w:r>
          </w:p>
        </w:tc>
        <w:tc>
          <w:tcPr>
            <w:tcW w:w="1139" w:type="dxa"/>
            <w:tcBorders>
              <w:top w:val="single" w:sz="12" w:space="0" w:color="92D050"/>
              <w:bottom w:val="single" w:sz="4" w:space="0" w:color="92D050"/>
            </w:tcBorders>
            <w:vAlign w:val="center"/>
          </w:tcPr>
          <w:p w14:paraId="53C051E2" w14:textId="77777777" w:rsidR="00A434AA" w:rsidRPr="00F3485A" w:rsidRDefault="00A434AA" w:rsidP="00A434AA">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12" w:space="0" w:color="92D050"/>
              <w:bottom w:val="single" w:sz="4" w:space="0" w:color="92D050"/>
            </w:tcBorders>
            <w:vAlign w:val="center"/>
          </w:tcPr>
          <w:p w14:paraId="14121A9A" w14:textId="77777777" w:rsidR="00A434AA" w:rsidRPr="00FC63DC"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15935513" w14:textId="77777777" w:rsidR="00A434AA" w:rsidRPr="00FC63DC"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5033662F" w14:textId="77777777" w:rsidR="00A434AA" w:rsidRPr="00F3485A" w:rsidRDefault="00A434AA" w:rsidP="00A434AA">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12" w:space="0" w:color="92D050"/>
              <w:bottom w:val="single" w:sz="4" w:space="0" w:color="92D050"/>
            </w:tcBorders>
            <w:vAlign w:val="center"/>
          </w:tcPr>
          <w:p w14:paraId="5EE40053"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Wskaźnik odnosi się do licz</w:t>
            </w:r>
            <w:r>
              <w:rPr>
                <w:sz w:val="24"/>
                <w:szCs w:val="24"/>
              </w:rPr>
              <w:t xml:space="preserve">by obiektów, które zaopatrzono </w:t>
            </w:r>
            <w:r w:rsidRPr="003F5D91">
              <w:rPr>
                <w:sz w:val="24"/>
                <w:szCs w:val="24"/>
              </w:rPr>
              <w:t xml:space="preserve">w specjalne podjazdy, windy, urządzenia głośnomówiące, bądź inne rozwiązania umożliwiające dostęp (tj. </w:t>
            </w:r>
            <w:r>
              <w:rPr>
                <w:sz w:val="24"/>
                <w:szCs w:val="24"/>
              </w:rPr>
              <w:t xml:space="preserve">usunięcie barier w dostępie, w </w:t>
            </w:r>
            <w:r w:rsidRPr="003F5D91">
              <w:rPr>
                <w:sz w:val="24"/>
                <w:szCs w:val="24"/>
              </w:rPr>
              <w:t xml:space="preserve">szczególności barier architektonicznych) do tych obiektów i poruszanie się po nich osobom </w:t>
            </w:r>
            <w:r>
              <w:rPr>
                <w:sz w:val="24"/>
                <w:szCs w:val="24"/>
              </w:rPr>
              <w:t xml:space="preserve">z </w:t>
            </w:r>
            <w:r w:rsidRPr="003F5D91">
              <w:rPr>
                <w:sz w:val="24"/>
                <w:szCs w:val="24"/>
              </w:rPr>
              <w:t>niepełnosprawnościami ruchowymi</w:t>
            </w:r>
            <w:r>
              <w:rPr>
                <w:sz w:val="24"/>
                <w:szCs w:val="24"/>
              </w:rPr>
              <w:t xml:space="preserve"> czy </w:t>
            </w:r>
            <w:r w:rsidRPr="003F5D91">
              <w:rPr>
                <w:sz w:val="24"/>
                <w:szCs w:val="24"/>
              </w:rPr>
              <w:t>sensorycznymi.</w:t>
            </w:r>
          </w:p>
          <w:p w14:paraId="6BED5587"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Jako obiekty budowlane należy </w:t>
            </w:r>
            <w:r>
              <w:rPr>
                <w:sz w:val="24"/>
                <w:szCs w:val="24"/>
              </w:rPr>
              <w:t xml:space="preserve">rozumieć konstrukcje połączone </w:t>
            </w:r>
            <w:r w:rsidRPr="003F5D91">
              <w:rPr>
                <w:sz w:val="24"/>
                <w:szCs w:val="24"/>
              </w:rPr>
              <w:t>z gruntem w sposób trwały, wyk</w:t>
            </w:r>
            <w:r>
              <w:rPr>
                <w:sz w:val="24"/>
                <w:szCs w:val="24"/>
              </w:rPr>
              <w:t xml:space="preserve">onane z materiałów budowlanych </w:t>
            </w:r>
            <w:r w:rsidRPr="003F5D91">
              <w:rPr>
                <w:sz w:val="24"/>
                <w:szCs w:val="24"/>
              </w:rPr>
              <w:t>i elementów składowych, będące wynikiem prac budowlanych (wg. def. PKOB).</w:t>
            </w:r>
          </w:p>
          <w:p w14:paraId="0AF71308"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Należy podać liczbę obiektów, w których zastosowano rozwiązania umożliwiające dostęp osobom z niepełnosprawnościami ruchowymi czy sensorycznymi lub zaopatrzonych w sprzęt, a nie liczbę sprzętów, urządzeń itp.</w:t>
            </w:r>
          </w:p>
          <w:p w14:paraId="43A1DE77"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Jeśli instytucja, zakład itp. składa się z kilku obiektów, należy zliczyć wszystkie, które dostosowano do potrzeb osób z niepełnosprawnościami. </w:t>
            </w:r>
          </w:p>
          <w:p w14:paraId="33E05CCA"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Wskaźnik mierzony w momencie rozliczenia wydatku związanego z dostosowaniem obiektów do potrzeb osób z niepełnosprawnościami w ramach danego projektu.</w:t>
            </w:r>
          </w:p>
          <w:p w14:paraId="415477E4" w14:textId="77777777" w:rsidR="00A434AA" w:rsidRPr="00B12AE2" w:rsidRDefault="00A434AA" w:rsidP="00A434AA">
            <w:pPr>
              <w:pStyle w:val="Akapitzlist"/>
              <w:tabs>
                <w:tab w:val="left" w:pos="3402"/>
                <w:tab w:val="left" w:pos="5103"/>
              </w:tabs>
              <w:ind w:left="28" w:right="-10"/>
              <w:jc w:val="both"/>
            </w:pPr>
            <w:r w:rsidRPr="003F5D91">
              <w:rPr>
                <w:sz w:val="24"/>
                <w:szCs w:val="24"/>
              </w:rPr>
              <w:lastRenderedPageBreak/>
              <w:t xml:space="preserve">Do wskaźnika powinny zostać wliczone zarówno obiekty dostosowane w projektach ogólnodostępnych, jak i dedykowanych (zgodnie z kategoryzacją projektów z </w:t>
            </w:r>
            <w:r w:rsidRPr="003F5D91">
              <w:rPr>
                <w:i/>
                <w:sz w:val="24"/>
                <w:szCs w:val="24"/>
              </w:rPr>
              <w:t>Wytycznych w zakresie realizacji zasady równości szans i niedyskryminacji, w tym dostępności dla osób z niepełnosprawnościami oraz zasady równości szans kobiet i mężczyzn w ramach funduszy unijnych na lata 2014-2020</w:t>
            </w:r>
            <w:r w:rsidRPr="003F5D91">
              <w:rPr>
                <w:sz w:val="24"/>
                <w:szCs w:val="24"/>
              </w:rPr>
              <w:t>).</w:t>
            </w:r>
          </w:p>
        </w:tc>
      </w:tr>
      <w:tr w:rsidR="00A434AA" w:rsidRPr="00C93A1D" w14:paraId="2C1CA06A" w14:textId="77777777" w:rsidTr="00A434AA">
        <w:trPr>
          <w:trHeight w:val="2263"/>
          <w:jc w:val="center"/>
        </w:trPr>
        <w:tc>
          <w:tcPr>
            <w:tcW w:w="843" w:type="dxa"/>
            <w:tcBorders>
              <w:top w:val="single" w:sz="12" w:space="0" w:color="92D050"/>
              <w:bottom w:val="single" w:sz="4" w:space="0" w:color="92D050"/>
            </w:tcBorders>
            <w:vAlign w:val="center"/>
          </w:tcPr>
          <w:p w14:paraId="658F39D6" w14:textId="77777777" w:rsidR="00A434AA" w:rsidRPr="0002420B" w:rsidRDefault="00A434AA" w:rsidP="00A434AA">
            <w:pPr>
              <w:pStyle w:val="Akapitzlist"/>
              <w:tabs>
                <w:tab w:val="left" w:pos="3402"/>
                <w:tab w:val="left" w:pos="5103"/>
              </w:tabs>
              <w:spacing w:before="80" w:after="80"/>
              <w:ind w:left="175"/>
              <w:rPr>
                <w:b/>
              </w:rPr>
            </w:pPr>
            <w:r w:rsidRPr="003F5D91">
              <w:rPr>
                <w:b/>
                <w:sz w:val="24"/>
                <w:szCs w:val="24"/>
              </w:rPr>
              <w:lastRenderedPageBreak/>
              <w:t>2.</w:t>
            </w:r>
          </w:p>
        </w:tc>
        <w:tc>
          <w:tcPr>
            <w:tcW w:w="2413" w:type="dxa"/>
            <w:tcBorders>
              <w:top w:val="single" w:sz="12" w:space="0" w:color="92D050"/>
              <w:bottom w:val="single" w:sz="4" w:space="0" w:color="92D050"/>
            </w:tcBorders>
            <w:vAlign w:val="center"/>
          </w:tcPr>
          <w:p w14:paraId="42AAA766" w14:textId="77777777" w:rsidR="00A434AA" w:rsidRPr="0040005D" w:rsidRDefault="00A434AA" w:rsidP="00A434AA">
            <w:pPr>
              <w:tabs>
                <w:tab w:val="left" w:pos="3402"/>
                <w:tab w:val="left" w:pos="5103"/>
              </w:tabs>
              <w:ind w:right="-108"/>
              <w:rPr>
                <w:i/>
                <w:sz w:val="20"/>
                <w:szCs w:val="20"/>
              </w:rPr>
            </w:pPr>
            <w:r w:rsidRPr="003F5D91">
              <w:rPr>
                <w:rFonts w:ascii="Calibri" w:hAnsi="Calibri"/>
                <w:i/>
                <w:sz w:val="24"/>
                <w:szCs w:val="24"/>
              </w:rPr>
              <w:t>Liczba osób objętych szkoleniami / doradztwem w zakresie kompetencji cyfrowych</w:t>
            </w:r>
          </w:p>
        </w:tc>
        <w:tc>
          <w:tcPr>
            <w:tcW w:w="1139" w:type="dxa"/>
            <w:tcBorders>
              <w:top w:val="single" w:sz="12" w:space="0" w:color="92D050"/>
              <w:bottom w:val="single" w:sz="4" w:space="0" w:color="92D050"/>
            </w:tcBorders>
            <w:vAlign w:val="center"/>
          </w:tcPr>
          <w:p w14:paraId="27E4DA09" w14:textId="77777777" w:rsidR="00A434AA" w:rsidRPr="0040005D" w:rsidRDefault="00A434AA" w:rsidP="00A434AA">
            <w:pPr>
              <w:tabs>
                <w:tab w:val="left" w:pos="3402"/>
                <w:tab w:val="left" w:pos="5103"/>
              </w:tabs>
              <w:jc w:val="center"/>
              <w:rPr>
                <w:sz w:val="20"/>
                <w:szCs w:val="20"/>
              </w:rPr>
            </w:pPr>
            <w:r w:rsidRPr="003F5D91">
              <w:rPr>
                <w:rFonts w:ascii="Calibri" w:hAnsi="Calibri"/>
                <w:sz w:val="24"/>
                <w:szCs w:val="24"/>
              </w:rPr>
              <w:t>osoby</w:t>
            </w:r>
          </w:p>
        </w:tc>
        <w:tc>
          <w:tcPr>
            <w:tcW w:w="1278" w:type="dxa"/>
            <w:tcBorders>
              <w:top w:val="single" w:sz="12" w:space="0" w:color="92D050"/>
              <w:bottom w:val="single" w:sz="4" w:space="0" w:color="92D050"/>
            </w:tcBorders>
            <w:vAlign w:val="center"/>
          </w:tcPr>
          <w:p w14:paraId="118D46EA" w14:textId="77777777" w:rsidR="00A434AA"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73E648F6" w14:textId="77777777" w:rsidR="00A434AA" w:rsidRPr="00CA0118"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6489E9EB" w14:textId="77777777" w:rsidR="00A434AA" w:rsidRPr="00CA0118" w:rsidRDefault="00A434AA" w:rsidP="00A434AA">
            <w:pPr>
              <w:pStyle w:val="Akapitzlist"/>
              <w:tabs>
                <w:tab w:val="left" w:pos="3402"/>
                <w:tab w:val="left" w:pos="5103"/>
              </w:tabs>
              <w:ind w:left="-8"/>
              <w:jc w:val="center"/>
            </w:pPr>
            <w:r w:rsidRPr="003F5D91">
              <w:rPr>
                <w:sz w:val="24"/>
                <w:szCs w:val="24"/>
              </w:rPr>
              <w:t>-</w:t>
            </w:r>
          </w:p>
        </w:tc>
        <w:tc>
          <w:tcPr>
            <w:tcW w:w="5668" w:type="dxa"/>
            <w:vMerge w:val="restart"/>
            <w:tcBorders>
              <w:top w:val="single" w:sz="12" w:space="0" w:color="92D050"/>
            </w:tcBorders>
            <w:vAlign w:val="center"/>
          </w:tcPr>
          <w:p w14:paraId="19DFD396"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Wskaźnik mierzy liczbę osób obj</w:t>
            </w:r>
            <w:r>
              <w:rPr>
                <w:sz w:val="24"/>
                <w:szCs w:val="24"/>
              </w:rPr>
              <w:t xml:space="preserve">ętych szkoleniami / doradztwem </w:t>
            </w:r>
            <w:r w:rsidRPr="003F5D91">
              <w:rPr>
                <w:sz w:val="24"/>
                <w:szCs w:val="24"/>
              </w:rPr>
              <w:t>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3AC4D498" w14:textId="77777777" w:rsidR="00A434AA" w:rsidRPr="00136D60" w:rsidRDefault="00A434AA" w:rsidP="00A434AA">
            <w:pPr>
              <w:pStyle w:val="Akapitzlist"/>
              <w:tabs>
                <w:tab w:val="left" w:pos="3402"/>
                <w:tab w:val="left" w:pos="5103"/>
              </w:tabs>
              <w:ind w:left="-8" w:right="-10"/>
              <w:jc w:val="both"/>
            </w:pPr>
            <w:r w:rsidRPr="003F5D91">
              <w:rPr>
                <w:sz w:val="24"/>
                <w:szCs w:val="24"/>
              </w:rPr>
              <w:t xml:space="preserve">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w:t>
            </w:r>
            <w:r w:rsidRPr="003F5D91">
              <w:rPr>
                <w:sz w:val="24"/>
                <w:szCs w:val="24"/>
              </w:rPr>
              <w:lastRenderedPageBreak/>
              <w:t>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tc>
      </w:tr>
      <w:tr w:rsidR="00A434AA" w:rsidRPr="00C93A1D" w14:paraId="240A9365" w14:textId="77777777" w:rsidTr="00A434AA">
        <w:trPr>
          <w:trHeight w:val="2234"/>
          <w:jc w:val="center"/>
        </w:trPr>
        <w:tc>
          <w:tcPr>
            <w:tcW w:w="843" w:type="dxa"/>
            <w:tcBorders>
              <w:top w:val="single" w:sz="12" w:space="0" w:color="92D050"/>
              <w:bottom w:val="single" w:sz="4" w:space="0" w:color="92D050"/>
            </w:tcBorders>
            <w:vAlign w:val="center"/>
          </w:tcPr>
          <w:p w14:paraId="6142CA23" w14:textId="77777777" w:rsidR="00A434AA" w:rsidRPr="00B848C1" w:rsidRDefault="00A434AA" w:rsidP="00A434AA">
            <w:pPr>
              <w:pStyle w:val="Akapitzlist"/>
              <w:tabs>
                <w:tab w:val="left" w:pos="3402"/>
                <w:tab w:val="left" w:pos="5103"/>
              </w:tabs>
              <w:spacing w:before="80" w:after="80"/>
              <w:ind w:left="175"/>
              <w:rPr>
                <w:b/>
                <w:sz w:val="24"/>
                <w:szCs w:val="24"/>
              </w:rPr>
            </w:pPr>
            <w:r w:rsidRPr="00B848C1">
              <w:rPr>
                <w:b/>
                <w:sz w:val="24"/>
              </w:rPr>
              <w:t>2a.</w:t>
            </w:r>
          </w:p>
        </w:tc>
        <w:tc>
          <w:tcPr>
            <w:tcW w:w="2413" w:type="dxa"/>
            <w:tcBorders>
              <w:top w:val="single" w:sz="12" w:space="0" w:color="92D050"/>
              <w:bottom w:val="single" w:sz="4" w:space="0" w:color="92D050"/>
            </w:tcBorders>
            <w:vAlign w:val="center"/>
          </w:tcPr>
          <w:p w14:paraId="5A51936E" w14:textId="77777777" w:rsidR="00A434AA" w:rsidRPr="00B848C1" w:rsidRDefault="00A434AA" w:rsidP="00A434AA">
            <w:pPr>
              <w:tabs>
                <w:tab w:val="left" w:pos="3402"/>
                <w:tab w:val="left" w:pos="5103"/>
              </w:tabs>
              <w:ind w:right="-108"/>
              <w:rPr>
                <w:rFonts w:ascii="Calibri" w:hAnsi="Calibri"/>
                <w:i/>
                <w:sz w:val="24"/>
                <w:szCs w:val="24"/>
              </w:rPr>
            </w:pPr>
            <w:r w:rsidRPr="00B848C1">
              <w:rPr>
                <w:i/>
                <w:sz w:val="24"/>
                <w:szCs w:val="20"/>
              </w:rPr>
              <w:t>Liczba osób objętych szkoleniami / doradztwem w zakresie kompetencji cyfrowych</w:t>
            </w:r>
            <w:r w:rsidRPr="00B848C1">
              <w:rPr>
                <w:i/>
                <w:sz w:val="24"/>
                <w:szCs w:val="20"/>
              </w:rPr>
              <w:br/>
              <w:t>- kobiety</w:t>
            </w:r>
          </w:p>
        </w:tc>
        <w:tc>
          <w:tcPr>
            <w:tcW w:w="1139" w:type="dxa"/>
            <w:tcBorders>
              <w:top w:val="single" w:sz="12" w:space="0" w:color="92D050"/>
              <w:bottom w:val="single" w:sz="4" w:space="0" w:color="92D050"/>
            </w:tcBorders>
            <w:vAlign w:val="center"/>
          </w:tcPr>
          <w:p w14:paraId="0691C053" w14:textId="77777777" w:rsidR="00A434AA" w:rsidRPr="00B848C1" w:rsidRDefault="00A434AA" w:rsidP="00A434AA">
            <w:pPr>
              <w:tabs>
                <w:tab w:val="left" w:pos="3402"/>
                <w:tab w:val="left" w:pos="5103"/>
              </w:tabs>
              <w:jc w:val="center"/>
              <w:rPr>
                <w:rFonts w:ascii="Calibri" w:hAnsi="Calibri"/>
                <w:sz w:val="24"/>
                <w:szCs w:val="24"/>
              </w:rPr>
            </w:pPr>
            <w:r w:rsidRPr="00B848C1">
              <w:rPr>
                <w:sz w:val="24"/>
                <w:szCs w:val="20"/>
              </w:rPr>
              <w:t>osoby</w:t>
            </w:r>
          </w:p>
        </w:tc>
        <w:tc>
          <w:tcPr>
            <w:tcW w:w="1278" w:type="dxa"/>
            <w:tcBorders>
              <w:top w:val="single" w:sz="12" w:space="0" w:color="92D050"/>
              <w:bottom w:val="single" w:sz="4" w:space="0" w:color="92D050"/>
            </w:tcBorders>
            <w:vAlign w:val="center"/>
          </w:tcPr>
          <w:p w14:paraId="208BF012" w14:textId="77777777" w:rsidR="00A434AA" w:rsidRPr="00B848C1" w:rsidRDefault="00A434AA" w:rsidP="00A434AA">
            <w:pPr>
              <w:tabs>
                <w:tab w:val="left" w:pos="3402"/>
                <w:tab w:val="left" w:pos="5103"/>
              </w:tabs>
              <w:ind w:left="-183" w:right="-193"/>
              <w:jc w:val="center"/>
              <w:rPr>
                <w:rFonts w:ascii="Calibri" w:hAnsi="Calibri"/>
                <w:sz w:val="24"/>
                <w:szCs w:val="24"/>
              </w:rPr>
            </w:pPr>
            <w:r w:rsidRPr="00B848C1">
              <w:rPr>
                <w:sz w:val="24"/>
                <w:szCs w:val="20"/>
              </w:rPr>
              <w:t>produkt</w:t>
            </w:r>
          </w:p>
        </w:tc>
        <w:tc>
          <w:tcPr>
            <w:tcW w:w="1557" w:type="dxa"/>
            <w:gridSpan w:val="2"/>
            <w:tcBorders>
              <w:top w:val="single" w:sz="12" w:space="0" w:color="92D050"/>
              <w:bottom w:val="single" w:sz="4" w:space="0" w:color="92D050"/>
            </w:tcBorders>
            <w:vAlign w:val="center"/>
          </w:tcPr>
          <w:p w14:paraId="338593B1" w14:textId="77777777" w:rsidR="00A434AA" w:rsidRPr="00B848C1" w:rsidRDefault="00A434AA" w:rsidP="00A434AA">
            <w:pPr>
              <w:ind w:right="-93"/>
              <w:jc w:val="center"/>
              <w:rPr>
                <w:rFonts w:ascii="Calibri" w:hAnsi="Calibri"/>
                <w:sz w:val="24"/>
                <w:szCs w:val="24"/>
              </w:rPr>
            </w:pPr>
            <w:r w:rsidRPr="00B848C1">
              <w:rPr>
                <w:sz w:val="24"/>
                <w:szCs w:val="20"/>
              </w:rPr>
              <w:t>kluczowy</w:t>
            </w:r>
          </w:p>
        </w:tc>
        <w:tc>
          <w:tcPr>
            <w:tcW w:w="1701" w:type="dxa"/>
            <w:tcBorders>
              <w:top w:val="single" w:sz="12" w:space="0" w:color="92D050"/>
              <w:bottom w:val="single" w:sz="4" w:space="0" w:color="92D050"/>
            </w:tcBorders>
            <w:vAlign w:val="center"/>
          </w:tcPr>
          <w:p w14:paraId="267FCD23" w14:textId="77777777" w:rsidR="00A434AA" w:rsidRPr="00B848C1" w:rsidRDefault="00A434AA" w:rsidP="00A434AA">
            <w:pPr>
              <w:pStyle w:val="Akapitzlist"/>
              <w:tabs>
                <w:tab w:val="left" w:pos="3402"/>
                <w:tab w:val="left" w:pos="5103"/>
              </w:tabs>
              <w:ind w:left="-8"/>
              <w:jc w:val="center"/>
              <w:rPr>
                <w:sz w:val="24"/>
                <w:szCs w:val="24"/>
              </w:rPr>
            </w:pPr>
            <w:r w:rsidRPr="00B848C1">
              <w:rPr>
                <w:sz w:val="24"/>
              </w:rPr>
              <w:t>-</w:t>
            </w:r>
          </w:p>
        </w:tc>
        <w:tc>
          <w:tcPr>
            <w:tcW w:w="5668" w:type="dxa"/>
            <w:vMerge/>
            <w:vAlign w:val="center"/>
          </w:tcPr>
          <w:p w14:paraId="0FED7768"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p>
        </w:tc>
      </w:tr>
      <w:tr w:rsidR="00A434AA" w:rsidRPr="00C93A1D" w14:paraId="2DCB454C" w14:textId="77777777" w:rsidTr="00A434AA">
        <w:trPr>
          <w:jc w:val="center"/>
        </w:trPr>
        <w:tc>
          <w:tcPr>
            <w:tcW w:w="843" w:type="dxa"/>
            <w:tcBorders>
              <w:top w:val="single" w:sz="12" w:space="0" w:color="92D050"/>
              <w:bottom w:val="single" w:sz="4" w:space="0" w:color="92D050"/>
            </w:tcBorders>
            <w:vAlign w:val="center"/>
          </w:tcPr>
          <w:p w14:paraId="44C54F86" w14:textId="77777777" w:rsidR="00A434AA" w:rsidRPr="00B848C1" w:rsidRDefault="00A434AA" w:rsidP="00A434AA">
            <w:pPr>
              <w:pStyle w:val="Akapitzlist"/>
              <w:tabs>
                <w:tab w:val="left" w:pos="3402"/>
                <w:tab w:val="left" w:pos="5103"/>
              </w:tabs>
              <w:spacing w:before="80" w:after="80"/>
              <w:ind w:left="175"/>
              <w:rPr>
                <w:b/>
                <w:sz w:val="24"/>
                <w:szCs w:val="24"/>
              </w:rPr>
            </w:pPr>
            <w:r w:rsidRPr="00B848C1">
              <w:rPr>
                <w:b/>
                <w:sz w:val="24"/>
              </w:rPr>
              <w:t>2b.</w:t>
            </w:r>
          </w:p>
        </w:tc>
        <w:tc>
          <w:tcPr>
            <w:tcW w:w="2413" w:type="dxa"/>
            <w:tcBorders>
              <w:top w:val="single" w:sz="12" w:space="0" w:color="92D050"/>
              <w:bottom w:val="single" w:sz="4" w:space="0" w:color="92D050"/>
            </w:tcBorders>
            <w:vAlign w:val="center"/>
          </w:tcPr>
          <w:p w14:paraId="6088AC9B" w14:textId="77777777" w:rsidR="00A434AA" w:rsidRPr="00B848C1" w:rsidRDefault="00A434AA" w:rsidP="00A434AA">
            <w:pPr>
              <w:tabs>
                <w:tab w:val="left" w:pos="3402"/>
                <w:tab w:val="left" w:pos="5103"/>
              </w:tabs>
              <w:ind w:right="-108"/>
              <w:rPr>
                <w:rFonts w:ascii="Calibri" w:hAnsi="Calibri"/>
                <w:i/>
                <w:sz w:val="24"/>
                <w:szCs w:val="24"/>
              </w:rPr>
            </w:pPr>
            <w:r w:rsidRPr="00B848C1">
              <w:rPr>
                <w:i/>
                <w:sz w:val="24"/>
                <w:szCs w:val="20"/>
              </w:rPr>
              <w:t xml:space="preserve">Liczba osób objętych szkoleniami / </w:t>
            </w:r>
            <w:r w:rsidRPr="00B848C1">
              <w:rPr>
                <w:i/>
                <w:sz w:val="24"/>
                <w:szCs w:val="20"/>
              </w:rPr>
              <w:lastRenderedPageBreak/>
              <w:t>doradztwem w zakresie kompetencji cyfrowych</w:t>
            </w:r>
            <w:r w:rsidRPr="00B848C1">
              <w:rPr>
                <w:i/>
                <w:sz w:val="24"/>
                <w:szCs w:val="20"/>
              </w:rPr>
              <w:br/>
              <w:t>- mężczyźni</w:t>
            </w:r>
          </w:p>
        </w:tc>
        <w:tc>
          <w:tcPr>
            <w:tcW w:w="1139" w:type="dxa"/>
            <w:tcBorders>
              <w:top w:val="single" w:sz="12" w:space="0" w:color="92D050"/>
              <w:bottom w:val="single" w:sz="4" w:space="0" w:color="92D050"/>
            </w:tcBorders>
            <w:vAlign w:val="center"/>
          </w:tcPr>
          <w:p w14:paraId="7652A9D8" w14:textId="77777777" w:rsidR="00A434AA" w:rsidRPr="00B848C1" w:rsidRDefault="00A434AA" w:rsidP="00A434AA">
            <w:pPr>
              <w:tabs>
                <w:tab w:val="left" w:pos="3402"/>
                <w:tab w:val="left" w:pos="5103"/>
              </w:tabs>
              <w:jc w:val="center"/>
              <w:rPr>
                <w:rFonts w:ascii="Calibri" w:hAnsi="Calibri"/>
                <w:sz w:val="24"/>
                <w:szCs w:val="24"/>
              </w:rPr>
            </w:pPr>
            <w:r w:rsidRPr="00B848C1">
              <w:rPr>
                <w:sz w:val="24"/>
                <w:szCs w:val="20"/>
              </w:rPr>
              <w:lastRenderedPageBreak/>
              <w:t>osoby</w:t>
            </w:r>
          </w:p>
        </w:tc>
        <w:tc>
          <w:tcPr>
            <w:tcW w:w="1278" w:type="dxa"/>
            <w:tcBorders>
              <w:top w:val="single" w:sz="12" w:space="0" w:color="92D050"/>
              <w:bottom w:val="single" w:sz="4" w:space="0" w:color="92D050"/>
            </w:tcBorders>
            <w:vAlign w:val="center"/>
          </w:tcPr>
          <w:p w14:paraId="5C4AC71E" w14:textId="77777777" w:rsidR="00A434AA" w:rsidRPr="00B848C1" w:rsidRDefault="00A434AA" w:rsidP="00A434AA">
            <w:pPr>
              <w:tabs>
                <w:tab w:val="left" w:pos="3402"/>
                <w:tab w:val="left" w:pos="5103"/>
              </w:tabs>
              <w:ind w:left="-183" w:right="-193"/>
              <w:jc w:val="center"/>
              <w:rPr>
                <w:rFonts w:ascii="Calibri" w:hAnsi="Calibri"/>
                <w:sz w:val="24"/>
                <w:szCs w:val="24"/>
              </w:rPr>
            </w:pPr>
            <w:r w:rsidRPr="00B848C1">
              <w:rPr>
                <w:sz w:val="24"/>
                <w:szCs w:val="20"/>
              </w:rPr>
              <w:t>produkt</w:t>
            </w:r>
          </w:p>
        </w:tc>
        <w:tc>
          <w:tcPr>
            <w:tcW w:w="1557" w:type="dxa"/>
            <w:gridSpan w:val="2"/>
            <w:tcBorders>
              <w:top w:val="single" w:sz="12" w:space="0" w:color="92D050"/>
              <w:bottom w:val="single" w:sz="4" w:space="0" w:color="92D050"/>
            </w:tcBorders>
            <w:vAlign w:val="center"/>
          </w:tcPr>
          <w:p w14:paraId="3BC5A948" w14:textId="77777777" w:rsidR="00A434AA" w:rsidRPr="00B848C1" w:rsidRDefault="00A434AA" w:rsidP="00A434AA">
            <w:pPr>
              <w:ind w:right="-93"/>
              <w:jc w:val="center"/>
              <w:rPr>
                <w:rFonts w:ascii="Calibri" w:hAnsi="Calibri"/>
                <w:sz w:val="24"/>
                <w:szCs w:val="24"/>
              </w:rPr>
            </w:pPr>
            <w:r w:rsidRPr="00B848C1">
              <w:rPr>
                <w:sz w:val="24"/>
                <w:szCs w:val="20"/>
              </w:rPr>
              <w:t>kluczowy</w:t>
            </w:r>
          </w:p>
        </w:tc>
        <w:tc>
          <w:tcPr>
            <w:tcW w:w="1701" w:type="dxa"/>
            <w:tcBorders>
              <w:top w:val="single" w:sz="12" w:space="0" w:color="92D050"/>
              <w:bottom w:val="single" w:sz="4" w:space="0" w:color="92D050"/>
            </w:tcBorders>
            <w:vAlign w:val="center"/>
          </w:tcPr>
          <w:p w14:paraId="28FC11C3" w14:textId="77777777" w:rsidR="00A434AA" w:rsidRPr="00B848C1" w:rsidRDefault="00A434AA" w:rsidP="00A434AA">
            <w:pPr>
              <w:pStyle w:val="Akapitzlist"/>
              <w:tabs>
                <w:tab w:val="left" w:pos="3402"/>
                <w:tab w:val="left" w:pos="5103"/>
              </w:tabs>
              <w:ind w:left="-8"/>
              <w:jc w:val="center"/>
              <w:rPr>
                <w:sz w:val="24"/>
                <w:szCs w:val="24"/>
              </w:rPr>
            </w:pPr>
            <w:r w:rsidRPr="00B848C1">
              <w:rPr>
                <w:sz w:val="24"/>
              </w:rPr>
              <w:t>-</w:t>
            </w:r>
          </w:p>
        </w:tc>
        <w:tc>
          <w:tcPr>
            <w:tcW w:w="5668" w:type="dxa"/>
            <w:vMerge/>
            <w:tcBorders>
              <w:bottom w:val="single" w:sz="4" w:space="0" w:color="92D050"/>
            </w:tcBorders>
            <w:vAlign w:val="center"/>
          </w:tcPr>
          <w:p w14:paraId="6942412D"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p>
        </w:tc>
      </w:tr>
      <w:tr w:rsidR="00A434AA" w:rsidRPr="00C93A1D" w14:paraId="699787C6" w14:textId="77777777" w:rsidTr="00A434AA">
        <w:trPr>
          <w:jc w:val="center"/>
        </w:trPr>
        <w:tc>
          <w:tcPr>
            <w:tcW w:w="843" w:type="dxa"/>
            <w:tcBorders>
              <w:top w:val="single" w:sz="4" w:space="0" w:color="92D050"/>
              <w:bottom w:val="single" w:sz="4" w:space="0" w:color="92D050"/>
            </w:tcBorders>
            <w:vAlign w:val="center"/>
          </w:tcPr>
          <w:p w14:paraId="6A2E484D" w14:textId="77777777" w:rsidR="00A434AA" w:rsidRPr="0002420B" w:rsidRDefault="00A434AA" w:rsidP="00A434AA">
            <w:pPr>
              <w:pStyle w:val="Akapitzlist"/>
              <w:tabs>
                <w:tab w:val="left" w:pos="3402"/>
                <w:tab w:val="left" w:pos="5103"/>
              </w:tabs>
              <w:spacing w:before="80" w:after="80"/>
              <w:ind w:left="175"/>
              <w:rPr>
                <w:b/>
              </w:rPr>
            </w:pPr>
            <w:r w:rsidRPr="003F5D91">
              <w:rPr>
                <w:b/>
                <w:sz w:val="24"/>
                <w:szCs w:val="24"/>
              </w:rPr>
              <w:t>3.</w:t>
            </w:r>
          </w:p>
        </w:tc>
        <w:tc>
          <w:tcPr>
            <w:tcW w:w="2413" w:type="dxa"/>
            <w:tcBorders>
              <w:top w:val="single" w:sz="4" w:space="0" w:color="92D050"/>
              <w:bottom w:val="single" w:sz="4" w:space="0" w:color="92D050"/>
            </w:tcBorders>
            <w:vAlign w:val="center"/>
          </w:tcPr>
          <w:p w14:paraId="0C98AE0F" w14:textId="77777777" w:rsidR="00A434AA" w:rsidRPr="00F3485A" w:rsidRDefault="00A434AA" w:rsidP="00A434AA">
            <w:pPr>
              <w:tabs>
                <w:tab w:val="left" w:pos="3402"/>
                <w:tab w:val="left" w:pos="5103"/>
              </w:tabs>
              <w:rPr>
                <w:i/>
                <w:iCs/>
                <w:sz w:val="20"/>
                <w:szCs w:val="20"/>
              </w:rPr>
            </w:pPr>
            <w:r w:rsidRPr="003F5D91">
              <w:rPr>
                <w:rFonts w:ascii="Calibri" w:hAnsi="Calibri"/>
                <w:i/>
                <w:sz w:val="24"/>
                <w:szCs w:val="24"/>
              </w:rPr>
              <w:t xml:space="preserve">Liczba projektów, </w:t>
            </w:r>
            <w:r w:rsidRPr="003F5D91">
              <w:rPr>
                <w:rFonts w:ascii="Calibri" w:hAnsi="Calibri"/>
                <w:i/>
                <w:sz w:val="24"/>
                <w:szCs w:val="24"/>
              </w:rPr>
              <w:br/>
              <w:t xml:space="preserve">w których sfinansowano koszty racjonalnych usprawnień dla osób </w:t>
            </w:r>
            <w:r w:rsidRPr="003F5D91">
              <w:rPr>
                <w:rFonts w:ascii="Calibri" w:hAnsi="Calibri"/>
                <w:i/>
                <w:sz w:val="24"/>
                <w:szCs w:val="24"/>
              </w:rPr>
              <w:br/>
              <w:t>z niepełnosprawnościami</w:t>
            </w:r>
          </w:p>
        </w:tc>
        <w:tc>
          <w:tcPr>
            <w:tcW w:w="1139" w:type="dxa"/>
            <w:tcBorders>
              <w:top w:val="single" w:sz="4" w:space="0" w:color="92D050"/>
              <w:bottom w:val="single" w:sz="4" w:space="0" w:color="92D050"/>
            </w:tcBorders>
            <w:vAlign w:val="center"/>
          </w:tcPr>
          <w:p w14:paraId="585A2122" w14:textId="77777777" w:rsidR="00A434AA" w:rsidRPr="00F3485A" w:rsidRDefault="00A434AA" w:rsidP="00A434AA">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bottom w:val="single" w:sz="4" w:space="0" w:color="92D050"/>
            </w:tcBorders>
            <w:vAlign w:val="center"/>
          </w:tcPr>
          <w:p w14:paraId="14B5EB39" w14:textId="77777777" w:rsidR="00A434AA" w:rsidRPr="00FC63DC"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bottom w:val="single" w:sz="4" w:space="0" w:color="92D050"/>
            </w:tcBorders>
            <w:vAlign w:val="center"/>
          </w:tcPr>
          <w:p w14:paraId="220DA354" w14:textId="77777777" w:rsidR="00A434AA" w:rsidRPr="00FC63DC"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4" w:space="0" w:color="92D050"/>
              <w:bottom w:val="single" w:sz="4" w:space="0" w:color="92D050"/>
            </w:tcBorders>
            <w:vAlign w:val="center"/>
          </w:tcPr>
          <w:p w14:paraId="003F9B25" w14:textId="77777777" w:rsidR="00A434AA" w:rsidRPr="00F3485A" w:rsidRDefault="00A434AA" w:rsidP="00A434AA">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bottom w:val="single" w:sz="4" w:space="0" w:color="92D050"/>
            </w:tcBorders>
            <w:vAlign w:val="center"/>
          </w:tcPr>
          <w:p w14:paraId="232F94D0"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Racjonalne u</w:t>
            </w:r>
            <w:r>
              <w:rPr>
                <w:sz w:val="24"/>
                <w:szCs w:val="24"/>
              </w:rPr>
              <w:t xml:space="preserve">sprawnienie oznacza konieczne i </w:t>
            </w:r>
            <w:r w:rsidRPr="003F5D91">
              <w:rPr>
                <w:sz w:val="24"/>
                <w:szCs w:val="24"/>
              </w:rPr>
              <w:t>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36CB625"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Wskaźnik mierzony w momencie </w:t>
            </w:r>
            <w:r>
              <w:rPr>
                <w:sz w:val="24"/>
                <w:szCs w:val="24"/>
              </w:rPr>
              <w:t xml:space="preserve">rozliczenia wydatku związanego </w:t>
            </w:r>
            <w:r w:rsidRPr="003F5D91">
              <w:rPr>
                <w:sz w:val="24"/>
                <w:szCs w:val="24"/>
              </w:rPr>
              <w:t xml:space="preserve">z racjonalnymi usprawnieniami w ramach danego projektu. </w:t>
            </w:r>
          </w:p>
          <w:p w14:paraId="2C9495B7"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Przykłady racjonalnych usprawnień: tłumacz języka migowego, transport niskopodłogowy, dostosowanie infrastruktury (nie tylko budynku, ale też dostosowanie infrastruktury komputerowej np. programy powiększające, mówiące, drukarki materiałów w </w:t>
            </w:r>
            <w:r w:rsidRPr="003F5D91">
              <w:rPr>
                <w:sz w:val="24"/>
                <w:szCs w:val="24"/>
              </w:rPr>
              <w:lastRenderedPageBreak/>
              <w:t>alfabecie Braille'a), osoby asystujące, odpowiednie dostosowanie wyżywienia.</w:t>
            </w:r>
          </w:p>
          <w:p w14:paraId="5B405316"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Do wskaźnika powinny zostać wliczone zarówno projekty ogólnodostępne, w których sfinansowano koszty racjonalnych usprawnień, jak i dedykowane (zgodnie z kategoryzacją projektów z </w:t>
            </w:r>
            <w:r w:rsidRPr="003F5D91">
              <w:rPr>
                <w:i/>
                <w:sz w:val="24"/>
                <w:szCs w:val="24"/>
              </w:rPr>
              <w:t>Wytycznych w zakresie realizacji zasady równości szans i niedyskryminacji, w tym dostępności dla osób z niepełnosprawnościami oraz zasady równości szans kobiet i mężczyzn w ramach funduszy unijnych na lata 2014-2020</w:t>
            </w:r>
            <w:r w:rsidRPr="003F5D91">
              <w:rPr>
                <w:sz w:val="24"/>
                <w:szCs w:val="24"/>
              </w:rPr>
              <w:t>).</w:t>
            </w:r>
          </w:p>
          <w:p w14:paraId="4DC06961" w14:textId="77777777" w:rsidR="00A434AA" w:rsidRPr="00B12AE2" w:rsidRDefault="00A434AA" w:rsidP="00A434AA">
            <w:pPr>
              <w:pStyle w:val="Akapitzlist"/>
              <w:ind w:left="28"/>
              <w:jc w:val="both"/>
            </w:pPr>
            <w:r w:rsidRPr="003F5D91">
              <w:rPr>
                <w:sz w:val="24"/>
                <w:szCs w:val="24"/>
              </w:rPr>
              <w:t xml:space="preserve">Definicja na podstawie: </w:t>
            </w:r>
            <w:r w:rsidRPr="003F5D91">
              <w:rPr>
                <w:i/>
                <w:sz w:val="24"/>
                <w:szCs w:val="24"/>
              </w:rPr>
              <w:t>Wytyczne w zakresie realizacji zasady równości szans i niedyskryminacji, w tym dostępności dla osób z niepełnosprawnościami oraz równości szans kobiet i mężczyzn w ramach funduszy unijnych na lata 2014-2020</w:t>
            </w:r>
            <w:r w:rsidRPr="003F5D91">
              <w:rPr>
                <w:sz w:val="24"/>
                <w:szCs w:val="24"/>
              </w:rPr>
              <w:t>.</w:t>
            </w:r>
            <w:r w:rsidRPr="003F5D91" w:rsidDel="00997070">
              <w:rPr>
                <w:sz w:val="24"/>
                <w:szCs w:val="24"/>
              </w:rPr>
              <w:t xml:space="preserve"> </w:t>
            </w:r>
          </w:p>
        </w:tc>
      </w:tr>
      <w:tr w:rsidR="00A434AA" w:rsidRPr="00C93A1D" w14:paraId="69AEBF4F" w14:textId="77777777" w:rsidTr="00A434AA">
        <w:trPr>
          <w:trHeight w:val="4902"/>
          <w:jc w:val="center"/>
        </w:trPr>
        <w:tc>
          <w:tcPr>
            <w:tcW w:w="843" w:type="dxa"/>
            <w:tcBorders>
              <w:top w:val="single" w:sz="4" w:space="0" w:color="92D050"/>
            </w:tcBorders>
            <w:vAlign w:val="center"/>
          </w:tcPr>
          <w:p w14:paraId="7540B974" w14:textId="77777777" w:rsidR="00A434AA" w:rsidRPr="0002420B" w:rsidRDefault="00A434AA" w:rsidP="00A434AA">
            <w:pPr>
              <w:pStyle w:val="Akapitzlist"/>
              <w:tabs>
                <w:tab w:val="left" w:pos="3402"/>
                <w:tab w:val="left" w:pos="5103"/>
              </w:tabs>
              <w:spacing w:before="80" w:after="80"/>
              <w:ind w:left="34"/>
              <w:rPr>
                <w:b/>
              </w:rPr>
            </w:pPr>
            <w:r w:rsidRPr="003F5D91">
              <w:rPr>
                <w:b/>
                <w:sz w:val="24"/>
                <w:szCs w:val="24"/>
              </w:rPr>
              <w:lastRenderedPageBreak/>
              <w:t>4.</w:t>
            </w:r>
          </w:p>
        </w:tc>
        <w:tc>
          <w:tcPr>
            <w:tcW w:w="2413" w:type="dxa"/>
            <w:tcBorders>
              <w:top w:val="single" w:sz="4" w:space="0" w:color="92D050"/>
            </w:tcBorders>
            <w:vAlign w:val="center"/>
          </w:tcPr>
          <w:p w14:paraId="4F178104" w14:textId="77777777" w:rsidR="00A434AA" w:rsidRPr="00F3485A" w:rsidRDefault="00A434AA" w:rsidP="00A434AA">
            <w:pPr>
              <w:tabs>
                <w:tab w:val="left" w:pos="3402"/>
                <w:tab w:val="left" w:pos="5103"/>
              </w:tabs>
              <w:ind w:right="-108"/>
              <w:rPr>
                <w:i/>
                <w:iCs/>
                <w:sz w:val="20"/>
                <w:szCs w:val="20"/>
              </w:rPr>
            </w:pPr>
            <w:r w:rsidRPr="003F5D91">
              <w:rPr>
                <w:rFonts w:ascii="Calibri" w:hAnsi="Calibri"/>
                <w:i/>
                <w:sz w:val="24"/>
                <w:szCs w:val="24"/>
              </w:rPr>
              <w:t xml:space="preserve">Liczba podmiotów wykorzystujących technologie informacyjno-komunikacyjne (TIK) </w:t>
            </w:r>
          </w:p>
        </w:tc>
        <w:tc>
          <w:tcPr>
            <w:tcW w:w="1139" w:type="dxa"/>
            <w:tcBorders>
              <w:top w:val="single" w:sz="4" w:space="0" w:color="92D050"/>
            </w:tcBorders>
            <w:vAlign w:val="center"/>
          </w:tcPr>
          <w:p w14:paraId="53BD4341" w14:textId="77777777" w:rsidR="00A434AA" w:rsidRPr="00F3485A" w:rsidRDefault="00A434AA" w:rsidP="00A434AA">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tcBorders>
            <w:vAlign w:val="center"/>
          </w:tcPr>
          <w:p w14:paraId="1EC9F56C" w14:textId="77777777" w:rsidR="00A434AA" w:rsidRPr="00FC63DC"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tcBorders>
            <w:vAlign w:val="center"/>
          </w:tcPr>
          <w:p w14:paraId="44D8FDC9" w14:textId="77777777" w:rsidR="00A434AA" w:rsidRPr="00FC63DC"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4" w:space="0" w:color="92D050"/>
            </w:tcBorders>
            <w:vAlign w:val="center"/>
          </w:tcPr>
          <w:p w14:paraId="538CE1C8" w14:textId="77777777" w:rsidR="00A434AA" w:rsidRPr="00F3485A" w:rsidRDefault="00A434AA" w:rsidP="00A434AA">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tcBorders>
            <w:vAlign w:val="center"/>
          </w:tcPr>
          <w:p w14:paraId="5EBEA6B9"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530EE4B7"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7D6934B1"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3F5D91">
              <w:rPr>
                <w:i/>
                <w:sz w:val="24"/>
                <w:szCs w:val="24"/>
              </w:rPr>
              <w:t xml:space="preserve">Wytycznych w zakresie monitorowania postępu rzeczowego realizacji programów operacyjnych na lata 2014-2020, </w:t>
            </w:r>
            <w:r w:rsidRPr="003F5D91">
              <w:rPr>
                <w:sz w:val="24"/>
                <w:szCs w:val="24"/>
              </w:rPr>
              <w:t xml:space="preserve">nie należy wykazywać w module </w:t>
            </w:r>
            <w:r w:rsidRPr="003F5D91">
              <w:rPr>
                <w:i/>
                <w:sz w:val="24"/>
                <w:szCs w:val="24"/>
              </w:rPr>
              <w:t xml:space="preserve">Uczestnicy projektów </w:t>
            </w:r>
            <w:r w:rsidRPr="003F5D91">
              <w:rPr>
                <w:sz w:val="24"/>
                <w:szCs w:val="24"/>
              </w:rPr>
              <w:t xml:space="preserve">w SL2014. </w:t>
            </w:r>
          </w:p>
          <w:p w14:paraId="48175FF0"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43C85AEC" w14:textId="77777777" w:rsidR="00A434AA" w:rsidRDefault="00A434AA" w:rsidP="00A434AA">
            <w:pPr>
              <w:pStyle w:val="Akapitzlist"/>
              <w:tabs>
                <w:tab w:val="left" w:pos="3402"/>
                <w:tab w:val="left" w:pos="5103"/>
              </w:tabs>
              <w:ind w:left="-8"/>
              <w:jc w:val="both"/>
              <w:rPr>
                <w:sz w:val="24"/>
                <w:szCs w:val="24"/>
              </w:rPr>
            </w:pPr>
            <w:r w:rsidRPr="003F5D91">
              <w:rPr>
                <w:sz w:val="24"/>
                <w:szCs w:val="24"/>
              </w:rPr>
              <w:t xml:space="preserve">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 </w:t>
            </w:r>
          </w:p>
          <w:p w14:paraId="7854D650" w14:textId="77777777" w:rsidR="00A434AA" w:rsidRPr="00BA534A" w:rsidRDefault="00A434AA" w:rsidP="00A434AA">
            <w:pPr>
              <w:pStyle w:val="Akapitzlist"/>
              <w:tabs>
                <w:tab w:val="left" w:pos="3402"/>
                <w:tab w:val="left" w:pos="5103"/>
              </w:tabs>
              <w:ind w:left="-8"/>
              <w:jc w:val="both"/>
            </w:pPr>
          </w:p>
        </w:tc>
      </w:tr>
      <w:tr w:rsidR="00A434AA" w:rsidRPr="00C93A1D" w14:paraId="1EDFFF3C" w14:textId="77777777" w:rsidTr="00A434AA">
        <w:trPr>
          <w:trHeight w:val="699"/>
          <w:jc w:val="center"/>
        </w:trPr>
        <w:tc>
          <w:tcPr>
            <w:tcW w:w="14599" w:type="dxa"/>
            <w:gridSpan w:val="8"/>
            <w:tcBorders>
              <w:top w:val="single" w:sz="12" w:space="0" w:color="92D050"/>
              <w:bottom w:val="single" w:sz="4" w:space="0" w:color="92D050"/>
            </w:tcBorders>
            <w:vAlign w:val="center"/>
          </w:tcPr>
          <w:p w14:paraId="6FEE2A77" w14:textId="77777777" w:rsidR="00A434AA" w:rsidRPr="00136D60" w:rsidRDefault="00A434AA" w:rsidP="00A434AA">
            <w:pPr>
              <w:pStyle w:val="Akapitzlist"/>
              <w:tabs>
                <w:tab w:val="left" w:pos="3402"/>
                <w:tab w:val="left" w:pos="5103"/>
              </w:tabs>
              <w:ind w:left="-8"/>
              <w:jc w:val="center"/>
            </w:pPr>
            <w:r w:rsidRPr="00BA607F">
              <w:rPr>
                <w:b/>
                <w:color w:val="123A8A"/>
                <w:sz w:val="28"/>
                <w:szCs w:val="22"/>
                <w14:textFill>
                  <w14:solidFill>
                    <w14:srgbClr w14:val="123A8A">
                      <w14:lumMod w14:val="60000"/>
                      <w14:lumOff w14:val="40000"/>
                    </w14:srgbClr>
                  </w14:solidFill>
                </w14:textFill>
              </w:rPr>
              <w:t>Wskaźniki wspólne EFS monitorowane we wszystkich priorytetach (CI)</w:t>
            </w:r>
          </w:p>
        </w:tc>
      </w:tr>
      <w:tr w:rsidR="00A434AA" w:rsidRPr="00C93A1D" w14:paraId="0B4FD555" w14:textId="77777777" w:rsidTr="00A434AA">
        <w:trPr>
          <w:trHeight w:val="525"/>
          <w:jc w:val="center"/>
        </w:trPr>
        <w:tc>
          <w:tcPr>
            <w:tcW w:w="843" w:type="dxa"/>
            <w:tcBorders>
              <w:top w:val="single" w:sz="4" w:space="0" w:color="92D050"/>
              <w:bottom w:val="single" w:sz="4" w:space="0" w:color="92D050"/>
            </w:tcBorders>
            <w:vAlign w:val="center"/>
          </w:tcPr>
          <w:p w14:paraId="124F58C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90D4B5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bezrobotnych, w tym długotrwale bezrobotnych, objętych wsparciem w programie</w:t>
            </w:r>
            <w:r w:rsidRPr="00BA607F" w:rsidDel="00630C04">
              <w:rPr>
                <w:rFonts w:ascii="Calibri" w:hAnsi="Calibri"/>
                <w:i/>
                <w:iCs/>
                <w:sz w:val="24"/>
                <w:szCs w:val="24"/>
              </w:rPr>
              <w:t xml:space="preserve"> </w:t>
            </w:r>
          </w:p>
        </w:tc>
        <w:tc>
          <w:tcPr>
            <w:tcW w:w="1139" w:type="dxa"/>
            <w:tcBorders>
              <w:top w:val="single" w:sz="4" w:space="0" w:color="92D050"/>
              <w:bottom w:val="single" w:sz="4" w:space="0" w:color="92D050"/>
            </w:tcBorders>
            <w:vAlign w:val="center"/>
          </w:tcPr>
          <w:p w14:paraId="5E103746"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2F255D22"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72BFFC"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183C1033"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Wskaźnik z ram wykonania</w:t>
            </w:r>
          </w:p>
        </w:tc>
        <w:tc>
          <w:tcPr>
            <w:tcW w:w="5668" w:type="dxa"/>
            <w:tcBorders>
              <w:top w:val="single" w:sz="4" w:space="0" w:color="92D050"/>
              <w:left w:val="single" w:sz="4" w:space="0" w:color="9BBB59" w:themeColor="accent3"/>
              <w:bottom w:val="single" w:sz="4" w:space="0" w:color="92D050"/>
            </w:tcBorders>
          </w:tcPr>
          <w:p w14:paraId="53462C59"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Osoby pozostaj</w:t>
            </w:r>
            <w:r w:rsidRPr="00BA607F">
              <w:rPr>
                <w:rFonts w:ascii="Calibri" w:hAnsi="Calibri" w:cs="Arial,Italic"/>
                <w:i/>
                <w:iCs/>
                <w:sz w:val="24"/>
                <w:szCs w:val="24"/>
              </w:rPr>
              <w:t>ą</w:t>
            </w:r>
            <w:r w:rsidRPr="00BA607F">
              <w:rPr>
                <w:rFonts w:ascii="Calibri" w:hAnsi="Calibri" w:cs="Arial"/>
                <w:i/>
                <w:iCs/>
                <w:sz w:val="24"/>
                <w:szCs w:val="24"/>
              </w:rPr>
              <w:t>ce bez pracy, gotowe do podj</w:t>
            </w:r>
            <w:r w:rsidRPr="00BA607F">
              <w:rPr>
                <w:rFonts w:ascii="Calibri" w:hAnsi="Calibri" w:cs="Arial,Italic"/>
                <w:i/>
                <w:iCs/>
                <w:sz w:val="24"/>
                <w:szCs w:val="24"/>
              </w:rPr>
              <w:t>ę</w:t>
            </w:r>
            <w:r w:rsidRPr="00BA607F">
              <w:rPr>
                <w:rFonts w:ascii="Calibri" w:hAnsi="Calibri" w:cs="Arial"/>
                <w:i/>
                <w:iCs/>
                <w:sz w:val="24"/>
                <w:szCs w:val="24"/>
              </w:rPr>
              <w:t>cia pracy i aktywnie poszukuj</w:t>
            </w:r>
            <w:r w:rsidRPr="00BA607F">
              <w:rPr>
                <w:rFonts w:ascii="Calibri" w:hAnsi="Calibri" w:cs="Arial,Italic"/>
                <w:i/>
                <w:iCs/>
                <w:sz w:val="24"/>
                <w:szCs w:val="24"/>
              </w:rPr>
              <w:t>ą</w:t>
            </w:r>
            <w:r w:rsidRPr="00BA607F">
              <w:rPr>
                <w:rFonts w:ascii="Calibri" w:hAnsi="Calibri" w:cs="Arial"/>
                <w:i/>
                <w:iCs/>
                <w:sz w:val="24"/>
                <w:szCs w:val="24"/>
              </w:rPr>
              <w:t>ce zatrudnienia. Definicja uwzgl</w:t>
            </w:r>
            <w:r w:rsidRPr="00BA607F">
              <w:rPr>
                <w:rFonts w:ascii="Calibri" w:hAnsi="Calibri" w:cs="Arial,Italic"/>
                <w:i/>
                <w:iCs/>
                <w:sz w:val="24"/>
                <w:szCs w:val="24"/>
              </w:rPr>
              <w:t>ę</w:t>
            </w:r>
            <w:r w:rsidRPr="00BA607F">
              <w:rPr>
                <w:rFonts w:ascii="Calibri" w:hAnsi="Calibri" w:cs="Arial"/>
                <w:i/>
                <w:iCs/>
                <w:sz w:val="24"/>
                <w:szCs w:val="24"/>
              </w:rPr>
              <w:t>dnia osoby zarejestrowane jako bezrobotne zgodnie z krajowymi definicjami, nawet je</w:t>
            </w:r>
            <w:r w:rsidRPr="00BA607F">
              <w:rPr>
                <w:rFonts w:ascii="Calibri" w:hAnsi="Calibri" w:cs="Arial,Italic"/>
                <w:i/>
                <w:iCs/>
                <w:sz w:val="24"/>
                <w:szCs w:val="24"/>
              </w:rPr>
              <w:t>ż</w:t>
            </w:r>
            <w:r w:rsidRPr="00BA607F">
              <w:rPr>
                <w:rFonts w:ascii="Calibri" w:hAnsi="Calibri" w:cs="Arial"/>
                <w:i/>
                <w:iCs/>
                <w:sz w:val="24"/>
                <w:szCs w:val="24"/>
              </w:rPr>
              <w:t>eli nie spełniaj</w:t>
            </w:r>
            <w:r w:rsidRPr="00BA607F">
              <w:rPr>
                <w:rFonts w:ascii="Calibri" w:hAnsi="Calibri" w:cs="Arial,Italic"/>
                <w:i/>
                <w:iCs/>
                <w:sz w:val="24"/>
                <w:szCs w:val="24"/>
              </w:rPr>
              <w:t xml:space="preserve">ą </w:t>
            </w:r>
            <w:r w:rsidRPr="00BA607F">
              <w:rPr>
                <w:rFonts w:ascii="Calibri" w:hAnsi="Calibri" w:cs="Arial"/>
                <w:i/>
                <w:iCs/>
                <w:sz w:val="24"/>
                <w:szCs w:val="24"/>
              </w:rPr>
              <w:t>one wszystkich trzech kryteriów.</w:t>
            </w:r>
          </w:p>
          <w:p w14:paraId="4620388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14:paraId="5D25B05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Studenci studiów stacjonarnych uznawani są za osoby bierne zawodowo, nawet jeśli spełniają kryteria dla bezrobotnych zgodnie z ww. definicją.</w:t>
            </w:r>
          </w:p>
          <w:p w14:paraId="09E9F76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kwalifikujące się do urlopu macierzyńskiego lub rodzicielskiego, które są bezrobotne w rozumieniu niniejszej definicji (nie pobierają świadczeń z tytułu urlopu), należy wykazywać jako osoby bezrobotne.</w:t>
            </w:r>
          </w:p>
          <w:p w14:paraId="6FC429EA"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na rynku pracy określany jest w dniu rozpoczęcia uczestnictwa w projekcie.</w:t>
            </w:r>
          </w:p>
          <w:p w14:paraId="5388E28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Informacje dodatkowe:</w:t>
            </w:r>
          </w:p>
          <w:p w14:paraId="4566494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016F20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Definicja opracowana na podstawie: Eurostat, baza danych Polityki Rynku Pracy (LMP).</w:t>
            </w:r>
            <w:r w:rsidRPr="00BA607F" w:rsidDel="00630C04">
              <w:rPr>
                <w:rFonts w:cs="Arial"/>
                <w:iCs/>
                <w:sz w:val="24"/>
                <w:szCs w:val="24"/>
              </w:rPr>
              <w:t xml:space="preserve"> </w:t>
            </w:r>
          </w:p>
        </w:tc>
      </w:tr>
      <w:tr w:rsidR="00A434AA" w:rsidRPr="00C93A1D" w14:paraId="069F8E4B" w14:textId="77777777" w:rsidTr="00A434AA">
        <w:trPr>
          <w:trHeight w:val="525"/>
          <w:jc w:val="center"/>
        </w:trPr>
        <w:tc>
          <w:tcPr>
            <w:tcW w:w="843" w:type="dxa"/>
            <w:tcBorders>
              <w:top w:val="single" w:sz="4" w:space="0" w:color="92D050"/>
              <w:bottom w:val="single" w:sz="4" w:space="0" w:color="92D050"/>
            </w:tcBorders>
            <w:vAlign w:val="center"/>
          </w:tcPr>
          <w:p w14:paraId="10B7C8BE"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59CDE41"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osób długotrwale</w:t>
            </w:r>
          </w:p>
          <w:p w14:paraId="1E076B5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bezrobotnych objętych wsparciem w programie</w:t>
            </w:r>
            <w:r w:rsidRPr="00BA607F" w:rsidDel="00630C04">
              <w:rPr>
                <w:rFonts w:ascii="Calibri" w:hAnsi="Calibri"/>
                <w:i/>
                <w:iCs/>
                <w:sz w:val="24"/>
                <w:szCs w:val="24"/>
              </w:rPr>
              <w:t xml:space="preserve"> </w:t>
            </w:r>
          </w:p>
        </w:tc>
        <w:tc>
          <w:tcPr>
            <w:tcW w:w="1139" w:type="dxa"/>
            <w:tcBorders>
              <w:top w:val="single" w:sz="4" w:space="0" w:color="92D050"/>
              <w:bottom w:val="single" w:sz="4" w:space="0" w:color="92D050"/>
            </w:tcBorders>
            <w:vAlign w:val="center"/>
          </w:tcPr>
          <w:p w14:paraId="1DAD45C4"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1B5A3849"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F2E1851"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5667C66C"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rFonts w:cs="Calibri"/>
                <w:sz w:val="24"/>
                <w:szCs w:val="24"/>
              </w:rPr>
              <w:t>-</w:t>
            </w:r>
          </w:p>
        </w:tc>
        <w:tc>
          <w:tcPr>
            <w:tcW w:w="5668" w:type="dxa"/>
            <w:tcBorders>
              <w:top w:val="single" w:sz="4" w:space="0" w:color="92D050"/>
              <w:left w:val="single" w:sz="4" w:space="0" w:color="9BBB59" w:themeColor="accent3"/>
              <w:bottom w:val="single" w:sz="4" w:space="0" w:color="92D050"/>
            </w:tcBorders>
          </w:tcPr>
          <w:p w14:paraId="663405C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Osoby bezrobotne definiowane są jak we wskaźniku: </w:t>
            </w:r>
            <w:r w:rsidRPr="00BA607F">
              <w:rPr>
                <w:rFonts w:ascii="Calibri" w:hAnsi="Calibri" w:cs="Arial"/>
                <w:i/>
                <w:sz w:val="24"/>
                <w:szCs w:val="24"/>
              </w:rPr>
              <w:t>liczba osób bezrobotnych, w tym długotrwale bezrobotnych, objętych wsparciem w programie</w:t>
            </w:r>
            <w:r w:rsidRPr="00BA607F">
              <w:rPr>
                <w:rFonts w:ascii="Calibri" w:hAnsi="Calibri" w:cs="Arial"/>
                <w:sz w:val="24"/>
                <w:szCs w:val="24"/>
              </w:rPr>
              <w:t>.</w:t>
            </w:r>
          </w:p>
          <w:p w14:paraId="74CDCC3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pojęcia „długotrwale bezrobotny" różni się w zależności od wieku:</w:t>
            </w:r>
          </w:p>
          <w:p w14:paraId="1620A45D" w14:textId="77777777" w:rsidR="00A434AA" w:rsidRPr="00BA607F" w:rsidRDefault="00A434AA" w:rsidP="00A434AA">
            <w:pPr>
              <w:pStyle w:val="Akapitzlist"/>
              <w:numPr>
                <w:ilvl w:val="0"/>
                <w:numId w:val="39"/>
              </w:numPr>
              <w:autoSpaceDE w:val="0"/>
              <w:autoSpaceDN w:val="0"/>
              <w:adjustRightInd w:val="0"/>
              <w:spacing w:before="60" w:after="60"/>
              <w:ind w:left="0" w:firstLine="0"/>
              <w:contextualSpacing w:val="0"/>
              <w:jc w:val="both"/>
              <w:rPr>
                <w:rFonts w:cs="Arial"/>
                <w:sz w:val="24"/>
                <w:szCs w:val="24"/>
              </w:rPr>
            </w:pPr>
            <w:r w:rsidRPr="00BA607F">
              <w:rPr>
                <w:rFonts w:cs="Arial"/>
                <w:sz w:val="24"/>
                <w:szCs w:val="24"/>
              </w:rPr>
              <w:t>Młodzież (&lt;25 lat) – osoby bezrobotne nieprzerwanie przez okres ponad 6 miesięcy (&gt;6 miesięcy);</w:t>
            </w:r>
          </w:p>
          <w:p w14:paraId="7D4E4EC9" w14:textId="77777777" w:rsidR="00A434AA" w:rsidRPr="00BA607F" w:rsidRDefault="00A434AA" w:rsidP="00A434AA">
            <w:pPr>
              <w:pStyle w:val="Akapitzlist"/>
              <w:numPr>
                <w:ilvl w:val="0"/>
                <w:numId w:val="39"/>
              </w:numPr>
              <w:autoSpaceDE w:val="0"/>
              <w:autoSpaceDN w:val="0"/>
              <w:adjustRightInd w:val="0"/>
              <w:spacing w:before="60" w:after="60"/>
              <w:ind w:left="0" w:firstLine="0"/>
              <w:contextualSpacing w:val="0"/>
              <w:jc w:val="both"/>
              <w:rPr>
                <w:rFonts w:cs="Arial"/>
                <w:sz w:val="24"/>
                <w:szCs w:val="24"/>
              </w:rPr>
            </w:pPr>
            <w:r w:rsidRPr="00BA607F">
              <w:rPr>
                <w:rFonts w:cs="Arial"/>
                <w:sz w:val="24"/>
                <w:szCs w:val="24"/>
              </w:rPr>
              <w:t>Dorośli (25 lat lub więcej) – osoby bezrobotne nieprzerwanie przez okres ponad 12 miesięcy (&gt;12 miesięcy).</w:t>
            </w:r>
          </w:p>
          <w:p w14:paraId="40316E6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na rynku pracy jest określany w dniu rozpoczęcia uczestnictwa w projekcie.</w:t>
            </w:r>
          </w:p>
          <w:p w14:paraId="4365492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Wiek uczestników określany jest na podstawie daty urodzenia i ustalany w dniu rozpoczęcia udziału w projekcie.</w:t>
            </w:r>
          </w:p>
          <w:p w14:paraId="1FB4079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opracowana na podstawie: Eurostat, baza danych Polityki Rynku Pracy (LMP).</w:t>
            </w:r>
            <w:r w:rsidRPr="00BA607F" w:rsidDel="00630C04">
              <w:rPr>
                <w:rFonts w:ascii="Calibri" w:hAnsi="Calibri" w:cs="Arial"/>
                <w:sz w:val="24"/>
                <w:szCs w:val="24"/>
              </w:rPr>
              <w:t xml:space="preserve"> </w:t>
            </w:r>
          </w:p>
          <w:p w14:paraId="58938B43"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Informacje dodatkowe:</w:t>
            </w:r>
          </w:p>
          <w:p w14:paraId="2F5262A8" w14:textId="77777777" w:rsidR="00A434AA" w:rsidRPr="00BA607F" w:rsidRDefault="00A434AA" w:rsidP="00A434AA">
            <w:pPr>
              <w:autoSpaceDE w:val="0"/>
              <w:autoSpaceDN w:val="0"/>
              <w:adjustRightInd w:val="0"/>
              <w:jc w:val="both"/>
              <w:rPr>
                <w:rFonts w:cs="Arial"/>
                <w:iCs/>
                <w:sz w:val="24"/>
                <w:szCs w:val="24"/>
              </w:rPr>
            </w:pPr>
            <w:r w:rsidRPr="00BA607F">
              <w:rPr>
                <w:rFonts w:ascii="Calibri" w:hAnsi="Calibri" w:cs="Arial"/>
                <w:sz w:val="24"/>
                <w:szCs w:val="24"/>
              </w:rPr>
              <w:t xml:space="preserve">Zgodnie z definicją osoby bezrobotnej, do okresu pozostawania bez pracy wlicza się również okres przed rejestracją w urzędzie pracy. </w:t>
            </w:r>
          </w:p>
        </w:tc>
      </w:tr>
      <w:tr w:rsidR="00A434AA" w:rsidRPr="00C93A1D" w14:paraId="6C0755A7" w14:textId="77777777" w:rsidTr="00A434AA">
        <w:trPr>
          <w:trHeight w:val="525"/>
          <w:jc w:val="center"/>
        </w:trPr>
        <w:tc>
          <w:tcPr>
            <w:tcW w:w="843" w:type="dxa"/>
            <w:tcBorders>
              <w:top w:val="single" w:sz="4" w:space="0" w:color="92D050"/>
              <w:bottom w:val="single" w:sz="4" w:space="0" w:color="92D050"/>
            </w:tcBorders>
            <w:vAlign w:val="center"/>
          </w:tcPr>
          <w:p w14:paraId="32227CC2"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018EA14" w14:textId="77777777" w:rsidR="00A434AA" w:rsidRPr="00BA607F" w:rsidRDefault="00A434AA" w:rsidP="00A434AA">
            <w:pPr>
              <w:tabs>
                <w:tab w:val="left" w:pos="3402"/>
                <w:tab w:val="left" w:pos="5103"/>
              </w:tabs>
              <w:ind w:right="-108"/>
              <w:rPr>
                <w:i/>
                <w:iCs/>
                <w:sz w:val="24"/>
                <w:szCs w:val="24"/>
              </w:rPr>
            </w:pPr>
            <w:r w:rsidRPr="00BA607F">
              <w:rPr>
                <w:rFonts w:ascii="Calibri" w:hAnsi="Calibri" w:cs="Arial"/>
                <w:i/>
                <w:sz w:val="24"/>
                <w:szCs w:val="24"/>
              </w:rPr>
              <w:t>Liczba osób biernych zawodowo objętych wsparciem w programie</w:t>
            </w:r>
          </w:p>
        </w:tc>
        <w:tc>
          <w:tcPr>
            <w:tcW w:w="1139" w:type="dxa"/>
            <w:tcBorders>
              <w:top w:val="single" w:sz="4" w:space="0" w:color="92D050"/>
              <w:bottom w:val="single" w:sz="4" w:space="0" w:color="92D050"/>
            </w:tcBorders>
            <w:vAlign w:val="center"/>
          </w:tcPr>
          <w:p w14:paraId="06D8E5AC"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49EFBA3F"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C8D6A9"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0FDFC7B9" w14:textId="77777777" w:rsidR="00A434AA" w:rsidRPr="00BA607F" w:rsidRDefault="00A434AA" w:rsidP="00A434AA">
            <w:pPr>
              <w:pStyle w:val="Akapitzlist"/>
              <w:tabs>
                <w:tab w:val="left" w:pos="3402"/>
                <w:tab w:val="left" w:pos="5103"/>
              </w:tabs>
              <w:ind w:left="-8"/>
              <w:jc w:val="center"/>
              <w:rPr>
                <w:rFonts w:asciiTheme="minorHAnsi" w:hAnsiTheme="minorHAnsi" w:cs="Calibri"/>
                <w:sz w:val="24"/>
                <w:szCs w:val="24"/>
              </w:rPr>
            </w:pPr>
            <w:r w:rsidRPr="00BA607F">
              <w:rPr>
                <w:rFonts w:cs="Calibri"/>
                <w:sz w:val="24"/>
                <w:szCs w:val="24"/>
              </w:rPr>
              <w:t>-</w:t>
            </w:r>
          </w:p>
        </w:tc>
        <w:tc>
          <w:tcPr>
            <w:tcW w:w="5668" w:type="dxa"/>
            <w:tcBorders>
              <w:top w:val="single" w:sz="4" w:space="0" w:color="92D050"/>
              <w:left w:val="single" w:sz="4" w:space="0" w:color="9BBB59" w:themeColor="accent3"/>
              <w:bottom w:val="single" w:sz="4" w:space="0" w:color="92D050"/>
            </w:tcBorders>
          </w:tcPr>
          <w:p w14:paraId="16FDABC6" w14:textId="77777777" w:rsidR="00A434AA" w:rsidRPr="00BA607F" w:rsidRDefault="00A434AA" w:rsidP="00A434AA">
            <w:pPr>
              <w:autoSpaceDE w:val="0"/>
              <w:autoSpaceDN w:val="0"/>
              <w:adjustRightInd w:val="0"/>
              <w:spacing w:before="60" w:after="60"/>
              <w:jc w:val="both"/>
              <w:rPr>
                <w:rFonts w:ascii="Calibri" w:hAnsi="Calibri" w:cs="Arial,Italic"/>
                <w:i/>
                <w:iCs/>
                <w:sz w:val="24"/>
                <w:szCs w:val="24"/>
              </w:rPr>
            </w:pPr>
            <w:r w:rsidRPr="00BA607F">
              <w:rPr>
                <w:rFonts w:ascii="Calibri" w:hAnsi="Calibri" w:cs="Arial"/>
                <w:sz w:val="24"/>
                <w:szCs w:val="24"/>
              </w:rPr>
              <w:t xml:space="preserve">Bierni zawodowo to </w:t>
            </w:r>
            <w:r w:rsidRPr="00BA607F">
              <w:rPr>
                <w:rFonts w:ascii="Calibri" w:hAnsi="Calibri" w:cs="Arial"/>
                <w:i/>
                <w:iCs/>
                <w:sz w:val="24"/>
                <w:szCs w:val="24"/>
              </w:rPr>
              <w:t>osoby, które w danej chwili nie tworz</w:t>
            </w:r>
            <w:r w:rsidRPr="00BA607F">
              <w:rPr>
                <w:rFonts w:ascii="Calibri" w:hAnsi="Calibri" w:cs="Arial,Italic"/>
                <w:i/>
                <w:iCs/>
                <w:sz w:val="24"/>
                <w:szCs w:val="24"/>
              </w:rPr>
              <w:t xml:space="preserve">ą </w:t>
            </w:r>
            <w:r w:rsidRPr="00BA607F">
              <w:rPr>
                <w:rFonts w:ascii="Calibri" w:hAnsi="Calibri" w:cs="Arial"/>
                <w:i/>
                <w:iCs/>
                <w:sz w:val="24"/>
                <w:szCs w:val="24"/>
              </w:rPr>
              <w:t>zasobów siły roboczej (tzn. nie pracuj</w:t>
            </w:r>
            <w:r w:rsidRPr="00BA607F">
              <w:rPr>
                <w:rFonts w:ascii="Calibri" w:hAnsi="Calibri" w:cs="Arial,Italic"/>
                <w:i/>
                <w:iCs/>
                <w:sz w:val="24"/>
                <w:szCs w:val="24"/>
              </w:rPr>
              <w:t xml:space="preserve">ą </w:t>
            </w:r>
            <w:r w:rsidRPr="00BA607F">
              <w:rPr>
                <w:rFonts w:ascii="Calibri" w:hAnsi="Calibri" w:cs="Arial"/>
                <w:i/>
                <w:iCs/>
                <w:sz w:val="24"/>
                <w:szCs w:val="24"/>
              </w:rPr>
              <w:t>i nie s</w:t>
            </w:r>
            <w:r w:rsidRPr="00BA607F">
              <w:rPr>
                <w:rFonts w:ascii="Calibri" w:hAnsi="Calibri" w:cs="Arial,Italic"/>
                <w:i/>
                <w:iCs/>
                <w:sz w:val="24"/>
                <w:szCs w:val="24"/>
              </w:rPr>
              <w:t xml:space="preserve">ą </w:t>
            </w:r>
            <w:r w:rsidRPr="00BA607F">
              <w:rPr>
                <w:rFonts w:ascii="Calibri" w:hAnsi="Calibri" w:cs="Arial"/>
                <w:i/>
                <w:iCs/>
                <w:sz w:val="24"/>
                <w:szCs w:val="24"/>
              </w:rPr>
              <w:t>bezrobotne).</w:t>
            </w:r>
          </w:p>
          <w:p w14:paraId="1CB37AD0"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Definicja osób pracujących jak we wskaźniku: </w:t>
            </w:r>
            <w:r w:rsidRPr="00BA607F">
              <w:rPr>
                <w:rFonts w:ascii="Calibri" w:hAnsi="Calibri" w:cs="Arial"/>
                <w:i/>
                <w:sz w:val="24"/>
                <w:szCs w:val="24"/>
              </w:rPr>
              <w:t>liczba osób pracujących, łącznie z prowadzącymi działalność na własny rachunek, objętych wsparciem w programie.</w:t>
            </w:r>
          </w:p>
          <w:p w14:paraId="2C7B33AA" w14:textId="77777777" w:rsidR="00A434AA" w:rsidRPr="00BA607F" w:rsidRDefault="00A434AA" w:rsidP="00A434AA">
            <w:pPr>
              <w:autoSpaceDE w:val="0"/>
              <w:autoSpaceDN w:val="0"/>
              <w:adjustRightInd w:val="0"/>
              <w:spacing w:before="60" w:after="60"/>
              <w:jc w:val="both"/>
              <w:rPr>
                <w:rFonts w:ascii="Calibri" w:hAnsi="Calibri" w:cs="Arial"/>
                <w:i/>
                <w:sz w:val="24"/>
                <w:szCs w:val="24"/>
              </w:rPr>
            </w:pPr>
            <w:r w:rsidRPr="00BA607F">
              <w:rPr>
                <w:rFonts w:ascii="Calibri" w:hAnsi="Calibri" w:cs="Arial"/>
                <w:sz w:val="24"/>
                <w:szCs w:val="24"/>
              </w:rPr>
              <w:t xml:space="preserve">Definicja osoby bezrobotnej tak jak we wskaźniku: </w:t>
            </w:r>
            <w:r w:rsidRPr="00BA607F">
              <w:rPr>
                <w:rFonts w:ascii="Calibri" w:hAnsi="Calibri" w:cs="Arial"/>
                <w:i/>
                <w:sz w:val="24"/>
                <w:szCs w:val="24"/>
              </w:rPr>
              <w:t>liczba osób bezrobotnych, w tym długotrwale bezrobotnych, objętych wsparciem w programie.</w:t>
            </w:r>
          </w:p>
          <w:p w14:paraId="0D79B9C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Studenci studiów stacjonarnych uznawani są za osoby bierne zawodowo.</w:t>
            </w:r>
          </w:p>
          <w:p w14:paraId="11D8E9E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będące na urlopie wychowawczym (rozumianym jako nieobecność w pracy, spowodowana opieką nad</w:t>
            </w:r>
            <w:r w:rsidRPr="00BA607F">
              <w:rPr>
                <w:rFonts w:ascii="Calibri" w:hAnsi="Calibri"/>
                <w:sz w:val="24"/>
                <w:szCs w:val="24"/>
              </w:rPr>
              <w:t xml:space="preserve"> </w:t>
            </w:r>
            <w:r w:rsidRPr="00BA607F">
              <w:rPr>
                <w:rFonts w:ascii="Calibri" w:hAnsi="Calibri"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4991F7E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prowadzące działalność na własny rachunek (w tym bezpłatnie pomagający osobie prowadzącej działalność</w:t>
            </w:r>
            <w:r w:rsidRPr="00BA607F">
              <w:rPr>
                <w:rFonts w:ascii="Calibri" w:hAnsi="Calibri"/>
                <w:sz w:val="24"/>
                <w:szCs w:val="24"/>
              </w:rPr>
              <w:t xml:space="preserve"> </w:t>
            </w:r>
            <w:r w:rsidRPr="00BA607F">
              <w:rPr>
                <w:rFonts w:ascii="Calibri" w:hAnsi="Calibri" w:cs="Arial"/>
                <w:sz w:val="24"/>
                <w:szCs w:val="24"/>
              </w:rPr>
              <w:t>członek rodziny) nie są uznawane za bierne zawodowo.</w:t>
            </w:r>
          </w:p>
          <w:p w14:paraId="7FDFCFC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na rynku pracy jest określany w dniu rozpoczęcia uczestnictwa w projekcie.</w:t>
            </w:r>
          </w:p>
          <w:p w14:paraId="4832D8F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Informacje dodatkowe: </w:t>
            </w:r>
          </w:p>
          <w:p w14:paraId="61BB37B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Dzieci i młodzież do 18 r. ż. są co do zasady uznawane za osoby bierne zawodowo, o ile nie spełniają przesłanek, na podstawie których można je zaliczyć do osób bezrobotnych lub pracujących (tj. poszukują pracy lub podjęły pracę).</w:t>
            </w:r>
          </w:p>
          <w:p w14:paraId="6654CD6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Studenci studiów stacjonarnych, którzy są zatrudnieni (również na część etatu) powinni być wykazywani jako osoby pracujące. </w:t>
            </w:r>
          </w:p>
          <w:p w14:paraId="5E58E08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w:t>
            </w:r>
          </w:p>
          <w:p w14:paraId="12AA7B6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w:t>
            </w:r>
          </w:p>
          <w:p w14:paraId="314CE88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Definicja opracowana na podstawie: Eurostat, baza danych Polityki Rynku Pracy (LMP). </w:t>
            </w:r>
          </w:p>
          <w:p w14:paraId="6E8128CE" w14:textId="77777777" w:rsidR="00A434AA" w:rsidRPr="00BA607F" w:rsidRDefault="00A434AA" w:rsidP="00A434AA">
            <w:pPr>
              <w:jc w:val="both"/>
              <w:rPr>
                <w:rFonts w:cs="Calibri"/>
                <w:sz w:val="24"/>
                <w:szCs w:val="24"/>
              </w:rPr>
            </w:pPr>
            <w:r w:rsidRPr="00BA607F">
              <w:rPr>
                <w:rFonts w:ascii="Calibri" w:hAnsi="Calibri" w:cs="Arial"/>
                <w:sz w:val="24"/>
                <w:szCs w:val="24"/>
              </w:rPr>
              <w:t>Sformułowania zapisane kursywą są identyczne z definicją Eurostatu.</w:t>
            </w:r>
          </w:p>
        </w:tc>
      </w:tr>
      <w:tr w:rsidR="00A434AA" w:rsidRPr="00C93A1D" w14:paraId="072AC1B7" w14:textId="77777777" w:rsidTr="00A434AA">
        <w:trPr>
          <w:trHeight w:val="523"/>
          <w:jc w:val="center"/>
        </w:trPr>
        <w:tc>
          <w:tcPr>
            <w:tcW w:w="843" w:type="dxa"/>
            <w:tcBorders>
              <w:top w:val="single" w:sz="4" w:space="0" w:color="92D050"/>
              <w:bottom w:val="single" w:sz="4" w:space="0" w:color="92D050"/>
            </w:tcBorders>
            <w:vAlign w:val="center"/>
          </w:tcPr>
          <w:p w14:paraId="706DDA61"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15FBF0A" w14:textId="77777777" w:rsidR="00A434AA" w:rsidRPr="00BA607F" w:rsidRDefault="00A434AA" w:rsidP="00A434AA">
            <w:pPr>
              <w:tabs>
                <w:tab w:val="left" w:pos="3402"/>
                <w:tab w:val="left" w:pos="5103"/>
              </w:tabs>
              <w:rPr>
                <w:i/>
                <w:sz w:val="24"/>
                <w:szCs w:val="24"/>
              </w:rPr>
            </w:pPr>
            <w:r w:rsidRPr="00BA607F">
              <w:rPr>
                <w:rFonts w:ascii="Calibri" w:hAnsi="Calibri" w:cs="Arial"/>
                <w:i/>
                <w:sz w:val="24"/>
                <w:szCs w:val="24"/>
              </w:rPr>
              <w:t>Liczba osób biernych zawodowo, nieuczestniczących w kształceniu lub szkoleniu, objętych wsparciem w programie</w:t>
            </w:r>
            <w:r w:rsidRPr="00BA607F" w:rsidDel="00630C04">
              <w:rPr>
                <w:rFonts w:ascii="Calibri" w:hAnsi="Calibri" w:cs="Arial"/>
                <w:i/>
                <w:sz w:val="24"/>
                <w:szCs w:val="24"/>
              </w:rPr>
              <w:t xml:space="preserve"> </w:t>
            </w:r>
          </w:p>
        </w:tc>
        <w:tc>
          <w:tcPr>
            <w:tcW w:w="1139" w:type="dxa"/>
            <w:tcBorders>
              <w:top w:val="single" w:sz="4" w:space="0" w:color="92D050"/>
              <w:bottom w:val="single" w:sz="4" w:space="0" w:color="92D050"/>
            </w:tcBorders>
            <w:vAlign w:val="center"/>
          </w:tcPr>
          <w:p w14:paraId="1130A998"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12E6E039" w14:textId="77777777" w:rsidR="00A434AA" w:rsidRPr="00BA607F" w:rsidRDefault="00A434AA" w:rsidP="00A434AA">
            <w:pPr>
              <w:tabs>
                <w:tab w:val="left" w:pos="3402"/>
                <w:tab w:val="left" w:pos="5103"/>
              </w:tabs>
              <w:ind w:left="-18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tcBorders>
            <w:vAlign w:val="center"/>
          </w:tcPr>
          <w:p w14:paraId="3E34A06E" w14:textId="77777777" w:rsidR="00A434AA" w:rsidRPr="00BA607F" w:rsidRDefault="00A434AA" w:rsidP="00A434AA">
            <w:pPr>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3FB7EDF"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highlight w:val="yellow"/>
              </w:rPr>
            </w:pPr>
            <w:r w:rsidRPr="00BA607F">
              <w:rPr>
                <w:rFonts w:cs="Arial"/>
                <w:b/>
                <w:sz w:val="24"/>
                <w:szCs w:val="24"/>
              </w:rPr>
              <w:t>-</w:t>
            </w:r>
          </w:p>
        </w:tc>
        <w:tc>
          <w:tcPr>
            <w:tcW w:w="5668" w:type="dxa"/>
            <w:tcBorders>
              <w:top w:val="single" w:sz="4" w:space="0" w:color="92D050"/>
              <w:bottom w:val="single" w:sz="4" w:space="0" w:color="92D050"/>
            </w:tcBorders>
            <w:vAlign w:val="center"/>
          </w:tcPr>
          <w:p w14:paraId="623EDB7F" w14:textId="77777777" w:rsidR="00A434AA" w:rsidRPr="00BA607F" w:rsidRDefault="00A434AA" w:rsidP="00A434AA">
            <w:pPr>
              <w:autoSpaceDE w:val="0"/>
              <w:autoSpaceDN w:val="0"/>
              <w:adjustRightInd w:val="0"/>
              <w:jc w:val="both"/>
              <w:rPr>
                <w:rFonts w:ascii="Calibri" w:hAnsi="Calibri" w:cs="Arial"/>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sz w:val="24"/>
                <w:szCs w:val="24"/>
              </w:rPr>
              <w:t>liczba osób biernych zawodowo objętych wsparciem w programie</w:t>
            </w:r>
            <w:r w:rsidRPr="00BA607F">
              <w:rPr>
                <w:rFonts w:ascii="Calibri" w:hAnsi="Calibri" w:cs="Arial"/>
                <w:sz w:val="24"/>
                <w:szCs w:val="24"/>
              </w:rPr>
              <w:t>.</w:t>
            </w:r>
          </w:p>
          <w:p w14:paraId="2077709A" w14:textId="77777777" w:rsidR="00A434AA" w:rsidRPr="00BA607F" w:rsidRDefault="00A434AA" w:rsidP="00A434AA">
            <w:pPr>
              <w:autoSpaceDE w:val="0"/>
              <w:autoSpaceDN w:val="0"/>
              <w:adjustRightInd w:val="0"/>
              <w:jc w:val="both"/>
              <w:rPr>
                <w:rFonts w:ascii="Calibri" w:hAnsi="Calibri" w:cs="Arial"/>
                <w:sz w:val="24"/>
                <w:szCs w:val="24"/>
              </w:rPr>
            </w:pPr>
            <w:r w:rsidRPr="00BA607F">
              <w:rPr>
                <w:rFonts w:ascii="Calibri" w:hAnsi="Calibri" w:cs="Arial"/>
                <w:sz w:val="24"/>
                <w:szCs w:val="24"/>
              </w:rPr>
              <w:t>We wskaźniku należy wykazać osoby bierne zawodowo, które nie uczestniczą w kształceniu lub szkoleniu.</w:t>
            </w:r>
          </w:p>
          <w:p w14:paraId="21279924"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Status na rynku pracy jest określany w dniu rozpoczęcia uczestnictwa w projekcie.</w:t>
            </w:r>
            <w:r w:rsidRPr="00BA607F" w:rsidDel="00630C04">
              <w:rPr>
                <w:rFonts w:cs="Arial"/>
                <w:sz w:val="24"/>
                <w:szCs w:val="24"/>
              </w:rPr>
              <w:t xml:space="preserve"> </w:t>
            </w:r>
          </w:p>
        </w:tc>
      </w:tr>
      <w:tr w:rsidR="00A434AA" w:rsidRPr="00C93A1D" w14:paraId="0907361A"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0E562F79"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1B67EBF5"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pracujących, łącznie z prowadzącymi działalność na własny rachunek, objętych wsparciem w programie</w:t>
            </w:r>
            <w:r w:rsidRPr="00BA607F" w:rsidDel="00630C04">
              <w:rPr>
                <w:rFonts w:ascii="Calibri" w:hAnsi="Calibri"/>
                <w:i/>
                <w:sz w:val="24"/>
                <w:szCs w:val="24"/>
              </w:rPr>
              <w:t xml:space="preserve"> </w:t>
            </w:r>
          </w:p>
        </w:tc>
        <w:tc>
          <w:tcPr>
            <w:tcW w:w="1139" w:type="dxa"/>
            <w:tcBorders>
              <w:top w:val="single" w:sz="4" w:space="0" w:color="92D050"/>
              <w:left w:val="single" w:sz="4" w:space="0" w:color="92D050"/>
              <w:bottom w:val="single" w:sz="4" w:space="0" w:color="92D050"/>
              <w:right w:val="single" w:sz="4" w:space="0" w:color="92D050"/>
            </w:tcBorders>
            <w:vAlign w:val="center"/>
          </w:tcPr>
          <w:p w14:paraId="7CD3D5E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65C26FE3" w14:textId="77777777" w:rsidR="00A434AA" w:rsidRPr="00BA607F" w:rsidRDefault="00A434AA" w:rsidP="00A434AA">
            <w:pPr>
              <w:tabs>
                <w:tab w:val="left" w:pos="3402"/>
                <w:tab w:val="left" w:pos="5103"/>
              </w:tabs>
              <w:ind w:left="-18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6F4B374C" w14:textId="77777777" w:rsidR="00A434AA" w:rsidRPr="00BA607F" w:rsidRDefault="00A434AA" w:rsidP="00A434AA">
            <w:pPr>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339544AA"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077F086" w14:textId="77777777" w:rsidR="00A434AA" w:rsidRPr="00BA607F" w:rsidRDefault="00A434AA" w:rsidP="00A434AA">
            <w:pPr>
              <w:autoSpaceDE w:val="0"/>
              <w:autoSpaceDN w:val="0"/>
              <w:adjustRightInd w:val="0"/>
              <w:spacing w:before="60" w:after="60"/>
              <w:jc w:val="both"/>
              <w:rPr>
                <w:rFonts w:ascii="Calibri" w:hAnsi="Calibri" w:cs="Arial,Italic"/>
                <w:i/>
                <w:iCs/>
                <w:sz w:val="24"/>
                <w:szCs w:val="24"/>
              </w:rPr>
            </w:pPr>
            <w:r w:rsidRPr="00BA607F">
              <w:rPr>
                <w:rFonts w:ascii="Calibri" w:hAnsi="Calibri" w:cs="Arial"/>
                <w:sz w:val="24"/>
                <w:szCs w:val="24"/>
              </w:rPr>
              <w:t xml:space="preserve">Pracujący </w:t>
            </w:r>
            <w:r w:rsidRPr="00BA607F">
              <w:rPr>
                <w:rFonts w:ascii="Calibri" w:hAnsi="Calibri" w:cs="Arial"/>
                <w:i/>
                <w:iCs/>
                <w:sz w:val="24"/>
                <w:szCs w:val="24"/>
              </w:rPr>
              <w:t>to osoby w wieku 15 lat i wi</w:t>
            </w:r>
            <w:r w:rsidRPr="00BA607F">
              <w:rPr>
                <w:rFonts w:ascii="Calibri" w:hAnsi="Calibri" w:cs="Arial,Italic"/>
                <w:i/>
                <w:iCs/>
                <w:sz w:val="24"/>
                <w:szCs w:val="24"/>
              </w:rPr>
              <w:t>ę</w:t>
            </w:r>
            <w:r w:rsidRPr="00BA607F">
              <w:rPr>
                <w:rFonts w:ascii="Calibri" w:hAnsi="Calibri" w:cs="Arial"/>
                <w:i/>
                <w:iCs/>
                <w:sz w:val="24"/>
                <w:szCs w:val="24"/>
              </w:rPr>
              <w:t>cej, które wykonuj</w:t>
            </w:r>
            <w:r w:rsidRPr="00BA607F">
              <w:rPr>
                <w:rFonts w:ascii="Calibri" w:hAnsi="Calibri" w:cs="Arial,Italic"/>
                <w:i/>
                <w:iCs/>
                <w:sz w:val="24"/>
                <w:szCs w:val="24"/>
              </w:rPr>
              <w:t xml:space="preserve">ą </w:t>
            </w:r>
            <w:r w:rsidRPr="00BA607F">
              <w:rPr>
                <w:rFonts w:ascii="Calibri" w:hAnsi="Calibri" w:cs="Arial"/>
                <w:i/>
                <w:iCs/>
                <w:sz w:val="24"/>
                <w:szCs w:val="24"/>
              </w:rPr>
              <w:t>prac</w:t>
            </w:r>
            <w:r w:rsidRPr="00BA607F">
              <w:rPr>
                <w:rFonts w:ascii="Calibri" w:hAnsi="Calibri" w:cs="Arial,Italic"/>
                <w:i/>
                <w:iCs/>
                <w:sz w:val="24"/>
                <w:szCs w:val="24"/>
              </w:rPr>
              <w:t>ę</w:t>
            </w:r>
            <w:r w:rsidRPr="00BA607F">
              <w:rPr>
                <w:rFonts w:ascii="Calibri" w:hAnsi="Calibri" w:cs="Arial"/>
                <w:i/>
                <w:iCs/>
                <w:sz w:val="24"/>
                <w:szCs w:val="24"/>
              </w:rPr>
              <w:t>, za któr</w:t>
            </w:r>
            <w:r w:rsidRPr="00BA607F">
              <w:rPr>
                <w:rFonts w:ascii="Calibri" w:hAnsi="Calibri" w:cs="Arial,Italic"/>
                <w:i/>
                <w:iCs/>
                <w:sz w:val="24"/>
                <w:szCs w:val="24"/>
              </w:rPr>
              <w:t xml:space="preserve">ą </w:t>
            </w:r>
            <w:r w:rsidRPr="00BA607F">
              <w:rPr>
                <w:rFonts w:ascii="Calibri" w:hAnsi="Calibri" w:cs="Arial"/>
                <w:i/>
                <w:iCs/>
                <w:sz w:val="24"/>
                <w:szCs w:val="24"/>
              </w:rPr>
              <w:t>otrzymuj</w:t>
            </w:r>
            <w:r w:rsidRPr="00BA607F">
              <w:rPr>
                <w:rFonts w:ascii="Calibri" w:hAnsi="Calibri" w:cs="Arial,Italic"/>
                <w:i/>
                <w:iCs/>
                <w:sz w:val="24"/>
                <w:szCs w:val="24"/>
              </w:rPr>
              <w:t xml:space="preserve">ą </w:t>
            </w:r>
            <w:r w:rsidRPr="00BA607F">
              <w:rPr>
                <w:rFonts w:ascii="Calibri" w:hAnsi="Calibri" w:cs="Arial"/>
                <w:i/>
                <w:iCs/>
                <w:sz w:val="24"/>
                <w:szCs w:val="24"/>
              </w:rPr>
              <w:t>wynagrodzenie, z której czerpi</w:t>
            </w:r>
            <w:r w:rsidRPr="00BA607F">
              <w:rPr>
                <w:rFonts w:ascii="Calibri" w:hAnsi="Calibri" w:cs="Arial,Italic"/>
                <w:i/>
                <w:iCs/>
                <w:sz w:val="24"/>
                <w:szCs w:val="24"/>
              </w:rPr>
              <w:t xml:space="preserve">ą </w:t>
            </w:r>
            <w:r w:rsidRPr="00BA607F">
              <w:rPr>
                <w:rFonts w:ascii="Calibri" w:hAnsi="Calibri" w:cs="Arial"/>
                <w:i/>
                <w:iCs/>
                <w:sz w:val="24"/>
                <w:szCs w:val="24"/>
              </w:rPr>
              <w:t>zyski lub korzy</w:t>
            </w:r>
            <w:r w:rsidRPr="00BA607F">
              <w:rPr>
                <w:rFonts w:ascii="Calibri" w:hAnsi="Calibri" w:cs="Arial,Italic"/>
                <w:i/>
                <w:iCs/>
                <w:sz w:val="24"/>
                <w:szCs w:val="24"/>
              </w:rPr>
              <w:t>ś</w:t>
            </w:r>
            <w:r w:rsidRPr="00BA607F">
              <w:rPr>
                <w:rFonts w:ascii="Calibri" w:hAnsi="Calibri" w:cs="Arial"/>
                <w:i/>
                <w:iCs/>
                <w:sz w:val="24"/>
                <w:szCs w:val="24"/>
              </w:rPr>
              <w:t>ci rodzinne lub osoby posiadaj</w:t>
            </w:r>
            <w:r w:rsidRPr="00BA607F">
              <w:rPr>
                <w:rFonts w:ascii="Calibri" w:hAnsi="Calibri" w:cs="Arial,Italic"/>
                <w:i/>
                <w:iCs/>
                <w:sz w:val="24"/>
                <w:szCs w:val="24"/>
              </w:rPr>
              <w:t>ą</w:t>
            </w:r>
            <w:r w:rsidRPr="00BA607F">
              <w:rPr>
                <w:rFonts w:ascii="Calibri" w:hAnsi="Calibri" w:cs="Arial"/>
                <w:i/>
                <w:iCs/>
                <w:sz w:val="24"/>
                <w:szCs w:val="24"/>
              </w:rPr>
              <w:t>ce zatrudnienie lub własn</w:t>
            </w:r>
            <w:r w:rsidRPr="00BA607F">
              <w:rPr>
                <w:rFonts w:ascii="Calibri" w:hAnsi="Calibri" w:cs="Arial,Italic"/>
                <w:i/>
                <w:iCs/>
                <w:sz w:val="24"/>
                <w:szCs w:val="24"/>
              </w:rPr>
              <w:t xml:space="preserve">ą </w:t>
            </w:r>
            <w:r w:rsidRPr="00BA607F">
              <w:rPr>
                <w:rFonts w:ascii="Calibri" w:hAnsi="Calibri" w:cs="Arial"/>
                <w:i/>
                <w:iCs/>
                <w:sz w:val="24"/>
                <w:szCs w:val="24"/>
              </w:rPr>
              <w:t>działalno</w:t>
            </w:r>
            <w:r w:rsidRPr="00BA607F">
              <w:rPr>
                <w:rFonts w:ascii="Calibri" w:hAnsi="Calibri" w:cs="Arial,Italic"/>
                <w:i/>
                <w:iCs/>
                <w:sz w:val="24"/>
                <w:szCs w:val="24"/>
              </w:rPr>
              <w:t>ść</w:t>
            </w:r>
            <w:r w:rsidRPr="00BA607F">
              <w:rPr>
                <w:rFonts w:ascii="Calibri" w:hAnsi="Calibri" w:cs="Arial"/>
                <w:i/>
                <w:iCs/>
                <w:sz w:val="24"/>
                <w:szCs w:val="24"/>
              </w:rPr>
              <w:t>, które jednak chwilowo nie</w:t>
            </w:r>
            <w:r w:rsidRPr="00BA607F">
              <w:rPr>
                <w:rFonts w:ascii="Calibri" w:hAnsi="Calibri" w:cs="Arial,Italic"/>
                <w:i/>
                <w:iCs/>
                <w:sz w:val="24"/>
                <w:szCs w:val="24"/>
              </w:rPr>
              <w:t xml:space="preserve"> </w:t>
            </w:r>
            <w:r w:rsidRPr="00BA607F">
              <w:rPr>
                <w:rFonts w:ascii="Calibri" w:hAnsi="Calibri" w:cs="Arial"/>
                <w:i/>
                <w:iCs/>
                <w:sz w:val="24"/>
                <w:szCs w:val="24"/>
              </w:rPr>
              <w:t>pracowały ze wzgl</w:t>
            </w:r>
            <w:r w:rsidRPr="00BA607F">
              <w:rPr>
                <w:rFonts w:ascii="Calibri" w:hAnsi="Calibri" w:cs="Arial,Italic"/>
                <w:i/>
                <w:iCs/>
                <w:sz w:val="24"/>
                <w:szCs w:val="24"/>
              </w:rPr>
              <w:t>ę</w:t>
            </w:r>
            <w:r w:rsidRPr="00BA607F">
              <w:rPr>
                <w:rFonts w:ascii="Calibri" w:hAnsi="Calibri" w:cs="Arial"/>
                <w:i/>
                <w:iCs/>
                <w:sz w:val="24"/>
                <w:szCs w:val="24"/>
              </w:rPr>
              <w:t>du na np. chorob</w:t>
            </w:r>
            <w:r w:rsidRPr="00BA607F">
              <w:rPr>
                <w:rFonts w:ascii="Calibri" w:hAnsi="Calibri" w:cs="Arial,Italic"/>
                <w:i/>
                <w:iCs/>
                <w:sz w:val="24"/>
                <w:szCs w:val="24"/>
              </w:rPr>
              <w:t>ę</w:t>
            </w:r>
            <w:r w:rsidRPr="00BA607F">
              <w:rPr>
                <w:rFonts w:ascii="Calibri" w:hAnsi="Calibri" w:cs="Arial"/>
                <w:i/>
                <w:iCs/>
                <w:sz w:val="24"/>
                <w:szCs w:val="24"/>
              </w:rPr>
              <w:t>, urlop, spór pracowniczy czy kształcenie si</w:t>
            </w:r>
            <w:r w:rsidRPr="00BA607F">
              <w:rPr>
                <w:rFonts w:ascii="Calibri" w:hAnsi="Calibri" w:cs="Arial,Italic"/>
                <w:i/>
                <w:iCs/>
                <w:sz w:val="24"/>
                <w:szCs w:val="24"/>
              </w:rPr>
              <w:t xml:space="preserve">ę </w:t>
            </w:r>
            <w:r w:rsidRPr="00BA607F">
              <w:rPr>
                <w:rFonts w:ascii="Calibri" w:hAnsi="Calibri" w:cs="Arial"/>
                <w:i/>
                <w:iCs/>
                <w:sz w:val="24"/>
                <w:szCs w:val="24"/>
              </w:rPr>
              <w:t>lub szkolenie.</w:t>
            </w:r>
          </w:p>
          <w:p w14:paraId="1452F217"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Osoby prowadz</w:t>
            </w:r>
            <w:r w:rsidRPr="00BA607F">
              <w:rPr>
                <w:rFonts w:ascii="Calibri" w:hAnsi="Calibri" w:cs="Arial,Italic"/>
                <w:i/>
                <w:iCs/>
                <w:sz w:val="24"/>
                <w:szCs w:val="24"/>
              </w:rPr>
              <w:t>ą</w:t>
            </w:r>
            <w:r w:rsidRPr="00BA607F">
              <w:rPr>
                <w:rFonts w:ascii="Calibri" w:hAnsi="Calibri" w:cs="Arial"/>
                <w:i/>
                <w:iCs/>
                <w:sz w:val="24"/>
                <w:szCs w:val="24"/>
              </w:rPr>
              <w:t>ce działalno</w:t>
            </w:r>
            <w:r w:rsidRPr="00BA607F">
              <w:rPr>
                <w:rFonts w:ascii="Calibri" w:hAnsi="Calibri" w:cs="Arial,Italic"/>
                <w:i/>
                <w:iCs/>
                <w:sz w:val="24"/>
                <w:szCs w:val="24"/>
              </w:rPr>
              <w:t xml:space="preserve">ść </w:t>
            </w:r>
            <w:r w:rsidRPr="00BA607F">
              <w:rPr>
                <w:rFonts w:ascii="Calibri" w:hAnsi="Calibri" w:cs="Arial"/>
                <w:i/>
                <w:iCs/>
                <w:sz w:val="24"/>
                <w:szCs w:val="24"/>
              </w:rPr>
              <w:t>na własny rachunek – prowadz</w:t>
            </w:r>
            <w:r w:rsidRPr="00BA607F">
              <w:rPr>
                <w:rFonts w:ascii="Calibri" w:hAnsi="Calibri" w:cs="Arial,Italic"/>
                <w:i/>
                <w:iCs/>
                <w:sz w:val="24"/>
                <w:szCs w:val="24"/>
              </w:rPr>
              <w:t>ą</w:t>
            </w:r>
            <w:r w:rsidRPr="00BA607F">
              <w:rPr>
                <w:rFonts w:ascii="Calibri" w:hAnsi="Calibri" w:cs="Arial"/>
                <w:i/>
                <w:iCs/>
                <w:sz w:val="24"/>
                <w:szCs w:val="24"/>
              </w:rPr>
              <w:t>ce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ą</w:t>
            </w:r>
            <w:r w:rsidRPr="00BA607F">
              <w:rPr>
                <w:rFonts w:ascii="Calibri" w:hAnsi="Calibri" w:cs="Arial"/>
                <w:i/>
                <w:iCs/>
                <w:sz w:val="24"/>
                <w:szCs w:val="24"/>
              </w:rPr>
              <w:t>, gospodarstwo rolne lub praktyk</w:t>
            </w:r>
            <w:r w:rsidRPr="00BA607F">
              <w:rPr>
                <w:rFonts w:ascii="Calibri" w:hAnsi="Calibri" w:cs="Arial,Italic"/>
                <w:i/>
                <w:iCs/>
                <w:sz w:val="24"/>
                <w:szCs w:val="24"/>
              </w:rPr>
              <w:t xml:space="preserve">ę </w:t>
            </w:r>
            <w:r w:rsidRPr="00BA607F">
              <w:rPr>
                <w:rFonts w:ascii="Calibri" w:hAnsi="Calibri" w:cs="Arial"/>
                <w:i/>
                <w:iCs/>
                <w:sz w:val="24"/>
                <w:szCs w:val="24"/>
              </w:rPr>
              <w:t>zawodow</w:t>
            </w:r>
            <w:r w:rsidRPr="00BA607F">
              <w:rPr>
                <w:rFonts w:ascii="Calibri" w:hAnsi="Calibri" w:cs="Arial,Italic"/>
                <w:i/>
                <w:iCs/>
                <w:sz w:val="24"/>
                <w:szCs w:val="24"/>
              </w:rPr>
              <w:t xml:space="preserve">ą </w:t>
            </w:r>
            <w:r w:rsidRPr="00BA607F">
              <w:rPr>
                <w:rFonts w:ascii="Calibri" w:hAnsi="Calibri" w:cs="Arial"/>
                <w:i/>
                <w:iCs/>
                <w:sz w:val="24"/>
                <w:szCs w:val="24"/>
              </w:rPr>
              <w:t>- s</w:t>
            </w:r>
            <w:r w:rsidRPr="00BA607F">
              <w:rPr>
                <w:rFonts w:ascii="Calibri" w:hAnsi="Calibri" w:cs="Arial,Italic"/>
                <w:i/>
                <w:iCs/>
                <w:sz w:val="24"/>
                <w:szCs w:val="24"/>
              </w:rPr>
              <w:t xml:space="preserve">ą </w:t>
            </w:r>
            <w:r w:rsidRPr="00BA607F">
              <w:rPr>
                <w:rFonts w:ascii="Calibri" w:hAnsi="Calibri" w:cs="Arial"/>
                <w:i/>
                <w:iCs/>
                <w:sz w:val="24"/>
                <w:szCs w:val="24"/>
              </w:rPr>
              <w:t>równie</w:t>
            </w:r>
            <w:r w:rsidRPr="00BA607F">
              <w:rPr>
                <w:rFonts w:ascii="Calibri" w:hAnsi="Calibri" w:cs="Arial,Italic"/>
                <w:i/>
                <w:iCs/>
                <w:sz w:val="24"/>
                <w:szCs w:val="24"/>
              </w:rPr>
              <w:t xml:space="preserve">ż </w:t>
            </w:r>
            <w:r w:rsidRPr="00BA607F">
              <w:rPr>
                <w:rFonts w:ascii="Calibri" w:hAnsi="Calibri" w:cs="Arial"/>
                <w:i/>
                <w:iCs/>
                <w:sz w:val="24"/>
                <w:szCs w:val="24"/>
              </w:rPr>
              <w:t>uznawane za pracuj</w:t>
            </w:r>
            <w:r w:rsidRPr="00BA607F">
              <w:rPr>
                <w:rFonts w:ascii="Calibri" w:hAnsi="Calibri" w:cs="Arial,Italic"/>
                <w:i/>
                <w:iCs/>
                <w:sz w:val="24"/>
                <w:szCs w:val="24"/>
              </w:rPr>
              <w:t>ą</w:t>
            </w:r>
            <w:r w:rsidRPr="00BA607F">
              <w:rPr>
                <w:rFonts w:ascii="Calibri" w:hAnsi="Calibri" w:cs="Arial"/>
                <w:i/>
                <w:iCs/>
                <w:sz w:val="24"/>
                <w:szCs w:val="24"/>
              </w:rPr>
              <w:t>cych, o ile spełniony jest jeden z poni</w:t>
            </w:r>
            <w:r w:rsidRPr="00BA607F">
              <w:rPr>
                <w:rFonts w:ascii="Calibri" w:hAnsi="Calibri" w:cs="Arial,Italic"/>
                <w:i/>
                <w:iCs/>
                <w:sz w:val="24"/>
                <w:szCs w:val="24"/>
              </w:rPr>
              <w:t>ż</w:t>
            </w:r>
            <w:r w:rsidRPr="00BA607F">
              <w:rPr>
                <w:rFonts w:ascii="Calibri" w:hAnsi="Calibri" w:cs="Arial"/>
                <w:i/>
                <w:iCs/>
                <w:sz w:val="24"/>
                <w:szCs w:val="24"/>
              </w:rPr>
              <w:t>szych warunków:</w:t>
            </w:r>
          </w:p>
          <w:p w14:paraId="4D1E12AE"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1) Osoba pracuje w swojej działalno</w:t>
            </w:r>
            <w:r w:rsidRPr="00BA607F">
              <w:rPr>
                <w:rFonts w:ascii="Calibri" w:hAnsi="Calibri" w:cs="Arial,Italic"/>
                <w:i/>
                <w:iCs/>
                <w:sz w:val="24"/>
                <w:szCs w:val="24"/>
              </w:rPr>
              <w:t>ś</w:t>
            </w:r>
            <w:r w:rsidRPr="00BA607F">
              <w:rPr>
                <w:rFonts w:ascii="Calibri" w:hAnsi="Calibri" w:cs="Arial"/>
                <w:i/>
                <w:iCs/>
                <w:sz w:val="24"/>
                <w:szCs w:val="24"/>
              </w:rPr>
              <w:t>ci, praktyce zawodowej lub gospodarstwie rolnym w celu uzyskania dochodu, nawet je</w:t>
            </w:r>
            <w:r w:rsidRPr="00BA607F">
              <w:rPr>
                <w:rFonts w:ascii="Calibri" w:hAnsi="Calibri" w:cs="Arial,Italic"/>
                <w:i/>
                <w:iCs/>
                <w:sz w:val="24"/>
                <w:szCs w:val="24"/>
              </w:rPr>
              <w:t>ż</w:t>
            </w:r>
            <w:r w:rsidRPr="00BA607F">
              <w:rPr>
                <w:rFonts w:ascii="Calibri" w:hAnsi="Calibri" w:cs="Arial"/>
                <w:i/>
                <w:iCs/>
                <w:sz w:val="24"/>
                <w:szCs w:val="24"/>
              </w:rPr>
              <w:t>eli przedsi</w:t>
            </w:r>
            <w:r w:rsidRPr="00BA607F">
              <w:rPr>
                <w:rFonts w:ascii="Calibri" w:hAnsi="Calibri" w:cs="Arial,Italic"/>
                <w:i/>
                <w:iCs/>
                <w:sz w:val="24"/>
                <w:szCs w:val="24"/>
              </w:rPr>
              <w:t>ę</w:t>
            </w:r>
            <w:r w:rsidRPr="00BA607F">
              <w:rPr>
                <w:rFonts w:ascii="Calibri" w:hAnsi="Calibri" w:cs="Arial"/>
                <w:i/>
                <w:iCs/>
                <w:sz w:val="24"/>
                <w:szCs w:val="24"/>
              </w:rPr>
              <w:t>biorstwo nie osi</w:t>
            </w:r>
            <w:r w:rsidRPr="00BA607F">
              <w:rPr>
                <w:rFonts w:ascii="Calibri" w:hAnsi="Calibri" w:cs="Arial,Italic"/>
                <w:i/>
                <w:iCs/>
                <w:sz w:val="24"/>
                <w:szCs w:val="24"/>
              </w:rPr>
              <w:t>ą</w:t>
            </w:r>
            <w:r w:rsidRPr="00BA607F">
              <w:rPr>
                <w:rFonts w:ascii="Calibri" w:hAnsi="Calibri" w:cs="Arial"/>
                <w:i/>
                <w:iCs/>
                <w:sz w:val="24"/>
                <w:szCs w:val="24"/>
              </w:rPr>
              <w:t>ga zysków.</w:t>
            </w:r>
          </w:p>
          <w:p w14:paraId="15BF76A4"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2) Osoba po</w:t>
            </w:r>
            <w:r w:rsidRPr="00BA607F">
              <w:rPr>
                <w:rFonts w:ascii="Calibri" w:hAnsi="Calibri" w:cs="Arial,Italic"/>
                <w:i/>
                <w:iCs/>
                <w:sz w:val="24"/>
                <w:szCs w:val="24"/>
              </w:rPr>
              <w:t>ś</w:t>
            </w:r>
            <w:r w:rsidRPr="00BA607F">
              <w:rPr>
                <w:rFonts w:ascii="Calibri" w:hAnsi="Calibri" w:cs="Arial"/>
                <w:i/>
                <w:iCs/>
                <w:sz w:val="24"/>
                <w:szCs w:val="24"/>
              </w:rPr>
              <w:t>wi</w:t>
            </w:r>
            <w:r w:rsidRPr="00BA607F">
              <w:rPr>
                <w:rFonts w:ascii="Calibri" w:hAnsi="Calibri" w:cs="Arial,Italic"/>
                <w:i/>
                <w:iCs/>
                <w:sz w:val="24"/>
                <w:szCs w:val="24"/>
              </w:rPr>
              <w:t>ę</w:t>
            </w:r>
            <w:r w:rsidRPr="00BA607F">
              <w:rPr>
                <w:rFonts w:ascii="Calibri" w:hAnsi="Calibri" w:cs="Arial"/>
                <w:i/>
                <w:iCs/>
                <w:sz w:val="24"/>
                <w:szCs w:val="24"/>
              </w:rPr>
              <w:t>ca czas na prowadzenie działalno</w:t>
            </w:r>
            <w:r w:rsidRPr="00BA607F">
              <w:rPr>
                <w:rFonts w:ascii="Calibri" w:hAnsi="Calibri" w:cs="Arial,Italic"/>
                <w:i/>
                <w:iCs/>
                <w:sz w:val="24"/>
                <w:szCs w:val="24"/>
              </w:rPr>
              <w:t>ś</w:t>
            </w:r>
            <w:r w:rsidRPr="00BA607F">
              <w:rPr>
                <w:rFonts w:ascii="Calibri" w:hAnsi="Calibri" w:cs="Arial"/>
                <w:i/>
                <w:iCs/>
                <w:sz w:val="24"/>
                <w:szCs w:val="24"/>
              </w:rPr>
              <w:t>ci gospodarczej, praktyki zawodowej czy gospodarstwa rolnego, nawet je</w:t>
            </w:r>
            <w:r w:rsidRPr="00BA607F">
              <w:rPr>
                <w:rFonts w:ascii="Calibri" w:hAnsi="Calibri" w:cs="Arial,Italic"/>
                <w:i/>
                <w:iCs/>
                <w:sz w:val="24"/>
                <w:szCs w:val="24"/>
              </w:rPr>
              <w:t>ż</w:t>
            </w:r>
            <w:r w:rsidRPr="00BA607F">
              <w:rPr>
                <w:rFonts w:ascii="Calibri" w:hAnsi="Calibri" w:cs="Arial"/>
                <w:i/>
                <w:iCs/>
                <w:sz w:val="24"/>
                <w:szCs w:val="24"/>
              </w:rPr>
              <w:t xml:space="preserve">eli nie zrealizowano </w:t>
            </w:r>
            <w:r w:rsidRPr="00BA607F">
              <w:rPr>
                <w:rFonts w:ascii="Calibri" w:hAnsi="Calibri" w:cs="Arial,Italic"/>
                <w:i/>
                <w:iCs/>
                <w:sz w:val="24"/>
                <w:szCs w:val="24"/>
              </w:rPr>
              <w:t>ż</w:t>
            </w:r>
            <w:r w:rsidRPr="00BA607F">
              <w:rPr>
                <w:rFonts w:ascii="Calibri" w:hAnsi="Calibri" w:cs="Arial"/>
                <w:i/>
                <w:iCs/>
                <w:sz w:val="24"/>
                <w:szCs w:val="24"/>
              </w:rPr>
              <w:t>adnej sprzeda</w:t>
            </w:r>
            <w:r w:rsidRPr="00BA607F">
              <w:rPr>
                <w:rFonts w:ascii="Calibri" w:hAnsi="Calibri" w:cs="Arial,Italic"/>
                <w:i/>
                <w:iCs/>
                <w:sz w:val="24"/>
                <w:szCs w:val="24"/>
              </w:rPr>
              <w:t>ż</w:t>
            </w:r>
            <w:r w:rsidRPr="00BA607F">
              <w:rPr>
                <w:rFonts w:ascii="Calibri" w:hAnsi="Calibri" w:cs="Arial"/>
                <w:i/>
                <w:iCs/>
                <w:sz w:val="24"/>
                <w:szCs w:val="24"/>
              </w:rPr>
              <w:t>y lub usług i nic nie wyprodukowano (na przykład: rolnik wykonuj</w:t>
            </w:r>
            <w:r w:rsidRPr="00BA607F">
              <w:rPr>
                <w:rFonts w:ascii="Calibri" w:hAnsi="Calibri" w:cs="Arial,Italic"/>
                <w:i/>
                <w:iCs/>
                <w:sz w:val="24"/>
                <w:szCs w:val="24"/>
              </w:rPr>
              <w:t>ą</w:t>
            </w:r>
            <w:r w:rsidRPr="00BA607F">
              <w:rPr>
                <w:rFonts w:ascii="Calibri" w:hAnsi="Calibri" w:cs="Arial"/>
                <w:i/>
                <w:iCs/>
                <w:sz w:val="24"/>
                <w:szCs w:val="24"/>
              </w:rPr>
              <w:t>cy prace w celu utrzymania swojego gospodarstwa; architekt sp</w:t>
            </w:r>
            <w:r w:rsidRPr="00BA607F">
              <w:rPr>
                <w:rFonts w:ascii="Calibri" w:hAnsi="Calibri" w:cs="Arial,Italic"/>
                <w:i/>
                <w:iCs/>
                <w:sz w:val="24"/>
                <w:szCs w:val="24"/>
              </w:rPr>
              <w:t>ę</w:t>
            </w:r>
            <w:r w:rsidRPr="00BA607F">
              <w:rPr>
                <w:rFonts w:ascii="Calibri" w:hAnsi="Calibri" w:cs="Arial"/>
                <w:i/>
                <w:iCs/>
                <w:sz w:val="24"/>
                <w:szCs w:val="24"/>
              </w:rPr>
              <w:t>dzaj</w:t>
            </w:r>
            <w:r w:rsidRPr="00BA607F">
              <w:rPr>
                <w:rFonts w:ascii="Calibri" w:hAnsi="Calibri" w:cs="Arial,Italic"/>
                <w:i/>
                <w:iCs/>
                <w:sz w:val="24"/>
                <w:szCs w:val="24"/>
              </w:rPr>
              <w:t>ą</w:t>
            </w:r>
            <w:r w:rsidRPr="00BA607F">
              <w:rPr>
                <w:rFonts w:ascii="Calibri" w:hAnsi="Calibri" w:cs="Arial"/>
                <w:i/>
                <w:iCs/>
                <w:sz w:val="24"/>
                <w:szCs w:val="24"/>
              </w:rPr>
              <w:t>cy czas w oczekiwaniu na klientów w swoim biurze; rybak naprawiaj</w:t>
            </w:r>
            <w:r w:rsidRPr="00BA607F">
              <w:rPr>
                <w:rFonts w:ascii="Calibri" w:hAnsi="Calibri" w:cs="Arial,Italic"/>
                <w:i/>
                <w:iCs/>
                <w:sz w:val="24"/>
                <w:szCs w:val="24"/>
              </w:rPr>
              <w:t>ą</w:t>
            </w:r>
            <w:r w:rsidRPr="00BA607F">
              <w:rPr>
                <w:rFonts w:ascii="Calibri" w:hAnsi="Calibri" w:cs="Arial"/>
                <w:i/>
                <w:iCs/>
                <w:sz w:val="24"/>
                <w:szCs w:val="24"/>
              </w:rPr>
              <w:t>cy łódk</w:t>
            </w:r>
            <w:r w:rsidRPr="00BA607F">
              <w:rPr>
                <w:rFonts w:ascii="Calibri" w:hAnsi="Calibri" w:cs="Arial,Italic"/>
                <w:i/>
                <w:iCs/>
                <w:sz w:val="24"/>
                <w:szCs w:val="24"/>
              </w:rPr>
              <w:t xml:space="preserve">ę </w:t>
            </w:r>
            <w:r w:rsidRPr="00BA607F">
              <w:rPr>
                <w:rFonts w:ascii="Calibri" w:hAnsi="Calibri" w:cs="Arial"/>
                <w:i/>
                <w:iCs/>
                <w:sz w:val="24"/>
                <w:szCs w:val="24"/>
              </w:rPr>
              <w:t>czy siatki rybackie, aby móc dalej pracowa</w:t>
            </w:r>
            <w:r w:rsidRPr="00BA607F">
              <w:rPr>
                <w:rFonts w:ascii="Calibri" w:hAnsi="Calibri" w:cs="Arial,Italic"/>
                <w:i/>
                <w:iCs/>
                <w:sz w:val="24"/>
                <w:szCs w:val="24"/>
              </w:rPr>
              <w:t>ć</w:t>
            </w:r>
            <w:r w:rsidRPr="00BA607F">
              <w:rPr>
                <w:rFonts w:ascii="Calibri" w:hAnsi="Calibri" w:cs="Arial"/>
                <w:i/>
                <w:iCs/>
                <w:sz w:val="24"/>
                <w:szCs w:val="24"/>
              </w:rPr>
              <w:t>; osoby uczestnicz</w:t>
            </w:r>
            <w:r w:rsidRPr="00BA607F">
              <w:rPr>
                <w:rFonts w:ascii="Calibri" w:hAnsi="Calibri" w:cs="Arial,Italic"/>
                <w:i/>
                <w:iCs/>
                <w:sz w:val="24"/>
                <w:szCs w:val="24"/>
              </w:rPr>
              <w:t>ą</w:t>
            </w:r>
            <w:r w:rsidRPr="00BA607F">
              <w:rPr>
                <w:rFonts w:ascii="Calibri" w:hAnsi="Calibri" w:cs="Arial"/>
                <w:i/>
                <w:iCs/>
                <w:sz w:val="24"/>
                <w:szCs w:val="24"/>
              </w:rPr>
              <w:t>ce w konwencjach lub seminariach).</w:t>
            </w:r>
          </w:p>
          <w:p w14:paraId="6D373011" w14:textId="77777777" w:rsidR="00A434AA" w:rsidRPr="00BA607F" w:rsidRDefault="00A434AA" w:rsidP="00A434AA">
            <w:pPr>
              <w:autoSpaceDE w:val="0"/>
              <w:autoSpaceDN w:val="0"/>
              <w:adjustRightInd w:val="0"/>
              <w:spacing w:before="60" w:after="60"/>
              <w:jc w:val="both"/>
              <w:rPr>
                <w:rFonts w:ascii="Calibri" w:hAnsi="Calibri" w:cs="Arial,Italic"/>
                <w:i/>
                <w:iCs/>
                <w:sz w:val="24"/>
                <w:szCs w:val="24"/>
              </w:rPr>
            </w:pPr>
            <w:r w:rsidRPr="00BA607F">
              <w:rPr>
                <w:rFonts w:ascii="Calibri" w:hAnsi="Calibri" w:cs="Arial"/>
                <w:i/>
                <w:iCs/>
                <w:sz w:val="24"/>
                <w:szCs w:val="24"/>
              </w:rPr>
              <w:t>3) Osoba jest w trakcie zakładania działalno</w:t>
            </w:r>
            <w:r w:rsidRPr="00BA607F">
              <w:rPr>
                <w:rFonts w:ascii="Calibri" w:hAnsi="Calibri" w:cs="Arial,Italic"/>
                <w:i/>
                <w:iCs/>
                <w:sz w:val="24"/>
                <w:szCs w:val="24"/>
              </w:rPr>
              <w:t>ś</w:t>
            </w:r>
            <w:r w:rsidRPr="00BA607F">
              <w:rPr>
                <w:rFonts w:ascii="Calibri" w:hAnsi="Calibri" w:cs="Arial"/>
                <w:i/>
                <w:iCs/>
                <w:sz w:val="24"/>
                <w:szCs w:val="24"/>
              </w:rPr>
              <w:t>ci gospodarczej, gospodarstwa rolnego lub praktyki zawodowej; zalicza si</w:t>
            </w:r>
            <w:r w:rsidRPr="00BA607F">
              <w:rPr>
                <w:rFonts w:ascii="Calibri" w:hAnsi="Calibri" w:cs="Arial,Italic"/>
                <w:i/>
                <w:iCs/>
                <w:sz w:val="24"/>
                <w:szCs w:val="24"/>
              </w:rPr>
              <w:t xml:space="preserve">ę </w:t>
            </w:r>
            <w:r w:rsidRPr="00BA607F">
              <w:rPr>
                <w:rFonts w:ascii="Calibri" w:hAnsi="Calibri" w:cs="Arial"/>
                <w:i/>
                <w:iCs/>
                <w:sz w:val="24"/>
                <w:szCs w:val="24"/>
              </w:rPr>
              <w:t>do tego zakup lub instalacj</w:t>
            </w:r>
            <w:r w:rsidRPr="00BA607F">
              <w:rPr>
                <w:rFonts w:ascii="Calibri" w:hAnsi="Calibri" w:cs="Arial,Italic"/>
                <w:i/>
                <w:iCs/>
                <w:sz w:val="24"/>
                <w:szCs w:val="24"/>
              </w:rPr>
              <w:t xml:space="preserve">ę </w:t>
            </w:r>
            <w:r w:rsidRPr="00BA607F">
              <w:rPr>
                <w:rFonts w:ascii="Calibri" w:hAnsi="Calibri" w:cs="Arial"/>
                <w:i/>
                <w:iCs/>
                <w:sz w:val="24"/>
                <w:szCs w:val="24"/>
              </w:rPr>
              <w:t>sprz</w:t>
            </w:r>
            <w:r w:rsidRPr="00BA607F">
              <w:rPr>
                <w:rFonts w:ascii="Calibri" w:hAnsi="Calibri" w:cs="Arial,Italic"/>
                <w:i/>
                <w:iCs/>
                <w:sz w:val="24"/>
                <w:szCs w:val="24"/>
              </w:rPr>
              <w:t>ę</w:t>
            </w:r>
            <w:r w:rsidRPr="00BA607F">
              <w:rPr>
                <w:rFonts w:ascii="Calibri" w:hAnsi="Calibri" w:cs="Arial"/>
                <w:i/>
                <w:iCs/>
                <w:sz w:val="24"/>
                <w:szCs w:val="24"/>
              </w:rPr>
              <w:t>tu, zamawianie towarów w ramach przygotowa</w:t>
            </w:r>
            <w:r w:rsidRPr="00BA607F">
              <w:rPr>
                <w:rFonts w:ascii="Calibri" w:hAnsi="Calibri" w:cs="Arial,Italic"/>
                <w:i/>
                <w:iCs/>
                <w:sz w:val="24"/>
                <w:szCs w:val="24"/>
              </w:rPr>
              <w:t xml:space="preserve">ń </w:t>
            </w:r>
            <w:r w:rsidRPr="00BA607F">
              <w:rPr>
                <w:rFonts w:ascii="Calibri" w:hAnsi="Calibri" w:cs="Arial"/>
                <w:i/>
                <w:iCs/>
                <w:sz w:val="24"/>
                <w:szCs w:val="24"/>
              </w:rPr>
              <w:t>do uruchomienia działalno</w:t>
            </w:r>
            <w:r w:rsidRPr="00BA607F">
              <w:rPr>
                <w:rFonts w:ascii="Calibri" w:hAnsi="Calibri" w:cs="Arial,Italic"/>
                <w:i/>
                <w:iCs/>
                <w:sz w:val="24"/>
                <w:szCs w:val="24"/>
              </w:rPr>
              <w:t>ś</w:t>
            </w:r>
            <w:r w:rsidRPr="00BA607F">
              <w:rPr>
                <w:rFonts w:ascii="Calibri" w:hAnsi="Calibri" w:cs="Arial"/>
                <w:i/>
                <w:iCs/>
                <w:sz w:val="24"/>
                <w:szCs w:val="24"/>
              </w:rPr>
              <w:t>ci. Bezpłatnie pomagaj</w:t>
            </w:r>
            <w:r w:rsidRPr="00BA607F">
              <w:rPr>
                <w:rFonts w:ascii="Calibri" w:hAnsi="Calibri" w:cs="Arial,Italic"/>
                <w:i/>
                <w:iCs/>
                <w:sz w:val="24"/>
                <w:szCs w:val="24"/>
              </w:rPr>
              <w:t>ą</w:t>
            </w:r>
            <w:r w:rsidRPr="00BA607F">
              <w:rPr>
                <w:rFonts w:ascii="Calibri" w:hAnsi="Calibri" w:cs="Arial"/>
                <w:i/>
                <w:iCs/>
                <w:sz w:val="24"/>
                <w:szCs w:val="24"/>
              </w:rPr>
              <w:t>cy członek rodziny uznawany jest za osob</w:t>
            </w:r>
            <w:r w:rsidRPr="00BA607F">
              <w:rPr>
                <w:rFonts w:ascii="Calibri" w:hAnsi="Calibri" w:cs="Arial,Italic"/>
                <w:i/>
                <w:iCs/>
                <w:sz w:val="24"/>
                <w:szCs w:val="24"/>
              </w:rPr>
              <w:t xml:space="preserve">ę </w:t>
            </w:r>
            <w:r w:rsidRPr="00BA607F">
              <w:rPr>
                <w:rFonts w:ascii="Calibri" w:hAnsi="Calibri" w:cs="Arial"/>
                <w:i/>
                <w:iCs/>
                <w:sz w:val="24"/>
                <w:szCs w:val="24"/>
              </w:rPr>
              <w:t>pracuj</w:t>
            </w:r>
            <w:r w:rsidRPr="00BA607F">
              <w:rPr>
                <w:rFonts w:ascii="Calibri" w:hAnsi="Calibri" w:cs="Arial,Italic"/>
                <w:i/>
                <w:iCs/>
                <w:sz w:val="24"/>
                <w:szCs w:val="24"/>
              </w:rPr>
              <w:t>ą</w:t>
            </w:r>
            <w:r w:rsidRPr="00BA607F">
              <w:rPr>
                <w:rFonts w:ascii="Calibri" w:hAnsi="Calibri" w:cs="Arial"/>
                <w:i/>
                <w:iCs/>
                <w:sz w:val="24"/>
                <w:szCs w:val="24"/>
              </w:rPr>
              <w:t>c</w:t>
            </w:r>
            <w:r w:rsidRPr="00BA607F">
              <w:rPr>
                <w:rFonts w:ascii="Calibri" w:hAnsi="Calibri" w:cs="Arial,Italic"/>
                <w:i/>
                <w:iCs/>
                <w:sz w:val="24"/>
                <w:szCs w:val="24"/>
              </w:rPr>
              <w:t>ą</w:t>
            </w:r>
            <w:r w:rsidRPr="00BA607F">
              <w:rPr>
                <w:rFonts w:ascii="Calibri" w:hAnsi="Calibri" w:cs="Arial"/>
                <w:i/>
                <w:iCs/>
                <w:sz w:val="24"/>
                <w:szCs w:val="24"/>
              </w:rPr>
              <w:t>, je</w:t>
            </w:r>
            <w:r w:rsidRPr="00BA607F">
              <w:rPr>
                <w:rFonts w:ascii="Calibri" w:hAnsi="Calibri" w:cs="Arial,Italic"/>
                <w:i/>
                <w:iCs/>
                <w:sz w:val="24"/>
                <w:szCs w:val="24"/>
              </w:rPr>
              <w:t>ż</w:t>
            </w:r>
            <w:r w:rsidRPr="00BA607F">
              <w:rPr>
                <w:rFonts w:ascii="Calibri" w:hAnsi="Calibri" w:cs="Arial"/>
                <w:i/>
                <w:iCs/>
                <w:sz w:val="24"/>
                <w:szCs w:val="24"/>
              </w:rPr>
              <w:t>eli wykonywan</w:t>
            </w:r>
            <w:r w:rsidRPr="00BA607F">
              <w:rPr>
                <w:rFonts w:ascii="Calibri" w:hAnsi="Calibri" w:cs="Arial,Italic"/>
                <w:i/>
                <w:iCs/>
                <w:sz w:val="24"/>
                <w:szCs w:val="24"/>
              </w:rPr>
              <w:t xml:space="preserve">ą </w:t>
            </w:r>
            <w:r w:rsidRPr="00BA607F">
              <w:rPr>
                <w:rFonts w:ascii="Calibri" w:hAnsi="Calibri" w:cs="Arial"/>
                <w:i/>
                <w:iCs/>
                <w:sz w:val="24"/>
                <w:szCs w:val="24"/>
              </w:rPr>
              <w:t>przez siebie prac</w:t>
            </w:r>
            <w:r w:rsidRPr="00BA607F">
              <w:rPr>
                <w:rFonts w:ascii="Calibri" w:hAnsi="Calibri" w:cs="Arial,Italic"/>
                <w:i/>
                <w:iCs/>
                <w:sz w:val="24"/>
                <w:szCs w:val="24"/>
              </w:rPr>
              <w:t xml:space="preserve">ą </w:t>
            </w:r>
            <w:r w:rsidRPr="00BA607F">
              <w:rPr>
                <w:rFonts w:ascii="Calibri" w:hAnsi="Calibri" w:cs="Arial"/>
                <w:i/>
                <w:iCs/>
                <w:sz w:val="24"/>
                <w:szCs w:val="24"/>
              </w:rPr>
              <w:t>wnosi bezpo</w:t>
            </w:r>
            <w:r w:rsidRPr="00BA607F">
              <w:rPr>
                <w:rFonts w:ascii="Calibri" w:hAnsi="Calibri" w:cs="Arial,Italic"/>
                <w:i/>
                <w:iCs/>
                <w:sz w:val="24"/>
                <w:szCs w:val="24"/>
              </w:rPr>
              <w:t>ś</w:t>
            </w:r>
            <w:r w:rsidRPr="00BA607F">
              <w:rPr>
                <w:rFonts w:ascii="Calibri" w:hAnsi="Calibri" w:cs="Arial"/>
                <w:i/>
                <w:iCs/>
                <w:sz w:val="24"/>
                <w:szCs w:val="24"/>
              </w:rPr>
              <w:t>redni wkład w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ą</w:t>
            </w:r>
            <w:r w:rsidRPr="00BA607F">
              <w:rPr>
                <w:rFonts w:ascii="Calibri" w:hAnsi="Calibri" w:cs="Arial"/>
                <w:i/>
                <w:iCs/>
                <w:sz w:val="24"/>
                <w:szCs w:val="24"/>
              </w:rPr>
              <w:t>, gospodarstwo rolne lub praktyk</w:t>
            </w:r>
            <w:r w:rsidRPr="00BA607F">
              <w:rPr>
                <w:rFonts w:ascii="Calibri" w:hAnsi="Calibri" w:cs="Arial,Italic"/>
                <w:i/>
                <w:iCs/>
                <w:sz w:val="24"/>
                <w:szCs w:val="24"/>
              </w:rPr>
              <w:t xml:space="preserve">ę </w:t>
            </w:r>
            <w:r w:rsidRPr="00BA607F">
              <w:rPr>
                <w:rFonts w:ascii="Calibri" w:hAnsi="Calibri" w:cs="Arial"/>
                <w:i/>
                <w:iCs/>
                <w:sz w:val="24"/>
                <w:szCs w:val="24"/>
              </w:rPr>
              <w:t>zawodow</w:t>
            </w:r>
            <w:r w:rsidRPr="00BA607F">
              <w:rPr>
                <w:rFonts w:ascii="Calibri" w:hAnsi="Calibri" w:cs="Arial,Italic"/>
                <w:i/>
                <w:iCs/>
                <w:sz w:val="24"/>
                <w:szCs w:val="24"/>
              </w:rPr>
              <w:t xml:space="preserve">ą </w:t>
            </w:r>
            <w:r w:rsidRPr="00BA607F">
              <w:rPr>
                <w:rFonts w:ascii="Calibri" w:hAnsi="Calibri" w:cs="Arial"/>
                <w:i/>
                <w:iCs/>
                <w:sz w:val="24"/>
                <w:szCs w:val="24"/>
              </w:rPr>
              <w:t>b</w:t>
            </w:r>
            <w:r w:rsidRPr="00BA607F">
              <w:rPr>
                <w:rFonts w:ascii="Calibri" w:hAnsi="Calibri" w:cs="Arial,Italic"/>
                <w:i/>
                <w:iCs/>
                <w:sz w:val="24"/>
                <w:szCs w:val="24"/>
              </w:rPr>
              <w:t>ę</w:t>
            </w:r>
            <w:r w:rsidRPr="00BA607F">
              <w:rPr>
                <w:rFonts w:ascii="Calibri" w:hAnsi="Calibri" w:cs="Arial"/>
                <w:i/>
                <w:iCs/>
                <w:sz w:val="24"/>
                <w:szCs w:val="24"/>
              </w:rPr>
              <w:t>d</w:t>
            </w:r>
            <w:r w:rsidRPr="00BA607F">
              <w:rPr>
                <w:rFonts w:ascii="Calibri" w:hAnsi="Calibri" w:cs="Arial,Italic"/>
                <w:i/>
                <w:iCs/>
                <w:sz w:val="24"/>
                <w:szCs w:val="24"/>
              </w:rPr>
              <w:t>ą</w:t>
            </w:r>
            <w:r w:rsidRPr="00BA607F">
              <w:rPr>
                <w:rFonts w:ascii="Calibri" w:hAnsi="Calibri" w:cs="Arial"/>
                <w:i/>
                <w:iCs/>
                <w:sz w:val="24"/>
                <w:szCs w:val="24"/>
              </w:rPr>
              <w:t>c</w:t>
            </w:r>
            <w:r w:rsidRPr="00BA607F">
              <w:rPr>
                <w:rFonts w:ascii="Calibri" w:hAnsi="Calibri" w:cs="Arial,Italic"/>
                <w:i/>
                <w:iCs/>
                <w:sz w:val="24"/>
                <w:szCs w:val="24"/>
              </w:rPr>
              <w:t xml:space="preserve">ą </w:t>
            </w:r>
            <w:r w:rsidRPr="00BA607F">
              <w:rPr>
                <w:rFonts w:ascii="Calibri" w:hAnsi="Calibri" w:cs="Arial"/>
                <w:i/>
                <w:iCs/>
                <w:sz w:val="24"/>
                <w:szCs w:val="24"/>
              </w:rPr>
              <w:t>w</w:t>
            </w:r>
            <w:r w:rsidRPr="00BA607F">
              <w:rPr>
                <w:rFonts w:ascii="Calibri" w:hAnsi="Calibri" w:cs="Arial,Italic"/>
                <w:i/>
                <w:iCs/>
                <w:sz w:val="24"/>
                <w:szCs w:val="24"/>
              </w:rPr>
              <w:t xml:space="preserve"> </w:t>
            </w:r>
            <w:r w:rsidRPr="00BA607F">
              <w:rPr>
                <w:rFonts w:ascii="Calibri" w:hAnsi="Calibri" w:cs="Arial"/>
                <w:i/>
                <w:iCs/>
                <w:sz w:val="24"/>
                <w:szCs w:val="24"/>
              </w:rPr>
              <w:t>posiadaniu lub prowadzon</w:t>
            </w:r>
            <w:r w:rsidRPr="00BA607F">
              <w:rPr>
                <w:rFonts w:ascii="Calibri" w:hAnsi="Calibri" w:cs="Arial,Italic"/>
                <w:i/>
                <w:iCs/>
                <w:sz w:val="24"/>
                <w:szCs w:val="24"/>
              </w:rPr>
              <w:t xml:space="preserve">ą </w:t>
            </w:r>
            <w:r w:rsidRPr="00BA607F">
              <w:rPr>
                <w:rFonts w:ascii="Calibri" w:hAnsi="Calibri" w:cs="Arial"/>
                <w:i/>
                <w:iCs/>
                <w:sz w:val="24"/>
                <w:szCs w:val="24"/>
              </w:rPr>
              <w:t>przez spokrewnionego członka tego samego gospodarstwa domowego.</w:t>
            </w:r>
          </w:p>
          <w:p w14:paraId="793BE8B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z definicją badania aktywności ekonomicznej ludności (LFS).</w:t>
            </w:r>
          </w:p>
          <w:p w14:paraId="0A5CC8D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Bezpłatnie pomagający osobie prowadzącej działalność członek rodziny</w:t>
            </w:r>
            <w:r w:rsidRPr="00BA607F">
              <w:rPr>
                <w:rFonts w:ascii="Calibri" w:hAnsi="Calibri" w:cs="Arial"/>
                <w:sz w:val="24"/>
                <w:szCs w:val="24"/>
              </w:rPr>
              <w:t xml:space="preserve"> uznawany jest za „osobę prowadzącą działalność na własny rachunek”.</w:t>
            </w:r>
          </w:p>
          <w:p w14:paraId="2492D2A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Żołnierze poborowi</w:t>
            </w:r>
            <w:r w:rsidRPr="00BA607F">
              <w:rPr>
                <w:rFonts w:ascii="Calibri" w:hAnsi="Calibri" w:cs="Arial"/>
                <w:sz w:val="24"/>
                <w:szCs w:val="24"/>
              </w:rPr>
              <w:t>, którzy wykonują określoną pracę, za którą otrzymują wynagrodzenie lub innego rodzaju zysk nie są uznawani za "osoby pracujące".</w:t>
            </w:r>
            <w:r w:rsidRPr="00BA607F">
              <w:rPr>
                <w:rStyle w:val="Odwoanieprzypisudolnego"/>
                <w:rFonts w:ascii="Calibri" w:hAnsi="Calibri" w:cs="Arial"/>
                <w:sz w:val="24"/>
                <w:szCs w:val="24"/>
              </w:rPr>
              <w:footnoteReference w:id="1"/>
            </w:r>
          </w:p>
          <w:p w14:paraId="2FA7262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Osoby przebywające na urlopie macierzyńskim/ rodzicielskim</w:t>
            </w:r>
            <w:r w:rsidRPr="00BA607F">
              <w:rPr>
                <w:rFonts w:ascii="Calibri" w:hAnsi="Calibri"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3A6EB04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Osoby przebywające na urlopie wychowawczym</w:t>
            </w:r>
            <w:r w:rsidRPr="00BA607F">
              <w:rPr>
                <w:rFonts w:ascii="Calibri" w:hAnsi="Calibri" w:cs="Arial"/>
                <w:sz w:val="24"/>
                <w:szCs w:val="24"/>
              </w:rPr>
              <w:t xml:space="preserve"> (rozumianym jako nieobecność w pracy, spowodowaną opieką nad dzieckiem </w:t>
            </w:r>
            <w:r w:rsidRPr="00BA607F">
              <w:rPr>
                <w:rFonts w:ascii="Calibri" w:hAnsi="Calibri" w:cs="Arial"/>
                <w:sz w:val="24"/>
                <w:szCs w:val="24"/>
              </w:rPr>
              <w:br/>
              <w:t>w okresie, który nie mieści się w ramach urlopu macierzyńskiego lub rodzicielskiego) są uznawane za „osoby bierne zawodowo”, chyba że są zarejestrowane już jako „osoby bezrobotne” (wówczas status bezrobotnego ma pierwszeństwo).</w:t>
            </w:r>
          </w:p>
          <w:p w14:paraId="436E84E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„Zatrudnienie subsydiowane” jest uznawane za "zatrudnienie”. Należy je rozumieć jako zachętę do zatrudnienia zgodnie z definicjami Polityki Rynku Pracy (LMP): </w:t>
            </w:r>
            <w:r w:rsidRPr="00BA607F">
              <w:rPr>
                <w:rFonts w:ascii="Calibri" w:hAnsi="Calibri" w:cs="Arial"/>
                <w:i/>
                <w:iCs/>
                <w:sz w:val="24"/>
                <w:szCs w:val="24"/>
              </w:rPr>
              <w:t>Zach</w:t>
            </w:r>
            <w:r w:rsidRPr="00BA607F">
              <w:rPr>
                <w:rFonts w:ascii="Calibri" w:hAnsi="Calibri" w:cs="Arial,Italic"/>
                <w:i/>
                <w:iCs/>
                <w:sz w:val="24"/>
                <w:szCs w:val="24"/>
              </w:rPr>
              <w:t>ę</w:t>
            </w:r>
            <w:r w:rsidRPr="00BA607F">
              <w:rPr>
                <w:rFonts w:ascii="Calibri" w:hAnsi="Calibri" w:cs="Arial"/>
                <w:i/>
                <w:iCs/>
                <w:sz w:val="24"/>
                <w:szCs w:val="24"/>
              </w:rPr>
              <w:t>ty do zatrudnienia obejmuj</w:t>
            </w:r>
            <w:r w:rsidRPr="00BA607F">
              <w:rPr>
                <w:rFonts w:ascii="Calibri" w:hAnsi="Calibri" w:cs="Arial,Italic"/>
                <w:i/>
                <w:iCs/>
                <w:sz w:val="24"/>
                <w:szCs w:val="24"/>
              </w:rPr>
              <w:t>ą ś</w:t>
            </w:r>
            <w:r w:rsidRPr="00BA607F">
              <w:rPr>
                <w:rFonts w:ascii="Calibri" w:hAnsi="Calibri" w:cs="Arial"/>
                <w:i/>
                <w:iCs/>
                <w:sz w:val="24"/>
                <w:szCs w:val="24"/>
              </w:rPr>
              <w:t>rodki, które ułatwiaj</w:t>
            </w:r>
            <w:r w:rsidRPr="00BA607F">
              <w:rPr>
                <w:rFonts w:ascii="Calibri" w:hAnsi="Calibri" w:cs="Arial,Italic"/>
                <w:i/>
                <w:iCs/>
                <w:sz w:val="24"/>
                <w:szCs w:val="24"/>
              </w:rPr>
              <w:t>ą</w:t>
            </w:r>
            <w:r w:rsidRPr="00BA607F">
              <w:rPr>
                <w:rFonts w:ascii="Calibri" w:hAnsi="Calibri" w:cs="Arial"/>
                <w:sz w:val="24"/>
                <w:szCs w:val="24"/>
              </w:rPr>
              <w:t xml:space="preserve"> </w:t>
            </w:r>
            <w:r w:rsidRPr="00BA607F">
              <w:rPr>
                <w:rFonts w:ascii="Calibri" w:hAnsi="Calibri" w:cs="Arial"/>
                <w:i/>
                <w:iCs/>
                <w:sz w:val="24"/>
                <w:szCs w:val="24"/>
              </w:rPr>
              <w:t>rekrutacj</w:t>
            </w:r>
            <w:r w:rsidRPr="00BA607F">
              <w:rPr>
                <w:rFonts w:ascii="Calibri" w:hAnsi="Calibri" w:cs="Arial,Italic"/>
                <w:i/>
                <w:iCs/>
                <w:sz w:val="24"/>
                <w:szCs w:val="24"/>
              </w:rPr>
              <w:t xml:space="preserve">ę </w:t>
            </w:r>
            <w:r w:rsidRPr="00BA607F">
              <w:rPr>
                <w:rFonts w:ascii="Calibri" w:hAnsi="Calibri" w:cs="Arial"/>
                <w:i/>
                <w:iCs/>
                <w:sz w:val="24"/>
                <w:szCs w:val="24"/>
              </w:rPr>
              <w:t>osób bezrobotnych i innych grup docelowych lub pomagaj</w:t>
            </w:r>
            <w:r w:rsidRPr="00BA607F">
              <w:rPr>
                <w:rFonts w:ascii="Calibri" w:hAnsi="Calibri" w:cs="Arial,Italic"/>
                <w:i/>
                <w:iCs/>
                <w:sz w:val="24"/>
                <w:szCs w:val="24"/>
              </w:rPr>
              <w:t xml:space="preserve">ą </w:t>
            </w:r>
            <w:r w:rsidRPr="00BA607F">
              <w:rPr>
                <w:rFonts w:ascii="Calibri" w:hAnsi="Calibri" w:cs="Arial"/>
                <w:i/>
                <w:iCs/>
                <w:sz w:val="24"/>
                <w:szCs w:val="24"/>
              </w:rPr>
              <w:t>zapewni</w:t>
            </w:r>
            <w:r w:rsidRPr="00BA607F">
              <w:rPr>
                <w:rFonts w:ascii="Calibri" w:hAnsi="Calibri" w:cs="Arial,Italic"/>
                <w:i/>
                <w:iCs/>
                <w:sz w:val="24"/>
                <w:szCs w:val="24"/>
              </w:rPr>
              <w:t xml:space="preserve">ć </w:t>
            </w:r>
            <w:r w:rsidRPr="00BA607F">
              <w:rPr>
                <w:rFonts w:ascii="Calibri" w:hAnsi="Calibri" w:cs="Arial"/>
                <w:i/>
                <w:iCs/>
                <w:sz w:val="24"/>
                <w:szCs w:val="24"/>
              </w:rPr>
              <w:t>ci</w:t>
            </w:r>
            <w:r w:rsidRPr="00BA607F">
              <w:rPr>
                <w:rFonts w:ascii="Calibri" w:hAnsi="Calibri" w:cs="Arial,Italic"/>
                <w:i/>
                <w:iCs/>
                <w:sz w:val="24"/>
                <w:szCs w:val="24"/>
              </w:rPr>
              <w:t>ą</w:t>
            </w:r>
            <w:r w:rsidRPr="00BA607F">
              <w:rPr>
                <w:rFonts w:ascii="Calibri" w:hAnsi="Calibri" w:cs="Arial"/>
                <w:i/>
                <w:iCs/>
                <w:sz w:val="24"/>
                <w:szCs w:val="24"/>
              </w:rPr>
              <w:t>gło</w:t>
            </w:r>
            <w:r w:rsidRPr="00BA607F">
              <w:rPr>
                <w:rFonts w:ascii="Calibri" w:hAnsi="Calibri" w:cs="Arial,Italic"/>
                <w:i/>
                <w:iCs/>
                <w:sz w:val="24"/>
                <w:szCs w:val="24"/>
              </w:rPr>
              <w:t xml:space="preserve">ść </w:t>
            </w:r>
            <w:r w:rsidRPr="00BA607F">
              <w:rPr>
                <w:rFonts w:ascii="Calibri" w:hAnsi="Calibri" w:cs="Arial"/>
                <w:i/>
                <w:iCs/>
                <w:sz w:val="24"/>
                <w:szCs w:val="24"/>
              </w:rPr>
              <w:t>zatrudnienia osób</w:t>
            </w:r>
            <w:r w:rsidRPr="00BA607F">
              <w:rPr>
                <w:rFonts w:ascii="Calibri" w:hAnsi="Calibri" w:cs="Arial"/>
                <w:sz w:val="24"/>
                <w:szCs w:val="24"/>
              </w:rPr>
              <w:t xml:space="preserve"> </w:t>
            </w:r>
            <w:r w:rsidRPr="00BA607F">
              <w:rPr>
                <w:rFonts w:ascii="Calibri" w:hAnsi="Calibri" w:cs="Arial"/>
                <w:i/>
                <w:iCs/>
                <w:sz w:val="24"/>
                <w:szCs w:val="24"/>
              </w:rPr>
              <w:t>nara</w:t>
            </w:r>
            <w:r w:rsidRPr="00BA607F">
              <w:rPr>
                <w:rFonts w:ascii="Calibri" w:hAnsi="Calibri" w:cs="Arial,Italic"/>
                <w:i/>
                <w:iCs/>
                <w:sz w:val="24"/>
                <w:szCs w:val="24"/>
              </w:rPr>
              <w:t>ż</w:t>
            </w:r>
            <w:r w:rsidRPr="00BA607F">
              <w:rPr>
                <w:rFonts w:ascii="Calibri" w:hAnsi="Calibri" w:cs="Arial"/>
                <w:i/>
                <w:iCs/>
                <w:sz w:val="24"/>
                <w:szCs w:val="24"/>
              </w:rPr>
              <w:t>onych na przymusowe zwolnienie z pracy.</w:t>
            </w:r>
          </w:p>
          <w:p w14:paraId="01ECEF88"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Zach</w:t>
            </w:r>
            <w:r w:rsidRPr="00BA607F">
              <w:rPr>
                <w:rFonts w:ascii="Calibri" w:hAnsi="Calibri" w:cs="Arial,Italic"/>
                <w:i/>
                <w:iCs/>
                <w:sz w:val="24"/>
                <w:szCs w:val="24"/>
              </w:rPr>
              <w:t>ę</w:t>
            </w:r>
            <w:r w:rsidRPr="00BA607F">
              <w:rPr>
                <w:rFonts w:ascii="Calibri" w:hAnsi="Calibri" w:cs="Arial"/>
                <w:i/>
                <w:iCs/>
                <w:sz w:val="24"/>
                <w:szCs w:val="24"/>
              </w:rPr>
              <w:t>ty do zatrudnienia odnosz</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do subsydiowania miejsc pracy na otwartym rynku prac, które mog</w:t>
            </w:r>
            <w:r w:rsidRPr="00BA607F">
              <w:rPr>
                <w:rFonts w:ascii="Calibri" w:hAnsi="Calibri" w:cs="Arial,Italic"/>
                <w:i/>
                <w:iCs/>
                <w:sz w:val="24"/>
                <w:szCs w:val="24"/>
              </w:rPr>
              <w:t xml:space="preserve">ą </w:t>
            </w:r>
            <w:r w:rsidRPr="00BA607F">
              <w:rPr>
                <w:rFonts w:ascii="Calibri" w:hAnsi="Calibri" w:cs="Arial"/>
                <w:i/>
                <w:iCs/>
                <w:sz w:val="24"/>
                <w:szCs w:val="24"/>
              </w:rPr>
              <w:t>istnie</w:t>
            </w:r>
            <w:r w:rsidRPr="00BA607F">
              <w:rPr>
                <w:rFonts w:ascii="Calibri" w:hAnsi="Calibri" w:cs="Arial,Italic"/>
                <w:i/>
                <w:iCs/>
                <w:sz w:val="24"/>
                <w:szCs w:val="24"/>
              </w:rPr>
              <w:t xml:space="preserve">ć </w:t>
            </w:r>
            <w:r w:rsidRPr="00BA607F">
              <w:rPr>
                <w:rFonts w:ascii="Calibri" w:hAnsi="Calibri" w:cs="Arial"/>
                <w:i/>
                <w:iCs/>
                <w:sz w:val="24"/>
                <w:szCs w:val="24"/>
              </w:rPr>
              <w:t>lub zosta</w:t>
            </w:r>
            <w:r w:rsidRPr="00BA607F">
              <w:rPr>
                <w:rFonts w:ascii="Calibri" w:hAnsi="Calibri" w:cs="Arial,Italic"/>
                <w:i/>
                <w:iCs/>
                <w:sz w:val="24"/>
                <w:szCs w:val="24"/>
              </w:rPr>
              <w:t xml:space="preserve">ć </w:t>
            </w:r>
            <w:r w:rsidRPr="00BA607F">
              <w:rPr>
                <w:rFonts w:ascii="Calibri" w:hAnsi="Calibri" w:cs="Arial"/>
                <w:i/>
                <w:iCs/>
                <w:sz w:val="24"/>
                <w:szCs w:val="24"/>
              </w:rPr>
              <w:t>stworzone bez dotacji publicznych i które, jak nale</w:t>
            </w:r>
            <w:r w:rsidRPr="00BA607F">
              <w:rPr>
                <w:rFonts w:ascii="Calibri" w:hAnsi="Calibri" w:cs="Arial,Italic"/>
                <w:i/>
                <w:iCs/>
                <w:sz w:val="24"/>
                <w:szCs w:val="24"/>
              </w:rPr>
              <w:t>ż</w:t>
            </w:r>
            <w:r w:rsidRPr="00BA607F">
              <w:rPr>
                <w:rFonts w:ascii="Calibri" w:hAnsi="Calibri" w:cs="Arial"/>
                <w:i/>
                <w:iCs/>
                <w:sz w:val="24"/>
                <w:szCs w:val="24"/>
              </w:rPr>
              <w:t>y mie</w:t>
            </w:r>
            <w:r w:rsidRPr="00BA607F">
              <w:rPr>
                <w:rFonts w:ascii="Calibri" w:hAnsi="Calibri" w:cs="Arial,Italic"/>
                <w:i/>
                <w:iCs/>
                <w:sz w:val="24"/>
                <w:szCs w:val="24"/>
              </w:rPr>
              <w:t xml:space="preserve">ć </w:t>
            </w:r>
            <w:r w:rsidRPr="00BA607F">
              <w:rPr>
                <w:rFonts w:ascii="Calibri" w:hAnsi="Calibri" w:cs="Arial"/>
                <w:i/>
                <w:iCs/>
                <w:sz w:val="24"/>
                <w:szCs w:val="24"/>
              </w:rPr>
              <w:t>nadziej</w:t>
            </w:r>
            <w:r w:rsidRPr="00BA607F">
              <w:rPr>
                <w:rFonts w:ascii="Calibri" w:hAnsi="Calibri" w:cs="Arial,Italic"/>
                <w:i/>
                <w:iCs/>
                <w:sz w:val="24"/>
                <w:szCs w:val="24"/>
              </w:rPr>
              <w:t>ę</w:t>
            </w:r>
            <w:r w:rsidRPr="00BA607F">
              <w:rPr>
                <w:rFonts w:ascii="Calibri" w:hAnsi="Calibri" w:cs="Arial"/>
                <w:i/>
                <w:iCs/>
                <w:sz w:val="24"/>
                <w:szCs w:val="24"/>
              </w:rPr>
              <w:t>, utrzymaj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po okresie subsydiowania. Miejsca pracy, które mog</w:t>
            </w:r>
            <w:r w:rsidRPr="00BA607F">
              <w:rPr>
                <w:rFonts w:ascii="Calibri" w:hAnsi="Calibri" w:cs="Arial,Italic"/>
                <w:i/>
                <w:iCs/>
                <w:sz w:val="24"/>
                <w:szCs w:val="24"/>
              </w:rPr>
              <w:t xml:space="preserve">ą </w:t>
            </w:r>
            <w:r w:rsidRPr="00BA607F">
              <w:rPr>
                <w:rFonts w:ascii="Calibri" w:hAnsi="Calibri" w:cs="Arial"/>
                <w:i/>
                <w:iCs/>
                <w:sz w:val="24"/>
                <w:szCs w:val="24"/>
              </w:rPr>
              <w:t>by</w:t>
            </w:r>
            <w:r w:rsidRPr="00BA607F">
              <w:rPr>
                <w:rFonts w:ascii="Calibri" w:hAnsi="Calibri" w:cs="Arial,Italic"/>
                <w:i/>
                <w:iCs/>
                <w:sz w:val="24"/>
                <w:szCs w:val="24"/>
              </w:rPr>
              <w:t xml:space="preserve">ć </w:t>
            </w:r>
            <w:r w:rsidRPr="00BA607F">
              <w:rPr>
                <w:rFonts w:ascii="Calibri" w:hAnsi="Calibri" w:cs="Arial"/>
                <w:i/>
                <w:iCs/>
                <w:sz w:val="24"/>
                <w:szCs w:val="24"/>
              </w:rPr>
              <w:t>subsydiowane, dotycz</w:t>
            </w:r>
            <w:r w:rsidRPr="00BA607F">
              <w:rPr>
                <w:rFonts w:ascii="Calibri" w:hAnsi="Calibri" w:cs="Arial,Italic"/>
                <w:i/>
                <w:iCs/>
                <w:sz w:val="24"/>
                <w:szCs w:val="24"/>
              </w:rPr>
              <w:t xml:space="preserve">ą </w:t>
            </w:r>
            <w:r w:rsidRPr="00BA607F">
              <w:rPr>
                <w:rFonts w:ascii="Calibri" w:hAnsi="Calibri" w:cs="Arial"/>
                <w:i/>
                <w:iCs/>
                <w:sz w:val="24"/>
                <w:szCs w:val="24"/>
              </w:rPr>
              <w:t>zwykle sektora prywatnego, ale do uzyskania wsparcia kwalifikuj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równie</w:t>
            </w:r>
            <w:r w:rsidRPr="00BA607F">
              <w:rPr>
                <w:rFonts w:ascii="Calibri" w:hAnsi="Calibri" w:cs="Arial,Italic"/>
                <w:i/>
                <w:iCs/>
                <w:sz w:val="24"/>
                <w:szCs w:val="24"/>
              </w:rPr>
              <w:t xml:space="preserve">ż </w:t>
            </w:r>
            <w:r w:rsidRPr="00BA607F">
              <w:rPr>
                <w:rFonts w:ascii="Calibri" w:hAnsi="Calibri" w:cs="Arial"/>
                <w:i/>
                <w:iCs/>
                <w:sz w:val="24"/>
                <w:szCs w:val="24"/>
              </w:rPr>
              <w:t>miejsca pracy z sektora publicznego i instytucji niekomercyjnych, przy czym rozró</w:t>
            </w:r>
            <w:r w:rsidRPr="00BA607F">
              <w:rPr>
                <w:rFonts w:ascii="Calibri" w:hAnsi="Calibri" w:cs="Arial,Italic"/>
                <w:i/>
                <w:iCs/>
                <w:sz w:val="24"/>
                <w:szCs w:val="24"/>
              </w:rPr>
              <w:t>ż</w:t>
            </w:r>
            <w:r w:rsidRPr="00BA607F">
              <w:rPr>
                <w:rFonts w:ascii="Calibri" w:hAnsi="Calibri" w:cs="Arial"/>
                <w:i/>
                <w:iCs/>
                <w:sz w:val="24"/>
                <w:szCs w:val="24"/>
              </w:rPr>
              <w:t xml:space="preserve">nienie nie jest wymagane. </w:t>
            </w:r>
            <w:r w:rsidRPr="00BA607F">
              <w:rPr>
                <w:rFonts w:ascii="Calibri" w:hAnsi="Calibri" w:cs="Arial,Italic"/>
                <w:i/>
                <w:iCs/>
                <w:sz w:val="24"/>
                <w:szCs w:val="24"/>
              </w:rPr>
              <w:t>Ś</w:t>
            </w:r>
            <w:r w:rsidRPr="00BA607F">
              <w:rPr>
                <w:rFonts w:ascii="Calibri" w:hAnsi="Calibri" w:cs="Arial"/>
                <w:i/>
                <w:iCs/>
                <w:sz w:val="24"/>
                <w:szCs w:val="24"/>
              </w:rPr>
              <w:t>rodki publiczne w postaci zach</w:t>
            </w:r>
            <w:r w:rsidRPr="00BA607F">
              <w:rPr>
                <w:rFonts w:ascii="Calibri" w:hAnsi="Calibri" w:cs="Arial,Italic"/>
                <w:i/>
                <w:iCs/>
                <w:sz w:val="24"/>
                <w:szCs w:val="24"/>
              </w:rPr>
              <w:t>ę</w:t>
            </w:r>
            <w:r w:rsidRPr="00BA607F">
              <w:rPr>
                <w:rFonts w:ascii="Calibri" w:hAnsi="Calibri" w:cs="Arial"/>
                <w:i/>
                <w:iCs/>
                <w:sz w:val="24"/>
                <w:szCs w:val="24"/>
              </w:rPr>
              <w:t>t w zakresie zatrudnienia maj</w:t>
            </w:r>
            <w:r w:rsidRPr="00BA607F">
              <w:rPr>
                <w:rFonts w:ascii="Calibri" w:hAnsi="Calibri" w:cs="Arial,Italic"/>
                <w:i/>
                <w:iCs/>
                <w:sz w:val="24"/>
                <w:szCs w:val="24"/>
              </w:rPr>
              <w:t xml:space="preserve">ą </w:t>
            </w:r>
            <w:r w:rsidRPr="00BA607F">
              <w:rPr>
                <w:rFonts w:ascii="Calibri" w:hAnsi="Calibri" w:cs="Arial"/>
                <w:i/>
                <w:iCs/>
                <w:sz w:val="24"/>
                <w:szCs w:val="24"/>
              </w:rPr>
              <w:t>swój udział w kosztach zatrudnienia, przy czym wi</w:t>
            </w:r>
            <w:r w:rsidRPr="00BA607F">
              <w:rPr>
                <w:rFonts w:ascii="Calibri" w:hAnsi="Calibri" w:cs="Arial,Italic"/>
                <w:i/>
                <w:iCs/>
                <w:sz w:val="24"/>
                <w:szCs w:val="24"/>
              </w:rPr>
              <w:t>ę</w:t>
            </w:r>
            <w:r w:rsidRPr="00BA607F">
              <w:rPr>
                <w:rFonts w:ascii="Calibri" w:hAnsi="Calibri" w:cs="Arial"/>
                <w:i/>
                <w:iCs/>
                <w:sz w:val="24"/>
                <w:szCs w:val="24"/>
              </w:rPr>
              <w:t>kszo</w:t>
            </w:r>
            <w:r w:rsidRPr="00BA607F">
              <w:rPr>
                <w:rFonts w:ascii="Calibri" w:hAnsi="Calibri" w:cs="Arial,Italic"/>
                <w:i/>
                <w:iCs/>
                <w:sz w:val="24"/>
                <w:szCs w:val="24"/>
              </w:rPr>
              <w:t xml:space="preserve">ść </w:t>
            </w:r>
            <w:r w:rsidRPr="00BA607F">
              <w:rPr>
                <w:rFonts w:ascii="Calibri" w:hAnsi="Calibri" w:cs="Arial"/>
                <w:i/>
                <w:iCs/>
                <w:sz w:val="24"/>
                <w:szCs w:val="24"/>
              </w:rPr>
              <w:t>tych kosztów nadal ponosi pracodawca. Nie wyklucza to jednak przypadków, kiedy wszystkie koszty pracy pokrywane s</w:t>
            </w:r>
            <w:r w:rsidRPr="00BA607F">
              <w:rPr>
                <w:rFonts w:ascii="Calibri" w:hAnsi="Calibri" w:cs="Arial,Italic"/>
                <w:i/>
                <w:iCs/>
                <w:sz w:val="24"/>
                <w:szCs w:val="24"/>
              </w:rPr>
              <w:t xml:space="preserve">ą </w:t>
            </w:r>
            <w:r w:rsidRPr="00BA607F">
              <w:rPr>
                <w:rFonts w:ascii="Calibri" w:hAnsi="Calibri" w:cs="Arial"/>
                <w:i/>
                <w:iCs/>
                <w:sz w:val="24"/>
                <w:szCs w:val="24"/>
              </w:rPr>
              <w:t>przez okre</w:t>
            </w:r>
            <w:r w:rsidRPr="00BA607F">
              <w:rPr>
                <w:rFonts w:ascii="Calibri" w:hAnsi="Calibri" w:cs="Arial,Italic"/>
                <w:i/>
                <w:iCs/>
                <w:sz w:val="24"/>
                <w:szCs w:val="24"/>
              </w:rPr>
              <w:t>ś</w:t>
            </w:r>
            <w:r w:rsidRPr="00BA607F">
              <w:rPr>
                <w:rFonts w:ascii="Calibri" w:hAnsi="Calibri" w:cs="Arial"/>
                <w:i/>
                <w:iCs/>
                <w:sz w:val="24"/>
                <w:szCs w:val="24"/>
              </w:rPr>
              <w:t xml:space="preserve">lony czas ze </w:t>
            </w:r>
            <w:r w:rsidRPr="00BA607F">
              <w:rPr>
                <w:rFonts w:ascii="Calibri" w:hAnsi="Calibri" w:cs="Arial,Italic"/>
                <w:i/>
                <w:iCs/>
                <w:sz w:val="24"/>
                <w:szCs w:val="24"/>
              </w:rPr>
              <w:t>ś</w:t>
            </w:r>
            <w:r w:rsidRPr="00BA607F">
              <w:rPr>
                <w:rFonts w:ascii="Calibri" w:hAnsi="Calibri" w:cs="Arial"/>
                <w:i/>
                <w:iCs/>
                <w:sz w:val="24"/>
                <w:szCs w:val="24"/>
              </w:rPr>
              <w:t>rodków publicznych.</w:t>
            </w:r>
          </w:p>
          <w:p w14:paraId="79ADD991"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http://eurlex.europa.eu/LexUriServ/LexUriServ.do?uri=CELEX:32003H0361:EN:HTML</w:t>
            </w:r>
          </w:p>
          <w:p w14:paraId="1D80937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opracowana na podstawie: Eurostat, badanie aktywności ekonomicznej ludności (BAEL).</w:t>
            </w:r>
          </w:p>
          <w:p w14:paraId="68A68D34"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rFonts w:cs="Arial"/>
                <w:sz w:val="24"/>
                <w:szCs w:val="24"/>
              </w:rPr>
              <w:t>Status na rynku pracy jest określany w dniu rozpoczęcia uczestnictwa w projekcie.</w:t>
            </w:r>
            <w:r w:rsidRPr="00BA607F" w:rsidDel="00630C04">
              <w:rPr>
                <w:sz w:val="24"/>
                <w:szCs w:val="24"/>
              </w:rPr>
              <w:t xml:space="preserve"> </w:t>
            </w:r>
          </w:p>
          <w:p w14:paraId="5883F495" w14:textId="77777777" w:rsidR="00A434AA" w:rsidRPr="00BA607F" w:rsidRDefault="00A434AA" w:rsidP="00A434AA">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594AD929" w14:textId="77777777" w:rsidR="00A434AA" w:rsidRPr="00BA607F" w:rsidRDefault="00A434AA" w:rsidP="00A434AA">
            <w:pPr>
              <w:pStyle w:val="Akapitzlist"/>
              <w:tabs>
                <w:tab w:val="left" w:pos="3402"/>
                <w:tab w:val="left" w:pos="5103"/>
              </w:tabs>
              <w:spacing w:after="60"/>
              <w:ind w:left="0"/>
              <w:contextualSpacing w:val="0"/>
              <w:jc w:val="both"/>
              <w:rPr>
                <w:sz w:val="24"/>
                <w:szCs w:val="24"/>
              </w:rPr>
            </w:pPr>
            <w:r w:rsidRPr="00BA607F">
              <w:rPr>
                <w:sz w:val="24"/>
                <w:szCs w:val="24"/>
              </w:rPr>
              <w:t>Studenci studiów stacjonarnych, którzy są zatrudnieni (również na część etatu) powinni być wykazywani jako osoby pracujące.</w:t>
            </w:r>
          </w:p>
          <w:p w14:paraId="2779DC5A"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 xml:space="preserve">Osoby przebywające na urlopie rodzicielskim lub wychowawczym w przypadku, gdy jednocześnie pracują w niepełnym wymiarze czasu, uznawane są za osoby pracujące. </w:t>
            </w:r>
          </w:p>
        </w:tc>
      </w:tr>
      <w:tr w:rsidR="00A434AA" w:rsidRPr="00C93A1D" w14:paraId="645C52CE" w14:textId="77777777" w:rsidTr="00A434AA">
        <w:trPr>
          <w:trHeight w:val="523"/>
          <w:jc w:val="center"/>
        </w:trPr>
        <w:tc>
          <w:tcPr>
            <w:tcW w:w="843" w:type="dxa"/>
            <w:tcBorders>
              <w:top w:val="single" w:sz="4" w:space="0" w:color="92D050"/>
              <w:bottom w:val="single" w:sz="4" w:space="0" w:color="92D050"/>
            </w:tcBorders>
            <w:vAlign w:val="center"/>
          </w:tcPr>
          <w:p w14:paraId="74B328E8"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shd w:val="clear" w:color="auto" w:fill="auto"/>
            <w:vAlign w:val="center"/>
          </w:tcPr>
          <w:p w14:paraId="1835459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poniżej 25 lat objętych wsparciem w programie</w:t>
            </w:r>
            <w:r w:rsidRPr="00BA607F" w:rsidDel="00630C04">
              <w:rPr>
                <w:rFonts w:ascii="Calibri" w:hAnsi="Calibri" w:cs="Arial"/>
                <w:i/>
                <w:sz w:val="24"/>
                <w:szCs w:val="24"/>
              </w:rPr>
              <w:t xml:space="preserve"> </w:t>
            </w:r>
          </w:p>
        </w:tc>
        <w:tc>
          <w:tcPr>
            <w:tcW w:w="1139" w:type="dxa"/>
            <w:tcBorders>
              <w:top w:val="single" w:sz="4" w:space="0" w:color="92D050"/>
              <w:bottom w:val="single" w:sz="4" w:space="0" w:color="92D050"/>
            </w:tcBorders>
            <w:shd w:val="clear" w:color="auto" w:fill="auto"/>
            <w:vAlign w:val="center"/>
          </w:tcPr>
          <w:p w14:paraId="4EBB8EB1"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shd w:val="clear" w:color="auto" w:fill="auto"/>
            <w:vAlign w:val="center"/>
          </w:tcPr>
          <w:p w14:paraId="0C5DF82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063143"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649C8E2F"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BBB59" w:themeColor="accent3"/>
              <w:bottom w:val="single" w:sz="4" w:space="0" w:color="92D050"/>
            </w:tcBorders>
            <w:shd w:val="clear" w:color="auto" w:fill="auto"/>
          </w:tcPr>
          <w:p w14:paraId="65079FC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mierzy liczbę wszystkich uczestników projektu w wieku poniżej 25 lat objętych wsparciem w programie.</w:t>
            </w:r>
          </w:p>
          <w:p w14:paraId="7089750C"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Wiek uczestników określany jest na podstawie daty urodzenia i ustalany w dniu rozpoczęcia udziału w projekcie.</w:t>
            </w:r>
            <w:r w:rsidRPr="00BA607F" w:rsidDel="00630C04">
              <w:rPr>
                <w:sz w:val="24"/>
                <w:szCs w:val="24"/>
              </w:rPr>
              <w:t xml:space="preserve"> </w:t>
            </w:r>
          </w:p>
        </w:tc>
      </w:tr>
      <w:tr w:rsidR="00A434AA" w:rsidRPr="00C93A1D" w14:paraId="36F87CAF" w14:textId="77777777" w:rsidTr="00A434AA">
        <w:trPr>
          <w:trHeight w:val="523"/>
          <w:jc w:val="center"/>
        </w:trPr>
        <w:tc>
          <w:tcPr>
            <w:tcW w:w="843" w:type="dxa"/>
            <w:tcBorders>
              <w:top w:val="single" w:sz="4" w:space="0" w:color="92D050"/>
              <w:bottom w:val="single" w:sz="4" w:space="0" w:color="92D050"/>
            </w:tcBorders>
            <w:vAlign w:val="center"/>
          </w:tcPr>
          <w:p w14:paraId="44E19602"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D44972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powyżej 54 lat objętych wsparciem w programie</w:t>
            </w:r>
            <w:r w:rsidRPr="00BA607F" w:rsidDel="00630C04">
              <w:rPr>
                <w:rFonts w:ascii="Calibri" w:hAnsi="Calibri"/>
                <w:i/>
                <w:sz w:val="24"/>
                <w:szCs w:val="24"/>
              </w:rPr>
              <w:t xml:space="preserve"> </w:t>
            </w:r>
          </w:p>
        </w:tc>
        <w:tc>
          <w:tcPr>
            <w:tcW w:w="1139" w:type="dxa"/>
            <w:tcBorders>
              <w:top w:val="single" w:sz="4" w:space="0" w:color="92D050"/>
              <w:bottom w:val="single" w:sz="4" w:space="0" w:color="92D050"/>
            </w:tcBorders>
            <w:vAlign w:val="center"/>
          </w:tcPr>
          <w:p w14:paraId="6B67977F"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002BC54C"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A3CA64A"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3C428C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75CE52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mierzy liczbę osób w wieku powyżej 54 lat objętych wsparciem w programie.</w:t>
            </w:r>
          </w:p>
          <w:p w14:paraId="51D0166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Wiek uczestników określany jest na podstawie daty urodzenia i ustalany w dniu rozpoczęcia udziału w projekcie.</w:t>
            </w:r>
            <w:r w:rsidRPr="00BA607F" w:rsidDel="00630C04">
              <w:rPr>
                <w:sz w:val="24"/>
                <w:szCs w:val="24"/>
              </w:rPr>
              <w:t xml:space="preserve"> </w:t>
            </w:r>
          </w:p>
        </w:tc>
      </w:tr>
      <w:tr w:rsidR="00A434AA" w:rsidRPr="00C93A1D" w14:paraId="36BF9748" w14:textId="77777777" w:rsidTr="00A434AA">
        <w:trPr>
          <w:trHeight w:val="523"/>
          <w:jc w:val="center"/>
        </w:trPr>
        <w:tc>
          <w:tcPr>
            <w:tcW w:w="843" w:type="dxa"/>
            <w:tcBorders>
              <w:top w:val="single" w:sz="4" w:space="0" w:color="92D050"/>
              <w:bottom w:val="single" w:sz="4" w:space="0" w:color="92D050"/>
            </w:tcBorders>
            <w:vAlign w:val="center"/>
          </w:tcPr>
          <w:p w14:paraId="75D40470"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1BB25BC"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powyżej 54 lat, które są bezrobotne, łącznie z długotrwale bezrobotnymi, lub bierne zawodowo i nie uczestniczą w kształceniu lub szkoleniu objętych wsparciem w programie</w:t>
            </w:r>
          </w:p>
        </w:tc>
        <w:tc>
          <w:tcPr>
            <w:tcW w:w="1139" w:type="dxa"/>
            <w:tcBorders>
              <w:top w:val="single" w:sz="4" w:space="0" w:color="92D050"/>
              <w:bottom w:val="single" w:sz="4" w:space="0" w:color="92D050"/>
            </w:tcBorders>
            <w:vAlign w:val="center"/>
          </w:tcPr>
          <w:p w14:paraId="63A3909C"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14EF9F6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C3912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4A56C3A"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935B0B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We wskaźniku należy wykazać osoby bezrobotne łącznie z długotrwale bezrobotnymi oraz bierne zawodowo w wieku powyżej 54 lat, które nie uczestniczą w kształceniu lub szkoleniu.</w:t>
            </w:r>
          </w:p>
          <w:p w14:paraId="2BC9D099"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Definicja osób w wieku powyżej 54 lat jak we wskaźniku: </w:t>
            </w:r>
            <w:r w:rsidRPr="00BA607F">
              <w:rPr>
                <w:rFonts w:ascii="Calibri" w:hAnsi="Calibri" w:cs="Arial"/>
                <w:i/>
                <w:iCs/>
                <w:sz w:val="24"/>
                <w:szCs w:val="24"/>
              </w:rPr>
              <w:t>liczba osób w wieku powy</w:t>
            </w:r>
            <w:r w:rsidRPr="00BA607F">
              <w:rPr>
                <w:rFonts w:ascii="Calibri" w:hAnsi="Calibri" w:cs="Arial,Italic"/>
                <w:i/>
                <w:iCs/>
                <w:sz w:val="24"/>
                <w:szCs w:val="24"/>
              </w:rPr>
              <w:t>ż</w:t>
            </w:r>
            <w:r w:rsidRPr="00BA607F">
              <w:rPr>
                <w:rFonts w:ascii="Calibri" w:hAnsi="Calibri" w:cs="Arial"/>
                <w:i/>
                <w:iCs/>
                <w:sz w:val="24"/>
                <w:szCs w:val="24"/>
              </w:rPr>
              <w:t>ej 54 lat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 xml:space="preserve">. </w:t>
            </w:r>
          </w:p>
          <w:p w14:paraId="78544F2D"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Definicja osób bezrobotnych łącznie z długotrwale bezrobotnymi jak we wskaźniku: </w:t>
            </w:r>
            <w:r w:rsidRPr="00BA607F">
              <w:rPr>
                <w:rFonts w:ascii="Calibri" w:hAnsi="Calibri" w:cs="Arial"/>
                <w:i/>
                <w:iCs/>
                <w:sz w:val="24"/>
                <w:szCs w:val="24"/>
              </w:rPr>
              <w:t>liczba osób bezrobotnych (ł</w:t>
            </w:r>
            <w:r w:rsidRPr="00BA607F">
              <w:rPr>
                <w:rFonts w:ascii="Calibri" w:hAnsi="Calibri" w:cs="Arial,Italic"/>
                <w:i/>
                <w:iCs/>
                <w:sz w:val="24"/>
                <w:szCs w:val="24"/>
              </w:rPr>
              <w:t>ą</w:t>
            </w:r>
            <w:r w:rsidRPr="00BA607F">
              <w:rPr>
                <w:rFonts w:ascii="Calibri" w:hAnsi="Calibri" w:cs="Arial"/>
                <w:i/>
                <w:iCs/>
                <w:sz w:val="24"/>
                <w:szCs w:val="24"/>
              </w:rPr>
              <w:t>cznie z długotrwale bezrobotnymi)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556E6A22"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iCs/>
                <w:sz w:val="24"/>
                <w:szCs w:val="24"/>
              </w:rPr>
              <w:t>liczba osób biernych zawodowo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07EA6CB4"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nieuczestniczące w kształceniu lub szkoleniu definiowane są jak we wskaźniku: </w:t>
            </w:r>
            <w:r w:rsidRPr="00BA607F">
              <w:rPr>
                <w:rFonts w:ascii="Calibri" w:hAnsi="Calibri" w:cs="Arial"/>
                <w:i/>
                <w:iCs/>
                <w:sz w:val="24"/>
                <w:szCs w:val="24"/>
              </w:rPr>
              <w:t>liczba osób biernych zawodowo, nieuczestnicz</w:t>
            </w:r>
            <w:r w:rsidRPr="00BA607F">
              <w:rPr>
                <w:rFonts w:ascii="Calibri" w:hAnsi="Calibri" w:cs="Arial,Italic"/>
                <w:i/>
                <w:iCs/>
                <w:sz w:val="24"/>
                <w:szCs w:val="24"/>
              </w:rPr>
              <w:t>ą</w:t>
            </w:r>
            <w:r w:rsidRPr="00BA607F">
              <w:rPr>
                <w:rFonts w:ascii="Calibri" w:hAnsi="Calibri" w:cs="Arial"/>
                <w:i/>
                <w:iCs/>
                <w:sz w:val="24"/>
                <w:szCs w:val="24"/>
              </w:rPr>
              <w:t>cych w kształceniu lub szkoleniu,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4758DA6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Status na rynku pracy jest określany w dniu rozpoczęcia uczestnictwa w projekcie.</w:t>
            </w:r>
          </w:p>
        </w:tc>
      </w:tr>
      <w:tr w:rsidR="00A434AA" w:rsidRPr="00C93A1D" w14:paraId="7BA6AA88" w14:textId="77777777" w:rsidTr="00A434AA">
        <w:trPr>
          <w:trHeight w:val="523"/>
          <w:jc w:val="center"/>
        </w:trPr>
        <w:tc>
          <w:tcPr>
            <w:tcW w:w="843" w:type="dxa"/>
            <w:tcBorders>
              <w:top w:val="single" w:sz="4" w:space="0" w:color="92D050"/>
              <w:bottom w:val="single" w:sz="4" w:space="0" w:color="92D050"/>
            </w:tcBorders>
            <w:vAlign w:val="center"/>
          </w:tcPr>
          <w:p w14:paraId="6F1B7447"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B48C0CE" w14:textId="77777777" w:rsidR="00A434AA" w:rsidRPr="00BA607F" w:rsidRDefault="00A434AA" w:rsidP="00A434AA">
            <w:pPr>
              <w:autoSpaceDE w:val="0"/>
              <w:autoSpaceDN w:val="0"/>
              <w:adjustRightInd w:val="0"/>
              <w:rPr>
                <w:rFonts w:ascii="Calibri" w:hAnsi="Calibri" w:cs="Arial"/>
                <w:bCs/>
                <w:i/>
                <w:sz w:val="24"/>
                <w:szCs w:val="24"/>
              </w:rPr>
            </w:pPr>
            <w:r w:rsidRPr="00BA607F">
              <w:rPr>
                <w:rFonts w:ascii="Calibri" w:hAnsi="Calibri" w:cs="Arial"/>
                <w:bCs/>
                <w:i/>
                <w:sz w:val="24"/>
                <w:szCs w:val="24"/>
              </w:rPr>
              <w:t>Liczba osób z wykształceniem</w:t>
            </w:r>
          </w:p>
          <w:p w14:paraId="01195FCE" w14:textId="77777777" w:rsidR="00A434AA" w:rsidRPr="00BA607F" w:rsidRDefault="00A434AA" w:rsidP="00A434AA">
            <w:pPr>
              <w:tabs>
                <w:tab w:val="left" w:pos="3402"/>
                <w:tab w:val="left" w:pos="5103"/>
              </w:tabs>
              <w:ind w:right="-108"/>
              <w:rPr>
                <w:i/>
                <w:sz w:val="24"/>
                <w:szCs w:val="24"/>
              </w:rPr>
            </w:pPr>
            <w:r w:rsidRPr="00BA607F">
              <w:rPr>
                <w:rFonts w:ascii="Calibri" w:hAnsi="Calibri" w:cs="Arial"/>
                <w:bCs/>
                <w:i/>
                <w:sz w:val="24"/>
                <w:szCs w:val="24"/>
              </w:rPr>
              <w:t>podstawowym lub gimnazjalnym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457D017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67ADB201"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D92C721"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52EDECA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0C9C3D80"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Stopień uzyskanego wykształcenia jest określany w dniu rozpoczęcia uczestnictwa w projekcie.</w:t>
            </w:r>
          </w:p>
          <w:p w14:paraId="60F01CE2"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Wykształcenie PODSTAWOWE – programy w ramach poziomu ISCED 1 (Międzynarodowa Standardowa Klasyfikacja Kształcenia) – wykształcenie podstawowe – </w:t>
            </w:r>
            <w:r w:rsidRPr="00BA607F">
              <w:rPr>
                <w:rFonts w:ascii="Calibri" w:hAnsi="Calibri" w:cs="Arial"/>
                <w:i/>
                <w:iCs/>
                <w:sz w:val="24"/>
                <w:szCs w:val="24"/>
              </w:rPr>
              <w:t>ma na celu przekazywanie uczniom podstawowych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w zakresie czytania, pisania i matematyki (tj.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czytania i pisania oraz liczenia) oraz wyrobienie solidnej podstawy do uczenia si</w:t>
            </w:r>
            <w:r w:rsidRPr="00BA607F">
              <w:rPr>
                <w:rFonts w:ascii="Calibri" w:hAnsi="Calibri" w:cs="Arial,Italic"/>
                <w:i/>
                <w:iCs/>
                <w:sz w:val="24"/>
                <w:szCs w:val="24"/>
              </w:rPr>
              <w:t xml:space="preserve">ę </w:t>
            </w:r>
            <w:r w:rsidRPr="00BA607F">
              <w:rPr>
                <w:rFonts w:ascii="Calibri" w:hAnsi="Calibri" w:cs="Arial"/>
                <w:i/>
                <w:iCs/>
                <w:sz w:val="24"/>
                <w:szCs w:val="24"/>
              </w:rPr>
              <w:t>i rozumienia kluczowych obszarów wiedzy, rozwoju osobistego i społecznego, jak równie</w:t>
            </w:r>
            <w:r w:rsidRPr="00BA607F">
              <w:rPr>
                <w:rFonts w:ascii="Calibri" w:hAnsi="Calibri" w:cs="Arial,Italic"/>
                <w:i/>
                <w:iCs/>
                <w:sz w:val="24"/>
                <w:szCs w:val="24"/>
              </w:rPr>
              <w:t xml:space="preserve">ż </w:t>
            </w:r>
            <w:r w:rsidRPr="00BA607F">
              <w:rPr>
                <w:rFonts w:ascii="Calibri" w:hAnsi="Calibri" w:cs="Arial"/>
                <w:i/>
                <w:iCs/>
                <w:sz w:val="24"/>
                <w:szCs w:val="24"/>
              </w:rPr>
              <w:t>przygotowania si</w:t>
            </w:r>
            <w:r w:rsidRPr="00BA607F">
              <w:rPr>
                <w:rFonts w:ascii="Calibri" w:hAnsi="Calibri" w:cs="Arial,Italic"/>
                <w:i/>
                <w:iCs/>
                <w:sz w:val="24"/>
                <w:szCs w:val="24"/>
              </w:rPr>
              <w:t xml:space="preserve">ę </w:t>
            </w:r>
            <w:r w:rsidRPr="00BA607F">
              <w:rPr>
                <w:rFonts w:ascii="Calibri" w:hAnsi="Calibri" w:cs="Arial"/>
                <w:i/>
                <w:iCs/>
                <w:sz w:val="24"/>
                <w:szCs w:val="24"/>
              </w:rPr>
              <w:t xml:space="preserve">do kształcenia </w:t>
            </w:r>
            <w:r w:rsidRPr="00BA607F">
              <w:rPr>
                <w:rFonts w:ascii="Calibri" w:hAnsi="Calibri" w:cs="Arial,Italic"/>
                <w:i/>
                <w:iCs/>
                <w:sz w:val="24"/>
                <w:szCs w:val="24"/>
              </w:rPr>
              <w:t>ś</w:t>
            </w:r>
            <w:r w:rsidRPr="00BA607F">
              <w:rPr>
                <w:rFonts w:ascii="Calibri" w:hAnsi="Calibri" w:cs="Arial"/>
                <w:i/>
                <w:iCs/>
                <w:sz w:val="24"/>
                <w:szCs w:val="24"/>
              </w:rPr>
              <w:t>redniego I stopnia. Dotyczy nauki na poziomie podstawowym, bez specjalizacji lub ze specjalizacj</w:t>
            </w:r>
            <w:r w:rsidRPr="00BA607F">
              <w:rPr>
                <w:rFonts w:ascii="Calibri" w:hAnsi="Calibri" w:cs="Arial,Italic"/>
                <w:i/>
                <w:iCs/>
                <w:sz w:val="24"/>
                <w:szCs w:val="24"/>
              </w:rPr>
              <w:t xml:space="preserve">ą </w:t>
            </w:r>
            <w:r w:rsidRPr="00BA607F">
              <w:rPr>
                <w:rFonts w:ascii="Calibri" w:hAnsi="Calibri" w:cs="Arial"/>
                <w:i/>
                <w:iCs/>
                <w:sz w:val="24"/>
                <w:szCs w:val="24"/>
              </w:rPr>
              <w:t>w niewielkim stopniu. Jedynym warunkiem przyj</w:t>
            </w:r>
            <w:r w:rsidRPr="00BA607F">
              <w:rPr>
                <w:rFonts w:ascii="Calibri" w:hAnsi="Calibri" w:cs="Arial,Italic"/>
                <w:i/>
                <w:iCs/>
                <w:sz w:val="24"/>
                <w:szCs w:val="24"/>
              </w:rPr>
              <w:t>ę</w:t>
            </w:r>
            <w:r w:rsidRPr="00BA607F">
              <w:rPr>
                <w:rFonts w:ascii="Calibri" w:hAnsi="Calibri" w:cs="Arial"/>
                <w:i/>
                <w:iCs/>
                <w:sz w:val="24"/>
                <w:szCs w:val="24"/>
              </w:rPr>
              <w:t>cia na ten poziom kształcenia jest z reguły wiek. Zwyczajowo i zgodnie z prawem, osoby przyst</w:t>
            </w:r>
            <w:r w:rsidRPr="00BA607F">
              <w:rPr>
                <w:rFonts w:ascii="Calibri" w:hAnsi="Calibri" w:cs="Arial,Italic"/>
                <w:i/>
                <w:iCs/>
                <w:sz w:val="24"/>
                <w:szCs w:val="24"/>
              </w:rPr>
              <w:t>ę</w:t>
            </w:r>
            <w:r w:rsidRPr="00BA607F">
              <w:rPr>
                <w:rFonts w:ascii="Calibri" w:hAnsi="Calibri" w:cs="Arial"/>
                <w:i/>
                <w:iCs/>
                <w:sz w:val="24"/>
                <w:szCs w:val="24"/>
              </w:rPr>
              <w:t>puj</w:t>
            </w:r>
            <w:r w:rsidRPr="00BA607F">
              <w:rPr>
                <w:rFonts w:ascii="Calibri" w:hAnsi="Calibri" w:cs="Arial,Italic"/>
                <w:i/>
                <w:iCs/>
                <w:sz w:val="24"/>
                <w:szCs w:val="24"/>
              </w:rPr>
              <w:t>ą</w:t>
            </w:r>
            <w:r w:rsidRPr="00BA607F">
              <w:rPr>
                <w:rFonts w:ascii="Calibri" w:hAnsi="Calibri" w:cs="Arial"/>
                <w:i/>
                <w:iCs/>
                <w:sz w:val="24"/>
                <w:szCs w:val="24"/>
              </w:rPr>
              <w:t>ce do nauki na tym poziomie nie mog</w:t>
            </w:r>
            <w:r w:rsidRPr="00BA607F">
              <w:rPr>
                <w:rFonts w:ascii="Calibri" w:hAnsi="Calibri" w:cs="Arial,Italic"/>
                <w:i/>
                <w:iCs/>
                <w:sz w:val="24"/>
                <w:szCs w:val="24"/>
              </w:rPr>
              <w:t xml:space="preserve">ą </w:t>
            </w:r>
            <w:r w:rsidRPr="00BA607F">
              <w:rPr>
                <w:rFonts w:ascii="Calibri" w:hAnsi="Calibri" w:cs="Arial"/>
                <w:i/>
                <w:iCs/>
                <w:sz w:val="24"/>
                <w:szCs w:val="24"/>
              </w:rPr>
              <w:t>mie</w:t>
            </w:r>
            <w:r w:rsidRPr="00BA607F">
              <w:rPr>
                <w:rFonts w:ascii="Calibri" w:hAnsi="Calibri" w:cs="Arial,Italic"/>
                <w:i/>
                <w:iCs/>
                <w:sz w:val="24"/>
                <w:szCs w:val="24"/>
              </w:rPr>
              <w:t xml:space="preserve">ć </w:t>
            </w:r>
            <w:r w:rsidRPr="00BA607F">
              <w:rPr>
                <w:rFonts w:ascii="Calibri" w:hAnsi="Calibri" w:cs="Arial"/>
                <w:i/>
                <w:iCs/>
                <w:sz w:val="24"/>
                <w:szCs w:val="24"/>
              </w:rPr>
              <w:t>mniej ni</w:t>
            </w:r>
            <w:r w:rsidRPr="00BA607F">
              <w:rPr>
                <w:rFonts w:ascii="Calibri" w:hAnsi="Calibri" w:cs="Arial,Italic"/>
                <w:i/>
                <w:iCs/>
                <w:sz w:val="24"/>
                <w:szCs w:val="24"/>
              </w:rPr>
              <w:t xml:space="preserve">ż </w:t>
            </w:r>
            <w:r w:rsidRPr="00BA607F">
              <w:rPr>
                <w:rFonts w:ascii="Calibri" w:hAnsi="Calibri" w:cs="Arial"/>
                <w:i/>
                <w:iCs/>
                <w:sz w:val="24"/>
                <w:szCs w:val="24"/>
              </w:rPr>
              <w:t>6 i nie wi</w:t>
            </w:r>
            <w:r w:rsidRPr="00BA607F">
              <w:rPr>
                <w:rFonts w:ascii="Calibri" w:hAnsi="Calibri" w:cs="Arial,Italic"/>
                <w:i/>
                <w:iCs/>
                <w:sz w:val="24"/>
                <w:szCs w:val="24"/>
              </w:rPr>
              <w:t>ę</w:t>
            </w:r>
            <w:r w:rsidRPr="00BA607F">
              <w:rPr>
                <w:rFonts w:ascii="Calibri" w:hAnsi="Calibri" w:cs="Arial"/>
                <w:i/>
                <w:iCs/>
                <w:sz w:val="24"/>
                <w:szCs w:val="24"/>
              </w:rPr>
              <w:t>cej ni</w:t>
            </w:r>
            <w:r w:rsidRPr="00BA607F">
              <w:rPr>
                <w:rFonts w:ascii="Calibri" w:hAnsi="Calibri" w:cs="Arial,Italic"/>
                <w:i/>
                <w:iCs/>
                <w:sz w:val="24"/>
                <w:szCs w:val="24"/>
              </w:rPr>
              <w:t xml:space="preserve">ż </w:t>
            </w:r>
            <w:r w:rsidRPr="00BA607F">
              <w:rPr>
                <w:rFonts w:ascii="Calibri" w:hAnsi="Calibri" w:cs="Arial"/>
                <w:i/>
                <w:iCs/>
                <w:sz w:val="24"/>
                <w:szCs w:val="24"/>
              </w:rPr>
              <w:t>7 lat.</w:t>
            </w:r>
          </w:p>
          <w:p w14:paraId="7690EB95"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Wykształcenie GIMNAZJALNE - programy w ramach poziomu ISCED 2 (Międzynarodowa Standardowa Klasyfikacja Kształcenia) – wykształcenie gimnazjalne - </w:t>
            </w:r>
            <w:r w:rsidRPr="00BA607F">
              <w:rPr>
                <w:rFonts w:ascii="Calibri" w:hAnsi="Calibri" w:cs="Arial"/>
                <w:i/>
                <w:iCs/>
                <w:sz w:val="24"/>
                <w:szCs w:val="24"/>
              </w:rPr>
              <w:t>słu</w:t>
            </w:r>
            <w:r w:rsidRPr="00BA607F">
              <w:rPr>
                <w:rFonts w:ascii="Calibri" w:hAnsi="Calibri" w:cs="Arial,Italic"/>
                <w:i/>
                <w:iCs/>
                <w:sz w:val="24"/>
                <w:szCs w:val="24"/>
              </w:rPr>
              <w:t>ż</w:t>
            </w:r>
            <w:r w:rsidRPr="00BA607F">
              <w:rPr>
                <w:rFonts w:ascii="Calibri" w:hAnsi="Calibri" w:cs="Arial"/>
                <w:i/>
                <w:iCs/>
                <w:sz w:val="24"/>
                <w:szCs w:val="24"/>
              </w:rPr>
              <w:t>y rozwojowi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nabytych na poziomie ISCED 1. Celem</w:t>
            </w:r>
            <w:r w:rsidRPr="00BA607F">
              <w:rPr>
                <w:rFonts w:ascii="Calibri" w:hAnsi="Calibri" w:cs="Arial"/>
                <w:sz w:val="24"/>
                <w:szCs w:val="24"/>
              </w:rPr>
              <w:t xml:space="preserve"> </w:t>
            </w:r>
            <w:r w:rsidRPr="00BA607F">
              <w:rPr>
                <w:rFonts w:ascii="Calibri" w:hAnsi="Calibri" w:cs="Arial"/>
                <w:i/>
                <w:iCs/>
                <w:sz w:val="24"/>
                <w:szCs w:val="24"/>
              </w:rPr>
              <w:t>edukacyjnym w tym zakresie jest stworzenie fundamentów do rozwoju uczenia si</w:t>
            </w:r>
            <w:r w:rsidRPr="00BA607F">
              <w:rPr>
                <w:rFonts w:ascii="Calibri" w:hAnsi="Calibri" w:cs="Arial,Italic"/>
                <w:i/>
                <w:iCs/>
                <w:sz w:val="24"/>
                <w:szCs w:val="24"/>
              </w:rPr>
              <w:t xml:space="preserve">ę </w:t>
            </w:r>
            <w:r w:rsidRPr="00BA607F">
              <w:rPr>
                <w:rFonts w:ascii="Calibri" w:hAnsi="Calibri" w:cs="Arial"/>
                <w:i/>
                <w:iCs/>
                <w:sz w:val="24"/>
                <w:szCs w:val="24"/>
              </w:rPr>
              <w:t xml:space="preserve">przez całe </w:t>
            </w:r>
            <w:r w:rsidRPr="00BA607F">
              <w:rPr>
                <w:rFonts w:ascii="Calibri" w:hAnsi="Calibri" w:cs="Arial,Italic"/>
                <w:i/>
                <w:iCs/>
                <w:sz w:val="24"/>
                <w:szCs w:val="24"/>
              </w:rPr>
              <w:t>ż</w:t>
            </w:r>
            <w:r w:rsidRPr="00BA607F">
              <w:rPr>
                <w:rFonts w:ascii="Calibri" w:hAnsi="Calibri" w:cs="Arial"/>
                <w:i/>
                <w:iCs/>
                <w:sz w:val="24"/>
                <w:szCs w:val="24"/>
              </w:rPr>
              <w:t>ycie, które systemy</w:t>
            </w:r>
            <w:r w:rsidRPr="00BA607F">
              <w:rPr>
                <w:rFonts w:ascii="Calibri" w:hAnsi="Calibri" w:cs="Arial"/>
                <w:sz w:val="24"/>
                <w:szCs w:val="24"/>
              </w:rPr>
              <w:t xml:space="preserve"> </w:t>
            </w:r>
            <w:r w:rsidRPr="00BA607F">
              <w:rPr>
                <w:rFonts w:ascii="Calibri" w:hAnsi="Calibri" w:cs="Arial"/>
                <w:i/>
                <w:iCs/>
                <w:sz w:val="24"/>
                <w:szCs w:val="24"/>
              </w:rPr>
              <w:t>edukacji mog</w:t>
            </w:r>
            <w:r w:rsidRPr="00BA607F">
              <w:rPr>
                <w:rFonts w:ascii="Calibri" w:hAnsi="Calibri" w:cs="Arial,Italic"/>
                <w:i/>
                <w:iCs/>
                <w:sz w:val="24"/>
                <w:szCs w:val="24"/>
              </w:rPr>
              <w:t xml:space="preserve">ą </w:t>
            </w:r>
            <w:r w:rsidRPr="00BA607F">
              <w:rPr>
                <w:rFonts w:ascii="Calibri" w:hAnsi="Calibri" w:cs="Arial"/>
                <w:i/>
                <w:iCs/>
                <w:sz w:val="24"/>
                <w:szCs w:val="24"/>
              </w:rPr>
              <w:t>rozszerza</w:t>
            </w:r>
            <w:r w:rsidRPr="00BA607F">
              <w:rPr>
                <w:rFonts w:ascii="Calibri" w:hAnsi="Calibri" w:cs="Arial,Italic"/>
                <w:i/>
                <w:iCs/>
                <w:sz w:val="24"/>
                <w:szCs w:val="24"/>
              </w:rPr>
              <w:t xml:space="preserve">ć </w:t>
            </w:r>
            <w:r w:rsidRPr="00BA607F">
              <w:rPr>
                <w:rFonts w:ascii="Calibri" w:hAnsi="Calibri" w:cs="Arial"/>
                <w:i/>
                <w:iCs/>
                <w:sz w:val="24"/>
                <w:szCs w:val="24"/>
              </w:rPr>
              <w:t>o dalsze mo</w:t>
            </w:r>
            <w:r w:rsidRPr="00BA607F">
              <w:rPr>
                <w:rFonts w:ascii="Calibri" w:hAnsi="Calibri" w:cs="Arial,Italic"/>
                <w:i/>
                <w:iCs/>
                <w:sz w:val="24"/>
                <w:szCs w:val="24"/>
              </w:rPr>
              <w:t>ż</w:t>
            </w:r>
            <w:r w:rsidRPr="00BA607F">
              <w:rPr>
                <w:rFonts w:ascii="Calibri" w:hAnsi="Calibri" w:cs="Arial"/>
                <w:i/>
                <w:iCs/>
                <w:sz w:val="24"/>
                <w:szCs w:val="24"/>
              </w:rPr>
              <w:t>liwo</w:t>
            </w:r>
            <w:r w:rsidRPr="00BA607F">
              <w:rPr>
                <w:rFonts w:ascii="Calibri" w:hAnsi="Calibri" w:cs="Arial,Italic"/>
                <w:i/>
                <w:iCs/>
                <w:sz w:val="24"/>
                <w:szCs w:val="24"/>
              </w:rPr>
              <w:t>ś</w:t>
            </w:r>
            <w:r w:rsidRPr="00BA607F">
              <w:rPr>
                <w:rFonts w:ascii="Calibri" w:hAnsi="Calibri" w:cs="Arial"/>
                <w:i/>
                <w:iCs/>
                <w:sz w:val="24"/>
                <w:szCs w:val="24"/>
              </w:rPr>
              <w:t>ci kształcenia. Programy nauczania na tym poziomie s</w:t>
            </w:r>
            <w:r w:rsidRPr="00BA607F">
              <w:rPr>
                <w:rFonts w:ascii="Calibri" w:hAnsi="Calibri" w:cs="Arial,Italic"/>
                <w:i/>
                <w:iCs/>
                <w:sz w:val="24"/>
                <w:szCs w:val="24"/>
              </w:rPr>
              <w:t xml:space="preserve">ą </w:t>
            </w:r>
            <w:r w:rsidRPr="00BA607F">
              <w:rPr>
                <w:rFonts w:ascii="Calibri" w:hAnsi="Calibri" w:cs="Arial"/>
                <w:i/>
                <w:iCs/>
                <w:sz w:val="24"/>
                <w:szCs w:val="24"/>
              </w:rPr>
              <w:t>zazwyczaj w</w:t>
            </w:r>
            <w:r w:rsidRPr="00BA607F">
              <w:rPr>
                <w:rFonts w:ascii="Calibri" w:hAnsi="Calibri" w:cs="Arial"/>
                <w:sz w:val="24"/>
                <w:szCs w:val="24"/>
              </w:rPr>
              <w:t xml:space="preserve"> </w:t>
            </w:r>
            <w:r w:rsidRPr="00BA607F">
              <w:rPr>
                <w:rFonts w:ascii="Calibri" w:hAnsi="Calibri" w:cs="Arial"/>
                <w:i/>
                <w:iCs/>
                <w:sz w:val="24"/>
                <w:szCs w:val="24"/>
              </w:rPr>
              <w:t>wi</w:t>
            </w:r>
            <w:r w:rsidRPr="00BA607F">
              <w:rPr>
                <w:rFonts w:ascii="Calibri" w:hAnsi="Calibri" w:cs="Arial,Italic"/>
                <w:i/>
                <w:iCs/>
                <w:sz w:val="24"/>
                <w:szCs w:val="24"/>
              </w:rPr>
              <w:t>ę</w:t>
            </w:r>
            <w:r w:rsidRPr="00BA607F">
              <w:rPr>
                <w:rFonts w:ascii="Calibri" w:hAnsi="Calibri" w:cs="Arial"/>
                <w:i/>
                <w:iCs/>
                <w:sz w:val="24"/>
                <w:szCs w:val="24"/>
              </w:rPr>
              <w:t>kszym stopniu ukierunkowane na okre</w:t>
            </w:r>
            <w:r w:rsidRPr="00BA607F">
              <w:rPr>
                <w:rFonts w:ascii="Calibri" w:hAnsi="Calibri" w:cs="Arial,Italic"/>
                <w:i/>
                <w:iCs/>
                <w:sz w:val="24"/>
                <w:szCs w:val="24"/>
              </w:rPr>
              <w:t>ś</w:t>
            </w:r>
            <w:r w:rsidRPr="00BA607F">
              <w:rPr>
                <w:rFonts w:ascii="Calibri" w:hAnsi="Calibri" w:cs="Arial"/>
                <w:i/>
                <w:iCs/>
                <w:sz w:val="24"/>
                <w:szCs w:val="24"/>
              </w:rPr>
              <w:t>lone przedmioty, wprowadzaj</w:t>
            </w:r>
            <w:r w:rsidRPr="00BA607F">
              <w:rPr>
                <w:rFonts w:ascii="Calibri" w:hAnsi="Calibri" w:cs="Arial,Italic"/>
                <w:i/>
                <w:iCs/>
                <w:sz w:val="24"/>
                <w:szCs w:val="24"/>
              </w:rPr>
              <w:t>ą</w:t>
            </w:r>
            <w:r w:rsidRPr="00BA607F">
              <w:rPr>
                <w:rFonts w:ascii="Calibri" w:hAnsi="Calibri" w:cs="Arial"/>
                <w:i/>
                <w:iCs/>
                <w:sz w:val="24"/>
                <w:szCs w:val="24"/>
              </w:rPr>
              <w:t>c poj</w:t>
            </w:r>
            <w:r w:rsidRPr="00BA607F">
              <w:rPr>
                <w:rFonts w:ascii="Calibri" w:hAnsi="Calibri" w:cs="Arial,Italic"/>
                <w:i/>
                <w:iCs/>
                <w:sz w:val="24"/>
                <w:szCs w:val="24"/>
              </w:rPr>
              <w:t>ę</w:t>
            </w:r>
            <w:r w:rsidRPr="00BA607F">
              <w:rPr>
                <w:rFonts w:ascii="Calibri" w:hAnsi="Calibri" w:cs="Arial"/>
                <w:i/>
                <w:iCs/>
                <w:sz w:val="24"/>
                <w:szCs w:val="24"/>
              </w:rPr>
              <w:t>cia teoretyczne do szerokiego zakresu zaj</w:t>
            </w:r>
            <w:r w:rsidRPr="00BA607F">
              <w:rPr>
                <w:rFonts w:ascii="Calibri" w:hAnsi="Calibri" w:cs="Arial,Italic"/>
                <w:i/>
                <w:iCs/>
                <w:sz w:val="24"/>
                <w:szCs w:val="24"/>
              </w:rPr>
              <w:t xml:space="preserve">ęć </w:t>
            </w:r>
            <w:r w:rsidRPr="00BA607F">
              <w:rPr>
                <w:rFonts w:ascii="Calibri" w:hAnsi="Calibri" w:cs="Arial"/>
                <w:i/>
                <w:iCs/>
                <w:sz w:val="24"/>
                <w:szCs w:val="24"/>
              </w:rPr>
              <w:t xml:space="preserve">tematycznych. </w:t>
            </w:r>
            <w:r w:rsidRPr="00BA607F">
              <w:rPr>
                <w:rFonts w:ascii="Calibri" w:hAnsi="Calibri" w:cs="Arial"/>
                <w:sz w:val="24"/>
                <w:szCs w:val="24"/>
              </w:rPr>
              <w:t xml:space="preserve">Nauka na poziomie gimnazjum rozpoczyna się po </w:t>
            </w:r>
            <w:r w:rsidRPr="00BA607F">
              <w:rPr>
                <w:rFonts w:ascii="Calibri" w:hAnsi="Calibri" w:cs="Arial"/>
                <w:sz w:val="24"/>
                <w:szCs w:val="24"/>
              </w:rPr>
              <w:br/>
              <w:t>6 latach od poziomu ISCED 1. Uczniowie przystępują do nauki na poziomie gimnazjum są zwykle pomiędzy 12 a 13 rokiem życia.</w:t>
            </w:r>
          </w:p>
          <w:p w14:paraId="30AA9908" w14:textId="77777777" w:rsidR="00A434AA" w:rsidRPr="00BA607F" w:rsidRDefault="00A434AA" w:rsidP="00A434AA">
            <w:pPr>
              <w:autoSpaceDE w:val="0"/>
              <w:autoSpaceDN w:val="0"/>
              <w:adjustRightInd w:val="0"/>
              <w:spacing w:before="60" w:after="60"/>
              <w:jc w:val="both"/>
              <w:rPr>
                <w:rFonts w:ascii="Calibri" w:hAnsi="Calibri" w:cs="Arial"/>
                <w:b/>
                <w:bCs/>
                <w:sz w:val="24"/>
                <w:szCs w:val="24"/>
              </w:rPr>
            </w:pPr>
            <w:r w:rsidRPr="00BA607F">
              <w:rPr>
                <w:rFonts w:ascii="Calibri" w:hAnsi="Calibri" w:cs="Arial"/>
                <w:sz w:val="24"/>
                <w:szCs w:val="24"/>
              </w:rPr>
              <w:t xml:space="preserve">Sformułowania zapisane kursywą są identyczne z definicją UNESCO. Osoby przystępujące do projektu należy wykazać tylko raz uwzględniając </w:t>
            </w:r>
            <w:r w:rsidRPr="00BA607F">
              <w:rPr>
                <w:rFonts w:ascii="Calibri" w:hAnsi="Calibri" w:cs="Arial"/>
                <w:b/>
                <w:bCs/>
                <w:sz w:val="24"/>
                <w:szCs w:val="24"/>
              </w:rPr>
              <w:t>najwy</w:t>
            </w:r>
            <w:r w:rsidRPr="00BA607F">
              <w:rPr>
                <w:rFonts w:ascii="Calibri" w:hAnsi="Calibri" w:cs="Arial,Bold"/>
                <w:b/>
                <w:bCs/>
                <w:sz w:val="24"/>
                <w:szCs w:val="24"/>
              </w:rPr>
              <w:t>ż</w:t>
            </w:r>
            <w:r w:rsidRPr="00BA607F">
              <w:rPr>
                <w:rFonts w:ascii="Calibri" w:hAnsi="Calibri" w:cs="Arial"/>
                <w:b/>
                <w:bCs/>
                <w:sz w:val="24"/>
                <w:szCs w:val="24"/>
              </w:rPr>
              <w:t>szy uko</w:t>
            </w:r>
            <w:r w:rsidRPr="00BA607F">
              <w:rPr>
                <w:rFonts w:ascii="Calibri" w:hAnsi="Calibri" w:cs="Arial,Bold"/>
                <w:b/>
                <w:bCs/>
                <w:sz w:val="24"/>
                <w:szCs w:val="24"/>
              </w:rPr>
              <w:t>ń</w:t>
            </w:r>
            <w:r w:rsidRPr="00BA607F">
              <w:rPr>
                <w:rFonts w:ascii="Calibri" w:hAnsi="Calibri" w:cs="Arial"/>
                <w:b/>
                <w:bCs/>
                <w:sz w:val="24"/>
                <w:szCs w:val="24"/>
              </w:rPr>
              <w:t>czony poziom ISCED, z wyj</w:t>
            </w:r>
            <w:r w:rsidRPr="00BA607F">
              <w:rPr>
                <w:rFonts w:ascii="Calibri" w:hAnsi="Calibri" w:cs="Arial,Bold"/>
                <w:b/>
                <w:bCs/>
                <w:sz w:val="24"/>
                <w:szCs w:val="24"/>
              </w:rPr>
              <w:t>ą</w:t>
            </w:r>
            <w:r w:rsidRPr="00BA607F">
              <w:rPr>
                <w:rFonts w:ascii="Calibri" w:hAnsi="Calibri" w:cs="Arial"/>
                <w:b/>
                <w:bCs/>
                <w:sz w:val="24"/>
                <w:szCs w:val="24"/>
              </w:rPr>
              <w:t>tkiem uczestników, którzy nie</w:t>
            </w:r>
            <w:r w:rsidRPr="00BA607F">
              <w:rPr>
                <w:rFonts w:ascii="Calibri" w:hAnsi="Calibri" w:cs="Arial"/>
                <w:sz w:val="24"/>
                <w:szCs w:val="24"/>
              </w:rPr>
              <w:t xml:space="preserve"> </w:t>
            </w:r>
            <w:r w:rsidRPr="00BA607F">
              <w:rPr>
                <w:rFonts w:ascii="Calibri" w:hAnsi="Calibri" w:cs="Arial"/>
                <w:b/>
                <w:bCs/>
                <w:sz w:val="24"/>
                <w:szCs w:val="24"/>
              </w:rPr>
              <w:t>uko</w:t>
            </w:r>
            <w:r w:rsidRPr="00BA607F">
              <w:rPr>
                <w:rFonts w:ascii="Calibri" w:hAnsi="Calibri" w:cs="Arial,Bold"/>
                <w:b/>
                <w:bCs/>
                <w:sz w:val="24"/>
                <w:szCs w:val="24"/>
              </w:rPr>
              <w:t>ń</w:t>
            </w:r>
            <w:r w:rsidRPr="00BA607F">
              <w:rPr>
                <w:rFonts w:ascii="Calibri" w:hAnsi="Calibri" w:cs="Arial"/>
                <w:b/>
                <w:bCs/>
                <w:sz w:val="24"/>
                <w:szCs w:val="24"/>
              </w:rPr>
              <w:t>czyli jeszcze poziomu ISCED 1 i 2, ale s</w:t>
            </w:r>
            <w:r w:rsidRPr="00BA607F">
              <w:rPr>
                <w:rFonts w:ascii="Calibri" w:hAnsi="Calibri" w:cs="Arial,Bold"/>
                <w:b/>
                <w:bCs/>
                <w:sz w:val="24"/>
                <w:szCs w:val="24"/>
              </w:rPr>
              <w:t xml:space="preserve">ą </w:t>
            </w:r>
            <w:r w:rsidRPr="00BA607F">
              <w:rPr>
                <w:rFonts w:ascii="Calibri" w:hAnsi="Calibri" w:cs="Arial"/>
                <w:b/>
                <w:bCs/>
                <w:sz w:val="24"/>
                <w:szCs w:val="24"/>
              </w:rPr>
              <w:t>nadal w przyj</w:t>
            </w:r>
            <w:r w:rsidRPr="00BA607F">
              <w:rPr>
                <w:rFonts w:ascii="Calibri" w:hAnsi="Calibri" w:cs="Arial,Bold"/>
                <w:b/>
                <w:bCs/>
                <w:sz w:val="24"/>
                <w:szCs w:val="24"/>
              </w:rPr>
              <w:t>ę</w:t>
            </w:r>
            <w:r w:rsidRPr="00BA607F">
              <w:rPr>
                <w:rFonts w:ascii="Calibri" w:hAnsi="Calibri" w:cs="Arial"/>
                <w:b/>
                <w:bCs/>
                <w:sz w:val="24"/>
                <w:szCs w:val="24"/>
              </w:rPr>
              <w:t>tym w kraju zwyczajowo lub prawnie wieku obowi</w:t>
            </w:r>
            <w:r w:rsidRPr="00BA607F">
              <w:rPr>
                <w:rFonts w:ascii="Calibri" w:hAnsi="Calibri" w:cs="Arial,Bold"/>
                <w:b/>
                <w:bCs/>
                <w:sz w:val="24"/>
                <w:szCs w:val="24"/>
              </w:rPr>
              <w:t>ą</w:t>
            </w:r>
            <w:r w:rsidRPr="00BA607F">
              <w:rPr>
                <w:rFonts w:ascii="Calibri" w:hAnsi="Calibri" w:cs="Arial"/>
                <w:b/>
                <w:bCs/>
                <w:sz w:val="24"/>
                <w:szCs w:val="24"/>
              </w:rPr>
              <w:t>zku szkolnego.</w:t>
            </w:r>
          </w:p>
          <w:p w14:paraId="1BBDA2F2" w14:textId="77777777" w:rsidR="00A434AA" w:rsidRPr="00BA607F" w:rsidRDefault="00A434AA" w:rsidP="00A434AA">
            <w:pPr>
              <w:autoSpaceDE w:val="0"/>
              <w:autoSpaceDN w:val="0"/>
              <w:adjustRightInd w:val="0"/>
              <w:spacing w:before="60" w:after="60"/>
              <w:jc w:val="both"/>
              <w:rPr>
                <w:rFonts w:ascii="Calibri" w:hAnsi="Calibri" w:cs="Arial"/>
                <w:bCs/>
                <w:sz w:val="24"/>
                <w:szCs w:val="24"/>
              </w:rPr>
            </w:pPr>
            <w:r w:rsidRPr="00BA607F">
              <w:rPr>
                <w:rFonts w:ascii="Calibri" w:hAnsi="Calibri" w:cs="Arial"/>
                <w:bCs/>
                <w:sz w:val="24"/>
                <w:szCs w:val="24"/>
              </w:rPr>
              <w:t>Informacje dodatkowe:</w:t>
            </w:r>
          </w:p>
          <w:p w14:paraId="5520EBFD" w14:textId="77777777" w:rsidR="00A434AA" w:rsidRPr="00BA607F" w:rsidRDefault="00A434AA" w:rsidP="00A434AA">
            <w:pPr>
              <w:autoSpaceDE w:val="0"/>
              <w:autoSpaceDN w:val="0"/>
              <w:adjustRightInd w:val="0"/>
              <w:spacing w:before="60" w:after="60"/>
              <w:jc w:val="both"/>
              <w:rPr>
                <w:rFonts w:ascii="Calibri" w:hAnsi="Calibri" w:cs="Arial"/>
                <w:bCs/>
                <w:sz w:val="24"/>
                <w:szCs w:val="24"/>
              </w:rPr>
            </w:pPr>
            <w:r w:rsidRPr="00BA607F">
              <w:rPr>
                <w:rFonts w:ascii="Calibri" w:hAnsi="Calibri" w:cs="Arial"/>
                <w:bCs/>
                <w:sz w:val="24"/>
                <w:szCs w:val="24"/>
              </w:rPr>
              <w:t xml:space="preserve">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 </w:t>
            </w:r>
          </w:p>
          <w:p w14:paraId="6B0A2D1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Definicje na podstawie: ISCED 2011 (UNESCO)</w:t>
            </w:r>
          </w:p>
          <w:p w14:paraId="00709F94"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http://www.uis.unesco.org/Education/Documents/UNESCO_GC_36C-19_ISCED_EN.pdf</w:t>
            </w:r>
          </w:p>
        </w:tc>
      </w:tr>
      <w:tr w:rsidR="00A434AA" w:rsidRPr="00C93A1D" w14:paraId="5BC256AB" w14:textId="77777777" w:rsidTr="00A434AA">
        <w:trPr>
          <w:trHeight w:val="523"/>
          <w:jc w:val="center"/>
        </w:trPr>
        <w:tc>
          <w:tcPr>
            <w:tcW w:w="843" w:type="dxa"/>
            <w:tcBorders>
              <w:top w:val="single" w:sz="4" w:space="0" w:color="92D050"/>
              <w:bottom w:val="single" w:sz="4" w:space="0" w:color="92D050"/>
            </w:tcBorders>
            <w:vAlign w:val="center"/>
          </w:tcPr>
          <w:p w14:paraId="43E9255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24A11E8" w14:textId="77777777" w:rsidR="00A434AA" w:rsidRPr="00BA607F" w:rsidRDefault="00A434AA" w:rsidP="00A434AA">
            <w:pPr>
              <w:autoSpaceDE w:val="0"/>
              <w:autoSpaceDN w:val="0"/>
              <w:adjustRightInd w:val="0"/>
              <w:rPr>
                <w:rFonts w:ascii="Calibri" w:hAnsi="Calibri" w:cs="Arial"/>
                <w:bCs/>
                <w:i/>
                <w:sz w:val="24"/>
                <w:szCs w:val="24"/>
              </w:rPr>
            </w:pPr>
            <w:r w:rsidRPr="00BA607F">
              <w:rPr>
                <w:rFonts w:ascii="Calibri" w:hAnsi="Calibri" w:cs="Arial"/>
                <w:bCs/>
                <w:i/>
                <w:sz w:val="24"/>
                <w:szCs w:val="24"/>
              </w:rPr>
              <w:t>Liczba osób z wykształceniem</w:t>
            </w:r>
          </w:p>
          <w:p w14:paraId="4E9DDDED" w14:textId="77777777" w:rsidR="00A434AA" w:rsidRPr="00BA607F" w:rsidRDefault="00A434AA" w:rsidP="00A434AA">
            <w:pPr>
              <w:tabs>
                <w:tab w:val="left" w:pos="3402"/>
                <w:tab w:val="left" w:pos="5103"/>
              </w:tabs>
              <w:ind w:right="-108"/>
              <w:rPr>
                <w:i/>
                <w:sz w:val="24"/>
                <w:szCs w:val="24"/>
              </w:rPr>
            </w:pPr>
            <w:r w:rsidRPr="00BA607F">
              <w:rPr>
                <w:rFonts w:ascii="Calibri" w:hAnsi="Calibri" w:cs="Arial"/>
                <w:bCs/>
                <w:i/>
                <w:sz w:val="24"/>
                <w:szCs w:val="24"/>
              </w:rPr>
              <w:t>ponadgimnazjalnym lub policealnym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1957B57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4D9BDC5"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0520E1A"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26F3C5A0"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0F15E3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Stopień uzyskanego wykształcenia jest określany w dniu rozpoczęcia uczestnictwa w projekcie.</w:t>
            </w:r>
          </w:p>
          <w:p w14:paraId="76B8750A"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b/>
                <w:sz w:val="24"/>
                <w:szCs w:val="24"/>
              </w:rPr>
              <w:t>- wykształcenie ponadgimnazjalne (poziom ISCED 3)</w:t>
            </w:r>
            <w:r w:rsidRPr="00BA607F">
              <w:rPr>
                <w:sz w:val="24"/>
                <w:szCs w:val="24"/>
              </w:rPr>
              <w:t>: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14:paraId="1D6EF3A6"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 </w:t>
            </w:r>
            <w:r w:rsidRPr="00BA607F">
              <w:rPr>
                <w:b/>
                <w:sz w:val="24"/>
                <w:szCs w:val="24"/>
              </w:rPr>
              <w:t>wykształcenie policealne (poziom ISCED 4)</w:t>
            </w:r>
            <w:r w:rsidRPr="00BA607F">
              <w:rPr>
                <w:sz w:val="24"/>
                <w:szCs w:val="24"/>
              </w:rPr>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4485FA40" w14:textId="77777777" w:rsidR="00A434AA" w:rsidRPr="00BA607F" w:rsidRDefault="00A434AA" w:rsidP="00A434AA">
            <w:pPr>
              <w:pStyle w:val="Akapitzlist"/>
              <w:tabs>
                <w:tab w:val="left" w:pos="3402"/>
                <w:tab w:val="left" w:pos="5103"/>
              </w:tabs>
              <w:spacing w:before="60" w:after="60"/>
              <w:ind w:left="0"/>
              <w:contextualSpacing w:val="0"/>
              <w:jc w:val="both"/>
              <w:rPr>
                <w:b/>
                <w:sz w:val="24"/>
                <w:szCs w:val="24"/>
              </w:rPr>
            </w:pPr>
            <w:r w:rsidRPr="00BA607F">
              <w:rPr>
                <w:sz w:val="24"/>
                <w:szCs w:val="24"/>
              </w:rPr>
              <w:t xml:space="preserve">Osoby przystępujące do projektu należy wykazać tylko raz uwzględniając </w:t>
            </w:r>
            <w:r w:rsidRPr="00BA607F">
              <w:rPr>
                <w:b/>
                <w:sz w:val="24"/>
                <w:szCs w:val="24"/>
              </w:rPr>
              <w:t>najwyższy ukończony poziom ISCED.</w:t>
            </w:r>
          </w:p>
          <w:p w14:paraId="62DE4602"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Definicje na podstawie: ISCED 2011 (UNESCO)</w:t>
            </w:r>
          </w:p>
          <w:p w14:paraId="0430B5FD"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http://www.uis.unesco.org/Education/Documents/UNESCO_GC_36C-19_ISCED_EN.pdf</w:t>
            </w:r>
          </w:p>
        </w:tc>
      </w:tr>
      <w:tr w:rsidR="00A434AA" w:rsidRPr="00C93A1D" w14:paraId="61F9C84D" w14:textId="77777777" w:rsidTr="00A434AA">
        <w:trPr>
          <w:trHeight w:val="523"/>
          <w:jc w:val="center"/>
        </w:trPr>
        <w:tc>
          <w:tcPr>
            <w:tcW w:w="843" w:type="dxa"/>
            <w:tcBorders>
              <w:top w:val="single" w:sz="4" w:space="0" w:color="92D050"/>
              <w:bottom w:val="single" w:sz="4" w:space="0" w:color="92D050"/>
            </w:tcBorders>
            <w:vAlign w:val="center"/>
          </w:tcPr>
          <w:p w14:paraId="4983BAF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DA824DD" w14:textId="77777777" w:rsidR="00A434AA" w:rsidRPr="00BA607F" w:rsidRDefault="00A434AA" w:rsidP="00A434AA">
            <w:pPr>
              <w:autoSpaceDE w:val="0"/>
              <w:autoSpaceDN w:val="0"/>
              <w:adjustRightInd w:val="0"/>
              <w:rPr>
                <w:rFonts w:cs="Arial"/>
                <w:bCs/>
                <w:i/>
                <w:sz w:val="24"/>
                <w:szCs w:val="24"/>
              </w:rPr>
            </w:pPr>
            <w:r w:rsidRPr="00BA607F">
              <w:rPr>
                <w:rFonts w:ascii="Calibri" w:hAnsi="Calibri" w:cs="Arial"/>
                <w:bCs/>
                <w:i/>
                <w:sz w:val="24"/>
                <w:szCs w:val="24"/>
              </w:rPr>
              <w:t>Liczba osób z wykształceniem wy</w:t>
            </w:r>
            <w:r w:rsidRPr="00BA607F">
              <w:rPr>
                <w:rFonts w:ascii="Calibri" w:hAnsi="Calibri" w:cs="Arial,Bold"/>
                <w:bCs/>
                <w:i/>
                <w:sz w:val="24"/>
                <w:szCs w:val="24"/>
              </w:rPr>
              <w:t>ż</w:t>
            </w:r>
            <w:r w:rsidRPr="00BA607F">
              <w:rPr>
                <w:rFonts w:ascii="Calibri" w:hAnsi="Calibri" w:cs="Arial"/>
                <w:bCs/>
                <w:i/>
                <w:sz w:val="24"/>
                <w:szCs w:val="24"/>
              </w:rPr>
              <w:t>szym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169B26A7"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9268B84"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6C31F4B"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6946000"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3533E573"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22F6339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w:t>
            </w:r>
            <w:r w:rsidRPr="00BA607F">
              <w:rPr>
                <w:rFonts w:ascii="Calibri" w:hAnsi="Calibri" w:cs="Arial"/>
                <w:b/>
                <w:sz w:val="24"/>
                <w:szCs w:val="24"/>
              </w:rPr>
              <w:t>5</w:t>
            </w:r>
            <w:r w:rsidRPr="00BA607F">
              <w:rPr>
                <w:rFonts w:ascii="Calibri" w:hAnsi="Calibri" w:cs="Arial"/>
                <w:sz w:val="24"/>
                <w:szCs w:val="24"/>
              </w:rPr>
              <w:t xml:space="preserve"> – studia krótkiego cyklu – są opracowane tak, aby zapewnić osobom uczącym się możliwość zdobycia profesjonalnej wiedzy,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p w14:paraId="5A25CDE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6 </w:t>
            </w:r>
            <w:r w:rsidRPr="00BA607F">
              <w:rPr>
                <w:rFonts w:ascii="Calibri" w:hAnsi="Calibri" w:cs="Arial"/>
                <w:sz w:val="24"/>
                <w:szCs w:val="24"/>
              </w:rPr>
              <w:t>–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14:paraId="775994B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7 </w:t>
            </w:r>
            <w:r w:rsidRPr="00BA607F">
              <w:rPr>
                <w:rFonts w:ascii="Calibri" w:hAnsi="Calibri"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42AA792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8 </w:t>
            </w:r>
            <w:r w:rsidRPr="00BA607F">
              <w:rPr>
                <w:rFonts w:ascii="Calibri" w:hAnsi="Calibri"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20F7D81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Osoby przystępujące do projektu należy wykazać tylko raz uwzględniając </w:t>
            </w:r>
            <w:r w:rsidRPr="00BA607F">
              <w:rPr>
                <w:rFonts w:ascii="Calibri" w:hAnsi="Calibri" w:cs="Arial"/>
                <w:b/>
                <w:bCs/>
                <w:sz w:val="24"/>
                <w:szCs w:val="24"/>
              </w:rPr>
              <w:t>najwy</w:t>
            </w:r>
            <w:r w:rsidRPr="00BA607F">
              <w:rPr>
                <w:rFonts w:ascii="Calibri" w:hAnsi="Calibri" w:cs="Arial,Bold"/>
                <w:b/>
                <w:bCs/>
                <w:sz w:val="24"/>
                <w:szCs w:val="24"/>
              </w:rPr>
              <w:t>ż</w:t>
            </w:r>
            <w:r w:rsidRPr="00BA607F">
              <w:rPr>
                <w:rFonts w:ascii="Calibri" w:hAnsi="Calibri" w:cs="Arial"/>
                <w:b/>
                <w:bCs/>
                <w:sz w:val="24"/>
                <w:szCs w:val="24"/>
              </w:rPr>
              <w:t>szy uko</w:t>
            </w:r>
            <w:r w:rsidRPr="00BA607F">
              <w:rPr>
                <w:rFonts w:ascii="Calibri" w:hAnsi="Calibri" w:cs="Arial,Bold"/>
                <w:b/>
                <w:bCs/>
                <w:sz w:val="24"/>
                <w:szCs w:val="24"/>
              </w:rPr>
              <w:t>ń</w:t>
            </w:r>
            <w:r w:rsidRPr="00BA607F">
              <w:rPr>
                <w:rFonts w:ascii="Calibri" w:hAnsi="Calibri" w:cs="Arial"/>
                <w:b/>
                <w:bCs/>
                <w:sz w:val="24"/>
                <w:szCs w:val="24"/>
              </w:rPr>
              <w:t>czony poziom ISCED</w:t>
            </w:r>
            <w:r w:rsidRPr="00BA607F">
              <w:rPr>
                <w:rFonts w:ascii="Calibri" w:hAnsi="Calibri" w:cs="Arial"/>
                <w:sz w:val="24"/>
                <w:szCs w:val="24"/>
              </w:rPr>
              <w:t>.</w:t>
            </w:r>
          </w:p>
          <w:p w14:paraId="5F2ABAC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Definicje na podstawie: ISCED 2011 (UNESCO)</w:t>
            </w:r>
          </w:p>
          <w:p w14:paraId="054C7A3A"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http://www.uis.unesco.org/Education/Documents/UNESCO_GC_36C-19_ISCED_EN.pdf</w:t>
            </w:r>
          </w:p>
        </w:tc>
      </w:tr>
      <w:tr w:rsidR="00A434AA" w:rsidRPr="00C93A1D" w14:paraId="018935B7" w14:textId="77777777" w:rsidTr="00A434AA">
        <w:trPr>
          <w:trHeight w:val="523"/>
          <w:jc w:val="center"/>
        </w:trPr>
        <w:tc>
          <w:tcPr>
            <w:tcW w:w="843" w:type="dxa"/>
            <w:tcBorders>
              <w:top w:val="single" w:sz="4" w:space="0" w:color="92D050"/>
              <w:bottom w:val="single" w:sz="4" w:space="0" w:color="92D050"/>
            </w:tcBorders>
            <w:vAlign w:val="center"/>
          </w:tcPr>
          <w:p w14:paraId="46862BE2"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244E44E3" w14:textId="77777777" w:rsidR="00A434AA" w:rsidRPr="00BA607F" w:rsidRDefault="00A434AA" w:rsidP="00A434AA">
            <w:pPr>
              <w:tabs>
                <w:tab w:val="left" w:pos="3402"/>
                <w:tab w:val="left" w:pos="5103"/>
              </w:tabs>
              <w:ind w:right="-108"/>
              <w:rPr>
                <w:i/>
                <w:sz w:val="24"/>
                <w:szCs w:val="24"/>
              </w:rPr>
            </w:pPr>
            <w:r w:rsidRPr="00BA607F">
              <w:rPr>
                <w:rFonts w:ascii="Calibri" w:hAnsi="Calibri"/>
                <w:i/>
                <w:sz w:val="24"/>
                <w:szCs w:val="24"/>
              </w:rPr>
              <w:t>Liczba osób żyjących w gospodarstwach domowych bez osób pracujących, objętych wsparciem w programie</w:t>
            </w:r>
          </w:p>
        </w:tc>
        <w:tc>
          <w:tcPr>
            <w:tcW w:w="1139" w:type="dxa"/>
            <w:tcBorders>
              <w:top w:val="single" w:sz="4" w:space="0" w:color="92D050"/>
              <w:bottom w:val="single" w:sz="4" w:space="0" w:color="92D050"/>
            </w:tcBorders>
            <w:vAlign w:val="center"/>
          </w:tcPr>
          <w:p w14:paraId="69B56C63"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00C0D72"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96CB571"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A798098"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2247518A"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Gospodarstwo domowe, w którym żaden członek nie pracuje. Wszyscy członkowie gospodarstwa domowego są albo bezrobotni albo bierni zawodowo.</w:t>
            </w:r>
          </w:p>
          <w:p w14:paraId="250FDA99"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pracujące definiowane są jak we wskaźniku: </w:t>
            </w:r>
            <w:r w:rsidRPr="00BA607F">
              <w:rPr>
                <w:rFonts w:ascii="Calibri" w:hAnsi="Calibri" w:cs="Arial"/>
                <w:i/>
                <w:iCs/>
                <w:sz w:val="24"/>
                <w:szCs w:val="24"/>
              </w:rPr>
              <w:t>liczba osób pracuj</w:t>
            </w:r>
            <w:r w:rsidRPr="00BA607F">
              <w:rPr>
                <w:rFonts w:ascii="Calibri" w:hAnsi="Calibri" w:cs="Arial,Italic"/>
                <w:i/>
                <w:iCs/>
                <w:sz w:val="24"/>
                <w:szCs w:val="24"/>
              </w:rPr>
              <w:t>ą</w:t>
            </w:r>
            <w:r w:rsidRPr="00BA607F">
              <w:rPr>
                <w:rFonts w:ascii="Calibri" w:hAnsi="Calibri" w:cs="Arial"/>
                <w:i/>
                <w:iCs/>
                <w:sz w:val="24"/>
                <w:szCs w:val="24"/>
              </w:rPr>
              <w:t>cych, łącznie z prowadz</w:t>
            </w:r>
            <w:r w:rsidRPr="00BA607F">
              <w:rPr>
                <w:rFonts w:ascii="Calibri" w:hAnsi="Calibri" w:cs="Arial,Italic"/>
                <w:i/>
                <w:iCs/>
                <w:sz w:val="24"/>
                <w:szCs w:val="24"/>
              </w:rPr>
              <w:t>ą</w:t>
            </w:r>
            <w:r w:rsidRPr="00BA607F">
              <w:rPr>
                <w:rFonts w:ascii="Calibri" w:hAnsi="Calibri" w:cs="Arial"/>
                <w:i/>
                <w:iCs/>
                <w:sz w:val="24"/>
                <w:szCs w:val="24"/>
              </w:rPr>
              <w:t>cymi działalno</w:t>
            </w:r>
            <w:r w:rsidRPr="00BA607F">
              <w:rPr>
                <w:rFonts w:ascii="Calibri" w:hAnsi="Calibri" w:cs="Arial,Italic"/>
                <w:i/>
                <w:iCs/>
                <w:sz w:val="24"/>
                <w:szCs w:val="24"/>
              </w:rPr>
              <w:t xml:space="preserve">ść </w:t>
            </w:r>
            <w:r w:rsidRPr="00BA607F">
              <w:rPr>
                <w:rFonts w:ascii="Calibri" w:hAnsi="Calibri" w:cs="Arial"/>
                <w:i/>
                <w:iCs/>
                <w:sz w:val="24"/>
                <w:szCs w:val="24"/>
              </w:rPr>
              <w:t>na własny rachunek,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6C41F3A6"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iCs/>
                <w:sz w:val="24"/>
                <w:szCs w:val="24"/>
              </w:rPr>
              <w:t>liczba osób biernych zawodowo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392D1FDD"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bezrobotne definiowane są jak we wskaźniku: </w:t>
            </w:r>
            <w:r w:rsidRPr="00BA607F">
              <w:rPr>
                <w:rFonts w:ascii="Calibri" w:hAnsi="Calibri" w:cs="Arial"/>
                <w:i/>
                <w:iCs/>
                <w:sz w:val="24"/>
                <w:szCs w:val="24"/>
              </w:rPr>
              <w:t>liczba osób bezrobotnych, w tym długotrwale bezrobotnych,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132C452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Gospodarstwo domowe to jednostka (ekonomiczna, społeczna):</w:t>
            </w:r>
          </w:p>
          <w:p w14:paraId="24663AF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posiadająca wspólne zobowiązania</w:t>
            </w:r>
          </w:p>
          <w:p w14:paraId="00F1065A"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dzieląca wydatki domowe lub codzienne potrzeby</w:t>
            </w:r>
          </w:p>
          <w:p w14:paraId="398D5E6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wspólnie zamieszkująca.</w:t>
            </w:r>
          </w:p>
          <w:p w14:paraId="7F6B2F4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4E01428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Gospodarstwem domowym nie jest:</w:t>
            </w:r>
          </w:p>
          <w:p w14:paraId="21632F5C"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gospodarstwo zbiorowe lub gospodarstwo instytucjonalne (jako przeciwieństwo prywatnego); przede wszystkim szpitale, domy opieki dla osób starszych, więzienia, koszary wojskowe, instytucje religijne, szkoły z internatem, pensjonaty, hotele robotnicze itp.</w:t>
            </w:r>
          </w:p>
          <w:p w14:paraId="751C93D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6461955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Uczestnik może charakteryzować się kilkoma cechami wskazującymi na szczególną sytuację.</w:t>
            </w:r>
          </w:p>
          <w:p w14:paraId="0EAC42BE"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Definicja opracowana na podstawie: Eurostat, Statystyka społeczna gospodarstw domowych.</w:t>
            </w:r>
          </w:p>
        </w:tc>
      </w:tr>
      <w:tr w:rsidR="00A434AA" w:rsidRPr="00C93A1D" w14:paraId="25BF72B0" w14:textId="77777777" w:rsidTr="00A434AA">
        <w:trPr>
          <w:trHeight w:val="523"/>
          <w:jc w:val="center"/>
        </w:trPr>
        <w:tc>
          <w:tcPr>
            <w:tcW w:w="843" w:type="dxa"/>
            <w:tcBorders>
              <w:top w:val="single" w:sz="4" w:space="0" w:color="92D050"/>
              <w:bottom w:val="single" w:sz="4" w:space="0" w:color="92D050"/>
            </w:tcBorders>
            <w:vAlign w:val="center"/>
          </w:tcPr>
          <w:p w14:paraId="07DE53EC"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7463F2D"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 xml:space="preserve">Liczba osób żyjących </w:t>
            </w:r>
            <w:r w:rsidRPr="00BA607F">
              <w:rPr>
                <w:rFonts w:ascii="Calibri" w:hAnsi="Calibri" w:cs="Arial"/>
                <w:i/>
                <w:sz w:val="24"/>
                <w:szCs w:val="24"/>
              </w:rPr>
              <w:br/>
              <w:t>w gospodarstwie domowym bez osób pracujących, z dziećmi pozostającymi na utrzymaniu, objętych wsparciem w programie</w:t>
            </w:r>
          </w:p>
        </w:tc>
        <w:tc>
          <w:tcPr>
            <w:tcW w:w="1139" w:type="dxa"/>
            <w:tcBorders>
              <w:top w:val="single" w:sz="4" w:space="0" w:color="92D050"/>
              <w:bottom w:val="single" w:sz="4" w:space="0" w:color="92D050"/>
            </w:tcBorders>
            <w:vAlign w:val="center"/>
          </w:tcPr>
          <w:p w14:paraId="5CF2A0C3"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630E415D"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4EE7589"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B1FE010"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50E390BD"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Gospodarstwo domowe definiowane jest jak we wskaźniku: </w:t>
            </w:r>
            <w:r w:rsidRPr="00BA607F">
              <w:rPr>
                <w:i/>
                <w:sz w:val="24"/>
                <w:szCs w:val="24"/>
              </w:rPr>
              <w:t>liczba osób żyjących w gospodarstwach domowych bez osób pracujących, objętych wsparciem w programie</w:t>
            </w:r>
            <w:r w:rsidRPr="00BA607F">
              <w:rPr>
                <w:sz w:val="24"/>
                <w:szCs w:val="24"/>
              </w:rPr>
              <w:t>.</w:t>
            </w:r>
          </w:p>
          <w:p w14:paraId="45349513"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jest podkategorią poprzedniego wskaźnika, co oznacza, że osoba wykazana we wskaźniku dot. gospodarstw domowych bez osób pracujących, z dziećmi pozostającymi na utrzymaniu powinna być również wykazana we wskaźniku dot. gospodarstw domowych bez osób pracujących.</w:t>
            </w:r>
          </w:p>
          <w:p w14:paraId="0D47E1C2"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pracujące definiowane są jak we wskaźniku: </w:t>
            </w:r>
            <w:r w:rsidRPr="00BA607F">
              <w:rPr>
                <w:i/>
                <w:sz w:val="24"/>
                <w:szCs w:val="24"/>
              </w:rPr>
              <w:t>liczba osób pracujących, łącznie z prowadzącymi działalność na własny rachunek, objętych wsparciem w programi</w:t>
            </w:r>
            <w:r w:rsidRPr="00BA607F">
              <w:rPr>
                <w:sz w:val="24"/>
                <w:szCs w:val="24"/>
              </w:rPr>
              <w:t>e.</w:t>
            </w:r>
          </w:p>
          <w:p w14:paraId="19AC7984"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programi</w:t>
            </w:r>
            <w:r w:rsidRPr="00BA607F">
              <w:rPr>
                <w:sz w:val="24"/>
                <w:szCs w:val="24"/>
              </w:rPr>
              <w:t>e.</w:t>
            </w:r>
          </w:p>
          <w:p w14:paraId="08BE6C9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bezrobotne definiowane są jak we wskaźniku: </w:t>
            </w:r>
            <w:r w:rsidRPr="00BA607F">
              <w:rPr>
                <w:i/>
                <w:sz w:val="24"/>
                <w:szCs w:val="24"/>
              </w:rPr>
              <w:t>liczba osób bezrobotnych objętych wsparciem w programie</w:t>
            </w:r>
            <w:r w:rsidRPr="00BA607F">
              <w:rPr>
                <w:sz w:val="24"/>
                <w:szCs w:val="24"/>
              </w:rPr>
              <w:t>.</w:t>
            </w:r>
          </w:p>
          <w:p w14:paraId="0C59643B"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Dzieci pozostające na utrzymaniu to osoby w wieku 0-17 lat oraz 18-24 lata, które są bierne zawodowo oraz mieszkają z rodzicem. Wiek dzieci liczony jest od daty urodzenia i ustalany w dniu rozpoczęcia udziału uczestnika w projekcie.</w:t>
            </w:r>
          </w:p>
          <w:p w14:paraId="5C66F0D1"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7431636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Definicja opracowana na podstawie: Eurostat, Statystyka społeczna gospodarstw domowych.</w:t>
            </w:r>
          </w:p>
        </w:tc>
      </w:tr>
      <w:tr w:rsidR="00A434AA" w:rsidRPr="00C93A1D" w14:paraId="5E8D46BF" w14:textId="77777777" w:rsidTr="00A434AA">
        <w:trPr>
          <w:trHeight w:val="523"/>
          <w:jc w:val="center"/>
        </w:trPr>
        <w:tc>
          <w:tcPr>
            <w:tcW w:w="843" w:type="dxa"/>
            <w:tcBorders>
              <w:top w:val="single" w:sz="4" w:space="0" w:color="92D050"/>
              <w:bottom w:val="single" w:sz="4" w:space="0" w:color="92D050"/>
            </w:tcBorders>
            <w:vAlign w:val="center"/>
          </w:tcPr>
          <w:p w14:paraId="3C9F7E9D"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DC91B1C"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 xml:space="preserve">Liczba osób żyjących </w:t>
            </w:r>
            <w:r w:rsidRPr="00BA607F">
              <w:rPr>
                <w:rFonts w:ascii="Calibri" w:hAnsi="Calibri" w:cs="Arial"/>
                <w:i/>
                <w:sz w:val="24"/>
                <w:szCs w:val="24"/>
              </w:rPr>
              <w:br/>
              <w:t>w gospodarstwie składającym się</w:t>
            </w:r>
            <w:r w:rsidRPr="00BA607F">
              <w:rPr>
                <w:rFonts w:ascii="Calibri" w:hAnsi="Calibri" w:cs="Arial"/>
                <w:i/>
                <w:sz w:val="24"/>
                <w:szCs w:val="24"/>
              </w:rPr>
              <w:br/>
              <w:t>z jednej osoby dorosłej i dzieci pozostających na utrzymaniu, objętych wsparciem w programie</w:t>
            </w:r>
          </w:p>
        </w:tc>
        <w:tc>
          <w:tcPr>
            <w:tcW w:w="1139" w:type="dxa"/>
            <w:tcBorders>
              <w:top w:val="single" w:sz="4" w:space="0" w:color="92D050"/>
              <w:bottom w:val="single" w:sz="4" w:space="0" w:color="92D050"/>
            </w:tcBorders>
            <w:vAlign w:val="center"/>
          </w:tcPr>
          <w:p w14:paraId="3721E55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2A6881E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64CCE25"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4B8D16A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EAA6A1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Osoba dorosła to osoba powyżej 18 lat. Wiek uczestników liczony jest od daty urodzenia i ustalany w dniu rozpoczęcia udziału w projekcie.</w:t>
            </w:r>
          </w:p>
          <w:p w14:paraId="6AB3FBD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obejmuje aktualną sytuację uczestnika lub - w przypadku braku informacji - sytuację z roku poprzedzającego moment rozpoczęcia udziału w projekcie.</w:t>
            </w:r>
          </w:p>
          <w:p w14:paraId="15D270DB"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Gospodarstwo domowe definiowane jest jak we wskaźniku: </w:t>
            </w:r>
            <w:r w:rsidRPr="00BA607F">
              <w:rPr>
                <w:rFonts w:ascii="Calibri" w:hAnsi="Calibri" w:cs="Arial"/>
                <w:i/>
                <w:iCs/>
                <w:sz w:val="24"/>
                <w:szCs w:val="24"/>
              </w:rPr>
              <w:t xml:space="preserve">liczba osób </w:t>
            </w:r>
            <w:r w:rsidRPr="00BA607F">
              <w:rPr>
                <w:rFonts w:ascii="Calibri" w:hAnsi="Calibri" w:cs="Arial,Italic"/>
                <w:i/>
                <w:iCs/>
                <w:sz w:val="24"/>
                <w:szCs w:val="24"/>
              </w:rPr>
              <w:t>ż</w:t>
            </w:r>
            <w:r w:rsidRPr="00BA607F">
              <w:rPr>
                <w:rFonts w:ascii="Calibri" w:hAnsi="Calibri" w:cs="Arial"/>
                <w:i/>
                <w:iCs/>
                <w:sz w:val="24"/>
                <w:szCs w:val="24"/>
              </w:rPr>
              <w:t>yj</w:t>
            </w:r>
            <w:r w:rsidRPr="00BA607F">
              <w:rPr>
                <w:rFonts w:ascii="Calibri" w:hAnsi="Calibri" w:cs="Arial,Italic"/>
                <w:i/>
                <w:iCs/>
                <w:sz w:val="24"/>
                <w:szCs w:val="24"/>
              </w:rPr>
              <w:t>ą</w:t>
            </w:r>
            <w:r w:rsidRPr="00BA607F">
              <w:rPr>
                <w:rFonts w:ascii="Calibri" w:hAnsi="Calibri" w:cs="Arial"/>
                <w:i/>
                <w:iCs/>
                <w:sz w:val="24"/>
                <w:szCs w:val="24"/>
              </w:rPr>
              <w:t>cych w gospodarstwach domowych bez osób pracuj</w:t>
            </w:r>
            <w:r w:rsidRPr="00BA607F">
              <w:rPr>
                <w:rFonts w:ascii="Calibri" w:hAnsi="Calibri" w:cs="Arial,Italic"/>
                <w:i/>
                <w:iCs/>
                <w:sz w:val="24"/>
                <w:szCs w:val="24"/>
              </w:rPr>
              <w:t>ą</w:t>
            </w:r>
            <w:r w:rsidRPr="00BA607F">
              <w:rPr>
                <w:rFonts w:ascii="Calibri" w:hAnsi="Calibri" w:cs="Arial"/>
                <w:i/>
                <w:iCs/>
                <w:sz w:val="24"/>
                <w:szCs w:val="24"/>
              </w:rPr>
              <w:t>cych,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4540490A"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Dzieci pozostające na utrzymaniu definiowane są jak we wskaźniku: </w:t>
            </w:r>
            <w:r w:rsidRPr="00BA607F">
              <w:rPr>
                <w:rFonts w:ascii="Calibri" w:hAnsi="Calibri" w:cs="Arial"/>
                <w:i/>
                <w:iCs/>
                <w:sz w:val="24"/>
                <w:szCs w:val="24"/>
              </w:rPr>
              <w:t xml:space="preserve">liczba osób </w:t>
            </w:r>
            <w:r w:rsidRPr="00BA607F">
              <w:rPr>
                <w:rFonts w:ascii="Calibri" w:hAnsi="Calibri" w:cs="Arial,Italic"/>
                <w:i/>
                <w:iCs/>
                <w:sz w:val="24"/>
                <w:szCs w:val="24"/>
              </w:rPr>
              <w:t>ż</w:t>
            </w:r>
            <w:r w:rsidRPr="00BA607F">
              <w:rPr>
                <w:rFonts w:ascii="Calibri" w:hAnsi="Calibri" w:cs="Arial"/>
                <w:i/>
                <w:iCs/>
                <w:sz w:val="24"/>
                <w:szCs w:val="24"/>
              </w:rPr>
              <w:t>yj</w:t>
            </w:r>
            <w:r w:rsidRPr="00BA607F">
              <w:rPr>
                <w:rFonts w:ascii="Calibri" w:hAnsi="Calibri" w:cs="Arial,Italic"/>
                <w:i/>
                <w:iCs/>
                <w:sz w:val="24"/>
                <w:szCs w:val="24"/>
              </w:rPr>
              <w:t>ą</w:t>
            </w:r>
            <w:r w:rsidRPr="00BA607F">
              <w:rPr>
                <w:rFonts w:ascii="Calibri" w:hAnsi="Calibri" w:cs="Arial"/>
                <w:i/>
                <w:iCs/>
                <w:sz w:val="24"/>
                <w:szCs w:val="24"/>
              </w:rPr>
              <w:t>cych w gospodarstwach domowych bez osób pracuj</w:t>
            </w:r>
            <w:r w:rsidRPr="00BA607F">
              <w:rPr>
                <w:rFonts w:ascii="Calibri" w:hAnsi="Calibri" w:cs="Arial,Italic"/>
                <w:i/>
                <w:iCs/>
                <w:sz w:val="24"/>
                <w:szCs w:val="24"/>
              </w:rPr>
              <w:t>ą</w:t>
            </w:r>
            <w:r w:rsidRPr="00BA607F">
              <w:rPr>
                <w:rFonts w:ascii="Calibri" w:hAnsi="Calibri" w:cs="Arial"/>
                <w:i/>
                <w:iCs/>
                <w:sz w:val="24"/>
                <w:szCs w:val="24"/>
              </w:rPr>
              <w:t>cych, z dzie</w:t>
            </w:r>
            <w:r w:rsidRPr="00BA607F">
              <w:rPr>
                <w:rFonts w:ascii="Calibri" w:hAnsi="Calibri" w:cs="Arial,Italic"/>
                <w:i/>
                <w:iCs/>
                <w:sz w:val="24"/>
                <w:szCs w:val="24"/>
              </w:rPr>
              <w:t>ć</w:t>
            </w:r>
            <w:r w:rsidRPr="00BA607F">
              <w:rPr>
                <w:rFonts w:ascii="Calibri" w:hAnsi="Calibri" w:cs="Arial"/>
                <w:i/>
                <w:iCs/>
                <w:sz w:val="24"/>
                <w:szCs w:val="24"/>
              </w:rPr>
              <w:t>mi pozostaj</w:t>
            </w:r>
            <w:r w:rsidRPr="00BA607F">
              <w:rPr>
                <w:rFonts w:ascii="Calibri" w:hAnsi="Calibri" w:cs="Arial,Italic"/>
                <w:i/>
                <w:iCs/>
                <w:sz w:val="24"/>
                <w:szCs w:val="24"/>
              </w:rPr>
              <w:t>ą</w:t>
            </w:r>
            <w:r w:rsidRPr="00BA607F">
              <w:rPr>
                <w:rFonts w:ascii="Calibri" w:hAnsi="Calibri" w:cs="Arial"/>
                <w:i/>
                <w:iCs/>
                <w:sz w:val="24"/>
                <w:szCs w:val="24"/>
              </w:rPr>
              <w:t>cymi na utrzymaniu,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4E3EE969"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Definicja opracowana na podstawie: Eurostat, Statystyka społeczna gospodarstw domowych.</w:t>
            </w:r>
          </w:p>
        </w:tc>
      </w:tr>
      <w:tr w:rsidR="00A434AA" w:rsidRPr="00C93A1D" w14:paraId="4A2752FC" w14:textId="77777777" w:rsidTr="00A434AA">
        <w:trPr>
          <w:trHeight w:val="523"/>
          <w:jc w:val="center"/>
        </w:trPr>
        <w:tc>
          <w:tcPr>
            <w:tcW w:w="843" w:type="dxa"/>
            <w:tcBorders>
              <w:top w:val="single" w:sz="4" w:space="0" w:color="92D050"/>
              <w:bottom w:val="single" w:sz="4" w:space="0" w:color="92D050"/>
            </w:tcBorders>
            <w:vAlign w:val="center"/>
          </w:tcPr>
          <w:p w14:paraId="6CDFF2EA"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676D991"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migrantów, osób obcego pochodzenia, mniejszości (w tym</w:t>
            </w:r>
          </w:p>
          <w:p w14:paraId="78857281"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Społeczności zmarginalizowane takie jak Romowie), objętych wsparciem w programie</w:t>
            </w:r>
          </w:p>
        </w:tc>
        <w:tc>
          <w:tcPr>
            <w:tcW w:w="1139" w:type="dxa"/>
            <w:tcBorders>
              <w:top w:val="single" w:sz="4" w:space="0" w:color="92D050"/>
              <w:bottom w:val="single" w:sz="4" w:space="0" w:color="92D050"/>
            </w:tcBorders>
            <w:vAlign w:val="center"/>
          </w:tcPr>
          <w:p w14:paraId="3286AF1B"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3F87C8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ECEC341"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D2557AC"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1CA15121"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Cudzoziemcy na stale mieszkający w danym państwie, obywatele obcego pochodzenia lub obywatele należący do mniejszości.</w:t>
            </w:r>
          </w:p>
          <w:p w14:paraId="73B22B56"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Zgodnie z prawem krajowym mniejszości narodowe to mniejszość: białoruska, czeska, litewska, niemiecka, ormiańska, rosyjska, słowacka, ukraińska, żydowska. Mniejszości etniczne: karaimska, łemkowska, romska, tatarska.</w:t>
            </w:r>
          </w:p>
          <w:p w14:paraId="153585F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41613B2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Definicja opracowana na podstawie definicji wykorzystywanych przez: Eurostat, baza danych Polityki Rynku Pracy (LMP), ustawy o mniejszościach narodowych i etnicznych oraz języku regionalnym z dnia 6 stycznia 2005 r. z późn. zm.</w:t>
            </w:r>
          </w:p>
        </w:tc>
      </w:tr>
      <w:tr w:rsidR="00A434AA" w:rsidRPr="00C93A1D" w14:paraId="144B2C1F" w14:textId="77777777" w:rsidTr="00A434AA">
        <w:trPr>
          <w:trHeight w:val="523"/>
          <w:jc w:val="center"/>
        </w:trPr>
        <w:tc>
          <w:tcPr>
            <w:tcW w:w="843" w:type="dxa"/>
            <w:tcBorders>
              <w:top w:val="single" w:sz="4" w:space="0" w:color="92D050"/>
              <w:bottom w:val="single" w:sz="4" w:space="0" w:color="92D050"/>
            </w:tcBorders>
            <w:vAlign w:val="center"/>
          </w:tcPr>
          <w:p w14:paraId="61A76523"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DDFD68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z niepełnosprawnościami objętych wsparciem w programie</w:t>
            </w:r>
          </w:p>
        </w:tc>
        <w:tc>
          <w:tcPr>
            <w:tcW w:w="1139" w:type="dxa"/>
            <w:tcBorders>
              <w:top w:val="single" w:sz="4" w:space="0" w:color="92D050"/>
              <w:bottom w:val="single" w:sz="4" w:space="0" w:color="92D050"/>
            </w:tcBorders>
            <w:vAlign w:val="center"/>
          </w:tcPr>
          <w:p w14:paraId="3F3567E3"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EDF3286"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3A22E52"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FD7F282"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6A7F1C3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Przynależność do grupy osób z niepełnosprawnościami określana jest w momencie rozpoczęcia udziału w projekcie.</w:t>
            </w:r>
          </w:p>
          <w:p w14:paraId="296A9CFC"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Za osoby z niepełnosprawnościami uznaje się osoby w świetle przepisów ustawy z dnia 27 sierpnia 1997 r. o rehabilitacji zawodowej i społecznej oraz zatrudnianiu osób niepełnosprawnych (Dz.U. z 2011 r. Nr 127, poz. 721, z późn. zm.), a także osoby z zaburzeniami psychicznymi, o których mowa w ustawie z dnia 19 sierpnia 1994 r. o ochronie zdrowia psychicznego (Dz. U. 2016 poz. 546, z późn. zm.), tj. osoby z odpowiednim orzeczeniem lub innym dokumentem poświadczającym stan zdrowia. IZ ma możliwość rozszerzenia ww. grupy również na inne osoby z niepełnosprawnościami (lub wybrane ich kategorie). </w:t>
            </w:r>
          </w:p>
          <w:p w14:paraId="7A15470F" w14:textId="77777777" w:rsidR="00A434AA" w:rsidRPr="00BA607F" w:rsidRDefault="00A434AA" w:rsidP="00A434AA">
            <w:pPr>
              <w:autoSpaceDE w:val="0"/>
              <w:autoSpaceDN w:val="0"/>
              <w:adjustRightInd w:val="0"/>
              <w:spacing w:before="60" w:after="60"/>
              <w:jc w:val="both"/>
              <w:rPr>
                <w:rFonts w:ascii="Calibri" w:hAnsi="Calibri" w:cs="Arial"/>
                <w:i/>
                <w:sz w:val="24"/>
                <w:szCs w:val="24"/>
              </w:rPr>
            </w:pPr>
            <w:r w:rsidRPr="00BA607F">
              <w:rPr>
                <w:rFonts w:ascii="Calibri" w:hAnsi="Calibri" w:cs="Arial"/>
                <w:sz w:val="24"/>
                <w:szCs w:val="24"/>
              </w:rPr>
              <w:t xml:space="preserve">Definicja opracowana na podstawie </w:t>
            </w:r>
            <w:r w:rsidRPr="00BA607F">
              <w:rPr>
                <w:rFonts w:ascii="Calibri" w:hAnsi="Calibri" w:cs="Arial"/>
                <w:i/>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p>
          <w:p w14:paraId="1D5410A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Informacje dodatkowe:</w:t>
            </w:r>
          </w:p>
          <w:p w14:paraId="3D0F7012" w14:textId="77777777" w:rsidR="00A434AA" w:rsidRPr="00BA607F" w:rsidRDefault="00A434AA" w:rsidP="00A434AA">
            <w:pPr>
              <w:autoSpaceDE w:val="0"/>
              <w:autoSpaceDN w:val="0"/>
              <w:adjustRightInd w:val="0"/>
              <w:jc w:val="both"/>
              <w:rPr>
                <w:rFonts w:cs="Arial"/>
                <w:sz w:val="24"/>
                <w:szCs w:val="24"/>
              </w:rPr>
            </w:pPr>
            <w:r w:rsidRPr="00BA607F">
              <w:rPr>
                <w:rFonts w:ascii="Calibri" w:hAnsi="Calibri" w:cs="Arial"/>
                <w:sz w:val="24"/>
                <w:szCs w:val="24"/>
              </w:rPr>
              <w:t xml:space="preserve">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 </w:t>
            </w:r>
          </w:p>
        </w:tc>
      </w:tr>
      <w:tr w:rsidR="00A434AA" w:rsidRPr="00C93A1D" w14:paraId="3014EFE1" w14:textId="77777777" w:rsidTr="00A434AA">
        <w:trPr>
          <w:trHeight w:val="523"/>
          <w:jc w:val="center"/>
        </w:trPr>
        <w:tc>
          <w:tcPr>
            <w:tcW w:w="843" w:type="dxa"/>
            <w:tcBorders>
              <w:top w:val="single" w:sz="4" w:space="0" w:color="92D050"/>
              <w:bottom w:val="single" w:sz="4" w:space="0" w:color="92D050"/>
            </w:tcBorders>
            <w:vAlign w:val="center"/>
          </w:tcPr>
          <w:p w14:paraId="22E862FA"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829CFC3"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z innych grup w niekorzystnej sytuacji społecznej, objętych wsparciem w programie</w:t>
            </w:r>
          </w:p>
        </w:tc>
        <w:tc>
          <w:tcPr>
            <w:tcW w:w="1139" w:type="dxa"/>
            <w:tcBorders>
              <w:top w:val="single" w:sz="4" w:space="0" w:color="92D050"/>
              <w:bottom w:val="single" w:sz="4" w:space="0" w:color="92D050"/>
            </w:tcBorders>
            <w:vAlign w:val="center"/>
          </w:tcPr>
          <w:p w14:paraId="07143580"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2D5511D2"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399601C"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1E08DC3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54F47C0C"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odnosi się do wszystkich grup uczestników w niekorzystnej sytuacji, takich jak osoby zagrożone wykluczeniem społecznym.</w:t>
            </w:r>
          </w:p>
          <w:p w14:paraId="4247CB4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dotyczy cech powodujących niekorzystną sytuację społeczną, a nie objętych wskaźnikami dot. osób z niepełnosprawnościami, migrantów, gospodarstw domowych bez osób pracujących, gospodarstw domowych bez osób pracujących z dziećmi na utrzymaniu, gospodarstw domowych składających się z jednej osoby dorosłej i dzieci pozostających na utrzymaniu.</w:t>
            </w:r>
          </w:p>
          <w:p w14:paraId="574F14E0"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Bezdomność i wykluczenie z dostępu do mieszkań oraz pochodzenie z obszarów wiejskich (wg stopnia urbanizacji DEGURBA 3) powinno zawsze być wykazywane we wskaźniku dot. innych grup w niekorzystnej sytuacji społecznej.</w:t>
            </w:r>
          </w:p>
          <w:p w14:paraId="0FE0AF4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Niekorzystna sytuacja dotycząca płci, statusu na rynku pracy - jak długotrwałe bezrobocie, wiek lub osiągnięcie wykształcenia co najmniej na poziomie ISCED 1, objęta jest wspólnymi wskaźnikami i nie powinna być uwzględniana w tym wskaźniku.</w:t>
            </w:r>
          </w:p>
          <w:p w14:paraId="39B1828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Przykładem takiego uczestnika może być osoba z wykształceniem na poziomie ISCED 0 (przez co należy rozumieć brak ukończenia poziomu ISCED 1) i jest poza wiekiem typowym dla ukończenia poziomu ISCED 1. </w:t>
            </w:r>
          </w:p>
          <w:p w14:paraId="69E923F2"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 xml:space="preserve">Innym przykładem uczestników, których należy wykazać we wskaźniku są byli więźniowie, narkomani itp. W przypadku, kiedy dana osoba zostaje uznana za znajdującą się w niekorzystnej sytuacji (np. z ww. powodu wykształcenia) jest jednocześnie np. osobą z niepełnosprawnościami, należy ją wykazać w obu wskaźnikach (dot. niepełnosprawności oraz niekorzystnej sytuacji). </w:t>
            </w:r>
          </w:p>
        </w:tc>
      </w:tr>
      <w:tr w:rsidR="00A434AA" w:rsidRPr="00C93A1D" w14:paraId="525F27C2" w14:textId="77777777" w:rsidTr="00A434AA">
        <w:trPr>
          <w:trHeight w:val="523"/>
          <w:jc w:val="center"/>
        </w:trPr>
        <w:tc>
          <w:tcPr>
            <w:tcW w:w="843" w:type="dxa"/>
            <w:tcBorders>
              <w:top w:val="single" w:sz="4" w:space="0" w:color="92D050"/>
              <w:bottom w:val="single" w:sz="4" w:space="0" w:color="92D050"/>
            </w:tcBorders>
            <w:vAlign w:val="center"/>
          </w:tcPr>
          <w:p w14:paraId="2E4352F8"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7D2D1D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bezdomnych lub dotkniętych wykluczeniem z dostępu do mieszkań, objętych wsparciem w programie</w:t>
            </w:r>
          </w:p>
        </w:tc>
        <w:tc>
          <w:tcPr>
            <w:tcW w:w="1139" w:type="dxa"/>
            <w:tcBorders>
              <w:top w:val="single" w:sz="4" w:space="0" w:color="92D050"/>
              <w:bottom w:val="single" w:sz="4" w:space="0" w:color="92D050"/>
            </w:tcBorders>
            <w:vAlign w:val="center"/>
          </w:tcPr>
          <w:p w14:paraId="1DC894C6"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330032D7"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9AB43D0"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2A555702"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26F7B66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bezdomne lub dotknięte wykluczeniem z dostępu do mieszkań.</w:t>
            </w:r>
          </w:p>
          <w:p w14:paraId="081D5C9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Bezdomność i wykluczenie mieszkaniowe definiowane są zgodnie z Europejską typologią bezdomności i wykluczenia mieszkaniowego ETHOS, w której wskazuje się okoliczności życia w bezdomności lub ekstremalne formy wykluczenia mieszkaniowego:</w:t>
            </w:r>
          </w:p>
          <w:p w14:paraId="6976F303"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1. Bez dachu nad głową (osoby żyjące w surowych i alarmujących warunkach);</w:t>
            </w:r>
          </w:p>
          <w:p w14:paraId="13559D3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2. Bez miejsca zamieszkania (osoby przebywające w schroniskach dla bezdomnych, w schroniskach dla kobiet, schroniskach dla imigrantów, osoby opuszczające instytucje penitencjarne/ karne/szpitale, instytucje opiekuńcze, osoby otrzymujące długookresowe wsparcie z powodu bezdomności - specjalistyczne zakwaterowanie wspierane);</w:t>
            </w:r>
          </w:p>
          <w:p w14:paraId="567D531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3. Niezabezpieczone zakwaterowanie (osoby posiadające niepewny najem z nakazem eksmisji, osoby zagrożone przemocą);</w:t>
            </w:r>
          </w:p>
          <w:p w14:paraId="20E9B32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4. Nieodpowiednie warunki mieszkaniowe (konstrukcje tymczasowe, mieszkania substandardowe – lokale nienadające się do zamieszkania wg standardu krajowego, skrajne przeludnienie).</w:t>
            </w:r>
          </w:p>
          <w:p w14:paraId="408BE864"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Osoby dorosłe mieszkające z rodzicami nie powinny być wykazywane we wskaźniku, chyba że wszystkie te osoby są bezdomne lub mieszkają w nieodpowiednich i niebezpiecznych warunkach.</w:t>
            </w:r>
          </w:p>
        </w:tc>
      </w:tr>
      <w:tr w:rsidR="00A434AA" w:rsidRPr="00C93A1D" w14:paraId="290D3E4A" w14:textId="77777777" w:rsidTr="00A434AA">
        <w:trPr>
          <w:trHeight w:val="523"/>
          <w:jc w:val="center"/>
        </w:trPr>
        <w:tc>
          <w:tcPr>
            <w:tcW w:w="843" w:type="dxa"/>
            <w:tcBorders>
              <w:top w:val="single" w:sz="4" w:space="0" w:color="92D050"/>
              <w:bottom w:val="single" w:sz="4" w:space="0" w:color="92D050"/>
            </w:tcBorders>
            <w:vAlign w:val="center"/>
          </w:tcPr>
          <w:p w14:paraId="278518BE"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812EDA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pochodzących z obszarów wiejskich</w:t>
            </w:r>
          </w:p>
        </w:tc>
        <w:tc>
          <w:tcPr>
            <w:tcW w:w="1139" w:type="dxa"/>
            <w:tcBorders>
              <w:top w:val="single" w:sz="4" w:space="0" w:color="92D050"/>
              <w:bottom w:val="single" w:sz="4" w:space="0" w:color="92D050"/>
            </w:tcBorders>
            <w:vAlign w:val="center"/>
          </w:tcPr>
          <w:p w14:paraId="4933846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86AEC09"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8EDEAD7"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A56FE36"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663621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Osoby pochodzące z obszarów wiejskich należy rozumieć jako osoby przebywające na obszarach słabo zaludnionych zgodnie ze stopniem urbanizacji (DEGURBA kategoria 3). </w:t>
            </w:r>
          </w:p>
          <w:p w14:paraId="5DB6EB9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Obszary słabo zaludnione to obszary, na których więcej niż 50% populacji zamieszkuje tereny wiejskie.</w:t>
            </w:r>
          </w:p>
          <w:p w14:paraId="4D78D49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Uczestnik może charakteryzować się kilkoma cechami wskazującymi na szczególną sytuację.</w:t>
            </w:r>
          </w:p>
          <w:p w14:paraId="2F80DC2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Dane będą gromadzone na podstawie Local Administrative Unit level of LAU 2 (lokalna administracja/gminy). Kategoria 3 DEGURBY powinna być określana na podstawie:</w:t>
            </w:r>
          </w:p>
          <w:p w14:paraId="7D89C310" w14:textId="77777777" w:rsidR="00A434AA" w:rsidRPr="00BA607F" w:rsidRDefault="00A434AA" w:rsidP="00A434AA">
            <w:pPr>
              <w:autoSpaceDE w:val="0"/>
              <w:autoSpaceDN w:val="0"/>
              <w:adjustRightInd w:val="0"/>
              <w:jc w:val="both"/>
              <w:rPr>
                <w:rFonts w:cs="Arial"/>
                <w:sz w:val="24"/>
                <w:szCs w:val="24"/>
              </w:rPr>
            </w:pPr>
            <w:r w:rsidRPr="00BA607F">
              <w:rPr>
                <w:rFonts w:ascii="Calibri" w:hAnsi="Calibri" w:cs="Arial"/>
                <w:sz w:val="24"/>
                <w:szCs w:val="24"/>
              </w:rPr>
              <w:t>http://ec.europa.eu/eurostat/ramon/miscellaneous/index.cfm?TargetUrl=DSP_DEGURBA tabela z nagłówkiem "dla roku odniesienia 2012".</w:t>
            </w:r>
          </w:p>
        </w:tc>
      </w:tr>
      <w:tr w:rsidR="00A434AA" w:rsidRPr="00C93A1D" w14:paraId="0D7641B5" w14:textId="77777777" w:rsidTr="00A434AA">
        <w:trPr>
          <w:trHeight w:val="523"/>
          <w:jc w:val="center"/>
        </w:trPr>
        <w:tc>
          <w:tcPr>
            <w:tcW w:w="843" w:type="dxa"/>
            <w:tcBorders>
              <w:top w:val="single" w:sz="4" w:space="0" w:color="92D050"/>
              <w:bottom w:val="single" w:sz="4" w:space="0" w:color="92D050"/>
            </w:tcBorders>
            <w:vAlign w:val="center"/>
          </w:tcPr>
          <w:p w14:paraId="7C1B71EC"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3EE712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projektów zrealizowanych w pełni lub częściowo przez partnerów społecznych lub organizacje pozarządowe</w:t>
            </w:r>
          </w:p>
        </w:tc>
        <w:tc>
          <w:tcPr>
            <w:tcW w:w="1139" w:type="dxa"/>
            <w:tcBorders>
              <w:top w:val="single" w:sz="4" w:space="0" w:color="92D050"/>
              <w:bottom w:val="single" w:sz="4" w:space="0" w:color="92D050"/>
            </w:tcBorders>
            <w:vAlign w:val="center"/>
          </w:tcPr>
          <w:p w14:paraId="2D77E047"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bottom w:val="single" w:sz="4" w:space="0" w:color="92D050"/>
            </w:tcBorders>
            <w:vAlign w:val="center"/>
          </w:tcPr>
          <w:p w14:paraId="6AE3C7FA"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F7BA6E6"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5BEA0BF"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D29750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i/>
                <w:sz w:val="24"/>
                <w:szCs w:val="24"/>
              </w:rPr>
              <w:t xml:space="preserve">"Partnerzy społeczni” to termin szeroko używany w całej Europie w odniesieniu do przedstawicieli pracodawców i </w:t>
            </w:r>
            <w:r w:rsidRPr="00BA607F">
              <w:rPr>
                <w:sz w:val="24"/>
                <w:szCs w:val="24"/>
              </w:rPr>
              <w:t xml:space="preserve">pracowników </w:t>
            </w:r>
            <w:r w:rsidRPr="00BA607F">
              <w:rPr>
                <w:i/>
                <w:sz w:val="24"/>
                <w:szCs w:val="24"/>
              </w:rPr>
              <w:t>(organizacji pracodawców i związków zawodowych).</w:t>
            </w:r>
          </w:p>
          <w:p w14:paraId="3A7BB635" w14:textId="77777777" w:rsidR="00A434AA" w:rsidRPr="00BA607F" w:rsidRDefault="00A434AA" w:rsidP="00A434AA">
            <w:pPr>
              <w:pStyle w:val="Akapitzlist"/>
              <w:tabs>
                <w:tab w:val="left" w:pos="3402"/>
                <w:tab w:val="left" w:pos="5103"/>
              </w:tabs>
              <w:spacing w:before="60" w:after="60"/>
              <w:ind w:left="0"/>
              <w:contextualSpacing w:val="0"/>
              <w:jc w:val="both"/>
              <w:rPr>
                <w:i/>
                <w:sz w:val="24"/>
                <w:szCs w:val="24"/>
              </w:rPr>
            </w:pPr>
            <w:r w:rsidRPr="00BA607F">
              <w:rPr>
                <w:i/>
                <w:sz w:val="24"/>
                <w:szCs w:val="24"/>
              </w:rPr>
              <w:t>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w:t>
            </w:r>
          </w:p>
          <w:p w14:paraId="3709E44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Projekt jest częściowo realizowany przez partnerów społecznych lub organizacje pozarządowe, kiedy wśród projektodawców (rozumianych jako beneficjentów lub partnerów projektu) znajdują się m.in. partnerzy społeczni lub organizacje pozarządowe.</w:t>
            </w:r>
          </w:p>
          <w:p w14:paraId="118817A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Sformułowania zapisane kursywą są identyczne z definicjami Eurofound (partnerzy społeczni) oraz NGO Global Network (organizacje pozarządowe).</w:t>
            </w:r>
          </w:p>
          <w:p w14:paraId="2D00CFB7"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obejmuje beneficjentów inicjujących i wdrażających projekty zgodnie z art. 2 Rozporządzenia nr 1303/2013.</w:t>
            </w:r>
          </w:p>
          <w:p w14:paraId="132D7C1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nie podlega monitorowaniu na poziomie projektu. Za pomiar wskaźnika odpowiada Instytucja Zarządzająca, która raportuje z wykonania na podstawie danych generowanych z SL2014.</w:t>
            </w:r>
          </w:p>
          <w:p w14:paraId="52FE6BAD" w14:textId="77777777" w:rsidR="00A434AA" w:rsidRPr="00BA607F" w:rsidRDefault="00A434AA" w:rsidP="00A434AA">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0575A637"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 xml:space="preserve">Wskaźnik jest monitorowany przez Instytucje Zarządzające na podstawie danych z umów wprowadzanych do systemu SL2014. </w:t>
            </w:r>
          </w:p>
        </w:tc>
      </w:tr>
      <w:tr w:rsidR="00A434AA" w:rsidRPr="00C93A1D" w14:paraId="297CC126" w14:textId="77777777" w:rsidTr="00A434AA">
        <w:trPr>
          <w:trHeight w:val="523"/>
          <w:jc w:val="center"/>
        </w:trPr>
        <w:tc>
          <w:tcPr>
            <w:tcW w:w="843" w:type="dxa"/>
            <w:tcBorders>
              <w:top w:val="single" w:sz="4" w:space="0" w:color="92D050"/>
              <w:bottom w:val="single" w:sz="4" w:space="0" w:color="92D050"/>
            </w:tcBorders>
            <w:vAlign w:val="center"/>
          </w:tcPr>
          <w:p w14:paraId="0CC3794D"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2112975"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projektów obejmujących administrację publiczną lub służby publiczne na szczeblu krajowym,</w:t>
            </w:r>
          </w:p>
          <w:p w14:paraId="277046F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regionalnym lub lokalnym</w:t>
            </w:r>
          </w:p>
        </w:tc>
        <w:tc>
          <w:tcPr>
            <w:tcW w:w="1139" w:type="dxa"/>
            <w:tcBorders>
              <w:top w:val="single" w:sz="4" w:space="0" w:color="92D050"/>
              <w:bottom w:val="single" w:sz="4" w:space="0" w:color="92D050"/>
            </w:tcBorders>
            <w:vAlign w:val="center"/>
          </w:tcPr>
          <w:p w14:paraId="195F6D4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bottom w:val="single" w:sz="4" w:space="0" w:color="92D050"/>
            </w:tcBorders>
            <w:vAlign w:val="center"/>
          </w:tcPr>
          <w:p w14:paraId="7CF07783"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025CF4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58EC0C6"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08632D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Europejski Fundusz Społeczny wzmacnia zdolności instytucjonalne i skuteczność administracji publicznej na szczeblu krajowym, regionalnym lub lokalnym.</w:t>
            </w:r>
          </w:p>
          <w:p w14:paraId="775828F4"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We wskaźniku należy wykazać projekty realizowane w celu zapewnienia wsparcia w ww. obszarach.</w:t>
            </w:r>
          </w:p>
          <w:p w14:paraId="0C281F37"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7A423D25"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nie podlega monitorowaniu na poziomie projektu. Za pomiar wskaźnika odpowiada Instytucja Zarządzająca, która raportuje z wykonania na podstawie danych generowanych z SL2014.</w:t>
            </w:r>
          </w:p>
          <w:p w14:paraId="5A30AF2C" w14:textId="77777777" w:rsidR="00A434AA" w:rsidRPr="00BA607F" w:rsidRDefault="00A434AA" w:rsidP="00A434AA">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18BD1935"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Wskaźnik jest monitorowany przez Instytucje Zarządzające na podstawie danych z umów wprowadzanych do systemu SL2014.</w:t>
            </w:r>
          </w:p>
        </w:tc>
      </w:tr>
      <w:tr w:rsidR="00A434AA" w:rsidRPr="00C93A1D" w14:paraId="111296BC" w14:textId="77777777" w:rsidTr="00A434AA">
        <w:trPr>
          <w:trHeight w:val="523"/>
          <w:jc w:val="center"/>
        </w:trPr>
        <w:tc>
          <w:tcPr>
            <w:tcW w:w="843" w:type="dxa"/>
            <w:tcBorders>
              <w:top w:val="single" w:sz="4" w:space="0" w:color="92D050"/>
              <w:right w:val="single" w:sz="4" w:space="0" w:color="92D050"/>
            </w:tcBorders>
            <w:vAlign w:val="center"/>
          </w:tcPr>
          <w:p w14:paraId="320A9FCE"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5CA162DF"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projektów ukierunkowanych na trwały udział kobiet w zatrudnieniu i rozwój ich kariery zawodowej</w:t>
            </w:r>
          </w:p>
        </w:tc>
        <w:tc>
          <w:tcPr>
            <w:tcW w:w="1139" w:type="dxa"/>
            <w:tcBorders>
              <w:top w:val="single" w:sz="4" w:space="0" w:color="92D050"/>
              <w:left w:val="single" w:sz="4" w:space="0" w:color="92D050"/>
              <w:right w:val="single" w:sz="4" w:space="0" w:color="92D050"/>
            </w:tcBorders>
            <w:vAlign w:val="center"/>
          </w:tcPr>
          <w:p w14:paraId="365AF854"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left w:val="single" w:sz="4" w:space="0" w:color="92D050"/>
              <w:right w:val="single" w:sz="4" w:space="0" w:color="92D050"/>
            </w:tcBorders>
            <w:vAlign w:val="center"/>
          </w:tcPr>
          <w:p w14:paraId="5AF576E5"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right w:val="single" w:sz="4" w:space="0" w:color="92D050"/>
            </w:tcBorders>
            <w:vAlign w:val="center"/>
          </w:tcPr>
          <w:p w14:paraId="15DF1AD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2B166ACD"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tcBorders>
            <w:vAlign w:val="center"/>
          </w:tcPr>
          <w:p w14:paraId="160BFE23"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We wskaźniku należy wykazać </w:t>
            </w:r>
            <w:r w:rsidRPr="00BA607F">
              <w:rPr>
                <w:rFonts w:ascii="Calibri" w:hAnsi="Calibri" w:cs="Arial"/>
                <w:i/>
                <w:iCs/>
                <w:sz w:val="24"/>
                <w:szCs w:val="24"/>
              </w:rPr>
              <w:t>projekty realizowane w celu zwi</w:t>
            </w:r>
            <w:r w:rsidRPr="00BA607F">
              <w:rPr>
                <w:rFonts w:ascii="Calibri" w:hAnsi="Calibri" w:cs="Arial,Italic"/>
                <w:i/>
                <w:iCs/>
                <w:sz w:val="24"/>
                <w:szCs w:val="24"/>
              </w:rPr>
              <w:t>ę</w:t>
            </w:r>
            <w:r w:rsidRPr="00BA607F">
              <w:rPr>
                <w:rFonts w:ascii="Calibri" w:hAnsi="Calibri" w:cs="Arial"/>
                <w:i/>
                <w:iCs/>
                <w:sz w:val="24"/>
                <w:szCs w:val="24"/>
              </w:rPr>
              <w:t>kszenia trwałego udziału kobiet w zatrudnieniu, a tym samym zwalczania feminizacji ubóstwa, zmniejszenia podziału ze wzgl</w:t>
            </w:r>
            <w:r w:rsidRPr="00BA607F">
              <w:rPr>
                <w:rFonts w:ascii="Calibri" w:hAnsi="Calibri" w:cs="Arial,Italic"/>
                <w:i/>
                <w:iCs/>
                <w:sz w:val="24"/>
                <w:szCs w:val="24"/>
              </w:rPr>
              <w:t>ę</w:t>
            </w:r>
            <w:r w:rsidRPr="00BA607F">
              <w:rPr>
                <w:rFonts w:ascii="Calibri" w:hAnsi="Calibri" w:cs="Arial"/>
                <w:i/>
                <w:iCs/>
                <w:sz w:val="24"/>
                <w:szCs w:val="24"/>
              </w:rPr>
              <w:t>du na płe</w:t>
            </w:r>
            <w:r w:rsidRPr="00BA607F">
              <w:rPr>
                <w:rFonts w:ascii="Calibri" w:hAnsi="Calibri" w:cs="Arial,Italic"/>
                <w:i/>
                <w:iCs/>
                <w:sz w:val="24"/>
                <w:szCs w:val="24"/>
              </w:rPr>
              <w:t xml:space="preserve">ć </w:t>
            </w:r>
            <w:r w:rsidRPr="00BA607F">
              <w:rPr>
                <w:rFonts w:ascii="Calibri" w:hAnsi="Calibri" w:cs="Arial"/>
                <w:i/>
                <w:iCs/>
                <w:sz w:val="24"/>
                <w:szCs w:val="24"/>
              </w:rPr>
              <w:t>i zwalczania stereotypów dotycz</w:t>
            </w:r>
            <w:r w:rsidRPr="00BA607F">
              <w:rPr>
                <w:rFonts w:ascii="Calibri" w:hAnsi="Calibri" w:cs="Arial,Italic"/>
                <w:i/>
                <w:iCs/>
                <w:sz w:val="24"/>
                <w:szCs w:val="24"/>
              </w:rPr>
              <w:t>ą</w:t>
            </w:r>
            <w:r w:rsidRPr="00BA607F">
              <w:rPr>
                <w:rFonts w:ascii="Calibri" w:hAnsi="Calibri" w:cs="Arial"/>
                <w:i/>
                <w:iCs/>
                <w:sz w:val="24"/>
                <w:szCs w:val="24"/>
              </w:rPr>
              <w:t xml:space="preserve">cych płci na rynku pracy. W zakresie kształcenia i szkolenia - upowszechnienie godzenia </w:t>
            </w:r>
            <w:r w:rsidRPr="00BA607F">
              <w:rPr>
                <w:rFonts w:ascii="Calibri" w:hAnsi="Calibri" w:cs="Arial,Italic"/>
                <w:i/>
                <w:iCs/>
                <w:sz w:val="24"/>
                <w:szCs w:val="24"/>
              </w:rPr>
              <w:t>ż</w:t>
            </w:r>
            <w:r w:rsidRPr="00BA607F">
              <w:rPr>
                <w:rFonts w:ascii="Calibri" w:hAnsi="Calibri" w:cs="Arial"/>
                <w:i/>
                <w:iCs/>
                <w:sz w:val="24"/>
                <w:szCs w:val="24"/>
              </w:rPr>
              <w:t>ycia zawodowego i prywatnego oraz równego podziału obowi</w:t>
            </w:r>
            <w:r w:rsidRPr="00BA607F">
              <w:rPr>
                <w:rFonts w:ascii="Calibri" w:hAnsi="Calibri" w:cs="Arial,Italic"/>
                <w:i/>
                <w:iCs/>
                <w:sz w:val="24"/>
                <w:szCs w:val="24"/>
              </w:rPr>
              <w:t>ą</w:t>
            </w:r>
            <w:r w:rsidRPr="00BA607F">
              <w:rPr>
                <w:rFonts w:ascii="Calibri" w:hAnsi="Calibri" w:cs="Arial"/>
                <w:i/>
                <w:iCs/>
                <w:sz w:val="24"/>
                <w:szCs w:val="24"/>
              </w:rPr>
              <w:t>zków zwi</w:t>
            </w:r>
            <w:r w:rsidRPr="00BA607F">
              <w:rPr>
                <w:rFonts w:ascii="Calibri" w:hAnsi="Calibri" w:cs="Arial,Italic"/>
                <w:i/>
                <w:iCs/>
                <w:sz w:val="24"/>
                <w:szCs w:val="24"/>
              </w:rPr>
              <w:t>ą</w:t>
            </w:r>
            <w:r w:rsidRPr="00BA607F">
              <w:rPr>
                <w:rFonts w:ascii="Calibri" w:hAnsi="Calibri" w:cs="Arial"/>
                <w:i/>
                <w:iCs/>
                <w:sz w:val="24"/>
                <w:szCs w:val="24"/>
              </w:rPr>
              <w:t>zanych z opiek</w:t>
            </w:r>
            <w:r w:rsidRPr="00BA607F">
              <w:rPr>
                <w:rFonts w:ascii="Calibri" w:hAnsi="Calibri" w:cs="Arial,Italic"/>
                <w:i/>
                <w:iCs/>
                <w:sz w:val="24"/>
                <w:szCs w:val="24"/>
              </w:rPr>
              <w:t xml:space="preserve">ą </w:t>
            </w:r>
            <w:r w:rsidRPr="00BA607F">
              <w:rPr>
                <w:rFonts w:ascii="Calibri" w:hAnsi="Calibri" w:cs="Arial"/>
                <w:i/>
                <w:iCs/>
                <w:sz w:val="24"/>
                <w:szCs w:val="24"/>
              </w:rPr>
              <w:t>pomi</w:t>
            </w:r>
            <w:r w:rsidRPr="00BA607F">
              <w:rPr>
                <w:rFonts w:ascii="Calibri" w:hAnsi="Calibri" w:cs="Arial,Italic"/>
                <w:i/>
                <w:iCs/>
                <w:sz w:val="24"/>
                <w:szCs w:val="24"/>
              </w:rPr>
              <w:t>ę</w:t>
            </w:r>
            <w:r w:rsidRPr="00BA607F">
              <w:rPr>
                <w:rFonts w:ascii="Calibri" w:hAnsi="Calibri" w:cs="Arial"/>
                <w:i/>
                <w:iCs/>
                <w:sz w:val="24"/>
                <w:szCs w:val="24"/>
              </w:rPr>
              <w:t>dzy m</w:t>
            </w:r>
            <w:r w:rsidRPr="00BA607F">
              <w:rPr>
                <w:rFonts w:ascii="Calibri" w:hAnsi="Calibri" w:cs="Arial,Italic"/>
                <w:i/>
                <w:iCs/>
                <w:sz w:val="24"/>
                <w:szCs w:val="24"/>
              </w:rPr>
              <w:t>ęż</w:t>
            </w:r>
            <w:r w:rsidRPr="00BA607F">
              <w:rPr>
                <w:rFonts w:ascii="Calibri" w:hAnsi="Calibri" w:cs="Arial"/>
                <w:i/>
                <w:iCs/>
                <w:sz w:val="24"/>
                <w:szCs w:val="24"/>
              </w:rPr>
              <w:t>czyznami i kobietami.</w:t>
            </w:r>
          </w:p>
          <w:p w14:paraId="65213903"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opracowana na podstawie:</w:t>
            </w:r>
          </w:p>
          <w:p w14:paraId="4695200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Rozporządzenie Parlamentu Europejskiego i Rady w sprawie Europejskiego Funduszu Społecznego nr 1304/2013, Art. 7. Promowanie równości między kobietami i mężczyznami.</w:t>
            </w:r>
          </w:p>
          <w:p w14:paraId="61FB652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jak w rozporządzeniu dot. EFS</w:t>
            </w:r>
          </w:p>
          <w:p w14:paraId="04640EC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nie podlega monitorowaniu na poziomie projektu. Za pomiar wskaźnika odpowiada Instytucja Zarządzająca, która raportuje z wykonania na podstawie danych generowanych z SL2014.</w:t>
            </w:r>
          </w:p>
          <w:p w14:paraId="0D9826C4" w14:textId="77777777" w:rsidR="00A434AA" w:rsidRPr="00BA607F" w:rsidRDefault="00A434AA" w:rsidP="00A434AA">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2113D657" w14:textId="77777777" w:rsidR="00A434AA" w:rsidRPr="00BA607F" w:rsidRDefault="00A434AA" w:rsidP="00A434AA">
            <w:pPr>
              <w:autoSpaceDE w:val="0"/>
              <w:autoSpaceDN w:val="0"/>
              <w:adjustRightInd w:val="0"/>
              <w:jc w:val="both"/>
              <w:rPr>
                <w:rFonts w:cs="Arial"/>
                <w:sz w:val="24"/>
                <w:szCs w:val="24"/>
              </w:rPr>
            </w:pPr>
            <w:r w:rsidRPr="00BA607F">
              <w:rPr>
                <w:rFonts w:ascii="Calibri" w:hAnsi="Calibri"/>
                <w:sz w:val="24"/>
                <w:szCs w:val="24"/>
              </w:rPr>
              <w:t>Wskaźnik jest monitorowany przez Instytucje Zarządzające na podstawie danych z umów wprowadzanych do systemu SL2014.</w:t>
            </w:r>
          </w:p>
        </w:tc>
      </w:tr>
      <w:tr w:rsidR="00A434AA" w:rsidRPr="00C93A1D" w14:paraId="740CFD1C"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112D569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135F5305" w14:textId="77777777" w:rsidR="00A434AA" w:rsidRPr="00BA607F" w:rsidRDefault="00A434AA" w:rsidP="00A434AA">
            <w:pPr>
              <w:tabs>
                <w:tab w:val="left" w:pos="3402"/>
                <w:tab w:val="left" w:pos="5103"/>
              </w:tabs>
              <w:ind w:right="-108"/>
              <w:rPr>
                <w:i/>
                <w:sz w:val="24"/>
                <w:szCs w:val="24"/>
              </w:rPr>
            </w:pPr>
            <w:r w:rsidRPr="00BA607F">
              <w:rPr>
                <w:rFonts w:ascii="Calibri" w:hAnsi="Calibri"/>
                <w:i/>
                <w:sz w:val="24"/>
                <w:szCs w:val="24"/>
              </w:rPr>
              <w:t>Liczba objętych wsparciem w programie mikro-, małych i średnich przedsiębiorstw (w tym przedsiębiorstw spółdzielczych i przedsiębiorstw ekonomii społecznej)</w:t>
            </w:r>
          </w:p>
        </w:tc>
        <w:tc>
          <w:tcPr>
            <w:tcW w:w="1139" w:type="dxa"/>
            <w:tcBorders>
              <w:top w:val="single" w:sz="4" w:space="0" w:color="92D050"/>
              <w:left w:val="single" w:sz="4" w:space="0" w:color="92D050"/>
              <w:bottom w:val="single" w:sz="4" w:space="0" w:color="92D050"/>
              <w:right w:val="single" w:sz="4" w:space="0" w:color="92D050"/>
            </w:tcBorders>
            <w:vAlign w:val="center"/>
          </w:tcPr>
          <w:p w14:paraId="4B00A5D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left w:val="single" w:sz="4" w:space="0" w:color="92D050"/>
              <w:bottom w:val="single" w:sz="4" w:space="0" w:color="92D050"/>
              <w:right w:val="single" w:sz="4" w:space="0" w:color="92D050"/>
            </w:tcBorders>
            <w:vAlign w:val="center"/>
          </w:tcPr>
          <w:p w14:paraId="72E6AD00"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1687C3ED"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7174165D"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D8AE1A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Liczba wspieranych mikroprzedsiębiorstw oraz małych i średnich przedsiębiorstw, w tym przedsiębiorstw spółdzielczych i przedsiębiorstw ekonomii społecznej.</w:t>
            </w:r>
          </w:p>
          <w:p w14:paraId="23FE8A13"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Za przedsi</w:t>
            </w:r>
            <w:r w:rsidRPr="00BA607F">
              <w:rPr>
                <w:rFonts w:ascii="Calibri" w:hAnsi="Calibri" w:cs="Arial,Italic"/>
                <w:i/>
                <w:iCs/>
                <w:sz w:val="24"/>
                <w:szCs w:val="24"/>
              </w:rPr>
              <w:t>ę</w:t>
            </w:r>
            <w:r w:rsidRPr="00BA607F">
              <w:rPr>
                <w:rFonts w:ascii="Calibri" w:hAnsi="Calibri" w:cs="Arial"/>
                <w:i/>
                <w:iCs/>
                <w:sz w:val="24"/>
                <w:szCs w:val="24"/>
              </w:rPr>
              <w:t>biorstwo uwa</w:t>
            </w:r>
            <w:r w:rsidRPr="00BA607F">
              <w:rPr>
                <w:rFonts w:ascii="Calibri" w:hAnsi="Calibri" w:cs="Arial,Italic"/>
                <w:i/>
                <w:iCs/>
                <w:sz w:val="24"/>
                <w:szCs w:val="24"/>
              </w:rPr>
              <w:t>ż</w:t>
            </w:r>
            <w:r w:rsidRPr="00BA607F">
              <w:rPr>
                <w:rFonts w:ascii="Calibri" w:hAnsi="Calibri" w:cs="Arial"/>
                <w:i/>
                <w:iCs/>
                <w:sz w:val="24"/>
                <w:szCs w:val="24"/>
              </w:rPr>
              <w:t>a si</w:t>
            </w:r>
            <w:r w:rsidRPr="00BA607F">
              <w:rPr>
                <w:rFonts w:ascii="Calibri" w:hAnsi="Calibri" w:cs="Arial,Italic"/>
                <w:i/>
                <w:iCs/>
                <w:sz w:val="24"/>
                <w:szCs w:val="24"/>
              </w:rPr>
              <w:t xml:space="preserve">ę </w:t>
            </w:r>
            <w:r w:rsidRPr="00BA607F">
              <w:rPr>
                <w:rFonts w:ascii="Calibri" w:hAnsi="Calibri" w:cs="Arial"/>
                <w:i/>
                <w:iCs/>
                <w:sz w:val="24"/>
                <w:szCs w:val="24"/>
              </w:rPr>
              <w:t>podmiot prowadz</w:t>
            </w:r>
            <w:r w:rsidRPr="00BA607F">
              <w:rPr>
                <w:rFonts w:ascii="Calibri" w:hAnsi="Calibri" w:cs="Arial,Italic"/>
                <w:i/>
                <w:iCs/>
                <w:sz w:val="24"/>
                <w:szCs w:val="24"/>
              </w:rPr>
              <w:t>ą</w:t>
            </w:r>
            <w:r w:rsidRPr="00BA607F">
              <w:rPr>
                <w:rFonts w:ascii="Calibri" w:hAnsi="Calibri" w:cs="Arial"/>
                <w:i/>
                <w:iCs/>
                <w:sz w:val="24"/>
                <w:szCs w:val="24"/>
              </w:rPr>
              <w:t>cy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 xml:space="preserve">ą </w:t>
            </w:r>
            <w:r w:rsidRPr="00BA607F">
              <w:rPr>
                <w:rFonts w:ascii="Calibri" w:hAnsi="Calibri" w:cs="Arial"/>
                <w:i/>
                <w:iCs/>
                <w:sz w:val="24"/>
                <w:szCs w:val="24"/>
              </w:rPr>
              <w:t>bez wzgl</w:t>
            </w:r>
            <w:r w:rsidRPr="00BA607F">
              <w:rPr>
                <w:rFonts w:ascii="Calibri" w:hAnsi="Calibri" w:cs="Arial,Italic"/>
                <w:i/>
                <w:iCs/>
                <w:sz w:val="24"/>
                <w:szCs w:val="24"/>
              </w:rPr>
              <w:t>ę</w:t>
            </w:r>
            <w:r w:rsidRPr="00BA607F">
              <w:rPr>
                <w:rFonts w:ascii="Calibri" w:hAnsi="Calibri" w:cs="Arial"/>
                <w:i/>
                <w:iCs/>
                <w:sz w:val="24"/>
                <w:szCs w:val="24"/>
              </w:rPr>
              <w:t>du na jego form</w:t>
            </w:r>
            <w:r w:rsidRPr="00BA607F">
              <w:rPr>
                <w:rFonts w:ascii="Calibri" w:hAnsi="Calibri" w:cs="Arial,Italic"/>
                <w:i/>
                <w:iCs/>
                <w:sz w:val="24"/>
                <w:szCs w:val="24"/>
              </w:rPr>
              <w:t xml:space="preserve">ę </w:t>
            </w:r>
            <w:r w:rsidRPr="00BA607F">
              <w:rPr>
                <w:rFonts w:ascii="Calibri" w:hAnsi="Calibri" w:cs="Arial"/>
                <w:i/>
                <w:iCs/>
                <w:sz w:val="24"/>
                <w:szCs w:val="24"/>
              </w:rPr>
              <w:t>prawn</w:t>
            </w:r>
            <w:r w:rsidRPr="00BA607F">
              <w:rPr>
                <w:rFonts w:ascii="Calibri" w:hAnsi="Calibri" w:cs="Arial,Italic"/>
                <w:i/>
                <w:iCs/>
                <w:sz w:val="24"/>
                <w:szCs w:val="24"/>
              </w:rPr>
              <w:t>ą</w:t>
            </w:r>
            <w:r w:rsidRPr="00BA607F">
              <w:rPr>
                <w:rFonts w:ascii="Calibri" w:hAnsi="Calibri" w:cs="Arial"/>
                <w:i/>
                <w:iCs/>
                <w:sz w:val="24"/>
                <w:szCs w:val="24"/>
              </w:rPr>
              <w:t>.</w:t>
            </w:r>
          </w:p>
          <w:p w14:paraId="7703B14C"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Pułap zatrudnienia oraz pułapy finansowe okre</w:t>
            </w:r>
            <w:r w:rsidRPr="00BA607F">
              <w:rPr>
                <w:rFonts w:ascii="Calibri" w:hAnsi="Calibri" w:cs="Arial,Italic"/>
                <w:i/>
                <w:iCs/>
                <w:sz w:val="24"/>
                <w:szCs w:val="24"/>
              </w:rPr>
              <w:t>ś</w:t>
            </w:r>
            <w:r w:rsidRPr="00BA607F">
              <w:rPr>
                <w:rFonts w:ascii="Calibri" w:hAnsi="Calibri" w:cs="Arial"/>
                <w:i/>
                <w:iCs/>
                <w:sz w:val="24"/>
                <w:szCs w:val="24"/>
              </w:rPr>
              <w:t>laj</w:t>
            </w:r>
            <w:r w:rsidRPr="00BA607F">
              <w:rPr>
                <w:rFonts w:ascii="Calibri" w:hAnsi="Calibri" w:cs="Arial,Italic"/>
                <w:i/>
                <w:iCs/>
                <w:sz w:val="24"/>
                <w:szCs w:val="24"/>
              </w:rPr>
              <w:t>ą</w:t>
            </w:r>
            <w:r w:rsidRPr="00BA607F">
              <w:rPr>
                <w:rFonts w:ascii="Calibri" w:hAnsi="Calibri" w:cs="Arial"/>
                <w:i/>
                <w:iCs/>
                <w:sz w:val="24"/>
                <w:szCs w:val="24"/>
              </w:rPr>
              <w:t>ce kategori</w:t>
            </w:r>
            <w:r w:rsidRPr="00BA607F">
              <w:rPr>
                <w:rFonts w:ascii="Calibri" w:hAnsi="Calibri" w:cs="Arial,Italic"/>
                <w:i/>
                <w:iCs/>
                <w:sz w:val="24"/>
                <w:szCs w:val="24"/>
              </w:rPr>
              <w:t xml:space="preserve">ę </w:t>
            </w:r>
            <w:r w:rsidRPr="00BA607F">
              <w:rPr>
                <w:rFonts w:ascii="Calibri" w:hAnsi="Calibri" w:cs="Arial"/>
                <w:i/>
                <w:iCs/>
                <w:sz w:val="24"/>
                <w:szCs w:val="24"/>
              </w:rPr>
              <w:t>przedsi</w:t>
            </w:r>
            <w:r w:rsidRPr="00BA607F">
              <w:rPr>
                <w:rFonts w:ascii="Calibri" w:hAnsi="Calibri" w:cs="Arial,Italic"/>
                <w:i/>
                <w:iCs/>
                <w:sz w:val="24"/>
                <w:szCs w:val="24"/>
              </w:rPr>
              <w:t>ę</w:t>
            </w:r>
            <w:r w:rsidRPr="00BA607F">
              <w:rPr>
                <w:rFonts w:ascii="Calibri" w:hAnsi="Calibri" w:cs="Arial"/>
                <w:i/>
                <w:iCs/>
                <w:sz w:val="24"/>
                <w:szCs w:val="24"/>
              </w:rPr>
              <w:t>biorstwa - na kategori</w:t>
            </w:r>
            <w:r w:rsidRPr="00BA607F">
              <w:rPr>
                <w:rFonts w:ascii="Calibri" w:hAnsi="Calibri" w:cs="Arial,Italic"/>
                <w:i/>
                <w:iCs/>
                <w:sz w:val="24"/>
                <w:szCs w:val="24"/>
              </w:rPr>
              <w:t xml:space="preserve">ę </w:t>
            </w:r>
            <w:r w:rsidRPr="00BA607F">
              <w:rPr>
                <w:rFonts w:ascii="Calibri" w:hAnsi="Calibri" w:cs="Arial"/>
                <w:i/>
                <w:iCs/>
                <w:sz w:val="24"/>
                <w:szCs w:val="24"/>
              </w:rPr>
              <w:t>mikroprzedsi</w:t>
            </w:r>
            <w:r w:rsidRPr="00BA607F">
              <w:rPr>
                <w:rFonts w:ascii="Calibri" w:hAnsi="Calibri" w:cs="Arial,Italic"/>
                <w:i/>
                <w:iCs/>
                <w:sz w:val="24"/>
                <w:szCs w:val="24"/>
              </w:rPr>
              <w:t>ę</w:t>
            </w:r>
            <w:r w:rsidRPr="00BA607F">
              <w:rPr>
                <w:rFonts w:ascii="Calibri" w:hAnsi="Calibri" w:cs="Arial"/>
                <w:i/>
                <w:iCs/>
                <w:sz w:val="24"/>
                <w:szCs w:val="24"/>
              </w:rPr>
              <w:t xml:space="preserve">biorstw oraz małych i </w:t>
            </w:r>
            <w:r w:rsidRPr="00BA607F">
              <w:rPr>
                <w:rFonts w:ascii="Calibri" w:hAnsi="Calibri" w:cs="Arial,Italic"/>
                <w:i/>
                <w:iCs/>
                <w:sz w:val="24"/>
                <w:szCs w:val="24"/>
              </w:rPr>
              <w:t>ś</w:t>
            </w:r>
            <w:r w:rsidRPr="00BA607F">
              <w:rPr>
                <w:rFonts w:ascii="Calibri" w:hAnsi="Calibri" w:cs="Arial"/>
                <w:i/>
                <w:iCs/>
                <w:sz w:val="24"/>
                <w:szCs w:val="24"/>
              </w:rPr>
              <w:t>rednich przedsi</w:t>
            </w:r>
            <w:r w:rsidRPr="00BA607F">
              <w:rPr>
                <w:rFonts w:ascii="Calibri" w:hAnsi="Calibri" w:cs="Arial,Italic"/>
                <w:i/>
                <w:iCs/>
                <w:sz w:val="24"/>
                <w:szCs w:val="24"/>
              </w:rPr>
              <w:t>ę</w:t>
            </w:r>
            <w:r w:rsidRPr="00BA607F">
              <w:rPr>
                <w:rFonts w:ascii="Calibri" w:hAnsi="Calibri" w:cs="Arial"/>
                <w:i/>
                <w:iCs/>
                <w:sz w:val="24"/>
                <w:szCs w:val="24"/>
              </w:rPr>
              <w:t>biorstw (M</w:t>
            </w:r>
            <w:r w:rsidRPr="00BA607F">
              <w:rPr>
                <w:rFonts w:ascii="Calibri" w:hAnsi="Calibri" w:cs="Arial,Italic"/>
                <w:i/>
                <w:iCs/>
                <w:sz w:val="24"/>
                <w:szCs w:val="24"/>
              </w:rPr>
              <w:t>Ś</w:t>
            </w:r>
            <w:r w:rsidRPr="00BA607F">
              <w:rPr>
                <w:rFonts w:ascii="Calibri" w:hAnsi="Calibri" w:cs="Arial"/>
                <w:i/>
                <w:iCs/>
                <w:sz w:val="24"/>
                <w:szCs w:val="24"/>
              </w:rPr>
              <w:t>P) składaj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przedsi</w:t>
            </w:r>
            <w:r w:rsidRPr="00BA607F">
              <w:rPr>
                <w:rFonts w:ascii="Calibri" w:hAnsi="Calibri" w:cs="Arial,Italic"/>
                <w:i/>
                <w:iCs/>
                <w:sz w:val="24"/>
                <w:szCs w:val="24"/>
              </w:rPr>
              <w:t>ę</w:t>
            </w:r>
            <w:r w:rsidRPr="00BA607F">
              <w:rPr>
                <w:rFonts w:ascii="Calibri" w:hAnsi="Calibri" w:cs="Arial"/>
                <w:i/>
                <w:iCs/>
                <w:sz w:val="24"/>
                <w:szCs w:val="24"/>
              </w:rPr>
              <w:t>biorstwa, które zatrudniaj</w:t>
            </w:r>
            <w:r w:rsidRPr="00BA607F">
              <w:rPr>
                <w:rFonts w:ascii="Calibri" w:hAnsi="Calibri" w:cs="Arial,Italic"/>
                <w:i/>
                <w:iCs/>
                <w:sz w:val="24"/>
                <w:szCs w:val="24"/>
              </w:rPr>
              <w:t xml:space="preserve">ą </w:t>
            </w:r>
            <w:r w:rsidRPr="00BA607F">
              <w:rPr>
                <w:rFonts w:ascii="Calibri" w:hAnsi="Calibri" w:cs="Arial"/>
                <w:i/>
                <w:iCs/>
                <w:sz w:val="24"/>
                <w:szCs w:val="24"/>
              </w:rPr>
              <w:t>mniej ni</w:t>
            </w:r>
            <w:r w:rsidRPr="00BA607F">
              <w:rPr>
                <w:rFonts w:ascii="Calibri" w:hAnsi="Calibri" w:cs="Arial,Italic"/>
                <w:i/>
                <w:iCs/>
                <w:sz w:val="24"/>
                <w:szCs w:val="24"/>
              </w:rPr>
              <w:t xml:space="preserve">ż </w:t>
            </w:r>
            <w:r w:rsidRPr="00BA607F">
              <w:rPr>
                <w:rFonts w:ascii="Calibri" w:hAnsi="Calibri" w:cs="Arial"/>
                <w:i/>
                <w:iCs/>
                <w:sz w:val="24"/>
                <w:szCs w:val="24"/>
              </w:rPr>
              <w:t>250 pracowników, których roczny obrót nie przekracza 50 milionów EUR i/lub roczna suma bilansowa nie przekracza 43 milionów EUR.</w:t>
            </w:r>
          </w:p>
          <w:p w14:paraId="63B5ABD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 kategorii mikroprzedsiębiorstwa należy uwzględnić również osoby prowadzące działalność na własny rachunek.</w:t>
            </w:r>
          </w:p>
          <w:p w14:paraId="4B8F35D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Tylko MŚP, które korzystają bezpośrednio ze wsparcia powinny być uwzględniane do wskaźnika, tj. w przypadku kiedy wsparcie jest dedykowane dla konkretnego przedsiębiorstwa. Jeżeli na przykład 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w:t>
            </w:r>
          </w:p>
          <w:p w14:paraId="5011834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z zaleceniem Komisji.</w:t>
            </w:r>
          </w:p>
          <w:p w14:paraId="4AE5EC2C"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Definicje na podstawie: Zalecenie Komisji z dnia 6 maja 2003 r. dotyczące definicji mikroprzedsiębiorstw oraz małych i średnich przedsiębiorstw (2003/361/WE). </w:t>
            </w:r>
          </w:p>
          <w:p w14:paraId="71A2225B" w14:textId="77777777" w:rsidR="00A434AA" w:rsidRPr="00BA607F" w:rsidRDefault="00A434AA" w:rsidP="00A434AA">
            <w:pPr>
              <w:autoSpaceDE w:val="0"/>
              <w:autoSpaceDN w:val="0"/>
              <w:adjustRightInd w:val="0"/>
              <w:jc w:val="both"/>
              <w:rPr>
                <w:rFonts w:cs="Arial"/>
                <w:sz w:val="24"/>
                <w:szCs w:val="24"/>
              </w:rPr>
            </w:pPr>
            <w:r w:rsidRPr="00BA607F">
              <w:rPr>
                <w:rFonts w:ascii="Calibri" w:hAnsi="Calibri" w:cs="Arial"/>
                <w:sz w:val="24"/>
                <w:szCs w:val="24"/>
              </w:rPr>
              <w:t>Do podmiotu prowadzącego działalność gospodarczą zalicza się również przedsiębiorstwo spółdzielcze i przedsiębiorstwo ekonomii społecznej.</w:t>
            </w:r>
          </w:p>
        </w:tc>
      </w:tr>
      <w:tr w:rsidR="00A434AA" w:rsidRPr="00C93A1D" w14:paraId="7C0DDD0E" w14:textId="77777777" w:rsidTr="00A434AA">
        <w:trPr>
          <w:trHeight w:val="523"/>
          <w:jc w:val="center"/>
        </w:trPr>
        <w:tc>
          <w:tcPr>
            <w:tcW w:w="843" w:type="dxa"/>
            <w:tcBorders>
              <w:top w:val="single" w:sz="4" w:space="0" w:color="92D050"/>
              <w:right w:val="single" w:sz="4" w:space="0" w:color="92D050"/>
            </w:tcBorders>
            <w:vAlign w:val="center"/>
          </w:tcPr>
          <w:p w14:paraId="31570559"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7274E9A4"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biernych zawodowo, poszukujących pracy po opuszczeniu programu</w:t>
            </w:r>
          </w:p>
        </w:tc>
        <w:tc>
          <w:tcPr>
            <w:tcW w:w="1139" w:type="dxa"/>
            <w:tcBorders>
              <w:top w:val="single" w:sz="4" w:space="0" w:color="92D050"/>
              <w:left w:val="single" w:sz="4" w:space="0" w:color="92D050"/>
              <w:right w:val="single" w:sz="4" w:space="0" w:color="92D050"/>
            </w:tcBorders>
            <w:vAlign w:val="center"/>
          </w:tcPr>
          <w:p w14:paraId="0A342F4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right w:val="single" w:sz="4" w:space="0" w:color="92D050"/>
            </w:tcBorders>
            <w:vAlign w:val="center"/>
          </w:tcPr>
          <w:p w14:paraId="0F0612C1"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770A41CA"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5F8ACDC1"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tcBorders>
            <w:vAlign w:val="center"/>
          </w:tcPr>
          <w:p w14:paraId="6B044A3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bierne zawodowo w momencie rozpoczęcia udziału w projekcie, które otrzymały wsparcie z EFS i które poszukują pracy po opuszczeniu projektu.</w:t>
            </w:r>
          </w:p>
          <w:p w14:paraId="1E9F14EA"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Wskaźnik ten należy rozumieć jako zmianę statusu zatrudnienia po opuszczeniu programu w stosunku do sytuacji w momencie przystąpienia do interwencji EFS: w chwili wejścia do projektu EFS –  uczestnik bierny zawodowo, a w ciągu 4 tygodni po opuszczeniu projektu – osoba poszukująca pracy. </w:t>
            </w:r>
          </w:p>
          <w:p w14:paraId="57F22A0D"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ramach programu</w:t>
            </w:r>
            <w:r w:rsidRPr="00BA607F">
              <w:rPr>
                <w:sz w:val="24"/>
                <w:szCs w:val="24"/>
              </w:rPr>
              <w:t>.</w:t>
            </w:r>
          </w:p>
          <w:p w14:paraId="004414C9"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w:t>
            </w:r>
          </w:p>
          <w:p w14:paraId="4EDE114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zarejestrowane jako poszukujące pracy w PSZ należy wliczać do wskaźnika nawet jeśli nie mogą od razu podjąć zatrudnienia. Osoby poszukujące pracy definiowane są jak we wskaźniku: </w:t>
            </w:r>
            <w:r w:rsidRPr="00BA607F">
              <w:rPr>
                <w:i/>
                <w:sz w:val="24"/>
                <w:szCs w:val="24"/>
              </w:rPr>
              <w:t xml:space="preserve">liczba osób bezrobotnych, w tym długotrwale bezrobotnych, objętych wsparciem w programie. </w:t>
            </w:r>
          </w:p>
          <w:p w14:paraId="3848A0DD"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mierzony do czterech tygodni od zakończenia przez uczestnika udziału w projekcie.</w:t>
            </w:r>
          </w:p>
          <w:p w14:paraId="555013A1" w14:textId="77777777" w:rsidR="00A434AA" w:rsidRPr="00BA607F" w:rsidRDefault="00A434AA" w:rsidP="00A434AA">
            <w:pPr>
              <w:pStyle w:val="Akapitzlist"/>
              <w:tabs>
                <w:tab w:val="left" w:pos="3402"/>
                <w:tab w:val="left" w:pos="5103"/>
              </w:tabs>
              <w:ind w:left="-8"/>
              <w:jc w:val="both"/>
              <w:rPr>
                <w:sz w:val="24"/>
                <w:szCs w:val="24"/>
              </w:rPr>
            </w:pPr>
            <w:r w:rsidRPr="00BA607F">
              <w:rPr>
                <w:sz w:val="24"/>
                <w:szCs w:val="24"/>
              </w:rPr>
              <w:t>Definicja opracowana na podstawie definicji wykorzystywanych przez: Eurostat, baza danych Polityki Rynku Pracy.</w:t>
            </w:r>
          </w:p>
        </w:tc>
      </w:tr>
      <w:tr w:rsidR="00A434AA" w:rsidRPr="00C93A1D" w14:paraId="20553BC6"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3AE64C8F"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3013E823"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które podjęły kształcenie lub szkolenie 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06BD468F"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6488623"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474EAA4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2FE85804"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7F855795"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które otrzymały wsparcie Europejskiego Funduszu Społecznego, i które podjęły kształcenie (uczenie się przez całe życie, kształcenie formalne) lub szkolenie (pozazakładowe /wewnątrzzakładowe, szkolenia zawodowe etc.) bezpośrednio po opuszczeniu projektu. Wskaźnik mierzony do czterech tygodni od zakończenia przez uczestnika udziału w projekcie.</w:t>
            </w:r>
          </w:p>
          <w:p w14:paraId="397DEFEE"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ten należy rozumieć jako zmianę sytuacji po opuszczeniu programu w stosunku do stanu w momencie przystąpienia do interwencji EFS (osoba nieuczestnicząca w kształceniu/szkoleniu w chwili wejścia do programu EFS). Źródło finansowania szkolenia/kształcenia jest nieistotne.</w:t>
            </w:r>
          </w:p>
          <w:p w14:paraId="2F6A609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Informacje dodatkowe:</w:t>
            </w:r>
          </w:p>
          <w:p w14:paraId="1F08669C" w14:textId="77777777" w:rsidR="00A434AA" w:rsidRPr="00BA607F" w:rsidRDefault="00A434AA" w:rsidP="00A434AA">
            <w:pPr>
              <w:pStyle w:val="Akapitzlist"/>
              <w:tabs>
                <w:tab w:val="left" w:pos="3402"/>
                <w:tab w:val="left" w:pos="5103"/>
              </w:tabs>
              <w:ind w:left="-8"/>
              <w:jc w:val="both"/>
              <w:rPr>
                <w:sz w:val="24"/>
                <w:szCs w:val="24"/>
              </w:rPr>
            </w:pPr>
            <w:r w:rsidRPr="00BA607F">
              <w:rPr>
                <w:sz w:val="24"/>
                <w:szCs w:val="24"/>
              </w:rPr>
              <w:t xml:space="preserve">Wskaźnik nie obejmuje uczniów, tj. dzieci i młodzieży uczącej się oraz osób dorosłych, jeśli w dniu przystąpienia do projektu osoby te kształciły się. </w:t>
            </w:r>
          </w:p>
        </w:tc>
      </w:tr>
      <w:tr w:rsidR="00A434AA" w:rsidRPr="00C93A1D" w14:paraId="7BD865B7" w14:textId="77777777" w:rsidTr="00A434AA">
        <w:trPr>
          <w:trHeight w:val="523"/>
          <w:jc w:val="center"/>
        </w:trPr>
        <w:tc>
          <w:tcPr>
            <w:tcW w:w="843" w:type="dxa"/>
            <w:tcBorders>
              <w:top w:val="single" w:sz="4" w:space="0" w:color="92D050"/>
              <w:right w:val="single" w:sz="4" w:space="0" w:color="92D050"/>
            </w:tcBorders>
            <w:vAlign w:val="center"/>
          </w:tcPr>
          <w:p w14:paraId="00E2F140"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1D4DE152"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które uzyskały kwalifikacje po opuszczeniu programu</w:t>
            </w:r>
          </w:p>
        </w:tc>
        <w:tc>
          <w:tcPr>
            <w:tcW w:w="1139" w:type="dxa"/>
            <w:tcBorders>
              <w:top w:val="single" w:sz="4" w:space="0" w:color="92D050"/>
              <w:left w:val="single" w:sz="4" w:space="0" w:color="92D050"/>
              <w:right w:val="single" w:sz="4" w:space="0" w:color="92D050"/>
            </w:tcBorders>
            <w:vAlign w:val="center"/>
          </w:tcPr>
          <w:p w14:paraId="4FC9BBB0"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right w:val="single" w:sz="4" w:space="0" w:color="92D050"/>
            </w:tcBorders>
            <w:vAlign w:val="center"/>
          </w:tcPr>
          <w:p w14:paraId="09323D6C"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676B185F"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1292E0F0"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tcBorders>
            <w:vAlign w:val="center"/>
          </w:tcPr>
          <w:p w14:paraId="27CC044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które otrzymały wsparcie Europejskiego Funduszu Społecznego i uzyskały kwalifikacje po opuszczeniu projektu. </w:t>
            </w:r>
            <w:r w:rsidRPr="00BA607F">
              <w:rPr>
                <w:i/>
                <w:sz w:val="24"/>
                <w:szCs w:val="24"/>
              </w:rPr>
              <w:t>Kwalifikacje należy rozumieć jako formalny wynik oceny i walidacji, który uzyskuje się w sytuacji, kiedy właściwy organ uznaje, że dana osoba osiągnęła efekty uczenia się spełniające określone standardy</w:t>
            </w:r>
            <w:r w:rsidRPr="00BA607F">
              <w:rPr>
                <w:sz w:val="24"/>
                <w:szCs w:val="24"/>
              </w:rPr>
              <w:t>. Wskaźnik mierzony do czterech tygodni od zakończenia przez uczestnika udziału w projekcie.</w:t>
            </w:r>
          </w:p>
          <w:p w14:paraId="58CD986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Źródło: Komisja Europejska, Europejskie Ramy Kwalifikacji http://ec.europa.eu/eqf/terms_en.htm</w:t>
            </w:r>
          </w:p>
          <w:p w14:paraId="625D45A4"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Sformułowania zapisane kursywą są identyczne z definicją Europejskich Ram Kwalifikacji. Wykazywać należy wyłącznie kwalifikacje osiągnięte w wyniku operacji Europejskiego Funduszu Społecznego. Powinny one być zgłaszane tylko raz dla uczestnika/projektu.</w:t>
            </w:r>
          </w:p>
          <w:p w14:paraId="2F459FB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Informacje dodatkowe: </w:t>
            </w:r>
          </w:p>
          <w:p w14:paraId="1D0BE720" w14:textId="77777777" w:rsidR="00A434AA" w:rsidRPr="00BA607F" w:rsidRDefault="00A434AA" w:rsidP="00A434AA">
            <w:pPr>
              <w:spacing w:before="60" w:after="60"/>
              <w:jc w:val="both"/>
              <w:rPr>
                <w:rFonts w:ascii="Calibri" w:hAnsi="Calibri" w:cs="Arial"/>
                <w:sz w:val="24"/>
                <w:szCs w:val="24"/>
              </w:rPr>
            </w:pPr>
            <w:r w:rsidRPr="00BA607F">
              <w:rPr>
                <w:rFonts w:ascii="Calibri" w:hAnsi="Calibri"/>
                <w:sz w:val="24"/>
                <w:szCs w:val="24"/>
              </w:rPr>
              <w:t xml:space="preserve">Szczegółowe informacje dotyczące uznawania kwalifikacji w projektach EFS zawarto w załączniku nr 8 do </w:t>
            </w:r>
            <w:r w:rsidRPr="00BA607F">
              <w:rPr>
                <w:rFonts w:ascii="Calibri" w:hAnsi="Calibri" w:cs="Arial"/>
                <w:i/>
                <w:sz w:val="24"/>
                <w:szCs w:val="24"/>
              </w:rPr>
              <w:t xml:space="preserve">Wytycznych w zakresie monitorowania postępu rzeczowego realizacji programów operacyjnych na lata 2014-2020. </w:t>
            </w:r>
          </w:p>
          <w:p w14:paraId="6CAE7556" w14:textId="77777777" w:rsidR="00A434AA" w:rsidRPr="00BA607F" w:rsidRDefault="00A434AA" w:rsidP="00A434AA">
            <w:pPr>
              <w:pStyle w:val="Akapitzlist"/>
              <w:tabs>
                <w:tab w:val="left" w:pos="3402"/>
                <w:tab w:val="left" w:pos="5103"/>
              </w:tabs>
              <w:ind w:left="-8"/>
              <w:jc w:val="both"/>
              <w:rPr>
                <w:sz w:val="24"/>
                <w:szCs w:val="24"/>
              </w:rPr>
            </w:pPr>
            <w:r w:rsidRPr="00BA607F">
              <w:rPr>
                <w:sz w:val="24"/>
                <w:szCs w:val="24"/>
              </w:rPr>
              <w:t xml:space="preserve">Osoby uzyskujące kwalifikacje w trakcie realizacji projektu należy również wliczać do wskaźnika. 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 </w:t>
            </w:r>
          </w:p>
        </w:tc>
      </w:tr>
      <w:tr w:rsidR="00A434AA" w:rsidRPr="00C93A1D" w14:paraId="39C78142"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37C318E3"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529E9C99"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pracujących, łącznie z prowadzącymi działalność na własny rachunek, 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29EA752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29CE4EF"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8076C27"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4FCD115F"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920576F"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38C702B5"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bezrobotne definiowane są jak we wskaźniku: </w:t>
            </w:r>
            <w:r w:rsidRPr="00BA607F">
              <w:rPr>
                <w:i/>
                <w:sz w:val="24"/>
                <w:szCs w:val="24"/>
              </w:rPr>
              <w:t>liczba osób bezrobotnych, w tym długotrwale bezrobotnych, objętych wsparciem w programie.</w:t>
            </w:r>
          </w:p>
          <w:p w14:paraId="45BFBB3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programie.</w:t>
            </w:r>
          </w:p>
          <w:p w14:paraId="677ED2B3"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Definicja pracujących, łącznie z prowadzącymi działalność na własny rachunek, jak we wskaźniku: </w:t>
            </w:r>
            <w:r w:rsidRPr="00BA607F">
              <w:rPr>
                <w:i/>
                <w:sz w:val="24"/>
                <w:szCs w:val="24"/>
              </w:rPr>
              <w:t>liczba osób pracujących, łącznie z prowadzącymi działalność na własny rachunek, objętych wsparciem w programie</w:t>
            </w:r>
            <w:r w:rsidRPr="00BA607F">
              <w:rPr>
                <w:sz w:val="24"/>
                <w:szCs w:val="24"/>
              </w:rPr>
              <w:t>.</w:t>
            </w:r>
          </w:p>
          <w:p w14:paraId="0765F812"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6DEA724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14:paraId="562DE56E" w14:textId="77777777" w:rsidR="00A434AA" w:rsidRPr="00BA607F" w:rsidRDefault="00A434AA" w:rsidP="00A434AA">
            <w:pPr>
              <w:pStyle w:val="Akapitzlist"/>
              <w:tabs>
                <w:tab w:val="left" w:pos="3402"/>
                <w:tab w:val="left" w:pos="5103"/>
              </w:tabs>
              <w:ind w:left="-8"/>
              <w:jc w:val="both"/>
              <w:rPr>
                <w:sz w:val="24"/>
                <w:szCs w:val="24"/>
              </w:rPr>
            </w:pPr>
            <w:r w:rsidRPr="00BA607F">
              <w:rPr>
                <w:sz w:val="24"/>
                <w:szCs w:val="24"/>
              </w:rPr>
              <w:t>Definicja opracowana na podstawie definicji wykorzystywanych przez: Eurostat, baza danych Polityki Rynku Pracy (LMP), badanie aktywności ekonomicznej ludności (BAEL).</w:t>
            </w:r>
          </w:p>
        </w:tc>
      </w:tr>
      <w:tr w:rsidR="00A434AA" w:rsidRPr="00C93A1D" w14:paraId="7554FC0D" w14:textId="77777777" w:rsidTr="00A434AA">
        <w:trPr>
          <w:trHeight w:val="1348"/>
          <w:jc w:val="center"/>
        </w:trPr>
        <w:tc>
          <w:tcPr>
            <w:tcW w:w="843" w:type="dxa"/>
            <w:tcBorders>
              <w:top w:val="single" w:sz="4" w:space="0" w:color="92D050"/>
            </w:tcBorders>
            <w:vAlign w:val="center"/>
          </w:tcPr>
          <w:p w14:paraId="35B681B7" w14:textId="77777777" w:rsidR="00A434AA" w:rsidRPr="00BA607F" w:rsidRDefault="00A434AA" w:rsidP="00A434AA">
            <w:pPr>
              <w:pStyle w:val="Akapitzlist"/>
              <w:numPr>
                <w:ilvl w:val="0"/>
                <w:numId w:val="38"/>
              </w:numPr>
              <w:tabs>
                <w:tab w:val="left" w:pos="3402"/>
                <w:tab w:val="left" w:pos="5103"/>
              </w:tabs>
              <w:spacing w:before="80" w:after="80"/>
              <w:rPr>
                <w:b/>
                <w:color w:val="1F497D" w:themeColor="text2"/>
                <w:sz w:val="24"/>
                <w:szCs w:val="24"/>
              </w:rPr>
            </w:pPr>
          </w:p>
        </w:tc>
        <w:tc>
          <w:tcPr>
            <w:tcW w:w="2413" w:type="dxa"/>
            <w:tcBorders>
              <w:top w:val="single" w:sz="4" w:space="0" w:color="92D050"/>
            </w:tcBorders>
            <w:vAlign w:val="center"/>
          </w:tcPr>
          <w:p w14:paraId="359B20EC"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osób w niekorzystnej sytuacji</w:t>
            </w:r>
          </w:p>
          <w:p w14:paraId="1B4AD69A"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społecznej poszukujących pracy, uczestniczących w kształceniu lub szkoleniu, zdobywających kwalifikacje, zatrudnionych (łącznie z prowadzącymi działalność na własny rachunek) po opuszczeniu programu</w:t>
            </w:r>
          </w:p>
        </w:tc>
        <w:tc>
          <w:tcPr>
            <w:tcW w:w="1139" w:type="dxa"/>
            <w:tcBorders>
              <w:top w:val="single" w:sz="4" w:space="0" w:color="92D050"/>
            </w:tcBorders>
            <w:vAlign w:val="center"/>
          </w:tcPr>
          <w:p w14:paraId="211795C2"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tcBorders>
            <w:vAlign w:val="center"/>
          </w:tcPr>
          <w:p w14:paraId="20D8F5B7"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right w:val="single" w:sz="4" w:space="0" w:color="9BBB59" w:themeColor="accent3"/>
            </w:tcBorders>
            <w:vAlign w:val="center"/>
          </w:tcPr>
          <w:p w14:paraId="3E5736D6"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tcBorders>
            <w:vAlign w:val="center"/>
          </w:tcPr>
          <w:p w14:paraId="32DF82EA"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tcBorders>
            <w:vAlign w:val="center"/>
          </w:tcPr>
          <w:p w14:paraId="43AE165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w niekorzystnej sytuacji definiowane są jak we wskaźnikach:</w:t>
            </w:r>
          </w:p>
          <w:p w14:paraId="089AC399" w14:textId="77777777" w:rsidR="00A434AA" w:rsidRPr="00BA607F" w:rsidRDefault="00A434AA" w:rsidP="00A434AA">
            <w:pPr>
              <w:pStyle w:val="Akapitzlist"/>
              <w:tabs>
                <w:tab w:val="left" w:pos="3402"/>
                <w:tab w:val="left" w:pos="5103"/>
              </w:tabs>
              <w:ind w:left="0"/>
              <w:contextualSpacing w:val="0"/>
              <w:jc w:val="both"/>
              <w:rPr>
                <w:sz w:val="24"/>
                <w:szCs w:val="24"/>
              </w:rPr>
            </w:pPr>
            <w:r w:rsidRPr="00BA607F">
              <w:rPr>
                <w:sz w:val="24"/>
                <w:szCs w:val="24"/>
              </w:rPr>
              <w:t xml:space="preserve">- </w:t>
            </w:r>
            <w:r w:rsidRPr="00BA607F">
              <w:rPr>
                <w:i/>
                <w:sz w:val="24"/>
                <w:szCs w:val="24"/>
              </w:rPr>
              <w:t>liczba osób żyjących w gospodarstwach domowych bez osób pracujących;</w:t>
            </w:r>
          </w:p>
          <w:p w14:paraId="344E7177" w14:textId="77777777" w:rsidR="00A434AA" w:rsidRPr="00BA607F" w:rsidRDefault="00A434AA" w:rsidP="00A434AA">
            <w:pPr>
              <w:pStyle w:val="Akapitzlist"/>
              <w:tabs>
                <w:tab w:val="left" w:pos="3402"/>
                <w:tab w:val="left" w:pos="5103"/>
              </w:tabs>
              <w:ind w:left="0"/>
              <w:contextualSpacing w:val="0"/>
              <w:jc w:val="both"/>
              <w:rPr>
                <w:sz w:val="24"/>
                <w:szCs w:val="24"/>
              </w:rPr>
            </w:pPr>
            <w:r w:rsidRPr="00BA607F">
              <w:rPr>
                <w:sz w:val="24"/>
                <w:szCs w:val="24"/>
              </w:rPr>
              <w:t xml:space="preserve">- </w:t>
            </w:r>
            <w:r w:rsidRPr="00BA607F">
              <w:rPr>
                <w:i/>
                <w:sz w:val="24"/>
                <w:szCs w:val="24"/>
              </w:rPr>
              <w:t>liczba osób żyjących w gospodarstwach domowych składających się z jednej osoby dorosłej i dzieci pozostających na utrzymaniu;</w:t>
            </w:r>
          </w:p>
          <w:p w14:paraId="4063B481" w14:textId="77777777" w:rsidR="00A434AA" w:rsidRPr="00BA607F" w:rsidRDefault="00A434AA" w:rsidP="00A434AA">
            <w:pPr>
              <w:pStyle w:val="Akapitzlist"/>
              <w:tabs>
                <w:tab w:val="left" w:pos="3402"/>
                <w:tab w:val="left" w:pos="5103"/>
              </w:tabs>
              <w:ind w:left="0"/>
              <w:contextualSpacing w:val="0"/>
              <w:jc w:val="both"/>
              <w:rPr>
                <w:i/>
                <w:sz w:val="24"/>
                <w:szCs w:val="24"/>
              </w:rPr>
            </w:pPr>
            <w:r w:rsidRPr="00BA607F">
              <w:rPr>
                <w:sz w:val="24"/>
                <w:szCs w:val="24"/>
              </w:rPr>
              <w:t xml:space="preserve">- </w:t>
            </w:r>
            <w:r w:rsidRPr="00BA607F">
              <w:rPr>
                <w:i/>
                <w:sz w:val="24"/>
                <w:szCs w:val="24"/>
              </w:rPr>
              <w:t>liczba migrantów, osób obcego pochodzenia, mniejszości (w tym społeczności zmarginalizowane takie jak Romowie);</w:t>
            </w:r>
          </w:p>
          <w:p w14:paraId="4C107D46" w14:textId="77777777" w:rsidR="00A434AA" w:rsidRPr="00BA607F" w:rsidRDefault="00A434AA" w:rsidP="00A434AA">
            <w:pPr>
              <w:pStyle w:val="Akapitzlist"/>
              <w:tabs>
                <w:tab w:val="left" w:pos="3402"/>
                <w:tab w:val="left" w:pos="5103"/>
              </w:tabs>
              <w:ind w:left="0"/>
              <w:contextualSpacing w:val="0"/>
              <w:jc w:val="both"/>
              <w:rPr>
                <w:i/>
                <w:sz w:val="24"/>
                <w:szCs w:val="24"/>
              </w:rPr>
            </w:pPr>
            <w:r w:rsidRPr="00BA607F">
              <w:rPr>
                <w:i/>
                <w:sz w:val="24"/>
                <w:szCs w:val="24"/>
              </w:rPr>
              <w:t>- liczba osób z niepełnosprawnościami;</w:t>
            </w:r>
          </w:p>
          <w:p w14:paraId="2FA2BA0D" w14:textId="77777777" w:rsidR="00A434AA" w:rsidRPr="00BA607F" w:rsidRDefault="00A434AA" w:rsidP="00A434AA">
            <w:pPr>
              <w:pStyle w:val="Akapitzlist"/>
              <w:tabs>
                <w:tab w:val="left" w:pos="3402"/>
                <w:tab w:val="left" w:pos="5103"/>
              </w:tabs>
              <w:ind w:left="0"/>
              <w:contextualSpacing w:val="0"/>
              <w:jc w:val="both"/>
              <w:rPr>
                <w:sz w:val="24"/>
                <w:szCs w:val="24"/>
              </w:rPr>
            </w:pPr>
            <w:r w:rsidRPr="00BA607F">
              <w:rPr>
                <w:sz w:val="24"/>
                <w:szCs w:val="24"/>
              </w:rPr>
              <w:t xml:space="preserve">- </w:t>
            </w:r>
            <w:r w:rsidRPr="00BA607F">
              <w:rPr>
                <w:i/>
                <w:sz w:val="24"/>
                <w:szCs w:val="24"/>
              </w:rPr>
              <w:t>liczba osób z innych grup znajdujących się w niekorzystnej sytuacji społecznej</w:t>
            </w:r>
            <w:r w:rsidRPr="00BA607F">
              <w:rPr>
                <w:sz w:val="24"/>
                <w:szCs w:val="24"/>
              </w:rPr>
              <w:t>.</w:t>
            </w:r>
          </w:p>
          <w:p w14:paraId="10C8537A"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Poszukiwanie pracy definiowane jest jak we wskaźniku:</w:t>
            </w:r>
            <w:r w:rsidRPr="00BA607F">
              <w:rPr>
                <w:i/>
                <w:sz w:val="24"/>
                <w:szCs w:val="24"/>
              </w:rPr>
              <w:t xml:space="preserve"> liczba osób biernych zawodowo, poszukujących pracy po opuszczeniu programu.</w:t>
            </w:r>
          </w:p>
          <w:p w14:paraId="70371F1F" w14:textId="77777777" w:rsidR="00A434AA" w:rsidRPr="00BA607F" w:rsidRDefault="00A434AA" w:rsidP="00A434AA">
            <w:pPr>
              <w:pStyle w:val="Akapitzlist"/>
              <w:tabs>
                <w:tab w:val="left" w:pos="3402"/>
                <w:tab w:val="left" w:pos="5103"/>
              </w:tabs>
              <w:spacing w:before="60" w:after="60"/>
              <w:ind w:left="0"/>
              <w:contextualSpacing w:val="0"/>
              <w:jc w:val="both"/>
              <w:rPr>
                <w:i/>
                <w:sz w:val="24"/>
                <w:szCs w:val="24"/>
              </w:rPr>
            </w:pPr>
            <w:r w:rsidRPr="00BA607F">
              <w:rPr>
                <w:sz w:val="24"/>
                <w:szCs w:val="24"/>
              </w:rPr>
              <w:t xml:space="preserve">Podjęcie kształcenia lub szkolenia definiowane jest jak we wskaźniku: </w:t>
            </w:r>
            <w:r w:rsidRPr="00BA607F">
              <w:rPr>
                <w:i/>
                <w:sz w:val="24"/>
                <w:szCs w:val="24"/>
              </w:rPr>
              <w:t>liczba osób, które podjęły kształcenie lub szkolenie po opuszczeniu programu.</w:t>
            </w:r>
          </w:p>
          <w:p w14:paraId="0DB1E41F" w14:textId="77777777" w:rsidR="00A434AA" w:rsidRPr="00BA607F" w:rsidRDefault="00A434AA" w:rsidP="00A434AA">
            <w:pPr>
              <w:pStyle w:val="Akapitzlist"/>
              <w:tabs>
                <w:tab w:val="left" w:pos="3402"/>
                <w:tab w:val="left" w:pos="5103"/>
              </w:tabs>
              <w:spacing w:before="60" w:after="60"/>
              <w:ind w:left="0"/>
              <w:contextualSpacing w:val="0"/>
              <w:jc w:val="both"/>
              <w:rPr>
                <w:i/>
                <w:sz w:val="24"/>
                <w:szCs w:val="24"/>
              </w:rPr>
            </w:pPr>
            <w:r w:rsidRPr="00BA607F">
              <w:rPr>
                <w:sz w:val="24"/>
                <w:szCs w:val="24"/>
              </w:rPr>
              <w:t xml:space="preserve">Uzyskanie kwalifikacji definiowane jest jak we wskaźniku: </w:t>
            </w:r>
            <w:r w:rsidRPr="00BA607F">
              <w:rPr>
                <w:i/>
                <w:sz w:val="24"/>
                <w:szCs w:val="24"/>
              </w:rPr>
              <w:t>liczba osób, które uzyskały kwalifikacje po opuszczeniu programu.</w:t>
            </w:r>
          </w:p>
          <w:p w14:paraId="7C89367A" w14:textId="77777777" w:rsidR="00A434AA" w:rsidRPr="00BA607F" w:rsidRDefault="00A434AA" w:rsidP="00A434AA">
            <w:pPr>
              <w:pStyle w:val="Akapitzlist"/>
              <w:tabs>
                <w:tab w:val="left" w:pos="3402"/>
                <w:tab w:val="left" w:pos="5103"/>
              </w:tabs>
              <w:spacing w:before="60" w:after="60"/>
              <w:ind w:left="0"/>
              <w:contextualSpacing w:val="0"/>
              <w:jc w:val="both"/>
              <w:rPr>
                <w:i/>
                <w:sz w:val="24"/>
                <w:szCs w:val="24"/>
              </w:rPr>
            </w:pPr>
            <w:r w:rsidRPr="00BA607F">
              <w:rPr>
                <w:sz w:val="24"/>
                <w:szCs w:val="24"/>
              </w:rPr>
              <w:t xml:space="preserve">Zatrudnienie definiowane jest jak we wskaźniku: </w:t>
            </w:r>
            <w:r w:rsidRPr="00BA607F">
              <w:rPr>
                <w:i/>
                <w:sz w:val="24"/>
                <w:szCs w:val="24"/>
              </w:rPr>
              <w:t>liczba osób pracujących, łącznie z prowadzącymi działalność na własny rachunek, po opuszczeniu programu.</w:t>
            </w:r>
          </w:p>
          <w:p w14:paraId="6BCB3289" w14:textId="77777777" w:rsidR="00A434AA" w:rsidRDefault="00A434AA" w:rsidP="00A434AA">
            <w:pPr>
              <w:pStyle w:val="Akapitzlist"/>
              <w:tabs>
                <w:tab w:val="left" w:pos="3402"/>
                <w:tab w:val="left" w:pos="5103"/>
              </w:tabs>
              <w:ind w:left="-8"/>
              <w:jc w:val="both"/>
              <w:rPr>
                <w:sz w:val="24"/>
                <w:szCs w:val="24"/>
              </w:rPr>
            </w:pPr>
            <w:r w:rsidRPr="00BA607F">
              <w:rPr>
                <w:sz w:val="24"/>
                <w:szCs w:val="24"/>
              </w:rPr>
              <w:t>Wskaźnik mierzony do czterech tygodni od zakończenia przez uczestnika udziału w projekcie.</w:t>
            </w:r>
          </w:p>
          <w:p w14:paraId="6D5E9BDE" w14:textId="77777777" w:rsidR="00A434AA" w:rsidRDefault="00A434AA" w:rsidP="00A434AA">
            <w:pPr>
              <w:pStyle w:val="Akapitzlist"/>
              <w:tabs>
                <w:tab w:val="left" w:pos="3402"/>
                <w:tab w:val="left" w:pos="5103"/>
              </w:tabs>
              <w:ind w:left="-8"/>
              <w:jc w:val="both"/>
              <w:rPr>
                <w:sz w:val="24"/>
                <w:szCs w:val="24"/>
              </w:rPr>
            </w:pPr>
          </w:p>
          <w:p w14:paraId="36FBCF85" w14:textId="77777777" w:rsidR="00A434AA" w:rsidRPr="00BA607F" w:rsidRDefault="00A434AA" w:rsidP="00A434AA">
            <w:pPr>
              <w:pStyle w:val="Akapitzlist"/>
              <w:tabs>
                <w:tab w:val="left" w:pos="3402"/>
                <w:tab w:val="left" w:pos="5103"/>
              </w:tabs>
              <w:ind w:left="-8"/>
              <w:jc w:val="both"/>
              <w:rPr>
                <w:sz w:val="24"/>
                <w:szCs w:val="24"/>
              </w:rPr>
            </w:pPr>
          </w:p>
        </w:tc>
      </w:tr>
      <w:tr w:rsidR="00A434AA" w:rsidRPr="00C93A1D" w14:paraId="091F3E1F" w14:textId="77777777" w:rsidTr="00A434AA">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58567DA6" w14:textId="77777777" w:rsidR="00A434AA" w:rsidRPr="00BA607F" w:rsidRDefault="00A434AA" w:rsidP="00A434AA">
            <w:pPr>
              <w:autoSpaceDE w:val="0"/>
              <w:autoSpaceDN w:val="0"/>
              <w:adjustRightInd w:val="0"/>
              <w:jc w:val="both"/>
              <w:rPr>
                <w:rFonts w:cs="Arial"/>
                <w:sz w:val="28"/>
                <w:szCs w:val="24"/>
              </w:rPr>
            </w:pPr>
            <w:r w:rsidRPr="00BA607F">
              <w:rPr>
                <w:i/>
                <w:color w:val="0033CC"/>
                <w:sz w:val="28"/>
                <w:szCs w:val="24"/>
              </w:rPr>
              <w:t xml:space="preserve">Oś priorytetowa IX  </w:t>
            </w:r>
            <w:r w:rsidRPr="00BA607F">
              <w:rPr>
                <w:b/>
                <w:i/>
                <w:color w:val="0033CC"/>
                <w:sz w:val="28"/>
                <w:szCs w:val="24"/>
              </w:rPr>
              <w:t>Wysoka jakość edukacji</w:t>
            </w:r>
          </w:p>
        </w:tc>
      </w:tr>
      <w:tr w:rsidR="00A434AA" w:rsidRPr="00C93A1D" w14:paraId="00D95E91" w14:textId="77777777" w:rsidTr="00A434AA">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E9EE58F" w14:textId="6D078BB9" w:rsidR="00A434AA" w:rsidRPr="00BA607F" w:rsidRDefault="00A434AA" w:rsidP="00A434AA">
            <w:pPr>
              <w:autoSpaceDE w:val="0"/>
              <w:autoSpaceDN w:val="0"/>
              <w:adjustRightInd w:val="0"/>
              <w:jc w:val="both"/>
              <w:rPr>
                <w:i/>
                <w:color w:val="0033CC"/>
                <w:sz w:val="28"/>
                <w:szCs w:val="24"/>
              </w:rPr>
            </w:pPr>
            <w:r>
              <w:rPr>
                <w:i/>
                <w:color w:val="0033CC"/>
                <w:sz w:val="28"/>
                <w:szCs w:val="24"/>
              </w:rPr>
              <w:t>Działanie 9.1</w:t>
            </w:r>
            <w:r w:rsidRPr="00BA607F">
              <w:rPr>
                <w:i/>
                <w:color w:val="0033CC"/>
                <w:sz w:val="28"/>
                <w:szCs w:val="24"/>
              </w:rPr>
              <w:t xml:space="preserve"> </w:t>
            </w:r>
            <w:r w:rsidRPr="00BA607F">
              <w:rPr>
                <w:b/>
                <w:i/>
                <w:color w:val="0033CC"/>
                <w:sz w:val="28"/>
                <w:szCs w:val="24"/>
              </w:rPr>
              <w:t xml:space="preserve">Rozwój </w:t>
            </w:r>
            <w:r>
              <w:rPr>
                <w:b/>
                <w:i/>
                <w:color w:val="0033CC"/>
                <w:sz w:val="28"/>
                <w:szCs w:val="24"/>
              </w:rPr>
              <w:t>edukacji</w:t>
            </w:r>
          </w:p>
        </w:tc>
      </w:tr>
      <w:tr w:rsidR="00A434AA" w:rsidRPr="00C93A1D" w14:paraId="5B32BFBE" w14:textId="77777777" w:rsidTr="00A434AA">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E0D9C52" w14:textId="723E27D8" w:rsidR="00A434AA" w:rsidRPr="00BA607F" w:rsidRDefault="00A434AA" w:rsidP="008D0BF6">
            <w:pPr>
              <w:autoSpaceDE w:val="0"/>
              <w:autoSpaceDN w:val="0"/>
              <w:adjustRightInd w:val="0"/>
              <w:jc w:val="both"/>
              <w:rPr>
                <w:rFonts w:cs="Arial"/>
                <w:sz w:val="28"/>
                <w:szCs w:val="24"/>
              </w:rPr>
            </w:pPr>
            <w:r w:rsidRPr="00BA607F">
              <w:rPr>
                <w:i/>
                <w:color w:val="0033CC"/>
                <w:sz w:val="28"/>
                <w:szCs w:val="24"/>
              </w:rPr>
              <w:t xml:space="preserve">Poddziałanie </w:t>
            </w:r>
            <w:r w:rsidRPr="00A434AA">
              <w:rPr>
                <w:i/>
                <w:color w:val="0033CC"/>
                <w:sz w:val="28"/>
                <w:szCs w:val="24"/>
              </w:rPr>
              <w:t>9.1.</w:t>
            </w:r>
            <w:r w:rsidR="008D0BF6">
              <w:rPr>
                <w:i/>
                <w:color w:val="0033CC"/>
                <w:sz w:val="28"/>
                <w:szCs w:val="24"/>
              </w:rPr>
              <w:t>2</w:t>
            </w:r>
            <w:r w:rsidRPr="00A434AA">
              <w:rPr>
                <w:i/>
                <w:color w:val="0033CC"/>
                <w:sz w:val="28"/>
                <w:szCs w:val="24"/>
              </w:rPr>
              <w:t xml:space="preserve"> Wsparcie kształcenia ogólnego</w:t>
            </w:r>
            <w:r w:rsidR="008D0BF6">
              <w:rPr>
                <w:i/>
                <w:color w:val="0033CC"/>
                <w:sz w:val="28"/>
                <w:szCs w:val="24"/>
              </w:rPr>
              <w:t xml:space="preserve"> w Aglomeracji Opolskiej</w:t>
            </w:r>
          </w:p>
        </w:tc>
      </w:tr>
      <w:tr w:rsidR="00A434AA" w:rsidRPr="00BE71DE" w14:paraId="1200ACBB" w14:textId="77777777" w:rsidTr="00A434AA">
        <w:trPr>
          <w:jc w:val="center"/>
        </w:trPr>
        <w:tc>
          <w:tcPr>
            <w:tcW w:w="843" w:type="dxa"/>
            <w:vAlign w:val="center"/>
          </w:tcPr>
          <w:p w14:paraId="44F2CC14"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318BFA93" w14:textId="1D91A256" w:rsidR="00A434AA" w:rsidRPr="00700BB7" w:rsidRDefault="00A434AA" w:rsidP="00A434AA">
            <w:pPr>
              <w:tabs>
                <w:tab w:val="left" w:pos="3402"/>
                <w:tab w:val="left" w:pos="5103"/>
              </w:tabs>
              <w:rPr>
                <w:i/>
                <w:iCs/>
                <w:sz w:val="24"/>
                <w:szCs w:val="24"/>
              </w:rPr>
            </w:pPr>
            <w:r w:rsidRPr="00700BB7">
              <w:rPr>
                <w:rFonts w:cs="Calibri"/>
                <w:i/>
                <w:color w:val="000000"/>
                <w:sz w:val="24"/>
                <w:szCs w:val="24"/>
                <w:lang w:eastAsia="pl-PL"/>
              </w:rPr>
              <w:t xml:space="preserve">Liczba nauczycieli objętych wsparciem w programie </w:t>
            </w:r>
          </w:p>
        </w:tc>
        <w:tc>
          <w:tcPr>
            <w:tcW w:w="1139" w:type="dxa"/>
            <w:vAlign w:val="center"/>
          </w:tcPr>
          <w:p w14:paraId="6218B50A" w14:textId="770D6E04" w:rsidR="00A434AA" w:rsidRPr="00700BB7" w:rsidRDefault="00A434AA" w:rsidP="00A434AA">
            <w:pPr>
              <w:tabs>
                <w:tab w:val="left" w:pos="3402"/>
                <w:tab w:val="left" w:pos="5103"/>
              </w:tabs>
              <w:jc w:val="center"/>
              <w:rPr>
                <w:sz w:val="24"/>
                <w:szCs w:val="24"/>
              </w:rPr>
            </w:pPr>
            <w:r w:rsidRPr="00700BB7">
              <w:rPr>
                <w:sz w:val="24"/>
                <w:szCs w:val="24"/>
              </w:rPr>
              <w:t>os.</w:t>
            </w:r>
          </w:p>
        </w:tc>
        <w:tc>
          <w:tcPr>
            <w:tcW w:w="1278" w:type="dxa"/>
            <w:vAlign w:val="center"/>
          </w:tcPr>
          <w:p w14:paraId="68E62017" w14:textId="5942992C" w:rsidR="00A434AA" w:rsidRPr="00700BB7" w:rsidRDefault="00A434AA" w:rsidP="00A434AA">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5F69FBEE" w14:textId="422B1754" w:rsidR="00A434AA" w:rsidRPr="00700BB7" w:rsidRDefault="00A434AA" w:rsidP="00A434AA">
            <w:pPr>
              <w:ind w:left="-116"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FF2B0AD" w14:textId="0A2AC331" w:rsidR="00A434AA" w:rsidRPr="00700BB7" w:rsidRDefault="00A434AA" w:rsidP="00A434AA">
            <w:pPr>
              <w:pStyle w:val="Akapitzlist"/>
              <w:tabs>
                <w:tab w:val="left" w:pos="3402"/>
                <w:tab w:val="left" w:pos="5103"/>
              </w:tabs>
              <w:ind w:left="-8"/>
              <w:jc w:val="center"/>
              <w:rPr>
                <w:rFonts w:asciiTheme="minorHAnsi" w:hAnsiTheme="minorHAnsi"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258EE1D4" w14:textId="77777777" w:rsidR="00A434AA" w:rsidRPr="00700BB7" w:rsidRDefault="00A434AA" w:rsidP="00A434AA">
            <w:pPr>
              <w:autoSpaceDE w:val="0"/>
              <w:autoSpaceDN w:val="0"/>
              <w:adjustRightInd w:val="0"/>
              <w:jc w:val="both"/>
              <w:rPr>
                <w:rFonts w:cs="Arial"/>
                <w:sz w:val="24"/>
                <w:szCs w:val="24"/>
              </w:rPr>
            </w:pPr>
            <w:r w:rsidRPr="00700BB7">
              <w:rPr>
                <w:rFonts w:cs="Arial"/>
                <w:sz w:val="24"/>
                <w:szCs w:val="24"/>
              </w:rPr>
              <w:t>Liczba wszystkich nauczycieli wychowania przedszkolnego, szkół i placówek dla dzieci i młodzieży objętych wsparciem w programie.</w:t>
            </w:r>
          </w:p>
          <w:p w14:paraId="155FA9C5" w14:textId="757A503D" w:rsidR="00A434AA" w:rsidRPr="00700BB7" w:rsidRDefault="00A434AA" w:rsidP="00A434AA">
            <w:pPr>
              <w:pStyle w:val="Akapitzlist"/>
              <w:tabs>
                <w:tab w:val="left" w:pos="3402"/>
                <w:tab w:val="left" w:pos="5103"/>
              </w:tabs>
              <w:ind w:left="28"/>
              <w:jc w:val="both"/>
              <w:rPr>
                <w:rFonts w:asciiTheme="minorHAnsi" w:hAnsiTheme="minorHAnsi" w:cs="Calibri"/>
                <w:sz w:val="24"/>
                <w:szCs w:val="24"/>
              </w:rPr>
            </w:pPr>
            <w:r w:rsidRPr="00700BB7">
              <w:rPr>
                <w:rFonts w:cs="Arial"/>
                <w:sz w:val="24"/>
                <w:szCs w:val="24"/>
              </w:rPr>
              <w:t xml:space="preserve">Formy wsparcia opisane w </w:t>
            </w:r>
            <w:r w:rsidRPr="00700BB7">
              <w:rPr>
                <w:rFonts w:cs="Arial"/>
                <w:i/>
                <w:sz w:val="24"/>
                <w:szCs w:val="24"/>
              </w:rPr>
              <w:t>Wytycznych w zakresie zasad realizacji przedsięwzięć z udziałem środków Europejskiego Funduszu Społecznego na lata 2014-2020 w obszarze edukacji</w:t>
            </w:r>
            <w:r w:rsidRPr="00700BB7">
              <w:rPr>
                <w:rFonts w:cs="Arial"/>
                <w:sz w:val="24"/>
                <w:szCs w:val="24"/>
              </w:rPr>
              <w:t>.</w:t>
            </w:r>
          </w:p>
        </w:tc>
      </w:tr>
      <w:tr w:rsidR="00A434AA" w:rsidRPr="00BE71DE" w14:paraId="7641A938" w14:textId="77777777" w:rsidTr="00A434AA">
        <w:trPr>
          <w:jc w:val="center"/>
        </w:trPr>
        <w:tc>
          <w:tcPr>
            <w:tcW w:w="843" w:type="dxa"/>
            <w:vAlign w:val="center"/>
          </w:tcPr>
          <w:p w14:paraId="3EEF4452"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927518E" w14:textId="6AFB016D" w:rsidR="00A434AA" w:rsidRPr="00700BB7" w:rsidRDefault="00A434AA" w:rsidP="00A434AA">
            <w:pPr>
              <w:tabs>
                <w:tab w:val="left" w:pos="3402"/>
                <w:tab w:val="left" w:pos="5103"/>
              </w:tabs>
              <w:rPr>
                <w:i/>
                <w:iCs/>
                <w:sz w:val="24"/>
                <w:szCs w:val="24"/>
              </w:rPr>
            </w:pPr>
            <w:r w:rsidRPr="00700BB7">
              <w:rPr>
                <w:rFonts w:cs="Calibri"/>
                <w:i/>
                <w:color w:val="000000"/>
                <w:sz w:val="24"/>
                <w:szCs w:val="24"/>
                <w:lang w:eastAsia="pl-PL"/>
              </w:rPr>
              <w:t xml:space="preserve">Liczba nauczycieli objętych wsparciem z zakresu TIK </w:t>
            </w:r>
            <w:r w:rsidRPr="00700BB7">
              <w:rPr>
                <w:rFonts w:cs="Calibri"/>
                <w:i/>
                <w:color w:val="000000"/>
                <w:sz w:val="24"/>
                <w:szCs w:val="24"/>
                <w:lang w:eastAsia="pl-PL"/>
              </w:rPr>
              <w:br/>
              <w:t xml:space="preserve">w programie </w:t>
            </w:r>
          </w:p>
        </w:tc>
        <w:tc>
          <w:tcPr>
            <w:tcW w:w="1139" w:type="dxa"/>
            <w:vAlign w:val="center"/>
          </w:tcPr>
          <w:p w14:paraId="7470A700" w14:textId="3A72A7A3" w:rsidR="00A434AA" w:rsidRPr="00700BB7" w:rsidRDefault="00A434AA" w:rsidP="00A434AA">
            <w:pPr>
              <w:tabs>
                <w:tab w:val="left" w:pos="3402"/>
                <w:tab w:val="left" w:pos="5103"/>
              </w:tabs>
              <w:jc w:val="center"/>
              <w:rPr>
                <w:sz w:val="24"/>
                <w:szCs w:val="24"/>
              </w:rPr>
            </w:pPr>
            <w:r w:rsidRPr="00700BB7">
              <w:rPr>
                <w:sz w:val="24"/>
                <w:szCs w:val="24"/>
              </w:rPr>
              <w:t>os.</w:t>
            </w:r>
          </w:p>
        </w:tc>
        <w:tc>
          <w:tcPr>
            <w:tcW w:w="1278" w:type="dxa"/>
            <w:vAlign w:val="center"/>
          </w:tcPr>
          <w:p w14:paraId="20C392EE" w14:textId="5B95E790" w:rsidR="00A434AA" w:rsidRPr="00700BB7" w:rsidRDefault="00A434AA" w:rsidP="00A434AA">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09E8658B" w14:textId="70652646" w:rsidR="00A434AA" w:rsidRPr="00700BB7" w:rsidRDefault="00A434AA" w:rsidP="00A434AA">
            <w:pPr>
              <w:ind w:right="-206"/>
              <w:jc w:val="center"/>
              <w:rPr>
                <w:sz w:val="24"/>
                <w:szCs w:val="24"/>
              </w:rPr>
            </w:pPr>
            <w:r w:rsidRPr="00700BB7">
              <w:rPr>
                <w:sz w:val="24"/>
                <w:szCs w:val="24"/>
              </w:rPr>
              <w:t>kluczowy</w:t>
            </w:r>
            <w:r w:rsidRPr="00700BB7"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38C3800" w14:textId="737A3DD8" w:rsidR="00A434AA" w:rsidRPr="00700BB7" w:rsidRDefault="00A434AA" w:rsidP="00A434AA">
            <w:pPr>
              <w:pStyle w:val="Akapitzlist"/>
              <w:tabs>
                <w:tab w:val="left" w:pos="3402"/>
                <w:tab w:val="left" w:pos="5103"/>
              </w:tabs>
              <w:ind w:left="0"/>
              <w:jc w:val="center"/>
              <w:rPr>
                <w:rFonts w:asciiTheme="minorHAnsi" w:hAnsiTheme="minorHAnsi"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33A36F65" w14:textId="2389F154" w:rsidR="00A434AA" w:rsidRPr="00700BB7" w:rsidRDefault="00A434AA" w:rsidP="00A434AA">
            <w:pPr>
              <w:autoSpaceDE w:val="0"/>
              <w:autoSpaceDN w:val="0"/>
              <w:adjustRightInd w:val="0"/>
              <w:jc w:val="both"/>
              <w:rPr>
                <w:rFonts w:cs="Arial"/>
                <w:sz w:val="24"/>
                <w:szCs w:val="24"/>
              </w:rPr>
            </w:pPr>
            <w:r w:rsidRPr="00700BB7">
              <w:rPr>
                <w:rFonts w:cs="Arial"/>
                <w:sz w:val="24"/>
                <w:szCs w:val="24"/>
              </w:rPr>
              <w:t>Liczba nauczycieli objętych d</w:t>
            </w:r>
            <w:r w:rsidR="00700BB7">
              <w:rPr>
                <w:rFonts w:cs="Arial"/>
                <w:sz w:val="24"/>
                <w:szCs w:val="24"/>
              </w:rPr>
              <w:t>ziałaniami z zakresu d</w:t>
            </w:r>
            <w:r w:rsidRPr="00700BB7">
              <w:rPr>
                <w:rFonts w:cs="Arial"/>
                <w:sz w:val="24"/>
                <w:szCs w:val="24"/>
              </w:rPr>
              <w:t>oskonaleni</w:t>
            </w:r>
            <w:r w:rsidR="00700BB7">
              <w:rPr>
                <w:rFonts w:cs="Arial"/>
                <w:sz w:val="24"/>
                <w:szCs w:val="24"/>
              </w:rPr>
              <w:t>a kompetencji cyfrowych, w tym w zakresie</w:t>
            </w:r>
            <w:r w:rsidRPr="00700BB7">
              <w:rPr>
                <w:rFonts w:cs="Arial"/>
                <w:sz w:val="24"/>
                <w:szCs w:val="24"/>
              </w:rPr>
              <w:t xml:space="preserve"> wykorzystania technologii inf</w:t>
            </w:r>
            <w:r w:rsidR="00700BB7">
              <w:rPr>
                <w:rFonts w:cs="Arial"/>
                <w:sz w:val="24"/>
                <w:szCs w:val="24"/>
              </w:rPr>
              <w:t>ormacyjno-komunikacyjnych (TIK) oraz włączenia TIK do nauczania przedmiotowego.</w:t>
            </w:r>
          </w:p>
          <w:p w14:paraId="334B9937" w14:textId="2B8F6A8F" w:rsidR="00A434AA" w:rsidRPr="00700BB7" w:rsidRDefault="00700BB7" w:rsidP="00700BB7">
            <w:pPr>
              <w:autoSpaceDE w:val="0"/>
              <w:autoSpaceDN w:val="0"/>
              <w:adjustRightInd w:val="0"/>
              <w:jc w:val="both"/>
              <w:rPr>
                <w:rFonts w:cs="Calibri"/>
                <w:sz w:val="24"/>
                <w:szCs w:val="24"/>
              </w:rPr>
            </w:pPr>
            <w:r w:rsidRPr="00700BB7">
              <w:rPr>
                <w:rFonts w:cs="Arial"/>
                <w:sz w:val="24"/>
                <w:szCs w:val="24"/>
              </w:rPr>
              <w:t>Doskonalenie kompetencji cyfrowych nauczycieli odbywa się poprzez formy wsparcia, które wraz z typami szkół są opisane</w:t>
            </w:r>
            <w:r>
              <w:rPr>
                <w:rFonts w:cs="Arial"/>
                <w:sz w:val="24"/>
                <w:szCs w:val="24"/>
              </w:rPr>
              <w:t xml:space="preserve"> </w:t>
            </w:r>
            <w:r w:rsidR="00A434AA" w:rsidRPr="00700BB7">
              <w:rPr>
                <w:rFonts w:cs="Arial"/>
                <w:sz w:val="24"/>
                <w:szCs w:val="24"/>
              </w:rPr>
              <w:t xml:space="preserve">w </w:t>
            </w:r>
            <w:r w:rsidR="00A434AA" w:rsidRPr="00700BB7">
              <w:rPr>
                <w:rFonts w:cs="Arial"/>
                <w:i/>
                <w:sz w:val="24"/>
                <w:szCs w:val="24"/>
              </w:rPr>
              <w:t>Wytycznych</w:t>
            </w:r>
            <w:r w:rsidRPr="00700BB7">
              <w:rPr>
                <w:rFonts w:cs="Arial"/>
                <w:i/>
                <w:sz w:val="24"/>
                <w:szCs w:val="24"/>
              </w:rPr>
              <w:t xml:space="preserve"> </w:t>
            </w:r>
            <w:r w:rsidR="00A434AA" w:rsidRPr="00700BB7">
              <w:rPr>
                <w:rFonts w:cs="Arial"/>
                <w:i/>
                <w:sz w:val="24"/>
                <w:szCs w:val="24"/>
              </w:rPr>
              <w:t>w zakresie zasad realizacji przedsięwzięć z udziałem środków Europejskiego Funduszu</w:t>
            </w:r>
            <w:r w:rsidRPr="00700BB7">
              <w:rPr>
                <w:rFonts w:cs="Arial"/>
                <w:i/>
                <w:sz w:val="24"/>
                <w:szCs w:val="24"/>
              </w:rPr>
              <w:t xml:space="preserve"> Społecznego na lata 2014-2020 </w:t>
            </w:r>
            <w:r w:rsidR="00A434AA" w:rsidRPr="00700BB7">
              <w:rPr>
                <w:rFonts w:cs="Arial"/>
                <w:i/>
                <w:sz w:val="24"/>
                <w:szCs w:val="24"/>
              </w:rPr>
              <w:t>w obszarze edukacji.</w:t>
            </w:r>
          </w:p>
        </w:tc>
      </w:tr>
      <w:tr w:rsidR="00956169" w:rsidRPr="00956169" w14:paraId="46679E45" w14:textId="77777777" w:rsidTr="00A434AA">
        <w:trPr>
          <w:jc w:val="center"/>
        </w:trPr>
        <w:tc>
          <w:tcPr>
            <w:tcW w:w="843" w:type="dxa"/>
            <w:vAlign w:val="center"/>
          </w:tcPr>
          <w:p w14:paraId="5005CC2B" w14:textId="77777777" w:rsidR="00A434AA" w:rsidRPr="00956169"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09766D29" w14:textId="20E166DE" w:rsidR="00A434AA" w:rsidRPr="00956169" w:rsidRDefault="00A434AA" w:rsidP="00A434AA">
            <w:pPr>
              <w:tabs>
                <w:tab w:val="left" w:pos="3402"/>
                <w:tab w:val="left" w:pos="5103"/>
              </w:tabs>
              <w:rPr>
                <w:i/>
                <w:sz w:val="24"/>
                <w:szCs w:val="24"/>
              </w:rPr>
            </w:pPr>
            <w:r w:rsidRPr="00956169">
              <w:rPr>
                <w:rFonts w:cs="Calibri"/>
                <w:i/>
                <w:sz w:val="24"/>
                <w:szCs w:val="24"/>
                <w:lang w:eastAsia="pl-PL"/>
              </w:rPr>
              <w:t xml:space="preserve">Liczba uczniów objętych wsparciem w zakresie rozwijania kompetencji kluczowych </w:t>
            </w:r>
            <w:r w:rsidRPr="00956169">
              <w:rPr>
                <w:rFonts w:cs="Calibri"/>
                <w:i/>
                <w:sz w:val="24"/>
                <w:szCs w:val="24"/>
                <w:lang w:eastAsia="pl-PL"/>
              </w:rPr>
              <w:br/>
              <w:t xml:space="preserve">w programie </w:t>
            </w:r>
          </w:p>
        </w:tc>
        <w:tc>
          <w:tcPr>
            <w:tcW w:w="1139" w:type="dxa"/>
            <w:vAlign w:val="center"/>
          </w:tcPr>
          <w:p w14:paraId="1F4661B6" w14:textId="0234072D" w:rsidR="00A434AA" w:rsidRPr="00956169" w:rsidRDefault="00A434AA" w:rsidP="00A434AA">
            <w:pPr>
              <w:tabs>
                <w:tab w:val="left" w:pos="3402"/>
                <w:tab w:val="left" w:pos="5103"/>
              </w:tabs>
              <w:jc w:val="center"/>
              <w:rPr>
                <w:sz w:val="24"/>
                <w:szCs w:val="24"/>
              </w:rPr>
            </w:pPr>
            <w:r w:rsidRPr="00956169">
              <w:rPr>
                <w:sz w:val="24"/>
                <w:szCs w:val="24"/>
              </w:rPr>
              <w:t>os.</w:t>
            </w:r>
          </w:p>
        </w:tc>
        <w:tc>
          <w:tcPr>
            <w:tcW w:w="1278" w:type="dxa"/>
            <w:vAlign w:val="center"/>
          </w:tcPr>
          <w:p w14:paraId="6A1F5636" w14:textId="2104097D" w:rsidR="00A434AA" w:rsidRPr="00956169" w:rsidRDefault="00A434AA" w:rsidP="00A434AA">
            <w:pPr>
              <w:tabs>
                <w:tab w:val="left" w:pos="3402"/>
                <w:tab w:val="left" w:pos="5103"/>
              </w:tabs>
              <w:spacing w:before="80" w:after="80"/>
              <w:ind w:left="-183" w:right="-193"/>
              <w:jc w:val="center"/>
              <w:rPr>
                <w:sz w:val="24"/>
                <w:szCs w:val="24"/>
              </w:rPr>
            </w:pPr>
            <w:r w:rsidRPr="00956169">
              <w:rPr>
                <w:sz w:val="24"/>
                <w:szCs w:val="24"/>
              </w:rPr>
              <w:t>produkt</w:t>
            </w:r>
          </w:p>
        </w:tc>
        <w:tc>
          <w:tcPr>
            <w:tcW w:w="1557" w:type="dxa"/>
            <w:gridSpan w:val="2"/>
            <w:tcBorders>
              <w:right w:val="single" w:sz="4" w:space="0" w:color="9BBB59" w:themeColor="accent3"/>
            </w:tcBorders>
            <w:vAlign w:val="center"/>
          </w:tcPr>
          <w:p w14:paraId="4F3B4051" w14:textId="209CEA38" w:rsidR="00A434AA" w:rsidRPr="00956169" w:rsidRDefault="00A434AA" w:rsidP="00A434AA">
            <w:pPr>
              <w:ind w:right="-206"/>
              <w:jc w:val="center"/>
              <w:rPr>
                <w:sz w:val="24"/>
                <w:szCs w:val="24"/>
              </w:rPr>
            </w:pPr>
            <w:r w:rsidRPr="00956169">
              <w:rPr>
                <w:sz w:val="24"/>
                <w:szCs w:val="24"/>
              </w:rPr>
              <w:t>kluczowy</w:t>
            </w:r>
            <w:r w:rsidRPr="00956169"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F1F3014" w14:textId="3ED22A27" w:rsidR="00A434AA" w:rsidRPr="00956169" w:rsidRDefault="00A434AA" w:rsidP="00A434AA">
            <w:pPr>
              <w:pStyle w:val="Akapitzlist"/>
              <w:tabs>
                <w:tab w:val="left" w:pos="3402"/>
                <w:tab w:val="left" w:pos="5103"/>
              </w:tabs>
              <w:ind w:left="-8"/>
              <w:jc w:val="center"/>
              <w:rPr>
                <w:rFonts w:asciiTheme="minorHAnsi" w:hAnsiTheme="minorHAnsi" w:cs="Calibri"/>
                <w:sz w:val="24"/>
                <w:szCs w:val="24"/>
              </w:rPr>
            </w:pPr>
            <w:r w:rsidRPr="00956169">
              <w:rPr>
                <w:rFonts w:cs="Calibri"/>
                <w:sz w:val="24"/>
                <w:szCs w:val="24"/>
              </w:rPr>
              <w:t>-</w:t>
            </w:r>
          </w:p>
        </w:tc>
        <w:tc>
          <w:tcPr>
            <w:tcW w:w="5668" w:type="dxa"/>
            <w:tcBorders>
              <w:left w:val="single" w:sz="4" w:space="0" w:color="9BBB59" w:themeColor="accent3"/>
            </w:tcBorders>
            <w:vAlign w:val="center"/>
          </w:tcPr>
          <w:p w14:paraId="1FA802C5" w14:textId="4E0A90FB" w:rsidR="00A434AA" w:rsidRPr="00956169" w:rsidRDefault="00A434AA" w:rsidP="00A434AA">
            <w:pPr>
              <w:autoSpaceDE w:val="0"/>
              <w:autoSpaceDN w:val="0"/>
              <w:adjustRightInd w:val="0"/>
              <w:jc w:val="both"/>
              <w:rPr>
                <w:rFonts w:cs="Arial"/>
                <w:sz w:val="24"/>
                <w:szCs w:val="24"/>
              </w:rPr>
            </w:pPr>
            <w:r w:rsidRPr="00956169">
              <w:rPr>
                <w:rFonts w:cs="Arial"/>
                <w:sz w:val="24"/>
                <w:szCs w:val="24"/>
              </w:rPr>
              <w:t xml:space="preserve">Liczba uczniów objętych wsparciem bezpośrednim </w:t>
            </w:r>
            <w:r w:rsidRPr="00956169">
              <w:rPr>
                <w:rFonts w:cs="Arial"/>
                <w:sz w:val="24"/>
                <w:szCs w:val="24"/>
              </w:rPr>
              <w:br/>
              <w:t xml:space="preserve">w ramach programu z zakresu rozwijania kompetencji kluczowych oraz </w:t>
            </w:r>
            <w:r w:rsidR="00D046A1" w:rsidRPr="00956169">
              <w:rPr>
                <w:rFonts w:cs="Arial"/>
                <w:sz w:val="24"/>
                <w:szCs w:val="24"/>
              </w:rPr>
              <w:t>umiejętności uniwersalnych w programie, w tym poprzez udzielenie wsparcia z zakresu indywidualizacji</w:t>
            </w:r>
          </w:p>
          <w:p w14:paraId="0B7F08ED" w14:textId="56986575" w:rsidR="00A434AA" w:rsidRPr="00956169" w:rsidRDefault="00A434AA" w:rsidP="00A434AA">
            <w:pPr>
              <w:autoSpaceDE w:val="0"/>
              <w:autoSpaceDN w:val="0"/>
              <w:adjustRightInd w:val="0"/>
              <w:jc w:val="both"/>
              <w:rPr>
                <w:rFonts w:cs="Arial"/>
                <w:sz w:val="24"/>
                <w:szCs w:val="24"/>
              </w:rPr>
            </w:pPr>
            <w:r w:rsidRPr="00956169">
              <w:rPr>
                <w:rFonts w:cs="Arial"/>
                <w:sz w:val="24"/>
                <w:szCs w:val="24"/>
              </w:rPr>
              <w:t>Wykazywać należy wyłącznie kompetencje</w:t>
            </w:r>
            <w:r w:rsidR="00700BB7" w:rsidRPr="00956169">
              <w:rPr>
                <w:rFonts w:cs="Arial"/>
                <w:sz w:val="24"/>
                <w:szCs w:val="24"/>
              </w:rPr>
              <w:t>, które zostały</w:t>
            </w:r>
            <w:r w:rsidRPr="00956169">
              <w:rPr>
                <w:rFonts w:cs="Arial"/>
                <w:sz w:val="24"/>
                <w:szCs w:val="24"/>
              </w:rPr>
              <w:t xml:space="preserve"> osiągnięte w wyniku interwencji Europejskiego Funduszu Społecznego.</w:t>
            </w:r>
          </w:p>
          <w:p w14:paraId="143B6A3F" w14:textId="34FDF336" w:rsidR="00A434AA" w:rsidRPr="00956169" w:rsidRDefault="00A434AA" w:rsidP="00A434AA">
            <w:pPr>
              <w:autoSpaceDE w:val="0"/>
              <w:autoSpaceDN w:val="0"/>
              <w:adjustRightInd w:val="0"/>
              <w:jc w:val="both"/>
              <w:rPr>
                <w:rFonts w:cs="Calibri"/>
                <w:sz w:val="24"/>
                <w:szCs w:val="24"/>
              </w:rPr>
            </w:pPr>
            <w:r w:rsidRPr="00956169">
              <w:rPr>
                <w:rFonts w:cs="Arial"/>
                <w:sz w:val="24"/>
                <w:szCs w:val="24"/>
              </w:rPr>
              <w:t>Zakres kompetencji kluczowych</w:t>
            </w:r>
            <w:r w:rsidR="00FA510A" w:rsidRPr="00956169">
              <w:rPr>
                <w:rFonts w:cs="Arial"/>
                <w:sz w:val="24"/>
                <w:szCs w:val="24"/>
              </w:rPr>
              <w:t>, umiejętności uniwersalnych</w:t>
            </w:r>
            <w:r w:rsidRPr="00956169">
              <w:rPr>
                <w:rFonts w:cs="Arial"/>
                <w:sz w:val="24"/>
                <w:szCs w:val="24"/>
              </w:rPr>
              <w:t xml:space="preserve"> </w:t>
            </w:r>
            <w:r w:rsidR="00700BB7" w:rsidRPr="00956169">
              <w:rPr>
                <w:rFonts w:cs="Arial"/>
                <w:sz w:val="24"/>
                <w:szCs w:val="24"/>
              </w:rPr>
              <w:t xml:space="preserve">oraz typy szkół </w:t>
            </w:r>
            <w:r w:rsidRPr="00956169">
              <w:rPr>
                <w:rFonts w:cs="Arial"/>
                <w:sz w:val="24"/>
                <w:szCs w:val="24"/>
              </w:rPr>
              <w:t xml:space="preserve">opisano w </w:t>
            </w:r>
            <w:r w:rsidRPr="00956169">
              <w:rPr>
                <w:rFonts w:cs="Arial"/>
                <w:i/>
                <w:sz w:val="24"/>
                <w:szCs w:val="24"/>
              </w:rPr>
              <w:t>Wytycznych w zakresie zasad realizacji przedsięwzięć z udziałem środków Europejskiego Funduszu Społecznego na lata 2014-2020 w obszarze edukacji.</w:t>
            </w:r>
          </w:p>
        </w:tc>
      </w:tr>
      <w:tr w:rsidR="00A434AA" w:rsidRPr="00D6170F" w14:paraId="198684BF" w14:textId="77777777" w:rsidTr="00A434AA">
        <w:trPr>
          <w:jc w:val="center"/>
        </w:trPr>
        <w:tc>
          <w:tcPr>
            <w:tcW w:w="843" w:type="dxa"/>
            <w:vAlign w:val="center"/>
          </w:tcPr>
          <w:p w14:paraId="102F9D6D" w14:textId="77777777" w:rsidR="00A434AA" w:rsidRPr="00700BB7"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0DB728B5" w14:textId="32ECC679" w:rsidR="00A434AA" w:rsidRPr="00700BB7" w:rsidRDefault="00A434AA" w:rsidP="00A434AA">
            <w:pPr>
              <w:spacing w:before="80" w:after="80"/>
              <w:rPr>
                <w:i/>
                <w:sz w:val="24"/>
                <w:szCs w:val="24"/>
              </w:rPr>
            </w:pPr>
            <w:r w:rsidRPr="00700BB7">
              <w:rPr>
                <w:rFonts w:cs="Calibri"/>
                <w:i/>
                <w:color w:val="000000"/>
                <w:sz w:val="24"/>
                <w:szCs w:val="24"/>
                <w:lang w:eastAsia="pl-PL"/>
              </w:rPr>
              <w:t xml:space="preserve">Liczba szkół i placówek systemu oświaty wyposażonych w ramach programu w sprzęt TIK do prowadzenia zajęć edukacyjnych </w:t>
            </w:r>
          </w:p>
        </w:tc>
        <w:tc>
          <w:tcPr>
            <w:tcW w:w="1139" w:type="dxa"/>
            <w:vAlign w:val="center"/>
          </w:tcPr>
          <w:p w14:paraId="46A14D85" w14:textId="4086D411"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3527AFC6" w14:textId="0F826E4A"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4E8F0B35" w14:textId="6A764795" w:rsidR="00A434AA" w:rsidRPr="00700BB7" w:rsidRDefault="00A434AA"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0ADC6A5" w14:textId="56A50E06" w:rsidR="00A434AA" w:rsidRPr="00700BB7" w:rsidRDefault="00A434AA" w:rsidP="00A434AA">
            <w:pPr>
              <w:autoSpaceDE w:val="0"/>
              <w:autoSpaceDN w:val="0"/>
              <w:adjustRightInd w:val="0"/>
              <w:jc w:val="center"/>
              <w:rPr>
                <w:sz w:val="24"/>
                <w:szCs w:val="24"/>
              </w:rPr>
            </w:pPr>
            <w:r w:rsidRPr="00700BB7">
              <w:rPr>
                <w:sz w:val="24"/>
                <w:szCs w:val="24"/>
              </w:rPr>
              <w:t>Wskaźnik z Ram wykonania</w:t>
            </w:r>
          </w:p>
        </w:tc>
        <w:tc>
          <w:tcPr>
            <w:tcW w:w="5668" w:type="dxa"/>
            <w:tcBorders>
              <w:left w:val="single" w:sz="4" w:space="0" w:color="9BBB59" w:themeColor="accent3"/>
            </w:tcBorders>
            <w:vAlign w:val="center"/>
          </w:tcPr>
          <w:p w14:paraId="4111637C" w14:textId="77777777" w:rsidR="00700BB7" w:rsidRDefault="00700BB7" w:rsidP="00700BB7">
            <w:pPr>
              <w:autoSpaceDE w:val="0"/>
              <w:autoSpaceDN w:val="0"/>
              <w:adjustRightInd w:val="0"/>
              <w:jc w:val="both"/>
              <w:rPr>
                <w:rFonts w:cs="Arial"/>
                <w:sz w:val="24"/>
                <w:szCs w:val="24"/>
              </w:rPr>
            </w:pPr>
            <w:r w:rsidRPr="00700BB7">
              <w:rPr>
                <w:rFonts w:cs="Arial"/>
                <w:sz w:val="24"/>
                <w:szCs w:val="24"/>
              </w:rPr>
              <w:t>Liczba szkół oraz placówek systemu oświaty wyposażonych w sprzęt, rozumiany jako</w:t>
            </w:r>
            <w:r>
              <w:rPr>
                <w:rFonts w:cs="Arial"/>
                <w:sz w:val="24"/>
                <w:szCs w:val="24"/>
              </w:rPr>
              <w:t xml:space="preserve"> </w:t>
            </w:r>
            <w:r w:rsidRPr="00700BB7">
              <w:rPr>
                <w:rFonts w:cs="Arial"/>
                <w:sz w:val="24"/>
                <w:szCs w:val="24"/>
              </w:rPr>
              <w:t xml:space="preserve">pomoce dydaktyczne oraz narzędzia technologii informacyjno-komunikacyjnych (TIK) do prowadzenia zajęć edukacyjnych. </w:t>
            </w:r>
          </w:p>
          <w:p w14:paraId="6A551F81" w14:textId="77777777" w:rsidR="00700BB7" w:rsidRDefault="00700BB7" w:rsidP="00700BB7">
            <w:pPr>
              <w:autoSpaceDE w:val="0"/>
              <w:autoSpaceDN w:val="0"/>
              <w:adjustRightInd w:val="0"/>
              <w:jc w:val="both"/>
              <w:rPr>
                <w:rFonts w:cs="Arial"/>
                <w:sz w:val="24"/>
                <w:szCs w:val="24"/>
              </w:rPr>
            </w:pPr>
            <w:r w:rsidRPr="00700BB7">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36220CFF" w14:textId="77777777" w:rsidR="00700BB7" w:rsidRDefault="00700BB7" w:rsidP="00700BB7">
            <w:pPr>
              <w:autoSpaceDE w:val="0"/>
              <w:autoSpaceDN w:val="0"/>
              <w:adjustRightInd w:val="0"/>
              <w:jc w:val="both"/>
              <w:rPr>
                <w:rFonts w:cs="Arial"/>
                <w:sz w:val="24"/>
                <w:szCs w:val="24"/>
              </w:rPr>
            </w:pPr>
            <w:r w:rsidRPr="00700BB7">
              <w:rPr>
                <w:rFonts w:cs="Arial"/>
                <w:sz w:val="24"/>
                <w:szCs w:val="24"/>
              </w:rPr>
              <w:t xml:space="preserve">Standardy wg których odbywa się zakup sprzętu TIK oraz typy szkół są opisane w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w:t>
            </w:r>
          </w:p>
          <w:p w14:paraId="7BBCEABE" w14:textId="42F85655" w:rsidR="00A434AA" w:rsidRPr="00700BB7" w:rsidRDefault="00700BB7" w:rsidP="00700BB7">
            <w:pPr>
              <w:autoSpaceDE w:val="0"/>
              <w:autoSpaceDN w:val="0"/>
              <w:adjustRightInd w:val="0"/>
              <w:jc w:val="both"/>
              <w:rPr>
                <w:rFonts w:cs="Arial"/>
                <w:sz w:val="24"/>
                <w:szCs w:val="24"/>
              </w:rPr>
            </w:pPr>
            <w:r w:rsidRPr="00700BB7">
              <w:rPr>
                <w:rFonts w:cs="Arial"/>
                <w:sz w:val="24"/>
                <w:szCs w:val="24"/>
              </w:rPr>
              <w:t>We wskaźniku możliwe jest wykazanie szkół i placówek systemu oświaty, które jedynie uzupełniają swoją bazę o pewne elementy wyposażenia, zgodnie z diagnozą i w celu uzyskania konkretnych funkcjonalności, o których mowa w</w:t>
            </w:r>
            <w:r>
              <w:rPr>
                <w:rFonts w:cs="Arial"/>
                <w:sz w:val="24"/>
                <w:szCs w:val="24"/>
              </w:rPr>
              <w:t xml:space="preserve">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Moment pomiaru wskaźnika rozumiany jest jako dzień dostarczenia sprzętu d</w:t>
            </w:r>
            <w:r>
              <w:rPr>
                <w:rFonts w:cs="Arial"/>
                <w:sz w:val="24"/>
                <w:szCs w:val="24"/>
              </w:rPr>
              <w:t>o szkół i placówek oświatowych.</w:t>
            </w:r>
          </w:p>
        </w:tc>
      </w:tr>
      <w:tr w:rsidR="00A434AA" w:rsidRPr="00BE71DE" w14:paraId="51796483" w14:textId="77777777" w:rsidTr="00A434AA">
        <w:trPr>
          <w:jc w:val="center"/>
        </w:trPr>
        <w:tc>
          <w:tcPr>
            <w:tcW w:w="843" w:type="dxa"/>
            <w:vAlign w:val="center"/>
          </w:tcPr>
          <w:p w14:paraId="589F4177"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09F6744" w14:textId="19CDC5C2" w:rsidR="00A434AA" w:rsidRPr="00700BB7" w:rsidRDefault="00A434AA" w:rsidP="00A434AA">
            <w:pPr>
              <w:spacing w:before="80" w:after="80"/>
              <w:rPr>
                <w:i/>
                <w:sz w:val="24"/>
                <w:szCs w:val="24"/>
              </w:rPr>
            </w:pPr>
            <w:r w:rsidRPr="00700BB7">
              <w:rPr>
                <w:rFonts w:cs="Calibri"/>
                <w:i/>
                <w:color w:val="000000"/>
                <w:sz w:val="24"/>
                <w:szCs w:val="24"/>
                <w:lang w:eastAsia="pl-PL"/>
              </w:rPr>
              <w:t xml:space="preserve">Liczba szkół, których pracownie przedmiotowe zostały doposażone w programie </w:t>
            </w:r>
          </w:p>
        </w:tc>
        <w:tc>
          <w:tcPr>
            <w:tcW w:w="1139" w:type="dxa"/>
            <w:vAlign w:val="center"/>
          </w:tcPr>
          <w:p w14:paraId="2E499144" w14:textId="062851C9"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5756B764" w14:textId="53D6493C"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4C6616D" w14:textId="63BC034E" w:rsidR="00A434AA" w:rsidRPr="00700BB7" w:rsidRDefault="00A434AA" w:rsidP="00A434AA">
            <w:pPr>
              <w:spacing w:before="80" w:after="80"/>
              <w:ind w:right="-206"/>
              <w:jc w:val="center"/>
              <w:rPr>
                <w:sz w:val="24"/>
                <w:szCs w:val="24"/>
              </w:rPr>
            </w:pPr>
            <w:r w:rsidRPr="00700BB7">
              <w:rPr>
                <w:sz w:val="24"/>
                <w:szCs w:val="24"/>
              </w:rPr>
              <w:t>kluczowy</w:t>
            </w:r>
            <w:r w:rsidRPr="00700BB7"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3976572" w14:textId="3ED7C3DE" w:rsidR="00A434AA" w:rsidRPr="00700BB7" w:rsidRDefault="00A434AA" w:rsidP="00A434AA">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69D3B92D" w14:textId="77777777" w:rsidR="00700BB7" w:rsidRDefault="00700BB7" w:rsidP="00A434AA">
            <w:pPr>
              <w:spacing w:before="80" w:after="80"/>
              <w:jc w:val="both"/>
              <w:rPr>
                <w:rFonts w:cs="Arial"/>
                <w:sz w:val="24"/>
                <w:szCs w:val="24"/>
              </w:rPr>
            </w:pPr>
            <w:r w:rsidRPr="00700BB7">
              <w:rPr>
                <w:rFonts w:cs="Arial"/>
                <w:sz w:val="24"/>
                <w:szCs w:val="24"/>
              </w:rPr>
              <w:t xml:space="preserve">Liczba szkół, których pracownie przedmiotowe zostały doposażone do nauczania przedmiotów przyrodniczych lub matematyki poprzez doświadczenia i eksperymenty. </w:t>
            </w:r>
          </w:p>
          <w:p w14:paraId="49FAA06F" w14:textId="77777777" w:rsidR="00700BB7" w:rsidRDefault="00700BB7" w:rsidP="00A434AA">
            <w:pPr>
              <w:spacing w:before="80" w:after="80"/>
              <w:jc w:val="both"/>
              <w:rPr>
                <w:rFonts w:cs="Arial"/>
                <w:sz w:val="24"/>
                <w:szCs w:val="24"/>
              </w:rPr>
            </w:pPr>
            <w:r w:rsidRPr="00700BB7">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78E12BD9" w14:textId="77777777" w:rsidR="00700BB7" w:rsidRDefault="00700BB7" w:rsidP="00A434AA">
            <w:pPr>
              <w:spacing w:before="80" w:after="80"/>
              <w:jc w:val="both"/>
              <w:rPr>
                <w:rFonts w:cs="Arial"/>
                <w:sz w:val="24"/>
                <w:szCs w:val="24"/>
              </w:rPr>
            </w:pPr>
            <w:r w:rsidRPr="00700BB7">
              <w:rPr>
                <w:rFonts w:cs="Arial"/>
                <w:sz w:val="24"/>
                <w:szCs w:val="24"/>
              </w:rPr>
              <w:t>Określenie przedmiotów przyrodniczych, warunki wg których odbywa się doposażenie pracowni przyrodniczych lub matematycznych</w:t>
            </w:r>
            <w:r>
              <w:rPr>
                <w:rFonts w:cs="Arial"/>
                <w:sz w:val="24"/>
                <w:szCs w:val="24"/>
              </w:rPr>
              <w:t xml:space="preserve"> </w:t>
            </w:r>
            <w:r w:rsidRPr="00700BB7">
              <w:rPr>
                <w:rFonts w:cs="Arial"/>
                <w:sz w:val="24"/>
                <w:szCs w:val="24"/>
              </w:rPr>
              <w:t xml:space="preserve">oraz typy szkół/placówek systemu oświaty zostały opisane w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w:t>
            </w:r>
          </w:p>
          <w:p w14:paraId="621B6EE0" w14:textId="715C186B" w:rsidR="00A434AA" w:rsidRPr="00700BB7" w:rsidRDefault="00700BB7" w:rsidP="00A434AA">
            <w:pPr>
              <w:spacing w:before="80" w:after="80"/>
              <w:jc w:val="both"/>
              <w:rPr>
                <w:sz w:val="24"/>
                <w:szCs w:val="24"/>
              </w:rPr>
            </w:pPr>
            <w:r w:rsidRPr="00700BB7">
              <w:rPr>
                <w:rFonts w:cs="Arial"/>
                <w:sz w:val="24"/>
                <w:szCs w:val="24"/>
              </w:rPr>
              <w:t>Moment pomiaru wskaźnika rozumiany jest jako dzień dostarczenia sprzętu do szkoły.</w:t>
            </w:r>
          </w:p>
        </w:tc>
      </w:tr>
      <w:tr w:rsidR="00A434AA" w:rsidRPr="00BE71DE" w14:paraId="155CEC31" w14:textId="77777777" w:rsidTr="00A434AA">
        <w:trPr>
          <w:jc w:val="center"/>
        </w:trPr>
        <w:tc>
          <w:tcPr>
            <w:tcW w:w="843" w:type="dxa"/>
            <w:vAlign w:val="center"/>
          </w:tcPr>
          <w:p w14:paraId="2A7C7F43" w14:textId="77777777" w:rsidR="00A434AA" w:rsidRPr="008D0BF6"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052AF367" w14:textId="3AD79C5A" w:rsidR="00A434AA" w:rsidRPr="00700BB7" w:rsidRDefault="00A434AA" w:rsidP="00A434AA">
            <w:pPr>
              <w:spacing w:before="80" w:after="80"/>
              <w:rPr>
                <w:i/>
                <w:sz w:val="24"/>
                <w:szCs w:val="24"/>
              </w:rPr>
            </w:pPr>
            <w:r w:rsidRPr="00700BB7">
              <w:rPr>
                <w:i/>
                <w:sz w:val="24"/>
                <w:szCs w:val="24"/>
              </w:rPr>
              <w:t>Liczba nauczycieli pochodzących z obszarów wiejskich</w:t>
            </w:r>
          </w:p>
        </w:tc>
        <w:tc>
          <w:tcPr>
            <w:tcW w:w="1139" w:type="dxa"/>
            <w:vAlign w:val="center"/>
          </w:tcPr>
          <w:p w14:paraId="5BC86386" w14:textId="7C95FB6A" w:rsidR="00A434AA" w:rsidRPr="00700BB7" w:rsidRDefault="00A434AA" w:rsidP="00A434AA">
            <w:pPr>
              <w:spacing w:before="80" w:after="80"/>
              <w:jc w:val="center"/>
              <w:rPr>
                <w:sz w:val="24"/>
                <w:szCs w:val="24"/>
              </w:rPr>
            </w:pPr>
            <w:r w:rsidRPr="00700BB7">
              <w:rPr>
                <w:sz w:val="24"/>
                <w:szCs w:val="24"/>
              </w:rPr>
              <w:t>os.</w:t>
            </w:r>
          </w:p>
        </w:tc>
        <w:tc>
          <w:tcPr>
            <w:tcW w:w="1278" w:type="dxa"/>
            <w:vAlign w:val="center"/>
          </w:tcPr>
          <w:p w14:paraId="319EF2DB" w14:textId="20DAFFBB"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9D799F8" w14:textId="55B3C4B2" w:rsidR="00A434AA" w:rsidRPr="00700BB7" w:rsidRDefault="00A434AA" w:rsidP="00A434AA">
            <w:pPr>
              <w:spacing w:before="80" w:after="80"/>
              <w:ind w:right="-206"/>
              <w:jc w:val="center"/>
              <w:rPr>
                <w:sz w:val="24"/>
                <w:szCs w:val="24"/>
              </w:rPr>
            </w:pPr>
            <w:r w:rsidRPr="00700BB7">
              <w:rPr>
                <w:sz w:val="24"/>
                <w:szCs w:val="24"/>
              </w:rPr>
              <w:t>specyficzny</w:t>
            </w:r>
            <w:r w:rsidRPr="00700BB7"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C8DD5A0" w14:textId="77777777" w:rsidR="00A434AA" w:rsidRPr="00700BB7" w:rsidRDefault="00A434AA" w:rsidP="00A434AA">
            <w:pPr>
              <w:autoSpaceDE w:val="0"/>
              <w:autoSpaceDN w:val="0"/>
              <w:adjustRightInd w:val="0"/>
              <w:jc w:val="center"/>
              <w:rPr>
                <w:sz w:val="24"/>
                <w:szCs w:val="24"/>
              </w:rPr>
            </w:pPr>
            <w:r w:rsidRPr="00700BB7">
              <w:rPr>
                <w:sz w:val="24"/>
                <w:szCs w:val="24"/>
              </w:rPr>
              <w:t xml:space="preserve">Wskaźnik powiązany </w:t>
            </w:r>
            <w:r w:rsidRPr="00700BB7">
              <w:rPr>
                <w:sz w:val="24"/>
                <w:szCs w:val="24"/>
              </w:rPr>
              <w:br/>
              <w:t xml:space="preserve">z wskaźnikiem </w:t>
            </w:r>
          </w:p>
          <w:p w14:paraId="184949B9" w14:textId="77777777" w:rsidR="00A434AA" w:rsidRPr="00700BB7" w:rsidRDefault="00A434AA" w:rsidP="00A434AA">
            <w:pPr>
              <w:autoSpaceDE w:val="0"/>
              <w:autoSpaceDN w:val="0"/>
              <w:adjustRightInd w:val="0"/>
              <w:jc w:val="center"/>
              <w:rPr>
                <w:i/>
                <w:sz w:val="24"/>
                <w:szCs w:val="24"/>
              </w:rPr>
            </w:pPr>
            <w:r w:rsidRPr="00700BB7">
              <w:rPr>
                <w:i/>
                <w:sz w:val="24"/>
                <w:szCs w:val="24"/>
              </w:rPr>
              <w:t xml:space="preserve">Liczba osób pochodzących </w:t>
            </w:r>
          </w:p>
          <w:p w14:paraId="1F3A93D7" w14:textId="4E9DF594" w:rsidR="00A434AA" w:rsidRPr="00700BB7" w:rsidRDefault="00A434AA" w:rsidP="00A434AA">
            <w:pPr>
              <w:autoSpaceDE w:val="0"/>
              <w:autoSpaceDN w:val="0"/>
              <w:adjustRightInd w:val="0"/>
              <w:jc w:val="center"/>
              <w:rPr>
                <w:sz w:val="24"/>
                <w:szCs w:val="24"/>
              </w:rPr>
            </w:pPr>
            <w:r w:rsidRPr="00700BB7">
              <w:rPr>
                <w:i/>
                <w:sz w:val="24"/>
                <w:szCs w:val="24"/>
              </w:rPr>
              <w:t>z obszarów wiejskich</w:t>
            </w:r>
          </w:p>
        </w:tc>
        <w:tc>
          <w:tcPr>
            <w:tcW w:w="5668" w:type="dxa"/>
            <w:tcBorders>
              <w:left w:val="single" w:sz="4" w:space="0" w:color="9BBB59" w:themeColor="accent3"/>
            </w:tcBorders>
            <w:vAlign w:val="center"/>
          </w:tcPr>
          <w:p w14:paraId="35443974" w14:textId="4CBEB6C4" w:rsidR="00A434AA" w:rsidRPr="00700BB7" w:rsidRDefault="00A434AA" w:rsidP="00700BB7">
            <w:pPr>
              <w:spacing w:before="80" w:after="80"/>
              <w:jc w:val="both"/>
              <w:rPr>
                <w:rFonts w:cs="Arial"/>
                <w:sz w:val="24"/>
                <w:szCs w:val="24"/>
              </w:rPr>
            </w:pPr>
            <w:r w:rsidRPr="00700BB7">
              <w:rPr>
                <w:rFonts w:cs="Arial"/>
                <w:sz w:val="24"/>
                <w:szCs w:val="24"/>
              </w:rPr>
              <w:t>Osoby pochodzące z obszarów wiejskich rozumiane jak we wskaźniku</w:t>
            </w:r>
            <w:r w:rsidR="00700BB7">
              <w:t xml:space="preserve"> </w:t>
            </w:r>
            <w:r w:rsidR="00700BB7">
              <w:rPr>
                <w:rFonts w:cs="Arial"/>
                <w:sz w:val="24"/>
                <w:szCs w:val="24"/>
              </w:rPr>
              <w:t>wspólnym</w:t>
            </w:r>
            <w:r w:rsidR="00700BB7" w:rsidRPr="00700BB7">
              <w:rPr>
                <w:rFonts w:cs="Arial"/>
                <w:sz w:val="24"/>
                <w:szCs w:val="24"/>
              </w:rPr>
              <w:t xml:space="preserve"> EFS monitorowan</w:t>
            </w:r>
            <w:r w:rsidR="00700BB7">
              <w:rPr>
                <w:rFonts w:cs="Arial"/>
                <w:sz w:val="24"/>
                <w:szCs w:val="24"/>
              </w:rPr>
              <w:t>ym</w:t>
            </w:r>
            <w:r w:rsidR="00700BB7" w:rsidRPr="00700BB7">
              <w:rPr>
                <w:rFonts w:cs="Arial"/>
                <w:sz w:val="24"/>
                <w:szCs w:val="24"/>
              </w:rPr>
              <w:t xml:space="preserve"> we wszystkich priorytetach</w:t>
            </w:r>
            <w:r w:rsidR="00700BB7">
              <w:rPr>
                <w:rFonts w:cs="Arial"/>
                <w:sz w:val="24"/>
                <w:szCs w:val="24"/>
              </w:rPr>
              <w:t>:</w:t>
            </w:r>
            <w:r w:rsidRPr="00700BB7">
              <w:rPr>
                <w:rFonts w:cs="Arial"/>
                <w:sz w:val="24"/>
                <w:szCs w:val="24"/>
              </w:rPr>
              <w:t xml:space="preserve"> </w:t>
            </w:r>
            <w:r w:rsidRPr="00700BB7">
              <w:rPr>
                <w:i/>
                <w:sz w:val="24"/>
                <w:szCs w:val="24"/>
              </w:rPr>
              <w:t>Liczba osób pochodzących z obszarów wiejskich.</w:t>
            </w:r>
          </w:p>
        </w:tc>
      </w:tr>
      <w:tr w:rsidR="00A434AA" w:rsidRPr="00BE71DE" w14:paraId="61A8069C" w14:textId="77777777" w:rsidTr="00A434AA">
        <w:trPr>
          <w:jc w:val="center"/>
        </w:trPr>
        <w:tc>
          <w:tcPr>
            <w:tcW w:w="843" w:type="dxa"/>
            <w:vAlign w:val="center"/>
          </w:tcPr>
          <w:p w14:paraId="28DDBE23"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5DD4103E" w14:textId="0C9163E8" w:rsidR="00A434AA" w:rsidRPr="00700BB7" w:rsidRDefault="00A434AA" w:rsidP="00A434AA">
            <w:pPr>
              <w:spacing w:before="80" w:after="80"/>
              <w:rPr>
                <w:i/>
                <w:sz w:val="24"/>
                <w:szCs w:val="24"/>
              </w:rPr>
            </w:pPr>
            <w:r w:rsidRPr="00700BB7">
              <w:rPr>
                <w:i/>
                <w:sz w:val="24"/>
                <w:szCs w:val="24"/>
              </w:rPr>
              <w:t>Liczba uczniów pochodzących z obszarów wiejskich</w:t>
            </w:r>
          </w:p>
        </w:tc>
        <w:tc>
          <w:tcPr>
            <w:tcW w:w="1139" w:type="dxa"/>
            <w:vAlign w:val="center"/>
          </w:tcPr>
          <w:p w14:paraId="2B7FF7F6" w14:textId="40B26CE2" w:rsidR="00A434AA" w:rsidRPr="00700BB7" w:rsidRDefault="00A434AA" w:rsidP="00A434AA">
            <w:pPr>
              <w:spacing w:before="80" w:after="80"/>
              <w:jc w:val="center"/>
              <w:rPr>
                <w:sz w:val="24"/>
                <w:szCs w:val="24"/>
              </w:rPr>
            </w:pPr>
            <w:r w:rsidRPr="00700BB7">
              <w:rPr>
                <w:sz w:val="24"/>
                <w:szCs w:val="24"/>
              </w:rPr>
              <w:t>os.</w:t>
            </w:r>
          </w:p>
        </w:tc>
        <w:tc>
          <w:tcPr>
            <w:tcW w:w="1278" w:type="dxa"/>
            <w:vAlign w:val="center"/>
          </w:tcPr>
          <w:p w14:paraId="67585F3F" w14:textId="1807FD62"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444AEDA5" w14:textId="4E240497" w:rsidR="00A434AA" w:rsidRPr="00700BB7" w:rsidRDefault="00A434AA" w:rsidP="00A434AA">
            <w:pPr>
              <w:spacing w:before="80" w:after="80"/>
              <w:ind w:right="-206"/>
              <w:jc w:val="center"/>
              <w:rPr>
                <w:sz w:val="24"/>
                <w:szCs w:val="24"/>
              </w:rPr>
            </w:pPr>
            <w:r w:rsidRPr="00700BB7">
              <w:rPr>
                <w:sz w:val="24"/>
                <w:szCs w:val="24"/>
              </w:rPr>
              <w:t>specyficzny</w:t>
            </w:r>
            <w:r w:rsidRPr="00700BB7"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6D0F690" w14:textId="77777777" w:rsidR="00A434AA" w:rsidRPr="00700BB7" w:rsidRDefault="00A434AA" w:rsidP="00A434AA">
            <w:pPr>
              <w:autoSpaceDE w:val="0"/>
              <w:autoSpaceDN w:val="0"/>
              <w:adjustRightInd w:val="0"/>
              <w:jc w:val="center"/>
              <w:rPr>
                <w:sz w:val="24"/>
                <w:szCs w:val="24"/>
              </w:rPr>
            </w:pPr>
            <w:r w:rsidRPr="00700BB7">
              <w:rPr>
                <w:sz w:val="24"/>
                <w:szCs w:val="24"/>
              </w:rPr>
              <w:t xml:space="preserve">Wskaźnik powiązany </w:t>
            </w:r>
            <w:r w:rsidRPr="00700BB7">
              <w:rPr>
                <w:sz w:val="24"/>
                <w:szCs w:val="24"/>
              </w:rPr>
              <w:br/>
              <w:t xml:space="preserve">z wskaźnikiem </w:t>
            </w:r>
          </w:p>
          <w:p w14:paraId="298FC6C2" w14:textId="77777777" w:rsidR="00A434AA" w:rsidRPr="00700BB7" w:rsidRDefault="00A434AA" w:rsidP="00A434AA">
            <w:pPr>
              <w:autoSpaceDE w:val="0"/>
              <w:autoSpaceDN w:val="0"/>
              <w:adjustRightInd w:val="0"/>
              <w:jc w:val="center"/>
              <w:rPr>
                <w:i/>
                <w:sz w:val="24"/>
                <w:szCs w:val="24"/>
              </w:rPr>
            </w:pPr>
            <w:r w:rsidRPr="00700BB7">
              <w:rPr>
                <w:i/>
                <w:sz w:val="24"/>
                <w:szCs w:val="24"/>
              </w:rPr>
              <w:t xml:space="preserve">Liczba osób pochodzących </w:t>
            </w:r>
          </w:p>
          <w:p w14:paraId="098BB327" w14:textId="0BC8CF28" w:rsidR="00A434AA" w:rsidRPr="00700BB7" w:rsidRDefault="00A434AA" w:rsidP="00A434AA">
            <w:pPr>
              <w:autoSpaceDE w:val="0"/>
              <w:autoSpaceDN w:val="0"/>
              <w:adjustRightInd w:val="0"/>
              <w:jc w:val="center"/>
              <w:rPr>
                <w:sz w:val="24"/>
                <w:szCs w:val="24"/>
              </w:rPr>
            </w:pPr>
            <w:r w:rsidRPr="00700BB7">
              <w:rPr>
                <w:i/>
                <w:sz w:val="24"/>
                <w:szCs w:val="24"/>
              </w:rPr>
              <w:t>z obszarów wiejskich</w:t>
            </w:r>
          </w:p>
        </w:tc>
        <w:tc>
          <w:tcPr>
            <w:tcW w:w="5668" w:type="dxa"/>
            <w:tcBorders>
              <w:left w:val="single" w:sz="4" w:space="0" w:color="9BBB59" w:themeColor="accent3"/>
            </w:tcBorders>
            <w:vAlign w:val="center"/>
          </w:tcPr>
          <w:p w14:paraId="4F649B56" w14:textId="6E4D1CBB" w:rsidR="00A434AA" w:rsidRPr="00700BB7" w:rsidRDefault="00700BB7" w:rsidP="00A434AA">
            <w:pPr>
              <w:spacing w:before="80" w:after="80"/>
              <w:jc w:val="both"/>
              <w:rPr>
                <w:rFonts w:cs="Arial"/>
                <w:sz w:val="24"/>
                <w:szCs w:val="24"/>
              </w:rPr>
            </w:pPr>
            <w:r w:rsidRPr="00700BB7">
              <w:rPr>
                <w:rFonts w:cs="Arial"/>
                <w:sz w:val="24"/>
                <w:szCs w:val="24"/>
              </w:rPr>
              <w:t>Osoby pochodzące z obszarów wiejskich rozumiane jak we wskaźniku</w:t>
            </w:r>
            <w:r>
              <w:t xml:space="preserve"> </w:t>
            </w:r>
            <w:r>
              <w:rPr>
                <w:rFonts w:cs="Arial"/>
                <w:sz w:val="24"/>
                <w:szCs w:val="24"/>
              </w:rPr>
              <w:t>wspólnym</w:t>
            </w:r>
            <w:r w:rsidRPr="00700BB7">
              <w:rPr>
                <w:rFonts w:cs="Arial"/>
                <w:sz w:val="24"/>
                <w:szCs w:val="24"/>
              </w:rPr>
              <w:t xml:space="preserve"> EFS monitorowan</w:t>
            </w:r>
            <w:r>
              <w:rPr>
                <w:rFonts w:cs="Arial"/>
                <w:sz w:val="24"/>
                <w:szCs w:val="24"/>
              </w:rPr>
              <w:t>ym</w:t>
            </w:r>
            <w:r w:rsidRPr="00700BB7">
              <w:rPr>
                <w:rFonts w:cs="Arial"/>
                <w:sz w:val="24"/>
                <w:szCs w:val="24"/>
              </w:rPr>
              <w:t xml:space="preserve"> we wszystkich priorytetach</w:t>
            </w:r>
            <w:r>
              <w:rPr>
                <w:rFonts w:cs="Arial"/>
                <w:sz w:val="24"/>
                <w:szCs w:val="24"/>
              </w:rPr>
              <w:t>:</w:t>
            </w:r>
            <w:r w:rsidRPr="00700BB7">
              <w:rPr>
                <w:rFonts w:cs="Arial"/>
                <w:sz w:val="24"/>
                <w:szCs w:val="24"/>
              </w:rPr>
              <w:t xml:space="preserve"> </w:t>
            </w:r>
            <w:r w:rsidRPr="00700BB7">
              <w:rPr>
                <w:i/>
                <w:sz w:val="24"/>
                <w:szCs w:val="24"/>
              </w:rPr>
              <w:t>Liczba osób pochodzących z obszarów wiejskich.</w:t>
            </w:r>
          </w:p>
        </w:tc>
      </w:tr>
      <w:tr w:rsidR="00A434AA" w:rsidRPr="00BE71DE" w14:paraId="6EBB8E63" w14:textId="77777777" w:rsidTr="00A434AA">
        <w:trPr>
          <w:jc w:val="center"/>
        </w:trPr>
        <w:tc>
          <w:tcPr>
            <w:tcW w:w="843" w:type="dxa"/>
            <w:vAlign w:val="center"/>
          </w:tcPr>
          <w:p w14:paraId="06127CBF"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0E485859" w14:textId="059065EE" w:rsidR="00A434AA" w:rsidRPr="00700BB7" w:rsidRDefault="00A434AA" w:rsidP="00A434AA">
            <w:pPr>
              <w:spacing w:before="80" w:after="80"/>
              <w:rPr>
                <w:i/>
                <w:sz w:val="24"/>
                <w:szCs w:val="24"/>
              </w:rPr>
            </w:pPr>
            <w:r w:rsidRPr="00700BB7">
              <w:rPr>
                <w:i/>
                <w:sz w:val="24"/>
                <w:szCs w:val="24"/>
              </w:rPr>
              <w:t>Liczba szkół i placówek systemu oświaty objętych wsparciem w ramach programu</w:t>
            </w:r>
          </w:p>
        </w:tc>
        <w:tc>
          <w:tcPr>
            <w:tcW w:w="1139" w:type="dxa"/>
            <w:vAlign w:val="center"/>
          </w:tcPr>
          <w:p w14:paraId="08720136" w14:textId="0FA32053"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18A534E9" w14:textId="001BC0DC"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14EB7C47" w14:textId="282921C4" w:rsidR="00A434AA" w:rsidRPr="00700BB7" w:rsidRDefault="00A434AA" w:rsidP="00A434AA">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90B7B06" w14:textId="4D0118F8" w:rsidR="00A434AA" w:rsidRPr="00700BB7" w:rsidRDefault="00A434AA" w:rsidP="00A434AA">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370E6666" w14:textId="2626F34E" w:rsidR="00700BB7" w:rsidRPr="00700BB7" w:rsidRDefault="00700BB7" w:rsidP="00700BB7">
            <w:pPr>
              <w:autoSpaceDE w:val="0"/>
              <w:autoSpaceDN w:val="0"/>
              <w:adjustRightInd w:val="0"/>
              <w:jc w:val="both"/>
              <w:rPr>
                <w:sz w:val="24"/>
                <w:szCs w:val="24"/>
              </w:rPr>
            </w:pPr>
            <w:r w:rsidRPr="00700BB7">
              <w:rPr>
                <w:rFonts w:cs="Arial"/>
                <w:sz w:val="24"/>
                <w:szCs w:val="24"/>
              </w:rPr>
              <w:t>Liczba szkół oraz placówek systemu oświaty objętych wsparciem w ramach projektów.</w:t>
            </w:r>
            <w:r w:rsidRPr="00700BB7">
              <w:rPr>
                <w:sz w:val="24"/>
                <w:szCs w:val="24"/>
              </w:rPr>
              <w:t xml:space="preserve"> </w:t>
            </w:r>
          </w:p>
          <w:p w14:paraId="3884E8F4" w14:textId="77777777" w:rsidR="005F6479" w:rsidRDefault="005F6479" w:rsidP="00700BB7">
            <w:pPr>
              <w:spacing w:before="80" w:after="80"/>
              <w:jc w:val="both"/>
              <w:rPr>
                <w:rFonts w:cs="Arial"/>
                <w:sz w:val="24"/>
                <w:szCs w:val="24"/>
              </w:rPr>
            </w:pPr>
            <w:r w:rsidRPr="00700BB7">
              <w:rPr>
                <w:rFonts w:cs="Arial"/>
                <w:sz w:val="24"/>
                <w:szCs w:val="24"/>
              </w:rPr>
              <w:t>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w:t>
            </w:r>
          </w:p>
          <w:p w14:paraId="0ADEC5EF" w14:textId="67E89855" w:rsidR="005F6479" w:rsidRDefault="005F6479" w:rsidP="00700BB7">
            <w:pPr>
              <w:spacing w:before="80" w:after="80"/>
              <w:jc w:val="both"/>
              <w:rPr>
                <w:rFonts w:cs="Arial"/>
                <w:i/>
                <w:sz w:val="24"/>
                <w:szCs w:val="24"/>
              </w:rPr>
            </w:pPr>
            <w:r>
              <w:rPr>
                <w:rFonts w:cs="Arial"/>
                <w:sz w:val="24"/>
                <w:szCs w:val="24"/>
              </w:rPr>
              <w:t>T</w:t>
            </w:r>
            <w:r w:rsidRPr="00700BB7">
              <w:rPr>
                <w:rFonts w:cs="Arial"/>
                <w:sz w:val="24"/>
                <w:szCs w:val="24"/>
              </w:rPr>
              <w:t xml:space="preserve">ypy szkół/placówek systemu oświaty zostały opisane w </w:t>
            </w:r>
            <w:r w:rsidRPr="00700BB7">
              <w:rPr>
                <w:rFonts w:cs="Arial"/>
                <w:i/>
                <w:sz w:val="24"/>
                <w:szCs w:val="24"/>
              </w:rPr>
              <w:t>Wytycznych w zakresie realizacji przedsięwzięć z udziałem środków Europejskiego Funduszu Społecznego w obszarze edukacji na lata 2014-2020.</w:t>
            </w:r>
          </w:p>
          <w:p w14:paraId="387B56BE" w14:textId="6128DB14" w:rsidR="00A434AA" w:rsidRPr="00700BB7" w:rsidRDefault="00700BB7" w:rsidP="005F6479">
            <w:pPr>
              <w:spacing w:before="80" w:after="80"/>
              <w:jc w:val="both"/>
              <w:rPr>
                <w:rFonts w:cs="Arial"/>
                <w:sz w:val="24"/>
                <w:szCs w:val="24"/>
              </w:rPr>
            </w:pPr>
            <w:r w:rsidRPr="00700BB7">
              <w:rPr>
                <w:rFonts w:cs="Arial"/>
                <w:sz w:val="24"/>
                <w:szCs w:val="24"/>
              </w:rPr>
              <w:t>Za moment pomiaru wskaźnika należy uznać datę podpisania umowy o dofinansowanie projektu.</w:t>
            </w:r>
          </w:p>
        </w:tc>
      </w:tr>
      <w:tr w:rsidR="00A434AA" w:rsidRPr="00BE71DE" w14:paraId="4B2B783D" w14:textId="77777777" w:rsidTr="00A434AA">
        <w:trPr>
          <w:jc w:val="center"/>
        </w:trPr>
        <w:tc>
          <w:tcPr>
            <w:tcW w:w="843" w:type="dxa"/>
            <w:vAlign w:val="center"/>
          </w:tcPr>
          <w:p w14:paraId="2C52643A"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6FDBCD13" w14:textId="43C26DF2" w:rsidR="00A434AA" w:rsidRPr="00700BB7" w:rsidRDefault="00A434AA" w:rsidP="00A434AA">
            <w:pPr>
              <w:spacing w:before="80" w:after="80"/>
              <w:rPr>
                <w:i/>
                <w:sz w:val="24"/>
                <w:szCs w:val="24"/>
              </w:rPr>
            </w:pPr>
            <w:r w:rsidRPr="00700BB7">
              <w:rPr>
                <w:i/>
                <w:sz w:val="24"/>
                <w:szCs w:val="24"/>
              </w:rPr>
              <w:t>Liczba uczniów ze specjalnymi potrzebami edukacyjnymi objęta wsparciem w procesie indywidualizacji</w:t>
            </w:r>
          </w:p>
        </w:tc>
        <w:tc>
          <w:tcPr>
            <w:tcW w:w="1139" w:type="dxa"/>
            <w:vAlign w:val="center"/>
          </w:tcPr>
          <w:p w14:paraId="5E574118" w14:textId="1500B555" w:rsidR="00A434AA" w:rsidRPr="00700BB7" w:rsidRDefault="00A434AA" w:rsidP="00A434AA">
            <w:pPr>
              <w:spacing w:before="80" w:after="80"/>
              <w:jc w:val="center"/>
              <w:rPr>
                <w:sz w:val="24"/>
                <w:szCs w:val="24"/>
              </w:rPr>
            </w:pPr>
            <w:r w:rsidRPr="00700BB7">
              <w:rPr>
                <w:sz w:val="24"/>
                <w:szCs w:val="24"/>
              </w:rPr>
              <w:t>os.</w:t>
            </w:r>
          </w:p>
        </w:tc>
        <w:tc>
          <w:tcPr>
            <w:tcW w:w="1278" w:type="dxa"/>
            <w:vAlign w:val="center"/>
          </w:tcPr>
          <w:p w14:paraId="546924D6" w14:textId="57394CA1"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60B70DE4" w14:textId="58D35324" w:rsidR="00A434AA" w:rsidRPr="00700BB7" w:rsidRDefault="00A434AA" w:rsidP="00A434AA">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99CD019" w14:textId="3E296F82" w:rsidR="00A434AA" w:rsidRPr="00700BB7" w:rsidRDefault="00A434AA" w:rsidP="00A434AA">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56A7A97D" w14:textId="077868B2" w:rsidR="00A434AA" w:rsidRDefault="00A434AA" w:rsidP="00A434AA">
            <w:pPr>
              <w:autoSpaceDE w:val="0"/>
              <w:autoSpaceDN w:val="0"/>
              <w:adjustRightInd w:val="0"/>
              <w:jc w:val="both"/>
              <w:rPr>
                <w:rFonts w:cs="Arial"/>
                <w:sz w:val="24"/>
                <w:szCs w:val="24"/>
              </w:rPr>
            </w:pPr>
            <w:r w:rsidRPr="00700BB7">
              <w:rPr>
                <w:rFonts w:cs="Arial"/>
                <w:sz w:val="24"/>
                <w:szCs w:val="24"/>
              </w:rPr>
              <w:t xml:space="preserve">Liczba uczniów szkół </w:t>
            </w:r>
            <w:r w:rsidR="005F6479" w:rsidRPr="00700BB7">
              <w:rPr>
                <w:rFonts w:cs="Arial"/>
                <w:sz w:val="24"/>
                <w:szCs w:val="24"/>
              </w:rPr>
              <w:t xml:space="preserve">oraz placówek systemu oświaty </w:t>
            </w:r>
            <w:r w:rsidRPr="00700BB7">
              <w:rPr>
                <w:rFonts w:cs="Arial"/>
                <w:sz w:val="24"/>
                <w:szCs w:val="24"/>
              </w:rPr>
              <w:t xml:space="preserve">ze specjalnymi potrzebami edukacyjnymi, których objęto działaniami dot. indywidualizacji pracy z uczniem w ramach projektu (wsparcie uczniów ze specjalnymi potrzebami edukacyjnymi, w tym uczniów młodszych w ramach zajęć uzupełniających ofertę szkoły lub placówki systemu oświaty). </w:t>
            </w:r>
          </w:p>
          <w:p w14:paraId="5084CF45" w14:textId="77777777" w:rsidR="005F6479" w:rsidRDefault="005F6479" w:rsidP="005F6479">
            <w:pPr>
              <w:spacing w:before="80" w:after="80"/>
              <w:jc w:val="both"/>
              <w:rPr>
                <w:rFonts w:cs="Arial"/>
                <w:i/>
                <w:sz w:val="24"/>
                <w:szCs w:val="24"/>
              </w:rPr>
            </w:pPr>
            <w:r>
              <w:rPr>
                <w:rFonts w:cs="Arial"/>
                <w:sz w:val="24"/>
                <w:szCs w:val="24"/>
              </w:rPr>
              <w:t>T</w:t>
            </w:r>
            <w:r w:rsidRPr="00700BB7">
              <w:rPr>
                <w:rFonts w:cs="Arial"/>
                <w:sz w:val="24"/>
                <w:szCs w:val="24"/>
              </w:rPr>
              <w:t xml:space="preserve">ypy szkół/placówek systemu oświaty zostały opisane w </w:t>
            </w:r>
            <w:r w:rsidRPr="00700BB7">
              <w:rPr>
                <w:rFonts w:cs="Arial"/>
                <w:i/>
                <w:sz w:val="24"/>
                <w:szCs w:val="24"/>
              </w:rPr>
              <w:t>Wytycznych w zakresie realizacji przedsięwzięć z udziałem środków Europejskiego Funduszu Społecznego w obszarze edukacji na lata 2014-2020.</w:t>
            </w:r>
          </w:p>
          <w:p w14:paraId="3FE83AFB" w14:textId="791E0363" w:rsidR="00A434AA" w:rsidRPr="00700BB7" w:rsidRDefault="00A434AA" w:rsidP="00A434AA">
            <w:pPr>
              <w:spacing w:before="80" w:after="80"/>
              <w:jc w:val="both"/>
              <w:rPr>
                <w:rFonts w:cs="Arial"/>
                <w:sz w:val="24"/>
                <w:szCs w:val="24"/>
              </w:rPr>
            </w:pPr>
            <w:r w:rsidRPr="00700BB7">
              <w:rPr>
                <w:rFonts w:cs="Arial"/>
                <w:sz w:val="24"/>
                <w:szCs w:val="24"/>
              </w:rPr>
              <w:t>Za moment pomiaru wskaźnika należy przyjąć rozpoczęcie uczestnictwa ucznia w ramach zajęć projektowych.</w:t>
            </w:r>
          </w:p>
        </w:tc>
      </w:tr>
      <w:tr w:rsidR="00A434AA" w:rsidRPr="00BE71DE" w14:paraId="7BD5EE7B" w14:textId="77777777" w:rsidTr="00A434AA">
        <w:trPr>
          <w:jc w:val="center"/>
        </w:trPr>
        <w:tc>
          <w:tcPr>
            <w:tcW w:w="843" w:type="dxa"/>
            <w:vAlign w:val="center"/>
          </w:tcPr>
          <w:p w14:paraId="5DB099D2"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5B09E913" w14:textId="4C3D92A8" w:rsidR="00A434AA" w:rsidRPr="00700BB7" w:rsidRDefault="00A434AA" w:rsidP="00A434AA">
            <w:pPr>
              <w:spacing w:before="80" w:after="80"/>
              <w:rPr>
                <w:i/>
                <w:sz w:val="24"/>
                <w:szCs w:val="24"/>
              </w:rPr>
            </w:pPr>
            <w:r w:rsidRPr="00700BB7">
              <w:rPr>
                <w:i/>
                <w:sz w:val="24"/>
                <w:szCs w:val="24"/>
              </w:rPr>
              <w:t>Liczba utworzonych Szkolnych Punktów Informacji i Kariery</w:t>
            </w:r>
          </w:p>
        </w:tc>
        <w:tc>
          <w:tcPr>
            <w:tcW w:w="1139" w:type="dxa"/>
            <w:vAlign w:val="center"/>
          </w:tcPr>
          <w:p w14:paraId="263F6B4D" w14:textId="71300C86"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6A0423F0" w14:textId="5B5D542F"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BE3AC84" w14:textId="0F74EB26" w:rsidR="00A434AA" w:rsidRPr="00700BB7" w:rsidRDefault="00A434AA" w:rsidP="00A434AA">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85E273C" w14:textId="136DBFCA" w:rsidR="00A434AA" w:rsidRPr="00700BB7" w:rsidRDefault="00A434AA" w:rsidP="00A434AA">
            <w:pPr>
              <w:spacing w:before="80" w:after="8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3F13F620" w14:textId="74635796" w:rsidR="00A434AA" w:rsidRPr="00700BB7" w:rsidRDefault="00A434AA" w:rsidP="00A434AA">
            <w:pPr>
              <w:spacing w:before="80" w:after="80"/>
              <w:jc w:val="both"/>
              <w:rPr>
                <w:rFonts w:cs="Arial"/>
                <w:sz w:val="24"/>
                <w:szCs w:val="24"/>
              </w:rPr>
            </w:pPr>
            <w:r w:rsidRPr="00700BB7">
              <w:rPr>
                <w:rFonts w:cs="Arial"/>
                <w:sz w:val="24"/>
                <w:szCs w:val="24"/>
              </w:rPr>
              <w:t>Liczba nowo utworzonych w ramach projektów Szkolnych Punktów Informacji i Kariery w szkołach objętych wsparciem w programie. Za moment pomiaru wskaźnika należy uznać rozpoczęcie działalności Szkolnego Punktu.</w:t>
            </w:r>
          </w:p>
        </w:tc>
      </w:tr>
      <w:tr w:rsidR="00A434AA" w:rsidRPr="00BE71DE" w14:paraId="4ED123CC" w14:textId="77777777" w:rsidTr="00A434AA">
        <w:trPr>
          <w:jc w:val="center"/>
        </w:trPr>
        <w:tc>
          <w:tcPr>
            <w:tcW w:w="843" w:type="dxa"/>
            <w:vAlign w:val="center"/>
          </w:tcPr>
          <w:p w14:paraId="440BD64F"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15295EF5" w14:textId="04FC7866" w:rsidR="00A434AA" w:rsidRPr="00700BB7" w:rsidRDefault="00A434AA" w:rsidP="00A434AA">
            <w:pPr>
              <w:autoSpaceDE w:val="0"/>
              <w:autoSpaceDN w:val="0"/>
              <w:adjustRightInd w:val="0"/>
              <w:rPr>
                <w:i/>
                <w:color w:val="FF0000"/>
                <w:sz w:val="24"/>
                <w:szCs w:val="24"/>
              </w:rPr>
            </w:pPr>
            <w:r w:rsidRPr="00700BB7">
              <w:rPr>
                <w:i/>
                <w:sz w:val="24"/>
                <w:szCs w:val="24"/>
                <w:lang w:eastAsia="pl-PL"/>
              </w:rPr>
              <w:t>Liczba nauczycieli, którzy uzyskali kwalifikacje lub nabyli kompetencje po opuszczeniu programu</w:t>
            </w:r>
          </w:p>
        </w:tc>
        <w:tc>
          <w:tcPr>
            <w:tcW w:w="1139" w:type="dxa"/>
            <w:vAlign w:val="center"/>
          </w:tcPr>
          <w:p w14:paraId="6F2C90B4" w14:textId="64A3A5FD" w:rsidR="00A434AA" w:rsidRPr="00700BB7" w:rsidRDefault="00A434AA" w:rsidP="00A434AA">
            <w:pPr>
              <w:spacing w:before="80" w:after="80"/>
              <w:jc w:val="center"/>
              <w:rPr>
                <w:sz w:val="24"/>
                <w:szCs w:val="24"/>
              </w:rPr>
            </w:pPr>
            <w:r w:rsidRPr="00700BB7">
              <w:rPr>
                <w:sz w:val="24"/>
                <w:szCs w:val="24"/>
              </w:rPr>
              <w:t>os.</w:t>
            </w:r>
          </w:p>
        </w:tc>
        <w:tc>
          <w:tcPr>
            <w:tcW w:w="1278" w:type="dxa"/>
            <w:vAlign w:val="center"/>
          </w:tcPr>
          <w:p w14:paraId="1BB82FF8" w14:textId="7523B8F1" w:rsidR="00A434AA" w:rsidRPr="00700BB7" w:rsidRDefault="00A434AA" w:rsidP="00A434AA">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04150A33" w14:textId="79691F89" w:rsidR="00A434AA" w:rsidRPr="00700BB7" w:rsidRDefault="00A434AA"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634F67B" w14:textId="50EBC713" w:rsidR="00A434AA" w:rsidRPr="00700BB7" w:rsidRDefault="00A434AA" w:rsidP="00A434AA">
            <w:pPr>
              <w:spacing w:before="80" w:after="8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0BF30376"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Definicja kwalifikacji jest zgodna z definicją zawartą w części dot. wskaźników EFS monitorowanych we wszystkich priorytetach inwestycyjnych dla wskaźnika </w:t>
            </w:r>
            <w:r w:rsidRPr="005F6479">
              <w:rPr>
                <w:rFonts w:cs="Arial"/>
                <w:i/>
                <w:sz w:val="24"/>
                <w:szCs w:val="24"/>
              </w:rPr>
              <w:t>liczba osób, które uzyskały kwalifikacje po opuszczeniu programu</w:t>
            </w:r>
            <w:r w:rsidRPr="005F6479">
              <w:rPr>
                <w:rFonts w:cs="Arial"/>
                <w:sz w:val="24"/>
                <w:szCs w:val="24"/>
              </w:rPr>
              <w:t xml:space="preserve">. </w:t>
            </w:r>
          </w:p>
          <w:p w14:paraId="00CACA1A"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Fakt nabycia kompetencji będzie weryfikowany w ramach następujących etapów: </w:t>
            </w:r>
          </w:p>
          <w:p w14:paraId="70A6BDFC" w14:textId="44A2F0D2" w:rsidR="005F6479" w:rsidRDefault="005F6479" w:rsidP="00A434AA">
            <w:pPr>
              <w:autoSpaceDE w:val="0"/>
              <w:autoSpaceDN w:val="0"/>
              <w:adjustRightInd w:val="0"/>
              <w:jc w:val="both"/>
              <w:rPr>
                <w:rFonts w:cs="Arial"/>
                <w:sz w:val="24"/>
                <w:szCs w:val="24"/>
              </w:rPr>
            </w:pPr>
            <w:r w:rsidRPr="005F6479">
              <w:rPr>
                <w:rFonts w:cs="Arial"/>
                <w:sz w:val="24"/>
                <w:szCs w:val="24"/>
              </w:rPr>
              <w:t>a) ETAP I – Zakres – zdefiniowanie w ramach wniosku o dofinansowanie</w:t>
            </w:r>
            <w:r w:rsidR="00956169">
              <w:rPr>
                <w:rFonts w:cs="Arial"/>
                <w:sz w:val="24"/>
                <w:szCs w:val="24"/>
              </w:rPr>
              <w:t xml:space="preserve"> </w:t>
            </w:r>
            <w:r w:rsidRPr="005F6479">
              <w:rPr>
                <w:rFonts w:cs="Arial"/>
                <w:sz w:val="24"/>
                <w:szCs w:val="24"/>
              </w:rPr>
              <w:t xml:space="preserve">grupy docelowej do objęcia wsparciem oraz wybranie obszaru interwencji EFS, który będzie poddany ocenie, </w:t>
            </w:r>
          </w:p>
          <w:p w14:paraId="152DD16E"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2F8FC87D"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c) ETAP III – Ocena – przeprowadzenie weryfikacji na podstawie opracowanych kryteriów oceny po zakończeniu wsparcia udzielanego danej osobie, </w:t>
            </w:r>
          </w:p>
          <w:p w14:paraId="5779A8A0" w14:textId="77777777" w:rsidR="005F6479" w:rsidRDefault="005F6479" w:rsidP="00A434AA">
            <w:pPr>
              <w:autoSpaceDE w:val="0"/>
              <w:autoSpaceDN w:val="0"/>
              <w:adjustRightInd w:val="0"/>
              <w:jc w:val="both"/>
              <w:rPr>
                <w:rFonts w:cs="Arial"/>
                <w:sz w:val="24"/>
                <w:szCs w:val="24"/>
              </w:rPr>
            </w:pPr>
            <w:r w:rsidRPr="005F6479">
              <w:rPr>
                <w:rFonts w:cs="Arial"/>
                <w:sz w:val="24"/>
                <w:szCs w:val="24"/>
              </w:rPr>
              <w:t>d) ETAP IV – Porównanie – porównanie uzyskanych wyników etapu III (ocena) z przyjętymi wymaganiami (określonymi na etapie II efektami uczenia się) po zakończeniu wsparcia udzielanego danej osobie.</w:t>
            </w:r>
          </w:p>
          <w:p w14:paraId="5D6232F0" w14:textId="77777777" w:rsidR="005F6479" w:rsidRDefault="005F6479" w:rsidP="00A434AA">
            <w:pPr>
              <w:autoSpaceDE w:val="0"/>
              <w:autoSpaceDN w:val="0"/>
              <w:adjustRightInd w:val="0"/>
              <w:jc w:val="both"/>
              <w:rPr>
                <w:rFonts w:cs="Arial"/>
                <w:sz w:val="24"/>
                <w:szCs w:val="24"/>
              </w:rPr>
            </w:pPr>
            <w:r w:rsidRPr="005F6479">
              <w:rPr>
                <w:rFonts w:cs="Arial"/>
                <w:sz w:val="24"/>
                <w:szCs w:val="24"/>
              </w:rPr>
              <w:t>Kompetencja to wyodrębniony zestaw efektów uczenia się/kształcenia. Opis kompetencji zawiera jasno określone warunki, które powinien spełniać uczestnik projektu ubiegający się o nabycie kompetencji, tj.</w:t>
            </w:r>
            <w:r>
              <w:rPr>
                <w:rFonts w:cs="Arial"/>
                <w:sz w:val="24"/>
                <w:szCs w:val="24"/>
              </w:rPr>
              <w:t xml:space="preserve"> </w:t>
            </w:r>
            <w:r w:rsidRPr="005F6479">
              <w:rPr>
                <w:rFonts w:cs="Arial"/>
                <w:sz w:val="24"/>
                <w:szCs w:val="24"/>
              </w:rPr>
              <w:t xml:space="preserve">wyczerpującą informację o efektach uczenia się dla danej kompetencji oraz kryteria i metody ich weryfikacji. </w:t>
            </w:r>
          </w:p>
          <w:p w14:paraId="28E0B01D" w14:textId="1B48FBB4" w:rsidR="00A434AA" w:rsidRPr="00700BB7" w:rsidRDefault="005F6479" w:rsidP="00A434AA">
            <w:pPr>
              <w:autoSpaceDE w:val="0"/>
              <w:autoSpaceDN w:val="0"/>
              <w:adjustRightInd w:val="0"/>
              <w:jc w:val="both"/>
              <w:rPr>
                <w:sz w:val="24"/>
                <w:szCs w:val="24"/>
              </w:rPr>
            </w:pPr>
            <w:r w:rsidRPr="005F6479">
              <w:rPr>
                <w:rFonts w:cs="Arial"/>
                <w:sz w:val="24"/>
                <w:szCs w:val="24"/>
              </w:rPr>
              <w:t>Wykazywać należy wyłącznie kwalifikacje/kompetencje osiągnięte w wyniku interwencji Europejskiego Funduszu Społecznego.</w:t>
            </w:r>
          </w:p>
        </w:tc>
      </w:tr>
      <w:tr w:rsidR="00956169" w:rsidRPr="00956169" w14:paraId="1A988B64" w14:textId="77777777" w:rsidTr="00A434AA">
        <w:trPr>
          <w:jc w:val="center"/>
        </w:trPr>
        <w:tc>
          <w:tcPr>
            <w:tcW w:w="843" w:type="dxa"/>
            <w:vAlign w:val="center"/>
          </w:tcPr>
          <w:p w14:paraId="4BC68762" w14:textId="77777777" w:rsidR="00A434AA" w:rsidRPr="00956169"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1A448EAC" w14:textId="767AF42D" w:rsidR="00A434AA" w:rsidRPr="00956169" w:rsidRDefault="00A434AA" w:rsidP="00A434AA">
            <w:pPr>
              <w:autoSpaceDE w:val="0"/>
              <w:autoSpaceDN w:val="0"/>
              <w:adjustRightInd w:val="0"/>
              <w:rPr>
                <w:i/>
                <w:sz w:val="24"/>
                <w:szCs w:val="24"/>
              </w:rPr>
            </w:pPr>
            <w:r w:rsidRPr="00956169">
              <w:rPr>
                <w:i/>
                <w:sz w:val="24"/>
                <w:szCs w:val="24"/>
                <w:lang w:eastAsia="pl-PL"/>
              </w:rPr>
              <w:t>Liczba uczniów, którzy nabyli kompetencje kluczowe po opuszczeniu programu</w:t>
            </w:r>
          </w:p>
        </w:tc>
        <w:tc>
          <w:tcPr>
            <w:tcW w:w="1139" w:type="dxa"/>
            <w:vAlign w:val="center"/>
          </w:tcPr>
          <w:p w14:paraId="53222EAE" w14:textId="65F661A6" w:rsidR="00A434AA" w:rsidRPr="00956169" w:rsidRDefault="00A434AA" w:rsidP="00A434AA">
            <w:pPr>
              <w:spacing w:before="80" w:after="80"/>
              <w:jc w:val="center"/>
              <w:rPr>
                <w:sz w:val="24"/>
                <w:szCs w:val="24"/>
              </w:rPr>
            </w:pPr>
            <w:r w:rsidRPr="00956169">
              <w:rPr>
                <w:sz w:val="24"/>
                <w:szCs w:val="24"/>
              </w:rPr>
              <w:t>os.</w:t>
            </w:r>
          </w:p>
        </w:tc>
        <w:tc>
          <w:tcPr>
            <w:tcW w:w="1278" w:type="dxa"/>
            <w:vAlign w:val="center"/>
          </w:tcPr>
          <w:p w14:paraId="6165AD04" w14:textId="380D0E86" w:rsidR="00A434AA" w:rsidRPr="00956169" w:rsidRDefault="00A434AA" w:rsidP="00A434AA">
            <w:pPr>
              <w:spacing w:before="80" w:after="80"/>
              <w:jc w:val="center"/>
              <w:rPr>
                <w:sz w:val="24"/>
                <w:szCs w:val="24"/>
              </w:rPr>
            </w:pPr>
            <w:r w:rsidRPr="00956169">
              <w:rPr>
                <w:sz w:val="24"/>
                <w:szCs w:val="24"/>
              </w:rPr>
              <w:t>rezultat</w:t>
            </w:r>
          </w:p>
        </w:tc>
        <w:tc>
          <w:tcPr>
            <w:tcW w:w="1557" w:type="dxa"/>
            <w:gridSpan w:val="2"/>
            <w:tcBorders>
              <w:right w:val="single" w:sz="4" w:space="0" w:color="9BBB59" w:themeColor="accent3"/>
            </w:tcBorders>
            <w:vAlign w:val="center"/>
          </w:tcPr>
          <w:p w14:paraId="14AB4A32" w14:textId="310CB45C" w:rsidR="00A434AA" w:rsidRPr="00956169" w:rsidRDefault="00A434AA" w:rsidP="00A434AA">
            <w:pPr>
              <w:spacing w:before="80" w:after="80"/>
              <w:ind w:right="-206"/>
              <w:jc w:val="center"/>
              <w:rPr>
                <w:sz w:val="24"/>
                <w:szCs w:val="24"/>
              </w:rPr>
            </w:pPr>
            <w:r w:rsidRPr="00956169">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A4A2E8B" w14:textId="4F6FFDE5" w:rsidR="00A434AA" w:rsidRPr="00956169" w:rsidRDefault="00A434AA" w:rsidP="00A434AA">
            <w:pPr>
              <w:spacing w:before="80" w:after="80"/>
              <w:jc w:val="center"/>
              <w:rPr>
                <w:sz w:val="24"/>
                <w:szCs w:val="24"/>
              </w:rPr>
            </w:pPr>
            <w:r w:rsidRPr="00956169">
              <w:rPr>
                <w:rFonts w:cs="Calibri"/>
                <w:sz w:val="24"/>
                <w:szCs w:val="24"/>
              </w:rPr>
              <w:t>-</w:t>
            </w:r>
          </w:p>
        </w:tc>
        <w:tc>
          <w:tcPr>
            <w:tcW w:w="5668" w:type="dxa"/>
            <w:tcBorders>
              <w:left w:val="single" w:sz="4" w:space="0" w:color="9BBB59" w:themeColor="accent3"/>
            </w:tcBorders>
            <w:vAlign w:val="center"/>
          </w:tcPr>
          <w:p w14:paraId="02E80DAC" w14:textId="6ECCBA65" w:rsidR="005F6479" w:rsidRPr="00956169" w:rsidRDefault="005F6479" w:rsidP="00A434AA">
            <w:pPr>
              <w:autoSpaceDE w:val="0"/>
              <w:autoSpaceDN w:val="0"/>
              <w:adjustRightInd w:val="0"/>
              <w:jc w:val="both"/>
              <w:rPr>
                <w:rFonts w:cs="Arial"/>
                <w:sz w:val="24"/>
                <w:szCs w:val="24"/>
              </w:rPr>
            </w:pPr>
            <w:r w:rsidRPr="00956169">
              <w:rPr>
                <w:rFonts w:cs="Arial"/>
                <w:sz w:val="24"/>
                <w:szCs w:val="24"/>
              </w:rPr>
              <w:t>Liczba uczniów, którzy dzięki wsparciu z EFS nabyli kompetencje kluczowe</w:t>
            </w:r>
            <w:r w:rsidR="00FA510A" w:rsidRPr="00956169">
              <w:rPr>
                <w:rFonts w:cs="Arial"/>
                <w:sz w:val="24"/>
                <w:szCs w:val="24"/>
              </w:rPr>
              <w:t xml:space="preserve"> i umiejętności uniwersalne</w:t>
            </w:r>
            <w:r w:rsidRPr="00956169">
              <w:rPr>
                <w:rFonts w:cs="Arial"/>
                <w:sz w:val="24"/>
                <w:szCs w:val="24"/>
              </w:rPr>
              <w:t xml:space="preserve">. </w:t>
            </w:r>
          </w:p>
          <w:p w14:paraId="36036597" w14:textId="3F179DBE" w:rsidR="005F6479" w:rsidRPr="00956169" w:rsidRDefault="005F6479" w:rsidP="00A434AA">
            <w:pPr>
              <w:autoSpaceDE w:val="0"/>
              <w:autoSpaceDN w:val="0"/>
              <w:adjustRightInd w:val="0"/>
              <w:jc w:val="both"/>
              <w:rPr>
                <w:rFonts w:cs="Arial"/>
                <w:sz w:val="24"/>
                <w:szCs w:val="24"/>
              </w:rPr>
            </w:pPr>
            <w:r w:rsidRPr="00956169">
              <w:rPr>
                <w:rFonts w:cs="Arial"/>
                <w:sz w:val="24"/>
                <w:szCs w:val="24"/>
              </w:rPr>
              <w:t>Kompetencje kluczowe</w:t>
            </w:r>
            <w:r w:rsidR="00FA510A" w:rsidRPr="00956169">
              <w:rPr>
                <w:rFonts w:cs="Arial"/>
                <w:sz w:val="24"/>
                <w:szCs w:val="24"/>
              </w:rPr>
              <w:t>/umiejętności uniwersalne</w:t>
            </w:r>
            <w:r w:rsidRPr="00956169">
              <w:rPr>
                <w:rFonts w:cs="Arial"/>
                <w:sz w:val="24"/>
                <w:szCs w:val="24"/>
              </w:rPr>
              <w:t xml:space="preserve"> oraz typy szkół zostały określone w </w:t>
            </w:r>
            <w:r w:rsidRPr="00956169">
              <w:rPr>
                <w:rFonts w:cs="Arial"/>
                <w:i/>
                <w:sz w:val="24"/>
                <w:szCs w:val="24"/>
              </w:rPr>
              <w:t>Wytycznych w zakresie realizacji przedsięwzięć z udziałem środków Europejskiego Funduszu Społecznego w obszarze edukacji na lata 2014-2020</w:t>
            </w:r>
            <w:r w:rsidRPr="00956169">
              <w:rPr>
                <w:rFonts w:cs="Arial"/>
                <w:sz w:val="24"/>
                <w:szCs w:val="24"/>
              </w:rPr>
              <w:t xml:space="preserve">. </w:t>
            </w:r>
          </w:p>
          <w:p w14:paraId="011A1510"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Fakt nabycia kompetencji będzie weryfikowany w ramach następujących etapów: </w:t>
            </w:r>
          </w:p>
          <w:p w14:paraId="3B6F7C19"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a) ETAP I – Zakres – zdefiniowanie w ramach wniosku o dofinansowanie grupy docelowej do objęcia wsparciem oraz wybranie obszaru interwencji EFS, który będzie poddany ocenie, </w:t>
            </w:r>
          </w:p>
          <w:p w14:paraId="642C3FC9"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2CBD99E3"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c) ETAP III – Ocena – przeprowadzenie weryfikacji na podstawie opracowanych kryteriów oceny po zakończeniu wsparcia udzielanego danej osobie, </w:t>
            </w:r>
          </w:p>
          <w:p w14:paraId="324144DF"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d) ETAP IV – Porównanie – porównanie uzyskanych wyników etapu III (ocena) z przyjętymi wymaganiami (określonymi na etapie II efektami uczenia się) po zakończeniu wsparcia udzielanego danej osobie. </w:t>
            </w:r>
          </w:p>
          <w:p w14:paraId="5AE83DD2" w14:textId="697FFB55" w:rsidR="00A434AA" w:rsidRPr="00956169" w:rsidRDefault="005F6479" w:rsidP="00A434AA">
            <w:pPr>
              <w:autoSpaceDE w:val="0"/>
              <w:autoSpaceDN w:val="0"/>
              <w:adjustRightInd w:val="0"/>
              <w:jc w:val="both"/>
              <w:rPr>
                <w:sz w:val="24"/>
                <w:szCs w:val="24"/>
              </w:rPr>
            </w:pPr>
            <w:r w:rsidRPr="00956169">
              <w:rPr>
                <w:rFonts w:cs="Arial"/>
                <w:sz w:val="24"/>
                <w:szCs w:val="24"/>
              </w:rPr>
              <w:t>Wykazywać należy wyłącznie kompetencje osiągnięte w wyniku interwencji Europejskiego Funduszu Społecznego.</w:t>
            </w:r>
          </w:p>
        </w:tc>
      </w:tr>
      <w:tr w:rsidR="00A434AA" w:rsidRPr="00BE71DE" w14:paraId="7651EB22" w14:textId="77777777" w:rsidTr="00A434AA">
        <w:trPr>
          <w:jc w:val="center"/>
        </w:trPr>
        <w:tc>
          <w:tcPr>
            <w:tcW w:w="843" w:type="dxa"/>
            <w:vAlign w:val="center"/>
          </w:tcPr>
          <w:p w14:paraId="6FE7A169"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2428196E" w14:textId="67F2EFC3" w:rsidR="00A434AA" w:rsidRPr="00700BB7" w:rsidRDefault="00A434AA" w:rsidP="00A434AA">
            <w:pPr>
              <w:autoSpaceDE w:val="0"/>
              <w:autoSpaceDN w:val="0"/>
              <w:adjustRightInd w:val="0"/>
              <w:rPr>
                <w:i/>
                <w:color w:val="FF0000"/>
                <w:sz w:val="24"/>
                <w:szCs w:val="24"/>
              </w:rPr>
            </w:pPr>
            <w:r w:rsidRPr="00700BB7">
              <w:rPr>
                <w:i/>
                <w:sz w:val="24"/>
                <w:szCs w:val="24"/>
                <w:lang w:eastAsia="pl-PL"/>
              </w:rPr>
              <w:t>Liczba szkół i placówek systemu oświaty wykorzystujących sprzęt TIK do prowadzenia zajęć edukacyjnych</w:t>
            </w:r>
          </w:p>
        </w:tc>
        <w:tc>
          <w:tcPr>
            <w:tcW w:w="1139" w:type="dxa"/>
            <w:vAlign w:val="center"/>
          </w:tcPr>
          <w:p w14:paraId="3164542C" w14:textId="6DE4F7CF" w:rsidR="00A434AA" w:rsidRPr="00700BB7" w:rsidRDefault="00A434AA" w:rsidP="00A434AA">
            <w:pPr>
              <w:spacing w:before="80" w:after="80"/>
              <w:jc w:val="center"/>
              <w:rPr>
                <w:sz w:val="24"/>
                <w:szCs w:val="24"/>
              </w:rPr>
            </w:pPr>
            <w:r w:rsidRPr="00700BB7">
              <w:rPr>
                <w:rFonts w:cs="Arial"/>
                <w:sz w:val="24"/>
                <w:szCs w:val="24"/>
              </w:rPr>
              <w:t>szt.</w:t>
            </w:r>
          </w:p>
        </w:tc>
        <w:tc>
          <w:tcPr>
            <w:tcW w:w="1278" w:type="dxa"/>
            <w:vAlign w:val="center"/>
          </w:tcPr>
          <w:p w14:paraId="70FDF333" w14:textId="0403B697" w:rsidR="00A434AA" w:rsidRPr="00700BB7" w:rsidRDefault="00A434AA" w:rsidP="00A434AA">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5967D5D9" w14:textId="69FD055D" w:rsidR="00A434AA" w:rsidRPr="00700BB7" w:rsidRDefault="00A434AA"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F83DC71" w14:textId="2AC3ACFC" w:rsidR="00A434AA" w:rsidRPr="00700BB7" w:rsidRDefault="00A434AA" w:rsidP="00A434AA">
            <w:pPr>
              <w:spacing w:before="80" w:after="8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3A9C3F77" w14:textId="77777777" w:rsidR="005F6479" w:rsidRDefault="005F6479" w:rsidP="00A434AA">
            <w:pPr>
              <w:autoSpaceDE w:val="0"/>
              <w:autoSpaceDN w:val="0"/>
              <w:adjustRightInd w:val="0"/>
              <w:jc w:val="both"/>
              <w:rPr>
                <w:rFonts w:cs="Arial"/>
                <w:sz w:val="24"/>
                <w:szCs w:val="24"/>
              </w:rPr>
            </w:pPr>
            <w:r w:rsidRPr="005F6479">
              <w:rPr>
                <w:rFonts w:cs="Arial"/>
                <w:sz w:val="24"/>
                <w:szCs w:val="24"/>
              </w:rPr>
              <w:t>Liczba szkół oraz placówek systemu oświaty wykorzystujących do prowadzenia zajęć edukacyjnych sprzęt,</w:t>
            </w:r>
            <w:r>
              <w:rPr>
                <w:rFonts w:cs="Arial"/>
                <w:sz w:val="24"/>
                <w:szCs w:val="24"/>
              </w:rPr>
              <w:t xml:space="preserve"> </w:t>
            </w:r>
            <w:r w:rsidRPr="005F6479">
              <w:rPr>
                <w:rFonts w:cs="Arial"/>
                <w:sz w:val="24"/>
                <w:szCs w:val="24"/>
              </w:rPr>
              <w:t>rozumiany jako</w:t>
            </w:r>
            <w:r>
              <w:rPr>
                <w:rFonts w:cs="Arial"/>
                <w:sz w:val="24"/>
                <w:szCs w:val="24"/>
              </w:rPr>
              <w:t xml:space="preserve"> </w:t>
            </w:r>
            <w:r w:rsidRPr="005F6479">
              <w:rPr>
                <w:rFonts w:cs="Arial"/>
                <w:sz w:val="24"/>
                <w:szCs w:val="24"/>
              </w:rPr>
              <w:t xml:space="preserve">pomoce dydaktyczne oraz narzędzia technologii informacyjno-komunikacyjnej, zakupiony dzięki EFS. </w:t>
            </w:r>
          </w:p>
          <w:p w14:paraId="6023B375"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Typy szkół opisane są w </w:t>
            </w:r>
            <w:r w:rsidRPr="005F6479">
              <w:rPr>
                <w:rFonts w:cs="Arial"/>
                <w:i/>
                <w:sz w:val="24"/>
                <w:szCs w:val="24"/>
              </w:rPr>
              <w:t>Wytycznych w zakresie realizacji przedsięwzięć z udziałem środków Europejskiego Funduszu Społecznego w obszarze edukacji na lata 2014-2020.</w:t>
            </w:r>
            <w:r w:rsidRPr="005F6479">
              <w:rPr>
                <w:rFonts w:cs="Arial"/>
                <w:sz w:val="24"/>
                <w:szCs w:val="24"/>
              </w:rPr>
              <w:t xml:space="preserve"> </w:t>
            </w:r>
          </w:p>
          <w:p w14:paraId="5B70EB8E"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63EF4E8B"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Wskaźnik jest mierzony na poziomie beneficjenta do 4 tygodni po zakończeniu udziału w projekcie. Ze względu na wynikający z </w:t>
            </w:r>
            <w:r w:rsidRPr="005F6479">
              <w:rPr>
                <w:rFonts w:cs="Arial"/>
                <w:i/>
                <w:sz w:val="24"/>
                <w:szCs w:val="24"/>
              </w:rPr>
              <w:t>Wytycznych w zakresie realizacji przedsięwzięć z udziałem środków Europejskiego Funduszu Społecznego w obszarze edukacji na lata 2014-2020</w:t>
            </w:r>
            <w:r>
              <w:rPr>
                <w:rFonts w:cs="Arial"/>
                <w:sz w:val="24"/>
                <w:szCs w:val="24"/>
              </w:rPr>
              <w:t xml:space="preserve"> </w:t>
            </w:r>
            <w:r w:rsidRPr="005F6479">
              <w:rPr>
                <w:rFonts w:cs="Arial"/>
                <w:sz w:val="24"/>
                <w:szCs w:val="24"/>
              </w:rPr>
              <w:t>wymóg osiągnięcia przez szkoły i placówki systemu oświaty funkcjonalności w okresie do 6 miesięcy od daty zakończenia realizacji projektu, wykorzystanie sprzętu TIK jest weryfikowane do 6 miesięcy po zakończeniu udziału w projekcie. Powyższy wymóg dotyczy wyłącznie szkół/ placówek</w:t>
            </w:r>
            <w:r>
              <w:rPr>
                <w:rFonts w:cs="Arial"/>
                <w:sz w:val="24"/>
                <w:szCs w:val="24"/>
              </w:rPr>
              <w:t xml:space="preserve"> </w:t>
            </w:r>
            <w:r w:rsidRPr="005F6479">
              <w:rPr>
                <w:rFonts w:cs="Arial"/>
                <w:sz w:val="24"/>
                <w:szCs w:val="24"/>
              </w:rPr>
              <w:t>systemu oświaty objętych wsparciem w ramach RPO, które w okresie 4 tygodni po zakończeniu udziału w projekcie nie osiągnęły funkcjonalności niezbędnych do wykorzystywania doposażenia do prowadzenia zajęć edukacyjnych.</w:t>
            </w:r>
            <w:r>
              <w:rPr>
                <w:rFonts w:cs="Arial"/>
                <w:sz w:val="24"/>
                <w:szCs w:val="24"/>
              </w:rPr>
              <w:t xml:space="preserve"> </w:t>
            </w:r>
            <w:r w:rsidRPr="005F6479">
              <w:rPr>
                <w:rFonts w:cs="Arial"/>
                <w:sz w:val="24"/>
                <w:szCs w:val="24"/>
              </w:rPr>
              <w:t xml:space="preserve">Wskaźnik mierzony jest w ramach wizyt monitoringowych przez pracowników Instytucji Zarządzającej RPO lub Instytucji Pośredniczącej. </w:t>
            </w:r>
          </w:p>
          <w:p w14:paraId="3EC06791" w14:textId="6EA52873" w:rsidR="00A434AA" w:rsidRPr="00700BB7" w:rsidRDefault="005F6479" w:rsidP="00A434AA">
            <w:pPr>
              <w:autoSpaceDE w:val="0"/>
              <w:autoSpaceDN w:val="0"/>
              <w:adjustRightInd w:val="0"/>
              <w:jc w:val="both"/>
              <w:rPr>
                <w:sz w:val="24"/>
                <w:szCs w:val="24"/>
              </w:rPr>
            </w:pPr>
            <w:r w:rsidRPr="005F6479">
              <w:rPr>
                <w:rFonts w:cs="Arial"/>
                <w:sz w:val="24"/>
                <w:szCs w:val="24"/>
              </w:rPr>
              <w:t>W przypadku zakończenia udziału w projekcie</w:t>
            </w:r>
            <w:r>
              <w:rPr>
                <w:rFonts w:cs="Arial"/>
                <w:sz w:val="24"/>
                <w:szCs w:val="24"/>
              </w:rPr>
              <w:t xml:space="preserve"> </w:t>
            </w:r>
            <w:r w:rsidRPr="005F6479">
              <w:rPr>
                <w:rFonts w:cs="Arial"/>
                <w:sz w:val="24"/>
                <w:szCs w:val="24"/>
              </w:rPr>
              <w:t>w okresie ferii zimowych i letnich pomiar wskaźników powinien być dokonany z wyłączeniem ww. okresów.</w:t>
            </w:r>
          </w:p>
        </w:tc>
      </w:tr>
      <w:tr w:rsidR="00A434AA" w:rsidRPr="00D6170F" w14:paraId="6929C456" w14:textId="77777777" w:rsidTr="00A434AA">
        <w:trPr>
          <w:jc w:val="center"/>
        </w:trPr>
        <w:tc>
          <w:tcPr>
            <w:tcW w:w="843" w:type="dxa"/>
            <w:vAlign w:val="center"/>
          </w:tcPr>
          <w:p w14:paraId="3FB65FCD" w14:textId="77777777" w:rsidR="00A434AA" w:rsidRPr="00700BB7"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52861D67" w14:textId="1D807209" w:rsidR="00A434AA" w:rsidRPr="00700BB7" w:rsidRDefault="00A434AA" w:rsidP="00A434AA">
            <w:pPr>
              <w:autoSpaceDE w:val="0"/>
              <w:autoSpaceDN w:val="0"/>
              <w:adjustRightInd w:val="0"/>
              <w:rPr>
                <w:rFonts w:cs="Arial"/>
                <w:i/>
                <w:sz w:val="24"/>
                <w:szCs w:val="24"/>
              </w:rPr>
            </w:pPr>
            <w:r w:rsidRPr="00700BB7">
              <w:rPr>
                <w:i/>
                <w:sz w:val="24"/>
                <w:szCs w:val="24"/>
                <w:lang w:eastAsia="pl-PL"/>
              </w:rPr>
              <w:t>Liczba szkół, w których pracownie przedmiotowe wykorzystują doposażenie  do prowadzenia zajęć edukacyjnych</w:t>
            </w:r>
          </w:p>
        </w:tc>
        <w:tc>
          <w:tcPr>
            <w:tcW w:w="1139" w:type="dxa"/>
            <w:vAlign w:val="center"/>
          </w:tcPr>
          <w:p w14:paraId="7E22E1C4" w14:textId="63A37911" w:rsidR="00A434AA" w:rsidRPr="00700BB7" w:rsidRDefault="00A434AA" w:rsidP="00A434AA">
            <w:pPr>
              <w:spacing w:before="80" w:after="80"/>
              <w:jc w:val="center"/>
              <w:rPr>
                <w:sz w:val="24"/>
                <w:szCs w:val="24"/>
              </w:rPr>
            </w:pPr>
            <w:r w:rsidRPr="00700BB7">
              <w:rPr>
                <w:rFonts w:cs="Arial"/>
                <w:sz w:val="24"/>
                <w:szCs w:val="24"/>
              </w:rPr>
              <w:t>szt.</w:t>
            </w:r>
          </w:p>
        </w:tc>
        <w:tc>
          <w:tcPr>
            <w:tcW w:w="1278" w:type="dxa"/>
            <w:vAlign w:val="center"/>
          </w:tcPr>
          <w:p w14:paraId="1B3C04E1" w14:textId="11686B0D" w:rsidR="00A434AA" w:rsidRPr="00700BB7" w:rsidRDefault="00A434AA" w:rsidP="00A434AA">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6893FC22" w14:textId="392A08BA" w:rsidR="00A434AA" w:rsidRPr="00700BB7" w:rsidRDefault="00A434AA"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03CA0BC" w14:textId="1C9DA336" w:rsidR="00A434AA" w:rsidRPr="00700BB7" w:rsidRDefault="00A434AA" w:rsidP="00A434AA">
            <w:pPr>
              <w:spacing w:before="80" w:after="8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1AC74CA8"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Liczba szkół, w których pracownie przedmiotowe wykorzystują doposażenie zakupione dzięki EFS do prowadzenia zajęć edukacyjnych z przedmiotów przyrodniczych lub matematyki. </w:t>
            </w:r>
          </w:p>
          <w:p w14:paraId="603A38A9" w14:textId="77777777" w:rsidR="005F6479" w:rsidRDefault="005F6479" w:rsidP="00A434AA">
            <w:pPr>
              <w:autoSpaceDE w:val="0"/>
              <w:autoSpaceDN w:val="0"/>
              <w:adjustRightInd w:val="0"/>
              <w:jc w:val="both"/>
              <w:rPr>
                <w:rFonts w:cs="Arial"/>
                <w:sz w:val="24"/>
                <w:szCs w:val="24"/>
              </w:rPr>
            </w:pPr>
            <w:r w:rsidRPr="005F6479">
              <w:rPr>
                <w:rFonts w:cs="Arial"/>
                <w:sz w:val="24"/>
                <w:szCs w:val="24"/>
              </w:rPr>
              <w:t>Określenie przedmiotów przyrodniczych</w:t>
            </w:r>
            <w:r>
              <w:rPr>
                <w:rFonts w:cs="Arial"/>
                <w:sz w:val="24"/>
                <w:szCs w:val="24"/>
              </w:rPr>
              <w:t xml:space="preserve"> </w:t>
            </w:r>
            <w:r w:rsidRPr="005F6479">
              <w:rPr>
                <w:rFonts w:cs="Arial"/>
                <w:sz w:val="24"/>
                <w:szCs w:val="24"/>
              </w:rPr>
              <w:t xml:space="preserve">oraz typy szkół zostały opisane w </w:t>
            </w:r>
            <w:r w:rsidRPr="005F6479">
              <w:rPr>
                <w:rFonts w:cs="Arial"/>
                <w:i/>
                <w:sz w:val="24"/>
                <w:szCs w:val="24"/>
              </w:rPr>
              <w:t>Wytycznych w zakresie realizacji przedsięwzięć z udziałem środków Europejskiego Funduszu Społecznego w obszarze edukacji na lata 2014-2020.</w:t>
            </w:r>
            <w:r w:rsidRPr="005F6479">
              <w:rPr>
                <w:rFonts w:cs="Arial"/>
                <w:sz w:val="24"/>
                <w:szCs w:val="24"/>
              </w:rPr>
              <w:t xml:space="preserve"> </w:t>
            </w:r>
          </w:p>
          <w:p w14:paraId="242A6D40" w14:textId="77777777" w:rsidR="00123FA3" w:rsidRDefault="005F6479" w:rsidP="00A434AA">
            <w:pPr>
              <w:autoSpaceDE w:val="0"/>
              <w:autoSpaceDN w:val="0"/>
              <w:adjustRightInd w:val="0"/>
              <w:jc w:val="both"/>
              <w:rPr>
                <w:rFonts w:cs="Arial"/>
                <w:sz w:val="24"/>
                <w:szCs w:val="24"/>
              </w:rPr>
            </w:pPr>
            <w:r w:rsidRPr="005F6479">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6E62CE8B" w14:textId="77777777" w:rsidR="00123FA3" w:rsidRDefault="005F6479" w:rsidP="00A434AA">
            <w:pPr>
              <w:autoSpaceDE w:val="0"/>
              <w:autoSpaceDN w:val="0"/>
              <w:adjustRightInd w:val="0"/>
              <w:jc w:val="both"/>
              <w:rPr>
                <w:rFonts w:cs="Arial"/>
                <w:sz w:val="24"/>
                <w:szCs w:val="24"/>
              </w:rPr>
            </w:pPr>
            <w:r w:rsidRPr="005F6479">
              <w:rPr>
                <w:rFonts w:cs="Arial"/>
                <w:sz w:val="24"/>
                <w:szCs w:val="24"/>
              </w:rPr>
              <w:t>Wykorzystanie doposażenia jest weryfikowane na reprezentatywnej próbie szkół objętych wsparciem w ramach RPO do 4 tygodni po zakończeniu</w:t>
            </w:r>
            <w:r w:rsidR="00123FA3">
              <w:rPr>
                <w:rFonts w:cs="Arial"/>
                <w:sz w:val="24"/>
                <w:szCs w:val="24"/>
              </w:rPr>
              <w:t xml:space="preserve"> </w:t>
            </w:r>
            <w:r w:rsidRPr="005F6479">
              <w:rPr>
                <w:rFonts w:cs="Arial"/>
                <w:sz w:val="24"/>
                <w:szCs w:val="24"/>
              </w:rPr>
              <w:t xml:space="preserve">ich udziału w projekcie w ramach wizyt monitoringowych przez pracowników Instytucji Zarządzającej RPO lub Instytucji Pośredniczącej. </w:t>
            </w:r>
          </w:p>
          <w:p w14:paraId="5F44B03C" w14:textId="5F9AABD2" w:rsidR="00A434AA" w:rsidRPr="00700BB7" w:rsidRDefault="005F6479" w:rsidP="00A434AA">
            <w:pPr>
              <w:autoSpaceDE w:val="0"/>
              <w:autoSpaceDN w:val="0"/>
              <w:adjustRightInd w:val="0"/>
              <w:jc w:val="both"/>
              <w:rPr>
                <w:rFonts w:cs="Arial"/>
                <w:sz w:val="24"/>
                <w:szCs w:val="24"/>
              </w:rPr>
            </w:pPr>
            <w:r w:rsidRPr="005F6479">
              <w:rPr>
                <w:rFonts w:cs="Arial"/>
                <w:sz w:val="24"/>
                <w:szCs w:val="24"/>
              </w:rPr>
              <w:t>W przypadku zakończenia udziału w projekcie</w:t>
            </w:r>
            <w:r w:rsidR="00123FA3">
              <w:rPr>
                <w:rFonts w:cs="Arial"/>
                <w:sz w:val="24"/>
                <w:szCs w:val="24"/>
              </w:rPr>
              <w:t xml:space="preserve"> </w:t>
            </w:r>
            <w:r w:rsidRPr="005F6479">
              <w:rPr>
                <w:rFonts w:cs="Arial"/>
                <w:sz w:val="24"/>
                <w:szCs w:val="24"/>
              </w:rPr>
              <w:t>w okresie ferii zimowych i letnich pomiar wskaźników powinien być</w:t>
            </w:r>
            <w:r>
              <w:t xml:space="preserve"> </w:t>
            </w:r>
            <w:r w:rsidRPr="005F6479">
              <w:rPr>
                <w:rFonts w:cs="Arial"/>
                <w:sz w:val="24"/>
                <w:szCs w:val="24"/>
              </w:rPr>
              <w:t>dokonany z wyłączeniem ww. okresów</w:t>
            </w:r>
            <w:r>
              <w:rPr>
                <w:rFonts w:cs="Arial"/>
                <w:sz w:val="24"/>
                <w:szCs w:val="24"/>
              </w:rPr>
              <w:t>.</w:t>
            </w:r>
          </w:p>
        </w:tc>
      </w:tr>
      <w:tr w:rsidR="005F6479" w:rsidRPr="00BE71DE" w14:paraId="7D9973F1" w14:textId="77777777" w:rsidTr="007022E3">
        <w:trPr>
          <w:jc w:val="center"/>
        </w:trPr>
        <w:tc>
          <w:tcPr>
            <w:tcW w:w="843" w:type="dxa"/>
            <w:vAlign w:val="center"/>
          </w:tcPr>
          <w:p w14:paraId="102F2DA8" w14:textId="77777777" w:rsidR="005F6479" w:rsidRPr="00700BB7" w:rsidRDefault="005F6479" w:rsidP="007022E3">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CF72F03" w14:textId="77777777" w:rsidR="005F6479" w:rsidRPr="00700BB7" w:rsidRDefault="005F6479" w:rsidP="007022E3">
            <w:pPr>
              <w:autoSpaceDE w:val="0"/>
              <w:autoSpaceDN w:val="0"/>
              <w:adjustRightInd w:val="0"/>
              <w:rPr>
                <w:rFonts w:cs="Arial"/>
                <w:i/>
                <w:sz w:val="24"/>
                <w:szCs w:val="24"/>
              </w:rPr>
            </w:pPr>
            <w:r w:rsidRPr="00700BB7">
              <w:rPr>
                <w:i/>
                <w:sz w:val="24"/>
                <w:szCs w:val="24"/>
              </w:rPr>
              <w:t>Liczba osób, które uzyskały kwalifikacje doradcy edukacyjno-zawodowego</w:t>
            </w:r>
          </w:p>
        </w:tc>
        <w:tc>
          <w:tcPr>
            <w:tcW w:w="1139" w:type="dxa"/>
            <w:vAlign w:val="center"/>
          </w:tcPr>
          <w:p w14:paraId="31D39401" w14:textId="77777777" w:rsidR="005F6479" w:rsidRPr="00700BB7" w:rsidRDefault="005F6479" w:rsidP="007022E3">
            <w:pPr>
              <w:spacing w:before="80" w:after="80"/>
              <w:jc w:val="center"/>
              <w:rPr>
                <w:sz w:val="24"/>
                <w:szCs w:val="24"/>
              </w:rPr>
            </w:pPr>
            <w:r w:rsidRPr="00700BB7">
              <w:rPr>
                <w:sz w:val="24"/>
                <w:szCs w:val="24"/>
              </w:rPr>
              <w:t>os.</w:t>
            </w:r>
          </w:p>
        </w:tc>
        <w:tc>
          <w:tcPr>
            <w:tcW w:w="1278" w:type="dxa"/>
            <w:vAlign w:val="center"/>
          </w:tcPr>
          <w:p w14:paraId="1CE1C567" w14:textId="1BAAF56A" w:rsidR="005F6479" w:rsidRPr="00956169" w:rsidRDefault="005F6479" w:rsidP="007022E3">
            <w:pPr>
              <w:spacing w:before="80" w:after="80"/>
              <w:jc w:val="center"/>
              <w:rPr>
                <w:sz w:val="24"/>
                <w:szCs w:val="24"/>
              </w:rPr>
            </w:pPr>
            <w:r w:rsidRPr="00956169">
              <w:rPr>
                <w:sz w:val="24"/>
                <w:szCs w:val="24"/>
              </w:rPr>
              <w:t>rezultat</w:t>
            </w:r>
          </w:p>
        </w:tc>
        <w:tc>
          <w:tcPr>
            <w:tcW w:w="1557" w:type="dxa"/>
            <w:gridSpan w:val="2"/>
            <w:tcBorders>
              <w:right w:val="single" w:sz="4" w:space="0" w:color="9BBB59" w:themeColor="accent3"/>
            </w:tcBorders>
            <w:vAlign w:val="center"/>
          </w:tcPr>
          <w:p w14:paraId="1C5ECE7F" w14:textId="77777777" w:rsidR="005F6479" w:rsidRPr="00956169" w:rsidRDefault="005F6479" w:rsidP="007022E3">
            <w:pPr>
              <w:spacing w:before="80" w:after="80"/>
              <w:ind w:right="-206"/>
              <w:jc w:val="center"/>
              <w:rPr>
                <w:sz w:val="24"/>
                <w:szCs w:val="24"/>
              </w:rPr>
            </w:pPr>
            <w:r w:rsidRPr="00956169">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C249BF3" w14:textId="77777777" w:rsidR="005F6479" w:rsidRPr="00700BB7" w:rsidRDefault="005F6479" w:rsidP="007022E3">
            <w:pPr>
              <w:spacing w:before="80" w:after="8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237FB3DD" w14:textId="77777777" w:rsidR="005F6479" w:rsidRPr="00700BB7" w:rsidRDefault="005F6479" w:rsidP="007022E3">
            <w:pPr>
              <w:ind w:left="34"/>
              <w:jc w:val="both"/>
              <w:rPr>
                <w:rFonts w:cs="Arial"/>
                <w:sz w:val="24"/>
                <w:szCs w:val="24"/>
              </w:rPr>
            </w:pPr>
            <w:r w:rsidRPr="00700BB7">
              <w:rPr>
                <w:rFonts w:cs="Arial"/>
                <w:sz w:val="24"/>
                <w:szCs w:val="24"/>
              </w:rPr>
              <w:t xml:space="preserve">W ramach wskaźnika, brane będzie pod uwagę uzyskiwanie kwalifikacji doradców edukacyjno-zawodowych przez osoby realizujące zadania z zakresu doradztwa edukacyjno - zawodowego w szkołach i placówkach, które nie posiadają kwalifikacji z tego zakresu. </w:t>
            </w:r>
          </w:p>
          <w:p w14:paraId="7523DF0D" w14:textId="77777777" w:rsidR="005F6479" w:rsidRPr="00700BB7" w:rsidRDefault="005F6479" w:rsidP="007022E3">
            <w:pPr>
              <w:ind w:left="34"/>
              <w:jc w:val="both"/>
              <w:rPr>
                <w:rFonts w:cs="Arial"/>
                <w:sz w:val="24"/>
                <w:szCs w:val="24"/>
              </w:rPr>
            </w:pPr>
            <w:r w:rsidRPr="00700BB7">
              <w:rPr>
                <w:rFonts w:cs="Arial"/>
                <w:sz w:val="24"/>
                <w:szCs w:val="24"/>
              </w:rPr>
              <w:t xml:space="preserve">Uzyskanie kwalifikacji musi zostać poświadczone odpowiednim dokumentem. </w:t>
            </w:r>
          </w:p>
          <w:p w14:paraId="7C30F7A5" w14:textId="77777777" w:rsidR="005F6479" w:rsidRPr="00700BB7" w:rsidRDefault="005F6479" w:rsidP="007022E3">
            <w:pPr>
              <w:autoSpaceDE w:val="0"/>
              <w:autoSpaceDN w:val="0"/>
              <w:adjustRightInd w:val="0"/>
              <w:jc w:val="both"/>
              <w:rPr>
                <w:rFonts w:cs="Arial"/>
                <w:sz w:val="24"/>
                <w:szCs w:val="24"/>
              </w:rPr>
            </w:pPr>
            <w:r w:rsidRPr="00700BB7">
              <w:rPr>
                <w:rFonts w:cs="Arial"/>
                <w:sz w:val="24"/>
                <w:szCs w:val="24"/>
              </w:rPr>
              <w:t xml:space="preserve">Za moment pomiaru należy przyjąć zakończenie udzielania wsparcia uczestnikom </w:t>
            </w:r>
          </w:p>
        </w:tc>
      </w:tr>
      <w:tr w:rsidR="005F6479" w:rsidRPr="00BE71DE" w14:paraId="69B8C7C2" w14:textId="77777777" w:rsidTr="007022E3">
        <w:trPr>
          <w:jc w:val="center"/>
        </w:trPr>
        <w:tc>
          <w:tcPr>
            <w:tcW w:w="843" w:type="dxa"/>
            <w:vAlign w:val="center"/>
          </w:tcPr>
          <w:p w14:paraId="0301E043" w14:textId="77777777" w:rsidR="005F6479" w:rsidRPr="00700BB7" w:rsidRDefault="005F6479" w:rsidP="007022E3">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A05199E" w14:textId="77777777" w:rsidR="005F6479" w:rsidRPr="00700BB7" w:rsidRDefault="005F6479" w:rsidP="007022E3">
            <w:pPr>
              <w:autoSpaceDE w:val="0"/>
              <w:autoSpaceDN w:val="0"/>
              <w:adjustRightInd w:val="0"/>
              <w:rPr>
                <w:i/>
                <w:color w:val="FF0000"/>
                <w:sz w:val="24"/>
                <w:szCs w:val="24"/>
              </w:rPr>
            </w:pPr>
            <w:r w:rsidRPr="00700BB7">
              <w:rPr>
                <w:i/>
                <w:sz w:val="24"/>
                <w:szCs w:val="24"/>
              </w:rPr>
              <w:t>Liczba osób, które podniosły swoje kwalifikacje w zakresie doradztwa edukacyjno-zawodowego</w:t>
            </w:r>
          </w:p>
        </w:tc>
        <w:tc>
          <w:tcPr>
            <w:tcW w:w="1139" w:type="dxa"/>
            <w:vAlign w:val="center"/>
          </w:tcPr>
          <w:p w14:paraId="30B4B3D8" w14:textId="77777777" w:rsidR="005F6479" w:rsidRPr="00700BB7" w:rsidRDefault="005F6479" w:rsidP="007022E3">
            <w:pPr>
              <w:spacing w:before="80" w:after="80"/>
              <w:jc w:val="center"/>
              <w:rPr>
                <w:sz w:val="24"/>
                <w:szCs w:val="24"/>
              </w:rPr>
            </w:pPr>
            <w:r w:rsidRPr="00700BB7">
              <w:rPr>
                <w:sz w:val="24"/>
                <w:szCs w:val="24"/>
              </w:rPr>
              <w:t>os.</w:t>
            </w:r>
          </w:p>
        </w:tc>
        <w:tc>
          <w:tcPr>
            <w:tcW w:w="1278" w:type="dxa"/>
            <w:vAlign w:val="center"/>
          </w:tcPr>
          <w:p w14:paraId="1F64302D" w14:textId="6E580D02" w:rsidR="005F6479" w:rsidRPr="00956169" w:rsidRDefault="005F6479" w:rsidP="007022E3">
            <w:pPr>
              <w:spacing w:before="80" w:after="80"/>
              <w:jc w:val="center"/>
              <w:rPr>
                <w:sz w:val="24"/>
                <w:szCs w:val="24"/>
              </w:rPr>
            </w:pPr>
            <w:r w:rsidRPr="00956169">
              <w:rPr>
                <w:sz w:val="24"/>
                <w:szCs w:val="24"/>
              </w:rPr>
              <w:t>rezultat</w:t>
            </w:r>
          </w:p>
        </w:tc>
        <w:tc>
          <w:tcPr>
            <w:tcW w:w="1557" w:type="dxa"/>
            <w:gridSpan w:val="2"/>
            <w:tcBorders>
              <w:right w:val="single" w:sz="4" w:space="0" w:color="9BBB59" w:themeColor="accent3"/>
            </w:tcBorders>
            <w:vAlign w:val="center"/>
          </w:tcPr>
          <w:p w14:paraId="6198E57E" w14:textId="77777777" w:rsidR="005F6479" w:rsidRPr="00956169" w:rsidRDefault="005F6479" w:rsidP="007022E3">
            <w:pPr>
              <w:spacing w:before="80" w:after="80"/>
              <w:ind w:right="-206"/>
              <w:jc w:val="center"/>
              <w:rPr>
                <w:sz w:val="24"/>
                <w:szCs w:val="24"/>
              </w:rPr>
            </w:pPr>
            <w:r w:rsidRPr="00956169">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1A906FD" w14:textId="77777777" w:rsidR="005F6479" w:rsidRPr="00700BB7" w:rsidRDefault="005F6479" w:rsidP="007022E3">
            <w:pPr>
              <w:spacing w:before="80" w:after="80"/>
              <w:jc w:val="center"/>
              <w:rPr>
                <w:sz w:val="24"/>
                <w:szCs w:val="24"/>
              </w:rPr>
            </w:pPr>
            <w:r w:rsidRPr="00700BB7">
              <w:rPr>
                <w:sz w:val="24"/>
                <w:szCs w:val="24"/>
                <w:lang w:val="en-US"/>
              </w:rPr>
              <w:t>-</w:t>
            </w:r>
          </w:p>
        </w:tc>
        <w:tc>
          <w:tcPr>
            <w:tcW w:w="5668" w:type="dxa"/>
            <w:tcBorders>
              <w:left w:val="single" w:sz="4" w:space="0" w:color="9BBB59" w:themeColor="accent3"/>
            </w:tcBorders>
            <w:vAlign w:val="center"/>
          </w:tcPr>
          <w:p w14:paraId="0C7DE730" w14:textId="77777777" w:rsidR="005F6479" w:rsidRPr="00700BB7" w:rsidRDefault="005F6479" w:rsidP="007022E3">
            <w:pPr>
              <w:ind w:left="34"/>
              <w:jc w:val="both"/>
              <w:rPr>
                <w:rFonts w:cs="Arial"/>
                <w:sz w:val="24"/>
                <w:szCs w:val="24"/>
              </w:rPr>
            </w:pPr>
            <w:r w:rsidRPr="00700BB7">
              <w:rPr>
                <w:rFonts w:cs="Arial"/>
                <w:sz w:val="24"/>
                <w:szCs w:val="24"/>
              </w:rPr>
              <w:t xml:space="preserve">W ramach wskaźnika, brane będzie pod uwagę podnoszenie kwalifikacji doradców edukacyjno - zawodowych, realizujących zadania z zakresu doradztwa edukacyjno - zawodowego w szkołach. </w:t>
            </w:r>
          </w:p>
          <w:p w14:paraId="551AD6A8" w14:textId="77777777" w:rsidR="005F6479" w:rsidRPr="00700BB7" w:rsidRDefault="005F6479" w:rsidP="007022E3">
            <w:pPr>
              <w:ind w:left="34"/>
              <w:jc w:val="both"/>
              <w:rPr>
                <w:rFonts w:cs="Arial"/>
                <w:sz w:val="24"/>
                <w:szCs w:val="24"/>
              </w:rPr>
            </w:pPr>
            <w:r w:rsidRPr="00700BB7">
              <w:rPr>
                <w:rFonts w:cs="Arial"/>
                <w:sz w:val="24"/>
                <w:szCs w:val="24"/>
              </w:rPr>
              <w:t xml:space="preserve">Podniesienie kwalifikacji musi zostać poświadczone odpowiednim dokumentem. </w:t>
            </w:r>
          </w:p>
          <w:p w14:paraId="01A9CA0B" w14:textId="77777777" w:rsidR="005F6479" w:rsidRPr="00700BB7" w:rsidRDefault="005F6479" w:rsidP="007022E3">
            <w:pPr>
              <w:autoSpaceDE w:val="0"/>
              <w:autoSpaceDN w:val="0"/>
              <w:adjustRightInd w:val="0"/>
              <w:jc w:val="both"/>
              <w:rPr>
                <w:sz w:val="24"/>
                <w:szCs w:val="24"/>
              </w:rPr>
            </w:pPr>
            <w:r w:rsidRPr="00700BB7">
              <w:rPr>
                <w:rFonts w:cs="Arial"/>
                <w:sz w:val="24"/>
                <w:szCs w:val="24"/>
              </w:rPr>
              <w:t>Za moment pomiaru należy przyjąć zakończenie udzielania wsparcia uczestnikom.</w:t>
            </w:r>
          </w:p>
        </w:tc>
      </w:tr>
    </w:tbl>
    <w:p w14:paraId="2C0C5E16" w14:textId="77777777" w:rsidR="008E7FF7" w:rsidRDefault="008E7FF7" w:rsidP="00E01179">
      <w:pPr>
        <w:spacing w:after="0"/>
        <w:rPr>
          <w:rFonts w:eastAsiaTheme="minorEastAsia"/>
          <w:b/>
          <w:lang w:eastAsia="pl-PL"/>
        </w:rPr>
      </w:pPr>
    </w:p>
    <w:p w14:paraId="01C86229" w14:textId="77777777" w:rsidR="00A434AA" w:rsidRDefault="00A434AA" w:rsidP="00E01179">
      <w:pPr>
        <w:spacing w:after="0"/>
        <w:rPr>
          <w:rFonts w:eastAsiaTheme="minorEastAsia"/>
          <w:b/>
          <w:lang w:eastAsia="pl-PL"/>
        </w:rPr>
      </w:pPr>
    </w:p>
    <w:p w14:paraId="7F6A6AF3" w14:textId="77777777" w:rsidR="00A434AA" w:rsidRDefault="00A434AA" w:rsidP="00E01179">
      <w:pPr>
        <w:spacing w:after="0"/>
        <w:rPr>
          <w:rFonts w:eastAsiaTheme="minorEastAsia"/>
          <w:b/>
          <w:lang w:eastAsia="pl-PL"/>
        </w:rPr>
      </w:pPr>
    </w:p>
    <w:p w14:paraId="2CB61CC5" w14:textId="1CE3384B" w:rsidR="00102FB7" w:rsidRPr="00326841" w:rsidRDefault="00102FB7" w:rsidP="008D0BF6">
      <w:pPr>
        <w:tabs>
          <w:tab w:val="left" w:pos="3402"/>
          <w:tab w:val="left" w:pos="5103"/>
        </w:tabs>
        <w:jc w:val="both"/>
        <w:rPr>
          <w:sz w:val="20"/>
          <w:szCs w:val="20"/>
        </w:rPr>
      </w:pPr>
    </w:p>
    <w:sectPr w:rsidR="00102FB7" w:rsidRPr="00326841" w:rsidSect="002271F7">
      <w:headerReference w:type="default" r:id="rId9"/>
      <w:footerReference w:type="default" r:id="rId10"/>
      <w:headerReference w:type="first" r:id="rId11"/>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ECED" w14:textId="77777777" w:rsidR="008F7342" w:rsidRDefault="008F7342" w:rsidP="00A11280">
      <w:pPr>
        <w:spacing w:after="0" w:line="240" w:lineRule="auto"/>
      </w:pPr>
      <w:r>
        <w:separator/>
      </w:r>
    </w:p>
  </w:endnote>
  <w:endnote w:type="continuationSeparator" w:id="0">
    <w:p w14:paraId="1307C611" w14:textId="77777777" w:rsidR="008F7342" w:rsidRDefault="008F7342"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A434AA" w:rsidRDefault="00A434AA">
        <w:pPr>
          <w:pStyle w:val="Stopka"/>
          <w:jc w:val="center"/>
        </w:pPr>
        <w:r>
          <w:fldChar w:fldCharType="begin"/>
        </w:r>
        <w:r>
          <w:instrText>PAGE   \* MERGEFORMAT</w:instrText>
        </w:r>
        <w:r>
          <w:fldChar w:fldCharType="separate"/>
        </w:r>
        <w:r w:rsidR="000B6DCB">
          <w:rPr>
            <w:noProof/>
          </w:rPr>
          <w:t>21</w:t>
        </w:r>
        <w:r>
          <w:rPr>
            <w:noProof/>
          </w:rPr>
          <w:fldChar w:fldCharType="end"/>
        </w:r>
      </w:p>
    </w:sdtContent>
  </w:sdt>
  <w:p w14:paraId="1CE2B7A3" w14:textId="77777777" w:rsidR="00A434AA" w:rsidRDefault="00A434AA"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C871F" w14:textId="77777777" w:rsidR="008F7342" w:rsidRDefault="008F7342" w:rsidP="00A11280">
      <w:pPr>
        <w:spacing w:after="0" w:line="240" w:lineRule="auto"/>
      </w:pPr>
      <w:r>
        <w:separator/>
      </w:r>
    </w:p>
  </w:footnote>
  <w:footnote w:type="continuationSeparator" w:id="0">
    <w:p w14:paraId="3A4CB5B7" w14:textId="77777777" w:rsidR="008F7342" w:rsidRDefault="008F7342" w:rsidP="00A11280">
      <w:pPr>
        <w:spacing w:after="0" w:line="240" w:lineRule="auto"/>
      </w:pPr>
      <w:r>
        <w:continuationSeparator/>
      </w:r>
    </w:p>
  </w:footnote>
  <w:footnote w:id="1">
    <w:p w14:paraId="025E0F95" w14:textId="77777777" w:rsidR="00A434AA" w:rsidRDefault="00A434AA" w:rsidP="00A434AA">
      <w:pPr>
        <w:pStyle w:val="Tekstprzypisudolnego"/>
      </w:pPr>
      <w:r>
        <w:rPr>
          <w:rStyle w:val="Odwoanieprzypisudolnego"/>
        </w:rPr>
        <w:footnoteRef/>
      </w:r>
      <w:r>
        <w:t xml:space="preserve"> O ile obowiązkowy pobór i powołanie do wojska dotyczy państwa członkowskiego.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B4A02" w14:textId="77777777" w:rsidR="00A145F7" w:rsidRPr="00061115" w:rsidRDefault="00A145F7" w:rsidP="00A145F7">
    <w:pPr>
      <w:widowControl w:val="0"/>
      <w:spacing w:after="0" w:line="240" w:lineRule="auto"/>
      <w:jc w:val="right"/>
      <w:rPr>
        <w:i/>
        <w:iCs/>
        <w:sz w:val="20"/>
        <w:szCs w:val="20"/>
      </w:rPr>
    </w:pPr>
    <w:r>
      <w:rPr>
        <w:i/>
        <w:iCs/>
        <w:sz w:val="20"/>
        <w:szCs w:val="20"/>
      </w:rPr>
      <w:t xml:space="preserve">Załącznik nr 7 </w:t>
    </w:r>
    <w:r w:rsidRPr="00061115">
      <w:rPr>
        <w:i/>
        <w:iCs/>
        <w:sz w:val="20"/>
        <w:szCs w:val="20"/>
      </w:rPr>
      <w:t xml:space="preserve"> do Regulaminu konkurs dotyczącego projektów złożonych w ramach: </w:t>
    </w:r>
  </w:p>
  <w:p w14:paraId="06F31203" w14:textId="77777777" w:rsidR="00A145F7" w:rsidRPr="00061115" w:rsidRDefault="00A145F7" w:rsidP="00A145F7">
    <w:pPr>
      <w:widowControl w:val="0"/>
      <w:spacing w:after="0" w:line="240" w:lineRule="auto"/>
      <w:jc w:val="right"/>
      <w:rPr>
        <w:i/>
        <w:iCs/>
        <w:sz w:val="20"/>
        <w:szCs w:val="20"/>
      </w:rPr>
    </w:pPr>
    <w:r w:rsidRPr="00061115">
      <w:rPr>
        <w:i/>
        <w:iCs/>
        <w:sz w:val="20"/>
        <w:szCs w:val="20"/>
      </w:rPr>
      <w:t xml:space="preserve">Działania 9.1 Rozwój edukacji, </w:t>
    </w:r>
  </w:p>
  <w:p w14:paraId="3606A40E" w14:textId="77777777" w:rsidR="00A145F7" w:rsidRPr="00061115" w:rsidRDefault="00A145F7" w:rsidP="00A145F7">
    <w:pPr>
      <w:widowControl w:val="0"/>
      <w:spacing w:after="0" w:line="240" w:lineRule="auto"/>
      <w:jc w:val="right"/>
      <w:rPr>
        <w:i/>
        <w:iCs/>
        <w:sz w:val="20"/>
        <w:szCs w:val="20"/>
      </w:rPr>
    </w:pPr>
    <w:r w:rsidRPr="00061115">
      <w:rPr>
        <w:i/>
        <w:iCs/>
        <w:sz w:val="20"/>
        <w:szCs w:val="20"/>
      </w:rPr>
      <w:t xml:space="preserve">Poddziałania 9.1.2 Wsparcie kształcenia ogólnego w Aglomeracji Opolskiej, </w:t>
    </w:r>
  </w:p>
  <w:p w14:paraId="37D071F2" w14:textId="77777777" w:rsidR="00A145F7" w:rsidRPr="00061115" w:rsidRDefault="00A145F7" w:rsidP="00A145F7">
    <w:pPr>
      <w:widowControl w:val="0"/>
      <w:spacing w:after="0" w:line="240" w:lineRule="auto"/>
      <w:jc w:val="right"/>
      <w:rPr>
        <w:i/>
        <w:iCs/>
        <w:sz w:val="20"/>
        <w:szCs w:val="20"/>
      </w:rPr>
    </w:pPr>
    <w:r w:rsidRPr="00061115">
      <w:rPr>
        <w:i/>
        <w:iCs/>
        <w:sz w:val="20"/>
        <w:szCs w:val="20"/>
      </w:rPr>
      <w:t xml:space="preserve">Osi IX Wysoka jakość edukacji RPO WO 2014-2020, </w:t>
    </w:r>
  </w:p>
  <w:p w14:paraId="52B027FB" w14:textId="0A4418CC" w:rsidR="00A145F7" w:rsidRPr="00A145F7" w:rsidRDefault="00A145F7" w:rsidP="00A145F7">
    <w:pPr>
      <w:widowControl w:val="0"/>
      <w:spacing w:after="0" w:line="240" w:lineRule="auto"/>
      <w:jc w:val="right"/>
      <w:rPr>
        <w:i/>
        <w:iCs/>
        <w:sz w:val="20"/>
        <w:szCs w:val="20"/>
      </w:rPr>
    </w:pPr>
    <w:r w:rsidRPr="00061115">
      <w:rPr>
        <w:i/>
        <w:iCs/>
        <w:sz w:val="20"/>
        <w:szCs w:val="20"/>
      </w:rPr>
      <w:t xml:space="preserve">Nabór II, Wersja nr 1, </w:t>
    </w:r>
    <w:r w:rsidR="006A15E9">
      <w:rPr>
        <w:i/>
        <w:iCs/>
        <w:sz w:val="20"/>
        <w:szCs w:val="20"/>
      </w:rPr>
      <w:t xml:space="preserve">marzec </w:t>
    </w:r>
    <w:r w:rsidRPr="00061115">
      <w:rPr>
        <w:i/>
        <w:iCs/>
        <w:sz w:val="20"/>
        <w:szCs w:val="20"/>
      </w:rPr>
      <w:t>2018 r.</w:t>
    </w:r>
  </w:p>
  <w:p w14:paraId="357B97C4" w14:textId="77777777" w:rsidR="00A434AA" w:rsidRPr="00FC4C51" w:rsidRDefault="00A434AA" w:rsidP="00FC4C5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54CE" w14:textId="77777777" w:rsidR="00A145F7" w:rsidRPr="00061115" w:rsidRDefault="00A145F7" w:rsidP="00A145F7">
    <w:pPr>
      <w:widowControl w:val="0"/>
      <w:spacing w:after="0" w:line="240" w:lineRule="auto"/>
      <w:jc w:val="right"/>
      <w:rPr>
        <w:i/>
        <w:iCs/>
        <w:sz w:val="20"/>
        <w:szCs w:val="20"/>
      </w:rPr>
    </w:pPr>
    <w:r>
      <w:rPr>
        <w:i/>
        <w:iCs/>
        <w:sz w:val="20"/>
        <w:szCs w:val="20"/>
      </w:rPr>
      <w:t xml:space="preserve">Załącznik nr 7 </w:t>
    </w:r>
    <w:r w:rsidRPr="00061115">
      <w:rPr>
        <w:i/>
        <w:iCs/>
        <w:sz w:val="20"/>
        <w:szCs w:val="20"/>
      </w:rPr>
      <w:t xml:space="preserve"> do Regulaminu konkurs dotyczącego projektów złożonych w ramach: </w:t>
    </w:r>
  </w:p>
  <w:p w14:paraId="7A811CC1" w14:textId="77777777" w:rsidR="00A145F7" w:rsidRPr="00061115" w:rsidRDefault="00A145F7" w:rsidP="00A145F7">
    <w:pPr>
      <w:widowControl w:val="0"/>
      <w:spacing w:after="0" w:line="240" w:lineRule="auto"/>
      <w:jc w:val="right"/>
      <w:rPr>
        <w:i/>
        <w:iCs/>
        <w:sz w:val="20"/>
        <w:szCs w:val="20"/>
      </w:rPr>
    </w:pPr>
    <w:r w:rsidRPr="00061115">
      <w:rPr>
        <w:i/>
        <w:iCs/>
        <w:sz w:val="20"/>
        <w:szCs w:val="20"/>
      </w:rPr>
      <w:t xml:space="preserve">Działania 9.1 Rozwój edukacji, </w:t>
    </w:r>
  </w:p>
  <w:p w14:paraId="4639019D" w14:textId="77777777" w:rsidR="00A145F7" w:rsidRPr="00061115" w:rsidRDefault="00A145F7" w:rsidP="00A145F7">
    <w:pPr>
      <w:widowControl w:val="0"/>
      <w:spacing w:after="0" w:line="240" w:lineRule="auto"/>
      <w:jc w:val="right"/>
      <w:rPr>
        <w:i/>
        <w:iCs/>
        <w:sz w:val="20"/>
        <w:szCs w:val="20"/>
      </w:rPr>
    </w:pPr>
    <w:r w:rsidRPr="00061115">
      <w:rPr>
        <w:i/>
        <w:iCs/>
        <w:sz w:val="20"/>
        <w:szCs w:val="20"/>
      </w:rPr>
      <w:t xml:space="preserve">Poddziałania 9.1.2 Wsparcie kształcenia ogólnego w Aglomeracji Opolskiej, </w:t>
    </w:r>
  </w:p>
  <w:p w14:paraId="13FFB449" w14:textId="77777777" w:rsidR="00A145F7" w:rsidRPr="00061115" w:rsidRDefault="00A145F7" w:rsidP="00A145F7">
    <w:pPr>
      <w:widowControl w:val="0"/>
      <w:spacing w:after="0" w:line="240" w:lineRule="auto"/>
      <w:jc w:val="right"/>
      <w:rPr>
        <w:i/>
        <w:iCs/>
        <w:sz w:val="20"/>
        <w:szCs w:val="20"/>
      </w:rPr>
    </w:pPr>
    <w:r w:rsidRPr="00061115">
      <w:rPr>
        <w:i/>
        <w:iCs/>
        <w:sz w:val="20"/>
        <w:szCs w:val="20"/>
      </w:rPr>
      <w:t xml:space="preserve">Osi IX Wysoka jakość edukacji RPO WO 2014-2020, </w:t>
    </w:r>
  </w:p>
  <w:p w14:paraId="0288950D" w14:textId="09E99B74" w:rsidR="00A434AA" w:rsidRPr="00A145F7" w:rsidRDefault="000F605F" w:rsidP="00A145F7">
    <w:pPr>
      <w:widowControl w:val="0"/>
      <w:spacing w:after="0" w:line="240" w:lineRule="auto"/>
      <w:jc w:val="right"/>
      <w:rPr>
        <w:i/>
        <w:iCs/>
        <w:sz w:val="20"/>
        <w:szCs w:val="20"/>
      </w:rPr>
    </w:pPr>
    <w:r>
      <w:rPr>
        <w:i/>
        <w:iCs/>
        <w:sz w:val="20"/>
        <w:szCs w:val="20"/>
      </w:rPr>
      <w:t>Nabór II, Wersja nr 1, marzec</w:t>
    </w:r>
    <w:r w:rsidR="00A145F7" w:rsidRPr="00061115">
      <w:rPr>
        <w:i/>
        <w:iCs/>
        <w:sz w:val="20"/>
        <w:szCs w:val="20"/>
      </w:rPr>
      <w:t xml:space="preserve"> 2018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3A1E3B"/>
    <w:multiLevelType w:val="hybridMultilevel"/>
    <w:tmpl w:val="FCC6C95E"/>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7"/>
  </w:num>
  <w:num w:numId="3">
    <w:abstractNumId w:val="19"/>
  </w:num>
  <w:num w:numId="4">
    <w:abstractNumId w:val="34"/>
  </w:num>
  <w:num w:numId="5">
    <w:abstractNumId w:val="16"/>
  </w:num>
  <w:num w:numId="6">
    <w:abstractNumId w:val="33"/>
  </w:num>
  <w:num w:numId="7">
    <w:abstractNumId w:val="23"/>
  </w:num>
  <w:num w:numId="8">
    <w:abstractNumId w:val="28"/>
  </w:num>
  <w:num w:numId="9">
    <w:abstractNumId w:val="17"/>
  </w:num>
  <w:num w:numId="10">
    <w:abstractNumId w:val="14"/>
  </w:num>
  <w:num w:numId="11">
    <w:abstractNumId w:val="3"/>
  </w:num>
  <w:num w:numId="12">
    <w:abstractNumId w:val="8"/>
  </w:num>
  <w:num w:numId="13">
    <w:abstractNumId w:val="11"/>
  </w:num>
  <w:num w:numId="14">
    <w:abstractNumId w:val="10"/>
  </w:num>
  <w:num w:numId="15">
    <w:abstractNumId w:val="35"/>
  </w:num>
  <w:num w:numId="16">
    <w:abstractNumId w:val="29"/>
  </w:num>
  <w:num w:numId="17">
    <w:abstractNumId w:val="2"/>
  </w:num>
  <w:num w:numId="18">
    <w:abstractNumId w:val="7"/>
  </w:num>
  <w:num w:numId="19">
    <w:abstractNumId w:val="31"/>
  </w:num>
  <w:num w:numId="20">
    <w:abstractNumId w:val="13"/>
  </w:num>
  <w:num w:numId="21">
    <w:abstractNumId w:val="24"/>
  </w:num>
  <w:num w:numId="22">
    <w:abstractNumId w:val="20"/>
  </w:num>
  <w:num w:numId="23">
    <w:abstractNumId w:val="38"/>
  </w:num>
  <w:num w:numId="24">
    <w:abstractNumId w:val="4"/>
  </w:num>
  <w:num w:numId="25">
    <w:abstractNumId w:val="21"/>
  </w:num>
  <w:num w:numId="26">
    <w:abstractNumId w:val="18"/>
  </w:num>
  <w:num w:numId="27">
    <w:abstractNumId w:val="32"/>
  </w:num>
  <w:num w:numId="28">
    <w:abstractNumId w:val="27"/>
  </w:num>
  <w:num w:numId="29">
    <w:abstractNumId w:val="9"/>
  </w:num>
  <w:num w:numId="30">
    <w:abstractNumId w:val="1"/>
  </w:num>
  <w:num w:numId="31">
    <w:abstractNumId w:val="26"/>
  </w:num>
  <w:num w:numId="32">
    <w:abstractNumId w:val="12"/>
  </w:num>
  <w:num w:numId="33">
    <w:abstractNumId w:val="25"/>
  </w:num>
  <w:num w:numId="34">
    <w:abstractNumId w:val="36"/>
  </w:num>
  <w:num w:numId="35">
    <w:abstractNumId w:val="6"/>
  </w:num>
  <w:num w:numId="36">
    <w:abstractNumId w:val="5"/>
  </w:num>
  <w:num w:numId="37">
    <w:abstractNumId w:val="0"/>
  </w:num>
  <w:num w:numId="38">
    <w:abstractNumId w:val="1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2835"/>
    <w:rsid w:val="0002356F"/>
    <w:rsid w:val="000252B8"/>
    <w:rsid w:val="000305AA"/>
    <w:rsid w:val="000327B4"/>
    <w:rsid w:val="00035C17"/>
    <w:rsid w:val="00036830"/>
    <w:rsid w:val="00040DFE"/>
    <w:rsid w:val="000419E2"/>
    <w:rsid w:val="00042F3A"/>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B6DCB"/>
    <w:rsid w:val="000C3414"/>
    <w:rsid w:val="000C6AA3"/>
    <w:rsid w:val="000E1172"/>
    <w:rsid w:val="000E1828"/>
    <w:rsid w:val="000E436C"/>
    <w:rsid w:val="000E5525"/>
    <w:rsid w:val="000E7FBF"/>
    <w:rsid w:val="000F36FA"/>
    <w:rsid w:val="000F5C3F"/>
    <w:rsid w:val="000F605F"/>
    <w:rsid w:val="001028AA"/>
    <w:rsid w:val="00102FB7"/>
    <w:rsid w:val="00110626"/>
    <w:rsid w:val="001133C2"/>
    <w:rsid w:val="00115072"/>
    <w:rsid w:val="0011616D"/>
    <w:rsid w:val="00123FA3"/>
    <w:rsid w:val="00125111"/>
    <w:rsid w:val="00131B88"/>
    <w:rsid w:val="00136D60"/>
    <w:rsid w:val="0014329F"/>
    <w:rsid w:val="001460B1"/>
    <w:rsid w:val="001506D8"/>
    <w:rsid w:val="00152EEA"/>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4A2C"/>
    <w:rsid w:val="001C55A8"/>
    <w:rsid w:val="001C5E23"/>
    <w:rsid w:val="001D103E"/>
    <w:rsid w:val="001D2DFD"/>
    <w:rsid w:val="001D330B"/>
    <w:rsid w:val="001D353F"/>
    <w:rsid w:val="001D3621"/>
    <w:rsid w:val="001D7CC3"/>
    <w:rsid w:val="001E01C8"/>
    <w:rsid w:val="001E3836"/>
    <w:rsid w:val="001F1D54"/>
    <w:rsid w:val="00210D3C"/>
    <w:rsid w:val="00220524"/>
    <w:rsid w:val="002218B6"/>
    <w:rsid w:val="002233DD"/>
    <w:rsid w:val="002240BB"/>
    <w:rsid w:val="002244FF"/>
    <w:rsid w:val="00226060"/>
    <w:rsid w:val="002271F7"/>
    <w:rsid w:val="00233FAE"/>
    <w:rsid w:val="0023430F"/>
    <w:rsid w:val="0025473F"/>
    <w:rsid w:val="00254FF1"/>
    <w:rsid w:val="0025646D"/>
    <w:rsid w:val="00256682"/>
    <w:rsid w:val="00261722"/>
    <w:rsid w:val="00264831"/>
    <w:rsid w:val="002672D2"/>
    <w:rsid w:val="002717EB"/>
    <w:rsid w:val="002821A1"/>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58F6"/>
    <w:rsid w:val="002C63EB"/>
    <w:rsid w:val="002C69A3"/>
    <w:rsid w:val="002C78D8"/>
    <w:rsid w:val="002D1FFD"/>
    <w:rsid w:val="002D4B7F"/>
    <w:rsid w:val="002D6BC5"/>
    <w:rsid w:val="002E5267"/>
    <w:rsid w:val="00306C54"/>
    <w:rsid w:val="00314703"/>
    <w:rsid w:val="00316A82"/>
    <w:rsid w:val="003178FB"/>
    <w:rsid w:val="00317964"/>
    <w:rsid w:val="0032277D"/>
    <w:rsid w:val="00326841"/>
    <w:rsid w:val="00327856"/>
    <w:rsid w:val="003350A1"/>
    <w:rsid w:val="0033677D"/>
    <w:rsid w:val="00340398"/>
    <w:rsid w:val="00343FA6"/>
    <w:rsid w:val="0034744E"/>
    <w:rsid w:val="00352B56"/>
    <w:rsid w:val="00356D8C"/>
    <w:rsid w:val="003660CD"/>
    <w:rsid w:val="0036612F"/>
    <w:rsid w:val="00370627"/>
    <w:rsid w:val="00372AC0"/>
    <w:rsid w:val="003744E5"/>
    <w:rsid w:val="0037457E"/>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E4B"/>
    <w:rsid w:val="003E5A0C"/>
    <w:rsid w:val="004100BB"/>
    <w:rsid w:val="00411A37"/>
    <w:rsid w:val="00413B51"/>
    <w:rsid w:val="0042514A"/>
    <w:rsid w:val="00425283"/>
    <w:rsid w:val="004253A5"/>
    <w:rsid w:val="00427357"/>
    <w:rsid w:val="00430732"/>
    <w:rsid w:val="00434BAA"/>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4654"/>
    <w:rsid w:val="005156EF"/>
    <w:rsid w:val="0052639C"/>
    <w:rsid w:val="00537297"/>
    <w:rsid w:val="005402FE"/>
    <w:rsid w:val="00543A97"/>
    <w:rsid w:val="0056602B"/>
    <w:rsid w:val="00567072"/>
    <w:rsid w:val="00570604"/>
    <w:rsid w:val="00573A93"/>
    <w:rsid w:val="00575F75"/>
    <w:rsid w:val="0058726C"/>
    <w:rsid w:val="00587F10"/>
    <w:rsid w:val="00596A58"/>
    <w:rsid w:val="00596D42"/>
    <w:rsid w:val="005A14AC"/>
    <w:rsid w:val="005A4085"/>
    <w:rsid w:val="005A7CB1"/>
    <w:rsid w:val="005B2FEA"/>
    <w:rsid w:val="005B504A"/>
    <w:rsid w:val="005C01D2"/>
    <w:rsid w:val="005D5F43"/>
    <w:rsid w:val="005E4353"/>
    <w:rsid w:val="005E54E5"/>
    <w:rsid w:val="005F1689"/>
    <w:rsid w:val="005F38DE"/>
    <w:rsid w:val="005F6479"/>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DC8"/>
    <w:rsid w:val="006674CF"/>
    <w:rsid w:val="00672CF7"/>
    <w:rsid w:val="00680775"/>
    <w:rsid w:val="006A15E9"/>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18CC"/>
    <w:rsid w:val="006F1C8E"/>
    <w:rsid w:val="006F5F19"/>
    <w:rsid w:val="006F6464"/>
    <w:rsid w:val="006F6CF9"/>
    <w:rsid w:val="006F70FD"/>
    <w:rsid w:val="00700BB7"/>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74FA1"/>
    <w:rsid w:val="007754AA"/>
    <w:rsid w:val="00775B56"/>
    <w:rsid w:val="00780302"/>
    <w:rsid w:val="007815E2"/>
    <w:rsid w:val="007832FF"/>
    <w:rsid w:val="00783A8E"/>
    <w:rsid w:val="00790A97"/>
    <w:rsid w:val="0079394C"/>
    <w:rsid w:val="007A27F7"/>
    <w:rsid w:val="007A69E4"/>
    <w:rsid w:val="007B0796"/>
    <w:rsid w:val="007B3E77"/>
    <w:rsid w:val="007C41F6"/>
    <w:rsid w:val="007D00DC"/>
    <w:rsid w:val="007D0710"/>
    <w:rsid w:val="007D3E62"/>
    <w:rsid w:val="007D46E8"/>
    <w:rsid w:val="007D4C96"/>
    <w:rsid w:val="007D7F49"/>
    <w:rsid w:val="007E034D"/>
    <w:rsid w:val="007E1DB5"/>
    <w:rsid w:val="007F0A9C"/>
    <w:rsid w:val="007F6DFA"/>
    <w:rsid w:val="008001AD"/>
    <w:rsid w:val="0080142A"/>
    <w:rsid w:val="00803AA7"/>
    <w:rsid w:val="00806531"/>
    <w:rsid w:val="00811CFE"/>
    <w:rsid w:val="00813ACE"/>
    <w:rsid w:val="008172D4"/>
    <w:rsid w:val="00820327"/>
    <w:rsid w:val="008277E7"/>
    <w:rsid w:val="00831DA4"/>
    <w:rsid w:val="00833C84"/>
    <w:rsid w:val="0083699C"/>
    <w:rsid w:val="00840F98"/>
    <w:rsid w:val="008417F9"/>
    <w:rsid w:val="008428E9"/>
    <w:rsid w:val="00854FF1"/>
    <w:rsid w:val="00861566"/>
    <w:rsid w:val="00861990"/>
    <w:rsid w:val="00862EA9"/>
    <w:rsid w:val="00864E42"/>
    <w:rsid w:val="008713B5"/>
    <w:rsid w:val="008733AB"/>
    <w:rsid w:val="00874EED"/>
    <w:rsid w:val="00881689"/>
    <w:rsid w:val="008823AA"/>
    <w:rsid w:val="00883127"/>
    <w:rsid w:val="00886B5E"/>
    <w:rsid w:val="0089055E"/>
    <w:rsid w:val="008974BB"/>
    <w:rsid w:val="008A02D7"/>
    <w:rsid w:val="008A3625"/>
    <w:rsid w:val="008C315C"/>
    <w:rsid w:val="008C4EE2"/>
    <w:rsid w:val="008C5724"/>
    <w:rsid w:val="008C59D7"/>
    <w:rsid w:val="008C63FE"/>
    <w:rsid w:val="008C6877"/>
    <w:rsid w:val="008C77BE"/>
    <w:rsid w:val="008D0BF6"/>
    <w:rsid w:val="008D3403"/>
    <w:rsid w:val="008D3E47"/>
    <w:rsid w:val="008E1221"/>
    <w:rsid w:val="008E6BDD"/>
    <w:rsid w:val="008E70A7"/>
    <w:rsid w:val="008E76A3"/>
    <w:rsid w:val="008E7FF7"/>
    <w:rsid w:val="008F044A"/>
    <w:rsid w:val="008F0F56"/>
    <w:rsid w:val="008F18BC"/>
    <w:rsid w:val="008F2FEE"/>
    <w:rsid w:val="008F3B44"/>
    <w:rsid w:val="008F7342"/>
    <w:rsid w:val="008F7815"/>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6169"/>
    <w:rsid w:val="00957E5D"/>
    <w:rsid w:val="0096700F"/>
    <w:rsid w:val="00970072"/>
    <w:rsid w:val="00974060"/>
    <w:rsid w:val="00975F71"/>
    <w:rsid w:val="00991562"/>
    <w:rsid w:val="00992F45"/>
    <w:rsid w:val="00993E65"/>
    <w:rsid w:val="0099519F"/>
    <w:rsid w:val="00997070"/>
    <w:rsid w:val="009A1C80"/>
    <w:rsid w:val="009B1AF2"/>
    <w:rsid w:val="009B1C1D"/>
    <w:rsid w:val="009B5198"/>
    <w:rsid w:val="009B6505"/>
    <w:rsid w:val="009C4F1B"/>
    <w:rsid w:val="009C6492"/>
    <w:rsid w:val="009D29FB"/>
    <w:rsid w:val="009D760C"/>
    <w:rsid w:val="009E1752"/>
    <w:rsid w:val="009E3594"/>
    <w:rsid w:val="009E3C4A"/>
    <w:rsid w:val="009F25DD"/>
    <w:rsid w:val="009F297D"/>
    <w:rsid w:val="009F441F"/>
    <w:rsid w:val="00A0678F"/>
    <w:rsid w:val="00A11280"/>
    <w:rsid w:val="00A12330"/>
    <w:rsid w:val="00A12854"/>
    <w:rsid w:val="00A13FD0"/>
    <w:rsid w:val="00A145F7"/>
    <w:rsid w:val="00A229B6"/>
    <w:rsid w:val="00A23168"/>
    <w:rsid w:val="00A23361"/>
    <w:rsid w:val="00A26F6A"/>
    <w:rsid w:val="00A37E09"/>
    <w:rsid w:val="00A406FE"/>
    <w:rsid w:val="00A434AA"/>
    <w:rsid w:val="00A4517A"/>
    <w:rsid w:val="00A55E0F"/>
    <w:rsid w:val="00A56DCC"/>
    <w:rsid w:val="00A64913"/>
    <w:rsid w:val="00A75D3B"/>
    <w:rsid w:val="00A76BDD"/>
    <w:rsid w:val="00A83DBA"/>
    <w:rsid w:val="00A85AB9"/>
    <w:rsid w:val="00A86243"/>
    <w:rsid w:val="00A91CD6"/>
    <w:rsid w:val="00A93672"/>
    <w:rsid w:val="00A96B60"/>
    <w:rsid w:val="00A9780F"/>
    <w:rsid w:val="00AA43DC"/>
    <w:rsid w:val="00AC12E7"/>
    <w:rsid w:val="00AC22E3"/>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809DF"/>
    <w:rsid w:val="00B91714"/>
    <w:rsid w:val="00B921A1"/>
    <w:rsid w:val="00B974D2"/>
    <w:rsid w:val="00B97C67"/>
    <w:rsid w:val="00BA534A"/>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62FB"/>
    <w:rsid w:val="00C845B1"/>
    <w:rsid w:val="00C93A1D"/>
    <w:rsid w:val="00C9500E"/>
    <w:rsid w:val="00C953C5"/>
    <w:rsid w:val="00C95762"/>
    <w:rsid w:val="00CA1A8B"/>
    <w:rsid w:val="00CA4446"/>
    <w:rsid w:val="00CB2D0B"/>
    <w:rsid w:val="00CB7564"/>
    <w:rsid w:val="00CC7854"/>
    <w:rsid w:val="00CD1A35"/>
    <w:rsid w:val="00CD70FA"/>
    <w:rsid w:val="00CE040A"/>
    <w:rsid w:val="00CF0720"/>
    <w:rsid w:val="00CF1602"/>
    <w:rsid w:val="00CF558C"/>
    <w:rsid w:val="00D01141"/>
    <w:rsid w:val="00D028C2"/>
    <w:rsid w:val="00D02C92"/>
    <w:rsid w:val="00D03DF0"/>
    <w:rsid w:val="00D046A1"/>
    <w:rsid w:val="00D07438"/>
    <w:rsid w:val="00D11990"/>
    <w:rsid w:val="00D12DE8"/>
    <w:rsid w:val="00D43689"/>
    <w:rsid w:val="00D4379E"/>
    <w:rsid w:val="00D509E2"/>
    <w:rsid w:val="00D5721C"/>
    <w:rsid w:val="00D67B61"/>
    <w:rsid w:val="00D708B3"/>
    <w:rsid w:val="00D73DC2"/>
    <w:rsid w:val="00D80AAE"/>
    <w:rsid w:val="00D822A7"/>
    <w:rsid w:val="00D8458B"/>
    <w:rsid w:val="00D957C4"/>
    <w:rsid w:val="00D95C70"/>
    <w:rsid w:val="00DA1AA6"/>
    <w:rsid w:val="00DA3986"/>
    <w:rsid w:val="00DA4D8E"/>
    <w:rsid w:val="00DC1F31"/>
    <w:rsid w:val="00DC5A06"/>
    <w:rsid w:val="00DD5135"/>
    <w:rsid w:val="00DD52AA"/>
    <w:rsid w:val="00DD5A07"/>
    <w:rsid w:val="00DD5DAB"/>
    <w:rsid w:val="00DE28D8"/>
    <w:rsid w:val="00DE2EBA"/>
    <w:rsid w:val="00DE4C96"/>
    <w:rsid w:val="00DE70F2"/>
    <w:rsid w:val="00DE7165"/>
    <w:rsid w:val="00DF17CF"/>
    <w:rsid w:val="00DF24B2"/>
    <w:rsid w:val="00E01179"/>
    <w:rsid w:val="00E02D65"/>
    <w:rsid w:val="00E05C71"/>
    <w:rsid w:val="00E073DF"/>
    <w:rsid w:val="00E12508"/>
    <w:rsid w:val="00E24B1E"/>
    <w:rsid w:val="00E2777E"/>
    <w:rsid w:val="00E347C4"/>
    <w:rsid w:val="00E40BB1"/>
    <w:rsid w:val="00E41845"/>
    <w:rsid w:val="00E506BB"/>
    <w:rsid w:val="00E5099E"/>
    <w:rsid w:val="00E57E0B"/>
    <w:rsid w:val="00E640C6"/>
    <w:rsid w:val="00E64D78"/>
    <w:rsid w:val="00E65FED"/>
    <w:rsid w:val="00E73D82"/>
    <w:rsid w:val="00E76A86"/>
    <w:rsid w:val="00E82132"/>
    <w:rsid w:val="00E86251"/>
    <w:rsid w:val="00E924B5"/>
    <w:rsid w:val="00E92D8C"/>
    <w:rsid w:val="00EA0342"/>
    <w:rsid w:val="00EA5A7F"/>
    <w:rsid w:val="00EB2C78"/>
    <w:rsid w:val="00EB4C55"/>
    <w:rsid w:val="00EB68E4"/>
    <w:rsid w:val="00EC045E"/>
    <w:rsid w:val="00EC22EC"/>
    <w:rsid w:val="00EC4CA7"/>
    <w:rsid w:val="00EC508A"/>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37B"/>
    <w:rsid w:val="00F46F9E"/>
    <w:rsid w:val="00F4759C"/>
    <w:rsid w:val="00F50AA2"/>
    <w:rsid w:val="00F53B6A"/>
    <w:rsid w:val="00F54C3D"/>
    <w:rsid w:val="00F6180E"/>
    <w:rsid w:val="00F74401"/>
    <w:rsid w:val="00F74BA2"/>
    <w:rsid w:val="00F85A76"/>
    <w:rsid w:val="00F95885"/>
    <w:rsid w:val="00FA05CA"/>
    <w:rsid w:val="00FA1FFA"/>
    <w:rsid w:val="00FA2FFB"/>
    <w:rsid w:val="00FA510A"/>
    <w:rsid w:val="00FA6B10"/>
    <w:rsid w:val="00FB2D95"/>
    <w:rsid w:val="00FC01D2"/>
    <w:rsid w:val="00FC4736"/>
    <w:rsid w:val="00FC4B31"/>
    <w:rsid w:val="00FC4C51"/>
    <w:rsid w:val="00FC63DC"/>
    <w:rsid w:val="00FD0483"/>
    <w:rsid w:val="00FD1A2C"/>
    <w:rsid w:val="00FD3BF5"/>
    <w:rsid w:val="00FD69C6"/>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434AA"/>
    <w:pPr>
      <w:spacing w:after="0" w:line="240" w:lineRule="auto"/>
    </w:pPr>
  </w:style>
  <w:style w:type="paragraph" w:styleId="Tekstprzypisukocowego">
    <w:name w:val="endnote text"/>
    <w:basedOn w:val="Normalny"/>
    <w:link w:val="TekstprzypisukocowegoZnak"/>
    <w:uiPriority w:val="99"/>
    <w:semiHidden/>
    <w:unhideWhenUsed/>
    <w:rsid w:val="00A434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34AA"/>
    <w:rPr>
      <w:sz w:val="20"/>
      <w:szCs w:val="20"/>
    </w:rPr>
  </w:style>
  <w:style w:type="character" w:styleId="Odwoanieprzypisukocowego">
    <w:name w:val="endnote reference"/>
    <w:basedOn w:val="Domylnaczcionkaakapitu"/>
    <w:uiPriority w:val="99"/>
    <w:semiHidden/>
    <w:unhideWhenUsed/>
    <w:rsid w:val="00A434AA"/>
    <w:rPr>
      <w:vertAlign w:val="superscript"/>
    </w:rPr>
  </w:style>
  <w:style w:type="character" w:styleId="UyteHipercze">
    <w:name w:val="FollowedHyperlink"/>
    <w:basedOn w:val="Domylnaczcionkaakapitu"/>
    <w:uiPriority w:val="99"/>
    <w:semiHidden/>
    <w:unhideWhenUsed/>
    <w:rsid w:val="00A43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0A8ED-E9FE-4496-BF44-C50C4F96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8948</Words>
  <Characters>53693</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Joanna Mrówka</cp:lastModifiedBy>
  <cp:revision>5</cp:revision>
  <cp:lastPrinted>2018-03-22T11:17:00Z</cp:lastPrinted>
  <dcterms:created xsi:type="dcterms:W3CDTF">2018-03-20T10:28:00Z</dcterms:created>
  <dcterms:modified xsi:type="dcterms:W3CDTF">2018-03-22T11:18:00Z</dcterms:modified>
</cp:coreProperties>
</file>